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8.xml" ContentType="application/vnd.openxmlformats-officedocument.wordprocessingml.header+xml"/>
  <Override PartName="/word/footer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F8CB6" w14:textId="0B232721" w:rsidR="00075882" w:rsidRPr="003113D0" w:rsidRDefault="00075882" w:rsidP="00075882">
      <w:pPr>
        <w:tabs>
          <w:tab w:val="left" w:pos="9214"/>
        </w:tabs>
        <w:ind w:left="-1075" w:right="-739" w:firstLine="6604"/>
        <w:rPr>
          <w:szCs w:val="24"/>
        </w:rPr>
      </w:pPr>
      <w:r w:rsidRPr="003113D0">
        <w:rPr>
          <w:szCs w:val="24"/>
        </w:rPr>
        <w:t xml:space="preserve">Приложение № </w:t>
      </w:r>
      <w:r>
        <w:rPr>
          <w:szCs w:val="24"/>
        </w:rPr>
        <w:t xml:space="preserve">2 </w:t>
      </w:r>
      <w:r w:rsidRPr="003113D0">
        <w:rPr>
          <w:szCs w:val="24"/>
        </w:rPr>
        <w:t>к протокол</w:t>
      </w:r>
      <w:r>
        <w:rPr>
          <w:szCs w:val="24"/>
        </w:rPr>
        <w:t>у</w:t>
      </w:r>
      <w:r w:rsidRPr="003113D0">
        <w:rPr>
          <w:szCs w:val="24"/>
        </w:rPr>
        <w:t xml:space="preserve"> №</w:t>
      </w:r>
      <w:r>
        <w:rPr>
          <w:szCs w:val="24"/>
        </w:rPr>
        <w:t xml:space="preserve"> 38</w:t>
      </w:r>
    </w:p>
    <w:p w14:paraId="7D960159" w14:textId="77777777" w:rsidR="00075882" w:rsidRPr="003113D0" w:rsidRDefault="00075882" w:rsidP="00075882">
      <w:pPr>
        <w:tabs>
          <w:tab w:val="left" w:pos="9214"/>
        </w:tabs>
        <w:ind w:left="-1075" w:right="-739" w:firstLine="6604"/>
        <w:rPr>
          <w:szCs w:val="24"/>
        </w:rPr>
      </w:pPr>
      <w:r w:rsidRPr="003113D0">
        <w:rPr>
          <w:szCs w:val="24"/>
        </w:rPr>
        <w:t>заседания правления Региональной</w:t>
      </w:r>
    </w:p>
    <w:p w14:paraId="7EBEAE5C" w14:textId="77777777" w:rsidR="00075882" w:rsidRPr="003113D0" w:rsidRDefault="00075882" w:rsidP="00075882">
      <w:pPr>
        <w:tabs>
          <w:tab w:val="left" w:pos="9214"/>
        </w:tabs>
        <w:ind w:left="-1075" w:right="-739" w:firstLine="6604"/>
        <w:rPr>
          <w:szCs w:val="24"/>
        </w:rPr>
      </w:pPr>
      <w:r w:rsidRPr="003113D0">
        <w:rPr>
          <w:szCs w:val="24"/>
        </w:rPr>
        <w:t>энергетической комиссии</w:t>
      </w:r>
    </w:p>
    <w:p w14:paraId="74340983" w14:textId="77777777" w:rsidR="00075882" w:rsidRDefault="00075882" w:rsidP="00075882">
      <w:pPr>
        <w:tabs>
          <w:tab w:val="left" w:pos="9214"/>
        </w:tabs>
        <w:ind w:left="-1075" w:right="-739" w:firstLine="6604"/>
        <w:rPr>
          <w:szCs w:val="24"/>
        </w:rPr>
      </w:pPr>
      <w:r w:rsidRPr="003113D0">
        <w:rPr>
          <w:szCs w:val="24"/>
        </w:rPr>
        <w:t xml:space="preserve">Кузбасса от </w:t>
      </w:r>
      <w:r>
        <w:rPr>
          <w:szCs w:val="24"/>
        </w:rPr>
        <w:t>30.07.2026</w:t>
      </w:r>
    </w:p>
    <w:p w14:paraId="289FBA5D" w14:textId="77777777" w:rsidR="008D556A" w:rsidRDefault="008D556A" w:rsidP="00075882">
      <w:pPr>
        <w:tabs>
          <w:tab w:val="left" w:pos="9214"/>
        </w:tabs>
        <w:ind w:left="-1075" w:right="-739" w:firstLine="6604"/>
        <w:rPr>
          <w:szCs w:val="24"/>
        </w:rPr>
      </w:pPr>
    </w:p>
    <w:p w14:paraId="2D21012B" w14:textId="77777777" w:rsidR="008D556A" w:rsidRPr="008D556A" w:rsidRDefault="008D556A" w:rsidP="008D556A">
      <w:pPr>
        <w:keepNext/>
        <w:jc w:val="center"/>
        <w:outlineLvl w:val="0"/>
        <w:rPr>
          <w:rFonts w:eastAsia="Times New Roman"/>
          <w:iCs/>
          <w:sz w:val="28"/>
          <w:szCs w:val="28"/>
        </w:rPr>
      </w:pPr>
      <w:r w:rsidRPr="008D556A">
        <w:rPr>
          <w:rFonts w:eastAsia="Times New Roman"/>
          <w:b/>
          <w:iCs/>
          <w:sz w:val="28"/>
          <w:szCs w:val="28"/>
        </w:rPr>
        <w:t xml:space="preserve">Экспертное заключение Региональной энергетической комиссии Кузбасса </w:t>
      </w:r>
      <w:r w:rsidRPr="008D556A">
        <w:rPr>
          <w:rFonts w:eastAsia="Times New Roman"/>
          <w:b/>
          <w:iCs/>
          <w:sz w:val="28"/>
          <w:szCs w:val="28"/>
        </w:rPr>
        <w:br/>
      </w:r>
      <w:r w:rsidRPr="008D556A">
        <w:rPr>
          <w:rFonts w:eastAsia="Times New Roman"/>
          <w:iCs/>
          <w:sz w:val="28"/>
          <w:szCs w:val="28"/>
        </w:rPr>
        <w:t>по материалам, представленным ООО «Теплоэнерго» для утверждения нормативов технологических потерь при передаче тепловой энергии по тепловым сетям от котельных по узлу теплоснабжения Осинниковского городского округа на 2026 год</w:t>
      </w:r>
    </w:p>
    <w:p w14:paraId="6636999F" w14:textId="77777777" w:rsidR="008D556A" w:rsidRPr="008D556A" w:rsidRDefault="008D556A" w:rsidP="008D556A">
      <w:pPr>
        <w:ind w:left="426" w:right="850" w:firstLine="709"/>
        <w:jc w:val="center"/>
        <w:rPr>
          <w:rFonts w:eastAsia="Times New Roman"/>
          <w:sz w:val="28"/>
          <w:szCs w:val="28"/>
        </w:rPr>
      </w:pPr>
    </w:p>
    <w:p w14:paraId="5D16ADC1"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xml:space="preserve">В Региональную энергетическую комиссию Кузбасса обратилось </w:t>
      </w:r>
      <w:r w:rsidRPr="008D556A">
        <w:rPr>
          <w:rFonts w:eastAsia="Times New Roman"/>
          <w:sz w:val="28"/>
          <w:szCs w:val="28"/>
        </w:rPr>
        <w:br/>
        <w:t>ООО «Теплоэнерго» (далее – Предприятие) с заявкой на утверждение нормативов технологических потерь при передаче тепловой энергии от котельный по узлу теплоснабжения Осинниковского городского округа.</w:t>
      </w:r>
    </w:p>
    <w:p w14:paraId="4A14BDF9" w14:textId="77777777" w:rsidR="008D556A" w:rsidRPr="008D556A" w:rsidRDefault="008D556A" w:rsidP="008D556A">
      <w:pPr>
        <w:ind w:firstLine="708"/>
        <w:jc w:val="both"/>
        <w:rPr>
          <w:rFonts w:eastAsia="Times New Roman"/>
          <w:sz w:val="28"/>
          <w:szCs w:val="28"/>
        </w:rPr>
      </w:pPr>
    </w:p>
    <w:p w14:paraId="18C8D2C6" w14:textId="77777777" w:rsidR="008D556A" w:rsidRPr="008D556A" w:rsidRDefault="008D556A" w:rsidP="008D556A">
      <w:pPr>
        <w:keepNext/>
        <w:jc w:val="center"/>
        <w:outlineLvl w:val="0"/>
        <w:rPr>
          <w:rFonts w:eastAsia="Times New Roman"/>
          <w:b/>
          <w:sz w:val="28"/>
          <w:szCs w:val="28"/>
        </w:rPr>
      </w:pPr>
      <w:bookmarkStart w:id="0" w:name="_Toc433116866"/>
      <w:bookmarkStart w:id="1" w:name="_Toc460438645"/>
      <w:bookmarkStart w:id="2" w:name="_Toc461393366"/>
      <w:r w:rsidRPr="008D556A">
        <w:rPr>
          <w:rFonts w:eastAsia="Times New Roman"/>
          <w:b/>
          <w:sz w:val="28"/>
          <w:szCs w:val="28"/>
        </w:rPr>
        <w:t xml:space="preserve">Краткая техническая характеристика </w:t>
      </w:r>
      <w:bookmarkEnd w:id="0"/>
      <w:bookmarkEnd w:id="1"/>
      <w:bookmarkEnd w:id="2"/>
      <w:r w:rsidRPr="008D556A">
        <w:rPr>
          <w:rFonts w:eastAsia="Times New Roman"/>
          <w:b/>
          <w:sz w:val="28"/>
          <w:szCs w:val="28"/>
        </w:rPr>
        <w:t>предприятия</w:t>
      </w:r>
    </w:p>
    <w:p w14:paraId="6B4ABD2F" w14:textId="77777777" w:rsidR="008D556A" w:rsidRPr="008D556A" w:rsidRDefault="008D556A" w:rsidP="008D556A">
      <w:pPr>
        <w:ind w:firstLine="708"/>
        <w:jc w:val="both"/>
        <w:rPr>
          <w:rFonts w:eastAsia="Times New Roman"/>
          <w:sz w:val="28"/>
          <w:szCs w:val="28"/>
        </w:rPr>
      </w:pPr>
    </w:p>
    <w:p w14:paraId="2D48AA50" w14:textId="77777777" w:rsidR="008D556A" w:rsidRPr="008D556A" w:rsidRDefault="008D556A" w:rsidP="008D556A">
      <w:pPr>
        <w:ind w:firstLine="708"/>
        <w:jc w:val="both"/>
        <w:rPr>
          <w:rFonts w:eastAsia="Times New Roman"/>
          <w:sz w:val="28"/>
          <w:szCs w:val="28"/>
        </w:rPr>
      </w:pPr>
      <w:r w:rsidRPr="008D556A">
        <w:rPr>
          <w:rFonts w:eastAsia="Times New Roman"/>
          <w:sz w:val="28"/>
          <w:szCs w:val="28"/>
        </w:rPr>
        <w:t xml:space="preserve">Основным видом деятельности ООО «Теплоэнерго» является производство тепловой энергии. Это основное теплоснабжающее предприятие коммунальных объектов города Осинники и поселка Тайжина. </w:t>
      </w:r>
    </w:p>
    <w:p w14:paraId="57BA8AD0" w14:textId="77777777" w:rsidR="008D556A" w:rsidRPr="008D556A" w:rsidRDefault="008D556A" w:rsidP="008D556A">
      <w:pPr>
        <w:ind w:firstLine="708"/>
        <w:jc w:val="both"/>
        <w:rPr>
          <w:rFonts w:eastAsia="Times New Roman"/>
          <w:sz w:val="28"/>
          <w:szCs w:val="28"/>
        </w:rPr>
      </w:pPr>
      <w:r w:rsidRPr="008D556A">
        <w:rPr>
          <w:rFonts w:eastAsia="Times New Roman"/>
          <w:sz w:val="28"/>
          <w:szCs w:val="28"/>
        </w:rPr>
        <w:t>Для подачи тепловой энергии с электростанции в эксплуатационном ведении ООО «Теплоэнерго»</w:t>
      </w:r>
      <w:r w:rsidRPr="008D556A">
        <w:rPr>
          <w:rFonts w:eastAsia="Times New Roman"/>
          <w:b/>
          <w:bCs/>
          <w:sz w:val="28"/>
          <w:szCs w:val="28"/>
        </w:rPr>
        <w:t xml:space="preserve"> </w:t>
      </w:r>
      <w:r w:rsidRPr="008D556A">
        <w:rPr>
          <w:rFonts w:eastAsia="Times New Roman"/>
          <w:bCs/>
          <w:sz w:val="28"/>
          <w:szCs w:val="28"/>
        </w:rPr>
        <w:t>находятся центральные тепловые пункты (далее – ЦТП)</w:t>
      </w:r>
      <w:r w:rsidRPr="008D556A">
        <w:rPr>
          <w:rFonts w:eastAsia="Times New Roman"/>
          <w:sz w:val="28"/>
          <w:szCs w:val="28"/>
        </w:rPr>
        <w:t>: № 1, 4, 5, 6, 7. В системе отопления подключенных к ЦТП-1 объектов в качестве теплоносителя используется вода ЮК ГРЭС с подмесом из обратного трубопровода этой же воды до температуры по графику. Система горячего водоснабжения всех ЦТП (1, 4, 5, 6, 7) работает через теплообменное оборудование, т.е. в качестве теплоносителя в них используется (на втором рабочем контуре) вода городского водопровода.</w:t>
      </w:r>
    </w:p>
    <w:p w14:paraId="2A6C3FE8" w14:textId="77777777" w:rsidR="008D556A" w:rsidRPr="008D556A" w:rsidRDefault="008D556A" w:rsidP="008D556A">
      <w:pPr>
        <w:ind w:firstLine="708"/>
        <w:jc w:val="both"/>
        <w:rPr>
          <w:rFonts w:eastAsia="Times New Roman"/>
          <w:sz w:val="28"/>
          <w:szCs w:val="28"/>
        </w:rPr>
      </w:pPr>
      <w:r w:rsidRPr="008D556A">
        <w:rPr>
          <w:rFonts w:eastAsia="Times New Roman"/>
          <w:sz w:val="28"/>
          <w:szCs w:val="28"/>
        </w:rPr>
        <w:t xml:space="preserve">Суммарная мощность водоподогревателей, установленных на ЦТП, с учетом КПД, составляет 58,537 Гкал/час. Суммарная подключенная </w:t>
      </w:r>
      <w:r w:rsidRPr="008D556A">
        <w:rPr>
          <w:rFonts w:eastAsia="Times New Roman"/>
          <w:sz w:val="28"/>
          <w:szCs w:val="28"/>
        </w:rPr>
        <w:br/>
        <w:t>нагрузка – 111,73 Гкал/час (99,32 Гкал/час - по отоплению, 12,41 – горячее водоснабжение).</w:t>
      </w:r>
    </w:p>
    <w:p w14:paraId="15DC61CE" w14:textId="77777777" w:rsidR="008D556A" w:rsidRPr="008D556A" w:rsidRDefault="008D556A" w:rsidP="008D556A">
      <w:pPr>
        <w:ind w:firstLine="708"/>
        <w:jc w:val="both"/>
        <w:rPr>
          <w:rFonts w:eastAsia="Times New Roman"/>
          <w:sz w:val="28"/>
          <w:szCs w:val="28"/>
        </w:rPr>
      </w:pPr>
      <w:r w:rsidRPr="008D556A">
        <w:rPr>
          <w:rFonts w:eastAsia="Times New Roman"/>
          <w:sz w:val="28"/>
          <w:szCs w:val="28"/>
        </w:rPr>
        <w:t xml:space="preserve">В эксплуатационном ведении так же находятся 11 котельных: 8 котельных в городе Осинники, 3 котельные в поселке Тайжина. </w:t>
      </w:r>
    </w:p>
    <w:p w14:paraId="42A0C9FE" w14:textId="77777777" w:rsidR="008D556A" w:rsidRPr="008D556A" w:rsidRDefault="008D556A" w:rsidP="008D556A">
      <w:pPr>
        <w:ind w:firstLine="708"/>
        <w:jc w:val="both"/>
        <w:rPr>
          <w:rFonts w:eastAsia="Times New Roman"/>
          <w:sz w:val="28"/>
          <w:szCs w:val="28"/>
        </w:rPr>
      </w:pPr>
      <w:r w:rsidRPr="008D556A">
        <w:rPr>
          <w:rFonts w:eastAsia="Times New Roman"/>
          <w:sz w:val="28"/>
          <w:szCs w:val="28"/>
        </w:rPr>
        <w:t>Установленная мощность котельных 50,98 Гкал/час.</w:t>
      </w:r>
    </w:p>
    <w:p w14:paraId="2D71EAEB" w14:textId="77777777" w:rsidR="008D556A" w:rsidRPr="008D556A" w:rsidRDefault="008D556A" w:rsidP="008D556A">
      <w:pPr>
        <w:ind w:firstLine="708"/>
        <w:jc w:val="both"/>
        <w:rPr>
          <w:rFonts w:eastAsia="Times New Roman"/>
          <w:sz w:val="28"/>
        </w:rPr>
      </w:pPr>
      <w:r w:rsidRPr="008D556A">
        <w:rPr>
          <w:rFonts w:eastAsia="Times New Roman"/>
          <w:sz w:val="28"/>
          <w:szCs w:val="28"/>
        </w:rPr>
        <w:t>Подача тепловой энергии потребителям осуществляется: на отопление по графику 95–70°С в зависимости от температуры наружного воздуха с качественным регулированием при постоянном расходе; на горячее водоснабжение вода подается с постоянной температурой 65°С. Система теплоснабжения применяется 2</w:t>
      </w:r>
      <w:r w:rsidRPr="008D556A">
        <w:rPr>
          <w:rFonts w:eastAsia="Times New Roman"/>
          <w:sz w:val="28"/>
          <w:szCs w:val="28"/>
          <w:u w:val="single"/>
          <w:vertAlign w:val="superscript"/>
        </w:rPr>
        <w:t>х</w:t>
      </w:r>
      <w:r w:rsidRPr="008D556A">
        <w:rPr>
          <w:rFonts w:eastAsia="Times New Roman"/>
          <w:sz w:val="28"/>
          <w:szCs w:val="28"/>
        </w:rPr>
        <w:t xml:space="preserve"> трубная (котельные школ №№ 7, 13, 16), 3</w:t>
      </w:r>
      <w:r w:rsidRPr="008D556A">
        <w:rPr>
          <w:rFonts w:eastAsia="Times New Roman"/>
          <w:sz w:val="28"/>
          <w:szCs w:val="28"/>
          <w:u w:val="single"/>
          <w:vertAlign w:val="superscript"/>
        </w:rPr>
        <w:t>х</w:t>
      </w:r>
      <w:r w:rsidRPr="008D556A">
        <w:rPr>
          <w:rFonts w:eastAsia="Times New Roman"/>
          <w:sz w:val="28"/>
          <w:szCs w:val="28"/>
        </w:rPr>
        <w:t xml:space="preserve"> трубная и 4</w:t>
      </w:r>
      <w:r w:rsidRPr="008D556A">
        <w:rPr>
          <w:rFonts w:eastAsia="Times New Roman"/>
          <w:sz w:val="28"/>
          <w:szCs w:val="28"/>
          <w:u w:val="single"/>
          <w:vertAlign w:val="superscript"/>
        </w:rPr>
        <w:t>х</w:t>
      </w:r>
      <w:r w:rsidRPr="008D556A">
        <w:rPr>
          <w:rFonts w:eastAsia="Times New Roman"/>
          <w:sz w:val="28"/>
          <w:szCs w:val="28"/>
        </w:rPr>
        <w:t xml:space="preserve"> трубная. Постоянно ведутся работы по прокладке 4</w:t>
      </w:r>
      <w:r w:rsidRPr="008D556A">
        <w:rPr>
          <w:rFonts w:eastAsia="Times New Roman"/>
          <w:sz w:val="28"/>
          <w:szCs w:val="28"/>
          <w:u w:val="single"/>
          <w:vertAlign w:val="superscript"/>
        </w:rPr>
        <w:t>ой</w:t>
      </w:r>
      <w:r w:rsidRPr="008D556A">
        <w:rPr>
          <w:rFonts w:eastAsia="Times New Roman"/>
          <w:sz w:val="28"/>
          <w:szCs w:val="28"/>
        </w:rPr>
        <w:t xml:space="preserve"> трубы (циркуляционной горячего водоснабжения). </w:t>
      </w:r>
    </w:p>
    <w:p w14:paraId="064E0474" w14:textId="77777777" w:rsidR="008D556A" w:rsidRPr="008D556A" w:rsidRDefault="008D556A" w:rsidP="008D556A">
      <w:pPr>
        <w:ind w:firstLine="708"/>
        <w:jc w:val="both"/>
        <w:rPr>
          <w:rFonts w:eastAsia="Times New Roman"/>
          <w:sz w:val="28"/>
          <w:szCs w:val="28"/>
        </w:rPr>
      </w:pPr>
      <w:r w:rsidRPr="008D556A">
        <w:rPr>
          <w:rFonts w:eastAsia="Times New Roman"/>
          <w:sz w:val="28"/>
        </w:rPr>
        <w:t xml:space="preserve">Характеристика системы транспорта </w:t>
      </w:r>
      <w:r w:rsidRPr="008D556A">
        <w:rPr>
          <w:rFonts w:eastAsia="Times New Roman"/>
          <w:sz w:val="28"/>
          <w:szCs w:val="28"/>
        </w:rPr>
        <w:t>ООО «Теплоэнерго»</w:t>
      </w:r>
      <w:r w:rsidRPr="008D556A">
        <w:rPr>
          <w:rFonts w:eastAsia="Times New Roman"/>
          <w:sz w:val="28"/>
        </w:rPr>
        <w:t>:</w:t>
      </w:r>
    </w:p>
    <w:p w14:paraId="7A0D89C3" w14:textId="77777777" w:rsidR="008D556A" w:rsidRPr="008D556A" w:rsidRDefault="008D556A" w:rsidP="008D556A">
      <w:pPr>
        <w:jc w:val="both"/>
        <w:rPr>
          <w:rFonts w:eastAsia="Times New Roman"/>
          <w:b/>
          <w:sz w:val="28"/>
          <w:szCs w:val="28"/>
        </w:rPr>
      </w:pPr>
      <w:r w:rsidRPr="008D556A">
        <w:rPr>
          <w:rFonts w:eastAsia="Times New Roman"/>
          <w:b/>
          <w:sz w:val="28"/>
          <w:szCs w:val="28"/>
        </w:rPr>
        <w:lastRenderedPageBreak/>
        <w:tab/>
        <w:t>Только в отопительный период работают:</w:t>
      </w:r>
    </w:p>
    <w:p w14:paraId="746B03CF" w14:textId="77777777" w:rsidR="008D556A" w:rsidRPr="008D556A" w:rsidRDefault="008D556A" w:rsidP="008D556A">
      <w:pPr>
        <w:numPr>
          <w:ilvl w:val="0"/>
          <w:numId w:val="30"/>
        </w:numPr>
        <w:tabs>
          <w:tab w:val="left" w:pos="1260"/>
        </w:tabs>
        <w:ind w:left="0" w:firstLine="720"/>
        <w:jc w:val="both"/>
        <w:rPr>
          <w:rFonts w:eastAsia="Times New Roman"/>
          <w:sz w:val="28"/>
          <w:szCs w:val="28"/>
        </w:rPr>
      </w:pPr>
      <w:r w:rsidRPr="008D556A">
        <w:rPr>
          <w:rFonts w:eastAsia="Times New Roman"/>
          <w:sz w:val="28"/>
          <w:szCs w:val="28"/>
        </w:rPr>
        <w:t>котельная школы № 7;</w:t>
      </w:r>
    </w:p>
    <w:p w14:paraId="487E13B6" w14:textId="77777777" w:rsidR="008D556A" w:rsidRPr="008D556A" w:rsidRDefault="008D556A" w:rsidP="008D556A">
      <w:pPr>
        <w:numPr>
          <w:ilvl w:val="0"/>
          <w:numId w:val="30"/>
        </w:numPr>
        <w:tabs>
          <w:tab w:val="left" w:pos="1260"/>
        </w:tabs>
        <w:ind w:left="0" w:firstLine="720"/>
        <w:jc w:val="both"/>
        <w:rPr>
          <w:rFonts w:eastAsia="Times New Roman"/>
          <w:sz w:val="28"/>
          <w:szCs w:val="28"/>
        </w:rPr>
      </w:pPr>
      <w:r w:rsidRPr="008D556A">
        <w:rPr>
          <w:rFonts w:eastAsia="Times New Roman"/>
          <w:sz w:val="28"/>
          <w:szCs w:val="28"/>
        </w:rPr>
        <w:t>котельная школы № 16;</w:t>
      </w:r>
    </w:p>
    <w:p w14:paraId="27C6FC2B" w14:textId="77777777" w:rsidR="008D556A" w:rsidRPr="008D556A" w:rsidRDefault="008D556A" w:rsidP="008D556A">
      <w:pPr>
        <w:tabs>
          <w:tab w:val="left" w:pos="1260"/>
        </w:tabs>
        <w:ind w:firstLine="720"/>
        <w:jc w:val="both"/>
        <w:rPr>
          <w:rFonts w:eastAsia="Times New Roman"/>
          <w:b/>
          <w:sz w:val="28"/>
          <w:szCs w:val="28"/>
        </w:rPr>
      </w:pPr>
      <w:r w:rsidRPr="008D556A">
        <w:rPr>
          <w:rFonts w:eastAsia="Times New Roman"/>
          <w:b/>
          <w:sz w:val="28"/>
          <w:szCs w:val="28"/>
        </w:rPr>
        <w:tab/>
        <w:t xml:space="preserve">В отопительный и летний периоды работают*: </w:t>
      </w:r>
    </w:p>
    <w:p w14:paraId="17C4C94D"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ЦТП 1;</w:t>
      </w:r>
    </w:p>
    <w:p w14:paraId="736B53FB"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ЦТП 4;</w:t>
      </w:r>
    </w:p>
    <w:p w14:paraId="7781A92F"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 xml:space="preserve">ЦТП 5; </w:t>
      </w:r>
    </w:p>
    <w:p w14:paraId="44446A95"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ЦТП 6;</w:t>
      </w:r>
    </w:p>
    <w:p w14:paraId="0FB9AF5F"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 xml:space="preserve">ЦТП 7; </w:t>
      </w:r>
    </w:p>
    <w:p w14:paraId="61898FCC"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Котельная № 2;</w:t>
      </w:r>
    </w:p>
    <w:p w14:paraId="755E7F77"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Котельная № 3;</w:t>
      </w:r>
    </w:p>
    <w:p w14:paraId="454CE9D2"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Котельная ул. Тобольская;</w:t>
      </w:r>
    </w:p>
    <w:p w14:paraId="32B30537"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котельная ж/д № 1;</w:t>
      </w:r>
    </w:p>
    <w:p w14:paraId="18DBE659"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котельная ж/д № 2;</w:t>
      </w:r>
    </w:p>
    <w:p w14:paraId="4720B63B"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котельная БиС;</w:t>
      </w:r>
    </w:p>
    <w:p w14:paraId="4CFBBD5D"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3Т; </w:t>
      </w:r>
    </w:p>
    <w:p w14:paraId="709C8102"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4Т; </w:t>
      </w:r>
    </w:p>
    <w:p w14:paraId="3F0E1CF7"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5Т; </w:t>
      </w:r>
    </w:p>
    <w:p w14:paraId="1B7A17A9" w14:textId="77777777" w:rsidR="008D556A" w:rsidRPr="008D556A" w:rsidRDefault="008D556A" w:rsidP="008D556A">
      <w:pPr>
        <w:numPr>
          <w:ilvl w:val="0"/>
          <w:numId w:val="31"/>
        </w:numPr>
        <w:tabs>
          <w:tab w:val="left" w:pos="1260"/>
        </w:tabs>
        <w:ind w:left="0" w:firstLine="720"/>
        <w:jc w:val="both"/>
        <w:rPr>
          <w:rFonts w:eastAsia="Times New Roman"/>
          <w:sz w:val="28"/>
          <w:szCs w:val="28"/>
        </w:rPr>
      </w:pPr>
      <w:r w:rsidRPr="008D556A">
        <w:rPr>
          <w:rFonts w:eastAsia="Times New Roman"/>
          <w:sz w:val="28"/>
          <w:szCs w:val="28"/>
        </w:rPr>
        <w:t>ЮК ГРЭС – Осинники.</w:t>
      </w:r>
    </w:p>
    <w:p w14:paraId="35EA5F66" w14:textId="77777777" w:rsidR="008D556A" w:rsidRPr="008D556A" w:rsidRDefault="008D556A" w:rsidP="008D556A">
      <w:pPr>
        <w:tabs>
          <w:tab w:val="left" w:pos="1260"/>
        </w:tabs>
        <w:ind w:firstLine="720"/>
        <w:jc w:val="both"/>
        <w:rPr>
          <w:rFonts w:eastAsia="Times New Roman"/>
          <w:sz w:val="28"/>
          <w:szCs w:val="28"/>
        </w:rPr>
      </w:pPr>
      <w:r w:rsidRPr="008D556A">
        <w:rPr>
          <w:rFonts w:eastAsia="Times New Roman"/>
          <w:sz w:val="28"/>
          <w:szCs w:val="28"/>
        </w:rPr>
        <w:t>*в летний период работают часть теплотрасс (таблица1-на данных участках отсутствуют летние часовые потери).</w:t>
      </w:r>
    </w:p>
    <w:p w14:paraId="7B5A9DF3" w14:textId="77777777" w:rsidR="008D556A" w:rsidRPr="008D556A" w:rsidRDefault="008D556A" w:rsidP="008D556A">
      <w:pPr>
        <w:tabs>
          <w:tab w:val="left" w:pos="1260"/>
        </w:tabs>
        <w:ind w:firstLine="720"/>
        <w:jc w:val="both"/>
        <w:rPr>
          <w:rFonts w:eastAsia="Times New Roman"/>
          <w:b/>
          <w:sz w:val="28"/>
          <w:szCs w:val="28"/>
        </w:rPr>
      </w:pPr>
      <w:r w:rsidRPr="008D556A">
        <w:rPr>
          <w:rFonts w:eastAsia="Times New Roman"/>
          <w:b/>
          <w:sz w:val="28"/>
          <w:szCs w:val="28"/>
        </w:rPr>
        <w:t xml:space="preserve">По температурному графику 95–70°С работают: </w:t>
      </w:r>
    </w:p>
    <w:p w14:paraId="5E6A6192"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ЦТП – 1; </w:t>
      </w:r>
    </w:p>
    <w:p w14:paraId="322E0644"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ЦТП-4; </w:t>
      </w:r>
    </w:p>
    <w:p w14:paraId="2AB32B95"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ЦТП-5; </w:t>
      </w:r>
    </w:p>
    <w:p w14:paraId="369BB48B"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ЦТП-6; </w:t>
      </w:r>
    </w:p>
    <w:p w14:paraId="0E6A01EE"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ЦТП-7; </w:t>
      </w:r>
    </w:p>
    <w:p w14:paraId="13D8BB3D"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2; </w:t>
      </w:r>
    </w:p>
    <w:p w14:paraId="7C93DA57"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3; </w:t>
      </w:r>
    </w:p>
    <w:p w14:paraId="4F2C2AE0"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школы № 7; </w:t>
      </w:r>
    </w:p>
    <w:p w14:paraId="6C75A32C"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школы № 16; </w:t>
      </w:r>
    </w:p>
    <w:p w14:paraId="7801B9FB"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школы ул. Тобольская; </w:t>
      </w:r>
    </w:p>
    <w:p w14:paraId="7548BAB5"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школы БиС; </w:t>
      </w:r>
    </w:p>
    <w:p w14:paraId="022F9A95"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школы ж/д № 1; </w:t>
      </w:r>
    </w:p>
    <w:p w14:paraId="7749FE19"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школы ж/д № 2; </w:t>
      </w:r>
    </w:p>
    <w:p w14:paraId="6CA5F939"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3Т; </w:t>
      </w:r>
    </w:p>
    <w:p w14:paraId="3656DF17"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4Т; </w:t>
      </w:r>
    </w:p>
    <w:p w14:paraId="3DB95809"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 xml:space="preserve">Котельная № 5Т; </w:t>
      </w:r>
    </w:p>
    <w:p w14:paraId="0A733394" w14:textId="77777777" w:rsidR="008D556A" w:rsidRPr="008D556A" w:rsidRDefault="008D556A" w:rsidP="008D556A">
      <w:pPr>
        <w:numPr>
          <w:ilvl w:val="0"/>
          <w:numId w:val="32"/>
        </w:numPr>
        <w:tabs>
          <w:tab w:val="left" w:pos="1260"/>
        </w:tabs>
        <w:ind w:left="0" w:firstLine="720"/>
        <w:jc w:val="both"/>
        <w:rPr>
          <w:rFonts w:eastAsia="Times New Roman"/>
          <w:sz w:val="28"/>
          <w:szCs w:val="28"/>
        </w:rPr>
      </w:pPr>
      <w:r w:rsidRPr="008D556A">
        <w:rPr>
          <w:rFonts w:eastAsia="Times New Roman"/>
          <w:sz w:val="28"/>
          <w:szCs w:val="28"/>
        </w:rPr>
        <w:t>Котельная д/сада № 8;</w:t>
      </w:r>
    </w:p>
    <w:p w14:paraId="008E743C" w14:textId="77777777" w:rsidR="008D556A" w:rsidRPr="008D556A" w:rsidRDefault="008D556A" w:rsidP="008D556A">
      <w:pPr>
        <w:ind w:firstLine="708"/>
        <w:jc w:val="both"/>
        <w:rPr>
          <w:rFonts w:eastAsia="Times New Roman"/>
          <w:b/>
          <w:sz w:val="28"/>
          <w:szCs w:val="28"/>
        </w:rPr>
      </w:pPr>
      <w:r w:rsidRPr="008D556A">
        <w:rPr>
          <w:rFonts w:eastAsia="Times New Roman"/>
          <w:b/>
          <w:sz w:val="28"/>
          <w:szCs w:val="28"/>
        </w:rPr>
        <w:t xml:space="preserve">По температурному графику 150-70 °С со срезкой на 125 °С работает: </w:t>
      </w:r>
    </w:p>
    <w:p w14:paraId="740DCF80" w14:textId="77777777" w:rsidR="008D556A" w:rsidRPr="008D556A" w:rsidRDefault="008D556A" w:rsidP="008D556A">
      <w:pPr>
        <w:numPr>
          <w:ilvl w:val="0"/>
          <w:numId w:val="33"/>
        </w:numPr>
        <w:tabs>
          <w:tab w:val="num" w:pos="1260"/>
        </w:tabs>
        <w:ind w:left="0" w:firstLine="720"/>
        <w:jc w:val="both"/>
        <w:rPr>
          <w:rFonts w:eastAsia="Times New Roman"/>
          <w:sz w:val="28"/>
          <w:szCs w:val="28"/>
        </w:rPr>
      </w:pPr>
      <w:r w:rsidRPr="008D556A">
        <w:rPr>
          <w:rFonts w:eastAsia="Times New Roman"/>
          <w:sz w:val="28"/>
          <w:szCs w:val="28"/>
        </w:rPr>
        <w:t>тепломагистраль ЮК ГРЭС – Осинники.</w:t>
      </w:r>
    </w:p>
    <w:p w14:paraId="50DE5A0F" w14:textId="77777777" w:rsidR="008D556A" w:rsidRPr="008D556A" w:rsidRDefault="008D556A" w:rsidP="008D556A">
      <w:pPr>
        <w:ind w:firstLine="708"/>
        <w:jc w:val="both"/>
        <w:rPr>
          <w:rFonts w:eastAsia="Times New Roman"/>
          <w:sz w:val="28"/>
          <w:szCs w:val="28"/>
        </w:rPr>
      </w:pPr>
    </w:p>
    <w:p w14:paraId="7D31E0DD" w14:textId="77777777" w:rsidR="008D556A" w:rsidRPr="008D556A" w:rsidRDefault="008D556A" w:rsidP="008D556A">
      <w:pPr>
        <w:ind w:firstLine="708"/>
        <w:jc w:val="both"/>
        <w:rPr>
          <w:rFonts w:eastAsia="Times New Roman"/>
          <w:sz w:val="28"/>
          <w:szCs w:val="28"/>
        </w:rPr>
      </w:pPr>
      <w:r w:rsidRPr="008D556A">
        <w:rPr>
          <w:rFonts w:eastAsia="Times New Roman"/>
          <w:sz w:val="28"/>
          <w:szCs w:val="28"/>
        </w:rPr>
        <w:lastRenderedPageBreak/>
        <w:t>Все оборудование котельных и ЦТП, а также теплосетей в летний период подвергается гидравлическим испытаниям после окончания отопительного сезона и перед началом следующего отопительного сезона, подготовительному ремонту, но без приборного режимно-наладочного контроля.</w:t>
      </w:r>
    </w:p>
    <w:p w14:paraId="7D8C824E" w14:textId="77777777" w:rsidR="008D556A" w:rsidRPr="008D556A" w:rsidRDefault="008D556A" w:rsidP="008D556A">
      <w:pPr>
        <w:ind w:firstLine="708"/>
        <w:jc w:val="both"/>
        <w:rPr>
          <w:rFonts w:eastAsia="Times New Roman"/>
          <w:sz w:val="28"/>
          <w:szCs w:val="28"/>
        </w:rPr>
      </w:pPr>
    </w:p>
    <w:p w14:paraId="126FECA4" w14:textId="77777777" w:rsidR="008D556A" w:rsidRPr="008D556A" w:rsidRDefault="008D556A" w:rsidP="008D556A">
      <w:pPr>
        <w:keepNext/>
        <w:jc w:val="center"/>
        <w:outlineLvl w:val="0"/>
        <w:rPr>
          <w:rFonts w:eastAsia="Times New Roman"/>
          <w:b/>
          <w:sz w:val="28"/>
          <w:szCs w:val="28"/>
        </w:rPr>
      </w:pPr>
      <w:r w:rsidRPr="008D556A">
        <w:rPr>
          <w:rFonts w:eastAsia="Times New Roman"/>
          <w:b/>
          <w:sz w:val="28"/>
          <w:szCs w:val="28"/>
        </w:rPr>
        <w:t>Анализ представленных документов</w:t>
      </w:r>
    </w:p>
    <w:p w14:paraId="6AD5FE42" w14:textId="77777777" w:rsidR="008D556A" w:rsidRPr="008D556A" w:rsidRDefault="008D556A" w:rsidP="008D556A">
      <w:pPr>
        <w:ind w:firstLine="708"/>
        <w:jc w:val="both"/>
        <w:rPr>
          <w:rFonts w:eastAsia="Times New Roman"/>
          <w:sz w:val="28"/>
          <w:szCs w:val="28"/>
        </w:rPr>
      </w:pPr>
    </w:p>
    <w:p w14:paraId="2E880A09" w14:textId="77777777" w:rsidR="008D556A" w:rsidRPr="008D556A" w:rsidRDefault="008D556A" w:rsidP="008D556A">
      <w:pPr>
        <w:ind w:firstLine="708"/>
        <w:jc w:val="both"/>
        <w:rPr>
          <w:rFonts w:eastAsia="Times New Roman"/>
          <w:sz w:val="28"/>
          <w:szCs w:val="28"/>
        </w:rPr>
      </w:pPr>
      <w:r w:rsidRPr="008D556A">
        <w:rPr>
          <w:rFonts w:eastAsia="Times New Roman"/>
          <w:sz w:val="28"/>
          <w:szCs w:val="28"/>
        </w:rPr>
        <w:t>Предприятием для утверждения нормативов технологических потерь при передаче тепловой энергии представлен следующий пакет расчетно-обосновывающих материалов:</w:t>
      </w:r>
    </w:p>
    <w:p w14:paraId="33F5D004"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копия Устава;</w:t>
      </w:r>
    </w:p>
    <w:p w14:paraId="7839EDA3"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копия свидетельства о государственной регистрации;</w:t>
      </w:r>
    </w:p>
    <w:p w14:paraId="615E6B4B"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копия свидетельства о постановке на учет в налоговом органе;</w:t>
      </w:r>
    </w:p>
    <w:p w14:paraId="7E46F76E"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температурный график работы;</w:t>
      </w:r>
    </w:p>
    <w:p w14:paraId="038F3957"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сведения о климатических факторах, влияющих на работу тепловых сетей;</w:t>
      </w:r>
    </w:p>
    <w:p w14:paraId="2897742E"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данные о теплотрассах;</w:t>
      </w:r>
    </w:p>
    <w:p w14:paraId="5550DDAE"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расчет полезного отпуска на отопление жилых, общественных зданий;</w:t>
      </w:r>
    </w:p>
    <w:p w14:paraId="1A55354E"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структура отпуска тепловой энергии на 2026 год;</w:t>
      </w:r>
    </w:p>
    <w:p w14:paraId="51EAA3B0"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договор на аренду имущественного комплекса;</w:t>
      </w:r>
    </w:p>
    <w:p w14:paraId="3196732D"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схема тепловых сетей;</w:t>
      </w:r>
    </w:p>
    <w:p w14:paraId="73CD4FD3"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реестр потребителей тепловой энергии;</w:t>
      </w:r>
    </w:p>
    <w:p w14:paraId="267C409F" w14:textId="77777777" w:rsidR="008D556A" w:rsidRPr="008D556A" w:rsidRDefault="008D556A" w:rsidP="008D556A">
      <w:pPr>
        <w:ind w:firstLine="709"/>
        <w:jc w:val="both"/>
        <w:rPr>
          <w:rFonts w:eastAsia="Times New Roman"/>
          <w:b/>
          <w:sz w:val="28"/>
          <w:szCs w:val="28"/>
        </w:rPr>
      </w:pPr>
      <w:r w:rsidRPr="008D556A">
        <w:rPr>
          <w:rFonts w:eastAsia="Times New Roman"/>
          <w:sz w:val="28"/>
          <w:szCs w:val="28"/>
        </w:rPr>
        <w:t>- расчет нормативных эксплуатационных технологических затрат и потерь теплоносителей;</w:t>
      </w:r>
    </w:p>
    <w:p w14:paraId="07C7EE0E"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расчет нормативных эксплуатационных технологических затрат и потерь тепловой энергии, в том числе с потерями теплоносителей и через теплоизоляционные конструкции трубопроводов.</w:t>
      </w:r>
    </w:p>
    <w:p w14:paraId="1C043DD8" w14:textId="77777777" w:rsidR="008D556A" w:rsidRPr="008D556A" w:rsidRDefault="008D556A" w:rsidP="008D556A">
      <w:pPr>
        <w:ind w:firstLine="567"/>
        <w:jc w:val="both"/>
        <w:rPr>
          <w:rFonts w:eastAsia="Times New Roman"/>
          <w:sz w:val="28"/>
          <w:szCs w:val="27"/>
        </w:rPr>
      </w:pPr>
      <w:r w:rsidRPr="008D556A">
        <w:rPr>
          <w:rFonts w:eastAsia="Times New Roman"/>
          <w:sz w:val="28"/>
          <w:szCs w:val="27"/>
        </w:rPr>
        <w:t xml:space="preserve">- заключение экспертизы материалов, обосновывающих значение нормативов технологических потерь при передаче тепловой энергии, выполненное </w:t>
      </w:r>
      <w:r w:rsidRPr="008D556A">
        <w:rPr>
          <w:rFonts w:eastAsia="Times New Roman"/>
          <w:sz w:val="28"/>
          <w:szCs w:val="27"/>
        </w:rPr>
        <w:br/>
        <w:t>ОАО «АЭЭ».</w:t>
      </w:r>
    </w:p>
    <w:p w14:paraId="69C54821" w14:textId="77777777" w:rsidR="008D556A" w:rsidRPr="008D556A" w:rsidRDefault="008D556A" w:rsidP="008D556A">
      <w:pPr>
        <w:ind w:firstLine="709"/>
        <w:jc w:val="both"/>
        <w:rPr>
          <w:rFonts w:eastAsia="Times New Roman"/>
          <w:sz w:val="28"/>
          <w:szCs w:val="28"/>
        </w:rPr>
      </w:pPr>
    </w:p>
    <w:p w14:paraId="506D10D3"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xml:space="preserve">Документы и расчеты, обосновывающие представленные к утверждению значения нормативов, соответствуют требованиям, предъявляемым Порядком определения нормативов технологических потерь при передаче тепловой энергии, теплоносителя, утвержденным Приказом Минэнерго России от 30 декабря </w:t>
      </w:r>
      <w:smartTag w:uri="urn:schemas-microsoft-com:office:smarttags" w:element="metricconverter">
        <w:smartTagPr>
          <w:attr w:name="ProductID" w:val="2008 г"/>
        </w:smartTagPr>
        <w:r w:rsidRPr="008D556A">
          <w:rPr>
            <w:rFonts w:eastAsia="Times New Roman"/>
            <w:sz w:val="28"/>
            <w:szCs w:val="28"/>
          </w:rPr>
          <w:t>2008 г</w:t>
        </w:r>
      </w:smartTag>
      <w:r w:rsidRPr="008D556A">
        <w:rPr>
          <w:rFonts w:eastAsia="Times New Roman"/>
          <w:sz w:val="28"/>
          <w:szCs w:val="28"/>
        </w:rPr>
        <w:t xml:space="preserve">. № 325 (зарегистрирован в Минюсте России 16 апреля </w:t>
      </w:r>
      <w:smartTag w:uri="urn:schemas-microsoft-com:office:smarttags" w:element="metricconverter">
        <w:smartTagPr>
          <w:attr w:name="ProductID" w:val="2009 г"/>
        </w:smartTagPr>
        <w:r w:rsidRPr="008D556A">
          <w:rPr>
            <w:rFonts w:eastAsia="Times New Roman"/>
            <w:sz w:val="28"/>
            <w:szCs w:val="28"/>
          </w:rPr>
          <w:t>2009 г</w:t>
        </w:r>
      </w:smartTag>
      <w:r w:rsidRPr="008D556A">
        <w:rPr>
          <w:rFonts w:eastAsia="Times New Roman"/>
          <w:sz w:val="28"/>
          <w:szCs w:val="28"/>
        </w:rPr>
        <w:t>. № 13513).</w:t>
      </w:r>
    </w:p>
    <w:p w14:paraId="032B4BA4" w14:textId="77777777" w:rsidR="008D556A" w:rsidRPr="008D556A" w:rsidRDefault="008D556A" w:rsidP="008D556A">
      <w:pPr>
        <w:ind w:firstLine="709"/>
        <w:jc w:val="both"/>
        <w:rPr>
          <w:rFonts w:eastAsia="Times New Roman"/>
          <w:bCs/>
          <w:sz w:val="28"/>
          <w:szCs w:val="28"/>
        </w:rPr>
      </w:pPr>
      <w:r w:rsidRPr="008D556A">
        <w:rPr>
          <w:rFonts w:eastAsia="Times New Roman"/>
          <w:bCs/>
          <w:sz w:val="28"/>
          <w:szCs w:val="28"/>
        </w:rPr>
        <w:t>- Потери теплоносителя – 318 280,913 м</w:t>
      </w:r>
      <w:r w:rsidRPr="008D556A">
        <w:rPr>
          <w:rFonts w:eastAsia="Times New Roman"/>
          <w:bCs/>
          <w:sz w:val="28"/>
          <w:szCs w:val="28"/>
          <w:vertAlign w:val="superscript"/>
        </w:rPr>
        <w:t>3</w:t>
      </w:r>
      <w:r w:rsidRPr="008D556A">
        <w:rPr>
          <w:rFonts w:eastAsia="Times New Roman"/>
          <w:bCs/>
          <w:sz w:val="28"/>
          <w:szCs w:val="28"/>
        </w:rPr>
        <w:t xml:space="preserve">. </w:t>
      </w:r>
    </w:p>
    <w:p w14:paraId="2F019604" w14:textId="77777777" w:rsidR="008D556A" w:rsidRPr="008D556A" w:rsidRDefault="008D556A" w:rsidP="008D556A">
      <w:pPr>
        <w:ind w:firstLine="709"/>
        <w:jc w:val="both"/>
        <w:rPr>
          <w:rFonts w:eastAsia="Times New Roman"/>
          <w:bCs/>
          <w:sz w:val="28"/>
          <w:szCs w:val="28"/>
        </w:rPr>
      </w:pPr>
      <w:r w:rsidRPr="008D556A">
        <w:rPr>
          <w:rFonts w:eastAsia="Times New Roman"/>
          <w:bCs/>
          <w:sz w:val="28"/>
          <w:szCs w:val="28"/>
        </w:rPr>
        <w:t>- Потери теплоэнергии при передаче по тепловым сетям 126,39 Гкал (32,27% от общего отпуска предприятия).</w:t>
      </w:r>
    </w:p>
    <w:p w14:paraId="6AE4DD36"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В таблице 1 представлена динамика основных показателей технологических потерь при передаче тепловой энергии.</w:t>
      </w:r>
    </w:p>
    <w:p w14:paraId="69075594" w14:textId="77777777" w:rsidR="008D556A" w:rsidRPr="008D556A" w:rsidRDefault="008D556A" w:rsidP="008D556A">
      <w:pPr>
        <w:numPr>
          <w:ilvl w:val="0"/>
          <w:numId w:val="29"/>
        </w:numPr>
        <w:jc w:val="right"/>
        <w:rPr>
          <w:rFonts w:eastAsia="Times New Roman"/>
          <w:sz w:val="28"/>
          <w:szCs w:val="28"/>
        </w:rPr>
      </w:pPr>
    </w:p>
    <w:p w14:paraId="596AFD6F" w14:textId="77777777" w:rsidR="008D556A" w:rsidRPr="008D556A" w:rsidRDefault="008D556A" w:rsidP="008D556A">
      <w:pPr>
        <w:jc w:val="right"/>
        <w:rPr>
          <w:rFonts w:eastAsia="Times New Roman"/>
          <w:b/>
          <w:sz w:val="22"/>
          <w:szCs w:val="22"/>
        </w:rPr>
      </w:pPr>
    </w:p>
    <w:p w14:paraId="78897006" w14:textId="77777777" w:rsidR="008D556A" w:rsidRPr="008D556A" w:rsidRDefault="008D556A" w:rsidP="008D556A">
      <w:pPr>
        <w:jc w:val="center"/>
        <w:rPr>
          <w:rFonts w:eastAsia="Times New Roman"/>
          <w:b/>
          <w:sz w:val="22"/>
          <w:szCs w:val="22"/>
        </w:rPr>
      </w:pPr>
      <w:r w:rsidRPr="008D556A">
        <w:rPr>
          <w:rFonts w:eastAsia="Times New Roman"/>
          <w:b/>
          <w:sz w:val="22"/>
          <w:szCs w:val="22"/>
        </w:rPr>
        <w:t xml:space="preserve">ДИНАМИКА ОСНОВНЫХ ПОКАЗАТЕЛЕЙ </w:t>
      </w:r>
    </w:p>
    <w:p w14:paraId="4B9B9B2D" w14:textId="77777777" w:rsidR="008D556A" w:rsidRPr="008D556A" w:rsidRDefault="008D556A" w:rsidP="008D556A">
      <w:pPr>
        <w:jc w:val="center"/>
        <w:rPr>
          <w:rFonts w:eastAsia="Times New Roman"/>
          <w:b/>
          <w:sz w:val="22"/>
          <w:szCs w:val="22"/>
        </w:rPr>
      </w:pPr>
      <w:r w:rsidRPr="008D556A">
        <w:rPr>
          <w:rFonts w:eastAsia="Times New Roman"/>
          <w:b/>
          <w:sz w:val="22"/>
          <w:szCs w:val="22"/>
        </w:rPr>
        <w:t>(В ЧАСТИ ОТПУСКА НА ПОТРЕБИТЕЛЬСКИЙ РЫНОК)</w:t>
      </w:r>
    </w:p>
    <w:p w14:paraId="2B9CF713" w14:textId="77777777" w:rsidR="008D556A" w:rsidRPr="008D556A" w:rsidRDefault="008D556A" w:rsidP="008D556A">
      <w:pPr>
        <w:jc w:val="center"/>
        <w:rPr>
          <w:rFonts w:eastAsia="Times New Roman"/>
          <w:b/>
          <w:sz w:val="22"/>
          <w:szCs w:val="22"/>
        </w:rPr>
      </w:pPr>
    </w:p>
    <w:tbl>
      <w:tblPr>
        <w:tblW w:w="5000" w:type="pct"/>
        <w:tblLook w:val="04A0" w:firstRow="1" w:lastRow="0" w:firstColumn="1" w:lastColumn="0" w:noHBand="0" w:noVBand="1"/>
      </w:tblPr>
      <w:tblGrid>
        <w:gridCol w:w="751"/>
        <w:gridCol w:w="4265"/>
        <w:gridCol w:w="1093"/>
        <w:gridCol w:w="1066"/>
        <w:gridCol w:w="1066"/>
        <w:gridCol w:w="1094"/>
      </w:tblGrid>
      <w:tr w:rsidR="008D556A" w:rsidRPr="008D556A" w14:paraId="4A22280A" w14:textId="77777777" w:rsidTr="0019727C">
        <w:trPr>
          <w:trHeight w:val="20"/>
        </w:trPr>
        <w:tc>
          <w:tcPr>
            <w:tcW w:w="418" w:type="pct"/>
            <w:vMerge w:val="restart"/>
            <w:tcBorders>
              <w:top w:val="single" w:sz="8" w:space="0" w:color="auto"/>
              <w:left w:val="single" w:sz="8" w:space="0" w:color="auto"/>
              <w:bottom w:val="single" w:sz="8" w:space="0" w:color="000000"/>
              <w:right w:val="single" w:sz="8" w:space="0" w:color="auto"/>
            </w:tcBorders>
            <w:vAlign w:val="center"/>
            <w:hideMark/>
          </w:tcPr>
          <w:p w14:paraId="3FBF52B1" w14:textId="77777777" w:rsidR="008D556A" w:rsidRPr="008D556A" w:rsidRDefault="008D556A" w:rsidP="008D556A">
            <w:pPr>
              <w:jc w:val="center"/>
              <w:rPr>
                <w:rFonts w:eastAsia="Times New Roman"/>
                <w:sz w:val="20"/>
                <w:szCs w:val="18"/>
              </w:rPr>
            </w:pPr>
            <w:r w:rsidRPr="008D556A">
              <w:rPr>
                <w:rFonts w:eastAsia="Times New Roman"/>
                <w:sz w:val="20"/>
                <w:szCs w:val="18"/>
              </w:rPr>
              <w:t>№ п/п.</w:t>
            </w:r>
          </w:p>
        </w:tc>
        <w:tc>
          <w:tcPr>
            <w:tcW w:w="2300" w:type="pct"/>
            <w:vMerge w:val="restart"/>
            <w:tcBorders>
              <w:top w:val="single" w:sz="8" w:space="0" w:color="auto"/>
              <w:left w:val="single" w:sz="8" w:space="0" w:color="auto"/>
              <w:bottom w:val="single" w:sz="8" w:space="0" w:color="000000"/>
              <w:right w:val="single" w:sz="8" w:space="0" w:color="auto"/>
            </w:tcBorders>
            <w:vAlign w:val="center"/>
            <w:hideMark/>
          </w:tcPr>
          <w:p w14:paraId="29D43262" w14:textId="77777777" w:rsidR="008D556A" w:rsidRPr="008D556A" w:rsidRDefault="008D556A" w:rsidP="008D556A">
            <w:pPr>
              <w:jc w:val="center"/>
              <w:rPr>
                <w:rFonts w:eastAsia="Times New Roman"/>
                <w:sz w:val="20"/>
                <w:szCs w:val="18"/>
              </w:rPr>
            </w:pPr>
            <w:r w:rsidRPr="008D556A">
              <w:rPr>
                <w:rFonts w:eastAsia="Times New Roman"/>
                <w:sz w:val="20"/>
                <w:szCs w:val="18"/>
              </w:rPr>
              <w:t>Показатели</w:t>
            </w:r>
          </w:p>
        </w:tc>
        <w:tc>
          <w:tcPr>
            <w:tcW w:w="601" w:type="pct"/>
            <w:tcBorders>
              <w:top w:val="single" w:sz="8" w:space="0" w:color="auto"/>
              <w:left w:val="nil"/>
              <w:bottom w:val="single" w:sz="8" w:space="0" w:color="auto"/>
              <w:right w:val="single" w:sz="8" w:space="0" w:color="auto"/>
            </w:tcBorders>
            <w:vAlign w:val="center"/>
          </w:tcPr>
          <w:p w14:paraId="4C9DAA86" w14:textId="77777777" w:rsidR="008D556A" w:rsidRPr="008D556A" w:rsidRDefault="008D556A" w:rsidP="008D556A">
            <w:pPr>
              <w:jc w:val="center"/>
              <w:rPr>
                <w:rFonts w:eastAsia="Times New Roman"/>
                <w:sz w:val="20"/>
                <w:szCs w:val="18"/>
              </w:rPr>
            </w:pPr>
            <w:r w:rsidRPr="008D556A">
              <w:rPr>
                <w:rFonts w:eastAsia="Times New Roman"/>
                <w:sz w:val="20"/>
                <w:szCs w:val="18"/>
              </w:rPr>
              <w:t>2023</w:t>
            </w:r>
          </w:p>
        </w:tc>
        <w:tc>
          <w:tcPr>
            <w:tcW w:w="540" w:type="pct"/>
            <w:tcBorders>
              <w:top w:val="single" w:sz="8" w:space="0" w:color="auto"/>
              <w:left w:val="nil"/>
              <w:bottom w:val="single" w:sz="8" w:space="0" w:color="auto"/>
              <w:right w:val="single" w:sz="8" w:space="0" w:color="auto"/>
            </w:tcBorders>
            <w:vAlign w:val="center"/>
          </w:tcPr>
          <w:p w14:paraId="57A3B71C" w14:textId="77777777" w:rsidR="008D556A" w:rsidRPr="008D556A" w:rsidRDefault="008D556A" w:rsidP="008D556A">
            <w:pPr>
              <w:jc w:val="center"/>
              <w:rPr>
                <w:rFonts w:eastAsia="Times New Roman"/>
                <w:sz w:val="20"/>
                <w:szCs w:val="18"/>
              </w:rPr>
            </w:pPr>
            <w:r w:rsidRPr="008D556A">
              <w:rPr>
                <w:rFonts w:eastAsia="Times New Roman"/>
                <w:sz w:val="20"/>
                <w:szCs w:val="18"/>
              </w:rPr>
              <w:t>2024</w:t>
            </w:r>
          </w:p>
        </w:tc>
        <w:tc>
          <w:tcPr>
            <w:tcW w:w="540" w:type="pct"/>
            <w:tcBorders>
              <w:top w:val="single" w:sz="8" w:space="0" w:color="auto"/>
              <w:left w:val="nil"/>
              <w:bottom w:val="single" w:sz="8" w:space="0" w:color="auto"/>
              <w:right w:val="single" w:sz="8" w:space="0" w:color="auto"/>
            </w:tcBorders>
            <w:vAlign w:val="center"/>
          </w:tcPr>
          <w:p w14:paraId="3EB4A49C" w14:textId="77777777" w:rsidR="008D556A" w:rsidRPr="008D556A" w:rsidRDefault="008D556A" w:rsidP="008D556A">
            <w:pPr>
              <w:jc w:val="center"/>
              <w:rPr>
                <w:rFonts w:eastAsia="Times New Roman"/>
                <w:sz w:val="20"/>
                <w:szCs w:val="18"/>
              </w:rPr>
            </w:pPr>
            <w:r w:rsidRPr="008D556A">
              <w:rPr>
                <w:rFonts w:eastAsia="Times New Roman"/>
                <w:sz w:val="20"/>
                <w:szCs w:val="18"/>
              </w:rPr>
              <w:t>2025</w:t>
            </w:r>
          </w:p>
        </w:tc>
        <w:tc>
          <w:tcPr>
            <w:tcW w:w="601" w:type="pct"/>
            <w:tcBorders>
              <w:top w:val="single" w:sz="8" w:space="0" w:color="auto"/>
              <w:left w:val="nil"/>
              <w:bottom w:val="single" w:sz="8" w:space="0" w:color="auto"/>
              <w:right w:val="single" w:sz="8" w:space="0" w:color="auto"/>
            </w:tcBorders>
            <w:vAlign w:val="center"/>
            <w:hideMark/>
          </w:tcPr>
          <w:p w14:paraId="331BBCAE" w14:textId="77777777" w:rsidR="008D556A" w:rsidRPr="008D556A" w:rsidRDefault="008D556A" w:rsidP="008D556A">
            <w:pPr>
              <w:jc w:val="center"/>
              <w:rPr>
                <w:rFonts w:eastAsia="Times New Roman"/>
                <w:sz w:val="20"/>
                <w:szCs w:val="18"/>
              </w:rPr>
            </w:pPr>
            <w:r w:rsidRPr="008D556A">
              <w:rPr>
                <w:rFonts w:eastAsia="Times New Roman"/>
                <w:sz w:val="20"/>
                <w:szCs w:val="18"/>
              </w:rPr>
              <w:t>2026</w:t>
            </w:r>
          </w:p>
        </w:tc>
      </w:tr>
      <w:tr w:rsidR="008D556A" w:rsidRPr="008D556A" w14:paraId="0AF388EF" w14:textId="77777777" w:rsidTr="0019727C">
        <w:trPr>
          <w:trHeight w:val="20"/>
        </w:trPr>
        <w:tc>
          <w:tcPr>
            <w:tcW w:w="418" w:type="pct"/>
            <w:vMerge/>
            <w:tcBorders>
              <w:top w:val="single" w:sz="8" w:space="0" w:color="auto"/>
              <w:left w:val="single" w:sz="8" w:space="0" w:color="auto"/>
              <w:bottom w:val="single" w:sz="8" w:space="0" w:color="000000"/>
              <w:right w:val="single" w:sz="8" w:space="0" w:color="auto"/>
            </w:tcBorders>
            <w:vAlign w:val="center"/>
            <w:hideMark/>
          </w:tcPr>
          <w:p w14:paraId="1B66F6C1" w14:textId="77777777" w:rsidR="008D556A" w:rsidRPr="008D556A" w:rsidRDefault="008D556A" w:rsidP="008D556A">
            <w:pPr>
              <w:rPr>
                <w:rFonts w:eastAsia="Times New Roman"/>
                <w:sz w:val="20"/>
                <w:szCs w:val="18"/>
              </w:rPr>
            </w:pPr>
          </w:p>
        </w:tc>
        <w:tc>
          <w:tcPr>
            <w:tcW w:w="2300" w:type="pct"/>
            <w:vMerge/>
            <w:tcBorders>
              <w:top w:val="single" w:sz="8" w:space="0" w:color="auto"/>
              <w:left w:val="single" w:sz="8" w:space="0" w:color="auto"/>
              <w:bottom w:val="single" w:sz="8" w:space="0" w:color="000000"/>
              <w:right w:val="single" w:sz="8" w:space="0" w:color="auto"/>
            </w:tcBorders>
            <w:vAlign w:val="center"/>
            <w:hideMark/>
          </w:tcPr>
          <w:p w14:paraId="58150BE6" w14:textId="77777777" w:rsidR="008D556A" w:rsidRPr="008D556A" w:rsidRDefault="008D556A" w:rsidP="008D556A">
            <w:pPr>
              <w:rPr>
                <w:rFonts w:eastAsia="Times New Roman"/>
                <w:sz w:val="20"/>
                <w:szCs w:val="18"/>
              </w:rPr>
            </w:pPr>
          </w:p>
        </w:tc>
        <w:tc>
          <w:tcPr>
            <w:tcW w:w="601" w:type="pct"/>
            <w:tcBorders>
              <w:top w:val="nil"/>
              <w:left w:val="nil"/>
              <w:bottom w:val="single" w:sz="8" w:space="0" w:color="auto"/>
              <w:right w:val="single" w:sz="8" w:space="0" w:color="auto"/>
            </w:tcBorders>
            <w:vAlign w:val="center"/>
            <w:hideMark/>
          </w:tcPr>
          <w:p w14:paraId="3A7662D4" w14:textId="77777777" w:rsidR="008D556A" w:rsidRPr="008D556A" w:rsidRDefault="008D556A" w:rsidP="008D556A">
            <w:pPr>
              <w:jc w:val="center"/>
              <w:rPr>
                <w:rFonts w:eastAsia="Times New Roman"/>
                <w:sz w:val="20"/>
                <w:szCs w:val="18"/>
              </w:rPr>
            </w:pPr>
            <w:r w:rsidRPr="008D556A">
              <w:rPr>
                <w:rFonts w:eastAsia="Times New Roman"/>
                <w:sz w:val="20"/>
                <w:szCs w:val="18"/>
              </w:rPr>
              <w:t>отчет</w:t>
            </w:r>
          </w:p>
        </w:tc>
        <w:tc>
          <w:tcPr>
            <w:tcW w:w="540" w:type="pct"/>
            <w:tcBorders>
              <w:top w:val="nil"/>
              <w:left w:val="nil"/>
              <w:bottom w:val="single" w:sz="8" w:space="0" w:color="auto"/>
              <w:right w:val="single" w:sz="8" w:space="0" w:color="auto"/>
            </w:tcBorders>
            <w:vAlign w:val="center"/>
            <w:hideMark/>
          </w:tcPr>
          <w:p w14:paraId="6ABA248C" w14:textId="77777777" w:rsidR="008D556A" w:rsidRPr="008D556A" w:rsidRDefault="008D556A" w:rsidP="008D556A">
            <w:pPr>
              <w:jc w:val="center"/>
              <w:rPr>
                <w:rFonts w:eastAsia="Times New Roman"/>
                <w:sz w:val="20"/>
                <w:szCs w:val="18"/>
              </w:rPr>
            </w:pPr>
            <w:r w:rsidRPr="008D556A">
              <w:rPr>
                <w:rFonts w:eastAsia="Times New Roman"/>
                <w:sz w:val="20"/>
                <w:szCs w:val="18"/>
              </w:rPr>
              <w:t>отчет</w:t>
            </w:r>
          </w:p>
        </w:tc>
        <w:tc>
          <w:tcPr>
            <w:tcW w:w="540" w:type="pct"/>
            <w:tcBorders>
              <w:top w:val="nil"/>
              <w:left w:val="nil"/>
              <w:bottom w:val="single" w:sz="8" w:space="0" w:color="auto"/>
              <w:right w:val="single" w:sz="8" w:space="0" w:color="auto"/>
            </w:tcBorders>
            <w:vAlign w:val="center"/>
            <w:hideMark/>
          </w:tcPr>
          <w:p w14:paraId="0218FE48" w14:textId="77777777" w:rsidR="008D556A" w:rsidRPr="008D556A" w:rsidRDefault="008D556A" w:rsidP="008D556A">
            <w:pPr>
              <w:jc w:val="center"/>
              <w:rPr>
                <w:rFonts w:eastAsia="Times New Roman"/>
                <w:sz w:val="20"/>
                <w:szCs w:val="18"/>
              </w:rPr>
            </w:pPr>
            <w:r w:rsidRPr="008D556A">
              <w:rPr>
                <w:rFonts w:eastAsia="Times New Roman"/>
                <w:sz w:val="20"/>
                <w:szCs w:val="18"/>
              </w:rPr>
              <w:t>план</w:t>
            </w:r>
          </w:p>
        </w:tc>
        <w:tc>
          <w:tcPr>
            <w:tcW w:w="601" w:type="pct"/>
            <w:tcBorders>
              <w:top w:val="nil"/>
              <w:left w:val="nil"/>
              <w:bottom w:val="single" w:sz="8" w:space="0" w:color="auto"/>
              <w:right w:val="single" w:sz="8" w:space="0" w:color="auto"/>
            </w:tcBorders>
            <w:vAlign w:val="center"/>
            <w:hideMark/>
          </w:tcPr>
          <w:p w14:paraId="13DFC775" w14:textId="77777777" w:rsidR="008D556A" w:rsidRPr="008D556A" w:rsidRDefault="008D556A" w:rsidP="008D556A">
            <w:pPr>
              <w:jc w:val="center"/>
              <w:rPr>
                <w:rFonts w:eastAsia="Times New Roman"/>
                <w:sz w:val="20"/>
                <w:szCs w:val="18"/>
              </w:rPr>
            </w:pPr>
            <w:r w:rsidRPr="008D556A">
              <w:rPr>
                <w:rFonts w:eastAsia="Times New Roman"/>
                <w:sz w:val="20"/>
                <w:szCs w:val="18"/>
              </w:rPr>
              <w:t>расчет</w:t>
            </w:r>
          </w:p>
        </w:tc>
      </w:tr>
      <w:tr w:rsidR="008D556A" w:rsidRPr="008D556A" w14:paraId="508BB46A" w14:textId="77777777" w:rsidTr="0019727C">
        <w:trPr>
          <w:trHeight w:val="20"/>
        </w:trPr>
        <w:tc>
          <w:tcPr>
            <w:tcW w:w="418" w:type="pct"/>
            <w:tcBorders>
              <w:top w:val="nil"/>
              <w:left w:val="single" w:sz="8" w:space="0" w:color="auto"/>
              <w:bottom w:val="single" w:sz="8" w:space="0" w:color="000000"/>
              <w:right w:val="single" w:sz="8" w:space="0" w:color="auto"/>
            </w:tcBorders>
            <w:vAlign w:val="center"/>
            <w:hideMark/>
          </w:tcPr>
          <w:p w14:paraId="3BD8F07F" w14:textId="77777777" w:rsidR="008D556A" w:rsidRPr="008D556A" w:rsidRDefault="008D556A" w:rsidP="008D556A">
            <w:pPr>
              <w:jc w:val="center"/>
              <w:rPr>
                <w:rFonts w:eastAsia="Times New Roman"/>
                <w:sz w:val="20"/>
                <w:szCs w:val="18"/>
              </w:rPr>
            </w:pPr>
            <w:r w:rsidRPr="008D556A">
              <w:rPr>
                <w:rFonts w:eastAsia="Times New Roman"/>
                <w:sz w:val="20"/>
                <w:szCs w:val="18"/>
              </w:rPr>
              <w:t>1</w:t>
            </w:r>
          </w:p>
        </w:tc>
        <w:tc>
          <w:tcPr>
            <w:tcW w:w="2300" w:type="pct"/>
            <w:tcBorders>
              <w:top w:val="nil"/>
              <w:left w:val="nil"/>
              <w:bottom w:val="single" w:sz="8" w:space="0" w:color="000000"/>
              <w:right w:val="single" w:sz="8" w:space="0" w:color="auto"/>
            </w:tcBorders>
            <w:vAlign w:val="center"/>
            <w:hideMark/>
          </w:tcPr>
          <w:p w14:paraId="0C8F1068" w14:textId="77777777" w:rsidR="008D556A" w:rsidRPr="008D556A" w:rsidRDefault="008D556A" w:rsidP="008D556A">
            <w:pPr>
              <w:jc w:val="center"/>
              <w:rPr>
                <w:rFonts w:eastAsia="Times New Roman"/>
                <w:sz w:val="20"/>
                <w:szCs w:val="18"/>
              </w:rPr>
            </w:pPr>
            <w:r w:rsidRPr="008D556A">
              <w:rPr>
                <w:rFonts w:eastAsia="Times New Roman"/>
                <w:sz w:val="20"/>
                <w:szCs w:val="18"/>
              </w:rPr>
              <w:t>2</w:t>
            </w:r>
          </w:p>
        </w:tc>
        <w:tc>
          <w:tcPr>
            <w:tcW w:w="601" w:type="pct"/>
            <w:tcBorders>
              <w:top w:val="nil"/>
              <w:left w:val="nil"/>
              <w:bottom w:val="single" w:sz="8" w:space="0" w:color="auto"/>
              <w:right w:val="single" w:sz="8" w:space="0" w:color="auto"/>
            </w:tcBorders>
            <w:vAlign w:val="center"/>
            <w:hideMark/>
          </w:tcPr>
          <w:p w14:paraId="67751835" w14:textId="77777777" w:rsidR="008D556A" w:rsidRPr="008D556A" w:rsidRDefault="008D556A" w:rsidP="008D556A">
            <w:pPr>
              <w:jc w:val="center"/>
              <w:rPr>
                <w:rFonts w:eastAsia="Times New Roman"/>
                <w:sz w:val="20"/>
                <w:szCs w:val="18"/>
              </w:rPr>
            </w:pPr>
            <w:r w:rsidRPr="008D556A">
              <w:rPr>
                <w:rFonts w:eastAsia="Times New Roman"/>
                <w:sz w:val="20"/>
                <w:szCs w:val="18"/>
              </w:rPr>
              <w:t>3</w:t>
            </w:r>
          </w:p>
        </w:tc>
        <w:tc>
          <w:tcPr>
            <w:tcW w:w="540" w:type="pct"/>
            <w:tcBorders>
              <w:top w:val="nil"/>
              <w:left w:val="nil"/>
              <w:bottom w:val="single" w:sz="8" w:space="0" w:color="auto"/>
              <w:right w:val="single" w:sz="8" w:space="0" w:color="auto"/>
            </w:tcBorders>
            <w:vAlign w:val="center"/>
            <w:hideMark/>
          </w:tcPr>
          <w:p w14:paraId="122E8C76" w14:textId="77777777" w:rsidR="008D556A" w:rsidRPr="008D556A" w:rsidRDefault="008D556A" w:rsidP="008D556A">
            <w:pPr>
              <w:jc w:val="center"/>
              <w:rPr>
                <w:rFonts w:eastAsia="Times New Roman"/>
                <w:sz w:val="20"/>
                <w:szCs w:val="18"/>
              </w:rPr>
            </w:pPr>
            <w:r w:rsidRPr="008D556A">
              <w:rPr>
                <w:rFonts w:eastAsia="Times New Roman"/>
                <w:sz w:val="20"/>
                <w:szCs w:val="18"/>
              </w:rPr>
              <w:t>4</w:t>
            </w:r>
          </w:p>
        </w:tc>
        <w:tc>
          <w:tcPr>
            <w:tcW w:w="540" w:type="pct"/>
            <w:tcBorders>
              <w:top w:val="nil"/>
              <w:left w:val="nil"/>
              <w:bottom w:val="single" w:sz="8" w:space="0" w:color="auto"/>
              <w:right w:val="single" w:sz="8" w:space="0" w:color="auto"/>
            </w:tcBorders>
            <w:vAlign w:val="center"/>
            <w:hideMark/>
          </w:tcPr>
          <w:p w14:paraId="1ECF513A" w14:textId="77777777" w:rsidR="008D556A" w:rsidRPr="008D556A" w:rsidRDefault="008D556A" w:rsidP="008D556A">
            <w:pPr>
              <w:jc w:val="center"/>
              <w:rPr>
                <w:rFonts w:eastAsia="Times New Roman"/>
                <w:sz w:val="20"/>
                <w:szCs w:val="18"/>
              </w:rPr>
            </w:pPr>
            <w:r w:rsidRPr="008D556A">
              <w:rPr>
                <w:rFonts w:eastAsia="Times New Roman"/>
                <w:sz w:val="20"/>
                <w:szCs w:val="18"/>
              </w:rPr>
              <w:t>5</w:t>
            </w:r>
          </w:p>
        </w:tc>
        <w:tc>
          <w:tcPr>
            <w:tcW w:w="601" w:type="pct"/>
            <w:tcBorders>
              <w:top w:val="nil"/>
              <w:left w:val="nil"/>
              <w:bottom w:val="single" w:sz="8" w:space="0" w:color="auto"/>
              <w:right w:val="single" w:sz="8" w:space="0" w:color="auto"/>
            </w:tcBorders>
            <w:vAlign w:val="center"/>
            <w:hideMark/>
          </w:tcPr>
          <w:p w14:paraId="126BE70E" w14:textId="77777777" w:rsidR="008D556A" w:rsidRPr="008D556A" w:rsidRDefault="008D556A" w:rsidP="008D556A">
            <w:pPr>
              <w:jc w:val="center"/>
              <w:rPr>
                <w:rFonts w:eastAsia="Times New Roman"/>
                <w:sz w:val="20"/>
                <w:szCs w:val="18"/>
              </w:rPr>
            </w:pPr>
            <w:r w:rsidRPr="008D556A">
              <w:rPr>
                <w:rFonts w:eastAsia="Times New Roman"/>
                <w:sz w:val="20"/>
                <w:szCs w:val="18"/>
              </w:rPr>
              <w:t>6</w:t>
            </w:r>
          </w:p>
        </w:tc>
      </w:tr>
      <w:tr w:rsidR="008D556A" w:rsidRPr="008D556A" w14:paraId="117B28E6" w14:textId="77777777" w:rsidTr="0019727C">
        <w:trPr>
          <w:trHeight w:val="20"/>
        </w:trPr>
        <w:tc>
          <w:tcPr>
            <w:tcW w:w="418" w:type="pct"/>
            <w:tcBorders>
              <w:top w:val="nil"/>
              <w:left w:val="single" w:sz="8" w:space="0" w:color="auto"/>
              <w:bottom w:val="single" w:sz="8" w:space="0" w:color="auto"/>
              <w:right w:val="single" w:sz="8" w:space="0" w:color="auto"/>
            </w:tcBorders>
            <w:vAlign w:val="center"/>
            <w:hideMark/>
          </w:tcPr>
          <w:p w14:paraId="1A95266B" w14:textId="77777777" w:rsidR="008D556A" w:rsidRPr="008D556A" w:rsidRDefault="008D556A" w:rsidP="008D556A">
            <w:pPr>
              <w:jc w:val="center"/>
              <w:rPr>
                <w:rFonts w:eastAsia="Times New Roman"/>
                <w:sz w:val="20"/>
                <w:szCs w:val="18"/>
              </w:rPr>
            </w:pPr>
            <w:r w:rsidRPr="008D556A">
              <w:rPr>
                <w:rFonts w:eastAsia="Times New Roman"/>
                <w:sz w:val="20"/>
                <w:szCs w:val="18"/>
              </w:rPr>
              <w:t>1</w:t>
            </w:r>
          </w:p>
        </w:tc>
        <w:tc>
          <w:tcPr>
            <w:tcW w:w="4582" w:type="pct"/>
            <w:gridSpan w:val="5"/>
            <w:tcBorders>
              <w:top w:val="nil"/>
              <w:left w:val="nil"/>
              <w:bottom w:val="single" w:sz="8" w:space="0" w:color="auto"/>
              <w:right w:val="single" w:sz="8" w:space="0" w:color="000000"/>
            </w:tcBorders>
            <w:vAlign w:val="center"/>
            <w:hideMark/>
          </w:tcPr>
          <w:p w14:paraId="66EF9D87" w14:textId="77777777" w:rsidR="008D556A" w:rsidRPr="008D556A" w:rsidRDefault="008D556A" w:rsidP="008D556A">
            <w:pPr>
              <w:jc w:val="center"/>
              <w:rPr>
                <w:rFonts w:eastAsia="Times New Roman"/>
                <w:b/>
                <w:sz w:val="20"/>
                <w:szCs w:val="18"/>
              </w:rPr>
            </w:pPr>
            <w:r w:rsidRPr="008D556A">
              <w:rPr>
                <w:rFonts w:eastAsia="Times New Roman"/>
                <w:b/>
                <w:sz w:val="20"/>
                <w:szCs w:val="18"/>
              </w:rPr>
              <w:t>Теплоноситель</w:t>
            </w:r>
          </w:p>
        </w:tc>
      </w:tr>
      <w:tr w:rsidR="008D556A" w:rsidRPr="008D556A" w14:paraId="7B056ED1" w14:textId="77777777" w:rsidTr="0019727C">
        <w:trPr>
          <w:trHeight w:val="20"/>
        </w:trPr>
        <w:tc>
          <w:tcPr>
            <w:tcW w:w="418" w:type="pct"/>
            <w:vMerge w:val="restart"/>
            <w:tcBorders>
              <w:top w:val="nil"/>
              <w:left w:val="single" w:sz="8" w:space="0" w:color="auto"/>
              <w:bottom w:val="single" w:sz="8" w:space="0" w:color="000000"/>
              <w:right w:val="single" w:sz="8" w:space="0" w:color="auto"/>
            </w:tcBorders>
            <w:vAlign w:val="center"/>
            <w:hideMark/>
          </w:tcPr>
          <w:p w14:paraId="3CDCC5C3" w14:textId="77777777" w:rsidR="008D556A" w:rsidRPr="008D556A" w:rsidRDefault="008D556A" w:rsidP="008D556A">
            <w:pPr>
              <w:jc w:val="center"/>
              <w:rPr>
                <w:rFonts w:eastAsia="Times New Roman"/>
                <w:sz w:val="20"/>
                <w:szCs w:val="18"/>
              </w:rPr>
            </w:pPr>
            <w:r w:rsidRPr="008D556A">
              <w:rPr>
                <w:rFonts w:eastAsia="Times New Roman"/>
                <w:sz w:val="20"/>
                <w:szCs w:val="18"/>
              </w:rPr>
              <w:t>1.1</w:t>
            </w:r>
          </w:p>
        </w:tc>
        <w:tc>
          <w:tcPr>
            <w:tcW w:w="4582" w:type="pct"/>
            <w:gridSpan w:val="5"/>
            <w:tcBorders>
              <w:top w:val="single" w:sz="8" w:space="0" w:color="auto"/>
              <w:left w:val="nil"/>
              <w:bottom w:val="single" w:sz="8" w:space="0" w:color="auto"/>
              <w:right w:val="single" w:sz="8" w:space="0" w:color="000000"/>
            </w:tcBorders>
            <w:vAlign w:val="center"/>
            <w:hideMark/>
          </w:tcPr>
          <w:p w14:paraId="7C9BAB3E" w14:textId="77777777" w:rsidR="008D556A" w:rsidRPr="008D556A" w:rsidRDefault="008D556A" w:rsidP="008D556A">
            <w:pPr>
              <w:jc w:val="center"/>
              <w:rPr>
                <w:rFonts w:eastAsia="Times New Roman"/>
                <w:sz w:val="20"/>
                <w:szCs w:val="18"/>
              </w:rPr>
            </w:pPr>
            <w:r w:rsidRPr="008D556A">
              <w:rPr>
                <w:rFonts w:eastAsia="Times New Roman"/>
                <w:sz w:val="20"/>
                <w:szCs w:val="18"/>
              </w:rPr>
              <w:t>потери и затраты теплоносителя, т(м</w:t>
            </w:r>
            <w:r w:rsidRPr="008D556A">
              <w:rPr>
                <w:rFonts w:eastAsia="Times New Roman"/>
                <w:sz w:val="20"/>
                <w:szCs w:val="18"/>
                <w:vertAlign w:val="superscript"/>
              </w:rPr>
              <w:t>3</w:t>
            </w:r>
            <w:r w:rsidRPr="008D556A">
              <w:rPr>
                <w:rFonts w:eastAsia="Times New Roman"/>
                <w:sz w:val="20"/>
                <w:szCs w:val="18"/>
              </w:rPr>
              <w:t>):</w:t>
            </w:r>
          </w:p>
        </w:tc>
      </w:tr>
      <w:tr w:rsidR="008D556A" w:rsidRPr="008D556A" w14:paraId="77A7317E"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1A794D87"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3A9FE26D"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tcBorders>
              <w:top w:val="nil"/>
              <w:left w:val="nil"/>
              <w:bottom w:val="single" w:sz="8" w:space="0" w:color="auto"/>
              <w:right w:val="single" w:sz="8" w:space="0" w:color="auto"/>
            </w:tcBorders>
            <w:vAlign w:val="center"/>
            <w:hideMark/>
          </w:tcPr>
          <w:p w14:paraId="22BE33C9"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tcBorders>
              <w:top w:val="nil"/>
              <w:left w:val="nil"/>
              <w:bottom w:val="single" w:sz="8" w:space="0" w:color="auto"/>
              <w:right w:val="single" w:sz="8" w:space="0" w:color="auto"/>
            </w:tcBorders>
            <w:vAlign w:val="center"/>
            <w:hideMark/>
          </w:tcPr>
          <w:p w14:paraId="75D564BB"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16865B6A"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tcBorders>
              <w:top w:val="nil"/>
              <w:left w:val="nil"/>
              <w:bottom w:val="single" w:sz="8" w:space="0" w:color="auto"/>
              <w:right w:val="single" w:sz="8" w:space="0" w:color="auto"/>
            </w:tcBorders>
            <w:vAlign w:val="center"/>
            <w:hideMark/>
          </w:tcPr>
          <w:p w14:paraId="3B6DA030"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61FCF6C1"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6422A9BB"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20D6479F"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tcBorders>
              <w:top w:val="nil"/>
              <w:left w:val="nil"/>
              <w:bottom w:val="single" w:sz="8" w:space="0" w:color="auto"/>
              <w:right w:val="single" w:sz="8" w:space="0" w:color="auto"/>
            </w:tcBorders>
            <w:vAlign w:val="center"/>
            <w:hideMark/>
          </w:tcPr>
          <w:p w14:paraId="57866CB0"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5B04722E"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549D2B2C"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tcBorders>
              <w:top w:val="nil"/>
              <w:left w:val="nil"/>
              <w:bottom w:val="single" w:sz="8" w:space="0" w:color="auto"/>
              <w:right w:val="single" w:sz="8" w:space="0" w:color="auto"/>
            </w:tcBorders>
            <w:vAlign w:val="center"/>
            <w:hideMark/>
          </w:tcPr>
          <w:p w14:paraId="2C8E165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42CACE2A"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40932573"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681096B9"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tcBorders>
              <w:top w:val="nil"/>
              <w:left w:val="nil"/>
              <w:bottom w:val="single" w:sz="8" w:space="0" w:color="auto"/>
              <w:right w:val="single" w:sz="8" w:space="0" w:color="auto"/>
            </w:tcBorders>
            <w:vAlign w:val="center"/>
            <w:hideMark/>
          </w:tcPr>
          <w:p w14:paraId="5F733143" w14:textId="77777777" w:rsidR="008D556A" w:rsidRPr="008D556A" w:rsidRDefault="008D556A" w:rsidP="008D556A">
            <w:pPr>
              <w:jc w:val="center"/>
              <w:rPr>
                <w:rFonts w:eastAsia="Times New Roman"/>
                <w:sz w:val="20"/>
                <w:szCs w:val="18"/>
              </w:rPr>
            </w:pPr>
            <w:r w:rsidRPr="008D556A">
              <w:rPr>
                <w:rFonts w:eastAsia="Times New Roman"/>
                <w:sz w:val="20"/>
                <w:szCs w:val="18"/>
              </w:rPr>
              <w:t>306588,59</w:t>
            </w:r>
          </w:p>
        </w:tc>
        <w:tc>
          <w:tcPr>
            <w:tcW w:w="540" w:type="pct"/>
            <w:tcBorders>
              <w:top w:val="nil"/>
              <w:left w:val="nil"/>
              <w:bottom w:val="single" w:sz="8" w:space="0" w:color="auto"/>
              <w:right w:val="single" w:sz="8" w:space="0" w:color="auto"/>
            </w:tcBorders>
            <w:vAlign w:val="center"/>
            <w:hideMark/>
          </w:tcPr>
          <w:p w14:paraId="6135D36B" w14:textId="77777777" w:rsidR="008D556A" w:rsidRPr="008D556A" w:rsidRDefault="008D556A" w:rsidP="008D556A">
            <w:pPr>
              <w:jc w:val="center"/>
              <w:rPr>
                <w:rFonts w:eastAsia="Times New Roman"/>
                <w:sz w:val="20"/>
                <w:szCs w:val="18"/>
              </w:rPr>
            </w:pPr>
            <w:r w:rsidRPr="008D556A">
              <w:rPr>
                <w:rFonts w:eastAsia="Times New Roman"/>
                <w:sz w:val="20"/>
                <w:szCs w:val="18"/>
              </w:rPr>
              <w:t>318280,91</w:t>
            </w:r>
          </w:p>
        </w:tc>
        <w:tc>
          <w:tcPr>
            <w:tcW w:w="540" w:type="pct"/>
            <w:tcBorders>
              <w:top w:val="nil"/>
              <w:left w:val="nil"/>
              <w:bottom w:val="single" w:sz="8" w:space="0" w:color="auto"/>
              <w:right w:val="single" w:sz="8" w:space="0" w:color="auto"/>
            </w:tcBorders>
            <w:vAlign w:val="center"/>
            <w:hideMark/>
          </w:tcPr>
          <w:p w14:paraId="68FCA847" w14:textId="77777777" w:rsidR="008D556A" w:rsidRPr="008D556A" w:rsidRDefault="008D556A" w:rsidP="008D556A">
            <w:pPr>
              <w:jc w:val="center"/>
              <w:rPr>
                <w:rFonts w:eastAsia="Times New Roman"/>
                <w:sz w:val="20"/>
                <w:szCs w:val="18"/>
              </w:rPr>
            </w:pPr>
            <w:r w:rsidRPr="008D556A">
              <w:rPr>
                <w:rFonts w:eastAsia="Times New Roman"/>
                <w:sz w:val="20"/>
                <w:szCs w:val="18"/>
              </w:rPr>
              <w:t>318280,91</w:t>
            </w:r>
          </w:p>
        </w:tc>
        <w:tc>
          <w:tcPr>
            <w:tcW w:w="601" w:type="pct"/>
            <w:tcBorders>
              <w:top w:val="nil"/>
              <w:left w:val="nil"/>
              <w:bottom w:val="single" w:sz="8" w:space="0" w:color="auto"/>
              <w:right w:val="single" w:sz="8" w:space="0" w:color="auto"/>
            </w:tcBorders>
            <w:vAlign w:val="center"/>
            <w:hideMark/>
          </w:tcPr>
          <w:p w14:paraId="3FD0A806" w14:textId="77777777" w:rsidR="008D556A" w:rsidRPr="008D556A" w:rsidRDefault="008D556A" w:rsidP="008D556A">
            <w:pPr>
              <w:jc w:val="center"/>
              <w:rPr>
                <w:rFonts w:eastAsia="Times New Roman"/>
                <w:sz w:val="20"/>
                <w:szCs w:val="18"/>
              </w:rPr>
            </w:pPr>
            <w:r w:rsidRPr="008D556A">
              <w:rPr>
                <w:rFonts w:eastAsia="Times New Roman"/>
                <w:sz w:val="20"/>
                <w:szCs w:val="18"/>
              </w:rPr>
              <w:t>318280,91</w:t>
            </w:r>
          </w:p>
        </w:tc>
      </w:tr>
      <w:tr w:rsidR="008D556A" w:rsidRPr="008D556A" w14:paraId="590379E8" w14:textId="77777777" w:rsidTr="0019727C">
        <w:trPr>
          <w:trHeight w:val="20"/>
        </w:trPr>
        <w:tc>
          <w:tcPr>
            <w:tcW w:w="418" w:type="pct"/>
            <w:vMerge w:val="restart"/>
            <w:tcBorders>
              <w:top w:val="nil"/>
              <w:left w:val="single" w:sz="8" w:space="0" w:color="auto"/>
              <w:bottom w:val="single" w:sz="8" w:space="0" w:color="000000"/>
              <w:right w:val="single" w:sz="8" w:space="0" w:color="auto"/>
            </w:tcBorders>
            <w:vAlign w:val="center"/>
            <w:hideMark/>
          </w:tcPr>
          <w:p w14:paraId="7953EEE1" w14:textId="77777777" w:rsidR="008D556A" w:rsidRPr="008D556A" w:rsidRDefault="008D556A" w:rsidP="008D556A">
            <w:pPr>
              <w:jc w:val="center"/>
              <w:rPr>
                <w:rFonts w:eastAsia="Times New Roman"/>
                <w:sz w:val="20"/>
                <w:szCs w:val="18"/>
              </w:rPr>
            </w:pPr>
            <w:r w:rsidRPr="008D556A">
              <w:rPr>
                <w:rFonts w:eastAsia="Times New Roman"/>
                <w:sz w:val="20"/>
                <w:szCs w:val="18"/>
              </w:rPr>
              <w:t>1.2</w:t>
            </w:r>
          </w:p>
        </w:tc>
        <w:tc>
          <w:tcPr>
            <w:tcW w:w="2300" w:type="pct"/>
            <w:tcBorders>
              <w:top w:val="nil"/>
              <w:left w:val="nil"/>
              <w:bottom w:val="single" w:sz="8" w:space="0" w:color="auto"/>
              <w:right w:val="single" w:sz="8" w:space="0" w:color="auto"/>
            </w:tcBorders>
            <w:vAlign w:val="center"/>
            <w:hideMark/>
          </w:tcPr>
          <w:p w14:paraId="240034D6" w14:textId="77777777" w:rsidR="008D556A" w:rsidRPr="008D556A" w:rsidRDefault="008D556A" w:rsidP="008D556A">
            <w:pPr>
              <w:rPr>
                <w:rFonts w:eastAsia="Times New Roman"/>
                <w:sz w:val="20"/>
                <w:szCs w:val="18"/>
              </w:rPr>
            </w:pPr>
            <w:r w:rsidRPr="008D556A">
              <w:rPr>
                <w:rFonts w:eastAsia="Times New Roman"/>
                <w:sz w:val="20"/>
                <w:szCs w:val="18"/>
              </w:rPr>
              <w:t>среднегодовой объем тепловых сетей, м</w:t>
            </w:r>
            <w:r w:rsidRPr="008D556A">
              <w:rPr>
                <w:rFonts w:eastAsia="Times New Roman"/>
                <w:sz w:val="20"/>
                <w:szCs w:val="18"/>
                <w:vertAlign w:val="superscript"/>
              </w:rPr>
              <w:t>3</w:t>
            </w:r>
            <w:r w:rsidRPr="008D556A">
              <w:rPr>
                <w:rFonts w:eastAsia="Times New Roman"/>
                <w:sz w:val="20"/>
                <w:szCs w:val="18"/>
              </w:rPr>
              <w:t>:</w:t>
            </w:r>
          </w:p>
        </w:tc>
        <w:tc>
          <w:tcPr>
            <w:tcW w:w="2282" w:type="pct"/>
            <w:gridSpan w:val="4"/>
            <w:tcBorders>
              <w:top w:val="single" w:sz="8" w:space="0" w:color="auto"/>
              <w:left w:val="nil"/>
              <w:bottom w:val="single" w:sz="8" w:space="0" w:color="auto"/>
              <w:right w:val="single" w:sz="8" w:space="0" w:color="000000"/>
            </w:tcBorders>
            <w:vAlign w:val="center"/>
            <w:hideMark/>
          </w:tcPr>
          <w:p w14:paraId="36F7BC67"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6FF13CE2"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7568A5D9"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4AAF7D9A"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tcBorders>
              <w:top w:val="nil"/>
              <w:left w:val="nil"/>
              <w:bottom w:val="single" w:sz="8" w:space="0" w:color="auto"/>
              <w:right w:val="single" w:sz="8" w:space="0" w:color="auto"/>
            </w:tcBorders>
            <w:vAlign w:val="center"/>
            <w:hideMark/>
          </w:tcPr>
          <w:p w14:paraId="49725BE1"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433BA5E6"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62583641"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tcBorders>
              <w:top w:val="nil"/>
              <w:left w:val="nil"/>
              <w:bottom w:val="single" w:sz="8" w:space="0" w:color="auto"/>
              <w:right w:val="single" w:sz="8" w:space="0" w:color="auto"/>
            </w:tcBorders>
            <w:vAlign w:val="center"/>
            <w:hideMark/>
          </w:tcPr>
          <w:p w14:paraId="6D264350"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501D5609"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14B9AECD"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3273BC53"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tcBorders>
              <w:top w:val="nil"/>
              <w:left w:val="nil"/>
              <w:bottom w:val="single" w:sz="8" w:space="0" w:color="auto"/>
              <w:right w:val="single" w:sz="8" w:space="0" w:color="auto"/>
            </w:tcBorders>
            <w:vAlign w:val="center"/>
            <w:hideMark/>
          </w:tcPr>
          <w:p w14:paraId="1D0C8B6E"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054DB52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112C84B9"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tcBorders>
              <w:top w:val="nil"/>
              <w:left w:val="nil"/>
              <w:bottom w:val="single" w:sz="8" w:space="0" w:color="auto"/>
              <w:right w:val="single" w:sz="8" w:space="0" w:color="auto"/>
            </w:tcBorders>
            <w:vAlign w:val="center"/>
            <w:hideMark/>
          </w:tcPr>
          <w:p w14:paraId="73EC6CF8"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26CAF1A3"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107A7F7F"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4679F803"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tcBorders>
              <w:top w:val="nil"/>
              <w:left w:val="nil"/>
              <w:bottom w:val="single" w:sz="8" w:space="0" w:color="auto"/>
              <w:right w:val="single" w:sz="8" w:space="0" w:color="auto"/>
            </w:tcBorders>
            <w:vAlign w:val="center"/>
          </w:tcPr>
          <w:p w14:paraId="502C72DD" w14:textId="77777777" w:rsidR="008D556A" w:rsidRPr="008D556A" w:rsidRDefault="008D556A" w:rsidP="008D556A">
            <w:pPr>
              <w:jc w:val="center"/>
              <w:rPr>
                <w:rFonts w:eastAsia="Times New Roman"/>
                <w:sz w:val="20"/>
                <w:szCs w:val="18"/>
              </w:rPr>
            </w:pPr>
            <w:r w:rsidRPr="008D556A">
              <w:rPr>
                <w:rFonts w:eastAsia="Times New Roman"/>
                <w:sz w:val="20"/>
                <w:szCs w:val="18"/>
              </w:rPr>
              <w:t>15175,82</w:t>
            </w:r>
          </w:p>
        </w:tc>
        <w:tc>
          <w:tcPr>
            <w:tcW w:w="540" w:type="pct"/>
            <w:tcBorders>
              <w:top w:val="nil"/>
              <w:left w:val="nil"/>
              <w:bottom w:val="single" w:sz="8" w:space="0" w:color="auto"/>
              <w:right w:val="single" w:sz="8" w:space="0" w:color="auto"/>
            </w:tcBorders>
            <w:vAlign w:val="center"/>
          </w:tcPr>
          <w:p w14:paraId="543F7814" w14:textId="77777777" w:rsidR="008D556A" w:rsidRPr="008D556A" w:rsidRDefault="008D556A" w:rsidP="008D556A">
            <w:pPr>
              <w:jc w:val="center"/>
              <w:rPr>
                <w:rFonts w:eastAsia="Times New Roman"/>
                <w:sz w:val="20"/>
                <w:szCs w:val="18"/>
              </w:rPr>
            </w:pPr>
            <w:r w:rsidRPr="008D556A">
              <w:rPr>
                <w:rFonts w:eastAsia="Times New Roman"/>
                <w:sz w:val="20"/>
                <w:szCs w:val="18"/>
              </w:rPr>
              <w:t>14283,90</w:t>
            </w:r>
          </w:p>
        </w:tc>
        <w:tc>
          <w:tcPr>
            <w:tcW w:w="540" w:type="pct"/>
            <w:tcBorders>
              <w:top w:val="nil"/>
              <w:left w:val="nil"/>
              <w:bottom w:val="single" w:sz="8" w:space="0" w:color="auto"/>
              <w:right w:val="single" w:sz="8" w:space="0" w:color="auto"/>
            </w:tcBorders>
            <w:vAlign w:val="center"/>
            <w:hideMark/>
          </w:tcPr>
          <w:p w14:paraId="21EE7168" w14:textId="77777777" w:rsidR="008D556A" w:rsidRPr="008D556A" w:rsidRDefault="008D556A" w:rsidP="008D556A">
            <w:pPr>
              <w:jc w:val="center"/>
              <w:rPr>
                <w:rFonts w:eastAsia="Times New Roman"/>
                <w:sz w:val="20"/>
                <w:szCs w:val="18"/>
              </w:rPr>
            </w:pPr>
            <w:r w:rsidRPr="008D556A">
              <w:rPr>
                <w:rFonts w:eastAsia="Times New Roman"/>
                <w:sz w:val="20"/>
                <w:szCs w:val="18"/>
              </w:rPr>
              <w:t>14283,90</w:t>
            </w:r>
          </w:p>
        </w:tc>
        <w:tc>
          <w:tcPr>
            <w:tcW w:w="601" w:type="pct"/>
            <w:tcBorders>
              <w:top w:val="nil"/>
              <w:left w:val="nil"/>
              <w:bottom w:val="single" w:sz="8" w:space="0" w:color="auto"/>
              <w:right w:val="single" w:sz="8" w:space="0" w:color="auto"/>
            </w:tcBorders>
            <w:vAlign w:val="center"/>
            <w:hideMark/>
          </w:tcPr>
          <w:p w14:paraId="538169F6" w14:textId="77777777" w:rsidR="008D556A" w:rsidRPr="008D556A" w:rsidRDefault="008D556A" w:rsidP="008D556A">
            <w:pPr>
              <w:jc w:val="center"/>
              <w:rPr>
                <w:rFonts w:eastAsia="Times New Roman"/>
                <w:sz w:val="20"/>
                <w:szCs w:val="18"/>
              </w:rPr>
            </w:pPr>
            <w:r w:rsidRPr="008D556A">
              <w:rPr>
                <w:rFonts w:eastAsia="Times New Roman"/>
                <w:sz w:val="20"/>
                <w:szCs w:val="18"/>
              </w:rPr>
              <w:t>14283,90</w:t>
            </w:r>
          </w:p>
        </w:tc>
      </w:tr>
      <w:tr w:rsidR="008D556A" w:rsidRPr="008D556A" w14:paraId="3F1D8AA0" w14:textId="77777777" w:rsidTr="0019727C">
        <w:trPr>
          <w:trHeight w:val="20"/>
        </w:trPr>
        <w:tc>
          <w:tcPr>
            <w:tcW w:w="418" w:type="pct"/>
            <w:vMerge w:val="restart"/>
            <w:tcBorders>
              <w:top w:val="nil"/>
              <w:left w:val="single" w:sz="8" w:space="0" w:color="auto"/>
              <w:bottom w:val="single" w:sz="8" w:space="0" w:color="000000"/>
              <w:right w:val="single" w:sz="8" w:space="0" w:color="auto"/>
            </w:tcBorders>
            <w:vAlign w:val="center"/>
            <w:hideMark/>
          </w:tcPr>
          <w:p w14:paraId="52A4C9F0" w14:textId="77777777" w:rsidR="008D556A" w:rsidRPr="008D556A" w:rsidRDefault="008D556A" w:rsidP="008D556A">
            <w:pPr>
              <w:jc w:val="center"/>
              <w:rPr>
                <w:rFonts w:eastAsia="Times New Roman"/>
                <w:sz w:val="20"/>
                <w:szCs w:val="18"/>
              </w:rPr>
            </w:pPr>
            <w:r w:rsidRPr="008D556A">
              <w:rPr>
                <w:rFonts w:eastAsia="Times New Roman"/>
                <w:sz w:val="20"/>
                <w:szCs w:val="18"/>
              </w:rPr>
              <w:t>1.3</w:t>
            </w:r>
          </w:p>
        </w:tc>
        <w:tc>
          <w:tcPr>
            <w:tcW w:w="4582" w:type="pct"/>
            <w:gridSpan w:val="5"/>
            <w:tcBorders>
              <w:top w:val="single" w:sz="8" w:space="0" w:color="auto"/>
              <w:left w:val="nil"/>
              <w:bottom w:val="single" w:sz="8" w:space="0" w:color="auto"/>
              <w:right w:val="single" w:sz="8" w:space="0" w:color="000000"/>
            </w:tcBorders>
            <w:vAlign w:val="center"/>
            <w:hideMark/>
          </w:tcPr>
          <w:p w14:paraId="16E3E038" w14:textId="77777777" w:rsidR="008D556A" w:rsidRPr="008D556A" w:rsidRDefault="008D556A" w:rsidP="008D556A">
            <w:pPr>
              <w:jc w:val="center"/>
              <w:rPr>
                <w:rFonts w:eastAsia="Times New Roman"/>
                <w:sz w:val="20"/>
                <w:szCs w:val="18"/>
              </w:rPr>
            </w:pPr>
            <w:r w:rsidRPr="008D556A">
              <w:rPr>
                <w:rFonts w:eastAsia="Times New Roman"/>
                <w:sz w:val="20"/>
                <w:szCs w:val="18"/>
              </w:rPr>
              <w:t>отношение потерь и затрат теплоносителя к среднегодовому объему тепловых сетей, %:</w:t>
            </w:r>
          </w:p>
        </w:tc>
      </w:tr>
      <w:tr w:rsidR="008D556A" w:rsidRPr="008D556A" w14:paraId="1F402F1D"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6B5C047F"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44257D50"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 xml:space="preserve">пар </w:t>
            </w:r>
          </w:p>
        </w:tc>
        <w:tc>
          <w:tcPr>
            <w:tcW w:w="601" w:type="pct"/>
            <w:tcBorders>
              <w:top w:val="nil"/>
              <w:left w:val="nil"/>
              <w:bottom w:val="single" w:sz="8" w:space="0" w:color="auto"/>
              <w:right w:val="single" w:sz="8" w:space="0" w:color="auto"/>
            </w:tcBorders>
            <w:vAlign w:val="center"/>
            <w:hideMark/>
          </w:tcPr>
          <w:p w14:paraId="6D454598"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158BC8C4"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2EA1B416"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tcBorders>
              <w:top w:val="nil"/>
              <w:left w:val="nil"/>
              <w:bottom w:val="single" w:sz="8" w:space="0" w:color="auto"/>
              <w:right w:val="single" w:sz="8" w:space="0" w:color="auto"/>
            </w:tcBorders>
            <w:vAlign w:val="center"/>
            <w:hideMark/>
          </w:tcPr>
          <w:p w14:paraId="0C868244"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648FF335"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7C5C3F27"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79EFB047"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tcBorders>
              <w:top w:val="nil"/>
              <w:left w:val="nil"/>
              <w:bottom w:val="single" w:sz="8" w:space="0" w:color="auto"/>
              <w:right w:val="single" w:sz="8" w:space="0" w:color="auto"/>
            </w:tcBorders>
            <w:vAlign w:val="center"/>
            <w:hideMark/>
          </w:tcPr>
          <w:p w14:paraId="7B4A9065"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76927597"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tcBorders>
              <w:top w:val="nil"/>
              <w:left w:val="nil"/>
              <w:bottom w:val="single" w:sz="8" w:space="0" w:color="auto"/>
              <w:right w:val="single" w:sz="8" w:space="0" w:color="auto"/>
            </w:tcBorders>
            <w:vAlign w:val="center"/>
            <w:hideMark/>
          </w:tcPr>
          <w:p w14:paraId="6BB60848"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tcBorders>
              <w:top w:val="nil"/>
              <w:left w:val="nil"/>
              <w:bottom w:val="single" w:sz="8" w:space="0" w:color="auto"/>
              <w:right w:val="single" w:sz="8" w:space="0" w:color="auto"/>
            </w:tcBorders>
            <w:vAlign w:val="center"/>
            <w:hideMark/>
          </w:tcPr>
          <w:p w14:paraId="416897A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317D545F" w14:textId="77777777" w:rsidTr="0019727C">
        <w:trPr>
          <w:trHeight w:val="20"/>
        </w:trPr>
        <w:tc>
          <w:tcPr>
            <w:tcW w:w="418" w:type="pct"/>
            <w:vMerge/>
            <w:tcBorders>
              <w:top w:val="nil"/>
              <w:left w:val="single" w:sz="8" w:space="0" w:color="auto"/>
              <w:bottom w:val="single" w:sz="8" w:space="0" w:color="000000"/>
              <w:right w:val="single" w:sz="8" w:space="0" w:color="auto"/>
            </w:tcBorders>
            <w:vAlign w:val="center"/>
            <w:hideMark/>
          </w:tcPr>
          <w:p w14:paraId="017221E8" w14:textId="77777777" w:rsidR="008D556A" w:rsidRPr="008D556A" w:rsidRDefault="008D556A" w:rsidP="008D556A">
            <w:pPr>
              <w:rPr>
                <w:rFonts w:eastAsia="Times New Roman"/>
                <w:sz w:val="20"/>
                <w:szCs w:val="18"/>
              </w:rPr>
            </w:pPr>
          </w:p>
        </w:tc>
        <w:tc>
          <w:tcPr>
            <w:tcW w:w="2300" w:type="pct"/>
            <w:tcBorders>
              <w:top w:val="nil"/>
              <w:left w:val="nil"/>
              <w:bottom w:val="single" w:sz="8" w:space="0" w:color="auto"/>
              <w:right w:val="single" w:sz="8" w:space="0" w:color="auto"/>
            </w:tcBorders>
            <w:vAlign w:val="center"/>
            <w:hideMark/>
          </w:tcPr>
          <w:p w14:paraId="128B791B"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tcBorders>
              <w:top w:val="nil"/>
              <w:left w:val="nil"/>
              <w:bottom w:val="single" w:sz="8" w:space="0" w:color="auto"/>
              <w:right w:val="single" w:sz="8" w:space="0" w:color="auto"/>
            </w:tcBorders>
            <w:vAlign w:val="center"/>
          </w:tcPr>
          <w:p w14:paraId="0BB1C0A7" w14:textId="77777777" w:rsidR="008D556A" w:rsidRPr="008D556A" w:rsidRDefault="008D556A" w:rsidP="008D556A">
            <w:pPr>
              <w:jc w:val="center"/>
              <w:rPr>
                <w:rFonts w:eastAsia="Times New Roman"/>
                <w:sz w:val="20"/>
                <w:szCs w:val="18"/>
              </w:rPr>
            </w:pPr>
            <w:r w:rsidRPr="008D556A">
              <w:rPr>
                <w:rFonts w:eastAsia="Times New Roman"/>
                <w:sz w:val="20"/>
                <w:szCs w:val="18"/>
              </w:rPr>
              <w:t>2020,24</w:t>
            </w:r>
          </w:p>
        </w:tc>
        <w:tc>
          <w:tcPr>
            <w:tcW w:w="540" w:type="pct"/>
            <w:tcBorders>
              <w:top w:val="nil"/>
              <w:left w:val="nil"/>
              <w:bottom w:val="single" w:sz="8" w:space="0" w:color="auto"/>
              <w:right w:val="single" w:sz="8" w:space="0" w:color="auto"/>
            </w:tcBorders>
            <w:vAlign w:val="center"/>
          </w:tcPr>
          <w:p w14:paraId="3D387C5B" w14:textId="77777777" w:rsidR="008D556A" w:rsidRPr="008D556A" w:rsidRDefault="008D556A" w:rsidP="008D556A">
            <w:pPr>
              <w:jc w:val="center"/>
              <w:rPr>
                <w:rFonts w:eastAsia="Times New Roman"/>
                <w:sz w:val="20"/>
                <w:szCs w:val="18"/>
              </w:rPr>
            </w:pPr>
            <w:r w:rsidRPr="008D556A">
              <w:rPr>
                <w:rFonts w:eastAsia="Times New Roman"/>
                <w:sz w:val="20"/>
                <w:szCs w:val="18"/>
              </w:rPr>
              <w:t>2228,25</w:t>
            </w:r>
          </w:p>
        </w:tc>
        <w:tc>
          <w:tcPr>
            <w:tcW w:w="540" w:type="pct"/>
            <w:tcBorders>
              <w:top w:val="nil"/>
              <w:left w:val="nil"/>
              <w:bottom w:val="single" w:sz="8" w:space="0" w:color="auto"/>
              <w:right w:val="single" w:sz="8" w:space="0" w:color="auto"/>
            </w:tcBorders>
            <w:vAlign w:val="center"/>
            <w:hideMark/>
          </w:tcPr>
          <w:p w14:paraId="3B077B4C" w14:textId="77777777" w:rsidR="008D556A" w:rsidRPr="008D556A" w:rsidRDefault="008D556A" w:rsidP="008D556A">
            <w:pPr>
              <w:jc w:val="center"/>
              <w:rPr>
                <w:rFonts w:eastAsia="Times New Roman"/>
              </w:rPr>
            </w:pPr>
            <w:r w:rsidRPr="008D556A">
              <w:rPr>
                <w:rFonts w:eastAsia="Times New Roman"/>
                <w:sz w:val="20"/>
                <w:szCs w:val="18"/>
              </w:rPr>
              <w:t>2228,25</w:t>
            </w:r>
          </w:p>
        </w:tc>
        <w:tc>
          <w:tcPr>
            <w:tcW w:w="601" w:type="pct"/>
            <w:tcBorders>
              <w:top w:val="nil"/>
              <w:left w:val="nil"/>
              <w:bottom w:val="single" w:sz="8" w:space="0" w:color="auto"/>
              <w:right w:val="single" w:sz="8" w:space="0" w:color="auto"/>
            </w:tcBorders>
            <w:vAlign w:val="center"/>
            <w:hideMark/>
          </w:tcPr>
          <w:p w14:paraId="2911F8AA" w14:textId="77777777" w:rsidR="008D556A" w:rsidRPr="008D556A" w:rsidRDefault="008D556A" w:rsidP="008D556A">
            <w:pPr>
              <w:jc w:val="center"/>
              <w:rPr>
                <w:rFonts w:eastAsia="Times New Roman"/>
              </w:rPr>
            </w:pPr>
            <w:r w:rsidRPr="008D556A">
              <w:rPr>
                <w:rFonts w:eastAsia="Times New Roman"/>
                <w:sz w:val="20"/>
                <w:szCs w:val="18"/>
              </w:rPr>
              <w:t>2228,25</w:t>
            </w:r>
          </w:p>
        </w:tc>
      </w:tr>
    </w:tbl>
    <w:p w14:paraId="301A8659" w14:textId="77777777" w:rsidR="008D556A" w:rsidRPr="008D556A" w:rsidRDefault="008D556A" w:rsidP="008D556A">
      <w:pPr>
        <w:rPr>
          <w:rFonts w:eastAsia="Times New Roman"/>
        </w:rPr>
      </w:pPr>
      <w:r w:rsidRPr="008D556A">
        <w:rPr>
          <w:rFonts w:eastAsia="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4299"/>
        <w:gridCol w:w="1123"/>
        <w:gridCol w:w="1009"/>
        <w:gridCol w:w="1009"/>
        <w:gridCol w:w="1123"/>
      </w:tblGrid>
      <w:tr w:rsidR="008D556A" w:rsidRPr="008D556A" w14:paraId="4F674252" w14:textId="77777777" w:rsidTr="0019727C">
        <w:trPr>
          <w:trHeight w:val="20"/>
        </w:trPr>
        <w:tc>
          <w:tcPr>
            <w:tcW w:w="418" w:type="pct"/>
            <w:vAlign w:val="center"/>
            <w:hideMark/>
          </w:tcPr>
          <w:p w14:paraId="04A0C2E7" w14:textId="77777777" w:rsidR="008D556A" w:rsidRPr="008D556A" w:rsidRDefault="008D556A" w:rsidP="008D556A">
            <w:pPr>
              <w:jc w:val="center"/>
              <w:rPr>
                <w:rFonts w:eastAsia="Times New Roman"/>
                <w:sz w:val="20"/>
                <w:szCs w:val="18"/>
              </w:rPr>
            </w:pPr>
            <w:r w:rsidRPr="008D556A">
              <w:rPr>
                <w:rFonts w:eastAsia="Times New Roman"/>
                <w:sz w:val="20"/>
                <w:szCs w:val="18"/>
              </w:rPr>
              <w:lastRenderedPageBreak/>
              <w:t>1</w:t>
            </w:r>
          </w:p>
        </w:tc>
        <w:tc>
          <w:tcPr>
            <w:tcW w:w="2300" w:type="pct"/>
            <w:vAlign w:val="center"/>
            <w:hideMark/>
          </w:tcPr>
          <w:p w14:paraId="2661BEBC" w14:textId="77777777" w:rsidR="008D556A" w:rsidRPr="008D556A" w:rsidRDefault="008D556A" w:rsidP="008D556A">
            <w:pPr>
              <w:jc w:val="center"/>
              <w:rPr>
                <w:rFonts w:eastAsia="Times New Roman"/>
                <w:sz w:val="20"/>
                <w:szCs w:val="18"/>
              </w:rPr>
            </w:pPr>
            <w:r w:rsidRPr="008D556A">
              <w:rPr>
                <w:rFonts w:eastAsia="Times New Roman"/>
                <w:sz w:val="20"/>
                <w:szCs w:val="18"/>
              </w:rPr>
              <w:t>2</w:t>
            </w:r>
          </w:p>
        </w:tc>
        <w:tc>
          <w:tcPr>
            <w:tcW w:w="601" w:type="pct"/>
            <w:vAlign w:val="center"/>
            <w:hideMark/>
          </w:tcPr>
          <w:p w14:paraId="0EDEE939" w14:textId="77777777" w:rsidR="008D556A" w:rsidRPr="008D556A" w:rsidRDefault="008D556A" w:rsidP="008D556A">
            <w:pPr>
              <w:jc w:val="center"/>
              <w:rPr>
                <w:rFonts w:eastAsia="Times New Roman"/>
                <w:sz w:val="20"/>
                <w:szCs w:val="18"/>
              </w:rPr>
            </w:pPr>
            <w:r w:rsidRPr="008D556A">
              <w:rPr>
                <w:rFonts w:eastAsia="Times New Roman"/>
                <w:sz w:val="20"/>
                <w:szCs w:val="18"/>
              </w:rPr>
              <w:t>3</w:t>
            </w:r>
          </w:p>
        </w:tc>
        <w:tc>
          <w:tcPr>
            <w:tcW w:w="540" w:type="pct"/>
            <w:vAlign w:val="center"/>
            <w:hideMark/>
          </w:tcPr>
          <w:p w14:paraId="18A5E8A8" w14:textId="77777777" w:rsidR="008D556A" w:rsidRPr="008D556A" w:rsidRDefault="008D556A" w:rsidP="008D556A">
            <w:pPr>
              <w:jc w:val="center"/>
              <w:rPr>
                <w:rFonts w:eastAsia="Times New Roman"/>
                <w:sz w:val="20"/>
                <w:szCs w:val="18"/>
              </w:rPr>
            </w:pPr>
            <w:r w:rsidRPr="008D556A">
              <w:rPr>
                <w:rFonts w:eastAsia="Times New Roman"/>
                <w:sz w:val="20"/>
                <w:szCs w:val="18"/>
              </w:rPr>
              <w:t>4</w:t>
            </w:r>
          </w:p>
        </w:tc>
        <w:tc>
          <w:tcPr>
            <w:tcW w:w="540" w:type="pct"/>
            <w:vAlign w:val="center"/>
            <w:hideMark/>
          </w:tcPr>
          <w:p w14:paraId="2FDB2A4E" w14:textId="77777777" w:rsidR="008D556A" w:rsidRPr="008D556A" w:rsidRDefault="008D556A" w:rsidP="008D556A">
            <w:pPr>
              <w:jc w:val="center"/>
              <w:rPr>
                <w:rFonts w:eastAsia="Times New Roman"/>
                <w:sz w:val="20"/>
                <w:szCs w:val="18"/>
              </w:rPr>
            </w:pPr>
            <w:r w:rsidRPr="008D556A">
              <w:rPr>
                <w:rFonts w:eastAsia="Times New Roman"/>
                <w:sz w:val="20"/>
                <w:szCs w:val="18"/>
              </w:rPr>
              <w:t>5</w:t>
            </w:r>
          </w:p>
        </w:tc>
        <w:tc>
          <w:tcPr>
            <w:tcW w:w="601" w:type="pct"/>
            <w:vAlign w:val="center"/>
            <w:hideMark/>
          </w:tcPr>
          <w:p w14:paraId="05F2D1CC" w14:textId="77777777" w:rsidR="008D556A" w:rsidRPr="008D556A" w:rsidRDefault="008D556A" w:rsidP="008D556A">
            <w:pPr>
              <w:jc w:val="center"/>
              <w:rPr>
                <w:rFonts w:eastAsia="Times New Roman"/>
                <w:sz w:val="20"/>
                <w:szCs w:val="18"/>
              </w:rPr>
            </w:pPr>
            <w:r w:rsidRPr="008D556A">
              <w:rPr>
                <w:rFonts w:eastAsia="Times New Roman"/>
                <w:sz w:val="20"/>
                <w:szCs w:val="18"/>
              </w:rPr>
              <w:t>6</w:t>
            </w:r>
          </w:p>
        </w:tc>
      </w:tr>
      <w:tr w:rsidR="008D556A" w:rsidRPr="008D556A" w14:paraId="70F2331C" w14:textId="77777777" w:rsidTr="0019727C">
        <w:trPr>
          <w:trHeight w:val="20"/>
        </w:trPr>
        <w:tc>
          <w:tcPr>
            <w:tcW w:w="418" w:type="pct"/>
            <w:vMerge w:val="restart"/>
            <w:vAlign w:val="center"/>
            <w:hideMark/>
          </w:tcPr>
          <w:p w14:paraId="47681B01" w14:textId="77777777" w:rsidR="008D556A" w:rsidRPr="008D556A" w:rsidRDefault="008D556A" w:rsidP="008D556A">
            <w:pPr>
              <w:jc w:val="center"/>
              <w:rPr>
                <w:rFonts w:eastAsia="Times New Roman"/>
                <w:sz w:val="20"/>
                <w:szCs w:val="18"/>
              </w:rPr>
            </w:pPr>
            <w:r w:rsidRPr="008D556A">
              <w:rPr>
                <w:rFonts w:eastAsia="Times New Roman"/>
                <w:sz w:val="20"/>
                <w:szCs w:val="18"/>
              </w:rPr>
              <w:t>1.4</w:t>
            </w:r>
          </w:p>
        </w:tc>
        <w:tc>
          <w:tcPr>
            <w:tcW w:w="4582" w:type="pct"/>
            <w:gridSpan w:val="5"/>
            <w:vAlign w:val="center"/>
            <w:hideMark/>
          </w:tcPr>
          <w:p w14:paraId="7FE0DFAF" w14:textId="77777777" w:rsidR="008D556A" w:rsidRPr="008D556A" w:rsidRDefault="008D556A" w:rsidP="008D556A">
            <w:pPr>
              <w:jc w:val="center"/>
              <w:rPr>
                <w:rFonts w:eastAsia="Times New Roman"/>
                <w:sz w:val="20"/>
                <w:szCs w:val="18"/>
              </w:rPr>
            </w:pPr>
            <w:r w:rsidRPr="008D556A">
              <w:rPr>
                <w:rFonts w:eastAsia="Times New Roman"/>
                <w:sz w:val="20"/>
                <w:szCs w:val="18"/>
              </w:rPr>
              <w:t>отношение потерь и затрат теплоносителя к среднегодовому объему тепловых сетей, %/час (п.1.3:8 760):</w:t>
            </w:r>
          </w:p>
        </w:tc>
      </w:tr>
      <w:tr w:rsidR="008D556A" w:rsidRPr="008D556A" w14:paraId="0CBA32DE" w14:textId="77777777" w:rsidTr="0019727C">
        <w:trPr>
          <w:trHeight w:val="20"/>
        </w:trPr>
        <w:tc>
          <w:tcPr>
            <w:tcW w:w="418" w:type="pct"/>
            <w:vMerge/>
            <w:vAlign w:val="center"/>
            <w:hideMark/>
          </w:tcPr>
          <w:p w14:paraId="169FA0CD" w14:textId="77777777" w:rsidR="008D556A" w:rsidRPr="008D556A" w:rsidRDefault="008D556A" w:rsidP="008D556A">
            <w:pPr>
              <w:rPr>
                <w:rFonts w:eastAsia="Times New Roman"/>
                <w:sz w:val="20"/>
                <w:szCs w:val="18"/>
              </w:rPr>
            </w:pPr>
          </w:p>
        </w:tc>
        <w:tc>
          <w:tcPr>
            <w:tcW w:w="2300" w:type="pct"/>
            <w:vAlign w:val="center"/>
            <w:hideMark/>
          </w:tcPr>
          <w:p w14:paraId="04E8940B"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vAlign w:val="center"/>
            <w:hideMark/>
          </w:tcPr>
          <w:p w14:paraId="69842CFB"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0EBE81DD"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3D88A53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3E3830F0"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17360184" w14:textId="77777777" w:rsidTr="0019727C">
        <w:trPr>
          <w:trHeight w:val="20"/>
        </w:trPr>
        <w:tc>
          <w:tcPr>
            <w:tcW w:w="418" w:type="pct"/>
            <w:vMerge/>
            <w:vAlign w:val="center"/>
            <w:hideMark/>
          </w:tcPr>
          <w:p w14:paraId="5E3E33A8" w14:textId="77777777" w:rsidR="008D556A" w:rsidRPr="008D556A" w:rsidRDefault="008D556A" w:rsidP="008D556A">
            <w:pPr>
              <w:rPr>
                <w:rFonts w:eastAsia="Times New Roman"/>
                <w:sz w:val="20"/>
                <w:szCs w:val="18"/>
              </w:rPr>
            </w:pPr>
          </w:p>
        </w:tc>
        <w:tc>
          <w:tcPr>
            <w:tcW w:w="2300" w:type="pct"/>
            <w:vAlign w:val="center"/>
            <w:hideMark/>
          </w:tcPr>
          <w:p w14:paraId="1350990A"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vAlign w:val="center"/>
            <w:hideMark/>
          </w:tcPr>
          <w:p w14:paraId="160BC26B"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5C2E35AC"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73CDE72A"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3D2A34BD"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0C3DAF08" w14:textId="77777777" w:rsidTr="0019727C">
        <w:trPr>
          <w:trHeight w:val="20"/>
        </w:trPr>
        <w:tc>
          <w:tcPr>
            <w:tcW w:w="418" w:type="pct"/>
            <w:vMerge/>
            <w:vAlign w:val="center"/>
            <w:hideMark/>
          </w:tcPr>
          <w:p w14:paraId="0DE4EA0A" w14:textId="77777777" w:rsidR="008D556A" w:rsidRPr="008D556A" w:rsidRDefault="008D556A" w:rsidP="008D556A">
            <w:pPr>
              <w:rPr>
                <w:rFonts w:eastAsia="Times New Roman"/>
                <w:sz w:val="20"/>
                <w:szCs w:val="18"/>
              </w:rPr>
            </w:pPr>
          </w:p>
        </w:tc>
        <w:tc>
          <w:tcPr>
            <w:tcW w:w="2300" w:type="pct"/>
            <w:vAlign w:val="center"/>
            <w:hideMark/>
          </w:tcPr>
          <w:p w14:paraId="21F3473E"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vAlign w:val="center"/>
          </w:tcPr>
          <w:p w14:paraId="0D00E58D" w14:textId="77777777" w:rsidR="008D556A" w:rsidRPr="008D556A" w:rsidRDefault="008D556A" w:rsidP="008D556A">
            <w:pPr>
              <w:jc w:val="center"/>
              <w:rPr>
                <w:rFonts w:eastAsia="Times New Roman"/>
                <w:sz w:val="20"/>
                <w:szCs w:val="18"/>
              </w:rPr>
            </w:pPr>
            <w:r w:rsidRPr="008D556A">
              <w:rPr>
                <w:rFonts w:eastAsia="Times New Roman"/>
                <w:sz w:val="20"/>
                <w:szCs w:val="18"/>
              </w:rPr>
              <w:t>24,05</w:t>
            </w:r>
          </w:p>
        </w:tc>
        <w:tc>
          <w:tcPr>
            <w:tcW w:w="540" w:type="pct"/>
            <w:vAlign w:val="center"/>
          </w:tcPr>
          <w:p w14:paraId="76730565" w14:textId="77777777" w:rsidR="008D556A" w:rsidRPr="008D556A" w:rsidRDefault="008D556A" w:rsidP="008D556A">
            <w:pPr>
              <w:jc w:val="center"/>
              <w:rPr>
                <w:rFonts w:eastAsia="Times New Roman"/>
                <w:sz w:val="20"/>
                <w:szCs w:val="18"/>
              </w:rPr>
            </w:pPr>
            <w:r w:rsidRPr="008D556A">
              <w:rPr>
                <w:rFonts w:eastAsia="Times New Roman"/>
                <w:sz w:val="20"/>
                <w:szCs w:val="18"/>
              </w:rPr>
              <w:t>26,53</w:t>
            </w:r>
          </w:p>
        </w:tc>
        <w:tc>
          <w:tcPr>
            <w:tcW w:w="540" w:type="pct"/>
            <w:vAlign w:val="center"/>
            <w:hideMark/>
          </w:tcPr>
          <w:p w14:paraId="35A2F638" w14:textId="77777777" w:rsidR="008D556A" w:rsidRPr="008D556A" w:rsidRDefault="008D556A" w:rsidP="008D556A">
            <w:pPr>
              <w:jc w:val="center"/>
              <w:rPr>
                <w:rFonts w:eastAsia="Times New Roman"/>
                <w:sz w:val="20"/>
                <w:szCs w:val="18"/>
              </w:rPr>
            </w:pPr>
            <w:r w:rsidRPr="008D556A">
              <w:rPr>
                <w:rFonts w:eastAsia="Times New Roman"/>
                <w:sz w:val="20"/>
                <w:szCs w:val="18"/>
              </w:rPr>
              <w:t>26,53</w:t>
            </w:r>
          </w:p>
        </w:tc>
        <w:tc>
          <w:tcPr>
            <w:tcW w:w="601" w:type="pct"/>
            <w:vAlign w:val="center"/>
            <w:hideMark/>
          </w:tcPr>
          <w:p w14:paraId="47CC8601" w14:textId="77777777" w:rsidR="008D556A" w:rsidRPr="008D556A" w:rsidRDefault="008D556A" w:rsidP="008D556A">
            <w:pPr>
              <w:jc w:val="center"/>
              <w:rPr>
                <w:rFonts w:eastAsia="Times New Roman"/>
                <w:sz w:val="20"/>
                <w:szCs w:val="18"/>
              </w:rPr>
            </w:pPr>
            <w:r w:rsidRPr="008D556A">
              <w:rPr>
                <w:rFonts w:eastAsia="Times New Roman"/>
                <w:sz w:val="20"/>
                <w:szCs w:val="18"/>
              </w:rPr>
              <w:t>26,53</w:t>
            </w:r>
          </w:p>
        </w:tc>
      </w:tr>
      <w:tr w:rsidR="008D556A" w:rsidRPr="008D556A" w14:paraId="6C9DB4D8" w14:textId="77777777" w:rsidTr="0019727C">
        <w:trPr>
          <w:trHeight w:val="20"/>
        </w:trPr>
        <w:tc>
          <w:tcPr>
            <w:tcW w:w="418" w:type="pct"/>
            <w:vAlign w:val="center"/>
            <w:hideMark/>
          </w:tcPr>
          <w:p w14:paraId="35707124" w14:textId="77777777" w:rsidR="008D556A" w:rsidRPr="008D556A" w:rsidRDefault="008D556A" w:rsidP="008D556A">
            <w:pPr>
              <w:jc w:val="center"/>
              <w:rPr>
                <w:rFonts w:eastAsia="Times New Roman"/>
                <w:sz w:val="20"/>
                <w:szCs w:val="18"/>
              </w:rPr>
            </w:pPr>
            <w:r w:rsidRPr="008D556A">
              <w:rPr>
                <w:rFonts w:eastAsia="Times New Roman"/>
                <w:sz w:val="20"/>
                <w:szCs w:val="18"/>
              </w:rPr>
              <w:t>2</w:t>
            </w:r>
          </w:p>
        </w:tc>
        <w:tc>
          <w:tcPr>
            <w:tcW w:w="4582" w:type="pct"/>
            <w:gridSpan w:val="5"/>
            <w:vAlign w:val="center"/>
            <w:hideMark/>
          </w:tcPr>
          <w:p w14:paraId="35B14480" w14:textId="77777777" w:rsidR="008D556A" w:rsidRPr="008D556A" w:rsidRDefault="008D556A" w:rsidP="008D556A">
            <w:pPr>
              <w:jc w:val="center"/>
              <w:rPr>
                <w:rFonts w:eastAsia="Times New Roman"/>
                <w:b/>
                <w:sz w:val="20"/>
                <w:szCs w:val="18"/>
              </w:rPr>
            </w:pPr>
            <w:r w:rsidRPr="008D556A">
              <w:rPr>
                <w:rFonts w:eastAsia="Times New Roman"/>
                <w:b/>
                <w:sz w:val="20"/>
                <w:szCs w:val="18"/>
              </w:rPr>
              <w:t>Тепловая энергия</w:t>
            </w:r>
          </w:p>
        </w:tc>
      </w:tr>
      <w:tr w:rsidR="008D556A" w:rsidRPr="008D556A" w14:paraId="4FCD4A6A" w14:textId="77777777" w:rsidTr="0019727C">
        <w:trPr>
          <w:trHeight w:val="20"/>
        </w:trPr>
        <w:tc>
          <w:tcPr>
            <w:tcW w:w="418" w:type="pct"/>
            <w:vMerge w:val="restart"/>
            <w:vAlign w:val="center"/>
            <w:hideMark/>
          </w:tcPr>
          <w:p w14:paraId="792FB435" w14:textId="77777777" w:rsidR="008D556A" w:rsidRPr="008D556A" w:rsidRDefault="008D556A" w:rsidP="008D556A">
            <w:pPr>
              <w:jc w:val="center"/>
              <w:rPr>
                <w:rFonts w:eastAsia="Times New Roman"/>
                <w:sz w:val="20"/>
                <w:szCs w:val="18"/>
              </w:rPr>
            </w:pPr>
            <w:r w:rsidRPr="008D556A">
              <w:rPr>
                <w:rFonts w:eastAsia="Times New Roman"/>
                <w:sz w:val="20"/>
                <w:szCs w:val="18"/>
              </w:rPr>
              <w:t>2.1</w:t>
            </w:r>
          </w:p>
        </w:tc>
        <w:tc>
          <w:tcPr>
            <w:tcW w:w="2300" w:type="pct"/>
            <w:vAlign w:val="center"/>
            <w:hideMark/>
          </w:tcPr>
          <w:p w14:paraId="36214B44" w14:textId="77777777" w:rsidR="008D556A" w:rsidRPr="008D556A" w:rsidRDefault="008D556A" w:rsidP="008D556A">
            <w:pPr>
              <w:rPr>
                <w:rFonts w:eastAsia="Times New Roman"/>
                <w:sz w:val="20"/>
                <w:szCs w:val="18"/>
              </w:rPr>
            </w:pPr>
            <w:r w:rsidRPr="008D556A">
              <w:rPr>
                <w:rFonts w:eastAsia="Times New Roman"/>
                <w:sz w:val="20"/>
                <w:szCs w:val="18"/>
              </w:rPr>
              <w:t>потери тепловой энергии, тыс. Гкал:</w:t>
            </w:r>
          </w:p>
        </w:tc>
        <w:tc>
          <w:tcPr>
            <w:tcW w:w="601" w:type="pct"/>
            <w:vAlign w:val="center"/>
            <w:hideMark/>
          </w:tcPr>
          <w:p w14:paraId="36514CD7"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67FDA57A"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08C21D34"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19E70C3D"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47D20F66" w14:textId="77777777" w:rsidTr="0019727C">
        <w:trPr>
          <w:trHeight w:val="20"/>
        </w:trPr>
        <w:tc>
          <w:tcPr>
            <w:tcW w:w="418" w:type="pct"/>
            <w:vMerge/>
            <w:vAlign w:val="center"/>
            <w:hideMark/>
          </w:tcPr>
          <w:p w14:paraId="11AC9E93" w14:textId="77777777" w:rsidR="008D556A" w:rsidRPr="008D556A" w:rsidRDefault="008D556A" w:rsidP="008D556A">
            <w:pPr>
              <w:rPr>
                <w:rFonts w:eastAsia="Times New Roman"/>
                <w:sz w:val="20"/>
                <w:szCs w:val="18"/>
              </w:rPr>
            </w:pPr>
          </w:p>
        </w:tc>
        <w:tc>
          <w:tcPr>
            <w:tcW w:w="2300" w:type="pct"/>
            <w:vAlign w:val="center"/>
            <w:hideMark/>
          </w:tcPr>
          <w:p w14:paraId="264C2D9E"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vAlign w:val="center"/>
            <w:hideMark/>
          </w:tcPr>
          <w:p w14:paraId="537ED36D"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4381CBF2"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6579EA77"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1124B21F"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3DDBE1EA" w14:textId="77777777" w:rsidTr="0019727C">
        <w:trPr>
          <w:trHeight w:val="20"/>
        </w:trPr>
        <w:tc>
          <w:tcPr>
            <w:tcW w:w="418" w:type="pct"/>
            <w:vMerge/>
            <w:vAlign w:val="center"/>
            <w:hideMark/>
          </w:tcPr>
          <w:p w14:paraId="60A5A879" w14:textId="77777777" w:rsidR="008D556A" w:rsidRPr="008D556A" w:rsidRDefault="008D556A" w:rsidP="008D556A">
            <w:pPr>
              <w:rPr>
                <w:rFonts w:eastAsia="Times New Roman"/>
                <w:sz w:val="20"/>
                <w:szCs w:val="18"/>
              </w:rPr>
            </w:pPr>
          </w:p>
        </w:tc>
        <w:tc>
          <w:tcPr>
            <w:tcW w:w="2300" w:type="pct"/>
            <w:vAlign w:val="center"/>
            <w:hideMark/>
          </w:tcPr>
          <w:p w14:paraId="4E3D23CA"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vAlign w:val="center"/>
            <w:hideMark/>
          </w:tcPr>
          <w:p w14:paraId="1A92E390"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1030C35D"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39C3752B"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1A72B6CF"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4AE77F10" w14:textId="77777777" w:rsidTr="0019727C">
        <w:trPr>
          <w:trHeight w:val="20"/>
        </w:trPr>
        <w:tc>
          <w:tcPr>
            <w:tcW w:w="418" w:type="pct"/>
            <w:vMerge/>
            <w:vAlign w:val="center"/>
            <w:hideMark/>
          </w:tcPr>
          <w:p w14:paraId="3776A91F" w14:textId="77777777" w:rsidR="008D556A" w:rsidRPr="008D556A" w:rsidRDefault="008D556A" w:rsidP="008D556A">
            <w:pPr>
              <w:rPr>
                <w:rFonts w:eastAsia="Times New Roman"/>
                <w:sz w:val="20"/>
                <w:szCs w:val="18"/>
              </w:rPr>
            </w:pPr>
          </w:p>
        </w:tc>
        <w:tc>
          <w:tcPr>
            <w:tcW w:w="2300" w:type="pct"/>
            <w:vAlign w:val="center"/>
            <w:hideMark/>
          </w:tcPr>
          <w:p w14:paraId="5E42DF4E"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vAlign w:val="center"/>
          </w:tcPr>
          <w:p w14:paraId="467D9365" w14:textId="77777777" w:rsidR="008D556A" w:rsidRPr="008D556A" w:rsidRDefault="008D556A" w:rsidP="008D556A">
            <w:pPr>
              <w:jc w:val="center"/>
              <w:rPr>
                <w:rFonts w:eastAsia="Times New Roman"/>
                <w:sz w:val="20"/>
                <w:szCs w:val="18"/>
              </w:rPr>
            </w:pPr>
            <w:r w:rsidRPr="008D556A">
              <w:rPr>
                <w:rFonts w:eastAsia="Times New Roman"/>
                <w:sz w:val="20"/>
                <w:szCs w:val="18"/>
              </w:rPr>
              <w:t>117,90</w:t>
            </w:r>
          </w:p>
        </w:tc>
        <w:tc>
          <w:tcPr>
            <w:tcW w:w="540" w:type="pct"/>
            <w:vAlign w:val="center"/>
          </w:tcPr>
          <w:p w14:paraId="5A8C5E49" w14:textId="77777777" w:rsidR="008D556A" w:rsidRPr="008D556A" w:rsidRDefault="008D556A" w:rsidP="008D556A">
            <w:pPr>
              <w:jc w:val="center"/>
              <w:rPr>
                <w:rFonts w:eastAsia="Times New Roman"/>
                <w:sz w:val="20"/>
                <w:szCs w:val="18"/>
              </w:rPr>
            </w:pPr>
            <w:r w:rsidRPr="008D556A">
              <w:rPr>
                <w:rFonts w:eastAsia="Times New Roman"/>
                <w:sz w:val="20"/>
                <w:szCs w:val="18"/>
              </w:rPr>
              <w:t>126,390</w:t>
            </w:r>
          </w:p>
        </w:tc>
        <w:tc>
          <w:tcPr>
            <w:tcW w:w="540" w:type="pct"/>
            <w:vAlign w:val="center"/>
            <w:hideMark/>
          </w:tcPr>
          <w:p w14:paraId="5609F321" w14:textId="77777777" w:rsidR="008D556A" w:rsidRPr="008D556A" w:rsidRDefault="008D556A" w:rsidP="008D556A">
            <w:pPr>
              <w:jc w:val="center"/>
              <w:rPr>
                <w:rFonts w:eastAsia="Times New Roman"/>
                <w:sz w:val="20"/>
                <w:szCs w:val="18"/>
              </w:rPr>
            </w:pPr>
            <w:r w:rsidRPr="008D556A">
              <w:rPr>
                <w:rFonts w:eastAsia="Times New Roman"/>
                <w:sz w:val="20"/>
                <w:szCs w:val="18"/>
              </w:rPr>
              <w:t>126,390</w:t>
            </w:r>
          </w:p>
        </w:tc>
        <w:tc>
          <w:tcPr>
            <w:tcW w:w="601" w:type="pct"/>
            <w:vAlign w:val="center"/>
            <w:hideMark/>
          </w:tcPr>
          <w:p w14:paraId="56C1264F" w14:textId="77777777" w:rsidR="008D556A" w:rsidRPr="008D556A" w:rsidRDefault="008D556A" w:rsidP="008D556A">
            <w:pPr>
              <w:jc w:val="center"/>
              <w:rPr>
                <w:rFonts w:eastAsia="Times New Roman"/>
                <w:sz w:val="20"/>
                <w:szCs w:val="18"/>
              </w:rPr>
            </w:pPr>
            <w:r w:rsidRPr="008D556A">
              <w:rPr>
                <w:rFonts w:eastAsia="Times New Roman"/>
                <w:sz w:val="20"/>
                <w:szCs w:val="18"/>
              </w:rPr>
              <w:t>126,390</w:t>
            </w:r>
          </w:p>
        </w:tc>
      </w:tr>
      <w:tr w:rsidR="008D556A" w:rsidRPr="008D556A" w14:paraId="0262B5B8" w14:textId="77777777" w:rsidTr="0019727C">
        <w:trPr>
          <w:trHeight w:val="20"/>
        </w:trPr>
        <w:tc>
          <w:tcPr>
            <w:tcW w:w="418" w:type="pct"/>
            <w:vMerge w:val="restart"/>
            <w:vAlign w:val="center"/>
            <w:hideMark/>
          </w:tcPr>
          <w:p w14:paraId="2E0264E7" w14:textId="77777777" w:rsidR="008D556A" w:rsidRPr="008D556A" w:rsidRDefault="008D556A" w:rsidP="008D556A">
            <w:pPr>
              <w:jc w:val="center"/>
              <w:rPr>
                <w:rFonts w:eastAsia="Times New Roman"/>
                <w:sz w:val="20"/>
                <w:szCs w:val="18"/>
              </w:rPr>
            </w:pPr>
            <w:r w:rsidRPr="008D556A">
              <w:rPr>
                <w:rFonts w:eastAsia="Times New Roman"/>
                <w:sz w:val="20"/>
                <w:szCs w:val="18"/>
              </w:rPr>
              <w:t>2.2</w:t>
            </w:r>
          </w:p>
        </w:tc>
        <w:tc>
          <w:tcPr>
            <w:tcW w:w="4582" w:type="pct"/>
            <w:gridSpan w:val="5"/>
            <w:vAlign w:val="center"/>
            <w:hideMark/>
          </w:tcPr>
          <w:p w14:paraId="2CE5AE76" w14:textId="77777777" w:rsidR="008D556A" w:rsidRPr="008D556A" w:rsidRDefault="008D556A" w:rsidP="008D556A">
            <w:pPr>
              <w:jc w:val="center"/>
              <w:rPr>
                <w:rFonts w:eastAsia="Times New Roman"/>
                <w:sz w:val="20"/>
                <w:szCs w:val="18"/>
              </w:rPr>
            </w:pPr>
            <w:r w:rsidRPr="008D556A">
              <w:rPr>
                <w:rFonts w:eastAsia="Times New Roman"/>
                <w:sz w:val="20"/>
                <w:szCs w:val="18"/>
              </w:rPr>
              <w:t>материальная характеристика тепловых сетей в однотрубном исчислении, м</w:t>
            </w:r>
            <w:r w:rsidRPr="008D556A">
              <w:rPr>
                <w:rFonts w:eastAsia="Times New Roman"/>
                <w:sz w:val="20"/>
                <w:szCs w:val="18"/>
                <w:vertAlign w:val="superscript"/>
              </w:rPr>
              <w:t>2</w:t>
            </w:r>
          </w:p>
        </w:tc>
      </w:tr>
      <w:tr w:rsidR="008D556A" w:rsidRPr="008D556A" w14:paraId="1FECE4C4" w14:textId="77777777" w:rsidTr="0019727C">
        <w:trPr>
          <w:trHeight w:val="20"/>
        </w:trPr>
        <w:tc>
          <w:tcPr>
            <w:tcW w:w="418" w:type="pct"/>
            <w:vMerge/>
            <w:vAlign w:val="center"/>
            <w:hideMark/>
          </w:tcPr>
          <w:p w14:paraId="1FE206F2" w14:textId="77777777" w:rsidR="008D556A" w:rsidRPr="008D556A" w:rsidRDefault="008D556A" w:rsidP="008D556A">
            <w:pPr>
              <w:rPr>
                <w:rFonts w:eastAsia="Times New Roman"/>
                <w:sz w:val="20"/>
                <w:szCs w:val="18"/>
              </w:rPr>
            </w:pPr>
          </w:p>
        </w:tc>
        <w:tc>
          <w:tcPr>
            <w:tcW w:w="2300" w:type="pct"/>
            <w:vAlign w:val="center"/>
            <w:hideMark/>
          </w:tcPr>
          <w:p w14:paraId="3D31471C"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vAlign w:val="center"/>
            <w:hideMark/>
          </w:tcPr>
          <w:p w14:paraId="2681DBCF"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5EDA577C"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795B0E3B"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353DD3A3"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7F3E4416" w14:textId="77777777" w:rsidTr="0019727C">
        <w:trPr>
          <w:trHeight w:val="20"/>
        </w:trPr>
        <w:tc>
          <w:tcPr>
            <w:tcW w:w="418" w:type="pct"/>
            <w:vMerge/>
            <w:vAlign w:val="center"/>
            <w:hideMark/>
          </w:tcPr>
          <w:p w14:paraId="5E10F0CB" w14:textId="77777777" w:rsidR="008D556A" w:rsidRPr="008D556A" w:rsidRDefault="008D556A" w:rsidP="008D556A">
            <w:pPr>
              <w:rPr>
                <w:rFonts w:eastAsia="Times New Roman"/>
                <w:sz w:val="20"/>
                <w:szCs w:val="18"/>
              </w:rPr>
            </w:pPr>
          </w:p>
        </w:tc>
        <w:tc>
          <w:tcPr>
            <w:tcW w:w="2300" w:type="pct"/>
            <w:vAlign w:val="center"/>
            <w:hideMark/>
          </w:tcPr>
          <w:p w14:paraId="4AF2816C"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vAlign w:val="center"/>
            <w:hideMark/>
          </w:tcPr>
          <w:p w14:paraId="545BF8BB"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6761F85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34823791"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029A9477"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75CFE172" w14:textId="77777777" w:rsidTr="0019727C">
        <w:trPr>
          <w:trHeight w:val="20"/>
        </w:trPr>
        <w:tc>
          <w:tcPr>
            <w:tcW w:w="418" w:type="pct"/>
            <w:vMerge/>
            <w:vAlign w:val="center"/>
            <w:hideMark/>
          </w:tcPr>
          <w:p w14:paraId="12C6FC4E" w14:textId="77777777" w:rsidR="008D556A" w:rsidRPr="008D556A" w:rsidRDefault="008D556A" w:rsidP="008D556A">
            <w:pPr>
              <w:rPr>
                <w:rFonts w:eastAsia="Times New Roman"/>
                <w:sz w:val="20"/>
                <w:szCs w:val="18"/>
              </w:rPr>
            </w:pPr>
          </w:p>
        </w:tc>
        <w:tc>
          <w:tcPr>
            <w:tcW w:w="2300" w:type="pct"/>
            <w:vAlign w:val="center"/>
            <w:hideMark/>
          </w:tcPr>
          <w:p w14:paraId="76C9ED90"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vAlign w:val="center"/>
          </w:tcPr>
          <w:p w14:paraId="3BAB941D" w14:textId="77777777" w:rsidR="008D556A" w:rsidRPr="008D556A" w:rsidRDefault="008D556A" w:rsidP="008D556A">
            <w:pPr>
              <w:jc w:val="center"/>
              <w:rPr>
                <w:rFonts w:eastAsia="Times New Roman"/>
                <w:sz w:val="20"/>
                <w:szCs w:val="18"/>
              </w:rPr>
            </w:pPr>
            <w:r w:rsidRPr="008D556A">
              <w:rPr>
                <w:rFonts w:eastAsia="Times New Roman"/>
                <w:sz w:val="20"/>
                <w:szCs w:val="18"/>
              </w:rPr>
              <w:t>38944,94</w:t>
            </w:r>
          </w:p>
        </w:tc>
        <w:tc>
          <w:tcPr>
            <w:tcW w:w="540" w:type="pct"/>
            <w:vAlign w:val="center"/>
          </w:tcPr>
          <w:p w14:paraId="405DFE77" w14:textId="77777777" w:rsidR="008D556A" w:rsidRPr="008D556A" w:rsidRDefault="008D556A" w:rsidP="008D556A">
            <w:pPr>
              <w:jc w:val="center"/>
              <w:rPr>
                <w:rFonts w:eastAsia="Times New Roman"/>
                <w:sz w:val="20"/>
                <w:szCs w:val="18"/>
              </w:rPr>
            </w:pPr>
            <w:r w:rsidRPr="008D556A">
              <w:rPr>
                <w:rFonts w:eastAsia="Times New Roman"/>
                <w:sz w:val="20"/>
                <w:szCs w:val="18"/>
              </w:rPr>
              <w:t>47340,60</w:t>
            </w:r>
          </w:p>
        </w:tc>
        <w:tc>
          <w:tcPr>
            <w:tcW w:w="540" w:type="pct"/>
            <w:vAlign w:val="center"/>
            <w:hideMark/>
          </w:tcPr>
          <w:p w14:paraId="70F80494" w14:textId="77777777" w:rsidR="008D556A" w:rsidRPr="008D556A" w:rsidRDefault="008D556A" w:rsidP="008D556A">
            <w:pPr>
              <w:jc w:val="center"/>
              <w:rPr>
                <w:rFonts w:eastAsia="Times New Roman"/>
                <w:sz w:val="20"/>
                <w:szCs w:val="18"/>
              </w:rPr>
            </w:pPr>
            <w:r w:rsidRPr="008D556A">
              <w:rPr>
                <w:rFonts w:eastAsia="Times New Roman"/>
                <w:sz w:val="20"/>
                <w:szCs w:val="18"/>
              </w:rPr>
              <w:t>47340,60</w:t>
            </w:r>
          </w:p>
        </w:tc>
        <w:tc>
          <w:tcPr>
            <w:tcW w:w="601" w:type="pct"/>
            <w:vAlign w:val="center"/>
            <w:hideMark/>
          </w:tcPr>
          <w:p w14:paraId="75D48A70" w14:textId="77777777" w:rsidR="008D556A" w:rsidRPr="008D556A" w:rsidRDefault="008D556A" w:rsidP="008D556A">
            <w:pPr>
              <w:jc w:val="center"/>
              <w:rPr>
                <w:rFonts w:eastAsia="Times New Roman"/>
                <w:sz w:val="20"/>
                <w:szCs w:val="18"/>
              </w:rPr>
            </w:pPr>
            <w:r w:rsidRPr="008D556A">
              <w:rPr>
                <w:rFonts w:eastAsia="Times New Roman"/>
                <w:sz w:val="20"/>
                <w:szCs w:val="18"/>
              </w:rPr>
              <w:t>47340,60</w:t>
            </w:r>
          </w:p>
        </w:tc>
      </w:tr>
      <w:tr w:rsidR="008D556A" w:rsidRPr="008D556A" w14:paraId="2B64C245" w14:textId="77777777" w:rsidTr="0019727C">
        <w:trPr>
          <w:trHeight w:val="20"/>
        </w:trPr>
        <w:tc>
          <w:tcPr>
            <w:tcW w:w="418" w:type="pct"/>
            <w:vMerge w:val="restart"/>
            <w:vAlign w:val="center"/>
            <w:hideMark/>
          </w:tcPr>
          <w:p w14:paraId="4308CEDF" w14:textId="77777777" w:rsidR="008D556A" w:rsidRPr="008D556A" w:rsidRDefault="008D556A" w:rsidP="008D556A">
            <w:pPr>
              <w:jc w:val="center"/>
              <w:rPr>
                <w:rFonts w:eastAsia="Times New Roman"/>
                <w:sz w:val="20"/>
                <w:szCs w:val="18"/>
              </w:rPr>
            </w:pPr>
            <w:r w:rsidRPr="008D556A">
              <w:rPr>
                <w:rFonts w:eastAsia="Times New Roman"/>
                <w:sz w:val="20"/>
                <w:szCs w:val="18"/>
              </w:rPr>
              <w:t>2.3</w:t>
            </w:r>
          </w:p>
        </w:tc>
        <w:tc>
          <w:tcPr>
            <w:tcW w:w="4582" w:type="pct"/>
            <w:gridSpan w:val="5"/>
            <w:vAlign w:val="center"/>
            <w:hideMark/>
          </w:tcPr>
          <w:p w14:paraId="43F50F9D" w14:textId="77777777" w:rsidR="008D556A" w:rsidRPr="008D556A" w:rsidRDefault="008D556A" w:rsidP="008D556A">
            <w:pPr>
              <w:jc w:val="center"/>
              <w:rPr>
                <w:rFonts w:eastAsia="Times New Roman"/>
                <w:sz w:val="20"/>
                <w:szCs w:val="18"/>
              </w:rPr>
            </w:pPr>
            <w:r w:rsidRPr="008D556A">
              <w:rPr>
                <w:rFonts w:eastAsia="Times New Roman"/>
                <w:sz w:val="20"/>
                <w:szCs w:val="18"/>
              </w:rPr>
              <w:t>отпуск тепловой энергии в сеть, тыс. Гкал:</w:t>
            </w:r>
          </w:p>
        </w:tc>
      </w:tr>
      <w:tr w:rsidR="008D556A" w:rsidRPr="008D556A" w14:paraId="6F36D1B9" w14:textId="77777777" w:rsidTr="0019727C">
        <w:trPr>
          <w:trHeight w:val="20"/>
        </w:trPr>
        <w:tc>
          <w:tcPr>
            <w:tcW w:w="418" w:type="pct"/>
            <w:vMerge/>
            <w:vAlign w:val="center"/>
            <w:hideMark/>
          </w:tcPr>
          <w:p w14:paraId="537D8870" w14:textId="77777777" w:rsidR="008D556A" w:rsidRPr="008D556A" w:rsidRDefault="008D556A" w:rsidP="008D556A">
            <w:pPr>
              <w:rPr>
                <w:rFonts w:eastAsia="Times New Roman"/>
                <w:sz w:val="20"/>
                <w:szCs w:val="18"/>
              </w:rPr>
            </w:pPr>
          </w:p>
        </w:tc>
        <w:tc>
          <w:tcPr>
            <w:tcW w:w="2300" w:type="pct"/>
            <w:vAlign w:val="center"/>
            <w:hideMark/>
          </w:tcPr>
          <w:p w14:paraId="11E81372"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vAlign w:val="center"/>
            <w:hideMark/>
          </w:tcPr>
          <w:p w14:paraId="0F3EBF54"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753EB4DB"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01AD305F"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6C2554E5"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479C8B1B" w14:textId="77777777" w:rsidTr="0019727C">
        <w:trPr>
          <w:trHeight w:val="20"/>
        </w:trPr>
        <w:tc>
          <w:tcPr>
            <w:tcW w:w="418" w:type="pct"/>
            <w:vMerge/>
            <w:vAlign w:val="center"/>
            <w:hideMark/>
          </w:tcPr>
          <w:p w14:paraId="251892C8" w14:textId="77777777" w:rsidR="008D556A" w:rsidRPr="008D556A" w:rsidRDefault="008D556A" w:rsidP="008D556A">
            <w:pPr>
              <w:rPr>
                <w:rFonts w:eastAsia="Times New Roman"/>
                <w:sz w:val="20"/>
                <w:szCs w:val="18"/>
              </w:rPr>
            </w:pPr>
          </w:p>
        </w:tc>
        <w:tc>
          <w:tcPr>
            <w:tcW w:w="2300" w:type="pct"/>
            <w:vAlign w:val="center"/>
            <w:hideMark/>
          </w:tcPr>
          <w:p w14:paraId="3AC3BDC6"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vAlign w:val="center"/>
            <w:hideMark/>
          </w:tcPr>
          <w:p w14:paraId="02543AD6"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7461D86A"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68B84EF2"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01B9952D"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5EEAFEE9" w14:textId="77777777" w:rsidTr="0019727C">
        <w:trPr>
          <w:trHeight w:val="20"/>
        </w:trPr>
        <w:tc>
          <w:tcPr>
            <w:tcW w:w="418" w:type="pct"/>
            <w:vMerge/>
            <w:vAlign w:val="center"/>
            <w:hideMark/>
          </w:tcPr>
          <w:p w14:paraId="5B9167A5" w14:textId="77777777" w:rsidR="008D556A" w:rsidRPr="008D556A" w:rsidRDefault="008D556A" w:rsidP="008D556A">
            <w:pPr>
              <w:rPr>
                <w:rFonts w:eastAsia="Times New Roman"/>
                <w:sz w:val="20"/>
                <w:szCs w:val="18"/>
              </w:rPr>
            </w:pPr>
          </w:p>
        </w:tc>
        <w:tc>
          <w:tcPr>
            <w:tcW w:w="2300" w:type="pct"/>
            <w:vAlign w:val="center"/>
            <w:hideMark/>
          </w:tcPr>
          <w:p w14:paraId="744217CE"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vAlign w:val="center"/>
          </w:tcPr>
          <w:p w14:paraId="26982523" w14:textId="77777777" w:rsidR="008D556A" w:rsidRPr="008D556A" w:rsidRDefault="008D556A" w:rsidP="008D556A">
            <w:pPr>
              <w:jc w:val="center"/>
              <w:rPr>
                <w:rFonts w:eastAsia="Times New Roman"/>
                <w:sz w:val="20"/>
                <w:szCs w:val="18"/>
              </w:rPr>
            </w:pPr>
            <w:r w:rsidRPr="008D556A">
              <w:rPr>
                <w:rFonts w:eastAsia="Times New Roman"/>
                <w:sz w:val="20"/>
                <w:szCs w:val="18"/>
              </w:rPr>
              <w:t>365,32</w:t>
            </w:r>
          </w:p>
        </w:tc>
        <w:tc>
          <w:tcPr>
            <w:tcW w:w="540" w:type="pct"/>
            <w:vAlign w:val="center"/>
          </w:tcPr>
          <w:p w14:paraId="35D56763" w14:textId="77777777" w:rsidR="008D556A" w:rsidRPr="008D556A" w:rsidRDefault="008D556A" w:rsidP="008D556A">
            <w:pPr>
              <w:jc w:val="center"/>
              <w:rPr>
                <w:rFonts w:eastAsia="Times New Roman"/>
                <w:sz w:val="20"/>
                <w:szCs w:val="18"/>
              </w:rPr>
            </w:pPr>
            <w:r w:rsidRPr="008D556A">
              <w:rPr>
                <w:rFonts w:eastAsia="Times New Roman"/>
                <w:sz w:val="20"/>
                <w:szCs w:val="18"/>
              </w:rPr>
              <w:t>358,86</w:t>
            </w:r>
          </w:p>
        </w:tc>
        <w:tc>
          <w:tcPr>
            <w:tcW w:w="540" w:type="pct"/>
            <w:vAlign w:val="center"/>
            <w:hideMark/>
          </w:tcPr>
          <w:p w14:paraId="56EC193B" w14:textId="77777777" w:rsidR="008D556A" w:rsidRPr="008D556A" w:rsidRDefault="008D556A" w:rsidP="008D556A">
            <w:pPr>
              <w:jc w:val="center"/>
              <w:rPr>
                <w:rFonts w:eastAsia="Times New Roman"/>
                <w:sz w:val="20"/>
                <w:szCs w:val="18"/>
              </w:rPr>
            </w:pPr>
            <w:r w:rsidRPr="008D556A">
              <w:rPr>
                <w:rFonts w:eastAsia="Times New Roman"/>
                <w:sz w:val="20"/>
                <w:szCs w:val="18"/>
              </w:rPr>
              <w:t>358,86</w:t>
            </w:r>
          </w:p>
        </w:tc>
        <w:tc>
          <w:tcPr>
            <w:tcW w:w="601" w:type="pct"/>
            <w:vAlign w:val="center"/>
            <w:hideMark/>
          </w:tcPr>
          <w:p w14:paraId="3A90C539" w14:textId="77777777" w:rsidR="008D556A" w:rsidRPr="008D556A" w:rsidRDefault="008D556A" w:rsidP="008D556A">
            <w:pPr>
              <w:jc w:val="center"/>
              <w:rPr>
                <w:rFonts w:eastAsia="Times New Roman"/>
                <w:sz w:val="20"/>
                <w:szCs w:val="18"/>
              </w:rPr>
            </w:pPr>
            <w:r w:rsidRPr="008D556A">
              <w:rPr>
                <w:rFonts w:eastAsia="Times New Roman"/>
                <w:sz w:val="20"/>
                <w:szCs w:val="18"/>
              </w:rPr>
              <w:t>358,86</w:t>
            </w:r>
          </w:p>
        </w:tc>
      </w:tr>
      <w:tr w:rsidR="008D556A" w:rsidRPr="008D556A" w14:paraId="4F4090D4" w14:textId="77777777" w:rsidTr="0019727C">
        <w:trPr>
          <w:trHeight w:val="458"/>
        </w:trPr>
        <w:tc>
          <w:tcPr>
            <w:tcW w:w="418" w:type="pct"/>
            <w:vMerge w:val="restart"/>
            <w:vAlign w:val="center"/>
            <w:hideMark/>
          </w:tcPr>
          <w:p w14:paraId="78421D5D" w14:textId="77777777" w:rsidR="008D556A" w:rsidRPr="008D556A" w:rsidRDefault="008D556A" w:rsidP="008D556A">
            <w:pPr>
              <w:jc w:val="center"/>
              <w:rPr>
                <w:rFonts w:eastAsia="Times New Roman"/>
                <w:sz w:val="20"/>
                <w:szCs w:val="18"/>
              </w:rPr>
            </w:pPr>
            <w:r w:rsidRPr="008D556A">
              <w:rPr>
                <w:rFonts w:eastAsia="Times New Roman"/>
                <w:sz w:val="20"/>
                <w:szCs w:val="18"/>
              </w:rPr>
              <w:t>2.4</w:t>
            </w:r>
          </w:p>
        </w:tc>
        <w:tc>
          <w:tcPr>
            <w:tcW w:w="4582" w:type="pct"/>
            <w:gridSpan w:val="5"/>
            <w:vMerge w:val="restart"/>
            <w:vAlign w:val="center"/>
            <w:hideMark/>
          </w:tcPr>
          <w:p w14:paraId="1B6D6822" w14:textId="77777777" w:rsidR="008D556A" w:rsidRPr="008D556A" w:rsidRDefault="008D556A" w:rsidP="008D556A">
            <w:pPr>
              <w:jc w:val="center"/>
              <w:rPr>
                <w:rFonts w:eastAsia="Times New Roman"/>
                <w:sz w:val="20"/>
                <w:szCs w:val="18"/>
              </w:rPr>
            </w:pPr>
            <w:r w:rsidRPr="008D556A">
              <w:rPr>
                <w:rFonts w:eastAsia="Times New Roman"/>
                <w:sz w:val="20"/>
                <w:szCs w:val="18"/>
              </w:rPr>
              <w:t>суммарная присоединенная тепловая нагрузка к тепловой сети, Гкал/ч:</w:t>
            </w:r>
          </w:p>
        </w:tc>
      </w:tr>
      <w:tr w:rsidR="008D556A" w:rsidRPr="008D556A" w14:paraId="19BD36B5" w14:textId="77777777" w:rsidTr="0019727C">
        <w:trPr>
          <w:trHeight w:val="458"/>
        </w:trPr>
        <w:tc>
          <w:tcPr>
            <w:tcW w:w="418" w:type="pct"/>
            <w:vMerge/>
            <w:vAlign w:val="center"/>
            <w:hideMark/>
          </w:tcPr>
          <w:p w14:paraId="7B0102DB" w14:textId="77777777" w:rsidR="008D556A" w:rsidRPr="008D556A" w:rsidRDefault="008D556A" w:rsidP="008D556A">
            <w:pPr>
              <w:rPr>
                <w:rFonts w:eastAsia="Times New Roman"/>
                <w:sz w:val="20"/>
                <w:szCs w:val="18"/>
              </w:rPr>
            </w:pPr>
          </w:p>
        </w:tc>
        <w:tc>
          <w:tcPr>
            <w:tcW w:w="4582" w:type="pct"/>
            <w:gridSpan w:val="5"/>
            <w:vMerge/>
            <w:vAlign w:val="center"/>
            <w:hideMark/>
          </w:tcPr>
          <w:p w14:paraId="70D796B3" w14:textId="77777777" w:rsidR="008D556A" w:rsidRPr="008D556A" w:rsidRDefault="008D556A" w:rsidP="008D556A">
            <w:pPr>
              <w:rPr>
                <w:rFonts w:eastAsia="Times New Roman"/>
                <w:sz w:val="20"/>
                <w:szCs w:val="18"/>
              </w:rPr>
            </w:pPr>
          </w:p>
        </w:tc>
      </w:tr>
      <w:tr w:rsidR="008D556A" w:rsidRPr="008D556A" w14:paraId="22738D7F" w14:textId="77777777" w:rsidTr="0019727C">
        <w:trPr>
          <w:trHeight w:val="20"/>
        </w:trPr>
        <w:tc>
          <w:tcPr>
            <w:tcW w:w="418" w:type="pct"/>
            <w:vMerge/>
            <w:vAlign w:val="center"/>
            <w:hideMark/>
          </w:tcPr>
          <w:p w14:paraId="0AE883F7" w14:textId="77777777" w:rsidR="008D556A" w:rsidRPr="008D556A" w:rsidRDefault="008D556A" w:rsidP="008D556A">
            <w:pPr>
              <w:rPr>
                <w:rFonts w:eastAsia="Times New Roman"/>
                <w:sz w:val="20"/>
                <w:szCs w:val="18"/>
              </w:rPr>
            </w:pPr>
          </w:p>
        </w:tc>
        <w:tc>
          <w:tcPr>
            <w:tcW w:w="2300" w:type="pct"/>
            <w:vAlign w:val="center"/>
            <w:hideMark/>
          </w:tcPr>
          <w:p w14:paraId="151B55C7"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vAlign w:val="center"/>
            <w:hideMark/>
          </w:tcPr>
          <w:p w14:paraId="54B66BDD"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7554DC71"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5399CF1D"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4EAB734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17405C12" w14:textId="77777777" w:rsidTr="0019727C">
        <w:trPr>
          <w:trHeight w:val="20"/>
        </w:trPr>
        <w:tc>
          <w:tcPr>
            <w:tcW w:w="418" w:type="pct"/>
            <w:vMerge/>
            <w:vAlign w:val="center"/>
            <w:hideMark/>
          </w:tcPr>
          <w:p w14:paraId="4607F4EA" w14:textId="77777777" w:rsidR="008D556A" w:rsidRPr="008D556A" w:rsidRDefault="008D556A" w:rsidP="008D556A">
            <w:pPr>
              <w:rPr>
                <w:rFonts w:eastAsia="Times New Roman"/>
                <w:sz w:val="20"/>
                <w:szCs w:val="18"/>
              </w:rPr>
            </w:pPr>
          </w:p>
        </w:tc>
        <w:tc>
          <w:tcPr>
            <w:tcW w:w="2300" w:type="pct"/>
            <w:vAlign w:val="center"/>
            <w:hideMark/>
          </w:tcPr>
          <w:p w14:paraId="3A4B7C31"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vAlign w:val="center"/>
            <w:hideMark/>
          </w:tcPr>
          <w:p w14:paraId="7CE82CB4"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7207EB7A"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34E18B5A"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4BABC20D"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168F4F9E" w14:textId="77777777" w:rsidTr="0019727C">
        <w:trPr>
          <w:trHeight w:val="20"/>
        </w:trPr>
        <w:tc>
          <w:tcPr>
            <w:tcW w:w="418" w:type="pct"/>
            <w:vMerge/>
            <w:vAlign w:val="center"/>
            <w:hideMark/>
          </w:tcPr>
          <w:p w14:paraId="1B18CEDF" w14:textId="77777777" w:rsidR="008D556A" w:rsidRPr="008D556A" w:rsidRDefault="008D556A" w:rsidP="008D556A">
            <w:pPr>
              <w:rPr>
                <w:rFonts w:eastAsia="Times New Roman"/>
                <w:sz w:val="20"/>
                <w:szCs w:val="18"/>
              </w:rPr>
            </w:pPr>
          </w:p>
        </w:tc>
        <w:tc>
          <w:tcPr>
            <w:tcW w:w="2300" w:type="pct"/>
            <w:vAlign w:val="center"/>
            <w:hideMark/>
          </w:tcPr>
          <w:p w14:paraId="21C4FA8F"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vAlign w:val="center"/>
          </w:tcPr>
          <w:p w14:paraId="1CCD069C" w14:textId="77777777" w:rsidR="008D556A" w:rsidRPr="008D556A" w:rsidRDefault="008D556A" w:rsidP="008D556A">
            <w:pPr>
              <w:jc w:val="center"/>
              <w:rPr>
                <w:rFonts w:eastAsia="Times New Roman"/>
                <w:sz w:val="20"/>
                <w:szCs w:val="18"/>
              </w:rPr>
            </w:pPr>
            <w:r w:rsidRPr="008D556A">
              <w:rPr>
                <w:rFonts w:eastAsia="Times New Roman"/>
                <w:sz w:val="20"/>
                <w:szCs w:val="18"/>
              </w:rPr>
              <w:t>143,00</w:t>
            </w:r>
          </w:p>
        </w:tc>
        <w:tc>
          <w:tcPr>
            <w:tcW w:w="540" w:type="pct"/>
            <w:vAlign w:val="center"/>
          </w:tcPr>
          <w:p w14:paraId="00834D2B" w14:textId="77777777" w:rsidR="008D556A" w:rsidRPr="008D556A" w:rsidRDefault="008D556A" w:rsidP="008D556A">
            <w:pPr>
              <w:jc w:val="center"/>
              <w:rPr>
                <w:rFonts w:eastAsia="Times New Roman"/>
                <w:sz w:val="20"/>
                <w:szCs w:val="18"/>
              </w:rPr>
            </w:pPr>
            <w:r w:rsidRPr="008D556A">
              <w:rPr>
                <w:rFonts w:eastAsia="Times New Roman"/>
                <w:sz w:val="20"/>
                <w:szCs w:val="18"/>
              </w:rPr>
              <w:t>85,44</w:t>
            </w:r>
          </w:p>
        </w:tc>
        <w:tc>
          <w:tcPr>
            <w:tcW w:w="540" w:type="pct"/>
            <w:vAlign w:val="center"/>
            <w:hideMark/>
          </w:tcPr>
          <w:p w14:paraId="48340A77" w14:textId="77777777" w:rsidR="008D556A" w:rsidRPr="008D556A" w:rsidRDefault="008D556A" w:rsidP="008D556A">
            <w:pPr>
              <w:jc w:val="center"/>
              <w:rPr>
                <w:rFonts w:eastAsia="Times New Roman"/>
                <w:sz w:val="20"/>
                <w:szCs w:val="18"/>
              </w:rPr>
            </w:pPr>
            <w:r w:rsidRPr="008D556A">
              <w:rPr>
                <w:rFonts w:eastAsia="Times New Roman"/>
                <w:sz w:val="20"/>
                <w:szCs w:val="18"/>
              </w:rPr>
              <w:t>85,44</w:t>
            </w:r>
          </w:p>
        </w:tc>
        <w:tc>
          <w:tcPr>
            <w:tcW w:w="601" w:type="pct"/>
            <w:vAlign w:val="center"/>
            <w:hideMark/>
          </w:tcPr>
          <w:p w14:paraId="0F8258A4" w14:textId="77777777" w:rsidR="008D556A" w:rsidRPr="008D556A" w:rsidRDefault="008D556A" w:rsidP="008D556A">
            <w:pPr>
              <w:jc w:val="center"/>
              <w:rPr>
                <w:rFonts w:eastAsia="Times New Roman"/>
                <w:sz w:val="20"/>
                <w:szCs w:val="18"/>
              </w:rPr>
            </w:pPr>
            <w:r w:rsidRPr="008D556A">
              <w:rPr>
                <w:rFonts w:eastAsia="Times New Roman"/>
                <w:sz w:val="20"/>
                <w:szCs w:val="18"/>
              </w:rPr>
              <w:t>85,44</w:t>
            </w:r>
          </w:p>
        </w:tc>
      </w:tr>
      <w:tr w:rsidR="008D556A" w:rsidRPr="008D556A" w14:paraId="29A7A3B0" w14:textId="77777777" w:rsidTr="0019727C">
        <w:trPr>
          <w:trHeight w:val="20"/>
        </w:trPr>
        <w:tc>
          <w:tcPr>
            <w:tcW w:w="418" w:type="pct"/>
            <w:vMerge w:val="restart"/>
            <w:vAlign w:val="center"/>
            <w:hideMark/>
          </w:tcPr>
          <w:p w14:paraId="12EE112E" w14:textId="77777777" w:rsidR="008D556A" w:rsidRPr="008D556A" w:rsidRDefault="008D556A" w:rsidP="008D556A">
            <w:pPr>
              <w:jc w:val="center"/>
              <w:rPr>
                <w:rFonts w:eastAsia="Times New Roman"/>
                <w:sz w:val="20"/>
                <w:szCs w:val="18"/>
              </w:rPr>
            </w:pPr>
            <w:r w:rsidRPr="008D556A">
              <w:rPr>
                <w:rFonts w:eastAsia="Times New Roman"/>
                <w:sz w:val="20"/>
                <w:szCs w:val="18"/>
              </w:rPr>
              <w:t>2.5</w:t>
            </w:r>
          </w:p>
        </w:tc>
        <w:tc>
          <w:tcPr>
            <w:tcW w:w="4582" w:type="pct"/>
            <w:gridSpan w:val="5"/>
            <w:vAlign w:val="center"/>
            <w:hideMark/>
          </w:tcPr>
          <w:p w14:paraId="5215CEB4" w14:textId="77777777" w:rsidR="008D556A" w:rsidRPr="008D556A" w:rsidRDefault="008D556A" w:rsidP="008D556A">
            <w:pPr>
              <w:jc w:val="center"/>
              <w:rPr>
                <w:rFonts w:eastAsia="Times New Roman"/>
                <w:sz w:val="20"/>
                <w:szCs w:val="18"/>
              </w:rPr>
            </w:pPr>
            <w:r w:rsidRPr="008D556A">
              <w:rPr>
                <w:rFonts w:eastAsia="Times New Roman"/>
                <w:sz w:val="20"/>
                <w:szCs w:val="18"/>
              </w:rPr>
              <w:t>отношение потерь тепловой энергии относительно материальной характеристики, Гкал/м</w:t>
            </w:r>
            <w:r w:rsidRPr="008D556A">
              <w:rPr>
                <w:rFonts w:eastAsia="Times New Roman"/>
                <w:sz w:val="20"/>
                <w:szCs w:val="18"/>
                <w:vertAlign w:val="superscript"/>
              </w:rPr>
              <w:t>2</w:t>
            </w:r>
            <w:r w:rsidRPr="008D556A">
              <w:rPr>
                <w:rFonts w:eastAsia="Times New Roman"/>
                <w:sz w:val="20"/>
                <w:szCs w:val="18"/>
              </w:rPr>
              <w:t>:</w:t>
            </w:r>
          </w:p>
        </w:tc>
      </w:tr>
      <w:tr w:rsidR="008D556A" w:rsidRPr="008D556A" w14:paraId="4E2B91B2" w14:textId="77777777" w:rsidTr="0019727C">
        <w:trPr>
          <w:trHeight w:val="20"/>
        </w:trPr>
        <w:tc>
          <w:tcPr>
            <w:tcW w:w="418" w:type="pct"/>
            <w:vMerge/>
            <w:vAlign w:val="center"/>
            <w:hideMark/>
          </w:tcPr>
          <w:p w14:paraId="1F3F57AE" w14:textId="77777777" w:rsidR="008D556A" w:rsidRPr="008D556A" w:rsidRDefault="008D556A" w:rsidP="008D556A">
            <w:pPr>
              <w:rPr>
                <w:rFonts w:eastAsia="Times New Roman"/>
                <w:sz w:val="20"/>
                <w:szCs w:val="18"/>
              </w:rPr>
            </w:pPr>
          </w:p>
        </w:tc>
        <w:tc>
          <w:tcPr>
            <w:tcW w:w="2300" w:type="pct"/>
            <w:vAlign w:val="center"/>
            <w:hideMark/>
          </w:tcPr>
          <w:p w14:paraId="5C135F4A"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пар</w:t>
            </w:r>
          </w:p>
        </w:tc>
        <w:tc>
          <w:tcPr>
            <w:tcW w:w="601" w:type="pct"/>
            <w:vAlign w:val="center"/>
            <w:hideMark/>
          </w:tcPr>
          <w:p w14:paraId="6E3B72B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79ADF38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21659DA0"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525CD386"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5F49B7F9" w14:textId="77777777" w:rsidTr="0019727C">
        <w:trPr>
          <w:trHeight w:val="20"/>
        </w:trPr>
        <w:tc>
          <w:tcPr>
            <w:tcW w:w="418" w:type="pct"/>
            <w:vMerge/>
            <w:vAlign w:val="center"/>
            <w:hideMark/>
          </w:tcPr>
          <w:p w14:paraId="78814795" w14:textId="77777777" w:rsidR="008D556A" w:rsidRPr="008D556A" w:rsidRDefault="008D556A" w:rsidP="008D556A">
            <w:pPr>
              <w:rPr>
                <w:rFonts w:eastAsia="Times New Roman"/>
                <w:sz w:val="20"/>
                <w:szCs w:val="18"/>
              </w:rPr>
            </w:pPr>
          </w:p>
        </w:tc>
        <w:tc>
          <w:tcPr>
            <w:tcW w:w="2300" w:type="pct"/>
            <w:vAlign w:val="center"/>
            <w:hideMark/>
          </w:tcPr>
          <w:p w14:paraId="12A40AE1"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vAlign w:val="center"/>
            <w:hideMark/>
          </w:tcPr>
          <w:p w14:paraId="3A421502"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142CBB35"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13168CB1"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63200AC3"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73B8B40E" w14:textId="77777777" w:rsidTr="0019727C">
        <w:trPr>
          <w:trHeight w:val="20"/>
        </w:trPr>
        <w:tc>
          <w:tcPr>
            <w:tcW w:w="418" w:type="pct"/>
            <w:vMerge/>
            <w:vAlign w:val="center"/>
            <w:hideMark/>
          </w:tcPr>
          <w:p w14:paraId="2A23C332" w14:textId="77777777" w:rsidR="008D556A" w:rsidRPr="008D556A" w:rsidRDefault="008D556A" w:rsidP="008D556A">
            <w:pPr>
              <w:rPr>
                <w:rFonts w:eastAsia="Times New Roman"/>
                <w:sz w:val="20"/>
                <w:szCs w:val="18"/>
              </w:rPr>
            </w:pPr>
          </w:p>
        </w:tc>
        <w:tc>
          <w:tcPr>
            <w:tcW w:w="2300" w:type="pct"/>
            <w:vAlign w:val="center"/>
            <w:hideMark/>
          </w:tcPr>
          <w:p w14:paraId="390412AE"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вода</w:t>
            </w:r>
          </w:p>
        </w:tc>
        <w:tc>
          <w:tcPr>
            <w:tcW w:w="601" w:type="pct"/>
            <w:vAlign w:val="center"/>
          </w:tcPr>
          <w:p w14:paraId="6C4D7BEB" w14:textId="77777777" w:rsidR="008D556A" w:rsidRPr="008D556A" w:rsidRDefault="008D556A" w:rsidP="008D556A">
            <w:pPr>
              <w:jc w:val="center"/>
              <w:rPr>
                <w:rFonts w:eastAsia="Times New Roman"/>
                <w:sz w:val="20"/>
                <w:szCs w:val="18"/>
              </w:rPr>
            </w:pPr>
            <w:r w:rsidRPr="008D556A">
              <w:rPr>
                <w:rFonts w:eastAsia="Times New Roman"/>
                <w:sz w:val="20"/>
                <w:szCs w:val="18"/>
              </w:rPr>
              <w:t>3,03</w:t>
            </w:r>
          </w:p>
        </w:tc>
        <w:tc>
          <w:tcPr>
            <w:tcW w:w="540" w:type="pct"/>
            <w:vAlign w:val="center"/>
          </w:tcPr>
          <w:p w14:paraId="7397D6FC" w14:textId="77777777" w:rsidR="008D556A" w:rsidRPr="008D556A" w:rsidRDefault="008D556A" w:rsidP="008D556A">
            <w:pPr>
              <w:jc w:val="center"/>
              <w:rPr>
                <w:rFonts w:eastAsia="Times New Roman"/>
                <w:sz w:val="20"/>
                <w:szCs w:val="18"/>
              </w:rPr>
            </w:pPr>
            <w:r w:rsidRPr="008D556A">
              <w:rPr>
                <w:rFonts w:eastAsia="Times New Roman"/>
                <w:sz w:val="20"/>
                <w:szCs w:val="18"/>
              </w:rPr>
              <w:t>2,67</w:t>
            </w:r>
          </w:p>
        </w:tc>
        <w:tc>
          <w:tcPr>
            <w:tcW w:w="540" w:type="pct"/>
            <w:vAlign w:val="center"/>
            <w:hideMark/>
          </w:tcPr>
          <w:p w14:paraId="231F820D" w14:textId="77777777" w:rsidR="008D556A" w:rsidRPr="008D556A" w:rsidRDefault="008D556A" w:rsidP="008D556A">
            <w:pPr>
              <w:jc w:val="center"/>
              <w:rPr>
                <w:rFonts w:eastAsia="Times New Roman"/>
                <w:sz w:val="20"/>
                <w:szCs w:val="18"/>
              </w:rPr>
            </w:pPr>
            <w:r w:rsidRPr="008D556A">
              <w:rPr>
                <w:rFonts w:eastAsia="Times New Roman"/>
                <w:sz w:val="20"/>
                <w:szCs w:val="18"/>
              </w:rPr>
              <w:t>2,67</w:t>
            </w:r>
          </w:p>
        </w:tc>
        <w:tc>
          <w:tcPr>
            <w:tcW w:w="601" w:type="pct"/>
            <w:vAlign w:val="center"/>
            <w:hideMark/>
          </w:tcPr>
          <w:p w14:paraId="0ACCF3FC" w14:textId="77777777" w:rsidR="008D556A" w:rsidRPr="008D556A" w:rsidRDefault="008D556A" w:rsidP="008D556A">
            <w:pPr>
              <w:jc w:val="center"/>
              <w:rPr>
                <w:rFonts w:eastAsia="Times New Roman"/>
                <w:sz w:val="20"/>
                <w:szCs w:val="18"/>
              </w:rPr>
            </w:pPr>
            <w:r w:rsidRPr="008D556A">
              <w:rPr>
                <w:rFonts w:eastAsia="Times New Roman"/>
                <w:sz w:val="20"/>
                <w:szCs w:val="18"/>
              </w:rPr>
              <w:t>2,67</w:t>
            </w:r>
          </w:p>
        </w:tc>
      </w:tr>
      <w:tr w:rsidR="008D556A" w:rsidRPr="008D556A" w14:paraId="1D8CD69F" w14:textId="77777777" w:rsidTr="0019727C">
        <w:trPr>
          <w:trHeight w:val="20"/>
        </w:trPr>
        <w:tc>
          <w:tcPr>
            <w:tcW w:w="418" w:type="pct"/>
            <w:vMerge w:val="restart"/>
            <w:vAlign w:val="center"/>
            <w:hideMark/>
          </w:tcPr>
          <w:p w14:paraId="0FE06F0E" w14:textId="77777777" w:rsidR="008D556A" w:rsidRPr="008D556A" w:rsidRDefault="008D556A" w:rsidP="008D556A">
            <w:pPr>
              <w:jc w:val="center"/>
              <w:rPr>
                <w:rFonts w:eastAsia="Times New Roman"/>
                <w:sz w:val="20"/>
                <w:szCs w:val="18"/>
              </w:rPr>
            </w:pPr>
            <w:r w:rsidRPr="008D556A">
              <w:rPr>
                <w:rFonts w:eastAsia="Times New Roman"/>
                <w:sz w:val="20"/>
                <w:szCs w:val="18"/>
              </w:rPr>
              <w:t>2.6</w:t>
            </w:r>
          </w:p>
        </w:tc>
        <w:tc>
          <w:tcPr>
            <w:tcW w:w="4582" w:type="pct"/>
            <w:gridSpan w:val="5"/>
            <w:vAlign w:val="center"/>
            <w:hideMark/>
          </w:tcPr>
          <w:p w14:paraId="30112A34" w14:textId="77777777" w:rsidR="008D556A" w:rsidRPr="008D556A" w:rsidRDefault="008D556A" w:rsidP="008D556A">
            <w:pPr>
              <w:jc w:val="center"/>
              <w:rPr>
                <w:rFonts w:eastAsia="Times New Roman"/>
                <w:sz w:val="20"/>
                <w:szCs w:val="18"/>
              </w:rPr>
            </w:pPr>
            <w:r w:rsidRPr="008D556A">
              <w:rPr>
                <w:rFonts w:eastAsia="Times New Roman"/>
                <w:sz w:val="20"/>
                <w:szCs w:val="18"/>
              </w:rPr>
              <w:t>отношение потерь тепловой энергии к отпуску тепловой энергии в сеть, %:</w:t>
            </w:r>
          </w:p>
        </w:tc>
      </w:tr>
      <w:tr w:rsidR="008D556A" w:rsidRPr="008D556A" w14:paraId="08089548" w14:textId="77777777" w:rsidTr="0019727C">
        <w:trPr>
          <w:trHeight w:val="20"/>
        </w:trPr>
        <w:tc>
          <w:tcPr>
            <w:tcW w:w="418" w:type="pct"/>
            <w:vMerge/>
            <w:vAlign w:val="center"/>
            <w:hideMark/>
          </w:tcPr>
          <w:p w14:paraId="3F126169" w14:textId="77777777" w:rsidR="008D556A" w:rsidRPr="008D556A" w:rsidRDefault="008D556A" w:rsidP="008D556A">
            <w:pPr>
              <w:rPr>
                <w:rFonts w:eastAsia="Times New Roman"/>
                <w:sz w:val="20"/>
                <w:szCs w:val="18"/>
              </w:rPr>
            </w:pPr>
          </w:p>
        </w:tc>
        <w:tc>
          <w:tcPr>
            <w:tcW w:w="2300" w:type="pct"/>
            <w:vAlign w:val="center"/>
            <w:hideMark/>
          </w:tcPr>
          <w:p w14:paraId="3F2FD635" w14:textId="77777777" w:rsidR="008D556A" w:rsidRPr="008D556A" w:rsidRDefault="008D556A" w:rsidP="008D556A">
            <w:pPr>
              <w:rPr>
                <w:rFonts w:eastAsia="Times New Roman"/>
                <w:sz w:val="20"/>
                <w:szCs w:val="18"/>
              </w:rPr>
            </w:pPr>
            <w:r w:rsidRPr="008D556A">
              <w:rPr>
                <w:rFonts w:eastAsia="Times New Roman"/>
                <w:sz w:val="20"/>
                <w:szCs w:val="18"/>
              </w:rPr>
              <w:t>·       пар</w:t>
            </w:r>
          </w:p>
        </w:tc>
        <w:tc>
          <w:tcPr>
            <w:tcW w:w="601" w:type="pct"/>
            <w:vAlign w:val="center"/>
            <w:hideMark/>
          </w:tcPr>
          <w:p w14:paraId="293979A9"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1CFD0A09"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3276B33E"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0EC71F4D"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3812665B" w14:textId="77777777" w:rsidTr="0019727C">
        <w:trPr>
          <w:trHeight w:val="20"/>
        </w:trPr>
        <w:tc>
          <w:tcPr>
            <w:tcW w:w="418" w:type="pct"/>
            <w:vMerge/>
            <w:vAlign w:val="center"/>
            <w:hideMark/>
          </w:tcPr>
          <w:p w14:paraId="4C53A97F" w14:textId="77777777" w:rsidR="008D556A" w:rsidRPr="008D556A" w:rsidRDefault="008D556A" w:rsidP="008D556A">
            <w:pPr>
              <w:rPr>
                <w:rFonts w:eastAsia="Times New Roman"/>
                <w:sz w:val="20"/>
                <w:szCs w:val="18"/>
              </w:rPr>
            </w:pPr>
          </w:p>
        </w:tc>
        <w:tc>
          <w:tcPr>
            <w:tcW w:w="2300" w:type="pct"/>
            <w:vAlign w:val="center"/>
            <w:hideMark/>
          </w:tcPr>
          <w:p w14:paraId="409A4BC5" w14:textId="77777777" w:rsidR="008D556A" w:rsidRPr="008D556A" w:rsidRDefault="008D556A" w:rsidP="008D556A">
            <w:pPr>
              <w:rPr>
                <w:rFonts w:eastAsia="Times New Roman"/>
                <w:sz w:val="20"/>
                <w:szCs w:val="18"/>
              </w:rPr>
            </w:pPr>
            <w:r w:rsidRPr="008D556A">
              <w:rPr>
                <w:rFonts w:eastAsia="Times New Roman"/>
                <w:sz w:val="20"/>
                <w:szCs w:val="18"/>
              </w:rPr>
              <w:t xml:space="preserve">·     </w:t>
            </w:r>
            <w:r w:rsidRPr="008D556A">
              <w:rPr>
                <w:rFonts w:eastAsia="Times New Roman"/>
                <w:i/>
                <w:iCs/>
                <w:sz w:val="20"/>
                <w:szCs w:val="18"/>
              </w:rPr>
              <w:t>конденсат</w:t>
            </w:r>
          </w:p>
        </w:tc>
        <w:tc>
          <w:tcPr>
            <w:tcW w:w="601" w:type="pct"/>
            <w:vAlign w:val="center"/>
            <w:hideMark/>
          </w:tcPr>
          <w:p w14:paraId="7A59AE36"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540" w:type="pct"/>
            <w:vAlign w:val="center"/>
            <w:hideMark/>
          </w:tcPr>
          <w:p w14:paraId="5D7D522A"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2BC5FB89"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c>
          <w:tcPr>
            <w:tcW w:w="601" w:type="pct"/>
            <w:vAlign w:val="center"/>
            <w:hideMark/>
          </w:tcPr>
          <w:p w14:paraId="654F8E49"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7E1482CC" w14:textId="77777777" w:rsidTr="0019727C">
        <w:trPr>
          <w:trHeight w:val="20"/>
        </w:trPr>
        <w:tc>
          <w:tcPr>
            <w:tcW w:w="418" w:type="pct"/>
            <w:vMerge/>
            <w:vAlign w:val="center"/>
            <w:hideMark/>
          </w:tcPr>
          <w:p w14:paraId="34ED70C0" w14:textId="77777777" w:rsidR="008D556A" w:rsidRPr="008D556A" w:rsidRDefault="008D556A" w:rsidP="008D556A">
            <w:pPr>
              <w:rPr>
                <w:rFonts w:eastAsia="Times New Roman"/>
                <w:sz w:val="20"/>
                <w:szCs w:val="18"/>
              </w:rPr>
            </w:pPr>
          </w:p>
        </w:tc>
        <w:tc>
          <w:tcPr>
            <w:tcW w:w="2300" w:type="pct"/>
            <w:vAlign w:val="center"/>
            <w:hideMark/>
          </w:tcPr>
          <w:p w14:paraId="140B385D" w14:textId="77777777" w:rsidR="008D556A" w:rsidRPr="008D556A" w:rsidRDefault="008D556A" w:rsidP="008D556A">
            <w:pPr>
              <w:rPr>
                <w:rFonts w:eastAsia="Times New Roman"/>
                <w:sz w:val="20"/>
                <w:szCs w:val="18"/>
              </w:rPr>
            </w:pPr>
            <w:r w:rsidRPr="008D556A">
              <w:rPr>
                <w:rFonts w:eastAsia="Times New Roman"/>
                <w:sz w:val="20"/>
                <w:szCs w:val="18"/>
              </w:rPr>
              <w:t>·       вода</w:t>
            </w:r>
          </w:p>
        </w:tc>
        <w:tc>
          <w:tcPr>
            <w:tcW w:w="601" w:type="pct"/>
            <w:vAlign w:val="center"/>
          </w:tcPr>
          <w:p w14:paraId="0D7E0D9F" w14:textId="77777777" w:rsidR="008D556A" w:rsidRPr="008D556A" w:rsidRDefault="008D556A" w:rsidP="008D556A">
            <w:pPr>
              <w:jc w:val="center"/>
              <w:rPr>
                <w:rFonts w:eastAsia="Times New Roman"/>
                <w:sz w:val="20"/>
                <w:szCs w:val="18"/>
              </w:rPr>
            </w:pPr>
            <w:r w:rsidRPr="008D556A">
              <w:rPr>
                <w:rFonts w:eastAsia="Times New Roman"/>
                <w:sz w:val="20"/>
                <w:szCs w:val="18"/>
              </w:rPr>
              <w:t>32,27</w:t>
            </w:r>
          </w:p>
        </w:tc>
        <w:tc>
          <w:tcPr>
            <w:tcW w:w="540" w:type="pct"/>
            <w:vAlign w:val="center"/>
          </w:tcPr>
          <w:p w14:paraId="37DD4B54" w14:textId="77777777" w:rsidR="008D556A" w:rsidRPr="008D556A" w:rsidRDefault="008D556A" w:rsidP="008D556A">
            <w:pPr>
              <w:jc w:val="center"/>
              <w:rPr>
                <w:rFonts w:eastAsia="Times New Roman"/>
                <w:sz w:val="20"/>
                <w:szCs w:val="18"/>
              </w:rPr>
            </w:pPr>
            <w:r w:rsidRPr="008D556A">
              <w:rPr>
                <w:rFonts w:eastAsia="Times New Roman"/>
                <w:sz w:val="20"/>
                <w:szCs w:val="18"/>
              </w:rPr>
              <w:t>35,22</w:t>
            </w:r>
          </w:p>
        </w:tc>
        <w:tc>
          <w:tcPr>
            <w:tcW w:w="540" w:type="pct"/>
            <w:vAlign w:val="center"/>
            <w:hideMark/>
          </w:tcPr>
          <w:p w14:paraId="3F9FA2B1" w14:textId="77777777" w:rsidR="008D556A" w:rsidRPr="008D556A" w:rsidRDefault="008D556A" w:rsidP="008D556A">
            <w:pPr>
              <w:jc w:val="center"/>
              <w:rPr>
                <w:rFonts w:eastAsia="Times New Roman"/>
                <w:sz w:val="20"/>
                <w:szCs w:val="18"/>
              </w:rPr>
            </w:pPr>
            <w:r w:rsidRPr="008D556A">
              <w:rPr>
                <w:rFonts w:eastAsia="Times New Roman"/>
                <w:sz w:val="20"/>
                <w:szCs w:val="18"/>
              </w:rPr>
              <w:t>35,22</w:t>
            </w:r>
          </w:p>
        </w:tc>
        <w:tc>
          <w:tcPr>
            <w:tcW w:w="601" w:type="pct"/>
            <w:vAlign w:val="center"/>
            <w:hideMark/>
          </w:tcPr>
          <w:p w14:paraId="6A313D96" w14:textId="77777777" w:rsidR="008D556A" w:rsidRPr="008D556A" w:rsidRDefault="008D556A" w:rsidP="008D556A">
            <w:pPr>
              <w:jc w:val="center"/>
              <w:rPr>
                <w:rFonts w:eastAsia="Times New Roman"/>
                <w:sz w:val="20"/>
                <w:szCs w:val="18"/>
              </w:rPr>
            </w:pPr>
            <w:r w:rsidRPr="008D556A">
              <w:rPr>
                <w:rFonts w:eastAsia="Times New Roman"/>
                <w:sz w:val="20"/>
                <w:szCs w:val="18"/>
              </w:rPr>
              <w:t>35,22</w:t>
            </w:r>
          </w:p>
        </w:tc>
      </w:tr>
      <w:tr w:rsidR="008D556A" w:rsidRPr="008D556A" w14:paraId="0852D503" w14:textId="77777777" w:rsidTr="0019727C">
        <w:trPr>
          <w:trHeight w:val="20"/>
        </w:trPr>
        <w:tc>
          <w:tcPr>
            <w:tcW w:w="418" w:type="pct"/>
            <w:vAlign w:val="center"/>
            <w:hideMark/>
          </w:tcPr>
          <w:p w14:paraId="73EACE1B" w14:textId="77777777" w:rsidR="008D556A" w:rsidRPr="008D556A" w:rsidRDefault="008D556A" w:rsidP="008D556A">
            <w:pPr>
              <w:jc w:val="center"/>
              <w:rPr>
                <w:rFonts w:eastAsia="Times New Roman"/>
                <w:sz w:val="20"/>
                <w:szCs w:val="18"/>
              </w:rPr>
            </w:pPr>
            <w:r w:rsidRPr="008D556A">
              <w:rPr>
                <w:rFonts w:eastAsia="Times New Roman"/>
                <w:sz w:val="20"/>
                <w:szCs w:val="18"/>
              </w:rPr>
              <w:t>3</w:t>
            </w:r>
          </w:p>
        </w:tc>
        <w:tc>
          <w:tcPr>
            <w:tcW w:w="4582" w:type="pct"/>
            <w:gridSpan w:val="5"/>
            <w:vAlign w:val="center"/>
            <w:hideMark/>
          </w:tcPr>
          <w:p w14:paraId="11F1E7B5" w14:textId="77777777" w:rsidR="008D556A" w:rsidRPr="008D556A" w:rsidRDefault="008D556A" w:rsidP="008D556A">
            <w:pPr>
              <w:jc w:val="center"/>
              <w:rPr>
                <w:rFonts w:eastAsia="Times New Roman"/>
                <w:b/>
                <w:bCs/>
                <w:sz w:val="20"/>
                <w:szCs w:val="18"/>
              </w:rPr>
            </w:pPr>
            <w:r w:rsidRPr="008D556A">
              <w:rPr>
                <w:rFonts w:eastAsia="Times New Roman"/>
                <w:b/>
                <w:bCs/>
                <w:sz w:val="20"/>
                <w:szCs w:val="18"/>
              </w:rPr>
              <w:t>Электрическая энергия</w:t>
            </w:r>
          </w:p>
        </w:tc>
      </w:tr>
      <w:tr w:rsidR="008D556A" w:rsidRPr="008D556A" w14:paraId="4E78946F" w14:textId="77777777" w:rsidTr="0019727C">
        <w:trPr>
          <w:trHeight w:val="20"/>
        </w:trPr>
        <w:tc>
          <w:tcPr>
            <w:tcW w:w="418" w:type="pct"/>
            <w:vAlign w:val="center"/>
            <w:hideMark/>
          </w:tcPr>
          <w:p w14:paraId="6CC287CA" w14:textId="77777777" w:rsidR="008D556A" w:rsidRPr="008D556A" w:rsidRDefault="008D556A" w:rsidP="008D556A">
            <w:pPr>
              <w:jc w:val="center"/>
              <w:rPr>
                <w:rFonts w:eastAsia="Times New Roman"/>
                <w:sz w:val="20"/>
                <w:szCs w:val="18"/>
              </w:rPr>
            </w:pPr>
            <w:r w:rsidRPr="008D556A">
              <w:rPr>
                <w:rFonts w:eastAsia="Times New Roman"/>
                <w:sz w:val="20"/>
                <w:szCs w:val="18"/>
              </w:rPr>
              <w:t>3.1</w:t>
            </w:r>
          </w:p>
        </w:tc>
        <w:tc>
          <w:tcPr>
            <w:tcW w:w="2300" w:type="pct"/>
            <w:vAlign w:val="center"/>
            <w:hideMark/>
          </w:tcPr>
          <w:p w14:paraId="7DE036F5" w14:textId="77777777" w:rsidR="008D556A" w:rsidRPr="008D556A" w:rsidRDefault="008D556A" w:rsidP="008D556A">
            <w:pPr>
              <w:rPr>
                <w:rFonts w:eastAsia="Times New Roman"/>
                <w:sz w:val="20"/>
                <w:szCs w:val="18"/>
              </w:rPr>
            </w:pPr>
            <w:r w:rsidRPr="008D556A">
              <w:rPr>
                <w:rFonts w:eastAsia="Times New Roman"/>
                <w:sz w:val="20"/>
                <w:szCs w:val="18"/>
              </w:rPr>
              <w:t>расход электроэнергии. тыс.кВт*ч</w:t>
            </w:r>
          </w:p>
        </w:tc>
        <w:tc>
          <w:tcPr>
            <w:tcW w:w="601" w:type="pct"/>
            <w:vAlign w:val="center"/>
            <w:hideMark/>
          </w:tcPr>
          <w:p w14:paraId="1DA94879"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024DF9FD"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047C22F3"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2955750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36D52762" w14:textId="77777777" w:rsidTr="0019727C">
        <w:trPr>
          <w:trHeight w:val="20"/>
        </w:trPr>
        <w:tc>
          <w:tcPr>
            <w:tcW w:w="418" w:type="pct"/>
            <w:vMerge w:val="restart"/>
            <w:vAlign w:val="center"/>
            <w:hideMark/>
          </w:tcPr>
          <w:p w14:paraId="02E348AC" w14:textId="77777777" w:rsidR="008D556A" w:rsidRPr="008D556A" w:rsidRDefault="008D556A" w:rsidP="008D556A">
            <w:pPr>
              <w:jc w:val="center"/>
              <w:rPr>
                <w:rFonts w:eastAsia="Times New Roman"/>
                <w:sz w:val="20"/>
                <w:szCs w:val="18"/>
              </w:rPr>
            </w:pPr>
            <w:r w:rsidRPr="008D556A">
              <w:rPr>
                <w:rFonts w:eastAsia="Times New Roman"/>
                <w:sz w:val="20"/>
                <w:szCs w:val="18"/>
              </w:rPr>
              <w:t>3.1</w:t>
            </w:r>
          </w:p>
        </w:tc>
        <w:tc>
          <w:tcPr>
            <w:tcW w:w="2300" w:type="pct"/>
            <w:vAlign w:val="center"/>
            <w:hideMark/>
          </w:tcPr>
          <w:p w14:paraId="64679E49" w14:textId="77777777" w:rsidR="008D556A" w:rsidRPr="008D556A" w:rsidRDefault="008D556A" w:rsidP="008D556A">
            <w:pPr>
              <w:rPr>
                <w:rFonts w:eastAsia="Times New Roman"/>
                <w:sz w:val="20"/>
                <w:szCs w:val="18"/>
              </w:rPr>
            </w:pPr>
            <w:r w:rsidRPr="008D556A">
              <w:rPr>
                <w:rFonts w:eastAsia="Times New Roman"/>
                <w:sz w:val="20"/>
                <w:szCs w:val="18"/>
              </w:rPr>
              <w:t>количество, ед:</w:t>
            </w:r>
          </w:p>
        </w:tc>
        <w:tc>
          <w:tcPr>
            <w:tcW w:w="2282" w:type="pct"/>
            <w:gridSpan w:val="4"/>
            <w:vAlign w:val="center"/>
            <w:hideMark/>
          </w:tcPr>
          <w:p w14:paraId="76305260" w14:textId="77777777" w:rsidR="008D556A" w:rsidRPr="008D556A" w:rsidRDefault="008D556A" w:rsidP="008D556A">
            <w:pPr>
              <w:jc w:val="center"/>
              <w:rPr>
                <w:rFonts w:eastAsia="Times New Roman"/>
                <w:sz w:val="20"/>
                <w:szCs w:val="18"/>
              </w:rPr>
            </w:pPr>
            <w:r w:rsidRPr="008D556A">
              <w:rPr>
                <w:rFonts w:eastAsia="Times New Roman"/>
                <w:sz w:val="20"/>
                <w:szCs w:val="18"/>
              </w:rPr>
              <w:t> </w:t>
            </w:r>
          </w:p>
        </w:tc>
      </w:tr>
      <w:tr w:rsidR="008D556A" w:rsidRPr="008D556A" w14:paraId="12C37633" w14:textId="77777777" w:rsidTr="0019727C">
        <w:trPr>
          <w:trHeight w:val="20"/>
        </w:trPr>
        <w:tc>
          <w:tcPr>
            <w:tcW w:w="418" w:type="pct"/>
            <w:vMerge/>
            <w:vAlign w:val="center"/>
            <w:hideMark/>
          </w:tcPr>
          <w:p w14:paraId="2A54B3D8" w14:textId="77777777" w:rsidR="008D556A" w:rsidRPr="008D556A" w:rsidRDefault="008D556A" w:rsidP="008D556A">
            <w:pPr>
              <w:rPr>
                <w:rFonts w:eastAsia="Times New Roman"/>
                <w:sz w:val="20"/>
                <w:szCs w:val="18"/>
              </w:rPr>
            </w:pPr>
          </w:p>
        </w:tc>
        <w:tc>
          <w:tcPr>
            <w:tcW w:w="2300" w:type="pct"/>
            <w:vAlign w:val="center"/>
            <w:hideMark/>
          </w:tcPr>
          <w:p w14:paraId="0E8425C3" w14:textId="77777777" w:rsidR="008D556A" w:rsidRPr="008D556A" w:rsidRDefault="008D556A" w:rsidP="008D556A">
            <w:pPr>
              <w:rPr>
                <w:rFonts w:eastAsia="Times New Roman"/>
                <w:sz w:val="20"/>
                <w:szCs w:val="18"/>
              </w:rPr>
            </w:pPr>
            <w:r w:rsidRPr="008D556A">
              <w:rPr>
                <w:rFonts w:eastAsia="Times New Roman"/>
                <w:sz w:val="20"/>
                <w:szCs w:val="18"/>
              </w:rPr>
              <w:t xml:space="preserve">          ПНС</w:t>
            </w:r>
          </w:p>
        </w:tc>
        <w:tc>
          <w:tcPr>
            <w:tcW w:w="601" w:type="pct"/>
            <w:vAlign w:val="center"/>
            <w:hideMark/>
          </w:tcPr>
          <w:p w14:paraId="7EA95778"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418D882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6DAE5AFF"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54E5E65E"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r w:rsidR="008D556A" w:rsidRPr="008D556A" w14:paraId="439D2D87" w14:textId="77777777" w:rsidTr="0019727C">
        <w:trPr>
          <w:trHeight w:val="20"/>
        </w:trPr>
        <w:tc>
          <w:tcPr>
            <w:tcW w:w="418" w:type="pct"/>
            <w:vMerge/>
            <w:vAlign w:val="center"/>
            <w:hideMark/>
          </w:tcPr>
          <w:p w14:paraId="6F9A3208" w14:textId="77777777" w:rsidR="008D556A" w:rsidRPr="008D556A" w:rsidRDefault="008D556A" w:rsidP="008D556A">
            <w:pPr>
              <w:rPr>
                <w:rFonts w:eastAsia="Times New Roman"/>
                <w:sz w:val="20"/>
                <w:szCs w:val="18"/>
              </w:rPr>
            </w:pPr>
          </w:p>
        </w:tc>
        <w:tc>
          <w:tcPr>
            <w:tcW w:w="2300" w:type="pct"/>
            <w:vAlign w:val="center"/>
            <w:hideMark/>
          </w:tcPr>
          <w:p w14:paraId="097E3CE5" w14:textId="77777777" w:rsidR="008D556A" w:rsidRPr="008D556A" w:rsidRDefault="008D556A" w:rsidP="008D556A">
            <w:pPr>
              <w:rPr>
                <w:rFonts w:eastAsia="Times New Roman"/>
                <w:sz w:val="20"/>
                <w:szCs w:val="18"/>
              </w:rPr>
            </w:pPr>
            <w:r w:rsidRPr="008D556A">
              <w:rPr>
                <w:rFonts w:eastAsia="Times New Roman"/>
                <w:sz w:val="20"/>
                <w:szCs w:val="18"/>
              </w:rPr>
              <w:t xml:space="preserve">          ЦТП</w:t>
            </w:r>
          </w:p>
        </w:tc>
        <w:tc>
          <w:tcPr>
            <w:tcW w:w="601" w:type="pct"/>
            <w:vAlign w:val="center"/>
            <w:hideMark/>
          </w:tcPr>
          <w:p w14:paraId="4AF2C487"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5E6A56BE"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540" w:type="pct"/>
            <w:vAlign w:val="center"/>
            <w:hideMark/>
          </w:tcPr>
          <w:p w14:paraId="308E9FD9"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c>
          <w:tcPr>
            <w:tcW w:w="601" w:type="pct"/>
            <w:vAlign w:val="center"/>
            <w:hideMark/>
          </w:tcPr>
          <w:p w14:paraId="6A972617" w14:textId="77777777" w:rsidR="008D556A" w:rsidRPr="008D556A" w:rsidRDefault="008D556A" w:rsidP="008D556A">
            <w:pPr>
              <w:jc w:val="center"/>
              <w:rPr>
                <w:rFonts w:eastAsia="Times New Roman"/>
                <w:sz w:val="20"/>
                <w:szCs w:val="18"/>
              </w:rPr>
            </w:pPr>
            <w:r w:rsidRPr="008D556A">
              <w:rPr>
                <w:rFonts w:eastAsia="Times New Roman"/>
                <w:sz w:val="20"/>
                <w:szCs w:val="18"/>
              </w:rPr>
              <w:t>-</w:t>
            </w:r>
          </w:p>
        </w:tc>
      </w:tr>
    </w:tbl>
    <w:p w14:paraId="7FE86077" w14:textId="77777777" w:rsidR="008D556A" w:rsidRPr="008D556A" w:rsidRDefault="008D556A" w:rsidP="008D556A">
      <w:pPr>
        <w:tabs>
          <w:tab w:val="left" w:pos="2571"/>
        </w:tabs>
        <w:jc w:val="both"/>
        <w:rPr>
          <w:rFonts w:eastAsia="Times New Roman"/>
          <w:bCs/>
        </w:rPr>
      </w:pPr>
      <w:r w:rsidRPr="008D556A">
        <w:rPr>
          <w:rFonts w:eastAsia="Times New Roman"/>
          <w:bCs/>
        </w:rPr>
        <w:t xml:space="preserve">* Ранее на данном имущественном комплексе свою деятельность осуществляло </w:t>
      </w:r>
      <w:r w:rsidRPr="008D556A">
        <w:rPr>
          <w:rFonts w:eastAsia="Times New Roman"/>
          <w:bCs/>
        </w:rPr>
        <w:br/>
        <w:t>МКП ОГО «Теплоэнерго»</w:t>
      </w:r>
    </w:p>
    <w:p w14:paraId="10C9BFED" w14:textId="77777777" w:rsidR="008D556A" w:rsidRPr="008D556A" w:rsidRDefault="008D556A" w:rsidP="008D556A">
      <w:pPr>
        <w:ind w:firstLine="567"/>
        <w:jc w:val="both"/>
        <w:rPr>
          <w:rFonts w:eastAsia="Times New Roman"/>
          <w:sz w:val="27"/>
          <w:szCs w:val="27"/>
        </w:rPr>
      </w:pPr>
    </w:p>
    <w:p w14:paraId="26D4A2F8" w14:textId="77777777" w:rsidR="008D556A" w:rsidRPr="008D556A" w:rsidRDefault="008D556A" w:rsidP="008D556A">
      <w:pPr>
        <w:ind w:firstLine="567"/>
        <w:jc w:val="both"/>
        <w:rPr>
          <w:rFonts w:eastAsia="Times New Roman"/>
          <w:sz w:val="27"/>
          <w:szCs w:val="27"/>
        </w:rPr>
      </w:pPr>
      <w:r w:rsidRPr="008D556A">
        <w:rPr>
          <w:rFonts w:eastAsia="Times New Roman"/>
          <w:sz w:val="28"/>
          <w:szCs w:val="28"/>
        </w:rPr>
        <w:t xml:space="preserve">На основании выполненных расчетов, в соответствии с основами ценообразования в сфере теплоснабжения, утвержденными постановлением Правительства РФ от 22.10.2012 № 1075, Федеральным законом от 27.07.2010 № 190-ФЗ «О теплоснабжении», норматив </w:t>
      </w:r>
      <w:r w:rsidRPr="008D556A">
        <w:rPr>
          <w:rFonts w:eastAsia="Times New Roman"/>
          <w:sz w:val="27"/>
          <w:szCs w:val="27"/>
        </w:rPr>
        <w:t>технологических потерь при передаче тепловой энергии</w:t>
      </w:r>
      <w:r w:rsidRPr="008D556A">
        <w:rPr>
          <w:rFonts w:eastAsia="Times New Roman"/>
          <w:sz w:val="28"/>
          <w:szCs w:val="28"/>
        </w:rPr>
        <w:t xml:space="preserve"> на 2026 год составит:</w:t>
      </w:r>
    </w:p>
    <w:p w14:paraId="467CBC97" w14:textId="77777777" w:rsidR="008D556A" w:rsidRPr="008D556A" w:rsidRDefault="008D556A" w:rsidP="008D556A">
      <w:pPr>
        <w:ind w:firstLine="720"/>
        <w:jc w:val="both"/>
        <w:rPr>
          <w:rFonts w:eastAsia="Times New Roman"/>
          <w:sz w:val="28"/>
          <w:szCs w:val="28"/>
        </w:rPr>
      </w:pPr>
      <w:r w:rsidRPr="008D556A">
        <w:rPr>
          <w:rFonts w:eastAsia="Times New Roman"/>
          <w:sz w:val="28"/>
          <w:szCs w:val="28"/>
        </w:rPr>
        <w:br w:type="page"/>
      </w:r>
    </w:p>
    <w:p w14:paraId="3A5BC50C" w14:textId="77777777" w:rsidR="008D556A" w:rsidRPr="008D556A" w:rsidRDefault="008D556A" w:rsidP="008D556A">
      <w:pPr>
        <w:tabs>
          <w:tab w:val="left" w:pos="1665"/>
        </w:tabs>
        <w:jc w:val="center"/>
        <w:rPr>
          <w:rFonts w:eastAsia="Times New Roman"/>
          <w:b/>
          <w:bCs/>
          <w:sz w:val="28"/>
          <w:szCs w:val="28"/>
        </w:rPr>
      </w:pPr>
      <w:r w:rsidRPr="008D556A">
        <w:rPr>
          <w:rFonts w:eastAsia="Times New Roman"/>
          <w:b/>
          <w:bCs/>
          <w:sz w:val="28"/>
          <w:szCs w:val="28"/>
        </w:rPr>
        <w:lastRenderedPageBreak/>
        <w:t>Предложение по утверждению нормативов технологических потерь при передаче тепловой энергии на 2026 год</w:t>
      </w:r>
    </w:p>
    <w:p w14:paraId="6DA32F2E" w14:textId="77777777" w:rsidR="008D556A" w:rsidRPr="008D556A" w:rsidRDefault="008D556A" w:rsidP="008D556A">
      <w:pPr>
        <w:tabs>
          <w:tab w:val="left" w:pos="1665"/>
        </w:tabs>
        <w:jc w:val="center"/>
        <w:rPr>
          <w:rFonts w:eastAsia="Times New Roman"/>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2037"/>
        <w:gridCol w:w="55"/>
        <w:gridCol w:w="1038"/>
        <w:gridCol w:w="1130"/>
        <w:gridCol w:w="42"/>
        <w:gridCol w:w="1911"/>
      </w:tblGrid>
      <w:tr w:rsidR="008D556A" w:rsidRPr="008D556A" w14:paraId="7FA381C4" w14:textId="77777777" w:rsidTr="0019727C">
        <w:trPr>
          <w:trHeight w:val="340"/>
        </w:trPr>
        <w:tc>
          <w:tcPr>
            <w:tcW w:w="3544" w:type="dxa"/>
            <w:vMerge w:val="restart"/>
            <w:vAlign w:val="center"/>
          </w:tcPr>
          <w:p w14:paraId="2855DF0A"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Организация</w:t>
            </w:r>
          </w:p>
        </w:tc>
        <w:tc>
          <w:tcPr>
            <w:tcW w:w="6521" w:type="dxa"/>
            <w:gridSpan w:val="6"/>
            <w:vAlign w:val="center"/>
          </w:tcPr>
          <w:p w14:paraId="015A48B2"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Нормативы</w:t>
            </w:r>
          </w:p>
        </w:tc>
      </w:tr>
      <w:tr w:rsidR="008D556A" w:rsidRPr="008D556A" w14:paraId="34AC630E" w14:textId="77777777" w:rsidTr="0019727C">
        <w:trPr>
          <w:trHeight w:val="340"/>
        </w:trPr>
        <w:tc>
          <w:tcPr>
            <w:tcW w:w="3544" w:type="dxa"/>
            <w:vMerge/>
            <w:vAlign w:val="center"/>
          </w:tcPr>
          <w:p w14:paraId="3EB649BF" w14:textId="77777777" w:rsidR="008D556A" w:rsidRPr="008D556A" w:rsidRDefault="008D556A" w:rsidP="008D556A">
            <w:pPr>
              <w:spacing w:line="216" w:lineRule="auto"/>
              <w:jc w:val="center"/>
              <w:rPr>
                <w:rFonts w:eastAsia="Times New Roman"/>
                <w:szCs w:val="24"/>
              </w:rPr>
            </w:pPr>
          </w:p>
        </w:tc>
        <w:tc>
          <w:tcPr>
            <w:tcW w:w="2181" w:type="dxa"/>
            <w:gridSpan w:val="2"/>
            <w:vAlign w:val="center"/>
          </w:tcPr>
          <w:p w14:paraId="7237E80B"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потери и затраты</w:t>
            </w:r>
          </w:p>
          <w:p w14:paraId="65CDEF05"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теплоносителей,</w:t>
            </w:r>
          </w:p>
          <w:p w14:paraId="28578AEE"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т(м</w:t>
            </w:r>
            <w:r w:rsidRPr="008D556A">
              <w:rPr>
                <w:rFonts w:eastAsia="Times New Roman"/>
                <w:szCs w:val="24"/>
                <w:vertAlign w:val="superscript"/>
              </w:rPr>
              <w:t>3</w:t>
            </w:r>
            <w:r w:rsidRPr="008D556A">
              <w:rPr>
                <w:rFonts w:eastAsia="Times New Roman"/>
                <w:szCs w:val="24"/>
              </w:rPr>
              <w:t>)</w:t>
            </w:r>
          </w:p>
        </w:tc>
        <w:tc>
          <w:tcPr>
            <w:tcW w:w="2410" w:type="dxa"/>
            <w:gridSpan w:val="3"/>
            <w:vAlign w:val="center"/>
          </w:tcPr>
          <w:p w14:paraId="41798675"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потери</w:t>
            </w:r>
          </w:p>
          <w:p w14:paraId="6E28009B"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тепловой энергии,</w:t>
            </w:r>
          </w:p>
          <w:p w14:paraId="0FAC2CCD"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тыс. Гкал</w:t>
            </w:r>
          </w:p>
        </w:tc>
        <w:tc>
          <w:tcPr>
            <w:tcW w:w="1930" w:type="dxa"/>
            <w:vAlign w:val="center"/>
          </w:tcPr>
          <w:p w14:paraId="5B3F7CED"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расход</w:t>
            </w:r>
          </w:p>
          <w:p w14:paraId="2DA882BD"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электроэнергии, тыс.кВтч</w:t>
            </w:r>
          </w:p>
        </w:tc>
      </w:tr>
      <w:tr w:rsidR="008D556A" w:rsidRPr="008D556A" w14:paraId="7168D2C5" w14:textId="77777777" w:rsidTr="0019727C">
        <w:tblPrEx>
          <w:shd w:val="clear" w:color="auto" w:fill="FFFFFF"/>
          <w:tblLook w:val="0000" w:firstRow="0" w:lastRow="0" w:firstColumn="0" w:lastColumn="0" w:noHBand="0" w:noVBand="0"/>
        </w:tblPrEx>
        <w:trPr>
          <w:trHeight w:val="340"/>
        </w:trPr>
        <w:tc>
          <w:tcPr>
            <w:tcW w:w="3544" w:type="dxa"/>
            <w:vMerge w:val="restart"/>
            <w:shd w:val="clear" w:color="auto" w:fill="FFFFFF"/>
            <w:vAlign w:val="center"/>
          </w:tcPr>
          <w:p w14:paraId="5460D41F" w14:textId="77777777" w:rsidR="008D556A" w:rsidRPr="008D556A" w:rsidRDefault="008D556A" w:rsidP="008D556A">
            <w:pPr>
              <w:jc w:val="center"/>
              <w:rPr>
                <w:rFonts w:eastAsia="Times New Roman"/>
                <w:szCs w:val="24"/>
              </w:rPr>
            </w:pPr>
            <w:r w:rsidRPr="008D556A">
              <w:rPr>
                <w:rFonts w:eastAsia="Times New Roman"/>
                <w:sz w:val="28"/>
                <w:szCs w:val="28"/>
              </w:rPr>
              <w:t xml:space="preserve">ООО «Теплоэнерго», </w:t>
            </w:r>
            <w:r w:rsidRPr="008D556A">
              <w:rPr>
                <w:rFonts w:eastAsia="Times New Roman"/>
                <w:sz w:val="28"/>
                <w:szCs w:val="28"/>
              </w:rPr>
              <w:br/>
              <w:t>ИНН 4214046200 по узлу теплоснабжения Осинниковского городского округа</w:t>
            </w:r>
          </w:p>
        </w:tc>
        <w:tc>
          <w:tcPr>
            <w:tcW w:w="6521" w:type="dxa"/>
            <w:gridSpan w:val="6"/>
            <w:shd w:val="clear" w:color="auto" w:fill="FFFFFF"/>
            <w:vAlign w:val="center"/>
          </w:tcPr>
          <w:p w14:paraId="21B68068" w14:textId="77777777" w:rsidR="008D556A" w:rsidRPr="008D556A" w:rsidRDefault="008D556A" w:rsidP="008D556A">
            <w:pPr>
              <w:jc w:val="center"/>
              <w:rPr>
                <w:rFonts w:eastAsia="Times New Roman"/>
                <w:szCs w:val="24"/>
              </w:rPr>
            </w:pPr>
            <w:r w:rsidRPr="008D556A">
              <w:rPr>
                <w:rFonts w:eastAsia="Times New Roman"/>
                <w:szCs w:val="24"/>
              </w:rPr>
              <w:t>теплоноситель - пар</w:t>
            </w:r>
          </w:p>
        </w:tc>
      </w:tr>
      <w:tr w:rsidR="008D556A" w:rsidRPr="008D556A" w14:paraId="4A0E406D"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5D6ACA39" w14:textId="77777777" w:rsidR="008D556A" w:rsidRPr="008D556A" w:rsidRDefault="008D556A" w:rsidP="008D556A">
            <w:pPr>
              <w:rPr>
                <w:rFonts w:eastAsia="Times New Roman"/>
                <w:szCs w:val="24"/>
              </w:rPr>
            </w:pPr>
          </w:p>
        </w:tc>
        <w:tc>
          <w:tcPr>
            <w:tcW w:w="2126" w:type="dxa"/>
            <w:shd w:val="clear" w:color="auto" w:fill="FFFFFF"/>
            <w:vAlign w:val="center"/>
          </w:tcPr>
          <w:p w14:paraId="64DCD3E2" w14:textId="77777777" w:rsidR="008D556A" w:rsidRPr="008D556A" w:rsidRDefault="008D556A" w:rsidP="008D556A">
            <w:pPr>
              <w:jc w:val="center"/>
              <w:rPr>
                <w:rFonts w:eastAsia="Times New Roman"/>
                <w:szCs w:val="24"/>
              </w:rPr>
            </w:pPr>
            <w:r w:rsidRPr="008D556A">
              <w:rPr>
                <w:rFonts w:eastAsia="Times New Roman"/>
                <w:szCs w:val="24"/>
              </w:rPr>
              <w:t>-</w:t>
            </w:r>
          </w:p>
        </w:tc>
        <w:tc>
          <w:tcPr>
            <w:tcW w:w="2410" w:type="dxa"/>
            <w:gridSpan w:val="3"/>
            <w:shd w:val="clear" w:color="auto" w:fill="FFFFFF"/>
            <w:vAlign w:val="center"/>
          </w:tcPr>
          <w:p w14:paraId="06B96384" w14:textId="77777777" w:rsidR="008D556A" w:rsidRPr="008D556A" w:rsidRDefault="008D556A" w:rsidP="008D556A">
            <w:pPr>
              <w:jc w:val="center"/>
              <w:rPr>
                <w:rFonts w:eastAsia="Times New Roman"/>
                <w:szCs w:val="24"/>
              </w:rPr>
            </w:pPr>
            <w:r w:rsidRPr="008D556A">
              <w:rPr>
                <w:rFonts w:eastAsia="Times New Roman"/>
                <w:szCs w:val="24"/>
              </w:rPr>
              <w:t>-</w:t>
            </w:r>
          </w:p>
        </w:tc>
        <w:tc>
          <w:tcPr>
            <w:tcW w:w="1985" w:type="dxa"/>
            <w:gridSpan w:val="2"/>
            <w:shd w:val="clear" w:color="auto" w:fill="FFFFFF"/>
            <w:vAlign w:val="center"/>
          </w:tcPr>
          <w:p w14:paraId="112B6D56" w14:textId="77777777" w:rsidR="008D556A" w:rsidRPr="008D556A" w:rsidRDefault="008D556A" w:rsidP="008D556A">
            <w:pPr>
              <w:jc w:val="center"/>
              <w:rPr>
                <w:rFonts w:eastAsia="Times New Roman"/>
                <w:szCs w:val="24"/>
              </w:rPr>
            </w:pPr>
            <w:r w:rsidRPr="008D556A">
              <w:rPr>
                <w:rFonts w:eastAsia="Times New Roman"/>
                <w:szCs w:val="24"/>
              </w:rPr>
              <w:t>-</w:t>
            </w:r>
          </w:p>
        </w:tc>
      </w:tr>
      <w:tr w:rsidR="008D556A" w:rsidRPr="008D556A" w14:paraId="31DDC769"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1FCA7AAE" w14:textId="77777777" w:rsidR="008D556A" w:rsidRPr="008D556A" w:rsidRDefault="008D556A" w:rsidP="008D556A">
            <w:pPr>
              <w:rPr>
                <w:rFonts w:eastAsia="Times New Roman"/>
                <w:szCs w:val="24"/>
              </w:rPr>
            </w:pPr>
          </w:p>
        </w:tc>
        <w:tc>
          <w:tcPr>
            <w:tcW w:w="6521" w:type="dxa"/>
            <w:gridSpan w:val="6"/>
            <w:shd w:val="clear" w:color="auto" w:fill="FFFFFF"/>
            <w:vAlign w:val="center"/>
          </w:tcPr>
          <w:p w14:paraId="35D119F6" w14:textId="77777777" w:rsidR="008D556A" w:rsidRPr="008D556A" w:rsidRDefault="008D556A" w:rsidP="008D556A">
            <w:pPr>
              <w:jc w:val="center"/>
              <w:rPr>
                <w:rFonts w:eastAsia="Times New Roman"/>
                <w:szCs w:val="24"/>
              </w:rPr>
            </w:pPr>
            <w:r w:rsidRPr="008D556A">
              <w:rPr>
                <w:rFonts w:eastAsia="Times New Roman"/>
                <w:szCs w:val="24"/>
              </w:rPr>
              <w:t>теплоноситель - конденсат</w:t>
            </w:r>
          </w:p>
        </w:tc>
      </w:tr>
      <w:tr w:rsidR="008D556A" w:rsidRPr="008D556A" w14:paraId="111E3410"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2437E734" w14:textId="77777777" w:rsidR="008D556A" w:rsidRPr="008D556A" w:rsidRDefault="008D556A" w:rsidP="008D556A">
            <w:pPr>
              <w:rPr>
                <w:rFonts w:eastAsia="Times New Roman"/>
                <w:szCs w:val="24"/>
              </w:rPr>
            </w:pPr>
          </w:p>
        </w:tc>
        <w:tc>
          <w:tcPr>
            <w:tcW w:w="2126" w:type="dxa"/>
            <w:shd w:val="clear" w:color="auto" w:fill="FFFFFF"/>
            <w:vAlign w:val="center"/>
          </w:tcPr>
          <w:p w14:paraId="0FAD8A7D" w14:textId="77777777" w:rsidR="008D556A" w:rsidRPr="008D556A" w:rsidRDefault="008D556A" w:rsidP="008D556A">
            <w:pPr>
              <w:jc w:val="center"/>
              <w:rPr>
                <w:rFonts w:eastAsia="Times New Roman"/>
                <w:szCs w:val="24"/>
              </w:rPr>
            </w:pPr>
            <w:r w:rsidRPr="008D556A">
              <w:rPr>
                <w:rFonts w:eastAsia="Times New Roman"/>
                <w:szCs w:val="24"/>
              </w:rPr>
              <w:t>-</w:t>
            </w:r>
          </w:p>
        </w:tc>
        <w:tc>
          <w:tcPr>
            <w:tcW w:w="2410" w:type="dxa"/>
            <w:gridSpan w:val="3"/>
            <w:shd w:val="clear" w:color="auto" w:fill="FFFFFF"/>
            <w:vAlign w:val="center"/>
          </w:tcPr>
          <w:p w14:paraId="0FA693A9" w14:textId="77777777" w:rsidR="008D556A" w:rsidRPr="008D556A" w:rsidRDefault="008D556A" w:rsidP="008D556A">
            <w:pPr>
              <w:jc w:val="center"/>
              <w:rPr>
                <w:rFonts w:eastAsia="Times New Roman"/>
                <w:szCs w:val="24"/>
              </w:rPr>
            </w:pPr>
            <w:r w:rsidRPr="008D556A">
              <w:rPr>
                <w:rFonts w:eastAsia="Times New Roman"/>
                <w:szCs w:val="24"/>
              </w:rPr>
              <w:t>-</w:t>
            </w:r>
          </w:p>
        </w:tc>
        <w:tc>
          <w:tcPr>
            <w:tcW w:w="1985" w:type="dxa"/>
            <w:gridSpan w:val="2"/>
            <w:shd w:val="clear" w:color="auto" w:fill="FFFFFF"/>
            <w:vAlign w:val="center"/>
          </w:tcPr>
          <w:p w14:paraId="047B815B" w14:textId="77777777" w:rsidR="008D556A" w:rsidRPr="008D556A" w:rsidRDefault="008D556A" w:rsidP="008D556A">
            <w:pPr>
              <w:jc w:val="center"/>
              <w:rPr>
                <w:rFonts w:eastAsia="Times New Roman"/>
                <w:szCs w:val="24"/>
              </w:rPr>
            </w:pPr>
            <w:r w:rsidRPr="008D556A">
              <w:rPr>
                <w:rFonts w:eastAsia="Times New Roman"/>
                <w:szCs w:val="24"/>
              </w:rPr>
              <w:t>-</w:t>
            </w:r>
          </w:p>
        </w:tc>
      </w:tr>
      <w:tr w:rsidR="008D556A" w:rsidRPr="008D556A" w14:paraId="410876B2"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4EBFFF89" w14:textId="77777777" w:rsidR="008D556A" w:rsidRPr="008D556A" w:rsidRDefault="008D556A" w:rsidP="008D556A">
            <w:pPr>
              <w:rPr>
                <w:rFonts w:eastAsia="Times New Roman"/>
                <w:szCs w:val="24"/>
              </w:rPr>
            </w:pPr>
          </w:p>
        </w:tc>
        <w:tc>
          <w:tcPr>
            <w:tcW w:w="6521" w:type="dxa"/>
            <w:gridSpan w:val="6"/>
            <w:shd w:val="clear" w:color="auto" w:fill="FFFFFF"/>
            <w:vAlign w:val="center"/>
          </w:tcPr>
          <w:p w14:paraId="36BB0DAD" w14:textId="77777777" w:rsidR="008D556A" w:rsidRPr="008D556A" w:rsidRDefault="008D556A" w:rsidP="008D556A">
            <w:pPr>
              <w:jc w:val="center"/>
              <w:rPr>
                <w:rFonts w:eastAsia="Times New Roman"/>
                <w:szCs w:val="24"/>
              </w:rPr>
            </w:pPr>
            <w:r w:rsidRPr="008D556A">
              <w:rPr>
                <w:rFonts w:eastAsia="Times New Roman"/>
                <w:szCs w:val="24"/>
              </w:rPr>
              <w:t>теплоноситель - вода</w:t>
            </w:r>
          </w:p>
        </w:tc>
      </w:tr>
      <w:tr w:rsidR="008D556A" w:rsidRPr="008D556A" w14:paraId="5568BE1A"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7CBE6420" w14:textId="77777777" w:rsidR="008D556A" w:rsidRPr="008D556A" w:rsidRDefault="008D556A" w:rsidP="008D556A">
            <w:pPr>
              <w:rPr>
                <w:rFonts w:eastAsia="Times New Roman"/>
                <w:szCs w:val="24"/>
              </w:rPr>
            </w:pPr>
          </w:p>
        </w:tc>
        <w:tc>
          <w:tcPr>
            <w:tcW w:w="2126" w:type="dxa"/>
            <w:shd w:val="clear" w:color="auto" w:fill="FFFFFF"/>
            <w:vAlign w:val="center"/>
          </w:tcPr>
          <w:p w14:paraId="2F141B2F" w14:textId="77777777" w:rsidR="008D556A" w:rsidRPr="008D556A" w:rsidRDefault="008D556A" w:rsidP="008D556A">
            <w:pPr>
              <w:jc w:val="center"/>
              <w:rPr>
                <w:rFonts w:eastAsia="Times New Roman"/>
                <w:bCs/>
              </w:rPr>
            </w:pPr>
            <w:r w:rsidRPr="008D556A">
              <w:rPr>
                <w:rFonts w:eastAsia="Times New Roman"/>
                <w:bCs/>
              </w:rPr>
              <w:t>318 280,91</w:t>
            </w:r>
          </w:p>
        </w:tc>
        <w:tc>
          <w:tcPr>
            <w:tcW w:w="1230" w:type="dxa"/>
            <w:gridSpan w:val="2"/>
            <w:shd w:val="clear" w:color="auto" w:fill="FFFFFF"/>
            <w:vAlign w:val="center"/>
          </w:tcPr>
          <w:p w14:paraId="3163A1C8" w14:textId="77777777" w:rsidR="008D556A" w:rsidRPr="008D556A" w:rsidRDefault="008D556A" w:rsidP="008D556A">
            <w:pPr>
              <w:jc w:val="center"/>
              <w:rPr>
                <w:rFonts w:eastAsia="Times New Roman"/>
                <w:bCs/>
              </w:rPr>
            </w:pPr>
            <w:r w:rsidRPr="008D556A">
              <w:rPr>
                <w:rFonts w:eastAsia="Times New Roman"/>
                <w:bCs/>
              </w:rPr>
              <w:t>126,39</w:t>
            </w:r>
          </w:p>
        </w:tc>
        <w:tc>
          <w:tcPr>
            <w:tcW w:w="1180" w:type="dxa"/>
            <w:shd w:val="clear" w:color="auto" w:fill="FFFFFF"/>
            <w:vAlign w:val="center"/>
          </w:tcPr>
          <w:p w14:paraId="564248FA" w14:textId="77777777" w:rsidR="008D556A" w:rsidRPr="008D556A" w:rsidRDefault="008D556A" w:rsidP="008D556A">
            <w:pPr>
              <w:jc w:val="center"/>
              <w:rPr>
                <w:rFonts w:eastAsia="Times New Roman"/>
                <w:bCs/>
              </w:rPr>
            </w:pPr>
            <w:r w:rsidRPr="008D556A">
              <w:rPr>
                <w:rFonts w:eastAsia="Times New Roman"/>
                <w:bCs/>
              </w:rPr>
              <w:t>35,22%</w:t>
            </w:r>
          </w:p>
        </w:tc>
        <w:tc>
          <w:tcPr>
            <w:tcW w:w="1985" w:type="dxa"/>
            <w:gridSpan w:val="2"/>
            <w:shd w:val="clear" w:color="auto" w:fill="FFFFFF"/>
            <w:vAlign w:val="center"/>
          </w:tcPr>
          <w:p w14:paraId="47F6780F" w14:textId="77777777" w:rsidR="008D556A" w:rsidRPr="008D556A" w:rsidRDefault="008D556A" w:rsidP="008D556A">
            <w:pPr>
              <w:jc w:val="center"/>
              <w:rPr>
                <w:rFonts w:eastAsia="Times New Roman"/>
                <w:bCs/>
              </w:rPr>
            </w:pPr>
            <w:r w:rsidRPr="008D556A">
              <w:rPr>
                <w:rFonts w:eastAsia="Times New Roman"/>
                <w:bCs/>
              </w:rPr>
              <w:t>-</w:t>
            </w:r>
          </w:p>
        </w:tc>
      </w:tr>
    </w:tbl>
    <w:p w14:paraId="2E51BF71" w14:textId="77777777" w:rsidR="008D556A" w:rsidRPr="008D556A" w:rsidRDefault="008D556A" w:rsidP="008D556A">
      <w:pPr>
        <w:ind w:firstLine="720"/>
        <w:jc w:val="both"/>
        <w:rPr>
          <w:rFonts w:eastAsia="Times New Roman"/>
          <w:sz w:val="26"/>
          <w:szCs w:val="26"/>
          <w:lang w:eastAsia="x-none"/>
        </w:rPr>
      </w:pPr>
    </w:p>
    <w:p w14:paraId="112A1D48" w14:textId="77777777" w:rsidR="008D556A" w:rsidRPr="008D556A" w:rsidRDefault="008D556A" w:rsidP="008D556A">
      <w:pPr>
        <w:ind w:firstLine="720"/>
        <w:jc w:val="both"/>
        <w:rPr>
          <w:rFonts w:eastAsia="Times New Roman"/>
          <w:sz w:val="26"/>
          <w:szCs w:val="26"/>
          <w:lang w:eastAsia="x-none"/>
        </w:rPr>
      </w:pPr>
    </w:p>
    <w:p w14:paraId="6D8DCE4D" w14:textId="77777777" w:rsidR="008D556A" w:rsidRDefault="008D556A" w:rsidP="00B379F3">
      <w:pPr>
        <w:spacing w:line="360" w:lineRule="auto"/>
        <w:ind w:right="-1"/>
        <w:rPr>
          <w:rFonts w:eastAsia="Times New Roman"/>
          <w:b/>
          <w:sz w:val="32"/>
          <w:szCs w:val="32"/>
        </w:rPr>
        <w:sectPr w:rsidR="008D556A" w:rsidSect="00B379F3">
          <w:headerReference w:type="default" r:id="rId7"/>
          <w:pgSz w:w="11906" w:h="16838"/>
          <w:pgMar w:top="1134" w:right="850" w:bottom="1134" w:left="1701" w:header="708" w:footer="708" w:gutter="0"/>
          <w:cols w:space="720"/>
          <w:titlePg/>
        </w:sectPr>
      </w:pPr>
    </w:p>
    <w:p w14:paraId="4423C736" w14:textId="77777777" w:rsidR="008D556A" w:rsidRPr="008D556A" w:rsidRDefault="008D556A" w:rsidP="008D556A">
      <w:pPr>
        <w:keepNext/>
        <w:jc w:val="center"/>
        <w:outlineLvl w:val="0"/>
        <w:rPr>
          <w:rFonts w:eastAsia="Times New Roman"/>
          <w:b/>
          <w:iCs/>
          <w:sz w:val="28"/>
          <w:szCs w:val="28"/>
        </w:rPr>
      </w:pPr>
      <w:r w:rsidRPr="008D556A">
        <w:rPr>
          <w:rFonts w:eastAsia="Times New Roman"/>
          <w:b/>
          <w:iCs/>
          <w:sz w:val="28"/>
          <w:szCs w:val="28"/>
        </w:rPr>
        <w:lastRenderedPageBreak/>
        <w:t xml:space="preserve">Экспертное заключение Региональной энергетической комиссии Кузбасса </w:t>
      </w:r>
      <w:r w:rsidRPr="008D556A">
        <w:rPr>
          <w:rFonts w:eastAsia="Times New Roman"/>
          <w:b/>
          <w:iCs/>
          <w:sz w:val="28"/>
          <w:szCs w:val="28"/>
        </w:rPr>
        <w:br/>
      </w:r>
      <w:r w:rsidRPr="008D556A">
        <w:rPr>
          <w:rFonts w:eastAsia="Times New Roman"/>
          <w:iCs/>
          <w:sz w:val="28"/>
          <w:szCs w:val="28"/>
        </w:rPr>
        <w:t xml:space="preserve">по материалам, представленным ООО «Теплоэнерго», для утверждения нормативов технологических потерь при передаче тепловой энергии по тепловым сетям от котельных по узлу теплоснабжения Калтанского городского округа </w:t>
      </w:r>
      <w:r w:rsidRPr="008D556A">
        <w:rPr>
          <w:rFonts w:eastAsia="Times New Roman"/>
          <w:iCs/>
          <w:sz w:val="28"/>
          <w:szCs w:val="28"/>
        </w:rPr>
        <w:br/>
        <w:t>на 2026 год</w:t>
      </w:r>
    </w:p>
    <w:p w14:paraId="30852119" w14:textId="77777777" w:rsidR="008D556A" w:rsidRPr="008D556A" w:rsidRDefault="008D556A" w:rsidP="008D556A">
      <w:pPr>
        <w:jc w:val="both"/>
        <w:rPr>
          <w:rFonts w:eastAsia="Times New Roman"/>
          <w:sz w:val="28"/>
          <w:szCs w:val="28"/>
        </w:rPr>
      </w:pPr>
    </w:p>
    <w:p w14:paraId="7E5377F2"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В Региональную энергетическую комиссию Кузбасса обратилось ООО «Теплоэнерго» (далее – Предприятие) с заявкой на утверждение нормативов технологических потерь при передаче тепловой энергии от котельных по узлу теплоснабжения Калтанского городского округа на 2026 год.</w:t>
      </w:r>
    </w:p>
    <w:p w14:paraId="632D8422" w14:textId="77777777" w:rsidR="008D556A" w:rsidRPr="008D556A" w:rsidRDefault="008D556A" w:rsidP="008D556A">
      <w:pPr>
        <w:ind w:firstLine="709"/>
        <w:jc w:val="both"/>
        <w:rPr>
          <w:rFonts w:eastAsia="Times New Roman"/>
          <w:sz w:val="28"/>
          <w:szCs w:val="28"/>
        </w:rPr>
      </w:pPr>
    </w:p>
    <w:p w14:paraId="64330B0E" w14:textId="77777777" w:rsidR="008D556A" w:rsidRPr="008D556A" w:rsidRDefault="008D556A" w:rsidP="008D556A">
      <w:pPr>
        <w:keepNext/>
        <w:ind w:firstLine="709"/>
        <w:jc w:val="center"/>
        <w:outlineLvl w:val="0"/>
        <w:rPr>
          <w:rFonts w:eastAsia="Times New Roman"/>
          <w:b/>
          <w:sz w:val="28"/>
          <w:szCs w:val="28"/>
        </w:rPr>
      </w:pPr>
      <w:r w:rsidRPr="008D556A">
        <w:rPr>
          <w:rFonts w:eastAsia="Times New Roman"/>
          <w:b/>
          <w:sz w:val="28"/>
          <w:szCs w:val="28"/>
        </w:rPr>
        <w:t>Краткая техническая характеристика предприятия</w:t>
      </w:r>
    </w:p>
    <w:p w14:paraId="153BF7D9" w14:textId="77777777" w:rsidR="008D556A" w:rsidRPr="008D556A" w:rsidRDefault="008D556A" w:rsidP="008D556A">
      <w:pPr>
        <w:ind w:firstLine="708"/>
        <w:jc w:val="both"/>
        <w:rPr>
          <w:rFonts w:eastAsia="Times New Roman"/>
          <w:sz w:val="28"/>
          <w:szCs w:val="28"/>
        </w:rPr>
      </w:pPr>
    </w:p>
    <w:p w14:paraId="389FF88E"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Основным видом деятельности является производство тепловой энергии. Это основное теплоснабжающее предприятие коммунальных объектов города Калтан, с районами Постояннный, Шушталеп, Малышев Лог и пос. Малиновка. </w:t>
      </w:r>
    </w:p>
    <w:p w14:paraId="6C0F2651"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ООО «Теплоэнерго» осуществляет теплоснабжение потребителей </w:t>
      </w:r>
      <w:r w:rsidRPr="008D556A">
        <w:rPr>
          <w:rFonts w:eastAsia="Times New Roman"/>
          <w:sz w:val="28"/>
          <w:szCs w:val="28"/>
        </w:rPr>
        <w:br/>
        <w:t>г. Калтан, районов Малышев лог, Шушталеп, п. Малиновка, с. Сарбала. Теплоснабжение города Калтан осуществляется от БУ № 1, 2 ЮК ГРЭС по температурному графику 105/70 °С. Продолжительность отопительного периода 5808 часов и в летний период 2592 часов. Система теплоснабжения двухтрубная открытая.</w:t>
      </w:r>
    </w:p>
    <w:p w14:paraId="1C3DDD40"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Теплоснабжение потребителей района Постоянный осуществляется от </w:t>
      </w:r>
      <w:r w:rsidRPr="008D556A">
        <w:rPr>
          <w:rFonts w:eastAsia="Times New Roman"/>
          <w:sz w:val="28"/>
          <w:szCs w:val="28"/>
        </w:rPr>
        <w:br/>
        <w:t>ЦТП–3 по температурному графику 95/70 °С, продолжительность отопительного периода составляет 5808 часов, в летний период работают сети горячего водоснабжения (далее – ГВС), продолжительность работы ГВС в летний период составляет 2592 часов. Система теплоснабжения трехтрубная закрытая.</w:t>
      </w:r>
    </w:p>
    <w:p w14:paraId="0C5DA26A"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Теплоснабжение потребителей района Шушталеп осуществляется от БУ № 3 ЮК ГРЭС по температурному графику 150/70 °С и котельной школы № 29 по температурному графику 95/70 °С. Продолжительность работы тепловых сетей от БУ № 3 только в отопительный период составляет 5808 часов. Тепловые сети от котельной школы № 29 работают только в отопительный период 5808 часов.</w:t>
      </w:r>
    </w:p>
    <w:p w14:paraId="7F2C7EE4"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До ЦТП-3 с коллекторов ЮК ГРЭС теплоноситель подается по тепломагистрали ЮК ГРЭС по температурному графику 150/70 °С. </w:t>
      </w:r>
    </w:p>
    <w:p w14:paraId="690CEE7B"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Теплоснабжение потребителей п. Малиновка осуществляется от котельных Садовая, Угольная, Больницы, д/сад № 10 по температурному </w:t>
      </w:r>
      <w:r w:rsidRPr="008D556A">
        <w:rPr>
          <w:rFonts w:eastAsia="Times New Roman"/>
          <w:sz w:val="28"/>
          <w:szCs w:val="28"/>
        </w:rPr>
        <w:lastRenderedPageBreak/>
        <w:t xml:space="preserve">графику 95/70 °С. Продолжительность отопительного периода составляет 5808 часов, в летний период работают сети ГВС, продолжительность работы ГВС в летний период составляет 2592 часов. Система теплоснабжения от котельных Садовая, Больницы двухтрубная открытая, от котельной Угольная – 4-хтрубная закрытая. </w:t>
      </w:r>
    </w:p>
    <w:p w14:paraId="3025D60D"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Теплоснабжение потребителей р-на Малышев Лог осуществляется от котельной пос. Малышев Лог, котельной школы № 29 по температурному графику 95/70 °С. Продолжительность работы тепловых сетей составляет 5808 часов, только в отопительный период. Система теплоснабжения от котельной р-на Малышев Лог двухтрубная открытая, от котельной школы № 29 – двухтрубная закрытая. </w:t>
      </w:r>
    </w:p>
    <w:p w14:paraId="369183BE"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Теплоснабжение потребителей с. Сарбала осуществляется от котельной школы №8 по температурному графику 95/70 °С. Продолжительность работы тепловых сетей составляет 5808 часов, только в отопительный период. Система теплоснабжения двухтрубная закрытая.</w:t>
      </w:r>
    </w:p>
    <w:p w14:paraId="0777F3C2"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Подача тепловой энергии на район Постоянный осуществляется через </w:t>
      </w:r>
      <w:r w:rsidRPr="008D556A">
        <w:rPr>
          <w:rFonts w:eastAsia="Times New Roman"/>
          <w:sz w:val="28"/>
          <w:szCs w:val="28"/>
        </w:rPr>
        <w:br/>
        <w:t xml:space="preserve">ЦТП-3. </w:t>
      </w:r>
    </w:p>
    <w:p w14:paraId="1FCF03E3"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 xml:space="preserve">Отпускаемая потребителям тепловая энергия в основном (за немногим исключением) рассчитывается и учитывается аналитически по нормативам, </w:t>
      </w:r>
      <w:r w:rsidRPr="008D556A">
        <w:rPr>
          <w:rFonts w:eastAsia="Times New Roman"/>
          <w:sz w:val="28"/>
          <w:szCs w:val="28"/>
        </w:rPr>
        <w:br/>
        <w:t>т.к. приборов учета нет.</w:t>
      </w:r>
    </w:p>
    <w:p w14:paraId="63D4EDF6"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Все оборудование: и котельных, и ЦТП, и теплосетей в летний период подвергается гидравлическим испытаниям после окончания отопительного сезона и перед началом следующего отопительного сезона, подготовительному ремонту, но без приборного режимно-наладочного контроля.</w:t>
      </w:r>
    </w:p>
    <w:p w14:paraId="7AB9CFAE" w14:textId="77777777" w:rsidR="008D556A" w:rsidRPr="008D556A" w:rsidRDefault="008D556A" w:rsidP="008D556A">
      <w:pPr>
        <w:spacing w:line="276" w:lineRule="auto"/>
        <w:ind w:firstLine="708"/>
        <w:jc w:val="both"/>
        <w:rPr>
          <w:rFonts w:eastAsia="Times New Roman"/>
          <w:color w:val="000000"/>
          <w:sz w:val="28"/>
          <w:szCs w:val="28"/>
        </w:rPr>
      </w:pPr>
      <w:r w:rsidRPr="008D556A">
        <w:rPr>
          <w:rFonts w:eastAsia="Times New Roman"/>
          <w:color w:val="000000"/>
          <w:sz w:val="28"/>
          <w:szCs w:val="28"/>
        </w:rPr>
        <w:t>Доставка угля к котельным осуществляется автомобильным транспортом.</w:t>
      </w:r>
    </w:p>
    <w:p w14:paraId="456133D5" w14:textId="77777777" w:rsidR="008D556A" w:rsidRPr="008D556A" w:rsidRDefault="008D556A" w:rsidP="008D556A">
      <w:pPr>
        <w:spacing w:line="276" w:lineRule="auto"/>
        <w:ind w:firstLine="708"/>
        <w:jc w:val="both"/>
        <w:rPr>
          <w:rFonts w:eastAsia="Times New Roman"/>
          <w:sz w:val="28"/>
          <w:szCs w:val="28"/>
        </w:rPr>
      </w:pPr>
      <w:r w:rsidRPr="008D556A">
        <w:rPr>
          <w:rFonts w:eastAsia="Times New Roman"/>
          <w:sz w:val="28"/>
          <w:szCs w:val="28"/>
        </w:rPr>
        <w:t>ООО «Теплоэнерго» эксплуатирует 7 котельных суммарной установленной мощностью 29,38 Гкал/час: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8"/>
        <w:gridCol w:w="1484"/>
        <w:gridCol w:w="1377"/>
        <w:gridCol w:w="1385"/>
        <w:gridCol w:w="1822"/>
        <w:gridCol w:w="1819"/>
      </w:tblGrid>
      <w:tr w:rsidR="008D556A" w:rsidRPr="008D556A" w14:paraId="14E72547" w14:textId="77777777" w:rsidTr="0019727C">
        <w:trPr>
          <w:trHeight w:val="1035"/>
        </w:trPr>
        <w:tc>
          <w:tcPr>
            <w:tcW w:w="780" w:type="pct"/>
            <w:tcBorders>
              <w:top w:val="single" w:sz="4" w:space="0" w:color="auto"/>
              <w:left w:val="single" w:sz="4" w:space="0" w:color="auto"/>
              <w:bottom w:val="single" w:sz="4" w:space="0" w:color="auto"/>
              <w:right w:val="single" w:sz="4" w:space="0" w:color="auto"/>
            </w:tcBorders>
            <w:vAlign w:val="center"/>
            <w:hideMark/>
          </w:tcPr>
          <w:p w14:paraId="3D0E4254" w14:textId="77777777" w:rsidR="008D556A" w:rsidRPr="008D556A" w:rsidRDefault="008D556A" w:rsidP="008D556A">
            <w:pPr>
              <w:jc w:val="center"/>
              <w:rPr>
                <w:rFonts w:eastAsia="Times New Roman"/>
                <w:sz w:val="18"/>
                <w:szCs w:val="18"/>
              </w:rPr>
            </w:pPr>
            <w:bookmarkStart w:id="3" w:name="_Hlk216256027"/>
            <w:r w:rsidRPr="008D556A">
              <w:rPr>
                <w:rFonts w:eastAsia="Times New Roman"/>
                <w:sz w:val="18"/>
                <w:szCs w:val="18"/>
              </w:rPr>
              <w:t>Котельная населенного пункта</w:t>
            </w:r>
          </w:p>
        </w:tc>
        <w:tc>
          <w:tcPr>
            <w:tcW w:w="793" w:type="pct"/>
            <w:tcBorders>
              <w:top w:val="single" w:sz="4" w:space="0" w:color="auto"/>
              <w:left w:val="single" w:sz="4" w:space="0" w:color="auto"/>
              <w:bottom w:val="single" w:sz="4" w:space="0" w:color="auto"/>
              <w:right w:val="single" w:sz="4" w:space="0" w:color="auto"/>
            </w:tcBorders>
            <w:vAlign w:val="center"/>
            <w:hideMark/>
          </w:tcPr>
          <w:p w14:paraId="67136316" w14:textId="77777777" w:rsidR="008D556A" w:rsidRPr="008D556A" w:rsidRDefault="008D556A" w:rsidP="008D556A">
            <w:pPr>
              <w:jc w:val="center"/>
              <w:rPr>
                <w:rFonts w:eastAsia="Times New Roman"/>
                <w:sz w:val="18"/>
                <w:szCs w:val="18"/>
              </w:rPr>
            </w:pPr>
            <w:r w:rsidRPr="008D556A">
              <w:rPr>
                <w:rFonts w:eastAsia="Times New Roman"/>
                <w:sz w:val="18"/>
                <w:szCs w:val="18"/>
              </w:rPr>
              <w:t>Наименование котельной</w:t>
            </w:r>
          </w:p>
        </w:tc>
        <w:tc>
          <w:tcPr>
            <w:tcW w:w="1478" w:type="pct"/>
            <w:gridSpan w:val="2"/>
            <w:tcBorders>
              <w:top w:val="single" w:sz="4" w:space="0" w:color="auto"/>
              <w:left w:val="single" w:sz="4" w:space="0" w:color="auto"/>
              <w:bottom w:val="single" w:sz="4" w:space="0" w:color="auto"/>
              <w:right w:val="single" w:sz="4" w:space="0" w:color="auto"/>
            </w:tcBorders>
            <w:vAlign w:val="center"/>
            <w:hideMark/>
          </w:tcPr>
          <w:p w14:paraId="6DCD2346" w14:textId="77777777" w:rsidR="008D556A" w:rsidRPr="008D556A" w:rsidRDefault="008D556A" w:rsidP="008D556A">
            <w:pPr>
              <w:jc w:val="center"/>
              <w:rPr>
                <w:rFonts w:eastAsia="Times New Roman"/>
                <w:sz w:val="18"/>
                <w:szCs w:val="18"/>
              </w:rPr>
            </w:pPr>
            <w:r w:rsidRPr="008D556A">
              <w:rPr>
                <w:rFonts w:eastAsia="Times New Roman"/>
                <w:sz w:val="18"/>
                <w:szCs w:val="18"/>
              </w:rPr>
              <w:t>Тип котла</w:t>
            </w:r>
          </w:p>
        </w:tc>
        <w:tc>
          <w:tcPr>
            <w:tcW w:w="975" w:type="pct"/>
            <w:tcBorders>
              <w:top w:val="single" w:sz="4" w:space="0" w:color="auto"/>
              <w:left w:val="single" w:sz="4" w:space="0" w:color="auto"/>
              <w:bottom w:val="single" w:sz="4" w:space="0" w:color="auto"/>
              <w:right w:val="single" w:sz="4" w:space="0" w:color="auto"/>
            </w:tcBorders>
            <w:vAlign w:val="center"/>
            <w:hideMark/>
          </w:tcPr>
          <w:p w14:paraId="71CF1DED" w14:textId="77777777" w:rsidR="008D556A" w:rsidRPr="008D556A" w:rsidRDefault="008D556A" w:rsidP="008D556A">
            <w:pPr>
              <w:jc w:val="center"/>
              <w:rPr>
                <w:rFonts w:eastAsia="Times New Roman"/>
                <w:sz w:val="18"/>
                <w:szCs w:val="18"/>
              </w:rPr>
            </w:pPr>
            <w:r w:rsidRPr="008D556A">
              <w:rPr>
                <w:rFonts w:eastAsia="Times New Roman"/>
                <w:sz w:val="18"/>
                <w:szCs w:val="18"/>
              </w:rPr>
              <w:t>Номинальная производительность котла, Гкал/ч,т/ч</w:t>
            </w:r>
          </w:p>
        </w:tc>
        <w:tc>
          <w:tcPr>
            <w:tcW w:w="974" w:type="pct"/>
            <w:tcBorders>
              <w:top w:val="single" w:sz="4" w:space="0" w:color="auto"/>
              <w:left w:val="single" w:sz="4" w:space="0" w:color="auto"/>
              <w:bottom w:val="single" w:sz="4" w:space="0" w:color="auto"/>
              <w:right w:val="single" w:sz="4" w:space="0" w:color="auto"/>
            </w:tcBorders>
            <w:vAlign w:val="center"/>
            <w:hideMark/>
          </w:tcPr>
          <w:p w14:paraId="31BC03B6" w14:textId="77777777" w:rsidR="008D556A" w:rsidRPr="008D556A" w:rsidRDefault="008D556A" w:rsidP="008D556A">
            <w:pPr>
              <w:jc w:val="center"/>
              <w:rPr>
                <w:rFonts w:eastAsia="Times New Roman"/>
                <w:sz w:val="18"/>
                <w:szCs w:val="18"/>
              </w:rPr>
            </w:pPr>
            <w:r w:rsidRPr="008D556A">
              <w:rPr>
                <w:rFonts w:eastAsia="Times New Roman"/>
                <w:sz w:val="18"/>
                <w:szCs w:val="18"/>
              </w:rPr>
              <w:t>Номинальная производительность котла, Гкал/ч,т/ч</w:t>
            </w:r>
          </w:p>
        </w:tc>
      </w:tr>
      <w:tr w:rsidR="008D556A" w:rsidRPr="008D556A" w14:paraId="6470EEC5" w14:textId="77777777" w:rsidTr="0019727C">
        <w:trPr>
          <w:trHeight w:val="270"/>
        </w:trPr>
        <w:tc>
          <w:tcPr>
            <w:tcW w:w="780" w:type="pct"/>
            <w:tcBorders>
              <w:top w:val="single" w:sz="4" w:space="0" w:color="auto"/>
              <w:left w:val="single" w:sz="4" w:space="0" w:color="auto"/>
              <w:bottom w:val="single" w:sz="4" w:space="0" w:color="auto"/>
              <w:right w:val="single" w:sz="4" w:space="0" w:color="auto"/>
            </w:tcBorders>
            <w:vAlign w:val="center"/>
            <w:hideMark/>
          </w:tcPr>
          <w:p w14:paraId="028DC533" w14:textId="77777777" w:rsidR="008D556A" w:rsidRPr="008D556A" w:rsidRDefault="008D556A" w:rsidP="008D556A">
            <w:pPr>
              <w:jc w:val="center"/>
              <w:rPr>
                <w:rFonts w:eastAsia="Times New Roman"/>
                <w:sz w:val="18"/>
                <w:szCs w:val="18"/>
              </w:rPr>
            </w:pPr>
            <w:r w:rsidRPr="008D556A">
              <w:rPr>
                <w:rFonts w:eastAsia="Times New Roman"/>
                <w:sz w:val="18"/>
                <w:szCs w:val="18"/>
              </w:rPr>
              <w:t>1</w:t>
            </w:r>
          </w:p>
        </w:tc>
        <w:tc>
          <w:tcPr>
            <w:tcW w:w="793" w:type="pct"/>
            <w:tcBorders>
              <w:top w:val="single" w:sz="4" w:space="0" w:color="auto"/>
              <w:left w:val="single" w:sz="4" w:space="0" w:color="auto"/>
              <w:bottom w:val="single" w:sz="4" w:space="0" w:color="auto"/>
              <w:right w:val="single" w:sz="4" w:space="0" w:color="auto"/>
            </w:tcBorders>
            <w:vAlign w:val="center"/>
            <w:hideMark/>
          </w:tcPr>
          <w:p w14:paraId="13D2F60B" w14:textId="77777777" w:rsidR="008D556A" w:rsidRPr="008D556A" w:rsidRDefault="008D556A" w:rsidP="008D556A">
            <w:pPr>
              <w:jc w:val="center"/>
              <w:rPr>
                <w:rFonts w:eastAsia="Times New Roman"/>
                <w:sz w:val="18"/>
                <w:szCs w:val="18"/>
              </w:rPr>
            </w:pPr>
            <w:r w:rsidRPr="008D556A">
              <w:rPr>
                <w:rFonts w:eastAsia="Times New Roman"/>
                <w:sz w:val="18"/>
                <w:szCs w:val="18"/>
              </w:rPr>
              <w:t>2</w:t>
            </w:r>
          </w:p>
        </w:tc>
        <w:tc>
          <w:tcPr>
            <w:tcW w:w="737" w:type="pct"/>
            <w:tcBorders>
              <w:top w:val="single" w:sz="4" w:space="0" w:color="auto"/>
              <w:left w:val="single" w:sz="4" w:space="0" w:color="auto"/>
              <w:bottom w:val="single" w:sz="4" w:space="0" w:color="auto"/>
              <w:right w:val="single" w:sz="4" w:space="0" w:color="auto"/>
            </w:tcBorders>
            <w:vAlign w:val="center"/>
            <w:hideMark/>
          </w:tcPr>
          <w:p w14:paraId="1F35C689" w14:textId="77777777" w:rsidR="008D556A" w:rsidRPr="008D556A" w:rsidRDefault="008D556A" w:rsidP="008D556A">
            <w:pPr>
              <w:jc w:val="center"/>
              <w:rPr>
                <w:rFonts w:eastAsia="Times New Roman"/>
                <w:sz w:val="18"/>
                <w:szCs w:val="18"/>
              </w:rPr>
            </w:pPr>
            <w:r w:rsidRPr="008D556A">
              <w:rPr>
                <w:rFonts w:eastAsia="Times New Roman"/>
                <w:sz w:val="18"/>
                <w:szCs w:val="18"/>
              </w:rPr>
              <w:t>3</w:t>
            </w:r>
          </w:p>
        </w:tc>
        <w:tc>
          <w:tcPr>
            <w:tcW w:w="741" w:type="pct"/>
            <w:tcBorders>
              <w:top w:val="single" w:sz="4" w:space="0" w:color="auto"/>
              <w:left w:val="single" w:sz="4" w:space="0" w:color="auto"/>
              <w:bottom w:val="single" w:sz="4" w:space="0" w:color="auto"/>
              <w:right w:val="single" w:sz="4" w:space="0" w:color="auto"/>
            </w:tcBorders>
            <w:vAlign w:val="center"/>
            <w:hideMark/>
          </w:tcPr>
          <w:p w14:paraId="6D0E4BA3" w14:textId="77777777" w:rsidR="008D556A" w:rsidRPr="008D556A" w:rsidRDefault="008D556A" w:rsidP="008D556A">
            <w:pPr>
              <w:jc w:val="center"/>
              <w:rPr>
                <w:rFonts w:eastAsia="Times New Roman"/>
                <w:sz w:val="18"/>
                <w:szCs w:val="18"/>
              </w:rPr>
            </w:pPr>
            <w:r w:rsidRPr="008D556A">
              <w:rPr>
                <w:rFonts w:eastAsia="Times New Roman"/>
                <w:sz w:val="18"/>
                <w:szCs w:val="18"/>
              </w:rPr>
              <w:t>4</w:t>
            </w:r>
          </w:p>
        </w:tc>
        <w:tc>
          <w:tcPr>
            <w:tcW w:w="975" w:type="pct"/>
            <w:tcBorders>
              <w:top w:val="single" w:sz="4" w:space="0" w:color="auto"/>
              <w:left w:val="single" w:sz="4" w:space="0" w:color="auto"/>
              <w:bottom w:val="single" w:sz="4" w:space="0" w:color="auto"/>
              <w:right w:val="single" w:sz="4" w:space="0" w:color="auto"/>
            </w:tcBorders>
            <w:vAlign w:val="center"/>
            <w:hideMark/>
          </w:tcPr>
          <w:p w14:paraId="58788C32" w14:textId="77777777" w:rsidR="008D556A" w:rsidRPr="008D556A" w:rsidRDefault="008D556A" w:rsidP="008D556A">
            <w:pPr>
              <w:jc w:val="center"/>
              <w:rPr>
                <w:rFonts w:eastAsia="Times New Roman"/>
                <w:sz w:val="18"/>
                <w:szCs w:val="18"/>
              </w:rPr>
            </w:pPr>
            <w:r w:rsidRPr="008D556A">
              <w:rPr>
                <w:rFonts w:eastAsia="Times New Roman"/>
                <w:sz w:val="18"/>
                <w:szCs w:val="18"/>
              </w:rPr>
              <w:t>5</w:t>
            </w:r>
          </w:p>
        </w:tc>
        <w:tc>
          <w:tcPr>
            <w:tcW w:w="974" w:type="pct"/>
            <w:tcBorders>
              <w:top w:val="single" w:sz="4" w:space="0" w:color="auto"/>
              <w:left w:val="single" w:sz="4" w:space="0" w:color="auto"/>
              <w:bottom w:val="single" w:sz="4" w:space="0" w:color="auto"/>
              <w:right w:val="single" w:sz="4" w:space="0" w:color="auto"/>
            </w:tcBorders>
            <w:vAlign w:val="center"/>
            <w:hideMark/>
          </w:tcPr>
          <w:p w14:paraId="23A74E3B" w14:textId="77777777" w:rsidR="008D556A" w:rsidRPr="008D556A" w:rsidRDefault="008D556A" w:rsidP="008D556A">
            <w:pPr>
              <w:jc w:val="center"/>
              <w:rPr>
                <w:rFonts w:eastAsia="Times New Roman"/>
                <w:sz w:val="18"/>
                <w:szCs w:val="18"/>
              </w:rPr>
            </w:pPr>
            <w:r w:rsidRPr="008D556A">
              <w:rPr>
                <w:rFonts w:eastAsia="Times New Roman"/>
                <w:sz w:val="18"/>
                <w:szCs w:val="18"/>
              </w:rPr>
              <w:t>6</w:t>
            </w:r>
          </w:p>
        </w:tc>
      </w:tr>
      <w:tr w:rsidR="008D556A" w:rsidRPr="008D556A" w14:paraId="706E7E4A"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5B84E464" w14:textId="77777777" w:rsidR="008D556A" w:rsidRPr="008D556A" w:rsidRDefault="008D556A" w:rsidP="008D556A">
            <w:pPr>
              <w:jc w:val="center"/>
              <w:rPr>
                <w:rFonts w:eastAsia="Times New Roman"/>
                <w:sz w:val="18"/>
                <w:szCs w:val="18"/>
              </w:rPr>
            </w:pPr>
            <w:r w:rsidRPr="008D556A">
              <w:rPr>
                <w:rFonts w:eastAsia="Times New Roman"/>
                <w:sz w:val="18"/>
                <w:szCs w:val="18"/>
              </w:rPr>
              <w:t>р-н Малышев лог</w:t>
            </w:r>
          </w:p>
        </w:tc>
        <w:tc>
          <w:tcPr>
            <w:tcW w:w="793" w:type="pct"/>
            <w:vMerge w:val="restart"/>
            <w:tcBorders>
              <w:top w:val="single" w:sz="4" w:space="0" w:color="auto"/>
              <w:left w:val="single" w:sz="4" w:space="0" w:color="auto"/>
              <w:bottom w:val="single" w:sz="4" w:space="0" w:color="auto"/>
              <w:right w:val="single" w:sz="4" w:space="0" w:color="auto"/>
            </w:tcBorders>
            <w:vAlign w:val="center"/>
            <w:hideMark/>
          </w:tcPr>
          <w:p w14:paraId="143AAE97" w14:textId="77777777" w:rsidR="008D556A" w:rsidRPr="008D556A" w:rsidRDefault="008D556A" w:rsidP="008D556A">
            <w:pPr>
              <w:jc w:val="center"/>
              <w:rPr>
                <w:rFonts w:eastAsia="Times New Roman"/>
                <w:sz w:val="18"/>
                <w:szCs w:val="18"/>
              </w:rPr>
            </w:pPr>
            <w:r w:rsidRPr="008D556A">
              <w:rPr>
                <w:rFonts w:eastAsia="Times New Roman"/>
                <w:sz w:val="18"/>
                <w:szCs w:val="18"/>
              </w:rPr>
              <w:t>котельная Малышев лог</w:t>
            </w:r>
          </w:p>
        </w:tc>
        <w:tc>
          <w:tcPr>
            <w:tcW w:w="737" w:type="pct"/>
            <w:tcBorders>
              <w:top w:val="single" w:sz="4" w:space="0" w:color="auto"/>
              <w:left w:val="single" w:sz="4" w:space="0" w:color="auto"/>
              <w:bottom w:val="single" w:sz="4" w:space="0" w:color="auto"/>
              <w:right w:val="single" w:sz="4" w:space="0" w:color="auto"/>
            </w:tcBorders>
            <w:vAlign w:val="center"/>
            <w:hideMark/>
          </w:tcPr>
          <w:p w14:paraId="2A489DAA"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ED54F2F" w14:textId="77777777" w:rsidR="008D556A" w:rsidRPr="008D556A" w:rsidRDefault="008D556A" w:rsidP="008D556A">
            <w:pPr>
              <w:jc w:val="center"/>
              <w:rPr>
                <w:rFonts w:eastAsia="Times New Roman"/>
                <w:sz w:val="18"/>
                <w:szCs w:val="18"/>
              </w:rPr>
            </w:pPr>
            <w:r w:rsidRPr="008D556A">
              <w:rPr>
                <w:rFonts w:eastAsia="Times New Roman"/>
                <w:sz w:val="18"/>
                <w:szCs w:val="18"/>
              </w:rPr>
              <w:t>КВр-0,8к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184BA268" w14:textId="77777777" w:rsidR="008D556A" w:rsidRPr="008D556A" w:rsidRDefault="008D556A" w:rsidP="008D556A">
            <w:pPr>
              <w:jc w:val="center"/>
              <w:rPr>
                <w:rFonts w:eastAsia="Times New Roman"/>
                <w:sz w:val="18"/>
                <w:szCs w:val="18"/>
              </w:rPr>
            </w:pPr>
            <w:r w:rsidRPr="008D556A">
              <w:rPr>
                <w:rFonts w:eastAsia="Times New Roman"/>
                <w:sz w:val="18"/>
                <w:szCs w:val="18"/>
              </w:rPr>
              <w:t>2016</w:t>
            </w:r>
          </w:p>
        </w:tc>
        <w:tc>
          <w:tcPr>
            <w:tcW w:w="974" w:type="pct"/>
            <w:tcBorders>
              <w:top w:val="single" w:sz="4" w:space="0" w:color="auto"/>
              <w:left w:val="single" w:sz="4" w:space="0" w:color="auto"/>
              <w:bottom w:val="single" w:sz="4" w:space="0" w:color="auto"/>
              <w:right w:val="single" w:sz="4" w:space="0" w:color="auto"/>
            </w:tcBorders>
            <w:vAlign w:val="center"/>
            <w:hideMark/>
          </w:tcPr>
          <w:p w14:paraId="28A22B93" w14:textId="77777777" w:rsidR="008D556A" w:rsidRPr="008D556A" w:rsidRDefault="008D556A" w:rsidP="008D556A">
            <w:pPr>
              <w:jc w:val="center"/>
              <w:rPr>
                <w:rFonts w:eastAsia="Times New Roman"/>
                <w:sz w:val="18"/>
                <w:szCs w:val="18"/>
              </w:rPr>
            </w:pPr>
            <w:r w:rsidRPr="008D556A">
              <w:rPr>
                <w:rFonts w:eastAsia="Times New Roman"/>
                <w:sz w:val="18"/>
                <w:szCs w:val="18"/>
              </w:rPr>
              <w:t>0,69</w:t>
            </w:r>
          </w:p>
        </w:tc>
      </w:tr>
      <w:tr w:rsidR="008D556A" w:rsidRPr="008D556A" w14:paraId="19FC447E"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FDF8E"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04265"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1E0078B"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A8E13B9" w14:textId="77777777" w:rsidR="008D556A" w:rsidRPr="008D556A" w:rsidRDefault="008D556A" w:rsidP="008D556A">
            <w:pPr>
              <w:jc w:val="center"/>
              <w:rPr>
                <w:rFonts w:eastAsia="Times New Roman"/>
                <w:sz w:val="18"/>
                <w:szCs w:val="18"/>
              </w:rPr>
            </w:pPr>
            <w:r w:rsidRPr="008D556A">
              <w:rPr>
                <w:rFonts w:eastAsia="Times New Roman"/>
                <w:sz w:val="18"/>
                <w:szCs w:val="18"/>
              </w:rPr>
              <w:t>КВр-0,93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27976AD6" w14:textId="77777777" w:rsidR="008D556A" w:rsidRPr="008D556A" w:rsidRDefault="008D556A" w:rsidP="008D556A">
            <w:pPr>
              <w:jc w:val="center"/>
              <w:rPr>
                <w:rFonts w:eastAsia="Times New Roman"/>
                <w:sz w:val="18"/>
                <w:szCs w:val="18"/>
              </w:rPr>
            </w:pPr>
            <w:r w:rsidRPr="008D556A">
              <w:rPr>
                <w:rFonts w:eastAsia="Times New Roman"/>
                <w:sz w:val="18"/>
                <w:szCs w:val="18"/>
              </w:rPr>
              <w:t>2020</w:t>
            </w:r>
          </w:p>
        </w:tc>
        <w:tc>
          <w:tcPr>
            <w:tcW w:w="974" w:type="pct"/>
            <w:tcBorders>
              <w:top w:val="single" w:sz="4" w:space="0" w:color="auto"/>
              <w:left w:val="single" w:sz="4" w:space="0" w:color="auto"/>
              <w:bottom w:val="single" w:sz="4" w:space="0" w:color="auto"/>
              <w:right w:val="single" w:sz="4" w:space="0" w:color="auto"/>
            </w:tcBorders>
            <w:vAlign w:val="center"/>
            <w:hideMark/>
          </w:tcPr>
          <w:p w14:paraId="76EA6A48" w14:textId="77777777" w:rsidR="008D556A" w:rsidRPr="008D556A" w:rsidRDefault="008D556A" w:rsidP="008D556A">
            <w:pPr>
              <w:jc w:val="center"/>
              <w:rPr>
                <w:rFonts w:eastAsia="Times New Roman"/>
                <w:sz w:val="18"/>
                <w:szCs w:val="18"/>
              </w:rPr>
            </w:pPr>
            <w:r w:rsidRPr="008D556A">
              <w:rPr>
                <w:rFonts w:eastAsia="Times New Roman"/>
                <w:sz w:val="18"/>
                <w:szCs w:val="18"/>
              </w:rPr>
              <w:t>0,80</w:t>
            </w:r>
          </w:p>
        </w:tc>
      </w:tr>
      <w:tr w:rsidR="008D556A" w:rsidRPr="008D556A" w14:paraId="7B302E13"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C64D2" w14:textId="77777777" w:rsidR="008D556A" w:rsidRPr="008D556A" w:rsidRDefault="008D556A" w:rsidP="008D556A">
            <w:pPr>
              <w:rPr>
                <w:rFonts w:eastAsia="Times New Roman"/>
                <w:sz w:val="18"/>
                <w:szCs w:val="18"/>
              </w:rPr>
            </w:pPr>
          </w:p>
        </w:tc>
        <w:tc>
          <w:tcPr>
            <w:tcW w:w="793" w:type="pct"/>
            <w:vMerge w:val="restart"/>
            <w:tcBorders>
              <w:top w:val="single" w:sz="4" w:space="0" w:color="auto"/>
              <w:left w:val="single" w:sz="4" w:space="0" w:color="auto"/>
              <w:bottom w:val="single" w:sz="4" w:space="0" w:color="auto"/>
              <w:right w:val="single" w:sz="4" w:space="0" w:color="auto"/>
            </w:tcBorders>
            <w:vAlign w:val="center"/>
            <w:hideMark/>
          </w:tcPr>
          <w:p w14:paraId="0B14BE55" w14:textId="77777777" w:rsidR="008D556A" w:rsidRPr="008D556A" w:rsidRDefault="008D556A" w:rsidP="008D556A">
            <w:pPr>
              <w:jc w:val="center"/>
              <w:rPr>
                <w:rFonts w:eastAsia="Times New Roman"/>
                <w:sz w:val="18"/>
                <w:szCs w:val="18"/>
              </w:rPr>
            </w:pPr>
            <w:r w:rsidRPr="008D556A">
              <w:rPr>
                <w:rFonts w:eastAsia="Times New Roman"/>
                <w:sz w:val="18"/>
                <w:szCs w:val="18"/>
              </w:rPr>
              <w:t>кот. школы № 29</w:t>
            </w:r>
          </w:p>
        </w:tc>
        <w:tc>
          <w:tcPr>
            <w:tcW w:w="737" w:type="pct"/>
            <w:tcBorders>
              <w:top w:val="single" w:sz="4" w:space="0" w:color="auto"/>
              <w:left w:val="single" w:sz="4" w:space="0" w:color="auto"/>
              <w:bottom w:val="single" w:sz="4" w:space="0" w:color="auto"/>
              <w:right w:val="single" w:sz="4" w:space="0" w:color="auto"/>
            </w:tcBorders>
            <w:vAlign w:val="center"/>
            <w:hideMark/>
          </w:tcPr>
          <w:p w14:paraId="35D6880A"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22DB437" w14:textId="77777777" w:rsidR="008D556A" w:rsidRPr="008D556A" w:rsidRDefault="008D556A" w:rsidP="008D556A">
            <w:pPr>
              <w:jc w:val="center"/>
              <w:rPr>
                <w:rFonts w:eastAsia="Times New Roman"/>
                <w:sz w:val="18"/>
                <w:szCs w:val="18"/>
              </w:rPr>
            </w:pPr>
            <w:r w:rsidRPr="008D556A">
              <w:rPr>
                <w:rFonts w:eastAsia="Times New Roman"/>
                <w:sz w:val="18"/>
                <w:szCs w:val="18"/>
              </w:rPr>
              <w:t>КВр-0,25к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2E674785" w14:textId="77777777" w:rsidR="008D556A" w:rsidRPr="008D556A" w:rsidRDefault="008D556A" w:rsidP="008D556A">
            <w:pPr>
              <w:jc w:val="center"/>
              <w:rPr>
                <w:rFonts w:eastAsia="Times New Roman"/>
                <w:sz w:val="18"/>
                <w:szCs w:val="18"/>
              </w:rPr>
            </w:pPr>
            <w:r w:rsidRPr="008D556A">
              <w:rPr>
                <w:rFonts w:eastAsia="Times New Roman"/>
                <w:sz w:val="18"/>
                <w:szCs w:val="18"/>
              </w:rPr>
              <w:t>2016</w:t>
            </w:r>
          </w:p>
        </w:tc>
        <w:tc>
          <w:tcPr>
            <w:tcW w:w="974" w:type="pct"/>
            <w:tcBorders>
              <w:top w:val="single" w:sz="4" w:space="0" w:color="auto"/>
              <w:left w:val="single" w:sz="4" w:space="0" w:color="auto"/>
              <w:bottom w:val="single" w:sz="4" w:space="0" w:color="auto"/>
              <w:right w:val="single" w:sz="4" w:space="0" w:color="auto"/>
            </w:tcBorders>
            <w:vAlign w:val="center"/>
            <w:hideMark/>
          </w:tcPr>
          <w:p w14:paraId="4B2F933B" w14:textId="77777777" w:rsidR="008D556A" w:rsidRPr="008D556A" w:rsidRDefault="008D556A" w:rsidP="008D556A">
            <w:pPr>
              <w:jc w:val="center"/>
              <w:rPr>
                <w:rFonts w:eastAsia="Times New Roman"/>
                <w:sz w:val="18"/>
                <w:szCs w:val="18"/>
              </w:rPr>
            </w:pPr>
            <w:r w:rsidRPr="008D556A">
              <w:rPr>
                <w:rFonts w:eastAsia="Times New Roman"/>
                <w:sz w:val="18"/>
                <w:szCs w:val="18"/>
              </w:rPr>
              <w:t>0,22</w:t>
            </w:r>
          </w:p>
        </w:tc>
      </w:tr>
      <w:tr w:rsidR="008D556A" w:rsidRPr="008D556A" w14:paraId="351BC6EE"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48179"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7A817"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5A886FD8"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F379B1E" w14:textId="77777777" w:rsidR="008D556A" w:rsidRPr="008D556A" w:rsidRDefault="008D556A" w:rsidP="008D556A">
            <w:pPr>
              <w:jc w:val="center"/>
              <w:rPr>
                <w:rFonts w:eastAsia="Times New Roman"/>
                <w:sz w:val="18"/>
                <w:szCs w:val="18"/>
              </w:rPr>
            </w:pPr>
            <w:r w:rsidRPr="008D556A">
              <w:rPr>
                <w:rFonts w:eastAsia="Times New Roman"/>
                <w:sz w:val="18"/>
                <w:szCs w:val="18"/>
              </w:rPr>
              <w:t>КВр-0,25к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5346AC15" w14:textId="77777777" w:rsidR="008D556A" w:rsidRPr="008D556A" w:rsidRDefault="008D556A" w:rsidP="008D556A">
            <w:pPr>
              <w:jc w:val="center"/>
              <w:rPr>
                <w:rFonts w:eastAsia="Times New Roman"/>
                <w:sz w:val="18"/>
                <w:szCs w:val="18"/>
              </w:rPr>
            </w:pPr>
            <w:r w:rsidRPr="008D556A">
              <w:rPr>
                <w:rFonts w:eastAsia="Times New Roman"/>
                <w:sz w:val="18"/>
                <w:szCs w:val="18"/>
              </w:rPr>
              <w:t>2016</w:t>
            </w:r>
          </w:p>
        </w:tc>
        <w:tc>
          <w:tcPr>
            <w:tcW w:w="974" w:type="pct"/>
            <w:tcBorders>
              <w:top w:val="single" w:sz="4" w:space="0" w:color="auto"/>
              <w:left w:val="single" w:sz="4" w:space="0" w:color="auto"/>
              <w:bottom w:val="single" w:sz="4" w:space="0" w:color="auto"/>
              <w:right w:val="single" w:sz="4" w:space="0" w:color="auto"/>
            </w:tcBorders>
            <w:vAlign w:val="center"/>
            <w:hideMark/>
          </w:tcPr>
          <w:p w14:paraId="594487D4" w14:textId="77777777" w:rsidR="008D556A" w:rsidRPr="008D556A" w:rsidRDefault="008D556A" w:rsidP="008D556A">
            <w:pPr>
              <w:jc w:val="center"/>
              <w:rPr>
                <w:rFonts w:eastAsia="Times New Roman"/>
                <w:sz w:val="18"/>
                <w:szCs w:val="18"/>
              </w:rPr>
            </w:pPr>
            <w:r w:rsidRPr="008D556A">
              <w:rPr>
                <w:rFonts w:eastAsia="Times New Roman"/>
                <w:sz w:val="18"/>
                <w:szCs w:val="18"/>
              </w:rPr>
              <w:t>0,22</w:t>
            </w:r>
          </w:p>
        </w:tc>
      </w:tr>
      <w:tr w:rsidR="008D556A" w:rsidRPr="008D556A" w14:paraId="02E1C78A"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05AB560E" w14:textId="77777777" w:rsidR="008D556A" w:rsidRPr="008D556A" w:rsidRDefault="008D556A" w:rsidP="008D556A">
            <w:pPr>
              <w:jc w:val="center"/>
              <w:rPr>
                <w:rFonts w:eastAsia="Times New Roman"/>
                <w:sz w:val="18"/>
                <w:szCs w:val="18"/>
              </w:rPr>
            </w:pPr>
            <w:r w:rsidRPr="008D556A">
              <w:rPr>
                <w:rFonts w:eastAsia="Times New Roman"/>
                <w:sz w:val="18"/>
                <w:szCs w:val="18"/>
              </w:rPr>
              <w:t>п. Малиновка</w:t>
            </w:r>
          </w:p>
        </w:tc>
        <w:tc>
          <w:tcPr>
            <w:tcW w:w="793" w:type="pct"/>
            <w:vMerge w:val="restart"/>
            <w:tcBorders>
              <w:top w:val="single" w:sz="4" w:space="0" w:color="auto"/>
              <w:left w:val="single" w:sz="4" w:space="0" w:color="auto"/>
              <w:bottom w:val="single" w:sz="4" w:space="0" w:color="auto"/>
              <w:right w:val="single" w:sz="4" w:space="0" w:color="auto"/>
            </w:tcBorders>
            <w:vAlign w:val="center"/>
            <w:hideMark/>
          </w:tcPr>
          <w:p w14:paraId="19111667" w14:textId="77777777" w:rsidR="008D556A" w:rsidRPr="008D556A" w:rsidRDefault="008D556A" w:rsidP="008D556A">
            <w:pPr>
              <w:jc w:val="center"/>
              <w:rPr>
                <w:rFonts w:eastAsia="Times New Roman"/>
                <w:sz w:val="18"/>
                <w:szCs w:val="18"/>
              </w:rPr>
            </w:pPr>
            <w:r w:rsidRPr="008D556A">
              <w:rPr>
                <w:rFonts w:eastAsia="Times New Roman"/>
                <w:sz w:val="18"/>
                <w:szCs w:val="18"/>
              </w:rPr>
              <w:t>кот. Садовая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3F95338D"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9E782A9" w14:textId="77777777" w:rsidR="008D556A" w:rsidRPr="008D556A" w:rsidRDefault="008D556A" w:rsidP="008D556A">
            <w:pPr>
              <w:jc w:val="center"/>
              <w:rPr>
                <w:rFonts w:eastAsia="Times New Roman"/>
                <w:sz w:val="18"/>
                <w:szCs w:val="18"/>
              </w:rPr>
            </w:pPr>
            <w:r w:rsidRPr="008D556A">
              <w:rPr>
                <w:rFonts w:eastAsia="Times New Roman"/>
                <w:sz w:val="18"/>
                <w:szCs w:val="18"/>
              </w:rPr>
              <w:t>КВм-2,5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218C7074" w14:textId="77777777" w:rsidR="008D556A" w:rsidRPr="008D556A" w:rsidRDefault="008D556A" w:rsidP="008D556A">
            <w:pPr>
              <w:jc w:val="center"/>
              <w:rPr>
                <w:rFonts w:eastAsia="Times New Roman"/>
                <w:sz w:val="18"/>
                <w:szCs w:val="18"/>
              </w:rPr>
            </w:pPr>
            <w:r w:rsidRPr="008D556A">
              <w:rPr>
                <w:rFonts w:eastAsia="Times New Roman"/>
                <w:sz w:val="18"/>
                <w:szCs w:val="18"/>
              </w:rPr>
              <w:t>2019</w:t>
            </w:r>
          </w:p>
        </w:tc>
        <w:tc>
          <w:tcPr>
            <w:tcW w:w="974" w:type="pct"/>
            <w:tcBorders>
              <w:top w:val="single" w:sz="4" w:space="0" w:color="auto"/>
              <w:left w:val="single" w:sz="4" w:space="0" w:color="auto"/>
              <w:bottom w:val="single" w:sz="4" w:space="0" w:color="auto"/>
              <w:right w:val="single" w:sz="4" w:space="0" w:color="auto"/>
            </w:tcBorders>
            <w:vAlign w:val="center"/>
            <w:hideMark/>
          </w:tcPr>
          <w:p w14:paraId="23C2CA90" w14:textId="77777777" w:rsidR="008D556A" w:rsidRPr="008D556A" w:rsidRDefault="008D556A" w:rsidP="008D556A">
            <w:pPr>
              <w:jc w:val="center"/>
              <w:rPr>
                <w:rFonts w:eastAsia="Times New Roman"/>
                <w:sz w:val="18"/>
                <w:szCs w:val="18"/>
              </w:rPr>
            </w:pPr>
            <w:r w:rsidRPr="008D556A">
              <w:rPr>
                <w:rFonts w:eastAsia="Times New Roman"/>
                <w:sz w:val="18"/>
                <w:szCs w:val="18"/>
              </w:rPr>
              <w:t>2,15</w:t>
            </w:r>
          </w:p>
        </w:tc>
      </w:tr>
      <w:tr w:rsidR="008D556A" w:rsidRPr="008D556A" w14:paraId="5309E1CE"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B0A8B7"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53512"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811D40C"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F00A867" w14:textId="77777777" w:rsidR="008D556A" w:rsidRPr="008D556A" w:rsidRDefault="008D556A" w:rsidP="008D556A">
            <w:pPr>
              <w:jc w:val="center"/>
              <w:rPr>
                <w:rFonts w:eastAsia="Times New Roman"/>
                <w:sz w:val="18"/>
                <w:szCs w:val="18"/>
              </w:rPr>
            </w:pPr>
            <w:r w:rsidRPr="008D556A">
              <w:rPr>
                <w:rFonts w:eastAsia="Times New Roman"/>
                <w:sz w:val="18"/>
                <w:szCs w:val="18"/>
              </w:rPr>
              <w:t>КВм-2,5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77493B4D" w14:textId="77777777" w:rsidR="008D556A" w:rsidRPr="008D556A" w:rsidRDefault="008D556A" w:rsidP="008D556A">
            <w:pPr>
              <w:jc w:val="center"/>
              <w:rPr>
                <w:rFonts w:eastAsia="Times New Roman"/>
                <w:sz w:val="18"/>
                <w:szCs w:val="18"/>
              </w:rPr>
            </w:pPr>
            <w:r w:rsidRPr="008D556A">
              <w:rPr>
                <w:rFonts w:eastAsia="Times New Roman"/>
                <w:sz w:val="18"/>
                <w:szCs w:val="18"/>
              </w:rPr>
              <w:t>2019</w:t>
            </w:r>
          </w:p>
        </w:tc>
        <w:tc>
          <w:tcPr>
            <w:tcW w:w="974" w:type="pct"/>
            <w:tcBorders>
              <w:top w:val="single" w:sz="4" w:space="0" w:color="auto"/>
              <w:left w:val="single" w:sz="4" w:space="0" w:color="auto"/>
              <w:bottom w:val="single" w:sz="4" w:space="0" w:color="auto"/>
              <w:right w:val="single" w:sz="4" w:space="0" w:color="auto"/>
            </w:tcBorders>
            <w:vAlign w:val="center"/>
            <w:hideMark/>
          </w:tcPr>
          <w:p w14:paraId="4F74E88A" w14:textId="77777777" w:rsidR="008D556A" w:rsidRPr="008D556A" w:rsidRDefault="008D556A" w:rsidP="008D556A">
            <w:pPr>
              <w:jc w:val="center"/>
              <w:rPr>
                <w:rFonts w:eastAsia="Times New Roman"/>
                <w:sz w:val="18"/>
                <w:szCs w:val="18"/>
              </w:rPr>
            </w:pPr>
            <w:r w:rsidRPr="008D556A">
              <w:rPr>
                <w:rFonts w:eastAsia="Times New Roman"/>
                <w:sz w:val="18"/>
                <w:szCs w:val="18"/>
              </w:rPr>
              <w:t>2,15</w:t>
            </w:r>
          </w:p>
        </w:tc>
      </w:tr>
      <w:tr w:rsidR="008D556A" w:rsidRPr="008D556A" w14:paraId="56FED78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28765A"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11E5B"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70663B9"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B2C81CD" w14:textId="77777777" w:rsidR="008D556A" w:rsidRPr="008D556A" w:rsidRDefault="008D556A" w:rsidP="008D556A">
            <w:pPr>
              <w:jc w:val="center"/>
              <w:rPr>
                <w:rFonts w:eastAsia="Times New Roman"/>
                <w:sz w:val="18"/>
                <w:szCs w:val="18"/>
              </w:rPr>
            </w:pPr>
            <w:r w:rsidRPr="008D556A">
              <w:rPr>
                <w:rFonts w:eastAsia="Times New Roman"/>
                <w:sz w:val="18"/>
                <w:szCs w:val="18"/>
              </w:rPr>
              <w:t>КВм-2,5 №7</w:t>
            </w:r>
          </w:p>
        </w:tc>
        <w:tc>
          <w:tcPr>
            <w:tcW w:w="975" w:type="pct"/>
            <w:tcBorders>
              <w:top w:val="single" w:sz="4" w:space="0" w:color="auto"/>
              <w:left w:val="single" w:sz="4" w:space="0" w:color="auto"/>
              <w:bottom w:val="single" w:sz="4" w:space="0" w:color="auto"/>
              <w:right w:val="single" w:sz="4" w:space="0" w:color="auto"/>
            </w:tcBorders>
            <w:vAlign w:val="center"/>
            <w:hideMark/>
          </w:tcPr>
          <w:p w14:paraId="557C8E42" w14:textId="77777777" w:rsidR="008D556A" w:rsidRPr="008D556A" w:rsidRDefault="008D556A" w:rsidP="008D556A">
            <w:pPr>
              <w:jc w:val="center"/>
              <w:rPr>
                <w:rFonts w:eastAsia="Times New Roman"/>
                <w:sz w:val="18"/>
                <w:szCs w:val="18"/>
              </w:rPr>
            </w:pPr>
            <w:r w:rsidRPr="008D556A">
              <w:rPr>
                <w:rFonts w:eastAsia="Times New Roman"/>
                <w:sz w:val="18"/>
                <w:szCs w:val="18"/>
              </w:rPr>
              <w:t>2019</w:t>
            </w:r>
          </w:p>
        </w:tc>
        <w:tc>
          <w:tcPr>
            <w:tcW w:w="974" w:type="pct"/>
            <w:tcBorders>
              <w:top w:val="single" w:sz="4" w:space="0" w:color="auto"/>
              <w:left w:val="single" w:sz="4" w:space="0" w:color="auto"/>
              <w:bottom w:val="single" w:sz="4" w:space="0" w:color="auto"/>
              <w:right w:val="single" w:sz="4" w:space="0" w:color="auto"/>
            </w:tcBorders>
            <w:vAlign w:val="center"/>
            <w:hideMark/>
          </w:tcPr>
          <w:p w14:paraId="266A4C53" w14:textId="77777777" w:rsidR="008D556A" w:rsidRPr="008D556A" w:rsidRDefault="008D556A" w:rsidP="008D556A">
            <w:pPr>
              <w:jc w:val="center"/>
              <w:rPr>
                <w:rFonts w:eastAsia="Times New Roman"/>
                <w:sz w:val="18"/>
                <w:szCs w:val="18"/>
              </w:rPr>
            </w:pPr>
            <w:r w:rsidRPr="008D556A">
              <w:rPr>
                <w:rFonts w:eastAsia="Times New Roman"/>
                <w:sz w:val="18"/>
                <w:szCs w:val="18"/>
              </w:rPr>
              <w:t>2,15</w:t>
            </w:r>
          </w:p>
        </w:tc>
      </w:tr>
      <w:tr w:rsidR="008D556A" w:rsidRPr="008D556A" w14:paraId="3C010F15"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F4BE9"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FD268"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8A7B26E"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474E6D9" w14:textId="77777777" w:rsidR="008D556A" w:rsidRPr="008D556A" w:rsidRDefault="008D556A" w:rsidP="008D556A">
            <w:pPr>
              <w:jc w:val="center"/>
              <w:rPr>
                <w:rFonts w:eastAsia="Times New Roman"/>
                <w:sz w:val="18"/>
                <w:szCs w:val="18"/>
              </w:rPr>
            </w:pPr>
            <w:r w:rsidRPr="008D556A">
              <w:rPr>
                <w:rFonts w:eastAsia="Times New Roman"/>
                <w:sz w:val="18"/>
                <w:szCs w:val="18"/>
              </w:rPr>
              <w:t>КВм-2,5 №8</w:t>
            </w:r>
          </w:p>
        </w:tc>
        <w:tc>
          <w:tcPr>
            <w:tcW w:w="975" w:type="pct"/>
            <w:tcBorders>
              <w:top w:val="single" w:sz="4" w:space="0" w:color="auto"/>
              <w:left w:val="single" w:sz="4" w:space="0" w:color="auto"/>
              <w:bottom w:val="single" w:sz="4" w:space="0" w:color="auto"/>
              <w:right w:val="single" w:sz="4" w:space="0" w:color="auto"/>
            </w:tcBorders>
            <w:vAlign w:val="center"/>
            <w:hideMark/>
          </w:tcPr>
          <w:p w14:paraId="53C8F836" w14:textId="77777777" w:rsidR="008D556A" w:rsidRPr="008D556A" w:rsidRDefault="008D556A" w:rsidP="008D556A">
            <w:pPr>
              <w:jc w:val="center"/>
              <w:rPr>
                <w:rFonts w:eastAsia="Times New Roman"/>
                <w:sz w:val="18"/>
                <w:szCs w:val="18"/>
              </w:rPr>
            </w:pPr>
            <w:r w:rsidRPr="008D556A">
              <w:rPr>
                <w:rFonts w:eastAsia="Times New Roman"/>
                <w:sz w:val="18"/>
                <w:szCs w:val="18"/>
              </w:rPr>
              <w:t>2019</w:t>
            </w:r>
          </w:p>
        </w:tc>
        <w:tc>
          <w:tcPr>
            <w:tcW w:w="974" w:type="pct"/>
            <w:tcBorders>
              <w:top w:val="single" w:sz="4" w:space="0" w:color="auto"/>
              <w:left w:val="single" w:sz="4" w:space="0" w:color="auto"/>
              <w:bottom w:val="single" w:sz="4" w:space="0" w:color="auto"/>
              <w:right w:val="single" w:sz="4" w:space="0" w:color="auto"/>
            </w:tcBorders>
            <w:vAlign w:val="center"/>
            <w:hideMark/>
          </w:tcPr>
          <w:p w14:paraId="5FE7003D" w14:textId="77777777" w:rsidR="008D556A" w:rsidRPr="008D556A" w:rsidRDefault="008D556A" w:rsidP="008D556A">
            <w:pPr>
              <w:jc w:val="center"/>
              <w:rPr>
                <w:rFonts w:eastAsia="Times New Roman"/>
                <w:sz w:val="18"/>
                <w:szCs w:val="18"/>
              </w:rPr>
            </w:pPr>
            <w:r w:rsidRPr="008D556A">
              <w:rPr>
                <w:rFonts w:eastAsia="Times New Roman"/>
                <w:sz w:val="18"/>
                <w:szCs w:val="18"/>
              </w:rPr>
              <w:t>2,15</w:t>
            </w:r>
          </w:p>
        </w:tc>
      </w:tr>
      <w:tr w:rsidR="008D556A" w:rsidRPr="008D556A" w14:paraId="6E5D05DF"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AC7A30"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849F1"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2999FD5"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A957CD5" w14:textId="77777777" w:rsidR="008D556A" w:rsidRPr="008D556A" w:rsidRDefault="008D556A" w:rsidP="008D556A">
            <w:pPr>
              <w:jc w:val="center"/>
              <w:rPr>
                <w:rFonts w:eastAsia="Times New Roman"/>
                <w:sz w:val="18"/>
                <w:szCs w:val="18"/>
              </w:rPr>
            </w:pPr>
            <w:r w:rsidRPr="008D556A">
              <w:rPr>
                <w:rFonts w:eastAsia="Times New Roman"/>
                <w:sz w:val="18"/>
                <w:szCs w:val="18"/>
              </w:rPr>
              <w:t>КВм-1,86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43E2B1AC" w14:textId="77777777" w:rsidR="008D556A" w:rsidRPr="008D556A" w:rsidRDefault="008D556A" w:rsidP="008D556A">
            <w:pPr>
              <w:jc w:val="center"/>
              <w:rPr>
                <w:rFonts w:eastAsia="Times New Roman"/>
                <w:sz w:val="18"/>
                <w:szCs w:val="18"/>
              </w:rPr>
            </w:pPr>
            <w:r w:rsidRPr="008D556A">
              <w:rPr>
                <w:rFonts w:eastAsia="Times New Roman"/>
                <w:sz w:val="18"/>
                <w:szCs w:val="18"/>
              </w:rPr>
              <w:t>2014</w:t>
            </w:r>
          </w:p>
        </w:tc>
        <w:tc>
          <w:tcPr>
            <w:tcW w:w="974" w:type="pct"/>
            <w:tcBorders>
              <w:top w:val="single" w:sz="4" w:space="0" w:color="auto"/>
              <w:left w:val="single" w:sz="4" w:space="0" w:color="auto"/>
              <w:bottom w:val="single" w:sz="4" w:space="0" w:color="auto"/>
              <w:right w:val="single" w:sz="4" w:space="0" w:color="auto"/>
            </w:tcBorders>
            <w:vAlign w:val="center"/>
            <w:hideMark/>
          </w:tcPr>
          <w:p w14:paraId="6AC6F976" w14:textId="77777777" w:rsidR="008D556A" w:rsidRPr="008D556A" w:rsidRDefault="008D556A" w:rsidP="008D556A">
            <w:pPr>
              <w:jc w:val="center"/>
              <w:rPr>
                <w:rFonts w:eastAsia="Times New Roman"/>
                <w:sz w:val="18"/>
                <w:szCs w:val="18"/>
              </w:rPr>
            </w:pPr>
            <w:r w:rsidRPr="008D556A">
              <w:rPr>
                <w:rFonts w:eastAsia="Times New Roman"/>
                <w:sz w:val="18"/>
                <w:szCs w:val="18"/>
              </w:rPr>
              <w:t>1,60</w:t>
            </w:r>
          </w:p>
        </w:tc>
      </w:tr>
      <w:tr w:rsidR="008D556A" w:rsidRPr="008D556A" w14:paraId="273F3A3B"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72C55"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C7724"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3E39E1D"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E3576A7" w14:textId="77777777" w:rsidR="008D556A" w:rsidRPr="008D556A" w:rsidRDefault="008D556A" w:rsidP="008D556A">
            <w:pPr>
              <w:jc w:val="center"/>
              <w:rPr>
                <w:rFonts w:eastAsia="Times New Roman"/>
                <w:sz w:val="18"/>
                <w:szCs w:val="18"/>
              </w:rPr>
            </w:pPr>
            <w:r w:rsidRPr="008D556A">
              <w:rPr>
                <w:rFonts w:eastAsia="Times New Roman"/>
                <w:sz w:val="18"/>
                <w:szCs w:val="18"/>
              </w:rPr>
              <w:t>КВм-1,86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1415E6BF" w14:textId="77777777" w:rsidR="008D556A" w:rsidRPr="008D556A" w:rsidRDefault="008D556A" w:rsidP="008D556A">
            <w:pPr>
              <w:jc w:val="center"/>
              <w:rPr>
                <w:rFonts w:eastAsia="Times New Roman"/>
                <w:sz w:val="18"/>
                <w:szCs w:val="18"/>
              </w:rPr>
            </w:pPr>
            <w:r w:rsidRPr="008D556A">
              <w:rPr>
                <w:rFonts w:eastAsia="Times New Roman"/>
                <w:sz w:val="18"/>
                <w:szCs w:val="18"/>
              </w:rPr>
              <w:t>2013</w:t>
            </w:r>
          </w:p>
        </w:tc>
        <w:tc>
          <w:tcPr>
            <w:tcW w:w="974" w:type="pct"/>
            <w:tcBorders>
              <w:top w:val="single" w:sz="4" w:space="0" w:color="auto"/>
              <w:left w:val="single" w:sz="4" w:space="0" w:color="auto"/>
              <w:bottom w:val="single" w:sz="4" w:space="0" w:color="auto"/>
              <w:right w:val="single" w:sz="4" w:space="0" w:color="auto"/>
            </w:tcBorders>
            <w:vAlign w:val="center"/>
            <w:hideMark/>
          </w:tcPr>
          <w:p w14:paraId="2741ED74" w14:textId="77777777" w:rsidR="008D556A" w:rsidRPr="008D556A" w:rsidRDefault="008D556A" w:rsidP="008D556A">
            <w:pPr>
              <w:jc w:val="center"/>
              <w:rPr>
                <w:rFonts w:eastAsia="Times New Roman"/>
                <w:sz w:val="18"/>
                <w:szCs w:val="18"/>
              </w:rPr>
            </w:pPr>
            <w:r w:rsidRPr="008D556A">
              <w:rPr>
                <w:rFonts w:eastAsia="Times New Roman"/>
                <w:sz w:val="18"/>
                <w:szCs w:val="18"/>
              </w:rPr>
              <w:t>1,60</w:t>
            </w:r>
          </w:p>
        </w:tc>
      </w:tr>
      <w:tr w:rsidR="008D556A" w:rsidRPr="008D556A" w14:paraId="244BC5A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9C106"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5EE9FB"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A43241D"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CCD55F6" w14:textId="77777777" w:rsidR="008D556A" w:rsidRPr="008D556A" w:rsidRDefault="008D556A" w:rsidP="008D556A">
            <w:pPr>
              <w:jc w:val="center"/>
              <w:rPr>
                <w:rFonts w:eastAsia="Times New Roman"/>
                <w:sz w:val="18"/>
                <w:szCs w:val="18"/>
              </w:rPr>
            </w:pPr>
            <w:r w:rsidRPr="008D556A">
              <w:rPr>
                <w:rFonts w:eastAsia="Times New Roman"/>
                <w:sz w:val="18"/>
                <w:szCs w:val="18"/>
              </w:rPr>
              <w:t>КВсМ-1,86 №5</w:t>
            </w:r>
          </w:p>
        </w:tc>
        <w:tc>
          <w:tcPr>
            <w:tcW w:w="975" w:type="pct"/>
            <w:tcBorders>
              <w:top w:val="single" w:sz="4" w:space="0" w:color="auto"/>
              <w:left w:val="single" w:sz="4" w:space="0" w:color="auto"/>
              <w:bottom w:val="single" w:sz="4" w:space="0" w:color="auto"/>
              <w:right w:val="single" w:sz="4" w:space="0" w:color="auto"/>
            </w:tcBorders>
            <w:vAlign w:val="center"/>
            <w:hideMark/>
          </w:tcPr>
          <w:p w14:paraId="3C6787A6" w14:textId="77777777" w:rsidR="008D556A" w:rsidRPr="008D556A" w:rsidRDefault="008D556A" w:rsidP="008D556A">
            <w:pPr>
              <w:jc w:val="center"/>
              <w:rPr>
                <w:rFonts w:eastAsia="Times New Roman"/>
                <w:sz w:val="18"/>
                <w:szCs w:val="18"/>
              </w:rPr>
            </w:pPr>
            <w:r w:rsidRPr="008D556A">
              <w:rPr>
                <w:rFonts w:eastAsia="Times New Roman"/>
                <w:sz w:val="18"/>
                <w:szCs w:val="18"/>
              </w:rPr>
              <w:t>2011</w:t>
            </w:r>
          </w:p>
        </w:tc>
        <w:tc>
          <w:tcPr>
            <w:tcW w:w="974" w:type="pct"/>
            <w:tcBorders>
              <w:top w:val="single" w:sz="4" w:space="0" w:color="auto"/>
              <w:left w:val="single" w:sz="4" w:space="0" w:color="auto"/>
              <w:bottom w:val="single" w:sz="4" w:space="0" w:color="auto"/>
              <w:right w:val="single" w:sz="4" w:space="0" w:color="auto"/>
            </w:tcBorders>
            <w:vAlign w:val="center"/>
            <w:hideMark/>
          </w:tcPr>
          <w:p w14:paraId="6ACBB781" w14:textId="77777777" w:rsidR="008D556A" w:rsidRPr="008D556A" w:rsidRDefault="008D556A" w:rsidP="008D556A">
            <w:pPr>
              <w:jc w:val="center"/>
              <w:rPr>
                <w:rFonts w:eastAsia="Times New Roman"/>
                <w:sz w:val="18"/>
                <w:szCs w:val="18"/>
              </w:rPr>
            </w:pPr>
            <w:r w:rsidRPr="008D556A">
              <w:rPr>
                <w:rFonts w:eastAsia="Times New Roman"/>
                <w:sz w:val="18"/>
                <w:szCs w:val="18"/>
              </w:rPr>
              <w:t>1,60</w:t>
            </w:r>
          </w:p>
        </w:tc>
      </w:tr>
      <w:tr w:rsidR="008D556A" w:rsidRPr="008D556A" w14:paraId="3CA6E9B1"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A5FD4"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AF86A"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5C907BF"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C3B135C" w14:textId="77777777" w:rsidR="008D556A" w:rsidRPr="008D556A" w:rsidRDefault="008D556A" w:rsidP="008D556A">
            <w:pPr>
              <w:jc w:val="center"/>
              <w:rPr>
                <w:rFonts w:eastAsia="Times New Roman"/>
                <w:sz w:val="18"/>
                <w:szCs w:val="18"/>
              </w:rPr>
            </w:pPr>
            <w:r w:rsidRPr="008D556A">
              <w:rPr>
                <w:rFonts w:eastAsia="Times New Roman"/>
                <w:sz w:val="18"/>
                <w:szCs w:val="18"/>
              </w:rPr>
              <w:t>КВсМ-1,86 №6</w:t>
            </w:r>
          </w:p>
        </w:tc>
        <w:tc>
          <w:tcPr>
            <w:tcW w:w="975" w:type="pct"/>
            <w:tcBorders>
              <w:top w:val="single" w:sz="4" w:space="0" w:color="auto"/>
              <w:left w:val="single" w:sz="4" w:space="0" w:color="auto"/>
              <w:bottom w:val="single" w:sz="4" w:space="0" w:color="auto"/>
              <w:right w:val="single" w:sz="4" w:space="0" w:color="auto"/>
            </w:tcBorders>
            <w:vAlign w:val="center"/>
            <w:hideMark/>
          </w:tcPr>
          <w:p w14:paraId="11629C9F" w14:textId="77777777" w:rsidR="008D556A" w:rsidRPr="008D556A" w:rsidRDefault="008D556A" w:rsidP="008D556A">
            <w:pPr>
              <w:jc w:val="center"/>
              <w:rPr>
                <w:rFonts w:eastAsia="Times New Roman"/>
                <w:sz w:val="18"/>
                <w:szCs w:val="18"/>
              </w:rPr>
            </w:pPr>
            <w:r w:rsidRPr="008D556A">
              <w:rPr>
                <w:rFonts w:eastAsia="Times New Roman"/>
                <w:sz w:val="18"/>
                <w:szCs w:val="18"/>
              </w:rPr>
              <w:t>2011</w:t>
            </w:r>
          </w:p>
        </w:tc>
        <w:tc>
          <w:tcPr>
            <w:tcW w:w="974" w:type="pct"/>
            <w:tcBorders>
              <w:top w:val="single" w:sz="4" w:space="0" w:color="auto"/>
              <w:left w:val="single" w:sz="4" w:space="0" w:color="auto"/>
              <w:bottom w:val="single" w:sz="4" w:space="0" w:color="auto"/>
              <w:right w:val="single" w:sz="4" w:space="0" w:color="auto"/>
            </w:tcBorders>
            <w:vAlign w:val="center"/>
            <w:hideMark/>
          </w:tcPr>
          <w:p w14:paraId="0F1F3E55" w14:textId="77777777" w:rsidR="008D556A" w:rsidRPr="008D556A" w:rsidRDefault="008D556A" w:rsidP="008D556A">
            <w:pPr>
              <w:jc w:val="center"/>
              <w:rPr>
                <w:rFonts w:eastAsia="Times New Roman"/>
                <w:sz w:val="18"/>
                <w:szCs w:val="18"/>
              </w:rPr>
            </w:pPr>
            <w:r w:rsidRPr="008D556A">
              <w:rPr>
                <w:rFonts w:eastAsia="Times New Roman"/>
                <w:sz w:val="18"/>
                <w:szCs w:val="18"/>
              </w:rPr>
              <w:t>1,60</w:t>
            </w:r>
          </w:p>
        </w:tc>
      </w:tr>
      <w:tr w:rsidR="008D556A" w:rsidRPr="008D556A" w14:paraId="2C0C1DE4"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600896"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3641CE"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987311D"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7273DEA1" w14:textId="77777777" w:rsidR="008D556A" w:rsidRPr="008D556A" w:rsidRDefault="008D556A" w:rsidP="008D556A">
            <w:pPr>
              <w:jc w:val="center"/>
              <w:rPr>
                <w:rFonts w:eastAsia="Times New Roman"/>
                <w:sz w:val="18"/>
                <w:szCs w:val="18"/>
              </w:rPr>
            </w:pPr>
            <w:r w:rsidRPr="008D556A">
              <w:rPr>
                <w:rFonts w:eastAsia="Times New Roman"/>
                <w:sz w:val="18"/>
                <w:szCs w:val="18"/>
              </w:rPr>
              <w:t>КВм-2,5К №9</w:t>
            </w:r>
          </w:p>
        </w:tc>
        <w:tc>
          <w:tcPr>
            <w:tcW w:w="975" w:type="pct"/>
            <w:tcBorders>
              <w:top w:val="single" w:sz="4" w:space="0" w:color="auto"/>
              <w:left w:val="single" w:sz="4" w:space="0" w:color="auto"/>
              <w:bottom w:val="single" w:sz="4" w:space="0" w:color="auto"/>
              <w:right w:val="single" w:sz="4" w:space="0" w:color="auto"/>
            </w:tcBorders>
            <w:vAlign w:val="center"/>
            <w:hideMark/>
          </w:tcPr>
          <w:p w14:paraId="6230BB90" w14:textId="77777777" w:rsidR="008D556A" w:rsidRPr="008D556A" w:rsidRDefault="008D556A" w:rsidP="008D556A">
            <w:pPr>
              <w:jc w:val="center"/>
              <w:rPr>
                <w:rFonts w:eastAsia="Times New Roman"/>
                <w:sz w:val="18"/>
                <w:szCs w:val="18"/>
              </w:rPr>
            </w:pPr>
            <w:r w:rsidRPr="008D556A">
              <w:rPr>
                <w:rFonts w:eastAsia="Times New Roman"/>
                <w:sz w:val="18"/>
                <w:szCs w:val="18"/>
              </w:rPr>
              <w:t>2011</w:t>
            </w:r>
          </w:p>
        </w:tc>
        <w:tc>
          <w:tcPr>
            <w:tcW w:w="974" w:type="pct"/>
            <w:tcBorders>
              <w:top w:val="single" w:sz="4" w:space="0" w:color="auto"/>
              <w:left w:val="single" w:sz="4" w:space="0" w:color="auto"/>
              <w:bottom w:val="single" w:sz="4" w:space="0" w:color="auto"/>
              <w:right w:val="single" w:sz="4" w:space="0" w:color="auto"/>
            </w:tcBorders>
            <w:vAlign w:val="center"/>
            <w:hideMark/>
          </w:tcPr>
          <w:p w14:paraId="0298694B" w14:textId="77777777" w:rsidR="008D556A" w:rsidRPr="008D556A" w:rsidRDefault="008D556A" w:rsidP="008D556A">
            <w:pPr>
              <w:jc w:val="center"/>
              <w:rPr>
                <w:rFonts w:eastAsia="Times New Roman"/>
                <w:sz w:val="18"/>
                <w:szCs w:val="18"/>
              </w:rPr>
            </w:pPr>
            <w:r w:rsidRPr="008D556A">
              <w:rPr>
                <w:rFonts w:eastAsia="Times New Roman"/>
                <w:sz w:val="18"/>
                <w:szCs w:val="18"/>
              </w:rPr>
              <w:t>2,15</w:t>
            </w:r>
          </w:p>
        </w:tc>
      </w:tr>
      <w:tr w:rsidR="008D556A" w:rsidRPr="008D556A" w14:paraId="7776A93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E37DC8"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D5D37"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1CDCE9D"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F7C2962" w14:textId="77777777" w:rsidR="008D556A" w:rsidRPr="008D556A" w:rsidRDefault="008D556A" w:rsidP="008D556A">
            <w:pPr>
              <w:jc w:val="center"/>
              <w:rPr>
                <w:rFonts w:eastAsia="Times New Roman"/>
                <w:sz w:val="18"/>
                <w:szCs w:val="18"/>
              </w:rPr>
            </w:pPr>
            <w:r w:rsidRPr="008D556A">
              <w:rPr>
                <w:rFonts w:eastAsia="Times New Roman"/>
                <w:sz w:val="18"/>
                <w:szCs w:val="18"/>
              </w:rPr>
              <w:t>КВм-2,5К №10</w:t>
            </w:r>
          </w:p>
        </w:tc>
        <w:tc>
          <w:tcPr>
            <w:tcW w:w="975" w:type="pct"/>
            <w:tcBorders>
              <w:top w:val="single" w:sz="4" w:space="0" w:color="auto"/>
              <w:left w:val="single" w:sz="4" w:space="0" w:color="auto"/>
              <w:bottom w:val="single" w:sz="4" w:space="0" w:color="auto"/>
              <w:right w:val="single" w:sz="4" w:space="0" w:color="auto"/>
            </w:tcBorders>
            <w:vAlign w:val="center"/>
            <w:hideMark/>
          </w:tcPr>
          <w:p w14:paraId="094C9854" w14:textId="77777777" w:rsidR="008D556A" w:rsidRPr="008D556A" w:rsidRDefault="008D556A" w:rsidP="008D556A">
            <w:pPr>
              <w:jc w:val="center"/>
              <w:rPr>
                <w:rFonts w:eastAsia="Times New Roman"/>
                <w:sz w:val="18"/>
                <w:szCs w:val="18"/>
              </w:rPr>
            </w:pPr>
            <w:r w:rsidRPr="008D556A">
              <w:rPr>
                <w:rFonts w:eastAsia="Times New Roman"/>
                <w:sz w:val="18"/>
                <w:szCs w:val="18"/>
              </w:rPr>
              <w:t>2011</w:t>
            </w:r>
          </w:p>
        </w:tc>
        <w:tc>
          <w:tcPr>
            <w:tcW w:w="974" w:type="pct"/>
            <w:tcBorders>
              <w:top w:val="single" w:sz="4" w:space="0" w:color="auto"/>
              <w:left w:val="single" w:sz="4" w:space="0" w:color="auto"/>
              <w:bottom w:val="single" w:sz="4" w:space="0" w:color="auto"/>
              <w:right w:val="single" w:sz="4" w:space="0" w:color="auto"/>
            </w:tcBorders>
            <w:vAlign w:val="center"/>
            <w:hideMark/>
          </w:tcPr>
          <w:p w14:paraId="5A7C8E94" w14:textId="77777777" w:rsidR="008D556A" w:rsidRPr="008D556A" w:rsidRDefault="008D556A" w:rsidP="008D556A">
            <w:pPr>
              <w:jc w:val="center"/>
              <w:rPr>
                <w:rFonts w:eastAsia="Times New Roman"/>
                <w:sz w:val="18"/>
                <w:szCs w:val="18"/>
              </w:rPr>
            </w:pPr>
            <w:r w:rsidRPr="008D556A">
              <w:rPr>
                <w:rFonts w:eastAsia="Times New Roman"/>
                <w:sz w:val="18"/>
                <w:szCs w:val="18"/>
              </w:rPr>
              <w:t>2,15</w:t>
            </w:r>
          </w:p>
        </w:tc>
      </w:tr>
      <w:tr w:rsidR="008D556A" w:rsidRPr="008D556A" w14:paraId="1E69B253"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6A0F0"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8D7B4"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097D6EE"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C1D2753" w14:textId="77777777" w:rsidR="008D556A" w:rsidRPr="008D556A" w:rsidRDefault="008D556A" w:rsidP="008D556A">
            <w:pPr>
              <w:jc w:val="center"/>
              <w:rPr>
                <w:rFonts w:eastAsia="Times New Roman"/>
                <w:sz w:val="18"/>
                <w:szCs w:val="18"/>
              </w:rPr>
            </w:pPr>
            <w:r w:rsidRPr="008D556A">
              <w:rPr>
                <w:rFonts w:eastAsia="Times New Roman"/>
                <w:sz w:val="18"/>
                <w:szCs w:val="18"/>
              </w:rPr>
              <w:t>КВсМ-1,86 №11</w:t>
            </w:r>
          </w:p>
        </w:tc>
        <w:tc>
          <w:tcPr>
            <w:tcW w:w="975" w:type="pct"/>
            <w:tcBorders>
              <w:top w:val="single" w:sz="4" w:space="0" w:color="auto"/>
              <w:left w:val="single" w:sz="4" w:space="0" w:color="auto"/>
              <w:bottom w:val="single" w:sz="4" w:space="0" w:color="auto"/>
              <w:right w:val="single" w:sz="4" w:space="0" w:color="auto"/>
            </w:tcBorders>
            <w:vAlign w:val="center"/>
            <w:hideMark/>
          </w:tcPr>
          <w:p w14:paraId="657A8433" w14:textId="77777777" w:rsidR="008D556A" w:rsidRPr="008D556A" w:rsidRDefault="008D556A" w:rsidP="008D556A">
            <w:pPr>
              <w:jc w:val="center"/>
              <w:rPr>
                <w:rFonts w:eastAsia="Times New Roman"/>
                <w:sz w:val="18"/>
                <w:szCs w:val="18"/>
              </w:rPr>
            </w:pPr>
            <w:r w:rsidRPr="008D556A">
              <w:rPr>
                <w:rFonts w:eastAsia="Times New Roman"/>
                <w:sz w:val="18"/>
                <w:szCs w:val="18"/>
              </w:rPr>
              <w:t>2011</w:t>
            </w:r>
          </w:p>
        </w:tc>
        <w:tc>
          <w:tcPr>
            <w:tcW w:w="974" w:type="pct"/>
            <w:tcBorders>
              <w:top w:val="single" w:sz="4" w:space="0" w:color="auto"/>
              <w:left w:val="single" w:sz="4" w:space="0" w:color="auto"/>
              <w:bottom w:val="single" w:sz="4" w:space="0" w:color="auto"/>
              <w:right w:val="single" w:sz="4" w:space="0" w:color="auto"/>
            </w:tcBorders>
            <w:vAlign w:val="center"/>
            <w:hideMark/>
          </w:tcPr>
          <w:p w14:paraId="282E9728" w14:textId="77777777" w:rsidR="008D556A" w:rsidRPr="008D556A" w:rsidRDefault="008D556A" w:rsidP="008D556A">
            <w:pPr>
              <w:jc w:val="center"/>
              <w:rPr>
                <w:rFonts w:eastAsia="Times New Roman"/>
                <w:sz w:val="18"/>
                <w:szCs w:val="18"/>
              </w:rPr>
            </w:pPr>
            <w:r w:rsidRPr="008D556A">
              <w:rPr>
                <w:rFonts w:eastAsia="Times New Roman"/>
                <w:sz w:val="18"/>
                <w:szCs w:val="18"/>
              </w:rPr>
              <w:t>1,60</w:t>
            </w:r>
          </w:p>
        </w:tc>
      </w:tr>
      <w:tr w:rsidR="008D556A" w:rsidRPr="008D556A" w14:paraId="429AC04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AD6FE"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6BAFE"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F80919F"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25F3118" w14:textId="77777777" w:rsidR="008D556A" w:rsidRPr="008D556A" w:rsidRDefault="008D556A" w:rsidP="008D556A">
            <w:pPr>
              <w:jc w:val="center"/>
              <w:rPr>
                <w:rFonts w:eastAsia="Times New Roman"/>
                <w:sz w:val="18"/>
                <w:szCs w:val="18"/>
              </w:rPr>
            </w:pPr>
            <w:r w:rsidRPr="008D556A">
              <w:rPr>
                <w:rFonts w:eastAsia="Times New Roman"/>
                <w:sz w:val="18"/>
                <w:szCs w:val="18"/>
              </w:rPr>
              <w:t>КВсМ-1,86 №12</w:t>
            </w:r>
          </w:p>
        </w:tc>
        <w:tc>
          <w:tcPr>
            <w:tcW w:w="975" w:type="pct"/>
            <w:tcBorders>
              <w:top w:val="single" w:sz="4" w:space="0" w:color="auto"/>
              <w:left w:val="single" w:sz="4" w:space="0" w:color="auto"/>
              <w:bottom w:val="single" w:sz="4" w:space="0" w:color="auto"/>
              <w:right w:val="single" w:sz="4" w:space="0" w:color="auto"/>
            </w:tcBorders>
            <w:vAlign w:val="center"/>
            <w:hideMark/>
          </w:tcPr>
          <w:p w14:paraId="38EB1F44" w14:textId="77777777" w:rsidR="008D556A" w:rsidRPr="008D556A" w:rsidRDefault="008D556A" w:rsidP="008D556A">
            <w:pPr>
              <w:jc w:val="center"/>
              <w:rPr>
                <w:rFonts w:eastAsia="Times New Roman"/>
                <w:sz w:val="18"/>
                <w:szCs w:val="18"/>
              </w:rPr>
            </w:pPr>
            <w:r w:rsidRPr="008D556A">
              <w:rPr>
                <w:rFonts w:eastAsia="Times New Roman"/>
                <w:sz w:val="18"/>
                <w:szCs w:val="18"/>
              </w:rPr>
              <w:t>2011</w:t>
            </w:r>
          </w:p>
        </w:tc>
        <w:tc>
          <w:tcPr>
            <w:tcW w:w="974" w:type="pct"/>
            <w:tcBorders>
              <w:top w:val="single" w:sz="4" w:space="0" w:color="auto"/>
              <w:left w:val="single" w:sz="4" w:space="0" w:color="auto"/>
              <w:bottom w:val="single" w:sz="4" w:space="0" w:color="auto"/>
              <w:right w:val="single" w:sz="4" w:space="0" w:color="auto"/>
            </w:tcBorders>
            <w:vAlign w:val="center"/>
            <w:hideMark/>
          </w:tcPr>
          <w:p w14:paraId="2F1B3A5D" w14:textId="77777777" w:rsidR="008D556A" w:rsidRPr="008D556A" w:rsidRDefault="008D556A" w:rsidP="008D556A">
            <w:pPr>
              <w:jc w:val="center"/>
              <w:rPr>
                <w:rFonts w:eastAsia="Times New Roman"/>
                <w:sz w:val="18"/>
                <w:szCs w:val="18"/>
              </w:rPr>
            </w:pPr>
            <w:r w:rsidRPr="008D556A">
              <w:rPr>
                <w:rFonts w:eastAsia="Times New Roman"/>
                <w:sz w:val="18"/>
                <w:szCs w:val="18"/>
              </w:rPr>
              <w:t>1,60</w:t>
            </w:r>
          </w:p>
        </w:tc>
      </w:tr>
      <w:tr w:rsidR="008D556A" w:rsidRPr="008D556A" w14:paraId="619DD88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CF2A00" w14:textId="77777777" w:rsidR="008D556A" w:rsidRPr="008D556A" w:rsidRDefault="008D556A" w:rsidP="008D556A">
            <w:pPr>
              <w:rPr>
                <w:rFonts w:eastAsia="Times New Roman"/>
                <w:sz w:val="18"/>
                <w:szCs w:val="18"/>
              </w:rPr>
            </w:pPr>
          </w:p>
        </w:tc>
        <w:tc>
          <w:tcPr>
            <w:tcW w:w="793" w:type="pct"/>
            <w:vMerge w:val="restart"/>
            <w:tcBorders>
              <w:top w:val="single" w:sz="4" w:space="0" w:color="auto"/>
              <w:left w:val="single" w:sz="4" w:space="0" w:color="auto"/>
              <w:bottom w:val="single" w:sz="4" w:space="0" w:color="auto"/>
              <w:right w:val="single" w:sz="4" w:space="0" w:color="auto"/>
            </w:tcBorders>
            <w:vAlign w:val="center"/>
            <w:hideMark/>
          </w:tcPr>
          <w:p w14:paraId="378B2368" w14:textId="77777777" w:rsidR="008D556A" w:rsidRPr="008D556A" w:rsidRDefault="008D556A" w:rsidP="008D556A">
            <w:pPr>
              <w:jc w:val="center"/>
              <w:rPr>
                <w:rFonts w:eastAsia="Times New Roman"/>
                <w:sz w:val="18"/>
                <w:szCs w:val="18"/>
              </w:rPr>
            </w:pPr>
            <w:r w:rsidRPr="008D556A">
              <w:rPr>
                <w:rFonts w:eastAsia="Times New Roman"/>
                <w:sz w:val="18"/>
                <w:szCs w:val="18"/>
              </w:rPr>
              <w:t>кот. Угольная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6FDA2BB6"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FCBEAA4" w14:textId="77777777" w:rsidR="008D556A" w:rsidRPr="008D556A" w:rsidRDefault="008D556A" w:rsidP="008D556A">
            <w:pPr>
              <w:jc w:val="center"/>
              <w:rPr>
                <w:rFonts w:eastAsia="Times New Roman"/>
                <w:sz w:val="18"/>
                <w:szCs w:val="18"/>
              </w:rPr>
            </w:pPr>
            <w:r w:rsidRPr="008D556A">
              <w:rPr>
                <w:rFonts w:eastAsia="Times New Roman"/>
                <w:sz w:val="18"/>
                <w:szCs w:val="18"/>
              </w:rPr>
              <w:t>Сибирь-10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6CF5636D" w14:textId="77777777" w:rsidR="008D556A" w:rsidRPr="008D556A" w:rsidRDefault="008D556A" w:rsidP="008D556A">
            <w:pPr>
              <w:jc w:val="center"/>
              <w:rPr>
                <w:rFonts w:eastAsia="Times New Roman"/>
                <w:sz w:val="18"/>
                <w:szCs w:val="18"/>
              </w:rPr>
            </w:pPr>
            <w:r w:rsidRPr="008D556A">
              <w:rPr>
                <w:rFonts w:eastAsia="Times New Roman"/>
                <w:sz w:val="18"/>
                <w:szCs w:val="18"/>
              </w:rPr>
              <w:t>2009</w:t>
            </w:r>
          </w:p>
        </w:tc>
        <w:tc>
          <w:tcPr>
            <w:tcW w:w="974" w:type="pct"/>
            <w:tcBorders>
              <w:top w:val="single" w:sz="4" w:space="0" w:color="auto"/>
              <w:left w:val="single" w:sz="4" w:space="0" w:color="auto"/>
              <w:bottom w:val="single" w:sz="4" w:space="0" w:color="auto"/>
              <w:right w:val="single" w:sz="4" w:space="0" w:color="auto"/>
            </w:tcBorders>
            <w:vAlign w:val="center"/>
            <w:hideMark/>
          </w:tcPr>
          <w:p w14:paraId="1CF4423D" w14:textId="77777777" w:rsidR="008D556A" w:rsidRPr="008D556A" w:rsidRDefault="008D556A" w:rsidP="008D556A">
            <w:pPr>
              <w:jc w:val="center"/>
              <w:rPr>
                <w:rFonts w:eastAsia="Times New Roman"/>
                <w:sz w:val="18"/>
                <w:szCs w:val="18"/>
              </w:rPr>
            </w:pPr>
            <w:r w:rsidRPr="008D556A">
              <w:rPr>
                <w:rFonts w:eastAsia="Times New Roman"/>
                <w:sz w:val="18"/>
                <w:szCs w:val="18"/>
              </w:rPr>
              <w:t>1,20</w:t>
            </w:r>
          </w:p>
        </w:tc>
      </w:tr>
      <w:tr w:rsidR="008D556A" w:rsidRPr="008D556A" w14:paraId="7C56B49B"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89FFC"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6E8ACC"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6CF7E84"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1354F98" w14:textId="77777777" w:rsidR="008D556A" w:rsidRPr="008D556A" w:rsidRDefault="008D556A" w:rsidP="008D556A">
            <w:pPr>
              <w:jc w:val="center"/>
              <w:rPr>
                <w:rFonts w:eastAsia="Times New Roman"/>
                <w:sz w:val="18"/>
                <w:szCs w:val="18"/>
              </w:rPr>
            </w:pPr>
            <w:r w:rsidRPr="008D556A">
              <w:rPr>
                <w:rFonts w:eastAsia="Times New Roman"/>
                <w:sz w:val="18"/>
                <w:szCs w:val="18"/>
              </w:rPr>
              <w:t>Сибирь-10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753B3230" w14:textId="77777777" w:rsidR="008D556A" w:rsidRPr="008D556A" w:rsidRDefault="008D556A" w:rsidP="008D556A">
            <w:pPr>
              <w:jc w:val="center"/>
              <w:rPr>
                <w:rFonts w:eastAsia="Times New Roman"/>
                <w:sz w:val="18"/>
                <w:szCs w:val="18"/>
              </w:rPr>
            </w:pPr>
            <w:r w:rsidRPr="008D556A">
              <w:rPr>
                <w:rFonts w:eastAsia="Times New Roman"/>
                <w:sz w:val="18"/>
                <w:szCs w:val="18"/>
              </w:rPr>
              <w:t>2009</w:t>
            </w:r>
          </w:p>
        </w:tc>
        <w:tc>
          <w:tcPr>
            <w:tcW w:w="974" w:type="pct"/>
            <w:tcBorders>
              <w:top w:val="single" w:sz="4" w:space="0" w:color="auto"/>
              <w:left w:val="single" w:sz="4" w:space="0" w:color="auto"/>
              <w:bottom w:val="single" w:sz="4" w:space="0" w:color="auto"/>
              <w:right w:val="single" w:sz="4" w:space="0" w:color="auto"/>
            </w:tcBorders>
            <w:vAlign w:val="center"/>
            <w:hideMark/>
          </w:tcPr>
          <w:p w14:paraId="7B014F93" w14:textId="77777777" w:rsidR="008D556A" w:rsidRPr="008D556A" w:rsidRDefault="008D556A" w:rsidP="008D556A">
            <w:pPr>
              <w:jc w:val="center"/>
              <w:rPr>
                <w:rFonts w:eastAsia="Times New Roman"/>
                <w:sz w:val="18"/>
                <w:szCs w:val="18"/>
              </w:rPr>
            </w:pPr>
            <w:r w:rsidRPr="008D556A">
              <w:rPr>
                <w:rFonts w:eastAsia="Times New Roman"/>
                <w:sz w:val="18"/>
                <w:szCs w:val="18"/>
              </w:rPr>
              <w:t>1,20</w:t>
            </w:r>
          </w:p>
        </w:tc>
      </w:tr>
      <w:tr w:rsidR="008D556A" w:rsidRPr="008D556A" w14:paraId="2DFEB43A"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BA867"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84844"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7DD9322A"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06670D1" w14:textId="77777777" w:rsidR="008D556A" w:rsidRPr="008D556A" w:rsidRDefault="008D556A" w:rsidP="008D556A">
            <w:pPr>
              <w:jc w:val="center"/>
              <w:rPr>
                <w:rFonts w:eastAsia="Times New Roman"/>
                <w:sz w:val="18"/>
                <w:szCs w:val="18"/>
              </w:rPr>
            </w:pPr>
            <w:r w:rsidRPr="008D556A">
              <w:rPr>
                <w:rFonts w:eastAsia="Times New Roman"/>
                <w:sz w:val="18"/>
                <w:szCs w:val="18"/>
              </w:rPr>
              <w:t>Сибирь-8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4502C9A2" w14:textId="77777777" w:rsidR="008D556A" w:rsidRPr="008D556A" w:rsidRDefault="008D556A" w:rsidP="008D556A">
            <w:pPr>
              <w:jc w:val="center"/>
              <w:rPr>
                <w:rFonts w:eastAsia="Times New Roman"/>
                <w:sz w:val="18"/>
                <w:szCs w:val="18"/>
              </w:rPr>
            </w:pPr>
            <w:r w:rsidRPr="008D556A">
              <w:rPr>
                <w:rFonts w:eastAsia="Times New Roman"/>
                <w:sz w:val="18"/>
                <w:szCs w:val="18"/>
              </w:rPr>
              <w:t>2001</w:t>
            </w:r>
          </w:p>
        </w:tc>
        <w:tc>
          <w:tcPr>
            <w:tcW w:w="974" w:type="pct"/>
            <w:tcBorders>
              <w:top w:val="single" w:sz="4" w:space="0" w:color="auto"/>
              <w:left w:val="single" w:sz="4" w:space="0" w:color="auto"/>
              <w:bottom w:val="single" w:sz="4" w:space="0" w:color="auto"/>
              <w:right w:val="single" w:sz="4" w:space="0" w:color="auto"/>
            </w:tcBorders>
            <w:vAlign w:val="center"/>
            <w:hideMark/>
          </w:tcPr>
          <w:p w14:paraId="16FE1F2D" w14:textId="77777777" w:rsidR="008D556A" w:rsidRPr="008D556A" w:rsidRDefault="008D556A" w:rsidP="008D556A">
            <w:pPr>
              <w:jc w:val="center"/>
              <w:rPr>
                <w:rFonts w:eastAsia="Times New Roman"/>
                <w:sz w:val="18"/>
                <w:szCs w:val="18"/>
              </w:rPr>
            </w:pPr>
            <w:r w:rsidRPr="008D556A">
              <w:rPr>
                <w:rFonts w:eastAsia="Times New Roman"/>
                <w:sz w:val="18"/>
                <w:szCs w:val="18"/>
              </w:rPr>
              <w:t>0,85</w:t>
            </w:r>
          </w:p>
        </w:tc>
      </w:tr>
      <w:tr w:rsidR="008D556A" w:rsidRPr="008D556A" w14:paraId="15A4B855" w14:textId="77777777" w:rsidTr="0019727C">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4D55C"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9FE6B"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CF21A1A"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EE01902" w14:textId="77777777" w:rsidR="008D556A" w:rsidRPr="008D556A" w:rsidRDefault="008D556A" w:rsidP="008D556A">
            <w:pPr>
              <w:jc w:val="center"/>
              <w:rPr>
                <w:rFonts w:eastAsia="Times New Roman"/>
                <w:sz w:val="18"/>
                <w:szCs w:val="18"/>
              </w:rPr>
            </w:pPr>
            <w:r w:rsidRPr="008D556A">
              <w:rPr>
                <w:rFonts w:eastAsia="Times New Roman"/>
                <w:sz w:val="18"/>
                <w:szCs w:val="18"/>
              </w:rPr>
              <w:t>Сибирь-8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362C3918" w14:textId="77777777" w:rsidR="008D556A" w:rsidRPr="008D556A" w:rsidRDefault="008D556A" w:rsidP="008D556A">
            <w:pPr>
              <w:jc w:val="center"/>
              <w:rPr>
                <w:rFonts w:eastAsia="Times New Roman"/>
                <w:sz w:val="18"/>
                <w:szCs w:val="18"/>
              </w:rPr>
            </w:pPr>
            <w:r w:rsidRPr="008D556A">
              <w:rPr>
                <w:rFonts w:eastAsia="Times New Roman"/>
                <w:sz w:val="18"/>
                <w:szCs w:val="18"/>
              </w:rPr>
              <w:t>2001</w:t>
            </w:r>
          </w:p>
        </w:tc>
        <w:tc>
          <w:tcPr>
            <w:tcW w:w="974" w:type="pct"/>
            <w:tcBorders>
              <w:top w:val="single" w:sz="4" w:space="0" w:color="auto"/>
              <w:left w:val="single" w:sz="4" w:space="0" w:color="auto"/>
              <w:bottom w:val="single" w:sz="4" w:space="0" w:color="auto"/>
              <w:right w:val="single" w:sz="4" w:space="0" w:color="auto"/>
            </w:tcBorders>
            <w:vAlign w:val="center"/>
            <w:hideMark/>
          </w:tcPr>
          <w:p w14:paraId="59971F9D" w14:textId="77777777" w:rsidR="008D556A" w:rsidRPr="008D556A" w:rsidRDefault="008D556A" w:rsidP="008D556A">
            <w:pPr>
              <w:jc w:val="center"/>
              <w:rPr>
                <w:rFonts w:eastAsia="Times New Roman"/>
                <w:sz w:val="18"/>
                <w:szCs w:val="18"/>
              </w:rPr>
            </w:pPr>
            <w:r w:rsidRPr="008D556A">
              <w:rPr>
                <w:rFonts w:eastAsia="Times New Roman"/>
                <w:sz w:val="18"/>
                <w:szCs w:val="18"/>
              </w:rPr>
              <w:t>0,85</w:t>
            </w:r>
          </w:p>
        </w:tc>
      </w:tr>
      <w:tr w:rsidR="008D556A" w:rsidRPr="008D556A" w14:paraId="3489A94F" w14:textId="77777777" w:rsidTr="0019727C">
        <w:trPr>
          <w:trHeight w:val="270"/>
        </w:trPr>
        <w:tc>
          <w:tcPr>
            <w:tcW w:w="780" w:type="pct"/>
            <w:tcBorders>
              <w:top w:val="single" w:sz="4" w:space="0" w:color="auto"/>
              <w:left w:val="single" w:sz="4" w:space="0" w:color="auto"/>
              <w:bottom w:val="single" w:sz="4" w:space="0" w:color="auto"/>
              <w:right w:val="single" w:sz="4" w:space="0" w:color="auto"/>
            </w:tcBorders>
            <w:vAlign w:val="center"/>
            <w:hideMark/>
          </w:tcPr>
          <w:p w14:paraId="6B4056BD" w14:textId="77777777" w:rsidR="008D556A" w:rsidRPr="008D556A" w:rsidRDefault="008D556A" w:rsidP="008D556A">
            <w:pPr>
              <w:jc w:val="center"/>
              <w:rPr>
                <w:rFonts w:eastAsia="Times New Roman"/>
                <w:sz w:val="18"/>
                <w:szCs w:val="18"/>
              </w:rPr>
            </w:pPr>
            <w:r w:rsidRPr="008D556A">
              <w:rPr>
                <w:rFonts w:eastAsia="Times New Roman"/>
                <w:sz w:val="18"/>
                <w:szCs w:val="18"/>
              </w:rPr>
              <w:t>1</w:t>
            </w:r>
          </w:p>
        </w:tc>
        <w:tc>
          <w:tcPr>
            <w:tcW w:w="794" w:type="pct"/>
            <w:tcBorders>
              <w:top w:val="single" w:sz="4" w:space="0" w:color="auto"/>
              <w:left w:val="single" w:sz="4" w:space="0" w:color="auto"/>
              <w:bottom w:val="single" w:sz="4" w:space="0" w:color="auto"/>
              <w:right w:val="single" w:sz="4" w:space="0" w:color="auto"/>
            </w:tcBorders>
            <w:vAlign w:val="center"/>
            <w:hideMark/>
          </w:tcPr>
          <w:p w14:paraId="1E4C83E7" w14:textId="77777777" w:rsidR="008D556A" w:rsidRPr="008D556A" w:rsidRDefault="008D556A" w:rsidP="008D556A">
            <w:pPr>
              <w:jc w:val="center"/>
              <w:rPr>
                <w:rFonts w:eastAsia="Times New Roman"/>
                <w:sz w:val="18"/>
                <w:szCs w:val="18"/>
              </w:rPr>
            </w:pPr>
            <w:r w:rsidRPr="008D556A">
              <w:rPr>
                <w:rFonts w:eastAsia="Times New Roman"/>
                <w:sz w:val="18"/>
                <w:szCs w:val="18"/>
              </w:rPr>
              <w:t>2</w:t>
            </w:r>
          </w:p>
        </w:tc>
        <w:tc>
          <w:tcPr>
            <w:tcW w:w="737" w:type="pct"/>
            <w:tcBorders>
              <w:top w:val="single" w:sz="4" w:space="0" w:color="auto"/>
              <w:left w:val="single" w:sz="4" w:space="0" w:color="auto"/>
              <w:bottom w:val="single" w:sz="4" w:space="0" w:color="auto"/>
              <w:right w:val="single" w:sz="4" w:space="0" w:color="auto"/>
            </w:tcBorders>
            <w:vAlign w:val="center"/>
            <w:hideMark/>
          </w:tcPr>
          <w:p w14:paraId="786CF67A" w14:textId="77777777" w:rsidR="008D556A" w:rsidRPr="008D556A" w:rsidRDefault="008D556A" w:rsidP="008D556A">
            <w:pPr>
              <w:jc w:val="center"/>
              <w:rPr>
                <w:rFonts w:eastAsia="Times New Roman"/>
                <w:sz w:val="18"/>
                <w:szCs w:val="18"/>
              </w:rPr>
            </w:pPr>
            <w:r w:rsidRPr="008D556A">
              <w:rPr>
                <w:rFonts w:eastAsia="Times New Roman"/>
                <w:sz w:val="18"/>
                <w:szCs w:val="18"/>
              </w:rPr>
              <w:t>3</w:t>
            </w:r>
          </w:p>
        </w:tc>
        <w:tc>
          <w:tcPr>
            <w:tcW w:w="741" w:type="pct"/>
            <w:tcBorders>
              <w:top w:val="single" w:sz="4" w:space="0" w:color="auto"/>
              <w:left w:val="single" w:sz="4" w:space="0" w:color="auto"/>
              <w:bottom w:val="single" w:sz="4" w:space="0" w:color="auto"/>
              <w:right w:val="single" w:sz="4" w:space="0" w:color="auto"/>
            </w:tcBorders>
            <w:vAlign w:val="center"/>
            <w:hideMark/>
          </w:tcPr>
          <w:p w14:paraId="0738A40E" w14:textId="77777777" w:rsidR="008D556A" w:rsidRPr="008D556A" w:rsidRDefault="008D556A" w:rsidP="008D556A">
            <w:pPr>
              <w:jc w:val="center"/>
              <w:rPr>
                <w:rFonts w:eastAsia="Times New Roman"/>
                <w:sz w:val="18"/>
                <w:szCs w:val="18"/>
              </w:rPr>
            </w:pPr>
            <w:r w:rsidRPr="008D556A">
              <w:rPr>
                <w:rFonts w:eastAsia="Times New Roman"/>
                <w:sz w:val="18"/>
                <w:szCs w:val="18"/>
              </w:rPr>
              <w:t>4</w:t>
            </w:r>
          </w:p>
        </w:tc>
        <w:tc>
          <w:tcPr>
            <w:tcW w:w="975" w:type="pct"/>
            <w:tcBorders>
              <w:top w:val="single" w:sz="4" w:space="0" w:color="auto"/>
              <w:left w:val="single" w:sz="4" w:space="0" w:color="auto"/>
              <w:bottom w:val="single" w:sz="4" w:space="0" w:color="auto"/>
              <w:right w:val="single" w:sz="4" w:space="0" w:color="auto"/>
            </w:tcBorders>
            <w:vAlign w:val="center"/>
            <w:hideMark/>
          </w:tcPr>
          <w:p w14:paraId="22FA58C5" w14:textId="77777777" w:rsidR="008D556A" w:rsidRPr="008D556A" w:rsidRDefault="008D556A" w:rsidP="008D556A">
            <w:pPr>
              <w:jc w:val="center"/>
              <w:rPr>
                <w:rFonts w:eastAsia="Times New Roman"/>
                <w:sz w:val="18"/>
                <w:szCs w:val="18"/>
              </w:rPr>
            </w:pPr>
            <w:r w:rsidRPr="008D556A">
              <w:rPr>
                <w:rFonts w:eastAsia="Times New Roman"/>
                <w:sz w:val="18"/>
                <w:szCs w:val="18"/>
              </w:rPr>
              <w:t>5</w:t>
            </w:r>
          </w:p>
        </w:tc>
        <w:tc>
          <w:tcPr>
            <w:tcW w:w="973" w:type="pct"/>
            <w:tcBorders>
              <w:top w:val="single" w:sz="4" w:space="0" w:color="auto"/>
              <w:left w:val="single" w:sz="4" w:space="0" w:color="auto"/>
              <w:bottom w:val="single" w:sz="4" w:space="0" w:color="auto"/>
              <w:right w:val="single" w:sz="4" w:space="0" w:color="auto"/>
            </w:tcBorders>
            <w:vAlign w:val="center"/>
            <w:hideMark/>
          </w:tcPr>
          <w:p w14:paraId="792C536E" w14:textId="77777777" w:rsidR="008D556A" w:rsidRPr="008D556A" w:rsidRDefault="008D556A" w:rsidP="008D556A">
            <w:pPr>
              <w:jc w:val="center"/>
              <w:rPr>
                <w:rFonts w:eastAsia="Times New Roman"/>
                <w:sz w:val="18"/>
                <w:szCs w:val="18"/>
              </w:rPr>
            </w:pPr>
            <w:r w:rsidRPr="008D556A">
              <w:rPr>
                <w:rFonts w:eastAsia="Times New Roman"/>
                <w:sz w:val="18"/>
                <w:szCs w:val="18"/>
              </w:rPr>
              <w:t>6</w:t>
            </w:r>
          </w:p>
        </w:tc>
      </w:tr>
      <w:tr w:rsidR="008D556A" w:rsidRPr="008D556A" w14:paraId="77B18991"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20310967" w14:textId="77777777" w:rsidR="008D556A" w:rsidRPr="008D556A" w:rsidRDefault="008D556A" w:rsidP="008D556A">
            <w:pPr>
              <w:jc w:val="center"/>
              <w:rPr>
                <w:rFonts w:eastAsia="Times New Roman"/>
                <w:sz w:val="18"/>
                <w:szCs w:val="18"/>
              </w:rPr>
            </w:pPr>
            <w:r w:rsidRPr="008D556A">
              <w:rPr>
                <w:rFonts w:eastAsia="Times New Roman"/>
                <w:sz w:val="18"/>
                <w:szCs w:val="18"/>
              </w:rPr>
              <w:t>п. Малиновка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144275C2" w14:textId="77777777" w:rsidR="008D556A" w:rsidRPr="008D556A" w:rsidRDefault="008D556A" w:rsidP="008D556A">
            <w:pPr>
              <w:jc w:val="center"/>
              <w:rPr>
                <w:rFonts w:eastAsia="Times New Roman"/>
                <w:sz w:val="18"/>
                <w:szCs w:val="18"/>
              </w:rPr>
            </w:pPr>
            <w:r w:rsidRPr="008D556A">
              <w:rPr>
                <w:rFonts w:eastAsia="Times New Roman"/>
                <w:sz w:val="18"/>
                <w:szCs w:val="18"/>
              </w:rPr>
              <w:t>кот. Больницы</w:t>
            </w:r>
          </w:p>
        </w:tc>
        <w:tc>
          <w:tcPr>
            <w:tcW w:w="737" w:type="pct"/>
            <w:tcBorders>
              <w:top w:val="single" w:sz="4" w:space="0" w:color="auto"/>
              <w:left w:val="single" w:sz="4" w:space="0" w:color="auto"/>
              <w:bottom w:val="single" w:sz="4" w:space="0" w:color="auto"/>
              <w:right w:val="single" w:sz="4" w:space="0" w:color="auto"/>
            </w:tcBorders>
            <w:vAlign w:val="center"/>
            <w:hideMark/>
          </w:tcPr>
          <w:p w14:paraId="54AC55F0"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7269B672" w14:textId="77777777" w:rsidR="008D556A" w:rsidRPr="008D556A" w:rsidRDefault="008D556A" w:rsidP="008D556A">
            <w:pPr>
              <w:jc w:val="center"/>
              <w:rPr>
                <w:rFonts w:eastAsia="Times New Roman"/>
                <w:sz w:val="18"/>
                <w:szCs w:val="18"/>
              </w:rPr>
            </w:pPr>
            <w:r w:rsidRPr="008D556A">
              <w:rPr>
                <w:rFonts w:eastAsia="Times New Roman"/>
                <w:sz w:val="18"/>
                <w:szCs w:val="18"/>
              </w:rPr>
              <w:t>Сибирь-8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5C892095" w14:textId="77777777" w:rsidR="008D556A" w:rsidRPr="008D556A" w:rsidRDefault="008D556A" w:rsidP="008D556A">
            <w:pPr>
              <w:jc w:val="center"/>
              <w:rPr>
                <w:rFonts w:eastAsia="Times New Roman"/>
                <w:sz w:val="18"/>
                <w:szCs w:val="18"/>
              </w:rPr>
            </w:pPr>
            <w:r w:rsidRPr="008D556A">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13B3E6FF" w14:textId="77777777" w:rsidR="008D556A" w:rsidRPr="008D556A" w:rsidRDefault="008D556A" w:rsidP="008D556A">
            <w:pPr>
              <w:jc w:val="center"/>
              <w:rPr>
                <w:rFonts w:eastAsia="Times New Roman"/>
                <w:sz w:val="18"/>
                <w:szCs w:val="18"/>
              </w:rPr>
            </w:pPr>
            <w:r w:rsidRPr="008D556A">
              <w:rPr>
                <w:rFonts w:eastAsia="Times New Roman"/>
                <w:sz w:val="18"/>
                <w:szCs w:val="18"/>
              </w:rPr>
              <w:t>0,85</w:t>
            </w:r>
          </w:p>
        </w:tc>
      </w:tr>
      <w:tr w:rsidR="008D556A" w:rsidRPr="008D556A" w14:paraId="435B8688"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F78412"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92A53E"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EDA1B5C"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058581D" w14:textId="77777777" w:rsidR="008D556A" w:rsidRPr="008D556A" w:rsidRDefault="008D556A" w:rsidP="008D556A">
            <w:pPr>
              <w:jc w:val="center"/>
              <w:rPr>
                <w:rFonts w:eastAsia="Times New Roman"/>
                <w:sz w:val="18"/>
                <w:szCs w:val="18"/>
              </w:rPr>
            </w:pPr>
            <w:r w:rsidRPr="008D556A">
              <w:rPr>
                <w:rFonts w:eastAsia="Times New Roman"/>
                <w:sz w:val="18"/>
                <w:szCs w:val="18"/>
              </w:rPr>
              <w:t>Сибирь-8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58391325" w14:textId="77777777" w:rsidR="008D556A" w:rsidRPr="008D556A" w:rsidRDefault="008D556A" w:rsidP="008D556A">
            <w:pPr>
              <w:jc w:val="center"/>
              <w:rPr>
                <w:rFonts w:eastAsia="Times New Roman"/>
                <w:sz w:val="18"/>
                <w:szCs w:val="18"/>
              </w:rPr>
            </w:pPr>
            <w:r w:rsidRPr="008D556A">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20A05EA4" w14:textId="77777777" w:rsidR="008D556A" w:rsidRPr="008D556A" w:rsidRDefault="008D556A" w:rsidP="008D556A">
            <w:pPr>
              <w:jc w:val="center"/>
              <w:rPr>
                <w:rFonts w:eastAsia="Times New Roman"/>
                <w:sz w:val="18"/>
                <w:szCs w:val="18"/>
              </w:rPr>
            </w:pPr>
            <w:r w:rsidRPr="008D556A">
              <w:rPr>
                <w:rFonts w:eastAsia="Times New Roman"/>
                <w:sz w:val="18"/>
                <w:szCs w:val="18"/>
              </w:rPr>
              <w:t>0,85</w:t>
            </w:r>
          </w:p>
        </w:tc>
      </w:tr>
      <w:tr w:rsidR="008D556A" w:rsidRPr="008D556A" w14:paraId="0EF443E0"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44D7CA" w14:textId="77777777" w:rsidR="008D556A" w:rsidRPr="008D556A" w:rsidRDefault="008D556A" w:rsidP="008D556A">
            <w:pPr>
              <w:rPr>
                <w:rFonts w:eastAsia="Times New Roman"/>
                <w:sz w:val="18"/>
                <w:szCs w:val="18"/>
              </w:rPr>
            </w:pP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511725B1" w14:textId="77777777" w:rsidR="008D556A" w:rsidRPr="008D556A" w:rsidRDefault="008D556A" w:rsidP="008D556A">
            <w:pPr>
              <w:jc w:val="center"/>
              <w:rPr>
                <w:rFonts w:eastAsia="Times New Roman"/>
                <w:sz w:val="18"/>
                <w:szCs w:val="18"/>
              </w:rPr>
            </w:pPr>
            <w:r w:rsidRPr="008D556A">
              <w:rPr>
                <w:rFonts w:eastAsia="Times New Roman"/>
                <w:sz w:val="18"/>
                <w:szCs w:val="18"/>
              </w:rPr>
              <w:t>кот. д/сад № 10</w:t>
            </w:r>
          </w:p>
        </w:tc>
        <w:tc>
          <w:tcPr>
            <w:tcW w:w="737" w:type="pct"/>
            <w:tcBorders>
              <w:top w:val="single" w:sz="4" w:space="0" w:color="auto"/>
              <w:left w:val="single" w:sz="4" w:space="0" w:color="auto"/>
              <w:bottom w:val="single" w:sz="4" w:space="0" w:color="auto"/>
              <w:right w:val="single" w:sz="4" w:space="0" w:color="auto"/>
            </w:tcBorders>
            <w:vAlign w:val="center"/>
            <w:hideMark/>
          </w:tcPr>
          <w:p w14:paraId="000DD1D2"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D370296" w14:textId="77777777" w:rsidR="008D556A" w:rsidRPr="008D556A" w:rsidRDefault="008D556A" w:rsidP="008D556A">
            <w:pPr>
              <w:jc w:val="center"/>
              <w:rPr>
                <w:rFonts w:eastAsia="Times New Roman"/>
                <w:sz w:val="18"/>
                <w:szCs w:val="18"/>
              </w:rPr>
            </w:pPr>
            <w:r w:rsidRPr="008D556A">
              <w:rPr>
                <w:rFonts w:eastAsia="Times New Roman"/>
                <w:sz w:val="18"/>
                <w:szCs w:val="18"/>
              </w:rPr>
              <w:t>КВр-100К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326B0F28" w14:textId="77777777" w:rsidR="008D556A" w:rsidRPr="008D556A" w:rsidRDefault="008D556A" w:rsidP="008D556A">
            <w:pPr>
              <w:jc w:val="center"/>
              <w:rPr>
                <w:rFonts w:eastAsia="Times New Roman"/>
                <w:sz w:val="18"/>
                <w:szCs w:val="18"/>
              </w:rPr>
            </w:pPr>
            <w:r w:rsidRPr="008D556A">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503150C4" w14:textId="77777777" w:rsidR="008D556A" w:rsidRPr="008D556A" w:rsidRDefault="008D556A" w:rsidP="008D556A">
            <w:pPr>
              <w:jc w:val="center"/>
              <w:rPr>
                <w:rFonts w:eastAsia="Times New Roman"/>
                <w:sz w:val="18"/>
                <w:szCs w:val="18"/>
              </w:rPr>
            </w:pPr>
            <w:r w:rsidRPr="008D556A">
              <w:rPr>
                <w:rFonts w:eastAsia="Times New Roman"/>
                <w:sz w:val="18"/>
                <w:szCs w:val="18"/>
              </w:rPr>
              <w:t>0,09</w:t>
            </w:r>
          </w:p>
        </w:tc>
      </w:tr>
      <w:tr w:rsidR="008D556A" w:rsidRPr="008D556A" w14:paraId="071744D2"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CA597"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97B0D"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E82A2D3"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4AD514C" w14:textId="77777777" w:rsidR="008D556A" w:rsidRPr="008D556A" w:rsidRDefault="008D556A" w:rsidP="008D556A">
            <w:pPr>
              <w:jc w:val="center"/>
              <w:rPr>
                <w:rFonts w:eastAsia="Times New Roman"/>
                <w:sz w:val="18"/>
                <w:szCs w:val="18"/>
              </w:rPr>
            </w:pPr>
            <w:r w:rsidRPr="008D556A">
              <w:rPr>
                <w:rFonts w:eastAsia="Times New Roman"/>
                <w:sz w:val="18"/>
                <w:szCs w:val="18"/>
              </w:rPr>
              <w:t>КВр-100К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08147F85" w14:textId="77777777" w:rsidR="008D556A" w:rsidRPr="008D556A" w:rsidRDefault="008D556A" w:rsidP="008D556A">
            <w:pPr>
              <w:jc w:val="center"/>
              <w:rPr>
                <w:rFonts w:eastAsia="Times New Roman"/>
                <w:sz w:val="18"/>
                <w:szCs w:val="18"/>
              </w:rPr>
            </w:pPr>
            <w:r w:rsidRPr="008D556A">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156CB98E" w14:textId="77777777" w:rsidR="008D556A" w:rsidRPr="008D556A" w:rsidRDefault="008D556A" w:rsidP="008D556A">
            <w:pPr>
              <w:jc w:val="center"/>
              <w:rPr>
                <w:rFonts w:eastAsia="Times New Roman"/>
                <w:sz w:val="18"/>
                <w:szCs w:val="18"/>
              </w:rPr>
            </w:pPr>
            <w:r w:rsidRPr="008D556A">
              <w:rPr>
                <w:rFonts w:eastAsia="Times New Roman"/>
                <w:sz w:val="18"/>
                <w:szCs w:val="18"/>
              </w:rPr>
              <w:t>0,09</w:t>
            </w:r>
          </w:p>
        </w:tc>
      </w:tr>
      <w:tr w:rsidR="008D556A" w:rsidRPr="008D556A" w14:paraId="66A50A49"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B7E3AA"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5AD27"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5F07415"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74A204F8" w14:textId="77777777" w:rsidR="008D556A" w:rsidRPr="008D556A" w:rsidRDefault="008D556A" w:rsidP="008D556A">
            <w:pPr>
              <w:jc w:val="center"/>
              <w:rPr>
                <w:rFonts w:eastAsia="Times New Roman"/>
                <w:sz w:val="18"/>
                <w:szCs w:val="18"/>
              </w:rPr>
            </w:pPr>
            <w:r w:rsidRPr="008D556A">
              <w:rPr>
                <w:rFonts w:eastAsia="Times New Roman"/>
                <w:sz w:val="18"/>
                <w:szCs w:val="18"/>
              </w:rPr>
              <w:t>КВр-100К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06A598E8" w14:textId="77777777" w:rsidR="008D556A" w:rsidRPr="008D556A" w:rsidRDefault="008D556A" w:rsidP="008D556A">
            <w:pPr>
              <w:jc w:val="center"/>
              <w:rPr>
                <w:rFonts w:eastAsia="Times New Roman"/>
                <w:sz w:val="18"/>
                <w:szCs w:val="18"/>
              </w:rPr>
            </w:pPr>
            <w:r w:rsidRPr="008D556A">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19E7A4AC" w14:textId="77777777" w:rsidR="008D556A" w:rsidRPr="008D556A" w:rsidRDefault="008D556A" w:rsidP="008D556A">
            <w:pPr>
              <w:jc w:val="center"/>
              <w:rPr>
                <w:rFonts w:eastAsia="Times New Roman"/>
                <w:sz w:val="18"/>
                <w:szCs w:val="18"/>
              </w:rPr>
            </w:pPr>
            <w:r w:rsidRPr="008D556A">
              <w:rPr>
                <w:rFonts w:eastAsia="Times New Roman"/>
                <w:sz w:val="18"/>
                <w:szCs w:val="18"/>
              </w:rPr>
              <w:t>0,09</w:t>
            </w:r>
          </w:p>
        </w:tc>
      </w:tr>
      <w:tr w:rsidR="008D556A" w:rsidRPr="008D556A" w14:paraId="37C9235B"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64888E60" w14:textId="77777777" w:rsidR="008D556A" w:rsidRPr="008D556A" w:rsidRDefault="008D556A" w:rsidP="008D556A">
            <w:pPr>
              <w:jc w:val="center"/>
              <w:rPr>
                <w:rFonts w:eastAsia="Times New Roman"/>
                <w:sz w:val="18"/>
                <w:szCs w:val="18"/>
              </w:rPr>
            </w:pPr>
            <w:r w:rsidRPr="008D556A">
              <w:rPr>
                <w:rFonts w:eastAsia="Times New Roman"/>
                <w:sz w:val="18"/>
                <w:szCs w:val="18"/>
              </w:rPr>
              <w:t>с. Сарбала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65CADC61" w14:textId="77777777" w:rsidR="008D556A" w:rsidRPr="008D556A" w:rsidRDefault="008D556A" w:rsidP="008D556A">
            <w:pPr>
              <w:jc w:val="center"/>
              <w:rPr>
                <w:rFonts w:eastAsia="Times New Roman"/>
                <w:sz w:val="18"/>
                <w:szCs w:val="18"/>
              </w:rPr>
            </w:pPr>
            <w:r w:rsidRPr="008D556A">
              <w:rPr>
                <w:rFonts w:eastAsia="Times New Roman"/>
                <w:sz w:val="18"/>
                <w:szCs w:val="18"/>
              </w:rPr>
              <w:t>кот. шк. № 8 с.Сарбала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32755778"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AA97574" w14:textId="77777777" w:rsidR="008D556A" w:rsidRPr="008D556A" w:rsidRDefault="008D556A" w:rsidP="008D556A">
            <w:pPr>
              <w:jc w:val="center"/>
              <w:rPr>
                <w:rFonts w:eastAsia="Times New Roman"/>
                <w:sz w:val="18"/>
                <w:szCs w:val="18"/>
              </w:rPr>
            </w:pPr>
            <w:r w:rsidRPr="008D556A">
              <w:rPr>
                <w:rFonts w:eastAsia="Times New Roman"/>
                <w:sz w:val="18"/>
                <w:szCs w:val="18"/>
              </w:rPr>
              <w:t>Гейзер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320BBB55" w14:textId="77777777" w:rsidR="008D556A" w:rsidRPr="008D556A" w:rsidRDefault="008D556A" w:rsidP="008D556A">
            <w:pPr>
              <w:jc w:val="center"/>
              <w:rPr>
                <w:rFonts w:eastAsia="Times New Roman"/>
                <w:sz w:val="18"/>
                <w:szCs w:val="18"/>
              </w:rPr>
            </w:pPr>
            <w:r w:rsidRPr="008D556A">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071E7DB4" w14:textId="77777777" w:rsidR="008D556A" w:rsidRPr="008D556A" w:rsidRDefault="008D556A" w:rsidP="008D556A">
            <w:pPr>
              <w:jc w:val="center"/>
              <w:rPr>
                <w:rFonts w:eastAsia="Times New Roman"/>
                <w:sz w:val="18"/>
                <w:szCs w:val="18"/>
              </w:rPr>
            </w:pPr>
            <w:r w:rsidRPr="008D556A">
              <w:rPr>
                <w:rFonts w:eastAsia="Times New Roman"/>
                <w:sz w:val="18"/>
                <w:szCs w:val="18"/>
              </w:rPr>
              <w:t>0,15</w:t>
            </w:r>
          </w:p>
        </w:tc>
      </w:tr>
      <w:tr w:rsidR="008D556A" w:rsidRPr="008D556A" w14:paraId="3F3410C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E200B"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0127F"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5D27D6F"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722E95C" w14:textId="77777777" w:rsidR="008D556A" w:rsidRPr="008D556A" w:rsidRDefault="008D556A" w:rsidP="008D556A">
            <w:pPr>
              <w:jc w:val="center"/>
              <w:rPr>
                <w:rFonts w:eastAsia="Times New Roman"/>
                <w:sz w:val="18"/>
                <w:szCs w:val="18"/>
              </w:rPr>
            </w:pPr>
            <w:r w:rsidRPr="008D556A">
              <w:rPr>
                <w:rFonts w:eastAsia="Times New Roman"/>
                <w:sz w:val="18"/>
                <w:szCs w:val="18"/>
              </w:rPr>
              <w:t>Гейзер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515F46B0" w14:textId="77777777" w:rsidR="008D556A" w:rsidRPr="008D556A" w:rsidRDefault="008D556A" w:rsidP="008D556A">
            <w:pPr>
              <w:jc w:val="center"/>
              <w:rPr>
                <w:rFonts w:eastAsia="Times New Roman"/>
                <w:sz w:val="18"/>
                <w:szCs w:val="18"/>
              </w:rPr>
            </w:pPr>
            <w:r w:rsidRPr="008D556A">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4F27A6BA" w14:textId="77777777" w:rsidR="008D556A" w:rsidRPr="008D556A" w:rsidRDefault="008D556A" w:rsidP="008D556A">
            <w:pPr>
              <w:jc w:val="center"/>
              <w:rPr>
                <w:rFonts w:eastAsia="Times New Roman"/>
                <w:sz w:val="18"/>
                <w:szCs w:val="18"/>
              </w:rPr>
            </w:pPr>
            <w:r w:rsidRPr="008D556A">
              <w:rPr>
                <w:rFonts w:eastAsia="Times New Roman"/>
                <w:sz w:val="18"/>
                <w:szCs w:val="18"/>
              </w:rPr>
              <w:t>0,15</w:t>
            </w:r>
          </w:p>
        </w:tc>
      </w:tr>
      <w:tr w:rsidR="008D556A" w:rsidRPr="008D556A" w14:paraId="43A59F68"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468A6"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F97A6"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5BC991FF"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EF2C38B" w14:textId="77777777" w:rsidR="008D556A" w:rsidRPr="008D556A" w:rsidRDefault="008D556A" w:rsidP="008D556A">
            <w:pPr>
              <w:jc w:val="center"/>
              <w:rPr>
                <w:rFonts w:eastAsia="Times New Roman"/>
                <w:sz w:val="18"/>
                <w:szCs w:val="18"/>
              </w:rPr>
            </w:pPr>
            <w:r w:rsidRPr="008D556A">
              <w:rPr>
                <w:rFonts w:eastAsia="Times New Roman"/>
                <w:sz w:val="18"/>
                <w:szCs w:val="18"/>
              </w:rPr>
              <w:t>Гейзер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22449885" w14:textId="77777777" w:rsidR="008D556A" w:rsidRPr="008D556A" w:rsidRDefault="008D556A" w:rsidP="008D556A">
            <w:pPr>
              <w:jc w:val="center"/>
              <w:rPr>
                <w:rFonts w:eastAsia="Times New Roman"/>
                <w:sz w:val="18"/>
                <w:szCs w:val="18"/>
              </w:rPr>
            </w:pPr>
            <w:r w:rsidRPr="008D556A">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3C9BE4CF" w14:textId="77777777" w:rsidR="008D556A" w:rsidRPr="008D556A" w:rsidRDefault="008D556A" w:rsidP="008D556A">
            <w:pPr>
              <w:jc w:val="center"/>
              <w:rPr>
                <w:rFonts w:eastAsia="Times New Roman"/>
                <w:sz w:val="18"/>
                <w:szCs w:val="18"/>
              </w:rPr>
            </w:pPr>
            <w:r w:rsidRPr="008D556A">
              <w:rPr>
                <w:rFonts w:eastAsia="Times New Roman"/>
                <w:sz w:val="18"/>
                <w:szCs w:val="18"/>
              </w:rPr>
              <w:t>0,15</w:t>
            </w:r>
          </w:p>
        </w:tc>
      </w:tr>
      <w:tr w:rsidR="008D556A" w:rsidRPr="008D556A" w14:paraId="55BCF95F"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E13A30" w14:textId="77777777" w:rsidR="008D556A" w:rsidRPr="008D556A" w:rsidRDefault="008D556A" w:rsidP="008D556A">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2225F" w14:textId="77777777" w:rsidR="008D556A" w:rsidRPr="008D556A" w:rsidRDefault="008D556A" w:rsidP="008D556A">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56D75AC" w14:textId="77777777" w:rsidR="008D556A" w:rsidRPr="008D556A" w:rsidRDefault="008D556A" w:rsidP="008D556A">
            <w:pPr>
              <w:jc w:val="center"/>
              <w:rPr>
                <w:rFonts w:eastAsia="Times New Roman"/>
                <w:sz w:val="18"/>
                <w:szCs w:val="18"/>
              </w:rPr>
            </w:pPr>
            <w:r w:rsidRPr="008D556A">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3481530" w14:textId="77777777" w:rsidR="008D556A" w:rsidRPr="008D556A" w:rsidRDefault="008D556A" w:rsidP="008D556A">
            <w:pPr>
              <w:jc w:val="center"/>
              <w:rPr>
                <w:rFonts w:eastAsia="Times New Roman"/>
                <w:sz w:val="18"/>
                <w:szCs w:val="18"/>
              </w:rPr>
            </w:pPr>
            <w:r w:rsidRPr="008D556A">
              <w:rPr>
                <w:rFonts w:eastAsia="Times New Roman"/>
                <w:sz w:val="18"/>
                <w:szCs w:val="18"/>
              </w:rPr>
              <w:t>Гейзер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4F6193C6" w14:textId="77777777" w:rsidR="008D556A" w:rsidRPr="008D556A" w:rsidRDefault="008D556A" w:rsidP="008D556A">
            <w:pPr>
              <w:jc w:val="center"/>
              <w:rPr>
                <w:rFonts w:eastAsia="Times New Roman"/>
                <w:sz w:val="18"/>
                <w:szCs w:val="18"/>
              </w:rPr>
            </w:pPr>
            <w:r w:rsidRPr="008D556A">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6D6EFBC0" w14:textId="77777777" w:rsidR="008D556A" w:rsidRPr="008D556A" w:rsidRDefault="008D556A" w:rsidP="008D556A">
            <w:pPr>
              <w:jc w:val="center"/>
              <w:rPr>
                <w:rFonts w:eastAsia="Times New Roman"/>
                <w:sz w:val="18"/>
                <w:szCs w:val="18"/>
              </w:rPr>
            </w:pPr>
            <w:r w:rsidRPr="008D556A">
              <w:rPr>
                <w:rFonts w:eastAsia="Times New Roman"/>
                <w:sz w:val="18"/>
                <w:szCs w:val="18"/>
              </w:rPr>
              <w:t>0,15</w:t>
            </w:r>
          </w:p>
        </w:tc>
      </w:tr>
      <w:tr w:rsidR="008D556A" w:rsidRPr="008D556A" w14:paraId="167BF41D" w14:textId="77777777" w:rsidTr="0019727C">
        <w:trPr>
          <w:trHeight w:val="255"/>
        </w:trPr>
        <w:tc>
          <w:tcPr>
            <w:tcW w:w="4027" w:type="pct"/>
            <w:gridSpan w:val="5"/>
            <w:tcBorders>
              <w:top w:val="single" w:sz="4" w:space="0" w:color="auto"/>
              <w:left w:val="single" w:sz="4" w:space="0" w:color="auto"/>
              <w:bottom w:val="single" w:sz="4" w:space="0" w:color="auto"/>
              <w:right w:val="single" w:sz="4" w:space="0" w:color="auto"/>
            </w:tcBorders>
            <w:noWrap/>
            <w:vAlign w:val="center"/>
            <w:hideMark/>
          </w:tcPr>
          <w:p w14:paraId="4DB79ED5" w14:textId="77777777" w:rsidR="008D556A" w:rsidRPr="008D556A" w:rsidRDefault="008D556A" w:rsidP="008D556A">
            <w:pPr>
              <w:jc w:val="center"/>
              <w:rPr>
                <w:rFonts w:eastAsia="Times New Roman"/>
                <w:sz w:val="18"/>
                <w:szCs w:val="18"/>
              </w:rPr>
            </w:pPr>
            <w:r w:rsidRPr="008D556A">
              <w:rPr>
                <w:rFonts w:eastAsia="Times New Roman"/>
                <w:sz w:val="18"/>
                <w:szCs w:val="18"/>
              </w:rPr>
              <w:t>Всего:</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18552BBF" w14:textId="77777777" w:rsidR="008D556A" w:rsidRPr="008D556A" w:rsidRDefault="008D556A" w:rsidP="008D556A">
            <w:pPr>
              <w:jc w:val="center"/>
              <w:rPr>
                <w:rFonts w:eastAsia="Times New Roman"/>
                <w:sz w:val="18"/>
                <w:szCs w:val="18"/>
              </w:rPr>
            </w:pPr>
            <w:r w:rsidRPr="008D556A">
              <w:rPr>
                <w:rFonts w:eastAsia="Times New Roman"/>
                <w:sz w:val="18"/>
                <w:szCs w:val="18"/>
              </w:rPr>
              <w:t>29,38</w:t>
            </w:r>
          </w:p>
        </w:tc>
      </w:tr>
      <w:bookmarkEnd w:id="3"/>
    </w:tbl>
    <w:p w14:paraId="2C50B914" w14:textId="77777777" w:rsidR="008D556A" w:rsidRPr="008D556A" w:rsidRDefault="008D556A" w:rsidP="008D556A">
      <w:pPr>
        <w:jc w:val="center"/>
        <w:rPr>
          <w:rFonts w:eastAsia="Times New Roman"/>
          <w:color w:val="000000"/>
          <w:sz w:val="28"/>
          <w:szCs w:val="28"/>
        </w:rPr>
      </w:pPr>
    </w:p>
    <w:p w14:paraId="2FD9051D" w14:textId="77777777" w:rsidR="008D556A" w:rsidRPr="008D556A" w:rsidRDefault="008D556A" w:rsidP="008D556A">
      <w:pPr>
        <w:keepNext/>
        <w:jc w:val="center"/>
        <w:outlineLvl w:val="0"/>
        <w:rPr>
          <w:rFonts w:eastAsia="Times New Roman"/>
          <w:b/>
          <w:sz w:val="28"/>
          <w:szCs w:val="28"/>
        </w:rPr>
      </w:pPr>
      <w:bookmarkStart w:id="4" w:name="_Hlk182755777"/>
      <w:r w:rsidRPr="008D556A">
        <w:rPr>
          <w:rFonts w:eastAsia="Times New Roman"/>
          <w:b/>
          <w:sz w:val="28"/>
          <w:szCs w:val="28"/>
        </w:rPr>
        <w:t>Анализ представленных документов</w:t>
      </w:r>
    </w:p>
    <w:bookmarkEnd w:id="4"/>
    <w:p w14:paraId="33A60300" w14:textId="77777777" w:rsidR="008D556A" w:rsidRPr="008D556A" w:rsidRDefault="008D556A" w:rsidP="008D556A">
      <w:pPr>
        <w:jc w:val="center"/>
        <w:rPr>
          <w:rFonts w:eastAsia="Times New Roman"/>
          <w:color w:val="000000"/>
          <w:sz w:val="28"/>
          <w:szCs w:val="28"/>
        </w:rPr>
      </w:pPr>
    </w:p>
    <w:p w14:paraId="02CDEC33"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Предприятием для утверждения нормативов технологических потерь при передаче тепловой энергии представлен следующий пакет расчетно-обосновывающих материалов:</w:t>
      </w:r>
    </w:p>
    <w:p w14:paraId="30EB01CC"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копия Устава;</w:t>
      </w:r>
    </w:p>
    <w:p w14:paraId="42B0BB77"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копия свидетельства о государственной регистрации;</w:t>
      </w:r>
    </w:p>
    <w:p w14:paraId="1114923C"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копия свидетельства о постановке на учет в налоговом органе;</w:t>
      </w:r>
    </w:p>
    <w:p w14:paraId="5D3ABEA5"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температурный график работы;</w:t>
      </w:r>
    </w:p>
    <w:p w14:paraId="31B09848"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сведения о климатических факторах, влияющих на работу тепловых сетей;</w:t>
      </w:r>
    </w:p>
    <w:p w14:paraId="5ECEE1EA"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данные о теплотрассах;</w:t>
      </w:r>
    </w:p>
    <w:p w14:paraId="41BDAD18"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расчет полезного отпуска на отопление жилых, общественных зданий;</w:t>
      </w:r>
    </w:p>
    <w:p w14:paraId="24A63874"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структура отпуска тепловой энергии на 2026 год;</w:t>
      </w:r>
    </w:p>
    <w:p w14:paraId="17D07F9A"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договор на аренду имущественного комплекса;</w:t>
      </w:r>
    </w:p>
    <w:p w14:paraId="34BBF908"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схема тепловых сетей;</w:t>
      </w:r>
    </w:p>
    <w:p w14:paraId="2A4D89B0"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реестр потребителей тепловой энергии;</w:t>
      </w:r>
    </w:p>
    <w:p w14:paraId="7BA80059" w14:textId="77777777" w:rsidR="008D556A" w:rsidRPr="008D556A" w:rsidRDefault="008D556A" w:rsidP="008D556A">
      <w:pPr>
        <w:ind w:firstLine="709"/>
        <w:jc w:val="both"/>
        <w:rPr>
          <w:rFonts w:eastAsia="Times New Roman"/>
          <w:b/>
          <w:sz w:val="28"/>
          <w:szCs w:val="28"/>
        </w:rPr>
      </w:pPr>
      <w:r w:rsidRPr="008D556A">
        <w:rPr>
          <w:rFonts w:eastAsia="Times New Roman"/>
          <w:sz w:val="28"/>
          <w:szCs w:val="28"/>
        </w:rPr>
        <w:t>- расчет нормативных эксплуатационных технологических затрат и потерь теплоносителей;</w:t>
      </w:r>
    </w:p>
    <w:p w14:paraId="7722473F"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 расчет нормативных эксплуатационных технологических затрат и потерь тепловой энергии, в том числе с потерями теплоносителей и через теплоизоляционные конструкции трубопроводов.</w:t>
      </w:r>
    </w:p>
    <w:p w14:paraId="791431E5" w14:textId="77777777" w:rsidR="008D556A" w:rsidRPr="008D556A" w:rsidRDefault="008D556A" w:rsidP="008D556A">
      <w:pPr>
        <w:spacing w:line="276" w:lineRule="auto"/>
        <w:ind w:firstLine="709"/>
        <w:jc w:val="both"/>
        <w:rPr>
          <w:rFonts w:eastAsia="Times New Roman"/>
          <w:sz w:val="28"/>
          <w:szCs w:val="28"/>
        </w:rPr>
      </w:pPr>
      <w:r w:rsidRPr="008D556A">
        <w:rPr>
          <w:rFonts w:eastAsia="Times New Roman"/>
          <w:sz w:val="28"/>
          <w:szCs w:val="28"/>
        </w:rPr>
        <w:lastRenderedPageBreak/>
        <w:t>- экспертное заключение ОАО «АЭЭ» по результатам проведения экспертизы расчета нормативов технологических потерь при передаче тепловой энергии по тепловым сетям на 2026 год;</w:t>
      </w:r>
    </w:p>
    <w:p w14:paraId="16CB21B2" w14:textId="77777777" w:rsidR="008D556A" w:rsidRPr="008D556A" w:rsidRDefault="008D556A" w:rsidP="008D556A">
      <w:pPr>
        <w:ind w:firstLine="709"/>
        <w:jc w:val="both"/>
        <w:rPr>
          <w:rFonts w:eastAsia="Times New Roman"/>
          <w:sz w:val="28"/>
          <w:szCs w:val="28"/>
        </w:rPr>
      </w:pPr>
    </w:p>
    <w:p w14:paraId="09D854C0"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Документы и расчеты, обосновывающие представленные к утверждению значения нормативов, соответствуют требованиям, предъявляемым Порядком определения нормативов технологических потерь при передаче тепловой энергии, теплоносителя, утвержденным Приказом Минэнерго России от 30.12.2008 № 325.</w:t>
      </w:r>
    </w:p>
    <w:p w14:paraId="4B380E3C" w14:textId="77777777" w:rsidR="008D556A" w:rsidRPr="008D556A" w:rsidRDefault="008D556A" w:rsidP="008D556A">
      <w:pPr>
        <w:jc w:val="both"/>
        <w:rPr>
          <w:rFonts w:eastAsia="Times New Roman"/>
          <w:sz w:val="28"/>
          <w:szCs w:val="28"/>
        </w:rPr>
      </w:pPr>
      <w:r w:rsidRPr="008D556A">
        <w:rPr>
          <w:rFonts w:eastAsia="Times New Roman"/>
          <w:sz w:val="28"/>
          <w:szCs w:val="28"/>
        </w:rPr>
        <w:t>- Потери теплоносителя – 50 614,55 м</w:t>
      </w:r>
      <w:r w:rsidRPr="008D556A">
        <w:rPr>
          <w:rFonts w:eastAsia="Times New Roman"/>
          <w:sz w:val="28"/>
          <w:szCs w:val="28"/>
          <w:vertAlign w:val="superscript"/>
        </w:rPr>
        <w:t>3</w:t>
      </w:r>
      <w:r w:rsidRPr="008D556A">
        <w:rPr>
          <w:rFonts w:eastAsia="Times New Roman"/>
          <w:sz w:val="28"/>
          <w:szCs w:val="28"/>
        </w:rPr>
        <w:t xml:space="preserve">. </w:t>
      </w:r>
    </w:p>
    <w:p w14:paraId="4086EE63" w14:textId="77777777" w:rsidR="008D556A" w:rsidRPr="008D556A" w:rsidRDefault="008D556A" w:rsidP="008D556A">
      <w:pPr>
        <w:jc w:val="both"/>
        <w:rPr>
          <w:rFonts w:eastAsia="Times New Roman"/>
          <w:sz w:val="28"/>
          <w:szCs w:val="28"/>
        </w:rPr>
      </w:pPr>
      <w:r w:rsidRPr="008D556A">
        <w:rPr>
          <w:rFonts w:eastAsia="Times New Roman"/>
          <w:sz w:val="28"/>
          <w:szCs w:val="28"/>
        </w:rPr>
        <w:t>- Потери теплоэнергии при передаче по тепловым сетям 48,327 тыс. Гкал.</w:t>
      </w:r>
    </w:p>
    <w:p w14:paraId="13741699" w14:textId="77777777" w:rsidR="008D556A" w:rsidRPr="008D556A" w:rsidRDefault="008D556A" w:rsidP="008D556A">
      <w:pPr>
        <w:ind w:firstLine="709"/>
        <w:jc w:val="both"/>
        <w:rPr>
          <w:rFonts w:eastAsia="Times New Roman"/>
          <w:sz w:val="28"/>
          <w:szCs w:val="28"/>
        </w:rPr>
      </w:pPr>
      <w:r w:rsidRPr="008D556A">
        <w:rPr>
          <w:rFonts w:eastAsia="Times New Roman"/>
          <w:sz w:val="28"/>
          <w:szCs w:val="28"/>
        </w:rPr>
        <w:t>В таблице 1 представлена динамика основных показателей технологических потерь при передаче тепловой энергии.</w:t>
      </w:r>
    </w:p>
    <w:p w14:paraId="67939BC2" w14:textId="77777777" w:rsidR="008D556A" w:rsidRPr="008D556A" w:rsidRDefault="008D556A" w:rsidP="008D556A">
      <w:pPr>
        <w:rPr>
          <w:rFonts w:eastAsia="Times New Roman"/>
        </w:rPr>
      </w:pPr>
    </w:p>
    <w:p w14:paraId="24CB59D0" w14:textId="77777777" w:rsidR="008D556A" w:rsidRPr="008D556A" w:rsidRDefault="008D556A" w:rsidP="008D556A">
      <w:pPr>
        <w:rPr>
          <w:rFonts w:eastAsia="Times New Roman"/>
        </w:rPr>
      </w:pPr>
    </w:p>
    <w:p w14:paraId="28414F77" w14:textId="77777777" w:rsidR="008D556A" w:rsidRPr="008D556A" w:rsidRDefault="008D556A" w:rsidP="008D556A">
      <w:pPr>
        <w:rPr>
          <w:rFonts w:eastAsia="Times New Roman"/>
        </w:rPr>
      </w:pPr>
      <w:r w:rsidRPr="008D556A">
        <w:rPr>
          <w:rFonts w:eastAsia="Times New Roman"/>
        </w:rPr>
        <w:br w:type="page"/>
      </w:r>
    </w:p>
    <w:p w14:paraId="6C9245F8" w14:textId="77777777" w:rsidR="008D556A" w:rsidRPr="008D556A" w:rsidRDefault="008D556A" w:rsidP="008D556A">
      <w:pPr>
        <w:numPr>
          <w:ilvl w:val="0"/>
          <w:numId w:val="34"/>
        </w:numPr>
        <w:jc w:val="right"/>
        <w:rPr>
          <w:rFonts w:eastAsia="Times New Roman"/>
          <w:sz w:val="28"/>
          <w:szCs w:val="28"/>
        </w:rPr>
      </w:pPr>
    </w:p>
    <w:p w14:paraId="42932EB5" w14:textId="77777777" w:rsidR="008D556A" w:rsidRPr="008D556A" w:rsidRDefault="008D556A" w:rsidP="008D556A">
      <w:pPr>
        <w:jc w:val="right"/>
        <w:rPr>
          <w:rFonts w:eastAsia="Times New Roman"/>
          <w:b/>
          <w:sz w:val="14"/>
          <w:szCs w:val="22"/>
        </w:rPr>
      </w:pPr>
    </w:p>
    <w:p w14:paraId="2373BA16" w14:textId="77777777" w:rsidR="008D556A" w:rsidRPr="008D556A" w:rsidRDefault="008D556A" w:rsidP="008D556A">
      <w:pPr>
        <w:jc w:val="center"/>
        <w:rPr>
          <w:rFonts w:eastAsia="Times New Roman"/>
          <w:b/>
          <w:sz w:val="22"/>
          <w:szCs w:val="22"/>
        </w:rPr>
      </w:pPr>
      <w:r w:rsidRPr="008D556A">
        <w:rPr>
          <w:rFonts w:eastAsia="Times New Roman"/>
          <w:b/>
          <w:sz w:val="22"/>
          <w:szCs w:val="22"/>
        </w:rPr>
        <w:t xml:space="preserve">ДИНАМИКА ОСНОВНЫХ ПОКАЗАТЕЛЕЙ </w:t>
      </w:r>
    </w:p>
    <w:p w14:paraId="29B699C9" w14:textId="77777777" w:rsidR="008D556A" w:rsidRPr="008D556A" w:rsidRDefault="008D556A" w:rsidP="008D556A">
      <w:pPr>
        <w:jc w:val="center"/>
        <w:rPr>
          <w:rFonts w:eastAsia="Times New Roman"/>
          <w:b/>
          <w:sz w:val="22"/>
          <w:szCs w:val="22"/>
        </w:rPr>
      </w:pPr>
      <w:r w:rsidRPr="008D556A">
        <w:rPr>
          <w:rFonts w:eastAsia="Times New Roman"/>
          <w:b/>
          <w:sz w:val="22"/>
          <w:szCs w:val="22"/>
        </w:rPr>
        <w:t>(В ЧАСТИ ОТПУСКА НА ПОТРЕБИТЕЛЬСКИЙ РЫНОК)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4270"/>
        <w:gridCol w:w="1151"/>
        <w:gridCol w:w="1041"/>
        <w:gridCol w:w="1041"/>
        <w:gridCol w:w="1088"/>
      </w:tblGrid>
      <w:tr w:rsidR="008D556A" w:rsidRPr="008D556A" w14:paraId="1C9A1EB7" w14:textId="77777777" w:rsidTr="0019727C">
        <w:trPr>
          <w:trHeight w:val="20"/>
        </w:trPr>
        <w:tc>
          <w:tcPr>
            <w:tcW w:w="409" w:type="pct"/>
            <w:vMerge w:val="restart"/>
            <w:vAlign w:val="center"/>
            <w:hideMark/>
          </w:tcPr>
          <w:p w14:paraId="5D368BE9" w14:textId="77777777" w:rsidR="008D556A" w:rsidRPr="008D556A" w:rsidRDefault="008D556A" w:rsidP="008D556A">
            <w:pPr>
              <w:jc w:val="center"/>
              <w:rPr>
                <w:rFonts w:eastAsia="Times New Roman"/>
                <w:sz w:val="22"/>
                <w:szCs w:val="18"/>
              </w:rPr>
            </w:pPr>
            <w:r w:rsidRPr="008D556A">
              <w:rPr>
                <w:rFonts w:eastAsia="Times New Roman"/>
                <w:sz w:val="22"/>
                <w:szCs w:val="18"/>
              </w:rPr>
              <w:t>№№ пп.</w:t>
            </w:r>
          </w:p>
        </w:tc>
        <w:tc>
          <w:tcPr>
            <w:tcW w:w="2290" w:type="pct"/>
            <w:vMerge w:val="restart"/>
            <w:vAlign w:val="center"/>
            <w:hideMark/>
          </w:tcPr>
          <w:p w14:paraId="10A245F6" w14:textId="77777777" w:rsidR="008D556A" w:rsidRPr="008D556A" w:rsidRDefault="008D556A" w:rsidP="008D556A">
            <w:pPr>
              <w:jc w:val="center"/>
              <w:rPr>
                <w:rFonts w:eastAsia="Times New Roman"/>
                <w:sz w:val="22"/>
                <w:szCs w:val="18"/>
              </w:rPr>
            </w:pPr>
            <w:r w:rsidRPr="008D556A">
              <w:rPr>
                <w:rFonts w:eastAsia="Times New Roman"/>
                <w:sz w:val="22"/>
                <w:szCs w:val="18"/>
              </w:rPr>
              <w:t>Показатели</w:t>
            </w:r>
          </w:p>
        </w:tc>
        <w:tc>
          <w:tcPr>
            <w:tcW w:w="591" w:type="pct"/>
            <w:vAlign w:val="center"/>
          </w:tcPr>
          <w:p w14:paraId="3C629974" w14:textId="77777777" w:rsidR="008D556A" w:rsidRPr="008D556A" w:rsidRDefault="008D556A" w:rsidP="008D556A">
            <w:pPr>
              <w:jc w:val="center"/>
              <w:rPr>
                <w:rFonts w:eastAsia="Times New Roman"/>
                <w:sz w:val="22"/>
                <w:szCs w:val="18"/>
              </w:rPr>
            </w:pPr>
            <w:r w:rsidRPr="008D556A">
              <w:rPr>
                <w:rFonts w:eastAsia="Times New Roman"/>
                <w:sz w:val="22"/>
                <w:szCs w:val="18"/>
              </w:rPr>
              <w:t>2023</w:t>
            </w:r>
          </w:p>
        </w:tc>
        <w:tc>
          <w:tcPr>
            <w:tcW w:w="560" w:type="pct"/>
            <w:vAlign w:val="center"/>
          </w:tcPr>
          <w:p w14:paraId="2DA5BBA0" w14:textId="77777777" w:rsidR="008D556A" w:rsidRPr="008D556A" w:rsidRDefault="008D556A" w:rsidP="008D556A">
            <w:pPr>
              <w:jc w:val="center"/>
              <w:rPr>
                <w:rFonts w:eastAsia="Times New Roman"/>
                <w:sz w:val="22"/>
                <w:szCs w:val="18"/>
              </w:rPr>
            </w:pPr>
            <w:r w:rsidRPr="008D556A">
              <w:rPr>
                <w:rFonts w:eastAsia="Times New Roman"/>
                <w:sz w:val="22"/>
                <w:szCs w:val="18"/>
              </w:rPr>
              <w:t>2024</w:t>
            </w:r>
          </w:p>
        </w:tc>
        <w:tc>
          <w:tcPr>
            <w:tcW w:w="560" w:type="pct"/>
            <w:vAlign w:val="center"/>
          </w:tcPr>
          <w:p w14:paraId="4A1BC3B7" w14:textId="77777777" w:rsidR="008D556A" w:rsidRPr="008D556A" w:rsidRDefault="008D556A" w:rsidP="008D556A">
            <w:pPr>
              <w:jc w:val="center"/>
              <w:rPr>
                <w:rFonts w:eastAsia="Times New Roman"/>
                <w:sz w:val="22"/>
                <w:szCs w:val="18"/>
              </w:rPr>
            </w:pPr>
            <w:r w:rsidRPr="008D556A">
              <w:rPr>
                <w:rFonts w:eastAsia="Times New Roman"/>
                <w:sz w:val="22"/>
                <w:szCs w:val="18"/>
              </w:rPr>
              <w:t>2025</w:t>
            </w:r>
          </w:p>
        </w:tc>
        <w:tc>
          <w:tcPr>
            <w:tcW w:w="590" w:type="pct"/>
            <w:vAlign w:val="center"/>
            <w:hideMark/>
          </w:tcPr>
          <w:p w14:paraId="26300E1C" w14:textId="77777777" w:rsidR="008D556A" w:rsidRPr="008D556A" w:rsidRDefault="008D556A" w:rsidP="008D556A">
            <w:pPr>
              <w:jc w:val="center"/>
              <w:rPr>
                <w:rFonts w:eastAsia="Times New Roman"/>
                <w:sz w:val="22"/>
                <w:szCs w:val="18"/>
              </w:rPr>
            </w:pPr>
            <w:r w:rsidRPr="008D556A">
              <w:rPr>
                <w:rFonts w:eastAsia="Times New Roman"/>
                <w:sz w:val="22"/>
                <w:szCs w:val="18"/>
              </w:rPr>
              <w:t>2026</w:t>
            </w:r>
          </w:p>
        </w:tc>
      </w:tr>
      <w:tr w:rsidR="008D556A" w:rsidRPr="008D556A" w14:paraId="47289613" w14:textId="77777777" w:rsidTr="0019727C">
        <w:trPr>
          <w:trHeight w:val="20"/>
        </w:trPr>
        <w:tc>
          <w:tcPr>
            <w:tcW w:w="409" w:type="pct"/>
            <w:vMerge/>
            <w:vAlign w:val="center"/>
            <w:hideMark/>
          </w:tcPr>
          <w:p w14:paraId="5F992473" w14:textId="77777777" w:rsidR="008D556A" w:rsidRPr="008D556A" w:rsidRDefault="008D556A" w:rsidP="008D556A">
            <w:pPr>
              <w:rPr>
                <w:rFonts w:eastAsia="Times New Roman"/>
                <w:sz w:val="22"/>
                <w:szCs w:val="18"/>
              </w:rPr>
            </w:pPr>
          </w:p>
        </w:tc>
        <w:tc>
          <w:tcPr>
            <w:tcW w:w="2290" w:type="pct"/>
            <w:vMerge/>
            <w:vAlign w:val="center"/>
            <w:hideMark/>
          </w:tcPr>
          <w:p w14:paraId="1118450B" w14:textId="77777777" w:rsidR="008D556A" w:rsidRPr="008D556A" w:rsidRDefault="008D556A" w:rsidP="008D556A">
            <w:pPr>
              <w:rPr>
                <w:rFonts w:eastAsia="Times New Roman"/>
                <w:sz w:val="22"/>
                <w:szCs w:val="18"/>
              </w:rPr>
            </w:pPr>
          </w:p>
        </w:tc>
        <w:tc>
          <w:tcPr>
            <w:tcW w:w="591" w:type="pct"/>
            <w:vAlign w:val="center"/>
            <w:hideMark/>
          </w:tcPr>
          <w:p w14:paraId="6B1D74BC" w14:textId="77777777" w:rsidR="008D556A" w:rsidRPr="008D556A" w:rsidRDefault="008D556A" w:rsidP="008D556A">
            <w:pPr>
              <w:jc w:val="center"/>
              <w:rPr>
                <w:rFonts w:eastAsia="Times New Roman"/>
                <w:sz w:val="22"/>
                <w:szCs w:val="18"/>
              </w:rPr>
            </w:pPr>
            <w:r w:rsidRPr="008D556A">
              <w:rPr>
                <w:rFonts w:eastAsia="Times New Roman"/>
                <w:sz w:val="22"/>
                <w:szCs w:val="18"/>
              </w:rPr>
              <w:t>отчет</w:t>
            </w:r>
          </w:p>
        </w:tc>
        <w:tc>
          <w:tcPr>
            <w:tcW w:w="560" w:type="pct"/>
            <w:vAlign w:val="center"/>
            <w:hideMark/>
          </w:tcPr>
          <w:p w14:paraId="641443E9" w14:textId="77777777" w:rsidR="008D556A" w:rsidRPr="008D556A" w:rsidRDefault="008D556A" w:rsidP="008D556A">
            <w:pPr>
              <w:jc w:val="center"/>
              <w:rPr>
                <w:rFonts w:eastAsia="Times New Roman"/>
                <w:sz w:val="22"/>
                <w:szCs w:val="18"/>
              </w:rPr>
            </w:pPr>
            <w:r w:rsidRPr="008D556A">
              <w:rPr>
                <w:rFonts w:eastAsia="Times New Roman"/>
                <w:sz w:val="22"/>
                <w:szCs w:val="18"/>
              </w:rPr>
              <w:t>отчет</w:t>
            </w:r>
          </w:p>
        </w:tc>
        <w:tc>
          <w:tcPr>
            <w:tcW w:w="560" w:type="pct"/>
            <w:vAlign w:val="center"/>
            <w:hideMark/>
          </w:tcPr>
          <w:p w14:paraId="787E25F8" w14:textId="77777777" w:rsidR="008D556A" w:rsidRPr="008D556A" w:rsidRDefault="008D556A" w:rsidP="008D556A">
            <w:pPr>
              <w:jc w:val="center"/>
              <w:rPr>
                <w:rFonts w:eastAsia="Times New Roman"/>
                <w:sz w:val="22"/>
                <w:szCs w:val="18"/>
              </w:rPr>
            </w:pPr>
            <w:r w:rsidRPr="008D556A">
              <w:rPr>
                <w:rFonts w:eastAsia="Times New Roman"/>
                <w:sz w:val="22"/>
                <w:szCs w:val="18"/>
              </w:rPr>
              <w:t>план</w:t>
            </w:r>
          </w:p>
        </w:tc>
        <w:tc>
          <w:tcPr>
            <w:tcW w:w="590" w:type="pct"/>
            <w:vAlign w:val="center"/>
            <w:hideMark/>
          </w:tcPr>
          <w:p w14:paraId="1A83A39E" w14:textId="77777777" w:rsidR="008D556A" w:rsidRPr="008D556A" w:rsidRDefault="008D556A" w:rsidP="008D556A">
            <w:pPr>
              <w:jc w:val="center"/>
              <w:rPr>
                <w:rFonts w:eastAsia="Times New Roman"/>
                <w:sz w:val="22"/>
                <w:szCs w:val="18"/>
              </w:rPr>
            </w:pPr>
            <w:r w:rsidRPr="008D556A">
              <w:rPr>
                <w:rFonts w:eastAsia="Times New Roman"/>
                <w:sz w:val="22"/>
                <w:szCs w:val="18"/>
              </w:rPr>
              <w:t>расчет</w:t>
            </w:r>
          </w:p>
        </w:tc>
      </w:tr>
      <w:tr w:rsidR="008D556A" w:rsidRPr="008D556A" w14:paraId="4F17AE2F" w14:textId="77777777" w:rsidTr="0019727C">
        <w:trPr>
          <w:trHeight w:val="20"/>
        </w:trPr>
        <w:tc>
          <w:tcPr>
            <w:tcW w:w="409" w:type="pct"/>
            <w:vAlign w:val="center"/>
            <w:hideMark/>
          </w:tcPr>
          <w:p w14:paraId="7B124126" w14:textId="77777777" w:rsidR="008D556A" w:rsidRPr="008D556A" w:rsidRDefault="008D556A" w:rsidP="008D556A">
            <w:pPr>
              <w:jc w:val="center"/>
              <w:rPr>
                <w:rFonts w:eastAsia="Times New Roman"/>
                <w:sz w:val="22"/>
                <w:szCs w:val="18"/>
              </w:rPr>
            </w:pPr>
            <w:r w:rsidRPr="008D556A">
              <w:rPr>
                <w:rFonts w:eastAsia="Times New Roman"/>
                <w:sz w:val="22"/>
                <w:szCs w:val="18"/>
              </w:rPr>
              <w:t>1</w:t>
            </w:r>
          </w:p>
        </w:tc>
        <w:tc>
          <w:tcPr>
            <w:tcW w:w="4591" w:type="pct"/>
            <w:gridSpan w:val="5"/>
            <w:vAlign w:val="center"/>
            <w:hideMark/>
          </w:tcPr>
          <w:p w14:paraId="065A3E60" w14:textId="77777777" w:rsidR="008D556A" w:rsidRPr="008D556A" w:rsidRDefault="008D556A" w:rsidP="008D556A">
            <w:pPr>
              <w:jc w:val="center"/>
              <w:rPr>
                <w:rFonts w:eastAsia="Times New Roman"/>
                <w:b/>
                <w:bCs/>
                <w:sz w:val="22"/>
                <w:szCs w:val="18"/>
              </w:rPr>
            </w:pPr>
            <w:r w:rsidRPr="008D556A">
              <w:rPr>
                <w:rFonts w:eastAsia="Times New Roman"/>
                <w:b/>
                <w:bCs/>
                <w:sz w:val="22"/>
                <w:szCs w:val="18"/>
              </w:rPr>
              <w:t>Теплоноситель</w:t>
            </w:r>
          </w:p>
        </w:tc>
      </w:tr>
      <w:tr w:rsidR="008D556A" w:rsidRPr="008D556A" w14:paraId="7AEA299D" w14:textId="77777777" w:rsidTr="0019727C">
        <w:trPr>
          <w:trHeight w:val="20"/>
        </w:trPr>
        <w:tc>
          <w:tcPr>
            <w:tcW w:w="409" w:type="pct"/>
            <w:vMerge w:val="restart"/>
            <w:vAlign w:val="center"/>
            <w:hideMark/>
          </w:tcPr>
          <w:p w14:paraId="5A821B96" w14:textId="77777777" w:rsidR="008D556A" w:rsidRPr="008D556A" w:rsidRDefault="008D556A" w:rsidP="008D556A">
            <w:pPr>
              <w:jc w:val="center"/>
              <w:rPr>
                <w:rFonts w:eastAsia="Times New Roman"/>
                <w:sz w:val="22"/>
                <w:szCs w:val="18"/>
              </w:rPr>
            </w:pPr>
            <w:r w:rsidRPr="008D556A">
              <w:rPr>
                <w:rFonts w:eastAsia="Times New Roman"/>
                <w:sz w:val="22"/>
                <w:szCs w:val="18"/>
              </w:rPr>
              <w:t>1.1</w:t>
            </w:r>
          </w:p>
        </w:tc>
        <w:tc>
          <w:tcPr>
            <w:tcW w:w="4591" w:type="pct"/>
            <w:gridSpan w:val="5"/>
            <w:vAlign w:val="center"/>
            <w:hideMark/>
          </w:tcPr>
          <w:p w14:paraId="4C693384" w14:textId="77777777" w:rsidR="008D556A" w:rsidRPr="008D556A" w:rsidRDefault="008D556A" w:rsidP="008D556A">
            <w:pPr>
              <w:jc w:val="center"/>
              <w:rPr>
                <w:rFonts w:eastAsia="Times New Roman"/>
                <w:sz w:val="22"/>
                <w:szCs w:val="18"/>
              </w:rPr>
            </w:pPr>
            <w:r w:rsidRPr="008D556A">
              <w:rPr>
                <w:rFonts w:eastAsia="Times New Roman"/>
                <w:sz w:val="22"/>
                <w:szCs w:val="18"/>
              </w:rPr>
              <w:t>потери и затраты теплоносителя, т(м</w:t>
            </w:r>
            <w:r w:rsidRPr="008D556A">
              <w:rPr>
                <w:rFonts w:eastAsia="Times New Roman"/>
                <w:sz w:val="22"/>
                <w:szCs w:val="18"/>
                <w:vertAlign w:val="superscript"/>
              </w:rPr>
              <w:t>3</w:t>
            </w:r>
            <w:r w:rsidRPr="008D556A">
              <w:rPr>
                <w:rFonts w:eastAsia="Times New Roman"/>
                <w:sz w:val="22"/>
                <w:szCs w:val="18"/>
              </w:rPr>
              <w:t>):</w:t>
            </w:r>
          </w:p>
        </w:tc>
      </w:tr>
      <w:tr w:rsidR="008D556A" w:rsidRPr="008D556A" w14:paraId="0A9825E3" w14:textId="77777777" w:rsidTr="0019727C">
        <w:trPr>
          <w:trHeight w:val="20"/>
        </w:trPr>
        <w:tc>
          <w:tcPr>
            <w:tcW w:w="409" w:type="pct"/>
            <w:vMerge/>
            <w:vAlign w:val="center"/>
            <w:hideMark/>
          </w:tcPr>
          <w:p w14:paraId="044B6400" w14:textId="77777777" w:rsidR="008D556A" w:rsidRPr="008D556A" w:rsidRDefault="008D556A" w:rsidP="008D556A">
            <w:pPr>
              <w:rPr>
                <w:rFonts w:eastAsia="Times New Roman"/>
                <w:sz w:val="22"/>
                <w:szCs w:val="18"/>
              </w:rPr>
            </w:pPr>
          </w:p>
        </w:tc>
        <w:tc>
          <w:tcPr>
            <w:tcW w:w="2290" w:type="pct"/>
            <w:vAlign w:val="center"/>
            <w:hideMark/>
          </w:tcPr>
          <w:p w14:paraId="5B480022"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7439F1AA"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6DF8F460"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02C3FD31"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33D4ED16"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31CF8FE8" w14:textId="77777777" w:rsidTr="0019727C">
        <w:trPr>
          <w:trHeight w:val="20"/>
        </w:trPr>
        <w:tc>
          <w:tcPr>
            <w:tcW w:w="409" w:type="pct"/>
            <w:vMerge/>
            <w:vAlign w:val="center"/>
            <w:hideMark/>
          </w:tcPr>
          <w:p w14:paraId="09F2251F" w14:textId="77777777" w:rsidR="008D556A" w:rsidRPr="008D556A" w:rsidRDefault="008D556A" w:rsidP="008D556A">
            <w:pPr>
              <w:rPr>
                <w:rFonts w:eastAsia="Times New Roman"/>
                <w:sz w:val="22"/>
                <w:szCs w:val="18"/>
              </w:rPr>
            </w:pPr>
          </w:p>
        </w:tc>
        <w:tc>
          <w:tcPr>
            <w:tcW w:w="2290" w:type="pct"/>
            <w:vAlign w:val="center"/>
            <w:hideMark/>
          </w:tcPr>
          <w:p w14:paraId="2986DDD2"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35F886AC"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1A5355F8"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0A15CAA3"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010B83E5"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45DD2BD7" w14:textId="77777777" w:rsidTr="0019727C">
        <w:trPr>
          <w:trHeight w:val="20"/>
        </w:trPr>
        <w:tc>
          <w:tcPr>
            <w:tcW w:w="409" w:type="pct"/>
            <w:vMerge/>
            <w:vAlign w:val="center"/>
            <w:hideMark/>
          </w:tcPr>
          <w:p w14:paraId="02D0751A" w14:textId="77777777" w:rsidR="008D556A" w:rsidRPr="008D556A" w:rsidRDefault="008D556A" w:rsidP="008D556A">
            <w:pPr>
              <w:rPr>
                <w:rFonts w:eastAsia="Times New Roman"/>
                <w:sz w:val="22"/>
                <w:szCs w:val="18"/>
              </w:rPr>
            </w:pPr>
          </w:p>
        </w:tc>
        <w:tc>
          <w:tcPr>
            <w:tcW w:w="2290" w:type="pct"/>
            <w:vAlign w:val="center"/>
            <w:hideMark/>
          </w:tcPr>
          <w:p w14:paraId="12291FCE"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hideMark/>
          </w:tcPr>
          <w:p w14:paraId="4EB5EA42" w14:textId="77777777" w:rsidR="008D556A" w:rsidRPr="008D556A" w:rsidRDefault="008D556A" w:rsidP="008D556A">
            <w:pPr>
              <w:rPr>
                <w:rFonts w:eastAsia="Times New Roman"/>
              </w:rPr>
            </w:pPr>
            <w:r w:rsidRPr="008D556A">
              <w:rPr>
                <w:rFonts w:eastAsia="Times New Roman"/>
                <w:sz w:val="22"/>
                <w:szCs w:val="18"/>
              </w:rPr>
              <w:t>149518,31</w:t>
            </w:r>
          </w:p>
        </w:tc>
        <w:tc>
          <w:tcPr>
            <w:tcW w:w="560" w:type="pct"/>
            <w:hideMark/>
          </w:tcPr>
          <w:p w14:paraId="33E8B298" w14:textId="77777777" w:rsidR="008D556A" w:rsidRPr="008D556A" w:rsidRDefault="008D556A" w:rsidP="008D556A">
            <w:pPr>
              <w:rPr>
                <w:rFonts w:eastAsia="Times New Roman"/>
              </w:rPr>
            </w:pPr>
            <w:r w:rsidRPr="008D556A">
              <w:rPr>
                <w:rFonts w:eastAsia="Times New Roman"/>
                <w:sz w:val="22"/>
                <w:szCs w:val="18"/>
              </w:rPr>
              <w:t>50614,55</w:t>
            </w:r>
          </w:p>
        </w:tc>
        <w:tc>
          <w:tcPr>
            <w:tcW w:w="560" w:type="pct"/>
            <w:hideMark/>
          </w:tcPr>
          <w:p w14:paraId="01182D77" w14:textId="77777777" w:rsidR="008D556A" w:rsidRPr="008D556A" w:rsidRDefault="008D556A" w:rsidP="008D556A">
            <w:pPr>
              <w:rPr>
                <w:rFonts w:eastAsia="Times New Roman"/>
              </w:rPr>
            </w:pPr>
            <w:r w:rsidRPr="008D556A">
              <w:rPr>
                <w:rFonts w:eastAsia="Times New Roman"/>
                <w:sz w:val="22"/>
                <w:szCs w:val="18"/>
              </w:rPr>
              <w:t>50614,55</w:t>
            </w:r>
          </w:p>
        </w:tc>
        <w:tc>
          <w:tcPr>
            <w:tcW w:w="590" w:type="pct"/>
            <w:vAlign w:val="center"/>
            <w:hideMark/>
          </w:tcPr>
          <w:p w14:paraId="1794E335" w14:textId="77777777" w:rsidR="008D556A" w:rsidRPr="008D556A" w:rsidRDefault="008D556A" w:rsidP="008D556A">
            <w:pPr>
              <w:jc w:val="center"/>
              <w:rPr>
                <w:rFonts w:eastAsia="Times New Roman"/>
                <w:sz w:val="22"/>
                <w:szCs w:val="18"/>
              </w:rPr>
            </w:pPr>
            <w:r w:rsidRPr="008D556A">
              <w:rPr>
                <w:rFonts w:eastAsia="Times New Roman"/>
                <w:sz w:val="22"/>
                <w:szCs w:val="18"/>
              </w:rPr>
              <w:t>50614,55</w:t>
            </w:r>
          </w:p>
        </w:tc>
      </w:tr>
      <w:tr w:rsidR="008D556A" w:rsidRPr="008D556A" w14:paraId="7F5A5BC4" w14:textId="77777777" w:rsidTr="0019727C">
        <w:trPr>
          <w:trHeight w:val="20"/>
        </w:trPr>
        <w:tc>
          <w:tcPr>
            <w:tcW w:w="409" w:type="pct"/>
            <w:vMerge w:val="restart"/>
            <w:vAlign w:val="center"/>
            <w:hideMark/>
          </w:tcPr>
          <w:p w14:paraId="50E7B64D" w14:textId="77777777" w:rsidR="008D556A" w:rsidRPr="008D556A" w:rsidRDefault="008D556A" w:rsidP="008D556A">
            <w:pPr>
              <w:jc w:val="center"/>
              <w:rPr>
                <w:rFonts w:eastAsia="Times New Roman"/>
                <w:sz w:val="22"/>
                <w:szCs w:val="18"/>
              </w:rPr>
            </w:pPr>
            <w:r w:rsidRPr="008D556A">
              <w:rPr>
                <w:rFonts w:eastAsia="Times New Roman"/>
                <w:sz w:val="22"/>
                <w:szCs w:val="18"/>
              </w:rPr>
              <w:t>1.2</w:t>
            </w:r>
          </w:p>
        </w:tc>
        <w:tc>
          <w:tcPr>
            <w:tcW w:w="2290" w:type="pct"/>
            <w:vAlign w:val="center"/>
            <w:hideMark/>
          </w:tcPr>
          <w:p w14:paraId="64498C60" w14:textId="77777777" w:rsidR="008D556A" w:rsidRPr="008D556A" w:rsidRDefault="008D556A" w:rsidP="008D556A">
            <w:pPr>
              <w:rPr>
                <w:rFonts w:eastAsia="Times New Roman"/>
                <w:sz w:val="22"/>
                <w:szCs w:val="18"/>
              </w:rPr>
            </w:pPr>
            <w:r w:rsidRPr="008D556A">
              <w:rPr>
                <w:rFonts w:eastAsia="Times New Roman"/>
                <w:sz w:val="22"/>
                <w:szCs w:val="18"/>
              </w:rPr>
              <w:t>среднегодовой объем тепловых сетей, м</w:t>
            </w:r>
            <w:r w:rsidRPr="008D556A">
              <w:rPr>
                <w:rFonts w:eastAsia="Times New Roman"/>
                <w:sz w:val="22"/>
                <w:szCs w:val="18"/>
                <w:vertAlign w:val="superscript"/>
              </w:rPr>
              <w:t>3</w:t>
            </w:r>
            <w:r w:rsidRPr="008D556A">
              <w:rPr>
                <w:rFonts w:eastAsia="Times New Roman"/>
                <w:sz w:val="22"/>
                <w:szCs w:val="18"/>
              </w:rPr>
              <w:t>:</w:t>
            </w:r>
          </w:p>
        </w:tc>
        <w:tc>
          <w:tcPr>
            <w:tcW w:w="2300" w:type="pct"/>
            <w:gridSpan w:val="4"/>
            <w:vAlign w:val="center"/>
            <w:hideMark/>
          </w:tcPr>
          <w:p w14:paraId="749B27FF"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77EC0360" w14:textId="77777777" w:rsidTr="0019727C">
        <w:trPr>
          <w:trHeight w:val="20"/>
        </w:trPr>
        <w:tc>
          <w:tcPr>
            <w:tcW w:w="409" w:type="pct"/>
            <w:vMerge/>
            <w:vAlign w:val="center"/>
            <w:hideMark/>
          </w:tcPr>
          <w:p w14:paraId="487F7167" w14:textId="77777777" w:rsidR="008D556A" w:rsidRPr="008D556A" w:rsidRDefault="008D556A" w:rsidP="008D556A">
            <w:pPr>
              <w:rPr>
                <w:rFonts w:eastAsia="Times New Roman"/>
                <w:sz w:val="22"/>
                <w:szCs w:val="18"/>
              </w:rPr>
            </w:pPr>
          </w:p>
        </w:tc>
        <w:tc>
          <w:tcPr>
            <w:tcW w:w="2290" w:type="pct"/>
            <w:vAlign w:val="center"/>
            <w:hideMark/>
          </w:tcPr>
          <w:p w14:paraId="5C2E585B"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79007006"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20D695A3"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633740A4"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59B7B6C8"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78834125" w14:textId="77777777" w:rsidTr="0019727C">
        <w:trPr>
          <w:trHeight w:val="20"/>
        </w:trPr>
        <w:tc>
          <w:tcPr>
            <w:tcW w:w="409" w:type="pct"/>
            <w:vMerge/>
            <w:vAlign w:val="center"/>
            <w:hideMark/>
          </w:tcPr>
          <w:p w14:paraId="344A6938" w14:textId="77777777" w:rsidR="008D556A" w:rsidRPr="008D556A" w:rsidRDefault="008D556A" w:rsidP="008D556A">
            <w:pPr>
              <w:rPr>
                <w:rFonts w:eastAsia="Times New Roman"/>
                <w:sz w:val="22"/>
                <w:szCs w:val="18"/>
              </w:rPr>
            </w:pPr>
          </w:p>
        </w:tc>
        <w:tc>
          <w:tcPr>
            <w:tcW w:w="2290" w:type="pct"/>
            <w:vAlign w:val="center"/>
            <w:hideMark/>
          </w:tcPr>
          <w:p w14:paraId="25B36030"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6D7DD8EB"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0FF79427"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27FB5B7C"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70F16A2D"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3518666B" w14:textId="77777777" w:rsidTr="0019727C">
        <w:trPr>
          <w:trHeight w:val="20"/>
        </w:trPr>
        <w:tc>
          <w:tcPr>
            <w:tcW w:w="409" w:type="pct"/>
            <w:vMerge/>
            <w:vAlign w:val="center"/>
            <w:hideMark/>
          </w:tcPr>
          <w:p w14:paraId="5E6731EF" w14:textId="77777777" w:rsidR="008D556A" w:rsidRPr="008D556A" w:rsidRDefault="008D556A" w:rsidP="008D556A">
            <w:pPr>
              <w:rPr>
                <w:rFonts w:eastAsia="Times New Roman"/>
                <w:sz w:val="22"/>
                <w:szCs w:val="18"/>
              </w:rPr>
            </w:pPr>
          </w:p>
        </w:tc>
        <w:tc>
          <w:tcPr>
            <w:tcW w:w="2290" w:type="pct"/>
            <w:vAlign w:val="center"/>
            <w:hideMark/>
          </w:tcPr>
          <w:p w14:paraId="37F383A7"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hideMark/>
          </w:tcPr>
          <w:p w14:paraId="140E71BE" w14:textId="77777777" w:rsidR="008D556A" w:rsidRPr="008D556A" w:rsidRDefault="008D556A" w:rsidP="008D556A">
            <w:pPr>
              <w:rPr>
                <w:rFonts w:eastAsia="Times New Roman"/>
              </w:rPr>
            </w:pPr>
            <w:r w:rsidRPr="008D556A">
              <w:rPr>
                <w:rFonts w:eastAsia="Times New Roman"/>
                <w:sz w:val="22"/>
                <w:szCs w:val="18"/>
              </w:rPr>
              <w:t>11724,60</w:t>
            </w:r>
          </w:p>
        </w:tc>
        <w:tc>
          <w:tcPr>
            <w:tcW w:w="560" w:type="pct"/>
            <w:hideMark/>
          </w:tcPr>
          <w:p w14:paraId="092E31DC" w14:textId="77777777" w:rsidR="008D556A" w:rsidRPr="008D556A" w:rsidRDefault="008D556A" w:rsidP="008D556A">
            <w:pPr>
              <w:rPr>
                <w:rFonts w:eastAsia="Times New Roman"/>
              </w:rPr>
            </w:pPr>
            <w:r w:rsidRPr="008D556A">
              <w:rPr>
                <w:rFonts w:eastAsia="Times New Roman"/>
                <w:sz w:val="22"/>
                <w:szCs w:val="18"/>
              </w:rPr>
              <w:t>2309,66</w:t>
            </w:r>
          </w:p>
        </w:tc>
        <w:tc>
          <w:tcPr>
            <w:tcW w:w="560" w:type="pct"/>
            <w:hideMark/>
          </w:tcPr>
          <w:p w14:paraId="4C3B825D" w14:textId="77777777" w:rsidR="008D556A" w:rsidRPr="008D556A" w:rsidRDefault="008D556A" w:rsidP="008D556A">
            <w:pPr>
              <w:rPr>
                <w:rFonts w:eastAsia="Times New Roman"/>
              </w:rPr>
            </w:pPr>
            <w:r w:rsidRPr="008D556A">
              <w:rPr>
                <w:rFonts w:eastAsia="Times New Roman"/>
                <w:sz w:val="22"/>
                <w:szCs w:val="18"/>
              </w:rPr>
              <w:t>2309,66</w:t>
            </w:r>
          </w:p>
        </w:tc>
        <w:tc>
          <w:tcPr>
            <w:tcW w:w="590" w:type="pct"/>
            <w:vAlign w:val="center"/>
            <w:hideMark/>
          </w:tcPr>
          <w:p w14:paraId="22050187" w14:textId="77777777" w:rsidR="008D556A" w:rsidRPr="008D556A" w:rsidRDefault="008D556A" w:rsidP="008D556A">
            <w:pPr>
              <w:jc w:val="center"/>
              <w:rPr>
                <w:rFonts w:eastAsia="Times New Roman"/>
                <w:sz w:val="22"/>
                <w:szCs w:val="18"/>
              </w:rPr>
            </w:pPr>
            <w:r w:rsidRPr="008D556A">
              <w:rPr>
                <w:rFonts w:eastAsia="Times New Roman"/>
                <w:sz w:val="22"/>
                <w:szCs w:val="18"/>
              </w:rPr>
              <w:t>2309,66</w:t>
            </w:r>
          </w:p>
        </w:tc>
      </w:tr>
      <w:tr w:rsidR="008D556A" w:rsidRPr="008D556A" w14:paraId="754A15FD" w14:textId="77777777" w:rsidTr="0019727C">
        <w:trPr>
          <w:trHeight w:val="20"/>
        </w:trPr>
        <w:tc>
          <w:tcPr>
            <w:tcW w:w="409" w:type="pct"/>
            <w:vMerge w:val="restart"/>
            <w:vAlign w:val="center"/>
            <w:hideMark/>
          </w:tcPr>
          <w:p w14:paraId="041DF090" w14:textId="77777777" w:rsidR="008D556A" w:rsidRPr="008D556A" w:rsidRDefault="008D556A" w:rsidP="008D556A">
            <w:pPr>
              <w:jc w:val="center"/>
              <w:rPr>
                <w:rFonts w:eastAsia="Times New Roman"/>
                <w:sz w:val="22"/>
                <w:szCs w:val="18"/>
              </w:rPr>
            </w:pPr>
            <w:r w:rsidRPr="008D556A">
              <w:rPr>
                <w:rFonts w:eastAsia="Times New Roman"/>
                <w:sz w:val="22"/>
                <w:szCs w:val="18"/>
              </w:rPr>
              <w:t>1.3</w:t>
            </w:r>
          </w:p>
        </w:tc>
        <w:tc>
          <w:tcPr>
            <w:tcW w:w="4591" w:type="pct"/>
            <w:gridSpan w:val="5"/>
            <w:vAlign w:val="center"/>
            <w:hideMark/>
          </w:tcPr>
          <w:p w14:paraId="0BA2880D" w14:textId="77777777" w:rsidR="008D556A" w:rsidRPr="008D556A" w:rsidRDefault="008D556A" w:rsidP="008D556A">
            <w:pPr>
              <w:jc w:val="center"/>
              <w:rPr>
                <w:rFonts w:eastAsia="Times New Roman"/>
                <w:sz w:val="22"/>
                <w:szCs w:val="18"/>
              </w:rPr>
            </w:pPr>
            <w:r w:rsidRPr="008D556A">
              <w:rPr>
                <w:rFonts w:eastAsia="Times New Roman"/>
                <w:sz w:val="22"/>
                <w:szCs w:val="18"/>
              </w:rPr>
              <w:t>отношение потерь и затрат теплоносителя к среднегодовому объему тепловых сетей, %:</w:t>
            </w:r>
          </w:p>
        </w:tc>
      </w:tr>
      <w:tr w:rsidR="008D556A" w:rsidRPr="008D556A" w14:paraId="1BEEE4B4" w14:textId="77777777" w:rsidTr="0019727C">
        <w:trPr>
          <w:trHeight w:val="20"/>
        </w:trPr>
        <w:tc>
          <w:tcPr>
            <w:tcW w:w="409" w:type="pct"/>
            <w:vMerge/>
            <w:vAlign w:val="center"/>
            <w:hideMark/>
          </w:tcPr>
          <w:p w14:paraId="363A7EC0" w14:textId="77777777" w:rsidR="008D556A" w:rsidRPr="008D556A" w:rsidRDefault="008D556A" w:rsidP="008D556A">
            <w:pPr>
              <w:rPr>
                <w:rFonts w:eastAsia="Times New Roman"/>
                <w:sz w:val="22"/>
                <w:szCs w:val="18"/>
              </w:rPr>
            </w:pPr>
          </w:p>
        </w:tc>
        <w:tc>
          <w:tcPr>
            <w:tcW w:w="2290" w:type="pct"/>
            <w:vAlign w:val="center"/>
            <w:hideMark/>
          </w:tcPr>
          <w:p w14:paraId="7D1D5EB1"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 xml:space="preserve">пар </w:t>
            </w:r>
          </w:p>
        </w:tc>
        <w:tc>
          <w:tcPr>
            <w:tcW w:w="591" w:type="pct"/>
            <w:vAlign w:val="center"/>
            <w:hideMark/>
          </w:tcPr>
          <w:p w14:paraId="6AC6AF6C"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6344BDA4"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5F2C1CB6"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3A564DAE"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355F5F28" w14:textId="77777777" w:rsidTr="0019727C">
        <w:trPr>
          <w:trHeight w:val="20"/>
        </w:trPr>
        <w:tc>
          <w:tcPr>
            <w:tcW w:w="409" w:type="pct"/>
            <w:vMerge/>
            <w:vAlign w:val="center"/>
            <w:hideMark/>
          </w:tcPr>
          <w:p w14:paraId="36C894B9" w14:textId="77777777" w:rsidR="008D556A" w:rsidRPr="008D556A" w:rsidRDefault="008D556A" w:rsidP="008D556A">
            <w:pPr>
              <w:rPr>
                <w:rFonts w:eastAsia="Times New Roman"/>
                <w:sz w:val="22"/>
                <w:szCs w:val="18"/>
              </w:rPr>
            </w:pPr>
          </w:p>
        </w:tc>
        <w:tc>
          <w:tcPr>
            <w:tcW w:w="2290" w:type="pct"/>
            <w:vAlign w:val="center"/>
            <w:hideMark/>
          </w:tcPr>
          <w:p w14:paraId="47FE540C"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02EB3E35"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15BE35AC"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3D1DC6BA"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3A5DA3BD"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68EAA95D" w14:textId="77777777" w:rsidTr="0019727C">
        <w:trPr>
          <w:trHeight w:val="20"/>
        </w:trPr>
        <w:tc>
          <w:tcPr>
            <w:tcW w:w="409" w:type="pct"/>
            <w:vMerge/>
            <w:vAlign w:val="center"/>
            <w:hideMark/>
          </w:tcPr>
          <w:p w14:paraId="26D23EAD" w14:textId="77777777" w:rsidR="008D556A" w:rsidRPr="008D556A" w:rsidRDefault="008D556A" w:rsidP="008D556A">
            <w:pPr>
              <w:rPr>
                <w:rFonts w:eastAsia="Times New Roman"/>
                <w:sz w:val="22"/>
                <w:szCs w:val="18"/>
              </w:rPr>
            </w:pPr>
          </w:p>
        </w:tc>
        <w:tc>
          <w:tcPr>
            <w:tcW w:w="2290" w:type="pct"/>
            <w:vAlign w:val="center"/>
            <w:hideMark/>
          </w:tcPr>
          <w:p w14:paraId="6ABB2EB7"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hideMark/>
          </w:tcPr>
          <w:p w14:paraId="29FC0157" w14:textId="77777777" w:rsidR="008D556A" w:rsidRPr="008D556A" w:rsidRDefault="008D556A" w:rsidP="008D556A">
            <w:pPr>
              <w:rPr>
                <w:rFonts w:eastAsia="Times New Roman"/>
              </w:rPr>
            </w:pPr>
            <w:r w:rsidRPr="008D556A">
              <w:rPr>
                <w:rFonts w:eastAsia="Times New Roman"/>
                <w:sz w:val="22"/>
                <w:szCs w:val="18"/>
              </w:rPr>
              <w:t>1275,25</w:t>
            </w:r>
          </w:p>
        </w:tc>
        <w:tc>
          <w:tcPr>
            <w:tcW w:w="560" w:type="pct"/>
            <w:hideMark/>
          </w:tcPr>
          <w:p w14:paraId="43CC3ECC" w14:textId="77777777" w:rsidR="008D556A" w:rsidRPr="008D556A" w:rsidRDefault="008D556A" w:rsidP="008D556A">
            <w:pPr>
              <w:rPr>
                <w:rFonts w:eastAsia="Times New Roman"/>
              </w:rPr>
            </w:pPr>
            <w:r w:rsidRPr="008D556A">
              <w:rPr>
                <w:rFonts w:eastAsia="Times New Roman"/>
                <w:sz w:val="22"/>
                <w:szCs w:val="18"/>
              </w:rPr>
              <w:t>2191,43</w:t>
            </w:r>
          </w:p>
        </w:tc>
        <w:tc>
          <w:tcPr>
            <w:tcW w:w="560" w:type="pct"/>
            <w:hideMark/>
          </w:tcPr>
          <w:p w14:paraId="0D91E9EF" w14:textId="77777777" w:rsidR="008D556A" w:rsidRPr="008D556A" w:rsidRDefault="008D556A" w:rsidP="008D556A">
            <w:pPr>
              <w:rPr>
                <w:rFonts w:eastAsia="Times New Roman"/>
              </w:rPr>
            </w:pPr>
            <w:r w:rsidRPr="008D556A">
              <w:rPr>
                <w:rFonts w:eastAsia="Times New Roman"/>
                <w:sz w:val="22"/>
                <w:szCs w:val="18"/>
              </w:rPr>
              <w:t>2191,43</w:t>
            </w:r>
          </w:p>
        </w:tc>
        <w:tc>
          <w:tcPr>
            <w:tcW w:w="590" w:type="pct"/>
            <w:vAlign w:val="center"/>
            <w:hideMark/>
          </w:tcPr>
          <w:p w14:paraId="31C836CA" w14:textId="77777777" w:rsidR="008D556A" w:rsidRPr="008D556A" w:rsidRDefault="008D556A" w:rsidP="008D556A">
            <w:pPr>
              <w:jc w:val="center"/>
              <w:rPr>
                <w:rFonts w:eastAsia="Times New Roman"/>
                <w:sz w:val="22"/>
                <w:szCs w:val="18"/>
              </w:rPr>
            </w:pPr>
            <w:r w:rsidRPr="008D556A">
              <w:rPr>
                <w:rFonts w:eastAsia="Times New Roman"/>
                <w:sz w:val="22"/>
                <w:szCs w:val="18"/>
              </w:rPr>
              <w:t>2191,43</w:t>
            </w:r>
          </w:p>
        </w:tc>
      </w:tr>
      <w:tr w:rsidR="008D556A" w:rsidRPr="008D556A" w14:paraId="7E936FFA" w14:textId="77777777" w:rsidTr="0019727C">
        <w:trPr>
          <w:trHeight w:val="20"/>
        </w:trPr>
        <w:tc>
          <w:tcPr>
            <w:tcW w:w="409" w:type="pct"/>
            <w:vMerge w:val="restart"/>
            <w:vAlign w:val="center"/>
            <w:hideMark/>
          </w:tcPr>
          <w:p w14:paraId="0D7047A7" w14:textId="77777777" w:rsidR="008D556A" w:rsidRPr="008D556A" w:rsidRDefault="008D556A" w:rsidP="008D556A">
            <w:pPr>
              <w:jc w:val="center"/>
              <w:rPr>
                <w:rFonts w:eastAsia="Times New Roman"/>
                <w:sz w:val="22"/>
                <w:szCs w:val="18"/>
              </w:rPr>
            </w:pPr>
            <w:r w:rsidRPr="008D556A">
              <w:rPr>
                <w:rFonts w:eastAsia="Times New Roman"/>
                <w:sz w:val="22"/>
                <w:szCs w:val="18"/>
              </w:rPr>
              <w:t>1.4</w:t>
            </w:r>
          </w:p>
        </w:tc>
        <w:tc>
          <w:tcPr>
            <w:tcW w:w="4591" w:type="pct"/>
            <w:gridSpan w:val="5"/>
            <w:vAlign w:val="center"/>
            <w:hideMark/>
          </w:tcPr>
          <w:p w14:paraId="2779969B" w14:textId="77777777" w:rsidR="008D556A" w:rsidRPr="008D556A" w:rsidRDefault="008D556A" w:rsidP="008D556A">
            <w:pPr>
              <w:jc w:val="center"/>
              <w:rPr>
                <w:rFonts w:eastAsia="Times New Roman"/>
                <w:sz w:val="22"/>
                <w:szCs w:val="18"/>
              </w:rPr>
            </w:pPr>
            <w:r w:rsidRPr="008D556A">
              <w:rPr>
                <w:rFonts w:eastAsia="Times New Roman"/>
                <w:sz w:val="22"/>
                <w:szCs w:val="18"/>
              </w:rPr>
              <w:t>отношение потерь и затрат теплоносителя к среднегодовому объему тепловых сетей, %/час (п.1.3:8 760):</w:t>
            </w:r>
          </w:p>
        </w:tc>
      </w:tr>
      <w:tr w:rsidR="008D556A" w:rsidRPr="008D556A" w14:paraId="2F33108D" w14:textId="77777777" w:rsidTr="0019727C">
        <w:trPr>
          <w:trHeight w:val="20"/>
        </w:trPr>
        <w:tc>
          <w:tcPr>
            <w:tcW w:w="409" w:type="pct"/>
            <w:vMerge/>
            <w:vAlign w:val="center"/>
            <w:hideMark/>
          </w:tcPr>
          <w:p w14:paraId="793BC872" w14:textId="77777777" w:rsidR="008D556A" w:rsidRPr="008D556A" w:rsidRDefault="008D556A" w:rsidP="008D556A">
            <w:pPr>
              <w:rPr>
                <w:rFonts w:eastAsia="Times New Roman"/>
                <w:sz w:val="22"/>
                <w:szCs w:val="18"/>
              </w:rPr>
            </w:pPr>
          </w:p>
        </w:tc>
        <w:tc>
          <w:tcPr>
            <w:tcW w:w="2290" w:type="pct"/>
            <w:vAlign w:val="center"/>
            <w:hideMark/>
          </w:tcPr>
          <w:p w14:paraId="0585BCB9"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76A5A9B2"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4C6BFD1C"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65DA074B"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7856A634"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4C863713" w14:textId="77777777" w:rsidTr="0019727C">
        <w:trPr>
          <w:trHeight w:val="20"/>
        </w:trPr>
        <w:tc>
          <w:tcPr>
            <w:tcW w:w="409" w:type="pct"/>
            <w:vMerge/>
            <w:vAlign w:val="center"/>
            <w:hideMark/>
          </w:tcPr>
          <w:p w14:paraId="550ECE35" w14:textId="77777777" w:rsidR="008D556A" w:rsidRPr="008D556A" w:rsidRDefault="008D556A" w:rsidP="008D556A">
            <w:pPr>
              <w:rPr>
                <w:rFonts w:eastAsia="Times New Roman"/>
                <w:sz w:val="22"/>
                <w:szCs w:val="18"/>
              </w:rPr>
            </w:pPr>
          </w:p>
        </w:tc>
        <w:tc>
          <w:tcPr>
            <w:tcW w:w="2290" w:type="pct"/>
            <w:vAlign w:val="center"/>
            <w:hideMark/>
          </w:tcPr>
          <w:p w14:paraId="3409B10E"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72DA2BD7"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36D0DB6E"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057EDC69"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6EDA6CA0"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04FAC9C8" w14:textId="77777777" w:rsidTr="0019727C">
        <w:trPr>
          <w:trHeight w:val="20"/>
        </w:trPr>
        <w:tc>
          <w:tcPr>
            <w:tcW w:w="409" w:type="pct"/>
            <w:vMerge/>
            <w:vAlign w:val="center"/>
            <w:hideMark/>
          </w:tcPr>
          <w:p w14:paraId="53FBC4F8" w14:textId="77777777" w:rsidR="008D556A" w:rsidRPr="008D556A" w:rsidRDefault="008D556A" w:rsidP="008D556A">
            <w:pPr>
              <w:rPr>
                <w:rFonts w:eastAsia="Times New Roman"/>
                <w:sz w:val="22"/>
                <w:szCs w:val="18"/>
              </w:rPr>
            </w:pPr>
          </w:p>
        </w:tc>
        <w:tc>
          <w:tcPr>
            <w:tcW w:w="2290" w:type="pct"/>
            <w:vAlign w:val="center"/>
            <w:hideMark/>
          </w:tcPr>
          <w:p w14:paraId="7CC03B9A"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hideMark/>
          </w:tcPr>
          <w:p w14:paraId="75BB7728" w14:textId="77777777" w:rsidR="008D556A" w:rsidRPr="008D556A" w:rsidRDefault="008D556A" w:rsidP="008D556A">
            <w:pPr>
              <w:rPr>
                <w:rFonts w:eastAsia="Times New Roman"/>
              </w:rPr>
            </w:pPr>
            <w:r w:rsidRPr="008D556A">
              <w:rPr>
                <w:rFonts w:eastAsia="Times New Roman"/>
                <w:sz w:val="22"/>
                <w:szCs w:val="18"/>
              </w:rPr>
              <w:t>15,18</w:t>
            </w:r>
          </w:p>
        </w:tc>
        <w:tc>
          <w:tcPr>
            <w:tcW w:w="560" w:type="pct"/>
            <w:hideMark/>
          </w:tcPr>
          <w:p w14:paraId="33D72F3F" w14:textId="77777777" w:rsidR="008D556A" w:rsidRPr="008D556A" w:rsidRDefault="008D556A" w:rsidP="008D556A">
            <w:pPr>
              <w:rPr>
                <w:rFonts w:eastAsia="Times New Roman"/>
              </w:rPr>
            </w:pPr>
            <w:r w:rsidRPr="008D556A">
              <w:rPr>
                <w:rFonts w:eastAsia="Times New Roman"/>
                <w:sz w:val="22"/>
                <w:szCs w:val="18"/>
              </w:rPr>
              <w:t>26,09</w:t>
            </w:r>
          </w:p>
        </w:tc>
        <w:tc>
          <w:tcPr>
            <w:tcW w:w="560" w:type="pct"/>
            <w:hideMark/>
          </w:tcPr>
          <w:p w14:paraId="613C4526" w14:textId="77777777" w:rsidR="008D556A" w:rsidRPr="008D556A" w:rsidRDefault="008D556A" w:rsidP="008D556A">
            <w:pPr>
              <w:rPr>
                <w:rFonts w:eastAsia="Times New Roman"/>
              </w:rPr>
            </w:pPr>
            <w:r w:rsidRPr="008D556A">
              <w:rPr>
                <w:rFonts w:eastAsia="Times New Roman"/>
                <w:sz w:val="22"/>
                <w:szCs w:val="18"/>
              </w:rPr>
              <w:t>26,09</w:t>
            </w:r>
          </w:p>
        </w:tc>
        <w:tc>
          <w:tcPr>
            <w:tcW w:w="590" w:type="pct"/>
            <w:vAlign w:val="center"/>
            <w:hideMark/>
          </w:tcPr>
          <w:p w14:paraId="6035A4A9" w14:textId="77777777" w:rsidR="008D556A" w:rsidRPr="008D556A" w:rsidRDefault="008D556A" w:rsidP="008D556A">
            <w:pPr>
              <w:jc w:val="center"/>
              <w:rPr>
                <w:rFonts w:eastAsia="Times New Roman"/>
                <w:sz w:val="22"/>
                <w:szCs w:val="18"/>
              </w:rPr>
            </w:pPr>
            <w:r w:rsidRPr="008D556A">
              <w:rPr>
                <w:rFonts w:eastAsia="Times New Roman"/>
                <w:sz w:val="22"/>
                <w:szCs w:val="18"/>
              </w:rPr>
              <w:t>26,09</w:t>
            </w:r>
          </w:p>
        </w:tc>
      </w:tr>
      <w:tr w:rsidR="008D556A" w:rsidRPr="008D556A" w14:paraId="627998E3" w14:textId="77777777" w:rsidTr="0019727C">
        <w:trPr>
          <w:trHeight w:val="20"/>
        </w:trPr>
        <w:tc>
          <w:tcPr>
            <w:tcW w:w="409" w:type="pct"/>
            <w:vAlign w:val="center"/>
            <w:hideMark/>
          </w:tcPr>
          <w:p w14:paraId="241B9DBA" w14:textId="77777777" w:rsidR="008D556A" w:rsidRPr="008D556A" w:rsidRDefault="008D556A" w:rsidP="008D556A">
            <w:pPr>
              <w:jc w:val="center"/>
              <w:rPr>
                <w:rFonts w:eastAsia="Times New Roman"/>
                <w:sz w:val="22"/>
                <w:szCs w:val="18"/>
              </w:rPr>
            </w:pPr>
            <w:r w:rsidRPr="008D556A">
              <w:rPr>
                <w:rFonts w:eastAsia="Times New Roman"/>
                <w:sz w:val="22"/>
                <w:szCs w:val="18"/>
              </w:rPr>
              <w:t>2</w:t>
            </w:r>
          </w:p>
        </w:tc>
        <w:tc>
          <w:tcPr>
            <w:tcW w:w="4591" w:type="pct"/>
            <w:gridSpan w:val="5"/>
            <w:vAlign w:val="center"/>
            <w:hideMark/>
          </w:tcPr>
          <w:p w14:paraId="527EB885" w14:textId="77777777" w:rsidR="008D556A" w:rsidRPr="008D556A" w:rsidRDefault="008D556A" w:rsidP="008D556A">
            <w:pPr>
              <w:jc w:val="center"/>
              <w:rPr>
                <w:rFonts w:eastAsia="Times New Roman"/>
                <w:b/>
                <w:bCs/>
                <w:sz w:val="22"/>
                <w:szCs w:val="18"/>
              </w:rPr>
            </w:pPr>
            <w:r w:rsidRPr="008D556A">
              <w:rPr>
                <w:rFonts w:eastAsia="Times New Roman"/>
                <w:b/>
                <w:bCs/>
                <w:sz w:val="22"/>
                <w:szCs w:val="18"/>
              </w:rPr>
              <w:t>Тепловая энергия</w:t>
            </w:r>
          </w:p>
        </w:tc>
      </w:tr>
      <w:tr w:rsidR="008D556A" w:rsidRPr="008D556A" w14:paraId="04B2736D" w14:textId="77777777" w:rsidTr="0019727C">
        <w:trPr>
          <w:trHeight w:val="20"/>
        </w:trPr>
        <w:tc>
          <w:tcPr>
            <w:tcW w:w="409" w:type="pct"/>
            <w:vMerge w:val="restart"/>
            <w:vAlign w:val="center"/>
            <w:hideMark/>
          </w:tcPr>
          <w:p w14:paraId="6DEB1CBF" w14:textId="77777777" w:rsidR="008D556A" w:rsidRPr="008D556A" w:rsidRDefault="008D556A" w:rsidP="008D556A">
            <w:pPr>
              <w:jc w:val="center"/>
              <w:rPr>
                <w:rFonts w:eastAsia="Times New Roman"/>
                <w:sz w:val="22"/>
                <w:szCs w:val="18"/>
              </w:rPr>
            </w:pPr>
            <w:r w:rsidRPr="008D556A">
              <w:rPr>
                <w:rFonts w:eastAsia="Times New Roman"/>
                <w:sz w:val="22"/>
                <w:szCs w:val="18"/>
              </w:rPr>
              <w:t>2.1</w:t>
            </w:r>
          </w:p>
        </w:tc>
        <w:tc>
          <w:tcPr>
            <w:tcW w:w="2290" w:type="pct"/>
            <w:vAlign w:val="center"/>
            <w:hideMark/>
          </w:tcPr>
          <w:p w14:paraId="6FBAB4E2" w14:textId="77777777" w:rsidR="008D556A" w:rsidRPr="008D556A" w:rsidRDefault="008D556A" w:rsidP="008D556A">
            <w:pPr>
              <w:rPr>
                <w:rFonts w:eastAsia="Times New Roman"/>
                <w:sz w:val="22"/>
                <w:szCs w:val="18"/>
              </w:rPr>
            </w:pPr>
            <w:r w:rsidRPr="008D556A">
              <w:rPr>
                <w:rFonts w:eastAsia="Times New Roman"/>
                <w:sz w:val="22"/>
                <w:szCs w:val="18"/>
              </w:rPr>
              <w:t>потери тепловой энергии, тыс. Гкал:</w:t>
            </w:r>
          </w:p>
        </w:tc>
        <w:tc>
          <w:tcPr>
            <w:tcW w:w="591" w:type="pct"/>
            <w:vAlign w:val="center"/>
            <w:hideMark/>
          </w:tcPr>
          <w:p w14:paraId="68BA38B6"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4B1E8CA3"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6E061FFB"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7C05C70F"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2AAFD66C" w14:textId="77777777" w:rsidTr="0019727C">
        <w:trPr>
          <w:trHeight w:val="20"/>
        </w:trPr>
        <w:tc>
          <w:tcPr>
            <w:tcW w:w="409" w:type="pct"/>
            <w:vMerge/>
            <w:vAlign w:val="center"/>
            <w:hideMark/>
          </w:tcPr>
          <w:p w14:paraId="4D02E281" w14:textId="77777777" w:rsidR="008D556A" w:rsidRPr="008D556A" w:rsidRDefault="008D556A" w:rsidP="008D556A">
            <w:pPr>
              <w:rPr>
                <w:rFonts w:eastAsia="Times New Roman"/>
                <w:sz w:val="22"/>
                <w:szCs w:val="18"/>
              </w:rPr>
            </w:pPr>
          </w:p>
        </w:tc>
        <w:tc>
          <w:tcPr>
            <w:tcW w:w="2290" w:type="pct"/>
            <w:vAlign w:val="center"/>
            <w:hideMark/>
          </w:tcPr>
          <w:p w14:paraId="02B85AC4"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757EB3E4"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18C835DB"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53C6DF0F"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0F682DC0"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6EAFE5AC" w14:textId="77777777" w:rsidTr="0019727C">
        <w:trPr>
          <w:trHeight w:val="20"/>
        </w:trPr>
        <w:tc>
          <w:tcPr>
            <w:tcW w:w="409" w:type="pct"/>
            <w:vMerge/>
            <w:vAlign w:val="center"/>
            <w:hideMark/>
          </w:tcPr>
          <w:p w14:paraId="36C1C580" w14:textId="77777777" w:rsidR="008D556A" w:rsidRPr="008D556A" w:rsidRDefault="008D556A" w:rsidP="008D556A">
            <w:pPr>
              <w:rPr>
                <w:rFonts w:eastAsia="Times New Roman"/>
                <w:sz w:val="22"/>
                <w:szCs w:val="18"/>
              </w:rPr>
            </w:pPr>
          </w:p>
        </w:tc>
        <w:tc>
          <w:tcPr>
            <w:tcW w:w="2290" w:type="pct"/>
            <w:vAlign w:val="center"/>
            <w:hideMark/>
          </w:tcPr>
          <w:p w14:paraId="42C2984A"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3E593217"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7EE362B6"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744ECF75"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0E79B8B6"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7FE0AB72" w14:textId="77777777" w:rsidTr="0019727C">
        <w:trPr>
          <w:trHeight w:val="20"/>
        </w:trPr>
        <w:tc>
          <w:tcPr>
            <w:tcW w:w="409" w:type="pct"/>
            <w:vMerge/>
            <w:vAlign w:val="center"/>
            <w:hideMark/>
          </w:tcPr>
          <w:p w14:paraId="6D0AE33B" w14:textId="77777777" w:rsidR="008D556A" w:rsidRPr="008D556A" w:rsidRDefault="008D556A" w:rsidP="008D556A">
            <w:pPr>
              <w:rPr>
                <w:rFonts w:eastAsia="Times New Roman"/>
                <w:sz w:val="22"/>
                <w:szCs w:val="18"/>
              </w:rPr>
            </w:pPr>
          </w:p>
        </w:tc>
        <w:tc>
          <w:tcPr>
            <w:tcW w:w="2290" w:type="pct"/>
            <w:vAlign w:val="center"/>
            <w:hideMark/>
          </w:tcPr>
          <w:p w14:paraId="55BC3010"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vAlign w:val="center"/>
            <w:hideMark/>
          </w:tcPr>
          <w:p w14:paraId="2F8CC9BA" w14:textId="77777777" w:rsidR="008D556A" w:rsidRPr="008D556A" w:rsidRDefault="008D556A" w:rsidP="008D556A">
            <w:pPr>
              <w:jc w:val="center"/>
              <w:rPr>
                <w:rFonts w:eastAsia="Times New Roman"/>
              </w:rPr>
            </w:pPr>
            <w:r w:rsidRPr="008D556A">
              <w:rPr>
                <w:rFonts w:eastAsia="Times New Roman"/>
                <w:sz w:val="22"/>
                <w:szCs w:val="18"/>
              </w:rPr>
              <w:t>68,98</w:t>
            </w:r>
          </w:p>
        </w:tc>
        <w:tc>
          <w:tcPr>
            <w:tcW w:w="560" w:type="pct"/>
            <w:vAlign w:val="center"/>
            <w:hideMark/>
          </w:tcPr>
          <w:p w14:paraId="4723BE56" w14:textId="77777777" w:rsidR="008D556A" w:rsidRPr="008D556A" w:rsidRDefault="008D556A" w:rsidP="008D556A">
            <w:pPr>
              <w:jc w:val="center"/>
              <w:rPr>
                <w:rFonts w:eastAsia="Times New Roman"/>
              </w:rPr>
            </w:pPr>
            <w:r w:rsidRPr="008D556A">
              <w:rPr>
                <w:rFonts w:eastAsia="Times New Roman"/>
                <w:sz w:val="22"/>
                <w:szCs w:val="18"/>
              </w:rPr>
              <w:t>48,327</w:t>
            </w:r>
          </w:p>
        </w:tc>
        <w:tc>
          <w:tcPr>
            <w:tcW w:w="560" w:type="pct"/>
            <w:vAlign w:val="center"/>
            <w:hideMark/>
          </w:tcPr>
          <w:p w14:paraId="4149B3F2" w14:textId="77777777" w:rsidR="008D556A" w:rsidRPr="008D556A" w:rsidRDefault="008D556A" w:rsidP="008D556A">
            <w:pPr>
              <w:jc w:val="center"/>
              <w:rPr>
                <w:rFonts w:eastAsia="Times New Roman"/>
              </w:rPr>
            </w:pPr>
            <w:r w:rsidRPr="008D556A">
              <w:rPr>
                <w:rFonts w:eastAsia="Times New Roman"/>
                <w:sz w:val="22"/>
                <w:szCs w:val="18"/>
              </w:rPr>
              <w:t>48,327</w:t>
            </w:r>
          </w:p>
        </w:tc>
        <w:tc>
          <w:tcPr>
            <w:tcW w:w="590" w:type="pct"/>
            <w:vAlign w:val="center"/>
            <w:hideMark/>
          </w:tcPr>
          <w:p w14:paraId="4389286D" w14:textId="77777777" w:rsidR="008D556A" w:rsidRPr="008D556A" w:rsidRDefault="008D556A" w:rsidP="008D556A">
            <w:pPr>
              <w:jc w:val="center"/>
              <w:rPr>
                <w:rFonts w:eastAsia="Times New Roman"/>
                <w:sz w:val="22"/>
                <w:szCs w:val="18"/>
              </w:rPr>
            </w:pPr>
            <w:r w:rsidRPr="008D556A">
              <w:rPr>
                <w:rFonts w:eastAsia="Times New Roman"/>
                <w:sz w:val="22"/>
                <w:szCs w:val="18"/>
              </w:rPr>
              <w:t>48,327</w:t>
            </w:r>
          </w:p>
        </w:tc>
      </w:tr>
      <w:tr w:rsidR="008D556A" w:rsidRPr="008D556A" w14:paraId="4683F016" w14:textId="77777777" w:rsidTr="0019727C">
        <w:trPr>
          <w:trHeight w:val="20"/>
        </w:trPr>
        <w:tc>
          <w:tcPr>
            <w:tcW w:w="409" w:type="pct"/>
            <w:vMerge w:val="restart"/>
            <w:vAlign w:val="center"/>
            <w:hideMark/>
          </w:tcPr>
          <w:p w14:paraId="691E2A0D" w14:textId="77777777" w:rsidR="008D556A" w:rsidRPr="008D556A" w:rsidRDefault="008D556A" w:rsidP="008D556A">
            <w:pPr>
              <w:jc w:val="center"/>
              <w:rPr>
                <w:rFonts w:eastAsia="Times New Roman"/>
                <w:sz w:val="22"/>
                <w:szCs w:val="18"/>
              </w:rPr>
            </w:pPr>
            <w:r w:rsidRPr="008D556A">
              <w:rPr>
                <w:rFonts w:eastAsia="Times New Roman"/>
                <w:sz w:val="22"/>
                <w:szCs w:val="18"/>
              </w:rPr>
              <w:t>2.2</w:t>
            </w:r>
          </w:p>
        </w:tc>
        <w:tc>
          <w:tcPr>
            <w:tcW w:w="4591" w:type="pct"/>
            <w:gridSpan w:val="5"/>
            <w:vAlign w:val="center"/>
            <w:hideMark/>
          </w:tcPr>
          <w:p w14:paraId="45401575" w14:textId="77777777" w:rsidR="008D556A" w:rsidRPr="008D556A" w:rsidRDefault="008D556A" w:rsidP="008D556A">
            <w:pPr>
              <w:jc w:val="center"/>
              <w:rPr>
                <w:rFonts w:eastAsia="Times New Roman"/>
                <w:sz w:val="22"/>
                <w:szCs w:val="18"/>
              </w:rPr>
            </w:pPr>
            <w:r w:rsidRPr="008D556A">
              <w:rPr>
                <w:rFonts w:eastAsia="Times New Roman"/>
                <w:sz w:val="22"/>
                <w:szCs w:val="18"/>
              </w:rPr>
              <w:t>материальная характеристика тепловых сетей в однотрубном исчислении, м</w:t>
            </w:r>
            <w:r w:rsidRPr="008D556A">
              <w:rPr>
                <w:rFonts w:eastAsia="Times New Roman"/>
                <w:sz w:val="22"/>
                <w:szCs w:val="18"/>
                <w:vertAlign w:val="superscript"/>
              </w:rPr>
              <w:t>2</w:t>
            </w:r>
          </w:p>
        </w:tc>
      </w:tr>
      <w:tr w:rsidR="008D556A" w:rsidRPr="008D556A" w14:paraId="259FB60A" w14:textId="77777777" w:rsidTr="0019727C">
        <w:trPr>
          <w:trHeight w:val="20"/>
        </w:trPr>
        <w:tc>
          <w:tcPr>
            <w:tcW w:w="409" w:type="pct"/>
            <w:vMerge/>
            <w:vAlign w:val="center"/>
            <w:hideMark/>
          </w:tcPr>
          <w:p w14:paraId="4E9E59E0" w14:textId="77777777" w:rsidR="008D556A" w:rsidRPr="008D556A" w:rsidRDefault="008D556A" w:rsidP="008D556A">
            <w:pPr>
              <w:rPr>
                <w:rFonts w:eastAsia="Times New Roman"/>
                <w:sz w:val="22"/>
                <w:szCs w:val="18"/>
              </w:rPr>
            </w:pPr>
          </w:p>
        </w:tc>
        <w:tc>
          <w:tcPr>
            <w:tcW w:w="2290" w:type="pct"/>
            <w:vAlign w:val="center"/>
            <w:hideMark/>
          </w:tcPr>
          <w:p w14:paraId="2BEAD712"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6B498835"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7EFB3BB5"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072E82AC"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1E57B3F6"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5D908222" w14:textId="77777777" w:rsidTr="0019727C">
        <w:trPr>
          <w:trHeight w:val="20"/>
        </w:trPr>
        <w:tc>
          <w:tcPr>
            <w:tcW w:w="409" w:type="pct"/>
            <w:vMerge/>
            <w:vAlign w:val="center"/>
            <w:hideMark/>
          </w:tcPr>
          <w:p w14:paraId="7B177705" w14:textId="77777777" w:rsidR="008D556A" w:rsidRPr="008D556A" w:rsidRDefault="008D556A" w:rsidP="008D556A">
            <w:pPr>
              <w:rPr>
                <w:rFonts w:eastAsia="Times New Roman"/>
                <w:sz w:val="22"/>
                <w:szCs w:val="18"/>
              </w:rPr>
            </w:pPr>
          </w:p>
        </w:tc>
        <w:tc>
          <w:tcPr>
            <w:tcW w:w="2290" w:type="pct"/>
            <w:vAlign w:val="center"/>
            <w:hideMark/>
          </w:tcPr>
          <w:p w14:paraId="4E3DEF67"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39163489"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23EA37C0"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6B697B44"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48AADA96"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7C5199AE" w14:textId="77777777" w:rsidTr="0019727C">
        <w:trPr>
          <w:trHeight w:val="20"/>
        </w:trPr>
        <w:tc>
          <w:tcPr>
            <w:tcW w:w="409" w:type="pct"/>
            <w:vMerge/>
            <w:vAlign w:val="center"/>
            <w:hideMark/>
          </w:tcPr>
          <w:p w14:paraId="0BDD43CC" w14:textId="77777777" w:rsidR="008D556A" w:rsidRPr="008D556A" w:rsidRDefault="008D556A" w:rsidP="008D556A">
            <w:pPr>
              <w:rPr>
                <w:rFonts w:eastAsia="Times New Roman"/>
                <w:sz w:val="22"/>
                <w:szCs w:val="18"/>
              </w:rPr>
            </w:pPr>
          </w:p>
        </w:tc>
        <w:tc>
          <w:tcPr>
            <w:tcW w:w="2290" w:type="pct"/>
            <w:vAlign w:val="center"/>
            <w:hideMark/>
          </w:tcPr>
          <w:p w14:paraId="427E9CBC"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vAlign w:val="center"/>
            <w:hideMark/>
          </w:tcPr>
          <w:p w14:paraId="0E4FB7E9" w14:textId="77777777" w:rsidR="008D556A" w:rsidRPr="008D556A" w:rsidRDefault="008D556A" w:rsidP="008D556A">
            <w:pPr>
              <w:jc w:val="center"/>
              <w:rPr>
                <w:rFonts w:eastAsia="Times New Roman"/>
              </w:rPr>
            </w:pPr>
            <w:r w:rsidRPr="008D556A">
              <w:rPr>
                <w:rFonts w:eastAsia="Times New Roman"/>
                <w:sz w:val="22"/>
                <w:szCs w:val="18"/>
              </w:rPr>
              <w:t>25617,80</w:t>
            </w:r>
          </w:p>
        </w:tc>
        <w:tc>
          <w:tcPr>
            <w:tcW w:w="560" w:type="pct"/>
            <w:vAlign w:val="center"/>
            <w:hideMark/>
          </w:tcPr>
          <w:p w14:paraId="234F106E" w14:textId="77777777" w:rsidR="008D556A" w:rsidRPr="008D556A" w:rsidRDefault="008D556A" w:rsidP="008D556A">
            <w:pPr>
              <w:jc w:val="center"/>
              <w:rPr>
                <w:rFonts w:eastAsia="Times New Roman"/>
              </w:rPr>
            </w:pPr>
            <w:r w:rsidRPr="008D556A">
              <w:rPr>
                <w:rFonts w:eastAsia="Times New Roman"/>
                <w:sz w:val="22"/>
                <w:szCs w:val="18"/>
              </w:rPr>
              <w:t>15440,87</w:t>
            </w:r>
          </w:p>
        </w:tc>
        <w:tc>
          <w:tcPr>
            <w:tcW w:w="560" w:type="pct"/>
            <w:vAlign w:val="center"/>
            <w:hideMark/>
          </w:tcPr>
          <w:p w14:paraId="2B361AF0" w14:textId="77777777" w:rsidR="008D556A" w:rsidRPr="008D556A" w:rsidRDefault="008D556A" w:rsidP="008D556A">
            <w:pPr>
              <w:jc w:val="center"/>
              <w:rPr>
                <w:rFonts w:eastAsia="Times New Roman"/>
              </w:rPr>
            </w:pPr>
            <w:r w:rsidRPr="008D556A">
              <w:rPr>
                <w:rFonts w:eastAsia="Times New Roman"/>
                <w:sz w:val="22"/>
                <w:szCs w:val="18"/>
              </w:rPr>
              <w:t>15440,87</w:t>
            </w:r>
          </w:p>
        </w:tc>
        <w:tc>
          <w:tcPr>
            <w:tcW w:w="590" w:type="pct"/>
            <w:vAlign w:val="center"/>
            <w:hideMark/>
          </w:tcPr>
          <w:p w14:paraId="55B42DE5" w14:textId="77777777" w:rsidR="008D556A" w:rsidRPr="008D556A" w:rsidRDefault="008D556A" w:rsidP="008D556A">
            <w:pPr>
              <w:jc w:val="center"/>
              <w:rPr>
                <w:rFonts w:eastAsia="Times New Roman"/>
                <w:sz w:val="22"/>
                <w:szCs w:val="18"/>
              </w:rPr>
            </w:pPr>
            <w:r w:rsidRPr="008D556A">
              <w:rPr>
                <w:rFonts w:eastAsia="Times New Roman"/>
                <w:sz w:val="22"/>
                <w:szCs w:val="18"/>
              </w:rPr>
              <w:t>15440,87</w:t>
            </w:r>
          </w:p>
        </w:tc>
      </w:tr>
      <w:tr w:rsidR="008D556A" w:rsidRPr="008D556A" w14:paraId="5EAC7A3A" w14:textId="77777777" w:rsidTr="0019727C">
        <w:trPr>
          <w:trHeight w:val="20"/>
        </w:trPr>
        <w:tc>
          <w:tcPr>
            <w:tcW w:w="409" w:type="pct"/>
            <w:vMerge w:val="restart"/>
            <w:vAlign w:val="center"/>
            <w:hideMark/>
          </w:tcPr>
          <w:p w14:paraId="6181B334" w14:textId="77777777" w:rsidR="008D556A" w:rsidRPr="008D556A" w:rsidRDefault="008D556A" w:rsidP="008D556A">
            <w:pPr>
              <w:jc w:val="center"/>
              <w:rPr>
                <w:rFonts w:eastAsia="Times New Roman"/>
                <w:sz w:val="22"/>
                <w:szCs w:val="18"/>
              </w:rPr>
            </w:pPr>
            <w:r w:rsidRPr="008D556A">
              <w:rPr>
                <w:rFonts w:eastAsia="Times New Roman"/>
                <w:sz w:val="22"/>
                <w:szCs w:val="18"/>
              </w:rPr>
              <w:t>2.3</w:t>
            </w:r>
          </w:p>
        </w:tc>
        <w:tc>
          <w:tcPr>
            <w:tcW w:w="4591" w:type="pct"/>
            <w:gridSpan w:val="5"/>
            <w:vAlign w:val="center"/>
            <w:hideMark/>
          </w:tcPr>
          <w:p w14:paraId="47C4A9A2" w14:textId="77777777" w:rsidR="008D556A" w:rsidRPr="008D556A" w:rsidRDefault="008D556A" w:rsidP="008D556A">
            <w:pPr>
              <w:jc w:val="center"/>
              <w:rPr>
                <w:rFonts w:eastAsia="Times New Roman"/>
                <w:sz w:val="22"/>
                <w:szCs w:val="18"/>
              </w:rPr>
            </w:pPr>
            <w:r w:rsidRPr="008D556A">
              <w:rPr>
                <w:rFonts w:eastAsia="Times New Roman"/>
                <w:sz w:val="22"/>
                <w:szCs w:val="18"/>
              </w:rPr>
              <w:t>отпуск тепловой энергии в сеть, тыс. Гкал:</w:t>
            </w:r>
          </w:p>
        </w:tc>
      </w:tr>
      <w:tr w:rsidR="008D556A" w:rsidRPr="008D556A" w14:paraId="0D073E7A" w14:textId="77777777" w:rsidTr="0019727C">
        <w:trPr>
          <w:trHeight w:val="20"/>
        </w:trPr>
        <w:tc>
          <w:tcPr>
            <w:tcW w:w="409" w:type="pct"/>
            <w:vMerge/>
            <w:vAlign w:val="center"/>
            <w:hideMark/>
          </w:tcPr>
          <w:p w14:paraId="19D9DCC3" w14:textId="77777777" w:rsidR="008D556A" w:rsidRPr="008D556A" w:rsidRDefault="008D556A" w:rsidP="008D556A">
            <w:pPr>
              <w:rPr>
                <w:rFonts w:eastAsia="Times New Roman"/>
                <w:sz w:val="22"/>
                <w:szCs w:val="18"/>
              </w:rPr>
            </w:pPr>
          </w:p>
        </w:tc>
        <w:tc>
          <w:tcPr>
            <w:tcW w:w="2290" w:type="pct"/>
            <w:vAlign w:val="center"/>
            <w:hideMark/>
          </w:tcPr>
          <w:p w14:paraId="55F6E893"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7C453108"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0576F3C0"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3F71B955"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08DFCEA5"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16128F27" w14:textId="77777777" w:rsidTr="0019727C">
        <w:trPr>
          <w:trHeight w:val="20"/>
        </w:trPr>
        <w:tc>
          <w:tcPr>
            <w:tcW w:w="409" w:type="pct"/>
            <w:vMerge/>
            <w:vAlign w:val="center"/>
            <w:hideMark/>
          </w:tcPr>
          <w:p w14:paraId="69F47A14" w14:textId="77777777" w:rsidR="008D556A" w:rsidRPr="008D556A" w:rsidRDefault="008D556A" w:rsidP="008D556A">
            <w:pPr>
              <w:rPr>
                <w:rFonts w:eastAsia="Times New Roman"/>
                <w:sz w:val="22"/>
                <w:szCs w:val="18"/>
              </w:rPr>
            </w:pPr>
          </w:p>
        </w:tc>
        <w:tc>
          <w:tcPr>
            <w:tcW w:w="2290" w:type="pct"/>
            <w:vAlign w:val="center"/>
            <w:hideMark/>
          </w:tcPr>
          <w:p w14:paraId="62FC2E1A"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7F81774E"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24CADFB4"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15F4B351"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678FE35F"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038CC1F2" w14:textId="77777777" w:rsidTr="0019727C">
        <w:trPr>
          <w:trHeight w:val="20"/>
        </w:trPr>
        <w:tc>
          <w:tcPr>
            <w:tcW w:w="409" w:type="pct"/>
            <w:vMerge/>
            <w:vAlign w:val="center"/>
            <w:hideMark/>
          </w:tcPr>
          <w:p w14:paraId="610A8443" w14:textId="77777777" w:rsidR="008D556A" w:rsidRPr="008D556A" w:rsidRDefault="008D556A" w:rsidP="008D556A">
            <w:pPr>
              <w:rPr>
                <w:rFonts w:eastAsia="Times New Roman"/>
                <w:sz w:val="22"/>
                <w:szCs w:val="18"/>
              </w:rPr>
            </w:pPr>
          </w:p>
        </w:tc>
        <w:tc>
          <w:tcPr>
            <w:tcW w:w="2290" w:type="pct"/>
            <w:vAlign w:val="center"/>
            <w:hideMark/>
          </w:tcPr>
          <w:p w14:paraId="6B80E7E9"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vAlign w:val="center"/>
            <w:hideMark/>
          </w:tcPr>
          <w:p w14:paraId="4B4DD339" w14:textId="77777777" w:rsidR="008D556A" w:rsidRPr="008D556A" w:rsidRDefault="008D556A" w:rsidP="008D556A">
            <w:pPr>
              <w:jc w:val="center"/>
              <w:rPr>
                <w:rFonts w:eastAsia="Times New Roman"/>
              </w:rPr>
            </w:pPr>
            <w:r w:rsidRPr="008D556A">
              <w:rPr>
                <w:rFonts w:eastAsia="Times New Roman"/>
                <w:sz w:val="22"/>
                <w:szCs w:val="18"/>
              </w:rPr>
              <w:t>308,82</w:t>
            </w:r>
          </w:p>
        </w:tc>
        <w:tc>
          <w:tcPr>
            <w:tcW w:w="560" w:type="pct"/>
            <w:vAlign w:val="center"/>
            <w:hideMark/>
          </w:tcPr>
          <w:p w14:paraId="03AD1C09" w14:textId="77777777" w:rsidR="008D556A" w:rsidRPr="008D556A" w:rsidRDefault="008D556A" w:rsidP="008D556A">
            <w:pPr>
              <w:jc w:val="center"/>
              <w:rPr>
                <w:rFonts w:eastAsia="Times New Roman"/>
              </w:rPr>
            </w:pPr>
            <w:r w:rsidRPr="008D556A">
              <w:rPr>
                <w:rFonts w:eastAsia="Times New Roman"/>
                <w:sz w:val="22"/>
                <w:szCs w:val="18"/>
              </w:rPr>
              <w:t>212,28</w:t>
            </w:r>
          </w:p>
        </w:tc>
        <w:tc>
          <w:tcPr>
            <w:tcW w:w="560" w:type="pct"/>
            <w:vAlign w:val="center"/>
            <w:hideMark/>
          </w:tcPr>
          <w:p w14:paraId="23192F15" w14:textId="77777777" w:rsidR="008D556A" w:rsidRPr="008D556A" w:rsidRDefault="008D556A" w:rsidP="008D556A">
            <w:pPr>
              <w:jc w:val="center"/>
              <w:rPr>
                <w:rFonts w:eastAsia="Times New Roman"/>
              </w:rPr>
            </w:pPr>
            <w:r w:rsidRPr="008D556A">
              <w:rPr>
                <w:rFonts w:eastAsia="Times New Roman"/>
                <w:sz w:val="22"/>
                <w:szCs w:val="18"/>
              </w:rPr>
              <w:t>212,28</w:t>
            </w:r>
          </w:p>
        </w:tc>
        <w:tc>
          <w:tcPr>
            <w:tcW w:w="590" w:type="pct"/>
            <w:vAlign w:val="center"/>
            <w:hideMark/>
          </w:tcPr>
          <w:p w14:paraId="182FF9BF" w14:textId="77777777" w:rsidR="008D556A" w:rsidRPr="008D556A" w:rsidRDefault="008D556A" w:rsidP="008D556A">
            <w:pPr>
              <w:jc w:val="center"/>
              <w:rPr>
                <w:rFonts w:eastAsia="Times New Roman"/>
                <w:sz w:val="22"/>
                <w:szCs w:val="18"/>
              </w:rPr>
            </w:pPr>
            <w:r w:rsidRPr="008D556A">
              <w:rPr>
                <w:rFonts w:eastAsia="Times New Roman"/>
                <w:sz w:val="22"/>
                <w:szCs w:val="18"/>
              </w:rPr>
              <w:t>212,28</w:t>
            </w:r>
          </w:p>
        </w:tc>
      </w:tr>
      <w:tr w:rsidR="008D556A" w:rsidRPr="008D556A" w14:paraId="76AC0AE5" w14:textId="77777777" w:rsidTr="0019727C">
        <w:trPr>
          <w:trHeight w:val="458"/>
        </w:trPr>
        <w:tc>
          <w:tcPr>
            <w:tcW w:w="409" w:type="pct"/>
            <w:vMerge w:val="restart"/>
            <w:vAlign w:val="center"/>
            <w:hideMark/>
          </w:tcPr>
          <w:p w14:paraId="49F9252C" w14:textId="77777777" w:rsidR="008D556A" w:rsidRPr="008D556A" w:rsidRDefault="008D556A" w:rsidP="008D556A">
            <w:pPr>
              <w:jc w:val="center"/>
              <w:rPr>
                <w:rFonts w:eastAsia="Times New Roman"/>
                <w:sz w:val="22"/>
                <w:szCs w:val="18"/>
              </w:rPr>
            </w:pPr>
            <w:r w:rsidRPr="008D556A">
              <w:rPr>
                <w:rFonts w:eastAsia="Times New Roman"/>
                <w:sz w:val="22"/>
                <w:szCs w:val="18"/>
              </w:rPr>
              <w:t>2.4</w:t>
            </w:r>
          </w:p>
        </w:tc>
        <w:tc>
          <w:tcPr>
            <w:tcW w:w="4591" w:type="pct"/>
            <w:gridSpan w:val="5"/>
            <w:vMerge w:val="restart"/>
            <w:vAlign w:val="center"/>
            <w:hideMark/>
          </w:tcPr>
          <w:p w14:paraId="7613F507" w14:textId="77777777" w:rsidR="008D556A" w:rsidRPr="008D556A" w:rsidRDefault="008D556A" w:rsidP="008D556A">
            <w:pPr>
              <w:jc w:val="center"/>
              <w:rPr>
                <w:rFonts w:eastAsia="Times New Roman"/>
                <w:sz w:val="22"/>
                <w:szCs w:val="18"/>
              </w:rPr>
            </w:pPr>
            <w:r w:rsidRPr="008D556A">
              <w:rPr>
                <w:rFonts w:eastAsia="Times New Roman"/>
                <w:sz w:val="22"/>
                <w:szCs w:val="18"/>
              </w:rPr>
              <w:t>суммарная присоединенная тепловая нагрузка к тепловой сети, Гкал/ч:</w:t>
            </w:r>
          </w:p>
        </w:tc>
      </w:tr>
      <w:tr w:rsidR="008D556A" w:rsidRPr="008D556A" w14:paraId="4BA91A63" w14:textId="77777777" w:rsidTr="0019727C">
        <w:trPr>
          <w:trHeight w:val="458"/>
        </w:trPr>
        <w:tc>
          <w:tcPr>
            <w:tcW w:w="409" w:type="pct"/>
            <w:vMerge/>
            <w:vAlign w:val="center"/>
            <w:hideMark/>
          </w:tcPr>
          <w:p w14:paraId="412AEF0C" w14:textId="77777777" w:rsidR="008D556A" w:rsidRPr="008D556A" w:rsidRDefault="008D556A" w:rsidP="008D556A">
            <w:pPr>
              <w:rPr>
                <w:rFonts w:eastAsia="Times New Roman"/>
                <w:sz w:val="22"/>
                <w:szCs w:val="18"/>
              </w:rPr>
            </w:pPr>
          </w:p>
        </w:tc>
        <w:tc>
          <w:tcPr>
            <w:tcW w:w="4591" w:type="pct"/>
            <w:gridSpan w:val="5"/>
            <w:vMerge/>
            <w:vAlign w:val="center"/>
            <w:hideMark/>
          </w:tcPr>
          <w:p w14:paraId="272182F1" w14:textId="77777777" w:rsidR="008D556A" w:rsidRPr="008D556A" w:rsidRDefault="008D556A" w:rsidP="008D556A">
            <w:pPr>
              <w:rPr>
                <w:rFonts w:eastAsia="Times New Roman"/>
                <w:sz w:val="22"/>
                <w:szCs w:val="18"/>
              </w:rPr>
            </w:pPr>
          </w:p>
        </w:tc>
      </w:tr>
      <w:tr w:rsidR="008D556A" w:rsidRPr="008D556A" w14:paraId="7742B737" w14:textId="77777777" w:rsidTr="0019727C">
        <w:trPr>
          <w:trHeight w:val="20"/>
        </w:trPr>
        <w:tc>
          <w:tcPr>
            <w:tcW w:w="409" w:type="pct"/>
            <w:vMerge/>
            <w:vAlign w:val="center"/>
            <w:hideMark/>
          </w:tcPr>
          <w:p w14:paraId="316622B4" w14:textId="77777777" w:rsidR="008D556A" w:rsidRPr="008D556A" w:rsidRDefault="008D556A" w:rsidP="008D556A">
            <w:pPr>
              <w:rPr>
                <w:rFonts w:eastAsia="Times New Roman"/>
                <w:sz w:val="22"/>
                <w:szCs w:val="18"/>
              </w:rPr>
            </w:pPr>
          </w:p>
        </w:tc>
        <w:tc>
          <w:tcPr>
            <w:tcW w:w="2290" w:type="pct"/>
            <w:vAlign w:val="center"/>
            <w:hideMark/>
          </w:tcPr>
          <w:p w14:paraId="364E2BF5"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6FF9244D"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43F2970F"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4C99E24E"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468BAB98"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4F65D725" w14:textId="77777777" w:rsidTr="0019727C">
        <w:trPr>
          <w:trHeight w:val="20"/>
        </w:trPr>
        <w:tc>
          <w:tcPr>
            <w:tcW w:w="409" w:type="pct"/>
            <w:vMerge/>
            <w:vAlign w:val="center"/>
            <w:hideMark/>
          </w:tcPr>
          <w:p w14:paraId="557BA061" w14:textId="77777777" w:rsidR="008D556A" w:rsidRPr="008D556A" w:rsidRDefault="008D556A" w:rsidP="008D556A">
            <w:pPr>
              <w:rPr>
                <w:rFonts w:eastAsia="Times New Roman"/>
                <w:sz w:val="22"/>
                <w:szCs w:val="18"/>
              </w:rPr>
            </w:pPr>
          </w:p>
        </w:tc>
        <w:tc>
          <w:tcPr>
            <w:tcW w:w="2290" w:type="pct"/>
            <w:vAlign w:val="center"/>
            <w:hideMark/>
          </w:tcPr>
          <w:p w14:paraId="02C49C8F"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4BB6BBF7"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3C55DE68"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454206EF"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1110DFC9"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5405BE22" w14:textId="77777777" w:rsidTr="0019727C">
        <w:trPr>
          <w:trHeight w:val="20"/>
        </w:trPr>
        <w:tc>
          <w:tcPr>
            <w:tcW w:w="409" w:type="pct"/>
            <w:vMerge/>
            <w:vAlign w:val="center"/>
            <w:hideMark/>
          </w:tcPr>
          <w:p w14:paraId="10FB77F7" w14:textId="77777777" w:rsidR="008D556A" w:rsidRPr="008D556A" w:rsidRDefault="008D556A" w:rsidP="008D556A">
            <w:pPr>
              <w:rPr>
                <w:rFonts w:eastAsia="Times New Roman"/>
                <w:sz w:val="22"/>
                <w:szCs w:val="18"/>
              </w:rPr>
            </w:pPr>
          </w:p>
        </w:tc>
        <w:tc>
          <w:tcPr>
            <w:tcW w:w="2290" w:type="pct"/>
            <w:vAlign w:val="center"/>
            <w:hideMark/>
          </w:tcPr>
          <w:p w14:paraId="1A360A30"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vAlign w:val="center"/>
            <w:hideMark/>
          </w:tcPr>
          <w:p w14:paraId="2631838B" w14:textId="77777777" w:rsidR="008D556A" w:rsidRPr="008D556A" w:rsidRDefault="008D556A" w:rsidP="008D556A">
            <w:pPr>
              <w:jc w:val="center"/>
              <w:rPr>
                <w:rFonts w:eastAsia="Times New Roman"/>
              </w:rPr>
            </w:pPr>
            <w:r w:rsidRPr="008D556A">
              <w:rPr>
                <w:rFonts w:eastAsia="Times New Roman"/>
                <w:sz w:val="22"/>
                <w:szCs w:val="18"/>
              </w:rPr>
              <w:t>79,56</w:t>
            </w:r>
          </w:p>
        </w:tc>
        <w:tc>
          <w:tcPr>
            <w:tcW w:w="560" w:type="pct"/>
            <w:vAlign w:val="center"/>
            <w:hideMark/>
          </w:tcPr>
          <w:p w14:paraId="54903680" w14:textId="77777777" w:rsidR="008D556A" w:rsidRPr="008D556A" w:rsidRDefault="008D556A" w:rsidP="008D556A">
            <w:pPr>
              <w:jc w:val="center"/>
              <w:rPr>
                <w:rFonts w:eastAsia="Times New Roman"/>
              </w:rPr>
            </w:pPr>
            <w:r w:rsidRPr="008D556A">
              <w:rPr>
                <w:rFonts w:eastAsia="Times New Roman"/>
                <w:sz w:val="22"/>
                <w:szCs w:val="18"/>
              </w:rPr>
              <w:t>51,80</w:t>
            </w:r>
          </w:p>
        </w:tc>
        <w:tc>
          <w:tcPr>
            <w:tcW w:w="560" w:type="pct"/>
            <w:vAlign w:val="center"/>
            <w:hideMark/>
          </w:tcPr>
          <w:p w14:paraId="3B879F85" w14:textId="77777777" w:rsidR="008D556A" w:rsidRPr="008D556A" w:rsidRDefault="008D556A" w:rsidP="008D556A">
            <w:pPr>
              <w:jc w:val="center"/>
              <w:rPr>
                <w:rFonts w:eastAsia="Times New Roman"/>
              </w:rPr>
            </w:pPr>
            <w:r w:rsidRPr="008D556A">
              <w:rPr>
                <w:rFonts w:eastAsia="Times New Roman"/>
                <w:sz w:val="22"/>
                <w:szCs w:val="18"/>
              </w:rPr>
              <w:t>51,80</w:t>
            </w:r>
          </w:p>
        </w:tc>
        <w:tc>
          <w:tcPr>
            <w:tcW w:w="590" w:type="pct"/>
            <w:vAlign w:val="center"/>
            <w:hideMark/>
          </w:tcPr>
          <w:p w14:paraId="5CFF950B" w14:textId="77777777" w:rsidR="008D556A" w:rsidRPr="008D556A" w:rsidRDefault="008D556A" w:rsidP="008D556A">
            <w:pPr>
              <w:jc w:val="center"/>
              <w:rPr>
                <w:rFonts w:eastAsia="Times New Roman"/>
                <w:sz w:val="22"/>
                <w:szCs w:val="18"/>
              </w:rPr>
            </w:pPr>
            <w:r w:rsidRPr="008D556A">
              <w:rPr>
                <w:rFonts w:eastAsia="Times New Roman"/>
                <w:sz w:val="22"/>
                <w:szCs w:val="18"/>
              </w:rPr>
              <w:t>51,80</w:t>
            </w:r>
          </w:p>
        </w:tc>
      </w:tr>
      <w:tr w:rsidR="008D556A" w:rsidRPr="008D556A" w14:paraId="01E10F11" w14:textId="77777777" w:rsidTr="0019727C">
        <w:trPr>
          <w:trHeight w:val="20"/>
        </w:trPr>
        <w:tc>
          <w:tcPr>
            <w:tcW w:w="409" w:type="pct"/>
            <w:vMerge w:val="restart"/>
            <w:vAlign w:val="center"/>
            <w:hideMark/>
          </w:tcPr>
          <w:p w14:paraId="7B5BF0D8" w14:textId="77777777" w:rsidR="008D556A" w:rsidRPr="008D556A" w:rsidRDefault="008D556A" w:rsidP="008D556A">
            <w:pPr>
              <w:jc w:val="center"/>
              <w:rPr>
                <w:rFonts w:eastAsia="Times New Roman"/>
                <w:sz w:val="22"/>
                <w:szCs w:val="18"/>
              </w:rPr>
            </w:pPr>
            <w:r w:rsidRPr="008D556A">
              <w:rPr>
                <w:rFonts w:eastAsia="Times New Roman"/>
                <w:sz w:val="22"/>
                <w:szCs w:val="18"/>
              </w:rPr>
              <w:t>2.5</w:t>
            </w:r>
          </w:p>
        </w:tc>
        <w:tc>
          <w:tcPr>
            <w:tcW w:w="4591" w:type="pct"/>
            <w:gridSpan w:val="5"/>
            <w:vAlign w:val="center"/>
            <w:hideMark/>
          </w:tcPr>
          <w:p w14:paraId="11338E26" w14:textId="77777777" w:rsidR="008D556A" w:rsidRPr="008D556A" w:rsidRDefault="008D556A" w:rsidP="008D556A">
            <w:pPr>
              <w:jc w:val="center"/>
              <w:rPr>
                <w:rFonts w:eastAsia="Times New Roman"/>
                <w:sz w:val="22"/>
                <w:szCs w:val="18"/>
              </w:rPr>
            </w:pPr>
            <w:r w:rsidRPr="008D556A">
              <w:rPr>
                <w:rFonts w:eastAsia="Times New Roman"/>
                <w:sz w:val="22"/>
                <w:szCs w:val="18"/>
              </w:rPr>
              <w:t>отношение потерь тепловой энергии относительно материальной характеристики, Гкал/м</w:t>
            </w:r>
            <w:r w:rsidRPr="008D556A">
              <w:rPr>
                <w:rFonts w:eastAsia="Times New Roman"/>
                <w:sz w:val="22"/>
                <w:szCs w:val="18"/>
                <w:vertAlign w:val="superscript"/>
              </w:rPr>
              <w:t>2</w:t>
            </w:r>
            <w:r w:rsidRPr="008D556A">
              <w:rPr>
                <w:rFonts w:eastAsia="Times New Roman"/>
                <w:sz w:val="22"/>
                <w:szCs w:val="18"/>
              </w:rPr>
              <w:t>:</w:t>
            </w:r>
          </w:p>
        </w:tc>
      </w:tr>
      <w:tr w:rsidR="008D556A" w:rsidRPr="008D556A" w14:paraId="75FC9C4A" w14:textId="77777777" w:rsidTr="0019727C">
        <w:trPr>
          <w:trHeight w:val="20"/>
        </w:trPr>
        <w:tc>
          <w:tcPr>
            <w:tcW w:w="409" w:type="pct"/>
            <w:vMerge/>
            <w:vAlign w:val="center"/>
            <w:hideMark/>
          </w:tcPr>
          <w:p w14:paraId="320BA8B0" w14:textId="77777777" w:rsidR="008D556A" w:rsidRPr="008D556A" w:rsidRDefault="008D556A" w:rsidP="008D556A">
            <w:pPr>
              <w:rPr>
                <w:rFonts w:eastAsia="Times New Roman"/>
                <w:sz w:val="22"/>
                <w:szCs w:val="18"/>
              </w:rPr>
            </w:pPr>
          </w:p>
        </w:tc>
        <w:tc>
          <w:tcPr>
            <w:tcW w:w="2290" w:type="pct"/>
            <w:vAlign w:val="center"/>
            <w:hideMark/>
          </w:tcPr>
          <w:p w14:paraId="0453338C"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пар</w:t>
            </w:r>
          </w:p>
        </w:tc>
        <w:tc>
          <w:tcPr>
            <w:tcW w:w="591" w:type="pct"/>
            <w:vAlign w:val="center"/>
            <w:hideMark/>
          </w:tcPr>
          <w:p w14:paraId="06ED308B"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546BFE31"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4E037265"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7548694D"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33E710E8" w14:textId="77777777" w:rsidTr="0019727C">
        <w:trPr>
          <w:trHeight w:val="20"/>
        </w:trPr>
        <w:tc>
          <w:tcPr>
            <w:tcW w:w="409" w:type="pct"/>
            <w:vMerge/>
            <w:vAlign w:val="center"/>
            <w:hideMark/>
          </w:tcPr>
          <w:p w14:paraId="7704C3AE" w14:textId="77777777" w:rsidR="008D556A" w:rsidRPr="008D556A" w:rsidRDefault="008D556A" w:rsidP="008D556A">
            <w:pPr>
              <w:rPr>
                <w:rFonts w:eastAsia="Times New Roman"/>
                <w:sz w:val="22"/>
                <w:szCs w:val="18"/>
              </w:rPr>
            </w:pPr>
          </w:p>
        </w:tc>
        <w:tc>
          <w:tcPr>
            <w:tcW w:w="2290" w:type="pct"/>
            <w:vAlign w:val="center"/>
            <w:hideMark/>
          </w:tcPr>
          <w:p w14:paraId="0CD3F3B5"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3A392638"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3D7C066A"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5A0EE2B4"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081BF733"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5E8B21A4" w14:textId="77777777" w:rsidTr="0019727C">
        <w:trPr>
          <w:trHeight w:val="20"/>
        </w:trPr>
        <w:tc>
          <w:tcPr>
            <w:tcW w:w="409" w:type="pct"/>
            <w:vMerge/>
            <w:vAlign w:val="center"/>
            <w:hideMark/>
          </w:tcPr>
          <w:p w14:paraId="428062A8" w14:textId="77777777" w:rsidR="008D556A" w:rsidRPr="008D556A" w:rsidRDefault="008D556A" w:rsidP="008D556A">
            <w:pPr>
              <w:rPr>
                <w:rFonts w:eastAsia="Times New Roman"/>
                <w:sz w:val="22"/>
                <w:szCs w:val="18"/>
              </w:rPr>
            </w:pPr>
          </w:p>
        </w:tc>
        <w:tc>
          <w:tcPr>
            <w:tcW w:w="2290" w:type="pct"/>
            <w:vAlign w:val="center"/>
            <w:hideMark/>
          </w:tcPr>
          <w:p w14:paraId="5255A0B8"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вода</w:t>
            </w:r>
          </w:p>
        </w:tc>
        <w:tc>
          <w:tcPr>
            <w:tcW w:w="591" w:type="pct"/>
            <w:vAlign w:val="center"/>
            <w:hideMark/>
          </w:tcPr>
          <w:p w14:paraId="3A039CF1" w14:textId="77777777" w:rsidR="008D556A" w:rsidRPr="008D556A" w:rsidRDefault="008D556A" w:rsidP="008D556A">
            <w:pPr>
              <w:jc w:val="center"/>
              <w:rPr>
                <w:rFonts w:eastAsia="Times New Roman"/>
              </w:rPr>
            </w:pPr>
            <w:r w:rsidRPr="008D556A">
              <w:rPr>
                <w:rFonts w:eastAsia="Times New Roman"/>
                <w:sz w:val="22"/>
                <w:szCs w:val="18"/>
              </w:rPr>
              <w:t>2,69</w:t>
            </w:r>
          </w:p>
        </w:tc>
        <w:tc>
          <w:tcPr>
            <w:tcW w:w="560" w:type="pct"/>
            <w:vAlign w:val="center"/>
            <w:hideMark/>
          </w:tcPr>
          <w:p w14:paraId="37A8AB2F" w14:textId="77777777" w:rsidR="008D556A" w:rsidRPr="008D556A" w:rsidRDefault="008D556A" w:rsidP="008D556A">
            <w:pPr>
              <w:jc w:val="center"/>
              <w:rPr>
                <w:rFonts w:eastAsia="Times New Roman"/>
              </w:rPr>
            </w:pPr>
            <w:r w:rsidRPr="008D556A">
              <w:rPr>
                <w:rFonts w:eastAsia="Times New Roman"/>
                <w:sz w:val="22"/>
                <w:szCs w:val="18"/>
              </w:rPr>
              <w:t>3,13</w:t>
            </w:r>
          </w:p>
        </w:tc>
        <w:tc>
          <w:tcPr>
            <w:tcW w:w="560" w:type="pct"/>
            <w:vAlign w:val="center"/>
            <w:hideMark/>
          </w:tcPr>
          <w:p w14:paraId="5CBBF78C" w14:textId="77777777" w:rsidR="008D556A" w:rsidRPr="008D556A" w:rsidRDefault="008D556A" w:rsidP="008D556A">
            <w:pPr>
              <w:jc w:val="center"/>
              <w:rPr>
                <w:rFonts w:eastAsia="Times New Roman"/>
              </w:rPr>
            </w:pPr>
            <w:r w:rsidRPr="008D556A">
              <w:rPr>
                <w:rFonts w:eastAsia="Times New Roman"/>
                <w:sz w:val="22"/>
                <w:szCs w:val="18"/>
              </w:rPr>
              <w:t>3,13</w:t>
            </w:r>
          </w:p>
        </w:tc>
        <w:tc>
          <w:tcPr>
            <w:tcW w:w="590" w:type="pct"/>
            <w:vAlign w:val="center"/>
            <w:hideMark/>
          </w:tcPr>
          <w:p w14:paraId="3214AF05" w14:textId="77777777" w:rsidR="008D556A" w:rsidRPr="008D556A" w:rsidRDefault="008D556A" w:rsidP="008D556A">
            <w:pPr>
              <w:jc w:val="center"/>
              <w:rPr>
                <w:rFonts w:eastAsia="Times New Roman"/>
                <w:sz w:val="22"/>
                <w:szCs w:val="18"/>
              </w:rPr>
            </w:pPr>
            <w:r w:rsidRPr="008D556A">
              <w:rPr>
                <w:rFonts w:eastAsia="Times New Roman"/>
                <w:sz w:val="22"/>
                <w:szCs w:val="18"/>
              </w:rPr>
              <w:t>3,13</w:t>
            </w:r>
          </w:p>
        </w:tc>
      </w:tr>
      <w:tr w:rsidR="008D556A" w:rsidRPr="008D556A" w14:paraId="336E4D13" w14:textId="77777777" w:rsidTr="0019727C">
        <w:trPr>
          <w:trHeight w:val="20"/>
        </w:trPr>
        <w:tc>
          <w:tcPr>
            <w:tcW w:w="409" w:type="pct"/>
            <w:vMerge w:val="restart"/>
            <w:vAlign w:val="center"/>
            <w:hideMark/>
          </w:tcPr>
          <w:p w14:paraId="1A966DB7" w14:textId="77777777" w:rsidR="008D556A" w:rsidRPr="008D556A" w:rsidRDefault="008D556A" w:rsidP="008D556A">
            <w:pPr>
              <w:jc w:val="center"/>
              <w:rPr>
                <w:rFonts w:eastAsia="Times New Roman"/>
                <w:sz w:val="22"/>
                <w:szCs w:val="18"/>
              </w:rPr>
            </w:pPr>
            <w:r w:rsidRPr="008D556A">
              <w:rPr>
                <w:rFonts w:eastAsia="Times New Roman"/>
                <w:sz w:val="22"/>
                <w:szCs w:val="18"/>
              </w:rPr>
              <w:t>2.6</w:t>
            </w:r>
          </w:p>
        </w:tc>
        <w:tc>
          <w:tcPr>
            <w:tcW w:w="4591" w:type="pct"/>
            <w:gridSpan w:val="5"/>
            <w:vAlign w:val="center"/>
            <w:hideMark/>
          </w:tcPr>
          <w:p w14:paraId="17FBD6DB" w14:textId="77777777" w:rsidR="008D556A" w:rsidRPr="008D556A" w:rsidRDefault="008D556A" w:rsidP="008D556A">
            <w:pPr>
              <w:jc w:val="center"/>
              <w:rPr>
                <w:rFonts w:eastAsia="Times New Roman"/>
                <w:sz w:val="22"/>
                <w:szCs w:val="18"/>
              </w:rPr>
            </w:pPr>
            <w:r w:rsidRPr="008D556A">
              <w:rPr>
                <w:rFonts w:eastAsia="Times New Roman"/>
                <w:sz w:val="22"/>
                <w:szCs w:val="18"/>
              </w:rPr>
              <w:t>отношение потерь тепловой энергии к отпуску тепловой энергии в сеть, %:</w:t>
            </w:r>
          </w:p>
        </w:tc>
      </w:tr>
      <w:tr w:rsidR="008D556A" w:rsidRPr="008D556A" w14:paraId="585FF7D7" w14:textId="77777777" w:rsidTr="0019727C">
        <w:trPr>
          <w:trHeight w:val="20"/>
        </w:trPr>
        <w:tc>
          <w:tcPr>
            <w:tcW w:w="409" w:type="pct"/>
            <w:vMerge/>
            <w:vAlign w:val="center"/>
            <w:hideMark/>
          </w:tcPr>
          <w:p w14:paraId="298FB09D" w14:textId="77777777" w:rsidR="008D556A" w:rsidRPr="008D556A" w:rsidRDefault="008D556A" w:rsidP="008D556A">
            <w:pPr>
              <w:rPr>
                <w:rFonts w:eastAsia="Times New Roman"/>
                <w:sz w:val="22"/>
                <w:szCs w:val="18"/>
              </w:rPr>
            </w:pPr>
          </w:p>
        </w:tc>
        <w:tc>
          <w:tcPr>
            <w:tcW w:w="2290" w:type="pct"/>
            <w:vAlign w:val="center"/>
            <w:hideMark/>
          </w:tcPr>
          <w:p w14:paraId="0877414B" w14:textId="77777777" w:rsidR="008D556A" w:rsidRPr="008D556A" w:rsidRDefault="008D556A" w:rsidP="008D556A">
            <w:pPr>
              <w:rPr>
                <w:rFonts w:eastAsia="Times New Roman"/>
                <w:sz w:val="22"/>
                <w:szCs w:val="18"/>
              </w:rPr>
            </w:pPr>
            <w:r w:rsidRPr="008D556A">
              <w:rPr>
                <w:rFonts w:eastAsia="Times New Roman"/>
                <w:sz w:val="22"/>
                <w:szCs w:val="18"/>
              </w:rPr>
              <w:t>·       пар</w:t>
            </w:r>
          </w:p>
        </w:tc>
        <w:tc>
          <w:tcPr>
            <w:tcW w:w="591" w:type="pct"/>
            <w:vAlign w:val="center"/>
            <w:hideMark/>
          </w:tcPr>
          <w:p w14:paraId="62108DF2"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3022637E"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324FA5CD"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349878D3"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34C32E0B" w14:textId="77777777" w:rsidTr="0019727C">
        <w:trPr>
          <w:trHeight w:val="20"/>
        </w:trPr>
        <w:tc>
          <w:tcPr>
            <w:tcW w:w="409" w:type="pct"/>
            <w:vMerge/>
            <w:vAlign w:val="center"/>
            <w:hideMark/>
          </w:tcPr>
          <w:p w14:paraId="74B3CDFE" w14:textId="77777777" w:rsidR="008D556A" w:rsidRPr="008D556A" w:rsidRDefault="008D556A" w:rsidP="008D556A">
            <w:pPr>
              <w:rPr>
                <w:rFonts w:eastAsia="Times New Roman"/>
                <w:sz w:val="22"/>
                <w:szCs w:val="18"/>
              </w:rPr>
            </w:pPr>
          </w:p>
        </w:tc>
        <w:tc>
          <w:tcPr>
            <w:tcW w:w="2290" w:type="pct"/>
            <w:vAlign w:val="center"/>
            <w:hideMark/>
          </w:tcPr>
          <w:p w14:paraId="30F26FC7" w14:textId="77777777" w:rsidR="008D556A" w:rsidRPr="008D556A" w:rsidRDefault="008D556A" w:rsidP="008D556A">
            <w:pPr>
              <w:rPr>
                <w:rFonts w:eastAsia="Times New Roman"/>
                <w:sz w:val="22"/>
                <w:szCs w:val="18"/>
              </w:rPr>
            </w:pPr>
            <w:r w:rsidRPr="008D556A">
              <w:rPr>
                <w:rFonts w:eastAsia="Times New Roman"/>
                <w:sz w:val="22"/>
                <w:szCs w:val="18"/>
              </w:rPr>
              <w:t xml:space="preserve">·     </w:t>
            </w:r>
            <w:r w:rsidRPr="008D556A">
              <w:rPr>
                <w:rFonts w:eastAsia="Times New Roman"/>
                <w:i/>
                <w:iCs/>
                <w:sz w:val="22"/>
                <w:szCs w:val="18"/>
              </w:rPr>
              <w:t>конденсат</w:t>
            </w:r>
          </w:p>
        </w:tc>
        <w:tc>
          <w:tcPr>
            <w:tcW w:w="591" w:type="pct"/>
            <w:vAlign w:val="center"/>
            <w:hideMark/>
          </w:tcPr>
          <w:p w14:paraId="5FB6EB59"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60" w:type="pct"/>
            <w:vAlign w:val="center"/>
            <w:hideMark/>
          </w:tcPr>
          <w:p w14:paraId="076FAF2B"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629FC56F"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c>
          <w:tcPr>
            <w:tcW w:w="590" w:type="pct"/>
            <w:vAlign w:val="center"/>
            <w:hideMark/>
          </w:tcPr>
          <w:p w14:paraId="266611BC"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27113D95" w14:textId="77777777" w:rsidTr="0019727C">
        <w:trPr>
          <w:trHeight w:val="20"/>
        </w:trPr>
        <w:tc>
          <w:tcPr>
            <w:tcW w:w="409" w:type="pct"/>
            <w:vMerge/>
            <w:vAlign w:val="center"/>
            <w:hideMark/>
          </w:tcPr>
          <w:p w14:paraId="3ECA202E" w14:textId="77777777" w:rsidR="008D556A" w:rsidRPr="008D556A" w:rsidRDefault="008D556A" w:rsidP="008D556A">
            <w:pPr>
              <w:rPr>
                <w:rFonts w:eastAsia="Times New Roman"/>
                <w:sz w:val="22"/>
                <w:szCs w:val="18"/>
              </w:rPr>
            </w:pPr>
          </w:p>
        </w:tc>
        <w:tc>
          <w:tcPr>
            <w:tcW w:w="2290" w:type="pct"/>
            <w:vAlign w:val="center"/>
            <w:hideMark/>
          </w:tcPr>
          <w:p w14:paraId="6B4169C9" w14:textId="77777777" w:rsidR="008D556A" w:rsidRPr="008D556A" w:rsidRDefault="008D556A" w:rsidP="008D556A">
            <w:pPr>
              <w:rPr>
                <w:rFonts w:eastAsia="Times New Roman"/>
                <w:sz w:val="22"/>
                <w:szCs w:val="18"/>
              </w:rPr>
            </w:pPr>
            <w:r w:rsidRPr="008D556A">
              <w:rPr>
                <w:rFonts w:eastAsia="Times New Roman"/>
                <w:sz w:val="22"/>
                <w:szCs w:val="18"/>
              </w:rPr>
              <w:t>·       вода</w:t>
            </w:r>
          </w:p>
        </w:tc>
        <w:tc>
          <w:tcPr>
            <w:tcW w:w="591" w:type="pct"/>
            <w:vAlign w:val="center"/>
            <w:hideMark/>
          </w:tcPr>
          <w:p w14:paraId="4784457F" w14:textId="77777777" w:rsidR="008D556A" w:rsidRPr="008D556A" w:rsidRDefault="008D556A" w:rsidP="008D556A">
            <w:pPr>
              <w:jc w:val="center"/>
              <w:rPr>
                <w:rFonts w:eastAsia="Times New Roman"/>
              </w:rPr>
            </w:pPr>
            <w:r w:rsidRPr="008D556A">
              <w:rPr>
                <w:rFonts w:eastAsia="Times New Roman"/>
                <w:sz w:val="22"/>
                <w:szCs w:val="18"/>
              </w:rPr>
              <w:t>22,34</w:t>
            </w:r>
          </w:p>
        </w:tc>
        <w:tc>
          <w:tcPr>
            <w:tcW w:w="560" w:type="pct"/>
            <w:vAlign w:val="center"/>
            <w:hideMark/>
          </w:tcPr>
          <w:p w14:paraId="386AEE2E" w14:textId="77777777" w:rsidR="008D556A" w:rsidRPr="008D556A" w:rsidRDefault="008D556A" w:rsidP="008D556A">
            <w:pPr>
              <w:jc w:val="center"/>
              <w:rPr>
                <w:rFonts w:eastAsia="Times New Roman"/>
              </w:rPr>
            </w:pPr>
            <w:r w:rsidRPr="008D556A">
              <w:rPr>
                <w:rFonts w:eastAsia="Times New Roman"/>
                <w:sz w:val="22"/>
                <w:szCs w:val="18"/>
              </w:rPr>
              <w:t>22,77</w:t>
            </w:r>
          </w:p>
        </w:tc>
        <w:tc>
          <w:tcPr>
            <w:tcW w:w="560" w:type="pct"/>
            <w:vAlign w:val="center"/>
            <w:hideMark/>
          </w:tcPr>
          <w:p w14:paraId="79403AC4" w14:textId="77777777" w:rsidR="008D556A" w:rsidRPr="008D556A" w:rsidRDefault="008D556A" w:rsidP="008D556A">
            <w:pPr>
              <w:jc w:val="center"/>
              <w:rPr>
                <w:rFonts w:eastAsia="Times New Roman"/>
              </w:rPr>
            </w:pPr>
            <w:r w:rsidRPr="008D556A">
              <w:rPr>
                <w:rFonts w:eastAsia="Times New Roman"/>
                <w:sz w:val="22"/>
                <w:szCs w:val="18"/>
              </w:rPr>
              <w:t>22,77</w:t>
            </w:r>
          </w:p>
        </w:tc>
        <w:tc>
          <w:tcPr>
            <w:tcW w:w="590" w:type="pct"/>
            <w:vAlign w:val="center"/>
            <w:hideMark/>
          </w:tcPr>
          <w:p w14:paraId="301B6C29" w14:textId="77777777" w:rsidR="008D556A" w:rsidRPr="008D556A" w:rsidRDefault="008D556A" w:rsidP="008D556A">
            <w:pPr>
              <w:jc w:val="center"/>
              <w:rPr>
                <w:rFonts w:eastAsia="Times New Roman"/>
                <w:sz w:val="22"/>
                <w:szCs w:val="18"/>
              </w:rPr>
            </w:pPr>
            <w:r w:rsidRPr="008D556A">
              <w:rPr>
                <w:rFonts w:eastAsia="Times New Roman"/>
                <w:sz w:val="22"/>
                <w:szCs w:val="18"/>
              </w:rPr>
              <w:t>22,77</w:t>
            </w:r>
          </w:p>
        </w:tc>
      </w:tr>
      <w:tr w:rsidR="008D556A" w:rsidRPr="008D556A" w14:paraId="45AE28FA" w14:textId="77777777" w:rsidTr="0019727C">
        <w:trPr>
          <w:trHeight w:val="20"/>
        </w:trPr>
        <w:tc>
          <w:tcPr>
            <w:tcW w:w="409" w:type="pct"/>
            <w:vAlign w:val="center"/>
            <w:hideMark/>
          </w:tcPr>
          <w:p w14:paraId="5B744B0E" w14:textId="77777777" w:rsidR="008D556A" w:rsidRPr="008D556A" w:rsidRDefault="008D556A" w:rsidP="008D556A">
            <w:pPr>
              <w:jc w:val="center"/>
              <w:rPr>
                <w:rFonts w:eastAsia="Times New Roman"/>
                <w:sz w:val="22"/>
                <w:szCs w:val="18"/>
              </w:rPr>
            </w:pPr>
            <w:r w:rsidRPr="008D556A">
              <w:rPr>
                <w:rFonts w:eastAsia="Times New Roman"/>
                <w:sz w:val="22"/>
                <w:szCs w:val="18"/>
              </w:rPr>
              <w:t>3</w:t>
            </w:r>
          </w:p>
        </w:tc>
        <w:tc>
          <w:tcPr>
            <w:tcW w:w="4591" w:type="pct"/>
            <w:gridSpan w:val="5"/>
            <w:vAlign w:val="center"/>
            <w:hideMark/>
          </w:tcPr>
          <w:p w14:paraId="17702E55" w14:textId="77777777" w:rsidR="008D556A" w:rsidRPr="008D556A" w:rsidRDefault="008D556A" w:rsidP="008D556A">
            <w:pPr>
              <w:jc w:val="center"/>
              <w:rPr>
                <w:rFonts w:eastAsia="Times New Roman"/>
                <w:b/>
                <w:bCs/>
                <w:sz w:val="22"/>
                <w:szCs w:val="18"/>
              </w:rPr>
            </w:pPr>
            <w:r w:rsidRPr="008D556A">
              <w:rPr>
                <w:rFonts w:eastAsia="Times New Roman"/>
                <w:b/>
                <w:bCs/>
                <w:sz w:val="22"/>
                <w:szCs w:val="18"/>
              </w:rPr>
              <w:t>э л е к т р и ч е с к а я   э н е р г и я</w:t>
            </w:r>
          </w:p>
        </w:tc>
      </w:tr>
      <w:tr w:rsidR="008D556A" w:rsidRPr="008D556A" w14:paraId="52B6EC0D" w14:textId="77777777" w:rsidTr="0019727C">
        <w:trPr>
          <w:trHeight w:val="20"/>
        </w:trPr>
        <w:tc>
          <w:tcPr>
            <w:tcW w:w="409" w:type="pct"/>
            <w:vAlign w:val="center"/>
            <w:hideMark/>
          </w:tcPr>
          <w:p w14:paraId="4566DE34" w14:textId="77777777" w:rsidR="008D556A" w:rsidRPr="008D556A" w:rsidRDefault="008D556A" w:rsidP="008D556A">
            <w:pPr>
              <w:jc w:val="center"/>
              <w:rPr>
                <w:rFonts w:eastAsia="Times New Roman"/>
                <w:sz w:val="22"/>
                <w:szCs w:val="18"/>
              </w:rPr>
            </w:pPr>
            <w:r w:rsidRPr="008D556A">
              <w:rPr>
                <w:rFonts w:eastAsia="Times New Roman"/>
                <w:sz w:val="22"/>
                <w:szCs w:val="18"/>
              </w:rPr>
              <w:t>3.1</w:t>
            </w:r>
          </w:p>
        </w:tc>
        <w:tc>
          <w:tcPr>
            <w:tcW w:w="2290" w:type="pct"/>
            <w:vAlign w:val="center"/>
            <w:hideMark/>
          </w:tcPr>
          <w:p w14:paraId="16675380" w14:textId="77777777" w:rsidR="008D556A" w:rsidRPr="008D556A" w:rsidRDefault="008D556A" w:rsidP="008D556A">
            <w:pPr>
              <w:rPr>
                <w:rFonts w:eastAsia="Times New Roman"/>
                <w:sz w:val="22"/>
                <w:szCs w:val="18"/>
              </w:rPr>
            </w:pPr>
            <w:r w:rsidRPr="008D556A">
              <w:rPr>
                <w:rFonts w:eastAsia="Times New Roman"/>
                <w:sz w:val="22"/>
                <w:szCs w:val="18"/>
              </w:rPr>
              <w:t>расход электроэнергии. тыс.кВт*ч</w:t>
            </w:r>
          </w:p>
        </w:tc>
        <w:tc>
          <w:tcPr>
            <w:tcW w:w="591" w:type="pct"/>
            <w:vAlign w:val="center"/>
            <w:hideMark/>
          </w:tcPr>
          <w:p w14:paraId="14FB0A7A"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7DCDADE7"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569570FA"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3E1BFC9D"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04109085" w14:textId="77777777" w:rsidTr="0019727C">
        <w:trPr>
          <w:trHeight w:val="20"/>
        </w:trPr>
        <w:tc>
          <w:tcPr>
            <w:tcW w:w="409" w:type="pct"/>
            <w:vMerge w:val="restart"/>
            <w:vAlign w:val="center"/>
            <w:hideMark/>
          </w:tcPr>
          <w:p w14:paraId="4E8A8078" w14:textId="77777777" w:rsidR="008D556A" w:rsidRPr="008D556A" w:rsidRDefault="008D556A" w:rsidP="008D556A">
            <w:pPr>
              <w:jc w:val="center"/>
              <w:rPr>
                <w:rFonts w:eastAsia="Times New Roman"/>
                <w:sz w:val="22"/>
                <w:szCs w:val="18"/>
              </w:rPr>
            </w:pPr>
            <w:r w:rsidRPr="008D556A">
              <w:rPr>
                <w:rFonts w:eastAsia="Times New Roman"/>
                <w:sz w:val="22"/>
                <w:szCs w:val="18"/>
              </w:rPr>
              <w:lastRenderedPageBreak/>
              <w:t>3.1</w:t>
            </w:r>
          </w:p>
        </w:tc>
        <w:tc>
          <w:tcPr>
            <w:tcW w:w="2290" w:type="pct"/>
            <w:vAlign w:val="center"/>
            <w:hideMark/>
          </w:tcPr>
          <w:p w14:paraId="326F5BF4" w14:textId="77777777" w:rsidR="008D556A" w:rsidRPr="008D556A" w:rsidRDefault="008D556A" w:rsidP="008D556A">
            <w:pPr>
              <w:rPr>
                <w:rFonts w:eastAsia="Times New Roman"/>
                <w:sz w:val="22"/>
                <w:szCs w:val="18"/>
              </w:rPr>
            </w:pPr>
            <w:r w:rsidRPr="008D556A">
              <w:rPr>
                <w:rFonts w:eastAsia="Times New Roman"/>
                <w:sz w:val="22"/>
                <w:szCs w:val="18"/>
              </w:rPr>
              <w:t>количество, ед:</w:t>
            </w:r>
          </w:p>
        </w:tc>
        <w:tc>
          <w:tcPr>
            <w:tcW w:w="2300" w:type="pct"/>
            <w:gridSpan w:val="4"/>
            <w:vAlign w:val="center"/>
            <w:hideMark/>
          </w:tcPr>
          <w:p w14:paraId="752769BE" w14:textId="77777777" w:rsidR="008D556A" w:rsidRPr="008D556A" w:rsidRDefault="008D556A" w:rsidP="008D556A">
            <w:pPr>
              <w:jc w:val="center"/>
              <w:rPr>
                <w:rFonts w:eastAsia="Times New Roman"/>
                <w:sz w:val="22"/>
                <w:szCs w:val="18"/>
              </w:rPr>
            </w:pPr>
            <w:r w:rsidRPr="008D556A">
              <w:rPr>
                <w:rFonts w:eastAsia="Times New Roman"/>
                <w:sz w:val="22"/>
                <w:szCs w:val="18"/>
              </w:rPr>
              <w:t> </w:t>
            </w:r>
          </w:p>
        </w:tc>
      </w:tr>
      <w:tr w:rsidR="008D556A" w:rsidRPr="008D556A" w14:paraId="0EEC713D" w14:textId="77777777" w:rsidTr="0019727C">
        <w:trPr>
          <w:trHeight w:val="20"/>
        </w:trPr>
        <w:tc>
          <w:tcPr>
            <w:tcW w:w="409" w:type="pct"/>
            <w:vMerge/>
            <w:vAlign w:val="center"/>
            <w:hideMark/>
          </w:tcPr>
          <w:p w14:paraId="0A84E06A" w14:textId="77777777" w:rsidR="008D556A" w:rsidRPr="008D556A" w:rsidRDefault="008D556A" w:rsidP="008D556A">
            <w:pPr>
              <w:rPr>
                <w:rFonts w:eastAsia="Times New Roman"/>
                <w:sz w:val="22"/>
                <w:szCs w:val="18"/>
              </w:rPr>
            </w:pPr>
          </w:p>
        </w:tc>
        <w:tc>
          <w:tcPr>
            <w:tcW w:w="2290" w:type="pct"/>
            <w:vAlign w:val="center"/>
            <w:hideMark/>
          </w:tcPr>
          <w:p w14:paraId="26A1E86C" w14:textId="77777777" w:rsidR="008D556A" w:rsidRPr="008D556A" w:rsidRDefault="008D556A" w:rsidP="008D556A">
            <w:pPr>
              <w:rPr>
                <w:rFonts w:eastAsia="Times New Roman"/>
                <w:sz w:val="22"/>
                <w:szCs w:val="18"/>
              </w:rPr>
            </w:pPr>
            <w:r w:rsidRPr="008D556A">
              <w:rPr>
                <w:rFonts w:eastAsia="Times New Roman"/>
                <w:sz w:val="22"/>
                <w:szCs w:val="18"/>
              </w:rPr>
              <w:t xml:space="preserve">          ПНС</w:t>
            </w:r>
          </w:p>
        </w:tc>
        <w:tc>
          <w:tcPr>
            <w:tcW w:w="591" w:type="pct"/>
            <w:vAlign w:val="center"/>
            <w:hideMark/>
          </w:tcPr>
          <w:p w14:paraId="2C5E4DA1"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38D4DD86"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594334D2"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024E3FA6"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r w:rsidR="008D556A" w:rsidRPr="008D556A" w14:paraId="1817E3C8" w14:textId="77777777" w:rsidTr="0019727C">
        <w:trPr>
          <w:trHeight w:val="20"/>
        </w:trPr>
        <w:tc>
          <w:tcPr>
            <w:tcW w:w="409" w:type="pct"/>
            <w:vMerge/>
            <w:vAlign w:val="center"/>
            <w:hideMark/>
          </w:tcPr>
          <w:p w14:paraId="1FC0F1E7" w14:textId="77777777" w:rsidR="008D556A" w:rsidRPr="008D556A" w:rsidRDefault="008D556A" w:rsidP="008D556A">
            <w:pPr>
              <w:rPr>
                <w:rFonts w:eastAsia="Times New Roman"/>
                <w:sz w:val="22"/>
                <w:szCs w:val="18"/>
              </w:rPr>
            </w:pPr>
          </w:p>
        </w:tc>
        <w:tc>
          <w:tcPr>
            <w:tcW w:w="2290" w:type="pct"/>
            <w:vAlign w:val="center"/>
            <w:hideMark/>
          </w:tcPr>
          <w:p w14:paraId="480CF300" w14:textId="77777777" w:rsidR="008D556A" w:rsidRPr="008D556A" w:rsidRDefault="008D556A" w:rsidP="008D556A">
            <w:pPr>
              <w:rPr>
                <w:rFonts w:eastAsia="Times New Roman"/>
                <w:sz w:val="22"/>
                <w:szCs w:val="18"/>
              </w:rPr>
            </w:pPr>
            <w:r w:rsidRPr="008D556A">
              <w:rPr>
                <w:rFonts w:eastAsia="Times New Roman"/>
                <w:sz w:val="22"/>
                <w:szCs w:val="18"/>
              </w:rPr>
              <w:t xml:space="preserve">          ЦТП</w:t>
            </w:r>
          </w:p>
        </w:tc>
        <w:tc>
          <w:tcPr>
            <w:tcW w:w="591" w:type="pct"/>
            <w:vAlign w:val="center"/>
            <w:hideMark/>
          </w:tcPr>
          <w:p w14:paraId="33D316CD"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441E7B1B"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60" w:type="pct"/>
            <w:vAlign w:val="center"/>
            <w:hideMark/>
          </w:tcPr>
          <w:p w14:paraId="6065A355"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c>
          <w:tcPr>
            <w:tcW w:w="590" w:type="pct"/>
            <w:vAlign w:val="center"/>
            <w:hideMark/>
          </w:tcPr>
          <w:p w14:paraId="3637DCA1" w14:textId="77777777" w:rsidR="008D556A" w:rsidRPr="008D556A" w:rsidRDefault="008D556A" w:rsidP="008D556A">
            <w:pPr>
              <w:jc w:val="center"/>
              <w:rPr>
                <w:rFonts w:eastAsia="Times New Roman"/>
                <w:sz w:val="22"/>
                <w:szCs w:val="18"/>
              </w:rPr>
            </w:pPr>
            <w:r w:rsidRPr="008D556A">
              <w:rPr>
                <w:rFonts w:eastAsia="Times New Roman"/>
                <w:sz w:val="22"/>
                <w:szCs w:val="18"/>
              </w:rPr>
              <w:t>-</w:t>
            </w:r>
          </w:p>
        </w:tc>
      </w:tr>
    </w:tbl>
    <w:p w14:paraId="678A3A95" w14:textId="77777777" w:rsidR="008D556A" w:rsidRPr="008D556A" w:rsidRDefault="008D556A" w:rsidP="008D556A">
      <w:pPr>
        <w:jc w:val="center"/>
        <w:rPr>
          <w:rFonts w:eastAsia="Times New Roman"/>
          <w:b/>
          <w:sz w:val="22"/>
          <w:szCs w:val="22"/>
        </w:rPr>
      </w:pPr>
    </w:p>
    <w:p w14:paraId="3CF6588B" w14:textId="77777777" w:rsidR="008D556A" w:rsidRPr="008D556A" w:rsidRDefault="008D556A" w:rsidP="008D556A">
      <w:pPr>
        <w:tabs>
          <w:tab w:val="left" w:pos="2571"/>
        </w:tabs>
        <w:jc w:val="both"/>
        <w:rPr>
          <w:rFonts w:eastAsia="Times New Roman"/>
          <w:bCs/>
        </w:rPr>
      </w:pPr>
      <w:r w:rsidRPr="008D556A">
        <w:rPr>
          <w:rFonts w:eastAsia="Times New Roman"/>
          <w:bCs/>
        </w:rPr>
        <w:t xml:space="preserve">* Ранее на данном имущественном комплексе осуществляло свою деятельность </w:t>
      </w:r>
      <w:r w:rsidRPr="008D556A">
        <w:rPr>
          <w:rFonts w:eastAsia="Times New Roman"/>
          <w:bCs/>
        </w:rPr>
        <w:br/>
        <w:t>МКП «Теплосеть» КГО</w:t>
      </w:r>
    </w:p>
    <w:p w14:paraId="51AFB459" w14:textId="77777777" w:rsidR="008D556A" w:rsidRPr="008D556A" w:rsidRDefault="008D556A" w:rsidP="008D556A">
      <w:pPr>
        <w:ind w:firstLine="567"/>
        <w:jc w:val="both"/>
        <w:rPr>
          <w:rFonts w:eastAsia="Times New Roman"/>
          <w:sz w:val="27"/>
          <w:szCs w:val="27"/>
        </w:rPr>
      </w:pPr>
    </w:p>
    <w:p w14:paraId="5CA68ABB" w14:textId="77777777" w:rsidR="008D556A" w:rsidRPr="008D556A" w:rsidRDefault="008D556A" w:rsidP="008D556A">
      <w:pPr>
        <w:ind w:firstLine="567"/>
        <w:jc w:val="both"/>
        <w:rPr>
          <w:rFonts w:eastAsia="Times New Roman"/>
          <w:sz w:val="27"/>
          <w:szCs w:val="27"/>
        </w:rPr>
      </w:pPr>
      <w:r w:rsidRPr="008D556A">
        <w:rPr>
          <w:rFonts w:eastAsia="Times New Roman"/>
          <w:sz w:val="28"/>
          <w:szCs w:val="28"/>
        </w:rPr>
        <w:t xml:space="preserve">На основании выполненных расчетов, в соответствии с основами ценообразования в сфере теплоснабжения, утвержденными постановлением Правительства РФ от 22.10.2012 № 1075, Федеральным законом от 27.07.2010 № 190-ФЗ «О теплоснабжении», норматив </w:t>
      </w:r>
      <w:r w:rsidRPr="008D556A">
        <w:rPr>
          <w:rFonts w:eastAsia="Times New Roman"/>
          <w:sz w:val="27"/>
          <w:szCs w:val="27"/>
        </w:rPr>
        <w:t>технологических потерь при передаче тепловой энергии</w:t>
      </w:r>
      <w:r w:rsidRPr="008D556A">
        <w:rPr>
          <w:rFonts w:eastAsia="Times New Roman"/>
          <w:sz w:val="28"/>
          <w:szCs w:val="28"/>
        </w:rPr>
        <w:t xml:space="preserve"> на 2026 год составит:</w:t>
      </w:r>
    </w:p>
    <w:p w14:paraId="7C24FDF3" w14:textId="77777777" w:rsidR="008D556A" w:rsidRPr="008D556A" w:rsidRDefault="008D556A" w:rsidP="008D556A">
      <w:pPr>
        <w:ind w:firstLine="720"/>
        <w:jc w:val="both"/>
        <w:rPr>
          <w:rFonts w:eastAsia="Times New Roman"/>
          <w:sz w:val="28"/>
          <w:szCs w:val="28"/>
        </w:rPr>
      </w:pPr>
    </w:p>
    <w:p w14:paraId="322F4133" w14:textId="77777777" w:rsidR="008D556A" w:rsidRPr="008D556A" w:rsidRDefault="008D556A" w:rsidP="008D556A">
      <w:pPr>
        <w:ind w:firstLine="720"/>
        <w:jc w:val="both"/>
        <w:rPr>
          <w:rFonts w:eastAsia="Times New Roman"/>
          <w:sz w:val="28"/>
          <w:szCs w:val="28"/>
        </w:rPr>
      </w:pPr>
    </w:p>
    <w:p w14:paraId="59E506FC" w14:textId="77777777" w:rsidR="008D556A" w:rsidRPr="008D556A" w:rsidRDefault="008D556A" w:rsidP="008D556A">
      <w:pPr>
        <w:ind w:firstLine="720"/>
        <w:jc w:val="both"/>
        <w:rPr>
          <w:rFonts w:eastAsia="Times New Roman"/>
          <w:sz w:val="28"/>
          <w:szCs w:val="28"/>
        </w:rPr>
      </w:pPr>
    </w:p>
    <w:p w14:paraId="4249D9FF" w14:textId="77777777" w:rsidR="008D556A" w:rsidRPr="008D556A" w:rsidRDefault="008D556A" w:rsidP="008D556A">
      <w:pPr>
        <w:tabs>
          <w:tab w:val="left" w:pos="1665"/>
        </w:tabs>
        <w:jc w:val="center"/>
        <w:rPr>
          <w:rFonts w:eastAsia="Times New Roman"/>
          <w:b/>
          <w:bCs/>
          <w:sz w:val="28"/>
          <w:szCs w:val="28"/>
        </w:rPr>
      </w:pPr>
      <w:r w:rsidRPr="008D556A">
        <w:rPr>
          <w:rFonts w:eastAsia="Times New Roman"/>
          <w:b/>
          <w:bCs/>
          <w:sz w:val="28"/>
          <w:szCs w:val="28"/>
        </w:rPr>
        <w:t>Предложение по утверждению нормативов технологических потерь при передаче тепловой энергии на 2026 год</w:t>
      </w:r>
    </w:p>
    <w:p w14:paraId="263CED6C" w14:textId="77777777" w:rsidR="008D556A" w:rsidRPr="008D556A" w:rsidRDefault="008D556A" w:rsidP="008D556A">
      <w:pPr>
        <w:tabs>
          <w:tab w:val="left" w:pos="1665"/>
        </w:tabs>
        <w:jc w:val="center"/>
        <w:rPr>
          <w:rFonts w:eastAsia="Times New Roman"/>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2039"/>
        <w:gridCol w:w="55"/>
        <w:gridCol w:w="1042"/>
        <w:gridCol w:w="1115"/>
        <w:gridCol w:w="45"/>
        <w:gridCol w:w="1912"/>
      </w:tblGrid>
      <w:tr w:rsidR="008D556A" w:rsidRPr="008D556A" w14:paraId="61CC3C79" w14:textId="77777777" w:rsidTr="0019727C">
        <w:trPr>
          <w:trHeight w:val="340"/>
        </w:trPr>
        <w:tc>
          <w:tcPr>
            <w:tcW w:w="3544" w:type="dxa"/>
            <w:vMerge w:val="restart"/>
            <w:vAlign w:val="center"/>
          </w:tcPr>
          <w:p w14:paraId="0A6CFD4A"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Организация</w:t>
            </w:r>
          </w:p>
        </w:tc>
        <w:tc>
          <w:tcPr>
            <w:tcW w:w="6521" w:type="dxa"/>
            <w:gridSpan w:val="6"/>
            <w:vAlign w:val="center"/>
          </w:tcPr>
          <w:p w14:paraId="123DA414"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нормативы</w:t>
            </w:r>
          </w:p>
        </w:tc>
      </w:tr>
      <w:tr w:rsidR="008D556A" w:rsidRPr="008D556A" w14:paraId="272E70D1" w14:textId="77777777" w:rsidTr="0019727C">
        <w:trPr>
          <w:trHeight w:val="340"/>
        </w:trPr>
        <w:tc>
          <w:tcPr>
            <w:tcW w:w="3544" w:type="dxa"/>
            <w:vMerge/>
            <w:vAlign w:val="center"/>
          </w:tcPr>
          <w:p w14:paraId="7338EA69" w14:textId="77777777" w:rsidR="008D556A" w:rsidRPr="008D556A" w:rsidRDefault="008D556A" w:rsidP="008D556A">
            <w:pPr>
              <w:spacing w:line="216" w:lineRule="auto"/>
              <w:jc w:val="center"/>
              <w:rPr>
                <w:rFonts w:eastAsia="Times New Roman"/>
                <w:szCs w:val="24"/>
              </w:rPr>
            </w:pPr>
          </w:p>
        </w:tc>
        <w:tc>
          <w:tcPr>
            <w:tcW w:w="2181" w:type="dxa"/>
            <w:gridSpan w:val="2"/>
            <w:vAlign w:val="center"/>
          </w:tcPr>
          <w:p w14:paraId="6985B308"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потери и затраты</w:t>
            </w:r>
          </w:p>
          <w:p w14:paraId="49322188"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теплоносителей,</w:t>
            </w:r>
          </w:p>
          <w:p w14:paraId="233D4044"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т(м</w:t>
            </w:r>
            <w:r w:rsidRPr="008D556A">
              <w:rPr>
                <w:rFonts w:eastAsia="Times New Roman"/>
                <w:szCs w:val="24"/>
                <w:vertAlign w:val="superscript"/>
              </w:rPr>
              <w:t>3</w:t>
            </w:r>
            <w:r w:rsidRPr="008D556A">
              <w:rPr>
                <w:rFonts w:eastAsia="Times New Roman"/>
                <w:szCs w:val="24"/>
              </w:rPr>
              <w:t>)</w:t>
            </w:r>
          </w:p>
        </w:tc>
        <w:tc>
          <w:tcPr>
            <w:tcW w:w="2410" w:type="dxa"/>
            <w:gridSpan w:val="3"/>
            <w:vAlign w:val="center"/>
          </w:tcPr>
          <w:p w14:paraId="7FD72CB8" w14:textId="77777777" w:rsidR="008D556A" w:rsidRPr="008D556A" w:rsidRDefault="008D556A" w:rsidP="008D556A">
            <w:pPr>
              <w:spacing w:line="216" w:lineRule="auto"/>
              <w:jc w:val="center"/>
              <w:rPr>
                <w:rFonts w:eastAsia="Times New Roman"/>
                <w:szCs w:val="24"/>
              </w:rPr>
            </w:pPr>
            <w:r w:rsidRPr="008D556A">
              <w:rPr>
                <w:rFonts w:eastAsia="Times New Roman"/>
                <w:szCs w:val="24"/>
              </w:rPr>
              <w:t>потери</w:t>
            </w:r>
          </w:p>
          <w:p w14:paraId="7CDB7BA3"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тепловой энергии,</w:t>
            </w:r>
          </w:p>
          <w:p w14:paraId="0B231288"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тыс. Гкал</w:t>
            </w:r>
          </w:p>
        </w:tc>
        <w:tc>
          <w:tcPr>
            <w:tcW w:w="1930" w:type="dxa"/>
            <w:vAlign w:val="center"/>
          </w:tcPr>
          <w:p w14:paraId="5B8A97B0"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расход</w:t>
            </w:r>
          </w:p>
          <w:p w14:paraId="6EEA2230" w14:textId="77777777" w:rsidR="008D556A" w:rsidRPr="008D556A" w:rsidRDefault="008D556A" w:rsidP="008D556A">
            <w:pPr>
              <w:spacing w:line="216" w:lineRule="auto"/>
              <w:jc w:val="center"/>
              <w:rPr>
                <w:rFonts w:eastAsia="Times New Roman"/>
                <w:szCs w:val="24"/>
              </w:rPr>
            </w:pPr>
            <w:r w:rsidRPr="008D556A">
              <w:rPr>
                <w:rFonts w:eastAsia="Times New Roman"/>
                <w:szCs w:val="24"/>
              </w:rPr>
              <w:t>электроэнергии, тыс.кВтч</w:t>
            </w:r>
          </w:p>
        </w:tc>
      </w:tr>
      <w:tr w:rsidR="008D556A" w:rsidRPr="008D556A" w14:paraId="10E8571B" w14:textId="77777777" w:rsidTr="0019727C">
        <w:tblPrEx>
          <w:shd w:val="clear" w:color="auto" w:fill="FFFFFF"/>
          <w:tblLook w:val="0000" w:firstRow="0" w:lastRow="0" w:firstColumn="0" w:lastColumn="0" w:noHBand="0" w:noVBand="0"/>
        </w:tblPrEx>
        <w:trPr>
          <w:trHeight w:val="340"/>
        </w:trPr>
        <w:tc>
          <w:tcPr>
            <w:tcW w:w="3544" w:type="dxa"/>
            <w:vMerge w:val="restart"/>
            <w:shd w:val="clear" w:color="auto" w:fill="FFFFFF"/>
            <w:vAlign w:val="center"/>
          </w:tcPr>
          <w:p w14:paraId="3BAAD2A0" w14:textId="77777777" w:rsidR="008D556A" w:rsidRPr="008D556A" w:rsidRDefault="008D556A" w:rsidP="008D556A">
            <w:pPr>
              <w:jc w:val="center"/>
              <w:rPr>
                <w:rFonts w:eastAsia="Times New Roman"/>
                <w:szCs w:val="24"/>
              </w:rPr>
            </w:pPr>
            <w:r w:rsidRPr="008D556A">
              <w:rPr>
                <w:rFonts w:eastAsia="Times New Roman"/>
                <w:sz w:val="28"/>
                <w:szCs w:val="28"/>
              </w:rPr>
              <w:t xml:space="preserve">ООО «Теплоэнерго», </w:t>
            </w:r>
            <w:r w:rsidRPr="008D556A">
              <w:rPr>
                <w:rFonts w:eastAsia="Times New Roman"/>
                <w:sz w:val="28"/>
                <w:szCs w:val="28"/>
              </w:rPr>
              <w:br/>
              <w:t>ИНН 4214046200 по узлу теплоснабжения Калтанского городского округа</w:t>
            </w:r>
          </w:p>
        </w:tc>
        <w:tc>
          <w:tcPr>
            <w:tcW w:w="6521" w:type="dxa"/>
            <w:gridSpan w:val="6"/>
            <w:shd w:val="clear" w:color="auto" w:fill="FFFFFF"/>
            <w:vAlign w:val="center"/>
          </w:tcPr>
          <w:p w14:paraId="235F0FA8" w14:textId="77777777" w:rsidR="008D556A" w:rsidRPr="008D556A" w:rsidRDefault="008D556A" w:rsidP="008D556A">
            <w:pPr>
              <w:jc w:val="center"/>
              <w:rPr>
                <w:rFonts w:eastAsia="Times New Roman"/>
                <w:szCs w:val="24"/>
              </w:rPr>
            </w:pPr>
            <w:r w:rsidRPr="008D556A">
              <w:rPr>
                <w:rFonts w:eastAsia="Times New Roman"/>
                <w:szCs w:val="24"/>
              </w:rPr>
              <w:t>теплоноситель - пар</w:t>
            </w:r>
          </w:p>
        </w:tc>
      </w:tr>
      <w:tr w:rsidR="008D556A" w:rsidRPr="008D556A" w14:paraId="794D47DD"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3C626DB1" w14:textId="77777777" w:rsidR="008D556A" w:rsidRPr="008D556A" w:rsidRDefault="008D556A" w:rsidP="008D556A">
            <w:pPr>
              <w:rPr>
                <w:rFonts w:eastAsia="Times New Roman"/>
                <w:szCs w:val="24"/>
              </w:rPr>
            </w:pPr>
          </w:p>
        </w:tc>
        <w:tc>
          <w:tcPr>
            <w:tcW w:w="2126" w:type="dxa"/>
            <w:shd w:val="clear" w:color="auto" w:fill="FFFFFF"/>
            <w:vAlign w:val="center"/>
          </w:tcPr>
          <w:p w14:paraId="2716F2B3" w14:textId="77777777" w:rsidR="008D556A" w:rsidRPr="008D556A" w:rsidRDefault="008D556A" w:rsidP="008D556A">
            <w:pPr>
              <w:jc w:val="center"/>
              <w:rPr>
                <w:rFonts w:eastAsia="Times New Roman"/>
                <w:szCs w:val="24"/>
              </w:rPr>
            </w:pPr>
            <w:r w:rsidRPr="008D556A">
              <w:rPr>
                <w:rFonts w:eastAsia="Times New Roman"/>
                <w:szCs w:val="24"/>
              </w:rPr>
              <w:t>-</w:t>
            </w:r>
          </w:p>
        </w:tc>
        <w:tc>
          <w:tcPr>
            <w:tcW w:w="2410" w:type="dxa"/>
            <w:gridSpan w:val="3"/>
            <w:shd w:val="clear" w:color="auto" w:fill="FFFFFF"/>
            <w:vAlign w:val="center"/>
          </w:tcPr>
          <w:p w14:paraId="366976DF" w14:textId="77777777" w:rsidR="008D556A" w:rsidRPr="008D556A" w:rsidRDefault="008D556A" w:rsidP="008D556A">
            <w:pPr>
              <w:jc w:val="center"/>
              <w:rPr>
                <w:rFonts w:eastAsia="Times New Roman"/>
                <w:szCs w:val="24"/>
              </w:rPr>
            </w:pPr>
            <w:r w:rsidRPr="008D556A">
              <w:rPr>
                <w:rFonts w:eastAsia="Times New Roman"/>
                <w:szCs w:val="24"/>
              </w:rPr>
              <w:t>-</w:t>
            </w:r>
          </w:p>
        </w:tc>
        <w:tc>
          <w:tcPr>
            <w:tcW w:w="1985" w:type="dxa"/>
            <w:gridSpan w:val="2"/>
            <w:shd w:val="clear" w:color="auto" w:fill="FFFFFF"/>
            <w:vAlign w:val="center"/>
          </w:tcPr>
          <w:p w14:paraId="07022B8C" w14:textId="77777777" w:rsidR="008D556A" w:rsidRPr="008D556A" w:rsidRDefault="008D556A" w:rsidP="008D556A">
            <w:pPr>
              <w:jc w:val="center"/>
              <w:rPr>
                <w:rFonts w:eastAsia="Times New Roman"/>
                <w:szCs w:val="24"/>
              </w:rPr>
            </w:pPr>
            <w:r w:rsidRPr="008D556A">
              <w:rPr>
                <w:rFonts w:eastAsia="Times New Roman"/>
                <w:szCs w:val="24"/>
              </w:rPr>
              <w:t>-</w:t>
            </w:r>
          </w:p>
        </w:tc>
      </w:tr>
      <w:tr w:rsidR="008D556A" w:rsidRPr="008D556A" w14:paraId="6E3CEF59"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24CAD75B" w14:textId="77777777" w:rsidR="008D556A" w:rsidRPr="008D556A" w:rsidRDefault="008D556A" w:rsidP="008D556A">
            <w:pPr>
              <w:rPr>
                <w:rFonts w:eastAsia="Times New Roman"/>
                <w:szCs w:val="24"/>
              </w:rPr>
            </w:pPr>
          </w:p>
        </w:tc>
        <w:tc>
          <w:tcPr>
            <w:tcW w:w="6521" w:type="dxa"/>
            <w:gridSpan w:val="6"/>
            <w:shd w:val="clear" w:color="auto" w:fill="FFFFFF"/>
            <w:vAlign w:val="center"/>
          </w:tcPr>
          <w:p w14:paraId="14B49175" w14:textId="77777777" w:rsidR="008D556A" w:rsidRPr="008D556A" w:rsidRDefault="008D556A" w:rsidP="008D556A">
            <w:pPr>
              <w:jc w:val="center"/>
              <w:rPr>
                <w:rFonts w:eastAsia="Times New Roman"/>
                <w:szCs w:val="24"/>
              </w:rPr>
            </w:pPr>
            <w:r w:rsidRPr="008D556A">
              <w:rPr>
                <w:rFonts w:eastAsia="Times New Roman"/>
                <w:szCs w:val="24"/>
              </w:rPr>
              <w:t>теплоноситель - конденсат</w:t>
            </w:r>
          </w:p>
        </w:tc>
      </w:tr>
      <w:tr w:rsidR="008D556A" w:rsidRPr="008D556A" w14:paraId="49B280B3"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32B70BDD" w14:textId="77777777" w:rsidR="008D556A" w:rsidRPr="008D556A" w:rsidRDefault="008D556A" w:rsidP="008D556A">
            <w:pPr>
              <w:rPr>
                <w:rFonts w:eastAsia="Times New Roman"/>
                <w:szCs w:val="24"/>
              </w:rPr>
            </w:pPr>
          </w:p>
        </w:tc>
        <w:tc>
          <w:tcPr>
            <w:tcW w:w="2126" w:type="dxa"/>
            <w:shd w:val="clear" w:color="auto" w:fill="FFFFFF"/>
            <w:vAlign w:val="center"/>
          </w:tcPr>
          <w:p w14:paraId="334EF1BB" w14:textId="77777777" w:rsidR="008D556A" w:rsidRPr="008D556A" w:rsidRDefault="008D556A" w:rsidP="008D556A">
            <w:pPr>
              <w:jc w:val="center"/>
              <w:rPr>
                <w:rFonts w:eastAsia="Times New Roman"/>
                <w:szCs w:val="24"/>
              </w:rPr>
            </w:pPr>
            <w:r w:rsidRPr="008D556A">
              <w:rPr>
                <w:rFonts w:eastAsia="Times New Roman"/>
                <w:szCs w:val="24"/>
              </w:rPr>
              <w:t>-</w:t>
            </w:r>
          </w:p>
        </w:tc>
        <w:tc>
          <w:tcPr>
            <w:tcW w:w="2410" w:type="dxa"/>
            <w:gridSpan w:val="3"/>
            <w:shd w:val="clear" w:color="auto" w:fill="FFFFFF"/>
            <w:vAlign w:val="center"/>
          </w:tcPr>
          <w:p w14:paraId="769C619B" w14:textId="77777777" w:rsidR="008D556A" w:rsidRPr="008D556A" w:rsidRDefault="008D556A" w:rsidP="008D556A">
            <w:pPr>
              <w:jc w:val="center"/>
              <w:rPr>
                <w:rFonts w:eastAsia="Times New Roman"/>
                <w:szCs w:val="24"/>
              </w:rPr>
            </w:pPr>
            <w:r w:rsidRPr="008D556A">
              <w:rPr>
                <w:rFonts w:eastAsia="Times New Roman"/>
                <w:szCs w:val="24"/>
              </w:rPr>
              <w:t>-</w:t>
            </w:r>
          </w:p>
        </w:tc>
        <w:tc>
          <w:tcPr>
            <w:tcW w:w="1985" w:type="dxa"/>
            <w:gridSpan w:val="2"/>
            <w:shd w:val="clear" w:color="auto" w:fill="FFFFFF"/>
            <w:vAlign w:val="center"/>
          </w:tcPr>
          <w:p w14:paraId="68596CDE" w14:textId="77777777" w:rsidR="008D556A" w:rsidRPr="008D556A" w:rsidRDefault="008D556A" w:rsidP="008D556A">
            <w:pPr>
              <w:jc w:val="center"/>
              <w:rPr>
                <w:rFonts w:eastAsia="Times New Roman"/>
                <w:szCs w:val="24"/>
              </w:rPr>
            </w:pPr>
            <w:r w:rsidRPr="008D556A">
              <w:rPr>
                <w:rFonts w:eastAsia="Times New Roman"/>
                <w:szCs w:val="24"/>
              </w:rPr>
              <w:t>-</w:t>
            </w:r>
          </w:p>
        </w:tc>
      </w:tr>
      <w:tr w:rsidR="008D556A" w:rsidRPr="008D556A" w14:paraId="20696F74"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60003D20" w14:textId="77777777" w:rsidR="008D556A" w:rsidRPr="008D556A" w:rsidRDefault="008D556A" w:rsidP="008D556A">
            <w:pPr>
              <w:rPr>
                <w:rFonts w:eastAsia="Times New Roman"/>
                <w:szCs w:val="24"/>
              </w:rPr>
            </w:pPr>
          </w:p>
        </w:tc>
        <w:tc>
          <w:tcPr>
            <w:tcW w:w="6521" w:type="dxa"/>
            <w:gridSpan w:val="6"/>
            <w:shd w:val="clear" w:color="auto" w:fill="FFFFFF"/>
            <w:vAlign w:val="center"/>
          </w:tcPr>
          <w:p w14:paraId="0435D643" w14:textId="77777777" w:rsidR="008D556A" w:rsidRPr="008D556A" w:rsidRDefault="008D556A" w:rsidP="008D556A">
            <w:pPr>
              <w:jc w:val="center"/>
              <w:rPr>
                <w:rFonts w:eastAsia="Times New Roman"/>
                <w:szCs w:val="24"/>
              </w:rPr>
            </w:pPr>
            <w:r w:rsidRPr="008D556A">
              <w:rPr>
                <w:rFonts w:eastAsia="Times New Roman"/>
                <w:szCs w:val="24"/>
              </w:rPr>
              <w:t>теплоноситель - вода</w:t>
            </w:r>
          </w:p>
        </w:tc>
      </w:tr>
      <w:tr w:rsidR="008D556A" w:rsidRPr="008D556A" w14:paraId="15EF162C" w14:textId="77777777" w:rsidTr="0019727C">
        <w:tblPrEx>
          <w:shd w:val="clear" w:color="auto" w:fill="FFFFFF"/>
          <w:tblLook w:val="0000" w:firstRow="0" w:lastRow="0" w:firstColumn="0" w:lastColumn="0" w:noHBand="0" w:noVBand="0"/>
        </w:tblPrEx>
        <w:trPr>
          <w:trHeight w:val="340"/>
        </w:trPr>
        <w:tc>
          <w:tcPr>
            <w:tcW w:w="3544" w:type="dxa"/>
            <w:vMerge/>
            <w:shd w:val="clear" w:color="auto" w:fill="FFFFFF"/>
            <w:vAlign w:val="center"/>
          </w:tcPr>
          <w:p w14:paraId="07E587F1" w14:textId="77777777" w:rsidR="008D556A" w:rsidRPr="008D556A" w:rsidRDefault="008D556A" w:rsidP="008D556A">
            <w:pPr>
              <w:jc w:val="center"/>
              <w:rPr>
                <w:rFonts w:eastAsia="Times New Roman"/>
                <w:szCs w:val="24"/>
              </w:rPr>
            </w:pPr>
          </w:p>
        </w:tc>
        <w:tc>
          <w:tcPr>
            <w:tcW w:w="2126" w:type="dxa"/>
            <w:shd w:val="clear" w:color="auto" w:fill="FFFFFF"/>
            <w:vAlign w:val="center"/>
          </w:tcPr>
          <w:p w14:paraId="0B9CD104" w14:textId="77777777" w:rsidR="008D556A" w:rsidRPr="008D556A" w:rsidRDefault="008D556A" w:rsidP="008D556A">
            <w:pPr>
              <w:jc w:val="center"/>
              <w:rPr>
                <w:rFonts w:eastAsia="Times New Roman"/>
                <w:bCs/>
              </w:rPr>
            </w:pPr>
            <w:r w:rsidRPr="008D556A">
              <w:rPr>
                <w:rFonts w:eastAsia="Times New Roman"/>
                <w:bCs/>
              </w:rPr>
              <w:t>50 614,546</w:t>
            </w:r>
          </w:p>
        </w:tc>
        <w:tc>
          <w:tcPr>
            <w:tcW w:w="1230" w:type="dxa"/>
            <w:gridSpan w:val="2"/>
            <w:shd w:val="clear" w:color="auto" w:fill="FFFFFF"/>
            <w:vAlign w:val="center"/>
          </w:tcPr>
          <w:p w14:paraId="1A0B3D3A" w14:textId="77777777" w:rsidR="008D556A" w:rsidRPr="008D556A" w:rsidRDefault="008D556A" w:rsidP="008D556A">
            <w:pPr>
              <w:jc w:val="center"/>
              <w:rPr>
                <w:rFonts w:eastAsia="Times New Roman"/>
                <w:bCs/>
              </w:rPr>
            </w:pPr>
            <w:r w:rsidRPr="008D556A">
              <w:rPr>
                <w:rFonts w:eastAsia="Times New Roman"/>
                <w:bCs/>
              </w:rPr>
              <w:t>48,327</w:t>
            </w:r>
          </w:p>
        </w:tc>
        <w:tc>
          <w:tcPr>
            <w:tcW w:w="1180" w:type="dxa"/>
            <w:shd w:val="clear" w:color="auto" w:fill="FFFFFF"/>
            <w:vAlign w:val="center"/>
          </w:tcPr>
          <w:p w14:paraId="3C38AB71" w14:textId="77777777" w:rsidR="008D556A" w:rsidRPr="008D556A" w:rsidRDefault="008D556A" w:rsidP="008D556A">
            <w:pPr>
              <w:jc w:val="center"/>
              <w:rPr>
                <w:rFonts w:eastAsia="Times New Roman"/>
                <w:bCs/>
              </w:rPr>
            </w:pPr>
            <w:r w:rsidRPr="008D556A">
              <w:rPr>
                <w:rFonts w:eastAsia="Times New Roman"/>
                <w:bCs/>
              </w:rPr>
              <w:t>22,765</w:t>
            </w:r>
          </w:p>
        </w:tc>
        <w:tc>
          <w:tcPr>
            <w:tcW w:w="1985" w:type="dxa"/>
            <w:gridSpan w:val="2"/>
            <w:shd w:val="clear" w:color="auto" w:fill="FFFFFF"/>
            <w:vAlign w:val="center"/>
          </w:tcPr>
          <w:p w14:paraId="6515F1EE" w14:textId="77777777" w:rsidR="008D556A" w:rsidRPr="008D556A" w:rsidRDefault="008D556A" w:rsidP="008D556A">
            <w:pPr>
              <w:jc w:val="center"/>
              <w:rPr>
                <w:rFonts w:eastAsia="Times New Roman"/>
                <w:bCs/>
              </w:rPr>
            </w:pPr>
            <w:r w:rsidRPr="008D556A">
              <w:rPr>
                <w:rFonts w:eastAsia="Times New Roman"/>
                <w:bCs/>
              </w:rPr>
              <w:t>-</w:t>
            </w:r>
          </w:p>
        </w:tc>
      </w:tr>
    </w:tbl>
    <w:p w14:paraId="1032603E" w14:textId="77777777" w:rsidR="008D556A" w:rsidRPr="008D556A" w:rsidRDefault="008D556A" w:rsidP="008D556A">
      <w:pPr>
        <w:jc w:val="center"/>
        <w:rPr>
          <w:rFonts w:eastAsia="Times New Roman"/>
          <w:szCs w:val="24"/>
        </w:rPr>
      </w:pPr>
    </w:p>
    <w:p w14:paraId="0C45E3FF" w14:textId="77777777" w:rsidR="008D556A" w:rsidRPr="008D556A" w:rsidRDefault="008D556A" w:rsidP="008D556A">
      <w:pPr>
        <w:jc w:val="both"/>
        <w:rPr>
          <w:rFonts w:eastAsia="Times New Roman"/>
          <w:b/>
          <w:bCs/>
          <w:sz w:val="22"/>
        </w:rPr>
      </w:pPr>
    </w:p>
    <w:p w14:paraId="46094A9D" w14:textId="77777777" w:rsidR="008D556A" w:rsidRDefault="008D556A" w:rsidP="00B379F3">
      <w:pPr>
        <w:spacing w:line="360" w:lineRule="auto"/>
        <w:ind w:right="-1"/>
        <w:rPr>
          <w:rFonts w:eastAsia="Times New Roman"/>
          <w:b/>
          <w:sz w:val="32"/>
          <w:szCs w:val="32"/>
        </w:rPr>
      </w:pPr>
    </w:p>
    <w:p w14:paraId="6BB50701" w14:textId="77777777" w:rsidR="008D556A" w:rsidRDefault="008D556A" w:rsidP="00B379F3">
      <w:pPr>
        <w:spacing w:line="360" w:lineRule="auto"/>
        <w:ind w:right="-1"/>
        <w:rPr>
          <w:rFonts w:eastAsia="Times New Roman"/>
          <w:b/>
          <w:sz w:val="32"/>
          <w:szCs w:val="32"/>
        </w:rPr>
      </w:pPr>
    </w:p>
    <w:p w14:paraId="57571D9E" w14:textId="42154B23" w:rsidR="008D556A" w:rsidRDefault="008D556A" w:rsidP="00B379F3">
      <w:pPr>
        <w:spacing w:line="360" w:lineRule="auto"/>
        <w:ind w:right="-1"/>
        <w:rPr>
          <w:rFonts w:eastAsia="Times New Roman"/>
          <w:b/>
          <w:sz w:val="32"/>
          <w:szCs w:val="32"/>
        </w:rPr>
        <w:sectPr w:rsidR="008D556A" w:rsidSect="00B379F3">
          <w:pgSz w:w="11906" w:h="16838"/>
          <w:pgMar w:top="1134" w:right="850" w:bottom="1134" w:left="1701" w:header="708" w:footer="708" w:gutter="0"/>
          <w:cols w:space="720"/>
          <w:titlePg/>
        </w:sectPr>
      </w:pPr>
    </w:p>
    <w:p w14:paraId="44181C14" w14:textId="376C5E75" w:rsidR="00075882" w:rsidRPr="003113D0" w:rsidRDefault="00075882" w:rsidP="00075882">
      <w:pPr>
        <w:tabs>
          <w:tab w:val="left" w:pos="9214"/>
        </w:tabs>
        <w:ind w:left="-1075" w:right="-739" w:firstLine="6604"/>
        <w:rPr>
          <w:szCs w:val="24"/>
        </w:rPr>
      </w:pPr>
      <w:r w:rsidRPr="003113D0">
        <w:rPr>
          <w:szCs w:val="24"/>
        </w:rPr>
        <w:lastRenderedPageBreak/>
        <w:t xml:space="preserve">Приложение № </w:t>
      </w:r>
      <w:r>
        <w:rPr>
          <w:szCs w:val="24"/>
        </w:rPr>
        <w:t xml:space="preserve">3 </w:t>
      </w:r>
      <w:r w:rsidRPr="003113D0">
        <w:rPr>
          <w:szCs w:val="24"/>
        </w:rPr>
        <w:t>к протокол</w:t>
      </w:r>
      <w:r>
        <w:rPr>
          <w:szCs w:val="24"/>
        </w:rPr>
        <w:t>у</w:t>
      </w:r>
      <w:r w:rsidRPr="003113D0">
        <w:rPr>
          <w:szCs w:val="24"/>
        </w:rPr>
        <w:t xml:space="preserve"> №</w:t>
      </w:r>
      <w:r>
        <w:rPr>
          <w:szCs w:val="24"/>
        </w:rPr>
        <w:t xml:space="preserve"> 38</w:t>
      </w:r>
    </w:p>
    <w:p w14:paraId="6BF9F165" w14:textId="77777777" w:rsidR="00075882" w:rsidRPr="003113D0" w:rsidRDefault="00075882" w:rsidP="00075882">
      <w:pPr>
        <w:tabs>
          <w:tab w:val="left" w:pos="9214"/>
        </w:tabs>
        <w:ind w:left="-1075" w:right="-739" w:firstLine="6604"/>
        <w:rPr>
          <w:szCs w:val="24"/>
        </w:rPr>
      </w:pPr>
      <w:r w:rsidRPr="003113D0">
        <w:rPr>
          <w:szCs w:val="24"/>
        </w:rPr>
        <w:t>заседания правления Региональной</w:t>
      </w:r>
    </w:p>
    <w:p w14:paraId="6EAEB07E" w14:textId="77777777" w:rsidR="00075882" w:rsidRPr="003113D0" w:rsidRDefault="00075882" w:rsidP="00075882">
      <w:pPr>
        <w:tabs>
          <w:tab w:val="left" w:pos="9214"/>
        </w:tabs>
        <w:ind w:left="-1075" w:right="-739" w:firstLine="6604"/>
        <w:rPr>
          <w:szCs w:val="24"/>
        </w:rPr>
      </w:pPr>
      <w:r w:rsidRPr="003113D0">
        <w:rPr>
          <w:szCs w:val="24"/>
        </w:rPr>
        <w:t>энергетической комиссии</w:t>
      </w:r>
    </w:p>
    <w:p w14:paraId="3EB5B4E7" w14:textId="77777777" w:rsidR="00075882" w:rsidRDefault="00075882" w:rsidP="00075882">
      <w:pPr>
        <w:tabs>
          <w:tab w:val="left" w:pos="9214"/>
        </w:tabs>
        <w:ind w:left="-1075" w:right="-739" w:firstLine="6604"/>
        <w:rPr>
          <w:szCs w:val="24"/>
        </w:rPr>
      </w:pPr>
      <w:r w:rsidRPr="003113D0">
        <w:rPr>
          <w:szCs w:val="24"/>
        </w:rPr>
        <w:t xml:space="preserve">Кузбасса от </w:t>
      </w:r>
      <w:r>
        <w:rPr>
          <w:szCs w:val="24"/>
        </w:rPr>
        <w:t>30.07.2026</w:t>
      </w:r>
    </w:p>
    <w:p w14:paraId="13AF385B" w14:textId="77777777" w:rsidR="00BA0BE5" w:rsidRDefault="00BA0BE5" w:rsidP="00075882">
      <w:pPr>
        <w:tabs>
          <w:tab w:val="left" w:pos="9214"/>
        </w:tabs>
        <w:ind w:left="-1075" w:right="-739" w:firstLine="6604"/>
        <w:rPr>
          <w:szCs w:val="24"/>
        </w:rPr>
      </w:pPr>
    </w:p>
    <w:p w14:paraId="2BB19BD8" w14:textId="77777777" w:rsidR="00BA0BE5" w:rsidRPr="00BA0BE5" w:rsidRDefault="00BA0BE5" w:rsidP="00BA0BE5">
      <w:pPr>
        <w:jc w:val="center"/>
        <w:rPr>
          <w:rFonts w:eastAsia="Times New Roman"/>
          <w:b/>
          <w:sz w:val="28"/>
          <w:szCs w:val="28"/>
        </w:rPr>
      </w:pPr>
      <w:r w:rsidRPr="00BA0BE5">
        <w:rPr>
          <w:rFonts w:eastAsia="Times New Roman"/>
          <w:b/>
          <w:sz w:val="28"/>
          <w:szCs w:val="28"/>
        </w:rPr>
        <w:t>Нормативы технологических потерь при передаче тепловой энергии, теплоносителя по тепловым сетям ООО «Теплоэнерго</w:t>
      </w:r>
      <w:r w:rsidRPr="00BA0BE5">
        <w:rPr>
          <w:rFonts w:eastAsia="Times New Roman"/>
          <w:sz w:val="20"/>
        </w:rPr>
        <w:t xml:space="preserve"> </w:t>
      </w:r>
      <w:bookmarkStart w:id="5" w:name="_Hlk236128818"/>
      <w:r w:rsidRPr="00BA0BE5">
        <w:rPr>
          <w:rFonts w:eastAsia="Times New Roman"/>
          <w:b/>
          <w:sz w:val="28"/>
          <w:szCs w:val="28"/>
        </w:rPr>
        <w:t>по узлу теплоснабжения Калтанского городского округа, Осинниковского городского округа, на 2026 год</w:t>
      </w:r>
      <w:bookmarkEnd w:id="5"/>
    </w:p>
    <w:p w14:paraId="57B477CC" w14:textId="77777777" w:rsidR="00BA0BE5" w:rsidRPr="00BA0BE5" w:rsidRDefault="00BA0BE5" w:rsidP="00BA0BE5">
      <w:pPr>
        <w:jc w:val="center"/>
        <w:rPr>
          <w:rFonts w:eastAsia="Times New Roman"/>
          <w:b/>
          <w:sz w:val="28"/>
          <w:szCs w:val="28"/>
        </w:rPr>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4"/>
        <w:gridCol w:w="3160"/>
        <w:gridCol w:w="2027"/>
        <w:gridCol w:w="1496"/>
        <w:gridCol w:w="1998"/>
      </w:tblGrid>
      <w:tr w:rsidR="00BA0BE5" w:rsidRPr="00BA0BE5" w14:paraId="7A7969CF" w14:textId="77777777" w:rsidTr="00E73DAF">
        <w:trPr>
          <w:trHeight w:val="872"/>
        </w:trPr>
        <w:tc>
          <w:tcPr>
            <w:tcW w:w="265" w:type="pct"/>
            <w:vMerge w:val="restart"/>
            <w:vAlign w:val="center"/>
          </w:tcPr>
          <w:p w14:paraId="4164AE24" w14:textId="77777777" w:rsidR="00BA0BE5" w:rsidRPr="00BA0BE5" w:rsidRDefault="00BA0BE5" w:rsidP="00BA0BE5">
            <w:pPr>
              <w:jc w:val="center"/>
              <w:rPr>
                <w:rFonts w:eastAsia="Times New Roman"/>
                <w:sz w:val="28"/>
                <w:szCs w:val="28"/>
              </w:rPr>
            </w:pPr>
            <w:r w:rsidRPr="00BA0BE5">
              <w:rPr>
                <w:rFonts w:eastAsia="Times New Roman"/>
                <w:sz w:val="28"/>
                <w:szCs w:val="28"/>
              </w:rPr>
              <w:t>№ п/п</w:t>
            </w:r>
          </w:p>
        </w:tc>
        <w:tc>
          <w:tcPr>
            <w:tcW w:w="1800" w:type="pct"/>
            <w:vMerge w:val="restart"/>
            <w:vAlign w:val="center"/>
          </w:tcPr>
          <w:p w14:paraId="4E797D89" w14:textId="77777777" w:rsidR="00BA0BE5" w:rsidRPr="00BA0BE5" w:rsidRDefault="00BA0BE5" w:rsidP="00BA0BE5">
            <w:pPr>
              <w:jc w:val="center"/>
              <w:rPr>
                <w:rFonts w:eastAsia="Times New Roman"/>
                <w:sz w:val="28"/>
                <w:szCs w:val="28"/>
              </w:rPr>
            </w:pPr>
            <w:r w:rsidRPr="00BA0BE5">
              <w:rPr>
                <w:rFonts w:eastAsia="Times New Roman"/>
                <w:sz w:val="28"/>
                <w:szCs w:val="28"/>
              </w:rPr>
              <w:t>Наименование регулируемой организации</w:t>
            </w:r>
          </w:p>
        </w:tc>
        <w:tc>
          <w:tcPr>
            <w:tcW w:w="2936" w:type="pct"/>
            <w:gridSpan w:val="3"/>
            <w:vAlign w:val="center"/>
            <w:hideMark/>
          </w:tcPr>
          <w:p w14:paraId="25D1BE2C" w14:textId="77777777" w:rsidR="00BA0BE5" w:rsidRPr="00BA0BE5" w:rsidRDefault="00BA0BE5" w:rsidP="00BA0BE5">
            <w:pPr>
              <w:jc w:val="center"/>
              <w:rPr>
                <w:rFonts w:eastAsia="Times New Roman"/>
                <w:sz w:val="28"/>
                <w:szCs w:val="28"/>
              </w:rPr>
            </w:pPr>
            <w:r w:rsidRPr="00BA0BE5">
              <w:rPr>
                <w:rFonts w:eastAsia="Times New Roman"/>
                <w:sz w:val="28"/>
                <w:szCs w:val="28"/>
              </w:rPr>
              <w:t>Нормативы технологических потерь при передаче тепловой энергии, теплоносителя по тепловым сетям</w:t>
            </w:r>
          </w:p>
        </w:tc>
      </w:tr>
      <w:tr w:rsidR="00BA0BE5" w:rsidRPr="00BA0BE5" w14:paraId="5622A656" w14:textId="77777777" w:rsidTr="00E73DAF">
        <w:trPr>
          <w:trHeight w:val="998"/>
        </w:trPr>
        <w:tc>
          <w:tcPr>
            <w:tcW w:w="265" w:type="pct"/>
            <w:vMerge/>
            <w:vAlign w:val="center"/>
          </w:tcPr>
          <w:p w14:paraId="1EDD2383" w14:textId="77777777" w:rsidR="00BA0BE5" w:rsidRPr="00BA0BE5" w:rsidRDefault="00BA0BE5" w:rsidP="00BA0BE5">
            <w:pPr>
              <w:jc w:val="center"/>
              <w:rPr>
                <w:rFonts w:eastAsia="Times New Roman"/>
                <w:sz w:val="28"/>
                <w:szCs w:val="28"/>
              </w:rPr>
            </w:pPr>
          </w:p>
        </w:tc>
        <w:tc>
          <w:tcPr>
            <w:tcW w:w="1800" w:type="pct"/>
            <w:vMerge/>
          </w:tcPr>
          <w:p w14:paraId="24A80F11" w14:textId="77777777" w:rsidR="00BA0BE5" w:rsidRPr="00BA0BE5" w:rsidRDefault="00BA0BE5" w:rsidP="00BA0BE5">
            <w:pPr>
              <w:jc w:val="center"/>
              <w:rPr>
                <w:rFonts w:eastAsia="Times New Roman"/>
                <w:sz w:val="28"/>
                <w:szCs w:val="28"/>
              </w:rPr>
            </w:pPr>
          </w:p>
        </w:tc>
        <w:tc>
          <w:tcPr>
            <w:tcW w:w="1041" w:type="pct"/>
            <w:vAlign w:val="center"/>
            <w:hideMark/>
          </w:tcPr>
          <w:p w14:paraId="5E56B4AC" w14:textId="77777777" w:rsidR="00BA0BE5" w:rsidRPr="00BA0BE5" w:rsidRDefault="00BA0BE5" w:rsidP="00BA0BE5">
            <w:pPr>
              <w:jc w:val="center"/>
              <w:rPr>
                <w:rFonts w:eastAsia="Times New Roman"/>
                <w:sz w:val="28"/>
                <w:szCs w:val="28"/>
              </w:rPr>
            </w:pPr>
            <w:r w:rsidRPr="00BA0BE5">
              <w:rPr>
                <w:rFonts w:eastAsia="Times New Roman"/>
                <w:sz w:val="28"/>
                <w:szCs w:val="28"/>
              </w:rPr>
              <w:t>Потери и затраты теплоносителей, м</w:t>
            </w:r>
            <w:r w:rsidRPr="00BA0BE5">
              <w:rPr>
                <w:rFonts w:eastAsia="Times New Roman"/>
                <w:sz w:val="28"/>
                <w:szCs w:val="28"/>
                <w:vertAlign w:val="superscript"/>
              </w:rPr>
              <w:t>3</w:t>
            </w:r>
          </w:p>
        </w:tc>
        <w:tc>
          <w:tcPr>
            <w:tcW w:w="867" w:type="pct"/>
            <w:vAlign w:val="center"/>
            <w:hideMark/>
          </w:tcPr>
          <w:p w14:paraId="3F5E1ED9" w14:textId="77777777" w:rsidR="00BA0BE5" w:rsidRPr="00BA0BE5" w:rsidRDefault="00BA0BE5" w:rsidP="00BA0BE5">
            <w:pPr>
              <w:jc w:val="center"/>
              <w:rPr>
                <w:rFonts w:eastAsia="Times New Roman"/>
                <w:sz w:val="28"/>
                <w:szCs w:val="28"/>
              </w:rPr>
            </w:pPr>
            <w:r w:rsidRPr="00BA0BE5">
              <w:rPr>
                <w:rFonts w:eastAsia="Times New Roman"/>
                <w:sz w:val="28"/>
                <w:szCs w:val="28"/>
              </w:rPr>
              <w:t>Потери тепловой энергии, тыс. Гкал</w:t>
            </w:r>
          </w:p>
        </w:tc>
        <w:tc>
          <w:tcPr>
            <w:tcW w:w="1027" w:type="pct"/>
            <w:vAlign w:val="center"/>
            <w:hideMark/>
          </w:tcPr>
          <w:p w14:paraId="18D2480C" w14:textId="77777777" w:rsidR="00BA0BE5" w:rsidRPr="00BA0BE5" w:rsidRDefault="00BA0BE5" w:rsidP="00BA0BE5">
            <w:pPr>
              <w:jc w:val="center"/>
              <w:rPr>
                <w:rFonts w:eastAsia="Times New Roman"/>
                <w:sz w:val="28"/>
                <w:szCs w:val="28"/>
              </w:rPr>
            </w:pPr>
            <w:r w:rsidRPr="00BA0BE5">
              <w:rPr>
                <w:rFonts w:eastAsia="Times New Roman"/>
                <w:sz w:val="28"/>
                <w:szCs w:val="28"/>
              </w:rPr>
              <w:t>Расход электроэнергии, тыс. кВт*ч</w:t>
            </w:r>
          </w:p>
        </w:tc>
      </w:tr>
      <w:tr w:rsidR="00BA0BE5" w:rsidRPr="00BA0BE5" w14:paraId="5A22490E" w14:textId="77777777" w:rsidTr="00E73DAF">
        <w:trPr>
          <w:trHeight w:val="20"/>
        </w:trPr>
        <w:tc>
          <w:tcPr>
            <w:tcW w:w="265" w:type="pct"/>
            <w:vAlign w:val="center"/>
          </w:tcPr>
          <w:p w14:paraId="0A541101" w14:textId="77777777" w:rsidR="00BA0BE5" w:rsidRPr="00BA0BE5" w:rsidRDefault="00BA0BE5" w:rsidP="00BA0BE5">
            <w:pPr>
              <w:jc w:val="center"/>
              <w:rPr>
                <w:rFonts w:eastAsia="Times New Roman"/>
                <w:sz w:val="28"/>
                <w:szCs w:val="28"/>
              </w:rPr>
            </w:pPr>
            <w:r w:rsidRPr="00BA0BE5">
              <w:rPr>
                <w:rFonts w:eastAsia="Times New Roman"/>
                <w:sz w:val="28"/>
                <w:szCs w:val="28"/>
              </w:rPr>
              <w:t>1</w:t>
            </w:r>
          </w:p>
        </w:tc>
        <w:tc>
          <w:tcPr>
            <w:tcW w:w="1800" w:type="pct"/>
          </w:tcPr>
          <w:p w14:paraId="561D0C15" w14:textId="77777777" w:rsidR="00BA0BE5" w:rsidRPr="00BA0BE5" w:rsidRDefault="00BA0BE5" w:rsidP="00BA0BE5">
            <w:pPr>
              <w:jc w:val="center"/>
              <w:rPr>
                <w:rFonts w:eastAsia="Times New Roman"/>
                <w:sz w:val="28"/>
                <w:szCs w:val="28"/>
              </w:rPr>
            </w:pPr>
            <w:r w:rsidRPr="00BA0BE5">
              <w:rPr>
                <w:rFonts w:eastAsia="Times New Roman"/>
                <w:sz w:val="28"/>
                <w:szCs w:val="28"/>
              </w:rPr>
              <w:t>2</w:t>
            </w:r>
          </w:p>
        </w:tc>
        <w:tc>
          <w:tcPr>
            <w:tcW w:w="1041" w:type="pct"/>
            <w:vAlign w:val="center"/>
          </w:tcPr>
          <w:p w14:paraId="33656EBA" w14:textId="77777777" w:rsidR="00BA0BE5" w:rsidRPr="00BA0BE5" w:rsidRDefault="00BA0BE5" w:rsidP="00BA0BE5">
            <w:pPr>
              <w:jc w:val="center"/>
              <w:rPr>
                <w:rFonts w:eastAsia="Times New Roman"/>
                <w:sz w:val="28"/>
                <w:szCs w:val="28"/>
              </w:rPr>
            </w:pPr>
            <w:r w:rsidRPr="00BA0BE5">
              <w:rPr>
                <w:rFonts w:eastAsia="Times New Roman"/>
                <w:sz w:val="28"/>
                <w:szCs w:val="28"/>
              </w:rPr>
              <w:t>3</w:t>
            </w:r>
          </w:p>
        </w:tc>
        <w:tc>
          <w:tcPr>
            <w:tcW w:w="867" w:type="pct"/>
            <w:vAlign w:val="center"/>
          </w:tcPr>
          <w:p w14:paraId="55559B07" w14:textId="77777777" w:rsidR="00BA0BE5" w:rsidRPr="00BA0BE5" w:rsidRDefault="00BA0BE5" w:rsidP="00BA0BE5">
            <w:pPr>
              <w:jc w:val="center"/>
              <w:rPr>
                <w:rFonts w:eastAsia="Times New Roman"/>
                <w:sz w:val="28"/>
                <w:szCs w:val="28"/>
              </w:rPr>
            </w:pPr>
            <w:r w:rsidRPr="00BA0BE5">
              <w:rPr>
                <w:rFonts w:eastAsia="Times New Roman"/>
                <w:sz w:val="28"/>
                <w:szCs w:val="28"/>
              </w:rPr>
              <w:t>4</w:t>
            </w:r>
          </w:p>
        </w:tc>
        <w:tc>
          <w:tcPr>
            <w:tcW w:w="1027" w:type="pct"/>
            <w:vAlign w:val="center"/>
          </w:tcPr>
          <w:p w14:paraId="502943FE" w14:textId="77777777" w:rsidR="00BA0BE5" w:rsidRPr="00BA0BE5" w:rsidRDefault="00BA0BE5" w:rsidP="00BA0BE5">
            <w:pPr>
              <w:jc w:val="center"/>
              <w:rPr>
                <w:rFonts w:eastAsia="Times New Roman"/>
                <w:sz w:val="28"/>
                <w:szCs w:val="28"/>
              </w:rPr>
            </w:pPr>
            <w:r w:rsidRPr="00BA0BE5">
              <w:rPr>
                <w:rFonts w:eastAsia="Times New Roman"/>
                <w:sz w:val="28"/>
                <w:szCs w:val="28"/>
              </w:rPr>
              <w:t>5</w:t>
            </w:r>
          </w:p>
        </w:tc>
      </w:tr>
      <w:tr w:rsidR="00BA0BE5" w:rsidRPr="00BA0BE5" w14:paraId="273A2F5C" w14:textId="77777777" w:rsidTr="00E73DAF">
        <w:trPr>
          <w:trHeight w:val="60"/>
        </w:trPr>
        <w:tc>
          <w:tcPr>
            <w:tcW w:w="265" w:type="pct"/>
            <w:vMerge w:val="restart"/>
            <w:vAlign w:val="center"/>
          </w:tcPr>
          <w:p w14:paraId="7059797F" w14:textId="77777777" w:rsidR="00BA0BE5" w:rsidRPr="00BA0BE5" w:rsidRDefault="00BA0BE5" w:rsidP="00BA0BE5">
            <w:pPr>
              <w:jc w:val="center"/>
              <w:rPr>
                <w:rFonts w:eastAsia="Times New Roman"/>
                <w:sz w:val="28"/>
                <w:szCs w:val="28"/>
              </w:rPr>
            </w:pPr>
            <w:r w:rsidRPr="00BA0BE5">
              <w:rPr>
                <w:rFonts w:eastAsia="Times New Roman"/>
                <w:sz w:val="28"/>
                <w:szCs w:val="28"/>
              </w:rPr>
              <w:t>1</w:t>
            </w:r>
          </w:p>
        </w:tc>
        <w:tc>
          <w:tcPr>
            <w:tcW w:w="1800" w:type="pct"/>
            <w:vMerge w:val="restart"/>
            <w:vAlign w:val="center"/>
          </w:tcPr>
          <w:p w14:paraId="3396EE0E" w14:textId="77777777" w:rsidR="00BA0BE5" w:rsidRPr="00BA0BE5" w:rsidRDefault="00BA0BE5" w:rsidP="00BA0BE5">
            <w:pPr>
              <w:autoSpaceDE w:val="0"/>
              <w:autoSpaceDN w:val="0"/>
              <w:adjustRightInd w:val="0"/>
              <w:jc w:val="center"/>
              <w:rPr>
                <w:rFonts w:eastAsia="Times New Roman"/>
                <w:sz w:val="28"/>
                <w:szCs w:val="28"/>
              </w:rPr>
            </w:pPr>
            <w:r w:rsidRPr="00BA0BE5">
              <w:rPr>
                <w:rFonts w:eastAsia="Times New Roman"/>
                <w:sz w:val="28"/>
                <w:szCs w:val="28"/>
              </w:rPr>
              <w:t xml:space="preserve">ООО «Теплоэнерго», </w:t>
            </w:r>
            <w:r w:rsidRPr="00BA0BE5">
              <w:rPr>
                <w:rFonts w:eastAsia="Times New Roman"/>
                <w:sz w:val="28"/>
                <w:szCs w:val="28"/>
              </w:rPr>
              <w:br/>
              <w:t>ИНН 4214046200 по узлу теплоснабжения Калтанского городского округа</w:t>
            </w:r>
          </w:p>
        </w:tc>
        <w:tc>
          <w:tcPr>
            <w:tcW w:w="2936" w:type="pct"/>
            <w:gridSpan w:val="3"/>
            <w:vAlign w:val="center"/>
            <w:hideMark/>
          </w:tcPr>
          <w:p w14:paraId="40375EBC" w14:textId="77777777" w:rsidR="00BA0BE5" w:rsidRPr="00BA0BE5" w:rsidRDefault="00BA0BE5" w:rsidP="00BA0BE5">
            <w:pPr>
              <w:jc w:val="center"/>
              <w:rPr>
                <w:rFonts w:eastAsia="Times New Roman"/>
                <w:sz w:val="28"/>
                <w:szCs w:val="28"/>
              </w:rPr>
            </w:pPr>
            <w:r w:rsidRPr="00BA0BE5">
              <w:rPr>
                <w:rFonts w:eastAsia="Times New Roman"/>
                <w:sz w:val="28"/>
                <w:szCs w:val="28"/>
              </w:rPr>
              <w:t>Теплоноситель - пар</w:t>
            </w:r>
          </w:p>
        </w:tc>
      </w:tr>
      <w:tr w:rsidR="00BA0BE5" w:rsidRPr="00BA0BE5" w14:paraId="43090E4E" w14:textId="77777777" w:rsidTr="00E73DAF">
        <w:trPr>
          <w:trHeight w:val="64"/>
        </w:trPr>
        <w:tc>
          <w:tcPr>
            <w:tcW w:w="265" w:type="pct"/>
            <w:vMerge/>
            <w:vAlign w:val="center"/>
          </w:tcPr>
          <w:p w14:paraId="7E37A6D2" w14:textId="77777777" w:rsidR="00BA0BE5" w:rsidRPr="00BA0BE5" w:rsidRDefault="00BA0BE5" w:rsidP="00BA0BE5">
            <w:pPr>
              <w:jc w:val="center"/>
              <w:rPr>
                <w:rFonts w:eastAsia="Times New Roman"/>
                <w:sz w:val="28"/>
                <w:szCs w:val="28"/>
              </w:rPr>
            </w:pPr>
          </w:p>
        </w:tc>
        <w:tc>
          <w:tcPr>
            <w:tcW w:w="1800" w:type="pct"/>
            <w:vMerge/>
            <w:vAlign w:val="center"/>
          </w:tcPr>
          <w:p w14:paraId="3807D4A7" w14:textId="77777777" w:rsidR="00BA0BE5" w:rsidRPr="00BA0BE5" w:rsidRDefault="00BA0BE5" w:rsidP="00BA0BE5">
            <w:pPr>
              <w:jc w:val="center"/>
              <w:rPr>
                <w:rFonts w:eastAsia="Times New Roman"/>
                <w:sz w:val="28"/>
                <w:szCs w:val="28"/>
              </w:rPr>
            </w:pPr>
          </w:p>
        </w:tc>
        <w:tc>
          <w:tcPr>
            <w:tcW w:w="1041" w:type="pct"/>
            <w:vAlign w:val="center"/>
          </w:tcPr>
          <w:p w14:paraId="1F75E901"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867" w:type="pct"/>
            <w:vAlign w:val="center"/>
          </w:tcPr>
          <w:p w14:paraId="09789924"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1027" w:type="pct"/>
            <w:vAlign w:val="center"/>
            <w:hideMark/>
          </w:tcPr>
          <w:p w14:paraId="7297C262"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r>
      <w:tr w:rsidR="00BA0BE5" w:rsidRPr="00BA0BE5" w14:paraId="7ACC9174" w14:textId="77777777" w:rsidTr="00E73DAF">
        <w:trPr>
          <w:trHeight w:val="64"/>
        </w:trPr>
        <w:tc>
          <w:tcPr>
            <w:tcW w:w="265" w:type="pct"/>
            <w:vMerge/>
            <w:vAlign w:val="center"/>
          </w:tcPr>
          <w:p w14:paraId="4D76A4F8" w14:textId="77777777" w:rsidR="00BA0BE5" w:rsidRPr="00BA0BE5" w:rsidRDefault="00BA0BE5" w:rsidP="00BA0BE5">
            <w:pPr>
              <w:jc w:val="center"/>
              <w:rPr>
                <w:rFonts w:eastAsia="Times New Roman"/>
                <w:sz w:val="28"/>
                <w:szCs w:val="28"/>
              </w:rPr>
            </w:pPr>
          </w:p>
        </w:tc>
        <w:tc>
          <w:tcPr>
            <w:tcW w:w="1800" w:type="pct"/>
            <w:vMerge/>
            <w:vAlign w:val="center"/>
          </w:tcPr>
          <w:p w14:paraId="5BA3A7BE" w14:textId="77777777" w:rsidR="00BA0BE5" w:rsidRPr="00BA0BE5" w:rsidRDefault="00BA0BE5" w:rsidP="00BA0BE5">
            <w:pPr>
              <w:jc w:val="center"/>
              <w:rPr>
                <w:rFonts w:eastAsia="Times New Roman"/>
                <w:sz w:val="28"/>
                <w:szCs w:val="28"/>
              </w:rPr>
            </w:pPr>
          </w:p>
        </w:tc>
        <w:tc>
          <w:tcPr>
            <w:tcW w:w="2936" w:type="pct"/>
            <w:gridSpan w:val="3"/>
            <w:vAlign w:val="center"/>
          </w:tcPr>
          <w:p w14:paraId="30670236" w14:textId="77777777" w:rsidR="00BA0BE5" w:rsidRPr="00BA0BE5" w:rsidRDefault="00BA0BE5" w:rsidP="00BA0BE5">
            <w:pPr>
              <w:jc w:val="center"/>
              <w:rPr>
                <w:rFonts w:eastAsia="Times New Roman"/>
                <w:sz w:val="28"/>
                <w:szCs w:val="28"/>
              </w:rPr>
            </w:pPr>
            <w:r w:rsidRPr="00BA0BE5">
              <w:rPr>
                <w:rFonts w:eastAsia="Times New Roman"/>
                <w:sz w:val="28"/>
                <w:szCs w:val="28"/>
              </w:rPr>
              <w:t>Теплоноситель - конденсат</w:t>
            </w:r>
          </w:p>
        </w:tc>
      </w:tr>
      <w:tr w:rsidR="00BA0BE5" w:rsidRPr="00BA0BE5" w14:paraId="766B1850" w14:textId="77777777" w:rsidTr="00E73DAF">
        <w:trPr>
          <w:trHeight w:val="64"/>
        </w:trPr>
        <w:tc>
          <w:tcPr>
            <w:tcW w:w="265" w:type="pct"/>
            <w:vMerge/>
            <w:vAlign w:val="center"/>
          </w:tcPr>
          <w:p w14:paraId="14F5060E" w14:textId="77777777" w:rsidR="00BA0BE5" w:rsidRPr="00BA0BE5" w:rsidRDefault="00BA0BE5" w:rsidP="00BA0BE5">
            <w:pPr>
              <w:jc w:val="center"/>
              <w:rPr>
                <w:rFonts w:eastAsia="Times New Roman"/>
                <w:sz w:val="28"/>
                <w:szCs w:val="28"/>
              </w:rPr>
            </w:pPr>
          </w:p>
        </w:tc>
        <w:tc>
          <w:tcPr>
            <w:tcW w:w="1800" w:type="pct"/>
            <w:vMerge/>
            <w:vAlign w:val="center"/>
          </w:tcPr>
          <w:p w14:paraId="16F604C1" w14:textId="77777777" w:rsidR="00BA0BE5" w:rsidRPr="00BA0BE5" w:rsidRDefault="00BA0BE5" w:rsidP="00BA0BE5">
            <w:pPr>
              <w:jc w:val="center"/>
              <w:rPr>
                <w:rFonts w:eastAsia="Times New Roman"/>
                <w:sz w:val="28"/>
                <w:szCs w:val="28"/>
              </w:rPr>
            </w:pPr>
          </w:p>
        </w:tc>
        <w:tc>
          <w:tcPr>
            <w:tcW w:w="1041" w:type="pct"/>
            <w:vAlign w:val="center"/>
          </w:tcPr>
          <w:p w14:paraId="77212665"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867" w:type="pct"/>
            <w:vAlign w:val="center"/>
          </w:tcPr>
          <w:p w14:paraId="4DCAD911"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1027" w:type="pct"/>
            <w:vAlign w:val="center"/>
          </w:tcPr>
          <w:p w14:paraId="79F63C10"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r>
      <w:tr w:rsidR="00BA0BE5" w:rsidRPr="00BA0BE5" w14:paraId="1E3D9A4A" w14:textId="77777777" w:rsidTr="00E73DAF">
        <w:trPr>
          <w:trHeight w:val="421"/>
        </w:trPr>
        <w:tc>
          <w:tcPr>
            <w:tcW w:w="265" w:type="pct"/>
            <w:vMerge/>
            <w:vAlign w:val="center"/>
          </w:tcPr>
          <w:p w14:paraId="0590A17D" w14:textId="77777777" w:rsidR="00BA0BE5" w:rsidRPr="00BA0BE5" w:rsidRDefault="00BA0BE5" w:rsidP="00BA0BE5">
            <w:pPr>
              <w:jc w:val="center"/>
              <w:rPr>
                <w:rFonts w:eastAsia="Times New Roman"/>
                <w:sz w:val="28"/>
                <w:szCs w:val="28"/>
              </w:rPr>
            </w:pPr>
          </w:p>
        </w:tc>
        <w:tc>
          <w:tcPr>
            <w:tcW w:w="1800" w:type="pct"/>
            <w:vMerge/>
            <w:vAlign w:val="center"/>
          </w:tcPr>
          <w:p w14:paraId="188FE598" w14:textId="77777777" w:rsidR="00BA0BE5" w:rsidRPr="00BA0BE5" w:rsidRDefault="00BA0BE5" w:rsidP="00BA0BE5">
            <w:pPr>
              <w:jc w:val="center"/>
              <w:rPr>
                <w:rFonts w:eastAsia="Times New Roman"/>
                <w:sz w:val="28"/>
                <w:szCs w:val="28"/>
              </w:rPr>
            </w:pPr>
          </w:p>
        </w:tc>
        <w:tc>
          <w:tcPr>
            <w:tcW w:w="2936" w:type="pct"/>
            <w:gridSpan w:val="3"/>
            <w:vAlign w:val="center"/>
            <w:hideMark/>
          </w:tcPr>
          <w:p w14:paraId="6367C000" w14:textId="77777777" w:rsidR="00BA0BE5" w:rsidRPr="00BA0BE5" w:rsidRDefault="00BA0BE5" w:rsidP="00BA0BE5">
            <w:pPr>
              <w:jc w:val="center"/>
              <w:rPr>
                <w:rFonts w:eastAsia="Times New Roman"/>
                <w:sz w:val="28"/>
                <w:szCs w:val="28"/>
              </w:rPr>
            </w:pPr>
            <w:r w:rsidRPr="00BA0BE5">
              <w:rPr>
                <w:rFonts w:eastAsia="Times New Roman"/>
                <w:sz w:val="28"/>
                <w:szCs w:val="28"/>
              </w:rPr>
              <w:t>Теплоноситель - вода</w:t>
            </w:r>
          </w:p>
        </w:tc>
      </w:tr>
      <w:tr w:rsidR="00BA0BE5" w:rsidRPr="00BA0BE5" w14:paraId="50054AAB" w14:textId="77777777" w:rsidTr="00E73DAF">
        <w:trPr>
          <w:trHeight w:val="70"/>
        </w:trPr>
        <w:tc>
          <w:tcPr>
            <w:tcW w:w="265" w:type="pct"/>
            <w:vMerge/>
            <w:vAlign w:val="center"/>
          </w:tcPr>
          <w:p w14:paraId="3C54DE00" w14:textId="77777777" w:rsidR="00BA0BE5" w:rsidRPr="00BA0BE5" w:rsidRDefault="00BA0BE5" w:rsidP="00BA0BE5">
            <w:pPr>
              <w:jc w:val="center"/>
              <w:rPr>
                <w:rFonts w:eastAsia="Times New Roman"/>
                <w:sz w:val="28"/>
                <w:szCs w:val="28"/>
              </w:rPr>
            </w:pPr>
          </w:p>
        </w:tc>
        <w:tc>
          <w:tcPr>
            <w:tcW w:w="1800" w:type="pct"/>
            <w:vMerge/>
            <w:vAlign w:val="center"/>
          </w:tcPr>
          <w:p w14:paraId="1ED58D07" w14:textId="77777777" w:rsidR="00BA0BE5" w:rsidRPr="00BA0BE5" w:rsidRDefault="00BA0BE5" w:rsidP="00BA0BE5">
            <w:pPr>
              <w:jc w:val="center"/>
              <w:rPr>
                <w:rFonts w:eastAsia="Times New Roman"/>
                <w:sz w:val="28"/>
                <w:szCs w:val="28"/>
              </w:rPr>
            </w:pPr>
          </w:p>
        </w:tc>
        <w:tc>
          <w:tcPr>
            <w:tcW w:w="1041" w:type="pct"/>
            <w:vAlign w:val="center"/>
          </w:tcPr>
          <w:p w14:paraId="01901605" w14:textId="77777777" w:rsidR="00BA0BE5" w:rsidRPr="00BA0BE5" w:rsidRDefault="00BA0BE5" w:rsidP="00BA0BE5">
            <w:pPr>
              <w:jc w:val="center"/>
              <w:rPr>
                <w:rFonts w:eastAsia="Times New Roman"/>
                <w:sz w:val="28"/>
                <w:szCs w:val="28"/>
              </w:rPr>
            </w:pPr>
            <w:r w:rsidRPr="00BA0BE5">
              <w:rPr>
                <w:rFonts w:eastAsia="Times New Roman"/>
                <w:sz w:val="28"/>
                <w:szCs w:val="28"/>
              </w:rPr>
              <w:t>50 614,546</w:t>
            </w:r>
          </w:p>
        </w:tc>
        <w:tc>
          <w:tcPr>
            <w:tcW w:w="867" w:type="pct"/>
            <w:vAlign w:val="center"/>
          </w:tcPr>
          <w:p w14:paraId="0FA97471" w14:textId="77777777" w:rsidR="00BA0BE5" w:rsidRPr="00BA0BE5" w:rsidRDefault="00BA0BE5" w:rsidP="00BA0BE5">
            <w:pPr>
              <w:jc w:val="center"/>
              <w:rPr>
                <w:rFonts w:eastAsia="Times New Roman"/>
                <w:sz w:val="28"/>
                <w:szCs w:val="28"/>
              </w:rPr>
            </w:pPr>
            <w:r w:rsidRPr="00BA0BE5">
              <w:rPr>
                <w:rFonts w:eastAsia="Times New Roman"/>
                <w:sz w:val="28"/>
                <w:szCs w:val="28"/>
              </w:rPr>
              <w:t>48,327</w:t>
            </w:r>
          </w:p>
        </w:tc>
        <w:tc>
          <w:tcPr>
            <w:tcW w:w="1027" w:type="pct"/>
          </w:tcPr>
          <w:p w14:paraId="72E4D67C"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r>
      <w:tr w:rsidR="00BA0BE5" w:rsidRPr="00BA0BE5" w14:paraId="6F33EA3E" w14:textId="77777777" w:rsidTr="00E73DAF">
        <w:trPr>
          <w:trHeight w:val="60"/>
        </w:trPr>
        <w:tc>
          <w:tcPr>
            <w:tcW w:w="265" w:type="pct"/>
            <w:vMerge w:val="restart"/>
            <w:vAlign w:val="center"/>
          </w:tcPr>
          <w:p w14:paraId="760E6ED7" w14:textId="77777777" w:rsidR="00BA0BE5" w:rsidRPr="00BA0BE5" w:rsidRDefault="00BA0BE5" w:rsidP="00BA0BE5">
            <w:pPr>
              <w:jc w:val="center"/>
              <w:rPr>
                <w:rFonts w:eastAsia="Times New Roman"/>
                <w:sz w:val="28"/>
                <w:szCs w:val="28"/>
              </w:rPr>
            </w:pPr>
            <w:r w:rsidRPr="00BA0BE5">
              <w:rPr>
                <w:rFonts w:eastAsia="Times New Roman"/>
                <w:sz w:val="28"/>
                <w:szCs w:val="28"/>
              </w:rPr>
              <w:t>2</w:t>
            </w:r>
          </w:p>
        </w:tc>
        <w:tc>
          <w:tcPr>
            <w:tcW w:w="1800" w:type="pct"/>
            <w:vMerge w:val="restart"/>
            <w:vAlign w:val="center"/>
          </w:tcPr>
          <w:p w14:paraId="22BF1D73" w14:textId="77777777" w:rsidR="00BA0BE5" w:rsidRPr="00BA0BE5" w:rsidRDefault="00BA0BE5" w:rsidP="00BA0BE5">
            <w:pPr>
              <w:autoSpaceDE w:val="0"/>
              <w:autoSpaceDN w:val="0"/>
              <w:adjustRightInd w:val="0"/>
              <w:jc w:val="center"/>
              <w:rPr>
                <w:rFonts w:eastAsia="Times New Roman"/>
                <w:sz w:val="28"/>
                <w:szCs w:val="28"/>
              </w:rPr>
            </w:pPr>
            <w:r w:rsidRPr="00BA0BE5">
              <w:rPr>
                <w:rFonts w:eastAsia="Times New Roman"/>
                <w:sz w:val="28"/>
                <w:szCs w:val="28"/>
              </w:rPr>
              <w:t xml:space="preserve">ООО «Теплоэнерго», </w:t>
            </w:r>
            <w:r w:rsidRPr="00BA0BE5">
              <w:rPr>
                <w:rFonts w:eastAsia="Times New Roman"/>
                <w:sz w:val="28"/>
                <w:szCs w:val="28"/>
              </w:rPr>
              <w:br/>
              <w:t>ИНН 4214046200 по узлу теплоснабжения Осинниковского городского округа</w:t>
            </w:r>
          </w:p>
        </w:tc>
        <w:tc>
          <w:tcPr>
            <w:tcW w:w="2936" w:type="pct"/>
            <w:gridSpan w:val="3"/>
            <w:vAlign w:val="center"/>
            <w:hideMark/>
          </w:tcPr>
          <w:p w14:paraId="18D99B9F" w14:textId="77777777" w:rsidR="00BA0BE5" w:rsidRPr="00BA0BE5" w:rsidRDefault="00BA0BE5" w:rsidP="00BA0BE5">
            <w:pPr>
              <w:jc w:val="center"/>
              <w:rPr>
                <w:rFonts w:eastAsia="Times New Roman"/>
                <w:sz w:val="28"/>
                <w:szCs w:val="28"/>
              </w:rPr>
            </w:pPr>
            <w:r w:rsidRPr="00BA0BE5">
              <w:rPr>
                <w:rFonts w:eastAsia="Times New Roman"/>
                <w:sz w:val="28"/>
                <w:szCs w:val="28"/>
              </w:rPr>
              <w:t>Теплоноситель - пар</w:t>
            </w:r>
          </w:p>
        </w:tc>
      </w:tr>
      <w:tr w:rsidR="00BA0BE5" w:rsidRPr="00BA0BE5" w14:paraId="74EAC4CF" w14:textId="77777777" w:rsidTr="00E73DAF">
        <w:trPr>
          <w:trHeight w:val="64"/>
        </w:trPr>
        <w:tc>
          <w:tcPr>
            <w:tcW w:w="265" w:type="pct"/>
            <w:vMerge/>
            <w:vAlign w:val="center"/>
          </w:tcPr>
          <w:p w14:paraId="35AE314E" w14:textId="77777777" w:rsidR="00BA0BE5" w:rsidRPr="00BA0BE5" w:rsidRDefault="00BA0BE5" w:rsidP="00BA0BE5">
            <w:pPr>
              <w:jc w:val="center"/>
              <w:rPr>
                <w:rFonts w:eastAsia="Times New Roman"/>
                <w:sz w:val="28"/>
                <w:szCs w:val="28"/>
              </w:rPr>
            </w:pPr>
          </w:p>
        </w:tc>
        <w:tc>
          <w:tcPr>
            <w:tcW w:w="1800" w:type="pct"/>
            <w:vMerge/>
            <w:vAlign w:val="center"/>
          </w:tcPr>
          <w:p w14:paraId="76A63CA6" w14:textId="77777777" w:rsidR="00BA0BE5" w:rsidRPr="00BA0BE5" w:rsidRDefault="00BA0BE5" w:rsidP="00BA0BE5">
            <w:pPr>
              <w:jc w:val="center"/>
              <w:rPr>
                <w:rFonts w:eastAsia="Times New Roman"/>
                <w:sz w:val="28"/>
                <w:szCs w:val="28"/>
              </w:rPr>
            </w:pPr>
          </w:p>
        </w:tc>
        <w:tc>
          <w:tcPr>
            <w:tcW w:w="1041" w:type="pct"/>
            <w:vAlign w:val="center"/>
          </w:tcPr>
          <w:p w14:paraId="627198CD"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867" w:type="pct"/>
            <w:vAlign w:val="center"/>
          </w:tcPr>
          <w:p w14:paraId="3AFFCAE9"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1027" w:type="pct"/>
            <w:vAlign w:val="center"/>
            <w:hideMark/>
          </w:tcPr>
          <w:p w14:paraId="02182FB4"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r>
      <w:tr w:rsidR="00BA0BE5" w:rsidRPr="00BA0BE5" w14:paraId="241F117E" w14:textId="77777777" w:rsidTr="00E73DAF">
        <w:trPr>
          <w:trHeight w:val="64"/>
        </w:trPr>
        <w:tc>
          <w:tcPr>
            <w:tcW w:w="265" w:type="pct"/>
            <w:vMerge/>
            <w:vAlign w:val="center"/>
          </w:tcPr>
          <w:p w14:paraId="6D8D30C9" w14:textId="77777777" w:rsidR="00BA0BE5" w:rsidRPr="00BA0BE5" w:rsidRDefault="00BA0BE5" w:rsidP="00BA0BE5">
            <w:pPr>
              <w:jc w:val="center"/>
              <w:rPr>
                <w:rFonts w:eastAsia="Times New Roman"/>
                <w:sz w:val="28"/>
                <w:szCs w:val="28"/>
              </w:rPr>
            </w:pPr>
          </w:p>
        </w:tc>
        <w:tc>
          <w:tcPr>
            <w:tcW w:w="1800" w:type="pct"/>
            <w:vMerge/>
            <w:vAlign w:val="center"/>
          </w:tcPr>
          <w:p w14:paraId="5C957C0A" w14:textId="77777777" w:rsidR="00BA0BE5" w:rsidRPr="00BA0BE5" w:rsidRDefault="00BA0BE5" w:rsidP="00BA0BE5">
            <w:pPr>
              <w:jc w:val="center"/>
              <w:rPr>
                <w:rFonts w:eastAsia="Times New Roman"/>
                <w:sz w:val="28"/>
                <w:szCs w:val="28"/>
              </w:rPr>
            </w:pPr>
          </w:p>
        </w:tc>
        <w:tc>
          <w:tcPr>
            <w:tcW w:w="2936" w:type="pct"/>
            <w:gridSpan w:val="3"/>
            <w:vAlign w:val="center"/>
          </w:tcPr>
          <w:p w14:paraId="6DC4708F" w14:textId="77777777" w:rsidR="00BA0BE5" w:rsidRPr="00BA0BE5" w:rsidRDefault="00BA0BE5" w:rsidP="00BA0BE5">
            <w:pPr>
              <w:jc w:val="center"/>
              <w:rPr>
                <w:rFonts w:eastAsia="Times New Roman"/>
                <w:sz w:val="28"/>
                <w:szCs w:val="28"/>
              </w:rPr>
            </w:pPr>
            <w:r w:rsidRPr="00BA0BE5">
              <w:rPr>
                <w:rFonts w:eastAsia="Times New Roman"/>
                <w:sz w:val="28"/>
                <w:szCs w:val="28"/>
              </w:rPr>
              <w:t>Теплоноситель - конденсат</w:t>
            </w:r>
          </w:p>
        </w:tc>
      </w:tr>
      <w:tr w:rsidR="00BA0BE5" w:rsidRPr="00BA0BE5" w14:paraId="09B955C4" w14:textId="77777777" w:rsidTr="00E73DAF">
        <w:trPr>
          <w:trHeight w:val="64"/>
        </w:trPr>
        <w:tc>
          <w:tcPr>
            <w:tcW w:w="265" w:type="pct"/>
            <w:vMerge/>
            <w:vAlign w:val="center"/>
          </w:tcPr>
          <w:p w14:paraId="56EEC5D8" w14:textId="77777777" w:rsidR="00BA0BE5" w:rsidRPr="00BA0BE5" w:rsidRDefault="00BA0BE5" w:rsidP="00BA0BE5">
            <w:pPr>
              <w:jc w:val="center"/>
              <w:rPr>
                <w:rFonts w:eastAsia="Times New Roman"/>
                <w:sz w:val="28"/>
                <w:szCs w:val="28"/>
              </w:rPr>
            </w:pPr>
          </w:p>
        </w:tc>
        <w:tc>
          <w:tcPr>
            <w:tcW w:w="1800" w:type="pct"/>
            <w:vMerge/>
            <w:vAlign w:val="center"/>
          </w:tcPr>
          <w:p w14:paraId="2128DCB7" w14:textId="77777777" w:rsidR="00BA0BE5" w:rsidRPr="00BA0BE5" w:rsidRDefault="00BA0BE5" w:rsidP="00BA0BE5">
            <w:pPr>
              <w:jc w:val="center"/>
              <w:rPr>
                <w:rFonts w:eastAsia="Times New Roman"/>
                <w:sz w:val="28"/>
                <w:szCs w:val="28"/>
              </w:rPr>
            </w:pPr>
          </w:p>
        </w:tc>
        <w:tc>
          <w:tcPr>
            <w:tcW w:w="1041" w:type="pct"/>
            <w:vAlign w:val="center"/>
          </w:tcPr>
          <w:p w14:paraId="37A82BE0"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867" w:type="pct"/>
            <w:vAlign w:val="center"/>
          </w:tcPr>
          <w:p w14:paraId="49A81095"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c>
          <w:tcPr>
            <w:tcW w:w="1027" w:type="pct"/>
            <w:vAlign w:val="center"/>
          </w:tcPr>
          <w:p w14:paraId="4F9106A9"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r>
      <w:tr w:rsidR="00BA0BE5" w:rsidRPr="00BA0BE5" w14:paraId="65FF84BE" w14:textId="77777777" w:rsidTr="00E73DAF">
        <w:trPr>
          <w:trHeight w:val="421"/>
        </w:trPr>
        <w:tc>
          <w:tcPr>
            <w:tcW w:w="265" w:type="pct"/>
            <w:vMerge/>
            <w:vAlign w:val="center"/>
          </w:tcPr>
          <w:p w14:paraId="261C07E9" w14:textId="77777777" w:rsidR="00BA0BE5" w:rsidRPr="00BA0BE5" w:rsidRDefault="00BA0BE5" w:rsidP="00BA0BE5">
            <w:pPr>
              <w:jc w:val="center"/>
              <w:rPr>
                <w:rFonts w:eastAsia="Times New Roman"/>
                <w:sz w:val="28"/>
                <w:szCs w:val="28"/>
              </w:rPr>
            </w:pPr>
          </w:p>
        </w:tc>
        <w:tc>
          <w:tcPr>
            <w:tcW w:w="1800" w:type="pct"/>
            <w:vMerge/>
            <w:vAlign w:val="center"/>
          </w:tcPr>
          <w:p w14:paraId="1C6848F8" w14:textId="77777777" w:rsidR="00BA0BE5" w:rsidRPr="00BA0BE5" w:rsidRDefault="00BA0BE5" w:rsidP="00BA0BE5">
            <w:pPr>
              <w:jc w:val="center"/>
              <w:rPr>
                <w:rFonts w:eastAsia="Times New Roman"/>
                <w:sz w:val="28"/>
                <w:szCs w:val="28"/>
              </w:rPr>
            </w:pPr>
          </w:p>
        </w:tc>
        <w:tc>
          <w:tcPr>
            <w:tcW w:w="2936" w:type="pct"/>
            <w:gridSpan w:val="3"/>
            <w:vAlign w:val="center"/>
            <w:hideMark/>
          </w:tcPr>
          <w:p w14:paraId="67C404F8" w14:textId="77777777" w:rsidR="00BA0BE5" w:rsidRPr="00BA0BE5" w:rsidRDefault="00BA0BE5" w:rsidP="00BA0BE5">
            <w:pPr>
              <w:jc w:val="center"/>
              <w:rPr>
                <w:rFonts w:eastAsia="Times New Roman"/>
                <w:sz w:val="28"/>
                <w:szCs w:val="28"/>
              </w:rPr>
            </w:pPr>
            <w:r w:rsidRPr="00BA0BE5">
              <w:rPr>
                <w:rFonts w:eastAsia="Times New Roman"/>
                <w:sz w:val="28"/>
                <w:szCs w:val="28"/>
              </w:rPr>
              <w:t>Теплоноситель - вода</w:t>
            </w:r>
          </w:p>
        </w:tc>
      </w:tr>
      <w:tr w:rsidR="00BA0BE5" w:rsidRPr="00BA0BE5" w14:paraId="2D3F4913" w14:textId="77777777" w:rsidTr="00E73DAF">
        <w:trPr>
          <w:trHeight w:val="70"/>
        </w:trPr>
        <w:tc>
          <w:tcPr>
            <w:tcW w:w="265" w:type="pct"/>
            <w:vMerge/>
            <w:vAlign w:val="center"/>
          </w:tcPr>
          <w:p w14:paraId="16946762" w14:textId="77777777" w:rsidR="00BA0BE5" w:rsidRPr="00BA0BE5" w:rsidRDefault="00BA0BE5" w:rsidP="00BA0BE5">
            <w:pPr>
              <w:jc w:val="center"/>
              <w:rPr>
                <w:rFonts w:eastAsia="Times New Roman"/>
                <w:sz w:val="28"/>
                <w:szCs w:val="28"/>
              </w:rPr>
            </w:pPr>
          </w:p>
        </w:tc>
        <w:tc>
          <w:tcPr>
            <w:tcW w:w="1800" w:type="pct"/>
            <w:vMerge/>
            <w:vAlign w:val="center"/>
          </w:tcPr>
          <w:p w14:paraId="564EE5D4" w14:textId="77777777" w:rsidR="00BA0BE5" w:rsidRPr="00BA0BE5" w:rsidRDefault="00BA0BE5" w:rsidP="00BA0BE5">
            <w:pPr>
              <w:jc w:val="center"/>
              <w:rPr>
                <w:rFonts w:eastAsia="Times New Roman"/>
                <w:sz w:val="28"/>
                <w:szCs w:val="28"/>
              </w:rPr>
            </w:pPr>
          </w:p>
        </w:tc>
        <w:tc>
          <w:tcPr>
            <w:tcW w:w="1041" w:type="pct"/>
            <w:vAlign w:val="center"/>
          </w:tcPr>
          <w:p w14:paraId="2BD3DDF1" w14:textId="77777777" w:rsidR="00BA0BE5" w:rsidRPr="00BA0BE5" w:rsidRDefault="00BA0BE5" w:rsidP="00BA0BE5">
            <w:pPr>
              <w:jc w:val="center"/>
              <w:rPr>
                <w:rFonts w:eastAsia="Times New Roman"/>
                <w:sz w:val="28"/>
                <w:szCs w:val="28"/>
              </w:rPr>
            </w:pPr>
            <w:r w:rsidRPr="00BA0BE5">
              <w:rPr>
                <w:rFonts w:eastAsia="Times New Roman"/>
                <w:sz w:val="28"/>
                <w:szCs w:val="28"/>
              </w:rPr>
              <w:t>318 280,913</w:t>
            </w:r>
          </w:p>
        </w:tc>
        <w:tc>
          <w:tcPr>
            <w:tcW w:w="867" w:type="pct"/>
            <w:vAlign w:val="center"/>
          </w:tcPr>
          <w:p w14:paraId="79F63DEA" w14:textId="77777777" w:rsidR="00BA0BE5" w:rsidRPr="00BA0BE5" w:rsidRDefault="00BA0BE5" w:rsidP="00BA0BE5">
            <w:pPr>
              <w:jc w:val="center"/>
              <w:rPr>
                <w:rFonts w:eastAsia="Times New Roman"/>
                <w:sz w:val="28"/>
                <w:szCs w:val="28"/>
              </w:rPr>
            </w:pPr>
            <w:r w:rsidRPr="00BA0BE5">
              <w:rPr>
                <w:rFonts w:eastAsia="Times New Roman"/>
                <w:sz w:val="28"/>
                <w:szCs w:val="28"/>
              </w:rPr>
              <w:t>126,390</w:t>
            </w:r>
          </w:p>
        </w:tc>
        <w:tc>
          <w:tcPr>
            <w:tcW w:w="1027" w:type="pct"/>
          </w:tcPr>
          <w:p w14:paraId="76B23244" w14:textId="77777777" w:rsidR="00BA0BE5" w:rsidRPr="00BA0BE5" w:rsidRDefault="00BA0BE5" w:rsidP="00BA0BE5">
            <w:pPr>
              <w:jc w:val="center"/>
              <w:rPr>
                <w:rFonts w:eastAsia="Times New Roman"/>
                <w:sz w:val="28"/>
                <w:szCs w:val="28"/>
              </w:rPr>
            </w:pPr>
            <w:r w:rsidRPr="00BA0BE5">
              <w:rPr>
                <w:rFonts w:eastAsia="Times New Roman"/>
                <w:sz w:val="28"/>
                <w:szCs w:val="28"/>
              </w:rPr>
              <w:t>0,000</w:t>
            </w:r>
          </w:p>
        </w:tc>
      </w:tr>
    </w:tbl>
    <w:p w14:paraId="6FE326CE" w14:textId="77777777" w:rsidR="00BA0BE5" w:rsidRPr="00BA0BE5" w:rsidRDefault="00BA0BE5" w:rsidP="00BA0BE5">
      <w:pPr>
        <w:rPr>
          <w:rFonts w:eastAsia="Times New Roman"/>
          <w:sz w:val="28"/>
          <w:szCs w:val="28"/>
        </w:rPr>
      </w:pPr>
    </w:p>
    <w:p w14:paraId="7CF97A2E" w14:textId="77777777" w:rsidR="00BA0BE5" w:rsidRDefault="00BA0BE5" w:rsidP="00B379F3">
      <w:pPr>
        <w:spacing w:line="360" w:lineRule="auto"/>
        <w:ind w:right="-1"/>
        <w:rPr>
          <w:rFonts w:eastAsia="Times New Roman"/>
          <w:b/>
          <w:sz w:val="32"/>
          <w:szCs w:val="32"/>
        </w:rPr>
        <w:sectPr w:rsidR="00BA0BE5" w:rsidSect="00B379F3">
          <w:pgSz w:w="11906" w:h="16838"/>
          <w:pgMar w:top="1134" w:right="850" w:bottom="1134" w:left="1701" w:header="708" w:footer="708" w:gutter="0"/>
          <w:cols w:space="720"/>
          <w:titlePg/>
        </w:sectPr>
      </w:pPr>
    </w:p>
    <w:p w14:paraId="09D13CC3" w14:textId="6B34DDB5" w:rsidR="00BA0BE5" w:rsidRPr="003113D0" w:rsidRDefault="00BA0BE5" w:rsidP="00BA0BE5">
      <w:pPr>
        <w:tabs>
          <w:tab w:val="left" w:pos="9214"/>
        </w:tabs>
        <w:ind w:left="-1075" w:right="-739" w:firstLine="6604"/>
        <w:rPr>
          <w:szCs w:val="24"/>
        </w:rPr>
      </w:pPr>
      <w:r w:rsidRPr="003113D0">
        <w:rPr>
          <w:szCs w:val="24"/>
        </w:rPr>
        <w:lastRenderedPageBreak/>
        <w:t xml:space="preserve">Приложение № </w:t>
      </w:r>
      <w:r>
        <w:rPr>
          <w:szCs w:val="24"/>
        </w:rPr>
        <w:t xml:space="preserve">4 </w:t>
      </w:r>
      <w:r w:rsidRPr="003113D0">
        <w:rPr>
          <w:szCs w:val="24"/>
        </w:rPr>
        <w:t>к протокол</w:t>
      </w:r>
      <w:r>
        <w:rPr>
          <w:szCs w:val="24"/>
        </w:rPr>
        <w:t>у</w:t>
      </w:r>
      <w:r w:rsidRPr="003113D0">
        <w:rPr>
          <w:szCs w:val="24"/>
        </w:rPr>
        <w:t xml:space="preserve"> №</w:t>
      </w:r>
      <w:r>
        <w:rPr>
          <w:szCs w:val="24"/>
        </w:rPr>
        <w:t xml:space="preserve"> 38</w:t>
      </w:r>
    </w:p>
    <w:p w14:paraId="3B14B6AB" w14:textId="77777777" w:rsidR="00BA0BE5" w:rsidRPr="003113D0" w:rsidRDefault="00BA0BE5" w:rsidP="00BA0BE5">
      <w:pPr>
        <w:tabs>
          <w:tab w:val="left" w:pos="9214"/>
        </w:tabs>
        <w:ind w:left="-1075" w:right="-739" w:firstLine="6604"/>
        <w:rPr>
          <w:szCs w:val="24"/>
        </w:rPr>
      </w:pPr>
      <w:r w:rsidRPr="003113D0">
        <w:rPr>
          <w:szCs w:val="24"/>
        </w:rPr>
        <w:t>заседания правления Региональной</w:t>
      </w:r>
    </w:p>
    <w:p w14:paraId="24B08FF2" w14:textId="77777777" w:rsidR="00BA0BE5" w:rsidRPr="003113D0" w:rsidRDefault="00BA0BE5" w:rsidP="00BA0BE5">
      <w:pPr>
        <w:tabs>
          <w:tab w:val="left" w:pos="9214"/>
        </w:tabs>
        <w:ind w:left="-1075" w:right="-739" w:firstLine="6604"/>
        <w:rPr>
          <w:szCs w:val="24"/>
        </w:rPr>
      </w:pPr>
      <w:r w:rsidRPr="003113D0">
        <w:rPr>
          <w:szCs w:val="24"/>
        </w:rPr>
        <w:t>энергетической комиссии</w:t>
      </w:r>
    </w:p>
    <w:p w14:paraId="248EF7E1" w14:textId="77777777" w:rsidR="00BA0BE5" w:rsidRDefault="00BA0BE5" w:rsidP="00BA0BE5">
      <w:pPr>
        <w:tabs>
          <w:tab w:val="left" w:pos="9214"/>
        </w:tabs>
        <w:ind w:left="-1075" w:right="-739" w:firstLine="6604"/>
        <w:rPr>
          <w:szCs w:val="24"/>
        </w:rPr>
      </w:pPr>
      <w:r w:rsidRPr="003113D0">
        <w:rPr>
          <w:szCs w:val="24"/>
        </w:rPr>
        <w:t xml:space="preserve">Кузбасса от </w:t>
      </w:r>
      <w:r>
        <w:rPr>
          <w:szCs w:val="24"/>
        </w:rPr>
        <w:t>30.07.2026</w:t>
      </w:r>
    </w:p>
    <w:p w14:paraId="7420DFEE" w14:textId="77777777" w:rsidR="009318CC" w:rsidRDefault="009318CC" w:rsidP="00BA0BE5">
      <w:pPr>
        <w:tabs>
          <w:tab w:val="left" w:pos="9214"/>
        </w:tabs>
        <w:ind w:left="-1075" w:right="-739" w:firstLine="6604"/>
        <w:rPr>
          <w:szCs w:val="24"/>
        </w:rPr>
      </w:pPr>
    </w:p>
    <w:p w14:paraId="0298AD65" w14:textId="77777777" w:rsidR="009318CC" w:rsidRPr="009318CC" w:rsidRDefault="009318CC" w:rsidP="009318CC">
      <w:pPr>
        <w:keepNext/>
        <w:jc w:val="center"/>
        <w:outlineLvl w:val="0"/>
        <w:rPr>
          <w:rFonts w:eastAsia="Times New Roman"/>
          <w:b/>
          <w:iCs/>
          <w:sz w:val="28"/>
          <w:szCs w:val="28"/>
        </w:rPr>
      </w:pPr>
      <w:r w:rsidRPr="009318CC">
        <w:rPr>
          <w:rFonts w:eastAsia="Times New Roman"/>
          <w:b/>
          <w:iCs/>
          <w:sz w:val="28"/>
          <w:szCs w:val="28"/>
        </w:rPr>
        <w:t xml:space="preserve">Экспертное заключение Региональной энергетической комиссии Кузбасса </w:t>
      </w:r>
    </w:p>
    <w:p w14:paraId="3640B1B7" w14:textId="77777777" w:rsidR="009318CC" w:rsidRPr="009318CC" w:rsidRDefault="009318CC" w:rsidP="009318CC">
      <w:pPr>
        <w:jc w:val="center"/>
        <w:rPr>
          <w:rFonts w:eastAsia="Times New Roman"/>
        </w:rPr>
      </w:pPr>
      <w:r w:rsidRPr="009318CC">
        <w:rPr>
          <w:rFonts w:eastAsia="Times New Roman"/>
        </w:rPr>
        <w:t>по материалам, представленным ООО «Теплоэнерго», для утверждения норматива удельного расхода топлива на отпущенную тепловую энергию от котельных предприятия по узлу теплоснабжения Калтанского городского округа на 2026 год</w:t>
      </w:r>
    </w:p>
    <w:p w14:paraId="46505EC8" w14:textId="77777777" w:rsidR="009318CC" w:rsidRPr="009318CC" w:rsidRDefault="009318CC" w:rsidP="009318CC">
      <w:pPr>
        <w:jc w:val="both"/>
        <w:rPr>
          <w:rFonts w:eastAsia="Times New Roman"/>
          <w:sz w:val="28"/>
          <w:szCs w:val="28"/>
        </w:rPr>
      </w:pPr>
    </w:p>
    <w:p w14:paraId="1450F487"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xml:space="preserve">В Региональную энергетическую комиссию Кузбасса обратилось </w:t>
      </w:r>
      <w:r w:rsidRPr="009318CC">
        <w:rPr>
          <w:rFonts w:eastAsia="Times New Roman"/>
          <w:sz w:val="28"/>
          <w:szCs w:val="28"/>
        </w:rPr>
        <w:br/>
        <w:t xml:space="preserve">ООО «Теплоэнерго» (далее – Предприятие) с заявлением </w:t>
      </w:r>
      <w:r w:rsidRPr="009318CC">
        <w:rPr>
          <w:rFonts w:eastAsia="Times New Roman"/>
          <w:sz w:val="28"/>
          <w:szCs w:val="28"/>
        </w:rPr>
        <w:br/>
        <w:t xml:space="preserve">на утверждение норматива удельного расхода топлива на отпущенную тепловую энергию от котельных предприятия по узлу теплоснабжения Калтанского городского округа на 2026 год. </w:t>
      </w:r>
    </w:p>
    <w:p w14:paraId="00C198AB" w14:textId="77777777" w:rsidR="009318CC" w:rsidRPr="009318CC" w:rsidRDefault="009318CC" w:rsidP="009318CC">
      <w:pPr>
        <w:ind w:firstLine="567"/>
        <w:jc w:val="both"/>
        <w:rPr>
          <w:rFonts w:eastAsia="Times New Roman"/>
          <w:sz w:val="28"/>
          <w:szCs w:val="28"/>
        </w:rPr>
      </w:pPr>
    </w:p>
    <w:p w14:paraId="1E0A7F63" w14:textId="77777777" w:rsidR="009318CC" w:rsidRPr="009318CC" w:rsidRDefault="009318CC" w:rsidP="009318CC">
      <w:pPr>
        <w:keepNext/>
        <w:ind w:firstLine="709"/>
        <w:jc w:val="center"/>
        <w:outlineLvl w:val="0"/>
        <w:rPr>
          <w:rFonts w:eastAsia="Times New Roman"/>
          <w:b/>
          <w:sz w:val="28"/>
          <w:szCs w:val="28"/>
        </w:rPr>
      </w:pPr>
      <w:bookmarkStart w:id="6" w:name="_Hlk182753830"/>
      <w:r w:rsidRPr="009318CC">
        <w:rPr>
          <w:rFonts w:eastAsia="Times New Roman"/>
          <w:b/>
          <w:sz w:val="28"/>
          <w:szCs w:val="28"/>
        </w:rPr>
        <w:t>Краткая техническая характеристика предприятия</w:t>
      </w:r>
    </w:p>
    <w:bookmarkEnd w:id="6"/>
    <w:p w14:paraId="13C5B357" w14:textId="77777777" w:rsidR="009318CC" w:rsidRPr="009318CC" w:rsidRDefault="009318CC" w:rsidP="009318CC">
      <w:pPr>
        <w:ind w:firstLine="567"/>
        <w:jc w:val="both"/>
        <w:rPr>
          <w:rFonts w:eastAsia="Times New Roman"/>
          <w:sz w:val="28"/>
          <w:szCs w:val="28"/>
        </w:rPr>
      </w:pPr>
    </w:p>
    <w:p w14:paraId="227DBC54" w14:textId="77777777" w:rsidR="009318CC" w:rsidRPr="009318CC" w:rsidRDefault="009318CC" w:rsidP="009318CC">
      <w:pPr>
        <w:spacing w:line="276" w:lineRule="auto"/>
        <w:ind w:firstLine="708"/>
        <w:jc w:val="both"/>
        <w:rPr>
          <w:rFonts w:eastAsia="Times New Roman"/>
          <w:sz w:val="32"/>
          <w:szCs w:val="28"/>
        </w:rPr>
      </w:pPr>
      <w:r w:rsidRPr="009318CC">
        <w:rPr>
          <w:rFonts w:eastAsia="Times New Roman"/>
          <w:sz w:val="28"/>
          <w:szCs w:val="28"/>
        </w:rPr>
        <w:t xml:space="preserve">Основным видом деятельности является производство тепловой энергии. Это основное теплоснабжающее предприятие коммунальных объектов города Калтан, с районами Постояннный, Шушталеп, Малышев Лог и пос. Малиновка. </w:t>
      </w:r>
    </w:p>
    <w:p w14:paraId="4CAEA8AF"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ООО «Теплоэнерго» осуществляет теплоснабжение потребителей </w:t>
      </w:r>
      <w:r w:rsidRPr="009318CC">
        <w:rPr>
          <w:rFonts w:eastAsia="Times New Roman"/>
          <w:sz w:val="28"/>
          <w:szCs w:val="28"/>
        </w:rPr>
        <w:br/>
        <w:t>г. Калтан, районов Малышев лог, Шушталеп,</w:t>
      </w:r>
      <w:r w:rsidRPr="009318CC">
        <w:rPr>
          <w:rFonts w:eastAsia="Times New Roman"/>
          <w:sz w:val="28"/>
        </w:rPr>
        <w:t xml:space="preserve"> </w:t>
      </w:r>
      <w:r w:rsidRPr="009318CC">
        <w:rPr>
          <w:rFonts w:eastAsia="Times New Roman"/>
          <w:sz w:val="28"/>
          <w:szCs w:val="28"/>
        </w:rPr>
        <w:t>п. Малиновка, с. Сарбала. Теплоснабжение города Калтан осуществляется от БУ № 1, 2 ЮК ГРЭС по температурному графику 105/70 °С. Продолжительность отопительного периода 5808 часов и в летний период 2592 часов. Система теплоснабжения двухтрубная открытая.</w:t>
      </w:r>
    </w:p>
    <w:p w14:paraId="638A32AD"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Теплоснабжение потребителей района Постоянный осуществляется от </w:t>
      </w:r>
      <w:r w:rsidRPr="009318CC">
        <w:rPr>
          <w:rFonts w:eastAsia="Times New Roman"/>
          <w:sz w:val="28"/>
          <w:szCs w:val="28"/>
        </w:rPr>
        <w:br/>
        <w:t>ЦТП–3 по температурному графику 95/70 °С, продолжительность отопительного периода составляет 5808 часов, в летний период работают сети  горячего водоснабжения (далее – ГВС), продолжительность работы ГВС в летний период составляет 2592 часов. Система теплоснабжения трехтрубная закрытая.</w:t>
      </w:r>
    </w:p>
    <w:p w14:paraId="47C70AFD"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Теплоснабжение потребителей района Шушталеп осуществляется от БУ № 3 ЮК ГРЭС по температурному графику 150/70 °С и котельной школы № 29 по температурному графику 95/70 °С. Продолжительность работы тепловых сетей от БУ № 3 только в отопительный период составляет 5808 часов. Тепловые сети от котельной школы № 29 работают только </w:t>
      </w:r>
      <w:r w:rsidRPr="009318CC">
        <w:rPr>
          <w:rFonts w:eastAsia="Times New Roman"/>
          <w:sz w:val="28"/>
          <w:szCs w:val="28"/>
        </w:rPr>
        <w:br/>
        <w:t>в отопительный период 5808 часов.</w:t>
      </w:r>
    </w:p>
    <w:p w14:paraId="39FD5437"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lastRenderedPageBreak/>
        <w:t xml:space="preserve">До ЦТП-3 с коллекторов ЮК ГРЭС теплоноситель подается по тепломагистрали ЮК ГРЭС по температурному графику 150/70 °С. </w:t>
      </w:r>
    </w:p>
    <w:p w14:paraId="4694A6AF"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Теплоснабжение потребителей п. Малиновка осуществляется от котельных Садовая, Угольная, Больницы, д/сад № 10 по температурному графику 95/70 °С. Продолжительность отопительного периода составляет 5808 часов, в летний период работают сети ГВС, продолжительность работы ГВС в летний период составляет 2592 часов. Система теплоснабжения от котельных Садовая, Больницы двухтрубная открытая, от котельной </w:t>
      </w:r>
      <w:r w:rsidRPr="009318CC">
        <w:rPr>
          <w:rFonts w:eastAsia="Times New Roman"/>
          <w:sz w:val="28"/>
          <w:szCs w:val="28"/>
        </w:rPr>
        <w:br/>
        <w:t xml:space="preserve">Угольная – 4-хтрубная закрытая. </w:t>
      </w:r>
    </w:p>
    <w:p w14:paraId="4FCB6635"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Теплоснабжение потребителей р-на Малышев Лог осуществляется от котельной пос. Малышев Лог, котельной школы № 29 по температурному графику 95/70 °С. Продолжительность работы тепловых сетей составляет 5808 часов, только в отопительный период. Система теплоснабжения от котельной р-на Малышев Лог двухтрубная открытая, от котельной </w:t>
      </w:r>
      <w:r w:rsidRPr="009318CC">
        <w:rPr>
          <w:rFonts w:eastAsia="Times New Roman"/>
          <w:sz w:val="28"/>
          <w:szCs w:val="28"/>
        </w:rPr>
        <w:br/>
        <w:t xml:space="preserve">школы № 29 – двухтрубная закрытая. </w:t>
      </w:r>
    </w:p>
    <w:p w14:paraId="491CE8E7"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Теплоснабжение потребителей с. Сарбала осуществляется от котельной школы №8 по температурному графику 95/70 °С. Продолжительность работы тепловых сетей составляет 5808 часов, только в отопительный период. Система теплоснабжения двухтрубная закрытая.</w:t>
      </w:r>
    </w:p>
    <w:p w14:paraId="751FC41A"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Подача тепловой энергии на район Постоянный осуществляется через </w:t>
      </w:r>
      <w:r w:rsidRPr="009318CC">
        <w:rPr>
          <w:rFonts w:eastAsia="Times New Roman"/>
          <w:sz w:val="28"/>
          <w:szCs w:val="28"/>
        </w:rPr>
        <w:br/>
        <w:t xml:space="preserve">ЦТП-3. </w:t>
      </w:r>
    </w:p>
    <w:p w14:paraId="5EB2FFA5"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Отпускаемая потребителям тепловая энергия в основном рассчитывается и учитывается аналитически по нормативам, в связи с отсутствием приборов учета.</w:t>
      </w:r>
    </w:p>
    <w:p w14:paraId="140653DB"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Все оборудование: и котельных, и ЦТП, и теплосетей в летний период подвергается гидравлическим испытаниям после окончания отопительного сезона и перед началом следующего отопительного сезона, подготовительному ремонту, но без приборного режимно-наладочного контроля.</w:t>
      </w:r>
    </w:p>
    <w:p w14:paraId="51CBB626" w14:textId="77777777" w:rsidR="009318CC" w:rsidRPr="009318CC" w:rsidRDefault="009318CC" w:rsidP="009318CC">
      <w:pPr>
        <w:spacing w:line="276" w:lineRule="auto"/>
        <w:ind w:firstLine="708"/>
        <w:jc w:val="both"/>
        <w:rPr>
          <w:rFonts w:eastAsia="Times New Roman"/>
          <w:color w:val="000000"/>
          <w:sz w:val="28"/>
          <w:szCs w:val="28"/>
        </w:rPr>
      </w:pPr>
      <w:r w:rsidRPr="009318CC">
        <w:rPr>
          <w:rFonts w:eastAsia="Times New Roman"/>
          <w:color w:val="000000"/>
          <w:sz w:val="28"/>
          <w:szCs w:val="28"/>
        </w:rPr>
        <w:t>Доставка угля к котельным осуществляется автомобильным транспортом.</w:t>
      </w:r>
    </w:p>
    <w:p w14:paraId="0F17B57C"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ООО «Теплоэнерго» эксплуатирует 7 котельных суммарной установленной мощностью 29,38 Гкал/час: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8"/>
        <w:gridCol w:w="1484"/>
        <w:gridCol w:w="1377"/>
        <w:gridCol w:w="1385"/>
        <w:gridCol w:w="1822"/>
        <w:gridCol w:w="1819"/>
      </w:tblGrid>
      <w:tr w:rsidR="009318CC" w:rsidRPr="009318CC" w14:paraId="77F2BA0F" w14:textId="77777777" w:rsidTr="0019727C">
        <w:trPr>
          <w:trHeight w:val="1035"/>
        </w:trPr>
        <w:tc>
          <w:tcPr>
            <w:tcW w:w="780" w:type="pct"/>
            <w:tcBorders>
              <w:top w:val="single" w:sz="4" w:space="0" w:color="auto"/>
              <w:left w:val="single" w:sz="4" w:space="0" w:color="auto"/>
              <w:bottom w:val="single" w:sz="4" w:space="0" w:color="auto"/>
              <w:right w:val="single" w:sz="4" w:space="0" w:color="auto"/>
            </w:tcBorders>
            <w:vAlign w:val="center"/>
            <w:hideMark/>
          </w:tcPr>
          <w:p w14:paraId="1B9A1C2F" w14:textId="77777777" w:rsidR="009318CC" w:rsidRPr="009318CC" w:rsidRDefault="009318CC" w:rsidP="009318CC">
            <w:pPr>
              <w:jc w:val="center"/>
              <w:rPr>
                <w:rFonts w:eastAsia="Times New Roman"/>
                <w:sz w:val="18"/>
                <w:szCs w:val="18"/>
              </w:rPr>
            </w:pPr>
            <w:r w:rsidRPr="009318CC">
              <w:rPr>
                <w:rFonts w:eastAsia="Times New Roman"/>
                <w:sz w:val="18"/>
                <w:szCs w:val="18"/>
              </w:rPr>
              <w:t>Котельная населенного пункта</w:t>
            </w:r>
          </w:p>
        </w:tc>
        <w:tc>
          <w:tcPr>
            <w:tcW w:w="794" w:type="pct"/>
            <w:tcBorders>
              <w:top w:val="single" w:sz="4" w:space="0" w:color="auto"/>
              <w:left w:val="single" w:sz="4" w:space="0" w:color="auto"/>
              <w:bottom w:val="single" w:sz="4" w:space="0" w:color="auto"/>
              <w:right w:val="single" w:sz="4" w:space="0" w:color="auto"/>
            </w:tcBorders>
            <w:vAlign w:val="center"/>
            <w:hideMark/>
          </w:tcPr>
          <w:p w14:paraId="0237EB27" w14:textId="77777777" w:rsidR="009318CC" w:rsidRPr="009318CC" w:rsidRDefault="009318CC" w:rsidP="009318CC">
            <w:pPr>
              <w:jc w:val="center"/>
              <w:rPr>
                <w:rFonts w:eastAsia="Times New Roman"/>
                <w:sz w:val="18"/>
                <w:szCs w:val="18"/>
              </w:rPr>
            </w:pPr>
            <w:r w:rsidRPr="009318CC">
              <w:rPr>
                <w:rFonts w:eastAsia="Times New Roman"/>
                <w:sz w:val="18"/>
                <w:szCs w:val="18"/>
              </w:rPr>
              <w:t>Наименование котельной</w:t>
            </w:r>
          </w:p>
        </w:tc>
        <w:tc>
          <w:tcPr>
            <w:tcW w:w="1478" w:type="pct"/>
            <w:gridSpan w:val="2"/>
            <w:tcBorders>
              <w:top w:val="single" w:sz="4" w:space="0" w:color="auto"/>
              <w:left w:val="single" w:sz="4" w:space="0" w:color="auto"/>
              <w:bottom w:val="single" w:sz="4" w:space="0" w:color="auto"/>
              <w:right w:val="single" w:sz="4" w:space="0" w:color="auto"/>
            </w:tcBorders>
            <w:vAlign w:val="center"/>
            <w:hideMark/>
          </w:tcPr>
          <w:p w14:paraId="3644F3DC" w14:textId="77777777" w:rsidR="009318CC" w:rsidRPr="009318CC" w:rsidRDefault="009318CC" w:rsidP="009318CC">
            <w:pPr>
              <w:jc w:val="center"/>
              <w:rPr>
                <w:rFonts w:eastAsia="Times New Roman"/>
                <w:sz w:val="18"/>
                <w:szCs w:val="18"/>
              </w:rPr>
            </w:pPr>
            <w:r w:rsidRPr="009318CC">
              <w:rPr>
                <w:rFonts w:eastAsia="Times New Roman"/>
                <w:sz w:val="18"/>
                <w:szCs w:val="18"/>
              </w:rPr>
              <w:t>Тип котла</w:t>
            </w:r>
          </w:p>
        </w:tc>
        <w:tc>
          <w:tcPr>
            <w:tcW w:w="975" w:type="pct"/>
            <w:tcBorders>
              <w:top w:val="single" w:sz="4" w:space="0" w:color="auto"/>
              <w:left w:val="single" w:sz="4" w:space="0" w:color="auto"/>
              <w:bottom w:val="single" w:sz="4" w:space="0" w:color="auto"/>
              <w:right w:val="single" w:sz="4" w:space="0" w:color="auto"/>
            </w:tcBorders>
            <w:vAlign w:val="center"/>
            <w:hideMark/>
          </w:tcPr>
          <w:p w14:paraId="0E4C1DB6" w14:textId="77777777" w:rsidR="009318CC" w:rsidRPr="009318CC" w:rsidRDefault="009318CC" w:rsidP="009318CC">
            <w:pPr>
              <w:jc w:val="center"/>
              <w:rPr>
                <w:rFonts w:eastAsia="Times New Roman"/>
                <w:sz w:val="18"/>
                <w:szCs w:val="18"/>
              </w:rPr>
            </w:pPr>
            <w:r w:rsidRPr="009318CC">
              <w:rPr>
                <w:rFonts w:eastAsia="Times New Roman"/>
                <w:sz w:val="18"/>
                <w:szCs w:val="18"/>
              </w:rPr>
              <w:t>Номинальная производительность котла, Гкал/ч,т/ч</w:t>
            </w:r>
          </w:p>
        </w:tc>
        <w:tc>
          <w:tcPr>
            <w:tcW w:w="973" w:type="pct"/>
            <w:tcBorders>
              <w:top w:val="single" w:sz="4" w:space="0" w:color="auto"/>
              <w:left w:val="single" w:sz="4" w:space="0" w:color="auto"/>
              <w:bottom w:val="single" w:sz="4" w:space="0" w:color="auto"/>
              <w:right w:val="single" w:sz="4" w:space="0" w:color="auto"/>
            </w:tcBorders>
            <w:vAlign w:val="center"/>
            <w:hideMark/>
          </w:tcPr>
          <w:p w14:paraId="191C90FB" w14:textId="77777777" w:rsidR="009318CC" w:rsidRPr="009318CC" w:rsidRDefault="009318CC" w:rsidP="009318CC">
            <w:pPr>
              <w:jc w:val="center"/>
              <w:rPr>
                <w:rFonts w:eastAsia="Times New Roman"/>
                <w:sz w:val="18"/>
                <w:szCs w:val="18"/>
              </w:rPr>
            </w:pPr>
            <w:r w:rsidRPr="009318CC">
              <w:rPr>
                <w:rFonts w:eastAsia="Times New Roman"/>
                <w:sz w:val="18"/>
                <w:szCs w:val="18"/>
              </w:rPr>
              <w:t>Номинальная производительность котла, Гкал/ч,т/ч</w:t>
            </w:r>
          </w:p>
        </w:tc>
      </w:tr>
      <w:tr w:rsidR="009318CC" w:rsidRPr="009318CC" w14:paraId="125A2C00" w14:textId="77777777" w:rsidTr="0019727C">
        <w:trPr>
          <w:trHeight w:val="270"/>
        </w:trPr>
        <w:tc>
          <w:tcPr>
            <w:tcW w:w="780" w:type="pct"/>
            <w:tcBorders>
              <w:top w:val="single" w:sz="4" w:space="0" w:color="auto"/>
              <w:left w:val="single" w:sz="4" w:space="0" w:color="auto"/>
              <w:bottom w:val="single" w:sz="4" w:space="0" w:color="auto"/>
              <w:right w:val="single" w:sz="4" w:space="0" w:color="auto"/>
            </w:tcBorders>
            <w:vAlign w:val="center"/>
            <w:hideMark/>
          </w:tcPr>
          <w:p w14:paraId="35D8B93A" w14:textId="77777777" w:rsidR="009318CC" w:rsidRPr="009318CC" w:rsidRDefault="009318CC" w:rsidP="009318CC">
            <w:pPr>
              <w:jc w:val="center"/>
              <w:rPr>
                <w:rFonts w:eastAsia="Times New Roman"/>
                <w:sz w:val="18"/>
                <w:szCs w:val="18"/>
              </w:rPr>
            </w:pPr>
            <w:r w:rsidRPr="009318CC">
              <w:rPr>
                <w:rFonts w:eastAsia="Times New Roman"/>
                <w:sz w:val="18"/>
                <w:szCs w:val="18"/>
              </w:rPr>
              <w:t>1</w:t>
            </w:r>
          </w:p>
        </w:tc>
        <w:tc>
          <w:tcPr>
            <w:tcW w:w="794" w:type="pct"/>
            <w:tcBorders>
              <w:top w:val="single" w:sz="4" w:space="0" w:color="auto"/>
              <w:left w:val="single" w:sz="4" w:space="0" w:color="auto"/>
              <w:bottom w:val="single" w:sz="4" w:space="0" w:color="auto"/>
              <w:right w:val="single" w:sz="4" w:space="0" w:color="auto"/>
            </w:tcBorders>
            <w:vAlign w:val="center"/>
            <w:hideMark/>
          </w:tcPr>
          <w:p w14:paraId="5646AF93"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737" w:type="pct"/>
            <w:tcBorders>
              <w:top w:val="single" w:sz="4" w:space="0" w:color="auto"/>
              <w:left w:val="single" w:sz="4" w:space="0" w:color="auto"/>
              <w:bottom w:val="single" w:sz="4" w:space="0" w:color="auto"/>
              <w:right w:val="single" w:sz="4" w:space="0" w:color="auto"/>
            </w:tcBorders>
            <w:vAlign w:val="center"/>
            <w:hideMark/>
          </w:tcPr>
          <w:p w14:paraId="70CA7B82"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741" w:type="pct"/>
            <w:tcBorders>
              <w:top w:val="single" w:sz="4" w:space="0" w:color="auto"/>
              <w:left w:val="single" w:sz="4" w:space="0" w:color="auto"/>
              <w:bottom w:val="single" w:sz="4" w:space="0" w:color="auto"/>
              <w:right w:val="single" w:sz="4" w:space="0" w:color="auto"/>
            </w:tcBorders>
            <w:vAlign w:val="center"/>
            <w:hideMark/>
          </w:tcPr>
          <w:p w14:paraId="22F113A7"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975" w:type="pct"/>
            <w:tcBorders>
              <w:top w:val="single" w:sz="4" w:space="0" w:color="auto"/>
              <w:left w:val="single" w:sz="4" w:space="0" w:color="auto"/>
              <w:bottom w:val="single" w:sz="4" w:space="0" w:color="auto"/>
              <w:right w:val="single" w:sz="4" w:space="0" w:color="auto"/>
            </w:tcBorders>
            <w:vAlign w:val="center"/>
            <w:hideMark/>
          </w:tcPr>
          <w:p w14:paraId="158BB707"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973" w:type="pct"/>
            <w:tcBorders>
              <w:top w:val="single" w:sz="4" w:space="0" w:color="auto"/>
              <w:left w:val="single" w:sz="4" w:space="0" w:color="auto"/>
              <w:bottom w:val="single" w:sz="4" w:space="0" w:color="auto"/>
              <w:right w:val="single" w:sz="4" w:space="0" w:color="auto"/>
            </w:tcBorders>
            <w:vAlign w:val="center"/>
            <w:hideMark/>
          </w:tcPr>
          <w:p w14:paraId="2BF9345A"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r>
      <w:tr w:rsidR="009318CC" w:rsidRPr="009318CC" w14:paraId="07063691"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2856C488" w14:textId="77777777" w:rsidR="009318CC" w:rsidRPr="009318CC" w:rsidRDefault="009318CC" w:rsidP="009318CC">
            <w:pPr>
              <w:jc w:val="center"/>
              <w:rPr>
                <w:rFonts w:eastAsia="Times New Roman"/>
                <w:sz w:val="18"/>
                <w:szCs w:val="18"/>
              </w:rPr>
            </w:pPr>
            <w:r w:rsidRPr="009318CC">
              <w:rPr>
                <w:rFonts w:eastAsia="Times New Roman"/>
                <w:sz w:val="18"/>
                <w:szCs w:val="18"/>
              </w:rPr>
              <w:t>р-н Малышев лог</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23BE68A7" w14:textId="77777777" w:rsidR="009318CC" w:rsidRPr="009318CC" w:rsidRDefault="009318CC" w:rsidP="009318CC">
            <w:pPr>
              <w:jc w:val="center"/>
              <w:rPr>
                <w:rFonts w:eastAsia="Times New Roman"/>
                <w:sz w:val="18"/>
                <w:szCs w:val="18"/>
              </w:rPr>
            </w:pPr>
            <w:r w:rsidRPr="009318CC">
              <w:rPr>
                <w:rFonts w:eastAsia="Times New Roman"/>
                <w:sz w:val="18"/>
                <w:szCs w:val="18"/>
              </w:rPr>
              <w:t>котельная Малышев лог</w:t>
            </w:r>
          </w:p>
        </w:tc>
        <w:tc>
          <w:tcPr>
            <w:tcW w:w="737" w:type="pct"/>
            <w:tcBorders>
              <w:top w:val="single" w:sz="4" w:space="0" w:color="auto"/>
              <w:left w:val="single" w:sz="4" w:space="0" w:color="auto"/>
              <w:bottom w:val="single" w:sz="4" w:space="0" w:color="auto"/>
              <w:right w:val="single" w:sz="4" w:space="0" w:color="auto"/>
            </w:tcBorders>
            <w:vAlign w:val="center"/>
            <w:hideMark/>
          </w:tcPr>
          <w:p w14:paraId="5AC1A0F0"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14801F6" w14:textId="77777777" w:rsidR="009318CC" w:rsidRPr="009318CC" w:rsidRDefault="009318CC" w:rsidP="009318CC">
            <w:pPr>
              <w:jc w:val="center"/>
              <w:rPr>
                <w:rFonts w:eastAsia="Times New Roman"/>
                <w:sz w:val="18"/>
                <w:szCs w:val="18"/>
              </w:rPr>
            </w:pPr>
            <w:r w:rsidRPr="009318CC">
              <w:rPr>
                <w:rFonts w:eastAsia="Times New Roman"/>
                <w:sz w:val="18"/>
                <w:szCs w:val="18"/>
              </w:rPr>
              <w:t>КВр-0,8к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52800DFD" w14:textId="77777777" w:rsidR="009318CC" w:rsidRPr="009318CC" w:rsidRDefault="009318CC" w:rsidP="009318CC">
            <w:pPr>
              <w:jc w:val="center"/>
              <w:rPr>
                <w:rFonts w:eastAsia="Times New Roman"/>
                <w:sz w:val="18"/>
                <w:szCs w:val="18"/>
              </w:rPr>
            </w:pPr>
            <w:r w:rsidRPr="009318CC">
              <w:rPr>
                <w:rFonts w:eastAsia="Times New Roman"/>
                <w:sz w:val="18"/>
                <w:szCs w:val="18"/>
              </w:rPr>
              <w:t>2016</w:t>
            </w:r>
          </w:p>
        </w:tc>
        <w:tc>
          <w:tcPr>
            <w:tcW w:w="973" w:type="pct"/>
            <w:tcBorders>
              <w:top w:val="single" w:sz="4" w:space="0" w:color="auto"/>
              <w:left w:val="single" w:sz="4" w:space="0" w:color="auto"/>
              <w:bottom w:val="single" w:sz="4" w:space="0" w:color="auto"/>
              <w:right w:val="single" w:sz="4" w:space="0" w:color="auto"/>
            </w:tcBorders>
            <w:vAlign w:val="center"/>
            <w:hideMark/>
          </w:tcPr>
          <w:p w14:paraId="15A571AA" w14:textId="77777777" w:rsidR="009318CC" w:rsidRPr="009318CC" w:rsidRDefault="009318CC" w:rsidP="009318CC">
            <w:pPr>
              <w:jc w:val="center"/>
              <w:rPr>
                <w:rFonts w:eastAsia="Times New Roman"/>
                <w:sz w:val="18"/>
                <w:szCs w:val="18"/>
              </w:rPr>
            </w:pPr>
            <w:r w:rsidRPr="009318CC">
              <w:rPr>
                <w:rFonts w:eastAsia="Times New Roman"/>
                <w:sz w:val="18"/>
                <w:szCs w:val="18"/>
              </w:rPr>
              <w:t>0,69</w:t>
            </w:r>
          </w:p>
        </w:tc>
      </w:tr>
      <w:tr w:rsidR="009318CC" w:rsidRPr="009318CC" w14:paraId="38B7AF4D"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807CF"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04D56"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4A3E4D7"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E8EC4AE" w14:textId="77777777" w:rsidR="009318CC" w:rsidRPr="009318CC" w:rsidRDefault="009318CC" w:rsidP="009318CC">
            <w:pPr>
              <w:jc w:val="center"/>
              <w:rPr>
                <w:rFonts w:eastAsia="Times New Roman"/>
                <w:sz w:val="18"/>
                <w:szCs w:val="18"/>
              </w:rPr>
            </w:pPr>
            <w:r w:rsidRPr="009318CC">
              <w:rPr>
                <w:rFonts w:eastAsia="Times New Roman"/>
                <w:sz w:val="18"/>
                <w:szCs w:val="18"/>
              </w:rPr>
              <w:t>КВр-0,93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661C0001" w14:textId="77777777" w:rsidR="009318CC" w:rsidRPr="009318CC" w:rsidRDefault="009318CC" w:rsidP="009318CC">
            <w:pPr>
              <w:jc w:val="center"/>
              <w:rPr>
                <w:rFonts w:eastAsia="Times New Roman"/>
                <w:sz w:val="18"/>
                <w:szCs w:val="18"/>
              </w:rPr>
            </w:pPr>
            <w:r w:rsidRPr="009318CC">
              <w:rPr>
                <w:rFonts w:eastAsia="Times New Roman"/>
                <w:sz w:val="18"/>
                <w:szCs w:val="18"/>
              </w:rPr>
              <w:t>2020</w:t>
            </w:r>
          </w:p>
        </w:tc>
        <w:tc>
          <w:tcPr>
            <w:tcW w:w="973" w:type="pct"/>
            <w:tcBorders>
              <w:top w:val="single" w:sz="4" w:space="0" w:color="auto"/>
              <w:left w:val="single" w:sz="4" w:space="0" w:color="auto"/>
              <w:bottom w:val="single" w:sz="4" w:space="0" w:color="auto"/>
              <w:right w:val="single" w:sz="4" w:space="0" w:color="auto"/>
            </w:tcBorders>
            <w:vAlign w:val="center"/>
            <w:hideMark/>
          </w:tcPr>
          <w:p w14:paraId="5B391A6D" w14:textId="77777777" w:rsidR="009318CC" w:rsidRPr="009318CC" w:rsidRDefault="009318CC" w:rsidP="009318CC">
            <w:pPr>
              <w:jc w:val="center"/>
              <w:rPr>
                <w:rFonts w:eastAsia="Times New Roman"/>
                <w:sz w:val="18"/>
                <w:szCs w:val="18"/>
              </w:rPr>
            </w:pPr>
            <w:r w:rsidRPr="009318CC">
              <w:rPr>
                <w:rFonts w:eastAsia="Times New Roman"/>
                <w:sz w:val="18"/>
                <w:szCs w:val="18"/>
              </w:rPr>
              <w:t>0,80</w:t>
            </w:r>
          </w:p>
        </w:tc>
      </w:tr>
      <w:tr w:rsidR="009318CC" w:rsidRPr="009318CC" w14:paraId="1F67AC9C"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CDF6E" w14:textId="77777777" w:rsidR="009318CC" w:rsidRPr="009318CC" w:rsidRDefault="009318CC" w:rsidP="009318CC">
            <w:pPr>
              <w:rPr>
                <w:rFonts w:eastAsia="Times New Roman"/>
                <w:sz w:val="18"/>
                <w:szCs w:val="18"/>
              </w:rPr>
            </w:pP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43A48396" w14:textId="77777777" w:rsidR="009318CC" w:rsidRPr="009318CC" w:rsidRDefault="009318CC" w:rsidP="009318CC">
            <w:pPr>
              <w:jc w:val="center"/>
              <w:rPr>
                <w:rFonts w:eastAsia="Times New Roman"/>
                <w:sz w:val="18"/>
                <w:szCs w:val="18"/>
              </w:rPr>
            </w:pPr>
            <w:r w:rsidRPr="009318CC">
              <w:rPr>
                <w:rFonts w:eastAsia="Times New Roman"/>
                <w:sz w:val="18"/>
                <w:szCs w:val="18"/>
              </w:rPr>
              <w:t>кот. школы № 29</w:t>
            </w:r>
          </w:p>
        </w:tc>
        <w:tc>
          <w:tcPr>
            <w:tcW w:w="737" w:type="pct"/>
            <w:tcBorders>
              <w:top w:val="single" w:sz="4" w:space="0" w:color="auto"/>
              <w:left w:val="single" w:sz="4" w:space="0" w:color="auto"/>
              <w:bottom w:val="single" w:sz="4" w:space="0" w:color="auto"/>
              <w:right w:val="single" w:sz="4" w:space="0" w:color="auto"/>
            </w:tcBorders>
            <w:vAlign w:val="center"/>
            <w:hideMark/>
          </w:tcPr>
          <w:p w14:paraId="1958D87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0748E25" w14:textId="77777777" w:rsidR="009318CC" w:rsidRPr="009318CC" w:rsidRDefault="009318CC" w:rsidP="009318CC">
            <w:pPr>
              <w:jc w:val="center"/>
              <w:rPr>
                <w:rFonts w:eastAsia="Times New Roman"/>
                <w:sz w:val="18"/>
                <w:szCs w:val="18"/>
              </w:rPr>
            </w:pPr>
            <w:r w:rsidRPr="009318CC">
              <w:rPr>
                <w:rFonts w:eastAsia="Times New Roman"/>
                <w:sz w:val="18"/>
                <w:szCs w:val="18"/>
              </w:rPr>
              <w:t>КВр-0,25к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127DD72B" w14:textId="77777777" w:rsidR="009318CC" w:rsidRPr="009318CC" w:rsidRDefault="009318CC" w:rsidP="009318CC">
            <w:pPr>
              <w:jc w:val="center"/>
              <w:rPr>
                <w:rFonts w:eastAsia="Times New Roman"/>
                <w:sz w:val="18"/>
                <w:szCs w:val="18"/>
              </w:rPr>
            </w:pPr>
            <w:r w:rsidRPr="009318CC">
              <w:rPr>
                <w:rFonts w:eastAsia="Times New Roman"/>
                <w:sz w:val="18"/>
                <w:szCs w:val="18"/>
              </w:rPr>
              <w:t>2016</w:t>
            </w:r>
          </w:p>
        </w:tc>
        <w:tc>
          <w:tcPr>
            <w:tcW w:w="973" w:type="pct"/>
            <w:tcBorders>
              <w:top w:val="single" w:sz="4" w:space="0" w:color="auto"/>
              <w:left w:val="single" w:sz="4" w:space="0" w:color="auto"/>
              <w:bottom w:val="single" w:sz="4" w:space="0" w:color="auto"/>
              <w:right w:val="single" w:sz="4" w:space="0" w:color="auto"/>
            </w:tcBorders>
            <w:vAlign w:val="center"/>
            <w:hideMark/>
          </w:tcPr>
          <w:p w14:paraId="00B4492B" w14:textId="77777777" w:rsidR="009318CC" w:rsidRPr="009318CC" w:rsidRDefault="009318CC" w:rsidP="009318CC">
            <w:pPr>
              <w:jc w:val="center"/>
              <w:rPr>
                <w:rFonts w:eastAsia="Times New Roman"/>
                <w:sz w:val="18"/>
                <w:szCs w:val="18"/>
              </w:rPr>
            </w:pPr>
            <w:r w:rsidRPr="009318CC">
              <w:rPr>
                <w:rFonts w:eastAsia="Times New Roman"/>
                <w:sz w:val="18"/>
                <w:szCs w:val="18"/>
              </w:rPr>
              <w:t>0,22</w:t>
            </w:r>
          </w:p>
        </w:tc>
      </w:tr>
      <w:tr w:rsidR="009318CC" w:rsidRPr="009318CC" w14:paraId="50D9EB4D"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559E6C"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B7657"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7EE7D107"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E4AE930" w14:textId="77777777" w:rsidR="009318CC" w:rsidRPr="009318CC" w:rsidRDefault="009318CC" w:rsidP="009318CC">
            <w:pPr>
              <w:jc w:val="center"/>
              <w:rPr>
                <w:rFonts w:eastAsia="Times New Roman"/>
                <w:sz w:val="18"/>
                <w:szCs w:val="18"/>
              </w:rPr>
            </w:pPr>
            <w:r w:rsidRPr="009318CC">
              <w:rPr>
                <w:rFonts w:eastAsia="Times New Roman"/>
                <w:sz w:val="18"/>
                <w:szCs w:val="18"/>
              </w:rPr>
              <w:t>КВр-0,25к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3AE0A2CA" w14:textId="77777777" w:rsidR="009318CC" w:rsidRPr="009318CC" w:rsidRDefault="009318CC" w:rsidP="009318CC">
            <w:pPr>
              <w:jc w:val="center"/>
              <w:rPr>
                <w:rFonts w:eastAsia="Times New Roman"/>
                <w:sz w:val="18"/>
                <w:szCs w:val="18"/>
              </w:rPr>
            </w:pPr>
            <w:r w:rsidRPr="009318CC">
              <w:rPr>
                <w:rFonts w:eastAsia="Times New Roman"/>
                <w:sz w:val="18"/>
                <w:szCs w:val="18"/>
              </w:rPr>
              <w:t>2016</w:t>
            </w:r>
          </w:p>
        </w:tc>
        <w:tc>
          <w:tcPr>
            <w:tcW w:w="973" w:type="pct"/>
            <w:tcBorders>
              <w:top w:val="single" w:sz="4" w:space="0" w:color="auto"/>
              <w:left w:val="single" w:sz="4" w:space="0" w:color="auto"/>
              <w:bottom w:val="single" w:sz="4" w:space="0" w:color="auto"/>
              <w:right w:val="single" w:sz="4" w:space="0" w:color="auto"/>
            </w:tcBorders>
            <w:vAlign w:val="center"/>
            <w:hideMark/>
          </w:tcPr>
          <w:p w14:paraId="56D1FCBE" w14:textId="77777777" w:rsidR="009318CC" w:rsidRPr="009318CC" w:rsidRDefault="009318CC" w:rsidP="009318CC">
            <w:pPr>
              <w:jc w:val="center"/>
              <w:rPr>
                <w:rFonts w:eastAsia="Times New Roman"/>
                <w:sz w:val="18"/>
                <w:szCs w:val="18"/>
              </w:rPr>
            </w:pPr>
            <w:r w:rsidRPr="009318CC">
              <w:rPr>
                <w:rFonts w:eastAsia="Times New Roman"/>
                <w:sz w:val="18"/>
                <w:szCs w:val="18"/>
              </w:rPr>
              <w:t>0,22</w:t>
            </w:r>
          </w:p>
        </w:tc>
      </w:tr>
      <w:tr w:rsidR="009318CC" w:rsidRPr="009318CC" w14:paraId="373FC9C5"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5324C07D" w14:textId="77777777" w:rsidR="009318CC" w:rsidRPr="009318CC" w:rsidRDefault="009318CC" w:rsidP="009318CC">
            <w:pPr>
              <w:jc w:val="center"/>
              <w:rPr>
                <w:rFonts w:eastAsia="Times New Roman"/>
                <w:sz w:val="18"/>
                <w:szCs w:val="18"/>
              </w:rPr>
            </w:pPr>
            <w:r w:rsidRPr="009318CC">
              <w:rPr>
                <w:rFonts w:eastAsia="Times New Roman"/>
                <w:sz w:val="18"/>
                <w:szCs w:val="18"/>
              </w:rPr>
              <w:t>п. Малиновка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43F95B3E" w14:textId="77777777" w:rsidR="009318CC" w:rsidRPr="009318CC" w:rsidRDefault="009318CC" w:rsidP="009318CC">
            <w:pPr>
              <w:jc w:val="center"/>
              <w:rPr>
                <w:rFonts w:eastAsia="Times New Roman"/>
                <w:sz w:val="18"/>
                <w:szCs w:val="18"/>
              </w:rPr>
            </w:pPr>
            <w:r w:rsidRPr="009318CC">
              <w:rPr>
                <w:rFonts w:eastAsia="Times New Roman"/>
                <w:sz w:val="18"/>
                <w:szCs w:val="18"/>
              </w:rPr>
              <w:t>кот. Садовая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502E3F93"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949D361" w14:textId="77777777" w:rsidR="009318CC" w:rsidRPr="009318CC" w:rsidRDefault="009318CC" w:rsidP="009318CC">
            <w:pPr>
              <w:jc w:val="center"/>
              <w:rPr>
                <w:rFonts w:eastAsia="Times New Roman"/>
                <w:sz w:val="18"/>
                <w:szCs w:val="18"/>
              </w:rPr>
            </w:pPr>
            <w:r w:rsidRPr="009318CC">
              <w:rPr>
                <w:rFonts w:eastAsia="Times New Roman"/>
                <w:sz w:val="18"/>
                <w:szCs w:val="18"/>
              </w:rPr>
              <w:t>КВм-2,5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403EF612"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4A72F578"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0682BD62"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C67DB"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98F581"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E0F3181"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77EADAF5" w14:textId="77777777" w:rsidR="009318CC" w:rsidRPr="009318CC" w:rsidRDefault="009318CC" w:rsidP="009318CC">
            <w:pPr>
              <w:jc w:val="center"/>
              <w:rPr>
                <w:rFonts w:eastAsia="Times New Roman"/>
                <w:sz w:val="18"/>
                <w:szCs w:val="18"/>
              </w:rPr>
            </w:pPr>
            <w:r w:rsidRPr="009318CC">
              <w:rPr>
                <w:rFonts w:eastAsia="Times New Roman"/>
                <w:sz w:val="18"/>
                <w:szCs w:val="18"/>
              </w:rPr>
              <w:t>КВм-2,5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07DED295"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0A414F10"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658659C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7FE4A"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344BC"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6F00B0B1"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88772AF" w14:textId="77777777" w:rsidR="009318CC" w:rsidRPr="009318CC" w:rsidRDefault="009318CC" w:rsidP="009318CC">
            <w:pPr>
              <w:jc w:val="center"/>
              <w:rPr>
                <w:rFonts w:eastAsia="Times New Roman"/>
                <w:sz w:val="18"/>
                <w:szCs w:val="18"/>
              </w:rPr>
            </w:pPr>
            <w:r w:rsidRPr="009318CC">
              <w:rPr>
                <w:rFonts w:eastAsia="Times New Roman"/>
                <w:sz w:val="18"/>
                <w:szCs w:val="18"/>
              </w:rPr>
              <w:t>КВм-2,5 №7</w:t>
            </w:r>
          </w:p>
        </w:tc>
        <w:tc>
          <w:tcPr>
            <w:tcW w:w="975" w:type="pct"/>
            <w:tcBorders>
              <w:top w:val="single" w:sz="4" w:space="0" w:color="auto"/>
              <w:left w:val="single" w:sz="4" w:space="0" w:color="auto"/>
              <w:bottom w:val="single" w:sz="4" w:space="0" w:color="auto"/>
              <w:right w:val="single" w:sz="4" w:space="0" w:color="auto"/>
            </w:tcBorders>
            <w:vAlign w:val="center"/>
            <w:hideMark/>
          </w:tcPr>
          <w:p w14:paraId="4F476B21"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01E5BCBD"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727D5C3A"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2F0D32"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A2935"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6CAB9B69"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E75FE17" w14:textId="77777777" w:rsidR="009318CC" w:rsidRPr="009318CC" w:rsidRDefault="009318CC" w:rsidP="009318CC">
            <w:pPr>
              <w:jc w:val="center"/>
              <w:rPr>
                <w:rFonts w:eastAsia="Times New Roman"/>
                <w:sz w:val="18"/>
                <w:szCs w:val="18"/>
              </w:rPr>
            </w:pPr>
            <w:r w:rsidRPr="009318CC">
              <w:rPr>
                <w:rFonts w:eastAsia="Times New Roman"/>
                <w:sz w:val="18"/>
                <w:szCs w:val="18"/>
              </w:rPr>
              <w:t>КВм-2,5 №8</w:t>
            </w:r>
          </w:p>
        </w:tc>
        <w:tc>
          <w:tcPr>
            <w:tcW w:w="975" w:type="pct"/>
            <w:tcBorders>
              <w:top w:val="single" w:sz="4" w:space="0" w:color="auto"/>
              <w:left w:val="single" w:sz="4" w:space="0" w:color="auto"/>
              <w:bottom w:val="single" w:sz="4" w:space="0" w:color="auto"/>
              <w:right w:val="single" w:sz="4" w:space="0" w:color="auto"/>
            </w:tcBorders>
            <w:vAlign w:val="center"/>
            <w:hideMark/>
          </w:tcPr>
          <w:p w14:paraId="5FA15E0B"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4CA1B3D9"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60E27C34"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81973"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53EB3"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7431E69"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74F283A0" w14:textId="77777777" w:rsidR="009318CC" w:rsidRPr="009318CC" w:rsidRDefault="009318CC" w:rsidP="009318CC">
            <w:pPr>
              <w:jc w:val="center"/>
              <w:rPr>
                <w:rFonts w:eastAsia="Times New Roman"/>
                <w:sz w:val="18"/>
                <w:szCs w:val="18"/>
              </w:rPr>
            </w:pPr>
            <w:r w:rsidRPr="009318CC">
              <w:rPr>
                <w:rFonts w:eastAsia="Times New Roman"/>
                <w:sz w:val="18"/>
                <w:szCs w:val="18"/>
              </w:rPr>
              <w:t>КВм-1,86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16B07708" w14:textId="77777777" w:rsidR="009318CC" w:rsidRPr="009318CC" w:rsidRDefault="009318CC" w:rsidP="009318CC">
            <w:pPr>
              <w:jc w:val="center"/>
              <w:rPr>
                <w:rFonts w:eastAsia="Times New Roman"/>
                <w:sz w:val="18"/>
                <w:szCs w:val="18"/>
              </w:rPr>
            </w:pPr>
            <w:r w:rsidRPr="009318CC">
              <w:rPr>
                <w:rFonts w:eastAsia="Times New Roman"/>
                <w:sz w:val="18"/>
                <w:szCs w:val="18"/>
              </w:rPr>
              <w:t>2014</w:t>
            </w:r>
          </w:p>
        </w:tc>
        <w:tc>
          <w:tcPr>
            <w:tcW w:w="973" w:type="pct"/>
            <w:tcBorders>
              <w:top w:val="single" w:sz="4" w:space="0" w:color="auto"/>
              <w:left w:val="single" w:sz="4" w:space="0" w:color="auto"/>
              <w:bottom w:val="single" w:sz="4" w:space="0" w:color="auto"/>
              <w:right w:val="single" w:sz="4" w:space="0" w:color="auto"/>
            </w:tcBorders>
            <w:vAlign w:val="center"/>
            <w:hideMark/>
          </w:tcPr>
          <w:p w14:paraId="0AD32296"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5FDDCFD2"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C3BB11"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EC75C2"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606E739C"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856033D" w14:textId="77777777" w:rsidR="009318CC" w:rsidRPr="009318CC" w:rsidRDefault="009318CC" w:rsidP="009318CC">
            <w:pPr>
              <w:jc w:val="center"/>
              <w:rPr>
                <w:rFonts w:eastAsia="Times New Roman"/>
                <w:sz w:val="18"/>
                <w:szCs w:val="18"/>
              </w:rPr>
            </w:pPr>
            <w:r w:rsidRPr="009318CC">
              <w:rPr>
                <w:rFonts w:eastAsia="Times New Roman"/>
                <w:sz w:val="18"/>
                <w:szCs w:val="18"/>
              </w:rPr>
              <w:t>КВм-1,86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66C6ED49" w14:textId="77777777" w:rsidR="009318CC" w:rsidRPr="009318CC" w:rsidRDefault="009318CC" w:rsidP="009318CC">
            <w:pPr>
              <w:jc w:val="center"/>
              <w:rPr>
                <w:rFonts w:eastAsia="Times New Roman"/>
                <w:sz w:val="18"/>
                <w:szCs w:val="18"/>
              </w:rPr>
            </w:pPr>
            <w:r w:rsidRPr="009318CC">
              <w:rPr>
                <w:rFonts w:eastAsia="Times New Roman"/>
                <w:sz w:val="18"/>
                <w:szCs w:val="18"/>
              </w:rPr>
              <w:t>2013</w:t>
            </w:r>
          </w:p>
        </w:tc>
        <w:tc>
          <w:tcPr>
            <w:tcW w:w="973" w:type="pct"/>
            <w:tcBorders>
              <w:top w:val="single" w:sz="4" w:space="0" w:color="auto"/>
              <w:left w:val="single" w:sz="4" w:space="0" w:color="auto"/>
              <w:bottom w:val="single" w:sz="4" w:space="0" w:color="auto"/>
              <w:right w:val="single" w:sz="4" w:space="0" w:color="auto"/>
            </w:tcBorders>
            <w:vAlign w:val="center"/>
            <w:hideMark/>
          </w:tcPr>
          <w:p w14:paraId="7889F736"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76D301DC"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7A9935"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47201"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7A64B7C"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1AA9397"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№5</w:t>
            </w:r>
          </w:p>
        </w:tc>
        <w:tc>
          <w:tcPr>
            <w:tcW w:w="975" w:type="pct"/>
            <w:tcBorders>
              <w:top w:val="single" w:sz="4" w:space="0" w:color="auto"/>
              <w:left w:val="single" w:sz="4" w:space="0" w:color="auto"/>
              <w:bottom w:val="single" w:sz="4" w:space="0" w:color="auto"/>
              <w:right w:val="single" w:sz="4" w:space="0" w:color="auto"/>
            </w:tcBorders>
            <w:vAlign w:val="center"/>
            <w:hideMark/>
          </w:tcPr>
          <w:p w14:paraId="57ECBC87"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30097B7C"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63140CC9"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B4F82"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5E800"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C41FD3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A9B6604"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№6</w:t>
            </w:r>
          </w:p>
        </w:tc>
        <w:tc>
          <w:tcPr>
            <w:tcW w:w="975" w:type="pct"/>
            <w:tcBorders>
              <w:top w:val="single" w:sz="4" w:space="0" w:color="auto"/>
              <w:left w:val="single" w:sz="4" w:space="0" w:color="auto"/>
              <w:bottom w:val="single" w:sz="4" w:space="0" w:color="auto"/>
              <w:right w:val="single" w:sz="4" w:space="0" w:color="auto"/>
            </w:tcBorders>
            <w:vAlign w:val="center"/>
            <w:hideMark/>
          </w:tcPr>
          <w:p w14:paraId="16A59527"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6957A9A5"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59B2A848"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B5FCD"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D6FAB6"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D5CFDA5"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37B8181" w14:textId="77777777" w:rsidR="009318CC" w:rsidRPr="009318CC" w:rsidRDefault="009318CC" w:rsidP="009318CC">
            <w:pPr>
              <w:jc w:val="center"/>
              <w:rPr>
                <w:rFonts w:eastAsia="Times New Roman"/>
                <w:sz w:val="18"/>
                <w:szCs w:val="18"/>
              </w:rPr>
            </w:pPr>
            <w:r w:rsidRPr="009318CC">
              <w:rPr>
                <w:rFonts w:eastAsia="Times New Roman"/>
                <w:sz w:val="18"/>
                <w:szCs w:val="18"/>
              </w:rPr>
              <w:t>КВм-2,5К №9</w:t>
            </w:r>
          </w:p>
        </w:tc>
        <w:tc>
          <w:tcPr>
            <w:tcW w:w="975" w:type="pct"/>
            <w:tcBorders>
              <w:top w:val="single" w:sz="4" w:space="0" w:color="auto"/>
              <w:left w:val="single" w:sz="4" w:space="0" w:color="auto"/>
              <w:bottom w:val="single" w:sz="4" w:space="0" w:color="auto"/>
              <w:right w:val="single" w:sz="4" w:space="0" w:color="auto"/>
            </w:tcBorders>
            <w:vAlign w:val="center"/>
            <w:hideMark/>
          </w:tcPr>
          <w:p w14:paraId="2423EE2F"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11753D05"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661E3841"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EEA63A"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BD145"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6480183"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36EAFF8" w14:textId="77777777" w:rsidR="009318CC" w:rsidRPr="009318CC" w:rsidRDefault="009318CC" w:rsidP="009318CC">
            <w:pPr>
              <w:jc w:val="center"/>
              <w:rPr>
                <w:rFonts w:eastAsia="Times New Roman"/>
                <w:sz w:val="18"/>
                <w:szCs w:val="18"/>
              </w:rPr>
            </w:pPr>
            <w:r w:rsidRPr="009318CC">
              <w:rPr>
                <w:rFonts w:eastAsia="Times New Roman"/>
                <w:sz w:val="18"/>
                <w:szCs w:val="18"/>
              </w:rPr>
              <w:t>КВм-2,5К №10</w:t>
            </w:r>
          </w:p>
        </w:tc>
        <w:tc>
          <w:tcPr>
            <w:tcW w:w="975" w:type="pct"/>
            <w:tcBorders>
              <w:top w:val="single" w:sz="4" w:space="0" w:color="auto"/>
              <w:left w:val="single" w:sz="4" w:space="0" w:color="auto"/>
              <w:bottom w:val="single" w:sz="4" w:space="0" w:color="auto"/>
              <w:right w:val="single" w:sz="4" w:space="0" w:color="auto"/>
            </w:tcBorders>
            <w:vAlign w:val="center"/>
            <w:hideMark/>
          </w:tcPr>
          <w:p w14:paraId="18618B79"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71305448"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7F8ABAA2"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0F73F"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9F95E"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AE03795"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6C11DF5"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№11</w:t>
            </w:r>
          </w:p>
        </w:tc>
        <w:tc>
          <w:tcPr>
            <w:tcW w:w="975" w:type="pct"/>
            <w:tcBorders>
              <w:top w:val="single" w:sz="4" w:space="0" w:color="auto"/>
              <w:left w:val="single" w:sz="4" w:space="0" w:color="auto"/>
              <w:bottom w:val="single" w:sz="4" w:space="0" w:color="auto"/>
              <w:right w:val="single" w:sz="4" w:space="0" w:color="auto"/>
            </w:tcBorders>
            <w:vAlign w:val="center"/>
            <w:hideMark/>
          </w:tcPr>
          <w:p w14:paraId="59A6F6C6"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755601AA"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77FF67B6"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6DE01"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F774C"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0307B86"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EFF8026"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№12</w:t>
            </w:r>
          </w:p>
        </w:tc>
        <w:tc>
          <w:tcPr>
            <w:tcW w:w="975" w:type="pct"/>
            <w:tcBorders>
              <w:top w:val="single" w:sz="4" w:space="0" w:color="auto"/>
              <w:left w:val="single" w:sz="4" w:space="0" w:color="auto"/>
              <w:bottom w:val="single" w:sz="4" w:space="0" w:color="auto"/>
              <w:right w:val="single" w:sz="4" w:space="0" w:color="auto"/>
            </w:tcBorders>
            <w:vAlign w:val="center"/>
            <w:hideMark/>
          </w:tcPr>
          <w:p w14:paraId="1AE3FBB0"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373B4629"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bl>
    <w:p w14:paraId="1C3AA2A3" w14:textId="77777777" w:rsidR="009318CC" w:rsidRPr="009318CC" w:rsidRDefault="009318CC" w:rsidP="009318CC">
      <w:pPr>
        <w:rPr>
          <w:rFonts w:eastAsia="Times New Roman"/>
        </w:rPr>
      </w:pPr>
      <w:r w:rsidRPr="009318CC">
        <w:rPr>
          <w:rFonts w:eastAsia="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8"/>
        <w:gridCol w:w="1484"/>
        <w:gridCol w:w="1377"/>
        <w:gridCol w:w="1385"/>
        <w:gridCol w:w="1822"/>
        <w:gridCol w:w="1819"/>
      </w:tblGrid>
      <w:tr w:rsidR="009318CC" w:rsidRPr="009318CC" w14:paraId="158D625D" w14:textId="77777777" w:rsidTr="0019727C">
        <w:trPr>
          <w:trHeight w:val="270"/>
        </w:trPr>
        <w:tc>
          <w:tcPr>
            <w:tcW w:w="780" w:type="pct"/>
            <w:tcBorders>
              <w:top w:val="single" w:sz="4" w:space="0" w:color="auto"/>
              <w:left w:val="single" w:sz="4" w:space="0" w:color="auto"/>
              <w:bottom w:val="single" w:sz="4" w:space="0" w:color="auto"/>
              <w:right w:val="single" w:sz="4" w:space="0" w:color="auto"/>
            </w:tcBorders>
            <w:vAlign w:val="center"/>
            <w:hideMark/>
          </w:tcPr>
          <w:p w14:paraId="107E01E3" w14:textId="77777777" w:rsidR="009318CC" w:rsidRPr="009318CC" w:rsidRDefault="009318CC" w:rsidP="009318CC">
            <w:pPr>
              <w:jc w:val="center"/>
              <w:rPr>
                <w:rFonts w:eastAsia="Times New Roman"/>
                <w:sz w:val="18"/>
                <w:szCs w:val="18"/>
              </w:rPr>
            </w:pPr>
            <w:r w:rsidRPr="009318CC">
              <w:rPr>
                <w:rFonts w:eastAsia="Times New Roman"/>
                <w:sz w:val="18"/>
                <w:szCs w:val="18"/>
              </w:rPr>
              <w:lastRenderedPageBreak/>
              <w:t>1</w:t>
            </w:r>
          </w:p>
        </w:tc>
        <w:tc>
          <w:tcPr>
            <w:tcW w:w="794" w:type="pct"/>
            <w:tcBorders>
              <w:top w:val="single" w:sz="4" w:space="0" w:color="auto"/>
              <w:left w:val="single" w:sz="4" w:space="0" w:color="auto"/>
              <w:bottom w:val="single" w:sz="4" w:space="0" w:color="auto"/>
              <w:right w:val="single" w:sz="4" w:space="0" w:color="auto"/>
            </w:tcBorders>
            <w:vAlign w:val="center"/>
            <w:hideMark/>
          </w:tcPr>
          <w:p w14:paraId="4D1B1D8F"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737" w:type="pct"/>
            <w:tcBorders>
              <w:top w:val="single" w:sz="4" w:space="0" w:color="auto"/>
              <w:left w:val="single" w:sz="4" w:space="0" w:color="auto"/>
              <w:bottom w:val="single" w:sz="4" w:space="0" w:color="auto"/>
              <w:right w:val="single" w:sz="4" w:space="0" w:color="auto"/>
            </w:tcBorders>
            <w:vAlign w:val="center"/>
            <w:hideMark/>
          </w:tcPr>
          <w:p w14:paraId="2449C45A"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741" w:type="pct"/>
            <w:tcBorders>
              <w:top w:val="single" w:sz="4" w:space="0" w:color="auto"/>
              <w:left w:val="single" w:sz="4" w:space="0" w:color="auto"/>
              <w:bottom w:val="single" w:sz="4" w:space="0" w:color="auto"/>
              <w:right w:val="single" w:sz="4" w:space="0" w:color="auto"/>
            </w:tcBorders>
            <w:vAlign w:val="center"/>
            <w:hideMark/>
          </w:tcPr>
          <w:p w14:paraId="3CFE7C86"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975" w:type="pct"/>
            <w:tcBorders>
              <w:top w:val="single" w:sz="4" w:space="0" w:color="auto"/>
              <w:left w:val="single" w:sz="4" w:space="0" w:color="auto"/>
              <w:bottom w:val="single" w:sz="4" w:space="0" w:color="auto"/>
              <w:right w:val="single" w:sz="4" w:space="0" w:color="auto"/>
            </w:tcBorders>
            <w:vAlign w:val="center"/>
            <w:hideMark/>
          </w:tcPr>
          <w:p w14:paraId="09FBF3A1"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973" w:type="pct"/>
            <w:tcBorders>
              <w:top w:val="single" w:sz="4" w:space="0" w:color="auto"/>
              <w:left w:val="single" w:sz="4" w:space="0" w:color="auto"/>
              <w:bottom w:val="single" w:sz="4" w:space="0" w:color="auto"/>
              <w:right w:val="single" w:sz="4" w:space="0" w:color="auto"/>
            </w:tcBorders>
            <w:vAlign w:val="center"/>
            <w:hideMark/>
          </w:tcPr>
          <w:p w14:paraId="21BE1DE3"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r>
      <w:tr w:rsidR="009318CC" w:rsidRPr="009318CC" w14:paraId="1300FB40" w14:textId="77777777" w:rsidTr="0019727C">
        <w:trPr>
          <w:trHeight w:val="27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C03358A" w14:textId="77777777" w:rsidR="009318CC" w:rsidRPr="009318CC" w:rsidRDefault="009318CC" w:rsidP="009318CC">
            <w:pPr>
              <w:jc w:val="center"/>
              <w:rPr>
                <w:rFonts w:eastAsia="Times New Roman"/>
                <w:sz w:val="18"/>
                <w:szCs w:val="18"/>
              </w:rPr>
            </w:pPr>
            <w:r w:rsidRPr="009318CC">
              <w:rPr>
                <w:rFonts w:eastAsia="Times New Roman"/>
                <w:sz w:val="18"/>
                <w:szCs w:val="18"/>
              </w:rPr>
              <w:t>п. Малиновка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5229F255" w14:textId="77777777" w:rsidR="009318CC" w:rsidRPr="009318CC" w:rsidRDefault="009318CC" w:rsidP="009318CC">
            <w:pPr>
              <w:jc w:val="center"/>
              <w:rPr>
                <w:rFonts w:eastAsia="Times New Roman"/>
                <w:sz w:val="18"/>
                <w:szCs w:val="18"/>
              </w:rPr>
            </w:pPr>
            <w:r w:rsidRPr="009318CC">
              <w:rPr>
                <w:rFonts w:eastAsia="Times New Roman"/>
                <w:sz w:val="18"/>
                <w:szCs w:val="18"/>
              </w:rPr>
              <w:t>кот. Угольная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2E4282D1"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8A160E5"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Сибирь-10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720F0A47" w14:textId="77777777" w:rsidR="009318CC" w:rsidRPr="009318CC" w:rsidRDefault="009318CC" w:rsidP="009318CC">
            <w:pPr>
              <w:jc w:val="center"/>
              <w:rPr>
                <w:rFonts w:eastAsia="Times New Roman"/>
                <w:sz w:val="18"/>
                <w:szCs w:val="18"/>
              </w:rPr>
            </w:pPr>
            <w:r w:rsidRPr="009318CC">
              <w:rPr>
                <w:rFonts w:eastAsia="Times New Roman"/>
                <w:sz w:val="18"/>
                <w:szCs w:val="18"/>
              </w:rPr>
              <w:t>2009</w:t>
            </w:r>
          </w:p>
        </w:tc>
        <w:tc>
          <w:tcPr>
            <w:tcW w:w="973" w:type="pct"/>
            <w:tcBorders>
              <w:top w:val="single" w:sz="4" w:space="0" w:color="auto"/>
              <w:left w:val="single" w:sz="4" w:space="0" w:color="auto"/>
              <w:bottom w:val="single" w:sz="4" w:space="0" w:color="auto"/>
              <w:right w:val="single" w:sz="4" w:space="0" w:color="auto"/>
            </w:tcBorders>
            <w:vAlign w:val="center"/>
            <w:hideMark/>
          </w:tcPr>
          <w:p w14:paraId="460A44DF" w14:textId="77777777" w:rsidR="009318CC" w:rsidRPr="009318CC" w:rsidRDefault="009318CC" w:rsidP="009318CC">
            <w:pPr>
              <w:jc w:val="center"/>
              <w:rPr>
                <w:rFonts w:eastAsia="Times New Roman"/>
                <w:sz w:val="18"/>
                <w:szCs w:val="18"/>
              </w:rPr>
            </w:pPr>
            <w:r w:rsidRPr="009318CC">
              <w:rPr>
                <w:rFonts w:eastAsia="Times New Roman"/>
                <w:sz w:val="18"/>
                <w:szCs w:val="18"/>
              </w:rPr>
              <w:t>1,20</w:t>
            </w:r>
          </w:p>
        </w:tc>
      </w:tr>
      <w:tr w:rsidR="009318CC" w:rsidRPr="009318CC" w14:paraId="6EC57AD3"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390BB"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41E8A"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4D46E59"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49A1A7B"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Сибирь-10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36F6CBD5" w14:textId="77777777" w:rsidR="009318CC" w:rsidRPr="009318CC" w:rsidRDefault="009318CC" w:rsidP="009318CC">
            <w:pPr>
              <w:jc w:val="center"/>
              <w:rPr>
                <w:rFonts w:eastAsia="Times New Roman"/>
                <w:sz w:val="18"/>
                <w:szCs w:val="18"/>
              </w:rPr>
            </w:pPr>
            <w:r w:rsidRPr="009318CC">
              <w:rPr>
                <w:rFonts w:eastAsia="Times New Roman"/>
                <w:sz w:val="18"/>
                <w:szCs w:val="18"/>
              </w:rPr>
              <w:t>2009</w:t>
            </w:r>
          </w:p>
        </w:tc>
        <w:tc>
          <w:tcPr>
            <w:tcW w:w="973" w:type="pct"/>
            <w:tcBorders>
              <w:top w:val="single" w:sz="4" w:space="0" w:color="auto"/>
              <w:left w:val="single" w:sz="4" w:space="0" w:color="auto"/>
              <w:bottom w:val="single" w:sz="4" w:space="0" w:color="auto"/>
              <w:right w:val="single" w:sz="4" w:space="0" w:color="auto"/>
            </w:tcBorders>
            <w:vAlign w:val="center"/>
            <w:hideMark/>
          </w:tcPr>
          <w:p w14:paraId="34F67A7A" w14:textId="77777777" w:rsidR="009318CC" w:rsidRPr="009318CC" w:rsidRDefault="009318CC" w:rsidP="009318CC">
            <w:pPr>
              <w:jc w:val="center"/>
              <w:rPr>
                <w:rFonts w:eastAsia="Times New Roman"/>
                <w:sz w:val="18"/>
                <w:szCs w:val="18"/>
              </w:rPr>
            </w:pPr>
            <w:r w:rsidRPr="009318CC">
              <w:rPr>
                <w:rFonts w:eastAsia="Times New Roman"/>
                <w:sz w:val="18"/>
                <w:szCs w:val="18"/>
              </w:rPr>
              <w:t>1,20</w:t>
            </w:r>
          </w:p>
        </w:tc>
      </w:tr>
      <w:tr w:rsidR="009318CC" w:rsidRPr="009318CC" w14:paraId="6554BCE8"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5EF0F"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B0D668"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21E4A52"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F15ECE7"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772E2DD6" w14:textId="77777777" w:rsidR="009318CC" w:rsidRPr="009318CC" w:rsidRDefault="009318CC" w:rsidP="009318CC">
            <w:pPr>
              <w:jc w:val="center"/>
              <w:rPr>
                <w:rFonts w:eastAsia="Times New Roman"/>
                <w:sz w:val="18"/>
                <w:szCs w:val="18"/>
              </w:rPr>
            </w:pPr>
            <w:r w:rsidRPr="009318CC">
              <w:rPr>
                <w:rFonts w:eastAsia="Times New Roman"/>
                <w:sz w:val="18"/>
                <w:szCs w:val="18"/>
              </w:rPr>
              <w:t>2001</w:t>
            </w:r>
          </w:p>
        </w:tc>
        <w:tc>
          <w:tcPr>
            <w:tcW w:w="973" w:type="pct"/>
            <w:tcBorders>
              <w:top w:val="single" w:sz="4" w:space="0" w:color="auto"/>
              <w:left w:val="single" w:sz="4" w:space="0" w:color="auto"/>
              <w:bottom w:val="single" w:sz="4" w:space="0" w:color="auto"/>
              <w:right w:val="single" w:sz="4" w:space="0" w:color="auto"/>
            </w:tcBorders>
            <w:vAlign w:val="center"/>
            <w:hideMark/>
          </w:tcPr>
          <w:p w14:paraId="41A1555E"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4F67855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DFEE3D"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C391D1"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CBE0247"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06A214D"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628C7A10" w14:textId="77777777" w:rsidR="009318CC" w:rsidRPr="009318CC" w:rsidRDefault="009318CC" w:rsidP="009318CC">
            <w:pPr>
              <w:jc w:val="center"/>
              <w:rPr>
                <w:rFonts w:eastAsia="Times New Roman"/>
                <w:sz w:val="18"/>
                <w:szCs w:val="18"/>
              </w:rPr>
            </w:pPr>
            <w:r w:rsidRPr="009318CC">
              <w:rPr>
                <w:rFonts w:eastAsia="Times New Roman"/>
                <w:sz w:val="18"/>
                <w:szCs w:val="18"/>
              </w:rPr>
              <w:t>2001</w:t>
            </w:r>
          </w:p>
        </w:tc>
        <w:tc>
          <w:tcPr>
            <w:tcW w:w="973" w:type="pct"/>
            <w:tcBorders>
              <w:top w:val="single" w:sz="4" w:space="0" w:color="auto"/>
              <w:left w:val="single" w:sz="4" w:space="0" w:color="auto"/>
              <w:bottom w:val="single" w:sz="4" w:space="0" w:color="auto"/>
              <w:right w:val="single" w:sz="4" w:space="0" w:color="auto"/>
            </w:tcBorders>
            <w:vAlign w:val="center"/>
            <w:hideMark/>
          </w:tcPr>
          <w:p w14:paraId="423391A7"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6F702652"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517333FF" w14:textId="77777777" w:rsidR="009318CC" w:rsidRPr="009318CC" w:rsidRDefault="009318CC" w:rsidP="009318CC">
            <w:pPr>
              <w:jc w:val="center"/>
              <w:rPr>
                <w:rFonts w:eastAsia="Times New Roman"/>
                <w:sz w:val="18"/>
                <w:szCs w:val="18"/>
              </w:rPr>
            </w:pPr>
            <w:r w:rsidRPr="009318CC">
              <w:rPr>
                <w:rFonts w:eastAsia="Times New Roman"/>
                <w:sz w:val="18"/>
                <w:szCs w:val="18"/>
              </w:rPr>
              <w:t>п. Малиновка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4B9E8BDD" w14:textId="77777777" w:rsidR="009318CC" w:rsidRPr="009318CC" w:rsidRDefault="009318CC" w:rsidP="009318CC">
            <w:pPr>
              <w:jc w:val="center"/>
              <w:rPr>
                <w:rFonts w:eastAsia="Times New Roman"/>
                <w:sz w:val="18"/>
                <w:szCs w:val="18"/>
              </w:rPr>
            </w:pPr>
            <w:r w:rsidRPr="009318CC">
              <w:rPr>
                <w:rFonts w:eastAsia="Times New Roman"/>
                <w:sz w:val="18"/>
                <w:szCs w:val="18"/>
              </w:rPr>
              <w:t>кот. Больницы</w:t>
            </w:r>
          </w:p>
        </w:tc>
        <w:tc>
          <w:tcPr>
            <w:tcW w:w="737" w:type="pct"/>
            <w:tcBorders>
              <w:top w:val="single" w:sz="4" w:space="0" w:color="auto"/>
              <w:left w:val="single" w:sz="4" w:space="0" w:color="auto"/>
              <w:bottom w:val="single" w:sz="4" w:space="0" w:color="auto"/>
              <w:right w:val="single" w:sz="4" w:space="0" w:color="auto"/>
            </w:tcBorders>
            <w:vAlign w:val="center"/>
            <w:hideMark/>
          </w:tcPr>
          <w:p w14:paraId="1C68690A"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C92709C"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48F6F18E"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449DA92E"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19B7F852"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B051C"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FDD9C"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2658CBB"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CD49A5C"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53326648"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4F8AC518"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727246AB"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BE2A05" w14:textId="77777777" w:rsidR="009318CC" w:rsidRPr="009318CC" w:rsidRDefault="009318CC" w:rsidP="009318CC">
            <w:pPr>
              <w:rPr>
                <w:rFonts w:eastAsia="Times New Roman"/>
                <w:sz w:val="18"/>
                <w:szCs w:val="18"/>
              </w:rPr>
            </w:pP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375EDF8D" w14:textId="77777777" w:rsidR="009318CC" w:rsidRPr="009318CC" w:rsidRDefault="009318CC" w:rsidP="009318CC">
            <w:pPr>
              <w:jc w:val="center"/>
              <w:rPr>
                <w:rFonts w:eastAsia="Times New Roman"/>
                <w:sz w:val="18"/>
                <w:szCs w:val="18"/>
              </w:rPr>
            </w:pPr>
            <w:r w:rsidRPr="009318CC">
              <w:rPr>
                <w:rFonts w:eastAsia="Times New Roman"/>
                <w:sz w:val="18"/>
                <w:szCs w:val="18"/>
              </w:rPr>
              <w:t>кот. д/сад № 10</w:t>
            </w:r>
          </w:p>
        </w:tc>
        <w:tc>
          <w:tcPr>
            <w:tcW w:w="737" w:type="pct"/>
            <w:tcBorders>
              <w:top w:val="single" w:sz="4" w:space="0" w:color="auto"/>
              <w:left w:val="single" w:sz="4" w:space="0" w:color="auto"/>
              <w:bottom w:val="single" w:sz="4" w:space="0" w:color="auto"/>
              <w:right w:val="single" w:sz="4" w:space="0" w:color="auto"/>
            </w:tcBorders>
            <w:vAlign w:val="center"/>
            <w:hideMark/>
          </w:tcPr>
          <w:p w14:paraId="4DB306FA"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81F8E18" w14:textId="77777777" w:rsidR="009318CC" w:rsidRPr="009318CC" w:rsidRDefault="009318CC" w:rsidP="009318CC">
            <w:pPr>
              <w:jc w:val="center"/>
              <w:rPr>
                <w:rFonts w:eastAsia="Times New Roman"/>
                <w:sz w:val="18"/>
                <w:szCs w:val="18"/>
              </w:rPr>
            </w:pPr>
            <w:r w:rsidRPr="009318CC">
              <w:rPr>
                <w:rFonts w:eastAsia="Times New Roman"/>
                <w:sz w:val="18"/>
                <w:szCs w:val="18"/>
              </w:rPr>
              <w:t>КВр-100К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1D9B106D"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60D1FA0A" w14:textId="77777777" w:rsidR="009318CC" w:rsidRPr="009318CC" w:rsidRDefault="009318CC" w:rsidP="009318CC">
            <w:pPr>
              <w:jc w:val="center"/>
              <w:rPr>
                <w:rFonts w:eastAsia="Times New Roman"/>
                <w:sz w:val="18"/>
                <w:szCs w:val="18"/>
              </w:rPr>
            </w:pPr>
            <w:r w:rsidRPr="009318CC">
              <w:rPr>
                <w:rFonts w:eastAsia="Times New Roman"/>
                <w:sz w:val="18"/>
                <w:szCs w:val="18"/>
              </w:rPr>
              <w:t>0,09</w:t>
            </w:r>
          </w:p>
        </w:tc>
      </w:tr>
      <w:tr w:rsidR="009318CC" w:rsidRPr="009318CC" w14:paraId="3C1EF53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E03B0"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02A44"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72523670"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6FF4851" w14:textId="77777777" w:rsidR="009318CC" w:rsidRPr="009318CC" w:rsidRDefault="009318CC" w:rsidP="009318CC">
            <w:pPr>
              <w:jc w:val="center"/>
              <w:rPr>
                <w:rFonts w:eastAsia="Times New Roman"/>
                <w:sz w:val="18"/>
                <w:szCs w:val="18"/>
              </w:rPr>
            </w:pPr>
            <w:r w:rsidRPr="009318CC">
              <w:rPr>
                <w:rFonts w:eastAsia="Times New Roman"/>
                <w:sz w:val="18"/>
                <w:szCs w:val="18"/>
              </w:rPr>
              <w:t>КВр-100К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1A863F58"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2B38C65F" w14:textId="77777777" w:rsidR="009318CC" w:rsidRPr="009318CC" w:rsidRDefault="009318CC" w:rsidP="009318CC">
            <w:pPr>
              <w:jc w:val="center"/>
              <w:rPr>
                <w:rFonts w:eastAsia="Times New Roman"/>
                <w:sz w:val="18"/>
                <w:szCs w:val="18"/>
              </w:rPr>
            </w:pPr>
            <w:r w:rsidRPr="009318CC">
              <w:rPr>
                <w:rFonts w:eastAsia="Times New Roman"/>
                <w:sz w:val="18"/>
                <w:szCs w:val="18"/>
              </w:rPr>
              <w:t>0,09</w:t>
            </w:r>
          </w:p>
        </w:tc>
      </w:tr>
      <w:tr w:rsidR="009318CC" w:rsidRPr="009318CC" w14:paraId="2C53E6C5"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21C7F"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FBDB9F"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72255865"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DBD21CA" w14:textId="77777777" w:rsidR="009318CC" w:rsidRPr="009318CC" w:rsidRDefault="009318CC" w:rsidP="009318CC">
            <w:pPr>
              <w:jc w:val="center"/>
              <w:rPr>
                <w:rFonts w:eastAsia="Times New Roman"/>
                <w:sz w:val="18"/>
                <w:szCs w:val="18"/>
              </w:rPr>
            </w:pPr>
            <w:r w:rsidRPr="009318CC">
              <w:rPr>
                <w:rFonts w:eastAsia="Times New Roman"/>
                <w:sz w:val="18"/>
                <w:szCs w:val="18"/>
              </w:rPr>
              <w:t>КВр-100К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7BC60909"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7755A97C" w14:textId="77777777" w:rsidR="009318CC" w:rsidRPr="009318CC" w:rsidRDefault="009318CC" w:rsidP="009318CC">
            <w:pPr>
              <w:jc w:val="center"/>
              <w:rPr>
                <w:rFonts w:eastAsia="Times New Roman"/>
                <w:sz w:val="18"/>
                <w:szCs w:val="18"/>
              </w:rPr>
            </w:pPr>
            <w:r w:rsidRPr="009318CC">
              <w:rPr>
                <w:rFonts w:eastAsia="Times New Roman"/>
                <w:sz w:val="18"/>
                <w:szCs w:val="18"/>
              </w:rPr>
              <w:t>0,09</w:t>
            </w:r>
          </w:p>
        </w:tc>
      </w:tr>
      <w:tr w:rsidR="009318CC" w:rsidRPr="009318CC" w14:paraId="063694CF"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29C8DCA0" w14:textId="77777777" w:rsidR="009318CC" w:rsidRPr="009318CC" w:rsidRDefault="009318CC" w:rsidP="009318CC">
            <w:pPr>
              <w:jc w:val="center"/>
              <w:rPr>
                <w:rFonts w:eastAsia="Times New Roman"/>
                <w:sz w:val="18"/>
                <w:szCs w:val="18"/>
              </w:rPr>
            </w:pPr>
            <w:r w:rsidRPr="009318CC">
              <w:rPr>
                <w:rFonts w:eastAsia="Times New Roman"/>
                <w:sz w:val="18"/>
                <w:szCs w:val="18"/>
              </w:rPr>
              <w:t>с. Сарбала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19C49D6D" w14:textId="77777777" w:rsidR="009318CC" w:rsidRPr="009318CC" w:rsidRDefault="009318CC" w:rsidP="009318CC">
            <w:pPr>
              <w:jc w:val="center"/>
              <w:rPr>
                <w:rFonts w:eastAsia="Times New Roman"/>
                <w:sz w:val="18"/>
                <w:szCs w:val="18"/>
              </w:rPr>
            </w:pPr>
            <w:r w:rsidRPr="009318CC">
              <w:rPr>
                <w:rFonts w:eastAsia="Times New Roman"/>
                <w:sz w:val="18"/>
                <w:szCs w:val="18"/>
              </w:rPr>
              <w:t>кот. шк. № 8 с.Сарбала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26D81406"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A84F136"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692685F2"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05ED933F"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19D01680"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77029"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6C01F"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6B55160A"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A3B60FD"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13049E5B"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333BD7BC"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42A3679A"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BDFC0"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C3ABE0"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0A5BC7E"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13CFB06"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5B76F96F"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7E4BF282"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136B0834"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A5AE3"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D6513"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6BEB3CA0"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A81C534"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1F773821"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3BB11478"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17106422" w14:textId="77777777" w:rsidTr="0019727C">
        <w:trPr>
          <w:trHeight w:val="255"/>
        </w:trPr>
        <w:tc>
          <w:tcPr>
            <w:tcW w:w="4027" w:type="pct"/>
            <w:gridSpan w:val="5"/>
            <w:tcBorders>
              <w:top w:val="single" w:sz="4" w:space="0" w:color="auto"/>
              <w:left w:val="single" w:sz="4" w:space="0" w:color="auto"/>
              <w:bottom w:val="single" w:sz="4" w:space="0" w:color="auto"/>
              <w:right w:val="single" w:sz="4" w:space="0" w:color="auto"/>
            </w:tcBorders>
            <w:noWrap/>
            <w:vAlign w:val="center"/>
            <w:hideMark/>
          </w:tcPr>
          <w:p w14:paraId="0C2666BF" w14:textId="77777777" w:rsidR="009318CC" w:rsidRPr="009318CC" w:rsidRDefault="009318CC" w:rsidP="009318CC">
            <w:pPr>
              <w:jc w:val="center"/>
              <w:rPr>
                <w:rFonts w:eastAsia="Times New Roman"/>
                <w:sz w:val="18"/>
                <w:szCs w:val="18"/>
              </w:rPr>
            </w:pPr>
            <w:r w:rsidRPr="009318CC">
              <w:rPr>
                <w:rFonts w:eastAsia="Times New Roman"/>
                <w:sz w:val="18"/>
                <w:szCs w:val="18"/>
              </w:rPr>
              <w:t>Всего:</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3840552D" w14:textId="77777777" w:rsidR="009318CC" w:rsidRPr="009318CC" w:rsidRDefault="009318CC" w:rsidP="009318CC">
            <w:pPr>
              <w:jc w:val="center"/>
              <w:rPr>
                <w:rFonts w:eastAsia="Times New Roman"/>
                <w:sz w:val="18"/>
                <w:szCs w:val="18"/>
              </w:rPr>
            </w:pPr>
            <w:r w:rsidRPr="009318CC">
              <w:rPr>
                <w:rFonts w:eastAsia="Times New Roman"/>
                <w:sz w:val="18"/>
                <w:szCs w:val="18"/>
              </w:rPr>
              <w:t>29,38</w:t>
            </w:r>
          </w:p>
        </w:tc>
      </w:tr>
    </w:tbl>
    <w:p w14:paraId="6ADE3C73" w14:textId="77777777" w:rsidR="009318CC" w:rsidRPr="009318CC" w:rsidRDefault="009318CC" w:rsidP="009318CC">
      <w:pPr>
        <w:spacing w:line="360" w:lineRule="auto"/>
        <w:ind w:firstLine="567"/>
        <w:rPr>
          <w:rFonts w:eastAsia="Times New Roman"/>
          <w:sz w:val="28"/>
          <w:szCs w:val="28"/>
        </w:rPr>
      </w:pPr>
    </w:p>
    <w:p w14:paraId="6AC1E848" w14:textId="77777777" w:rsidR="009318CC" w:rsidRPr="009318CC" w:rsidRDefault="009318CC" w:rsidP="009318CC">
      <w:pPr>
        <w:ind w:firstLine="567"/>
        <w:jc w:val="both"/>
        <w:rPr>
          <w:rFonts w:eastAsia="Times New Roman"/>
          <w:sz w:val="28"/>
          <w:szCs w:val="28"/>
        </w:rPr>
      </w:pPr>
    </w:p>
    <w:p w14:paraId="2BF91090" w14:textId="77777777" w:rsidR="009318CC" w:rsidRPr="009318CC" w:rsidRDefault="009318CC" w:rsidP="009318CC">
      <w:pPr>
        <w:keepNext/>
        <w:jc w:val="center"/>
        <w:outlineLvl w:val="0"/>
        <w:rPr>
          <w:rFonts w:eastAsia="Times New Roman"/>
          <w:b/>
          <w:sz w:val="28"/>
          <w:szCs w:val="28"/>
        </w:rPr>
      </w:pPr>
      <w:r w:rsidRPr="009318CC">
        <w:rPr>
          <w:rFonts w:eastAsia="Times New Roman"/>
          <w:b/>
          <w:sz w:val="28"/>
          <w:szCs w:val="28"/>
        </w:rPr>
        <w:t>Анализ представленных документов</w:t>
      </w:r>
    </w:p>
    <w:p w14:paraId="0CFD2833" w14:textId="77777777" w:rsidR="009318CC" w:rsidRPr="009318CC" w:rsidRDefault="009318CC" w:rsidP="009318CC">
      <w:pPr>
        <w:ind w:firstLine="567"/>
        <w:jc w:val="both"/>
        <w:rPr>
          <w:rFonts w:eastAsia="Times New Roman"/>
          <w:sz w:val="28"/>
          <w:szCs w:val="28"/>
        </w:rPr>
      </w:pPr>
    </w:p>
    <w:p w14:paraId="66FBF5BB"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xml:space="preserve">Предприятие для утверждения норматива удельного расхода топлива </w:t>
      </w:r>
      <w:r w:rsidRPr="009318CC">
        <w:rPr>
          <w:rFonts w:eastAsia="Times New Roman"/>
          <w:sz w:val="28"/>
          <w:szCs w:val="28"/>
        </w:rPr>
        <w:br/>
        <w:t>на отпущенную тепловую энергию от котельных представило следующий пакет расчетно-обосновывающих материалов:</w:t>
      </w:r>
    </w:p>
    <w:p w14:paraId="6B0EF287"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копию Устава;</w:t>
      </w:r>
    </w:p>
    <w:p w14:paraId="377B1EF4"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копию свидетельства о постановке на учет в налоговом органе;</w:t>
      </w:r>
    </w:p>
    <w:p w14:paraId="095F3E80"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перечень оборудования котельных, его технические характеристики;</w:t>
      </w:r>
    </w:p>
    <w:p w14:paraId="25ED6F65"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пояснительную записку;</w:t>
      </w:r>
    </w:p>
    <w:p w14:paraId="20D746B1"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температурный график работы;</w:t>
      </w:r>
    </w:p>
    <w:p w14:paraId="7DBFB556"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сведения о режимах работы котлоагрегатов на планируемый период работы;</w:t>
      </w:r>
    </w:p>
    <w:p w14:paraId="3E9C978F"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сведения о плановых значениях расхода топлива на планируемый период регулирования;</w:t>
      </w:r>
    </w:p>
    <w:p w14:paraId="186F1168"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сведения о плановых значениях выработки тепловой энергии на регулируемый период;</w:t>
      </w:r>
    </w:p>
    <w:p w14:paraId="77FB8F0E"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расчет нормативов удельных расходов топлива;</w:t>
      </w:r>
    </w:p>
    <w:p w14:paraId="08AC08D8"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расчет полезного отпуска на отопление и ГВС жилых, общественных зданий;</w:t>
      </w:r>
    </w:p>
    <w:p w14:paraId="4ADC0A94"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расчет расхода тепловой энергии на собственные нужды;</w:t>
      </w:r>
    </w:p>
    <w:p w14:paraId="768EADDF"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расчет потерь тепла при передаче тепловой энергии;</w:t>
      </w:r>
    </w:p>
    <w:p w14:paraId="5AB1499C"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сертификаты используемого топлива;</w:t>
      </w:r>
    </w:p>
    <w:p w14:paraId="5E61BA6A"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копии паспортов котлов;</w:t>
      </w:r>
    </w:p>
    <w:p w14:paraId="66395F0E"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t>- расчет удельного расхода топлива.</w:t>
      </w:r>
    </w:p>
    <w:p w14:paraId="4200812A" w14:textId="77777777" w:rsidR="009318CC" w:rsidRPr="009318CC" w:rsidRDefault="009318CC" w:rsidP="009318CC">
      <w:pPr>
        <w:ind w:firstLine="567"/>
        <w:jc w:val="both"/>
        <w:rPr>
          <w:rFonts w:eastAsia="Times New Roman"/>
          <w:sz w:val="28"/>
          <w:szCs w:val="28"/>
        </w:rPr>
      </w:pPr>
    </w:p>
    <w:p w14:paraId="2868035F" w14:textId="5AAAA1C1" w:rsidR="009318CC" w:rsidRPr="009318CC" w:rsidRDefault="009318CC" w:rsidP="009318CC">
      <w:pPr>
        <w:ind w:firstLine="709"/>
        <w:jc w:val="both"/>
        <w:rPr>
          <w:rFonts w:eastAsia="Times New Roman"/>
          <w:sz w:val="28"/>
          <w:szCs w:val="28"/>
        </w:rPr>
      </w:pPr>
      <w:bookmarkStart w:id="7" w:name="_Hlk182754580"/>
      <w:r w:rsidRPr="009318CC">
        <w:rPr>
          <w:rFonts w:eastAsia="Times New Roman"/>
          <w:sz w:val="28"/>
          <w:szCs w:val="28"/>
        </w:rPr>
        <w:t xml:space="preserve">Документы и расчеты, обосновывающие представленные к утверждению значения нормативов соответствуют требованиям, предъявляемым Порядком определения нормативов удельного расхода </w:t>
      </w:r>
      <w:r w:rsidRPr="009318CC">
        <w:rPr>
          <w:rFonts w:eastAsia="Times New Roman"/>
          <w:sz w:val="28"/>
          <w:szCs w:val="28"/>
        </w:rPr>
        <w:lastRenderedPageBreak/>
        <w:t>топлива при производстве электрической и тепловой энергии, утвержденным Приказом Минэнерго России от 30.12.2008 № 323.</w:t>
      </w:r>
    </w:p>
    <w:p w14:paraId="3956288E"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В таблице 2 представлена динамика основных показателей удельного расхода топлива на отпущенную тепловую энергию.</w:t>
      </w:r>
    </w:p>
    <w:bookmarkEnd w:id="7"/>
    <w:p w14:paraId="395EAFA5" w14:textId="77777777" w:rsidR="009318CC" w:rsidRPr="009318CC" w:rsidRDefault="009318CC" w:rsidP="009318CC">
      <w:pPr>
        <w:ind w:firstLine="567"/>
        <w:jc w:val="both"/>
        <w:rPr>
          <w:rFonts w:eastAsia="Times New Roman"/>
          <w:sz w:val="28"/>
          <w:szCs w:val="28"/>
        </w:rPr>
      </w:pPr>
      <w:r w:rsidRPr="009318CC">
        <w:rPr>
          <w:rFonts w:eastAsia="Times New Roman"/>
          <w:sz w:val="28"/>
          <w:szCs w:val="28"/>
        </w:rPr>
        <w:br w:type="page"/>
      </w:r>
    </w:p>
    <w:p w14:paraId="0085218A" w14:textId="77777777" w:rsidR="009318CC" w:rsidRPr="009318CC" w:rsidRDefault="009318CC" w:rsidP="009318CC">
      <w:pPr>
        <w:numPr>
          <w:ilvl w:val="0"/>
          <w:numId w:val="35"/>
        </w:numPr>
        <w:jc w:val="right"/>
        <w:rPr>
          <w:rFonts w:eastAsia="Times New Roman"/>
          <w:b/>
          <w:sz w:val="28"/>
          <w:szCs w:val="28"/>
        </w:rPr>
      </w:pPr>
    </w:p>
    <w:p w14:paraId="0E646162" w14:textId="77777777" w:rsidR="009318CC" w:rsidRPr="009318CC" w:rsidRDefault="009318CC" w:rsidP="009318CC">
      <w:pPr>
        <w:jc w:val="center"/>
        <w:rPr>
          <w:rFonts w:eastAsia="Times New Roman"/>
          <w:b/>
          <w:sz w:val="28"/>
          <w:szCs w:val="28"/>
        </w:rPr>
      </w:pPr>
    </w:p>
    <w:p w14:paraId="3BF8B38F" w14:textId="77777777" w:rsidR="009318CC" w:rsidRPr="009318CC" w:rsidRDefault="009318CC" w:rsidP="009318CC">
      <w:pPr>
        <w:jc w:val="center"/>
        <w:rPr>
          <w:rFonts w:eastAsia="Times New Roman"/>
          <w:b/>
          <w:sz w:val="28"/>
          <w:szCs w:val="28"/>
        </w:rPr>
      </w:pPr>
      <w:r w:rsidRPr="009318CC">
        <w:rPr>
          <w:rFonts w:eastAsia="Times New Roman"/>
          <w:b/>
          <w:sz w:val="28"/>
          <w:szCs w:val="28"/>
        </w:rPr>
        <w:t>ДИНАМИКА ОСНОВНЫХ ПОКАЗАТЕЛЕЙ</w:t>
      </w:r>
    </w:p>
    <w:p w14:paraId="4F0D5AD0" w14:textId="77777777" w:rsidR="009318CC" w:rsidRPr="009318CC" w:rsidRDefault="009318CC" w:rsidP="009318CC">
      <w:pPr>
        <w:jc w:val="center"/>
        <w:rPr>
          <w:rFonts w:eastAsia="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3"/>
        <w:gridCol w:w="1052"/>
        <w:gridCol w:w="1052"/>
        <w:gridCol w:w="1052"/>
        <w:gridCol w:w="1056"/>
      </w:tblGrid>
      <w:tr w:rsidR="009318CC" w:rsidRPr="009318CC" w14:paraId="21653150" w14:textId="77777777" w:rsidTr="0019727C">
        <w:trPr>
          <w:trHeight w:val="284"/>
          <w:tblHeader/>
        </w:trPr>
        <w:tc>
          <w:tcPr>
            <w:tcW w:w="2746" w:type="pct"/>
            <w:vMerge w:val="restart"/>
            <w:vAlign w:val="center"/>
          </w:tcPr>
          <w:p w14:paraId="4E61C843" w14:textId="77777777" w:rsidR="009318CC" w:rsidRPr="009318CC" w:rsidRDefault="009318CC" w:rsidP="009318CC">
            <w:pPr>
              <w:jc w:val="center"/>
              <w:rPr>
                <w:rFonts w:eastAsia="Times New Roman"/>
                <w:szCs w:val="24"/>
              </w:rPr>
            </w:pPr>
            <w:r w:rsidRPr="009318CC">
              <w:rPr>
                <w:rFonts w:eastAsia="Times New Roman"/>
                <w:szCs w:val="24"/>
              </w:rPr>
              <w:t>показатели</w:t>
            </w:r>
          </w:p>
        </w:tc>
        <w:tc>
          <w:tcPr>
            <w:tcW w:w="563" w:type="pct"/>
            <w:vAlign w:val="center"/>
          </w:tcPr>
          <w:p w14:paraId="184C7EFF" w14:textId="77777777" w:rsidR="009318CC" w:rsidRPr="009318CC" w:rsidRDefault="009318CC" w:rsidP="009318CC">
            <w:pPr>
              <w:jc w:val="center"/>
              <w:rPr>
                <w:rFonts w:eastAsia="Times New Roman"/>
                <w:szCs w:val="24"/>
              </w:rPr>
            </w:pPr>
            <w:r w:rsidRPr="009318CC">
              <w:rPr>
                <w:rFonts w:eastAsia="Times New Roman"/>
                <w:szCs w:val="24"/>
              </w:rPr>
              <w:t>2023 г.</w:t>
            </w:r>
          </w:p>
        </w:tc>
        <w:tc>
          <w:tcPr>
            <w:tcW w:w="563" w:type="pct"/>
            <w:vAlign w:val="center"/>
          </w:tcPr>
          <w:p w14:paraId="49B0A925" w14:textId="77777777" w:rsidR="009318CC" w:rsidRPr="009318CC" w:rsidRDefault="009318CC" w:rsidP="009318CC">
            <w:pPr>
              <w:jc w:val="center"/>
              <w:rPr>
                <w:rFonts w:eastAsia="Times New Roman"/>
                <w:szCs w:val="24"/>
              </w:rPr>
            </w:pPr>
            <w:r w:rsidRPr="009318CC">
              <w:rPr>
                <w:rFonts w:eastAsia="Times New Roman"/>
                <w:szCs w:val="24"/>
              </w:rPr>
              <w:t>2024 г.</w:t>
            </w:r>
          </w:p>
        </w:tc>
        <w:tc>
          <w:tcPr>
            <w:tcW w:w="563" w:type="pct"/>
            <w:vAlign w:val="center"/>
          </w:tcPr>
          <w:p w14:paraId="1955C63D" w14:textId="77777777" w:rsidR="009318CC" w:rsidRPr="009318CC" w:rsidRDefault="009318CC" w:rsidP="009318CC">
            <w:pPr>
              <w:jc w:val="center"/>
              <w:rPr>
                <w:rFonts w:eastAsia="Times New Roman"/>
                <w:szCs w:val="24"/>
              </w:rPr>
            </w:pPr>
            <w:r w:rsidRPr="009318CC">
              <w:rPr>
                <w:rFonts w:eastAsia="Times New Roman"/>
                <w:szCs w:val="24"/>
              </w:rPr>
              <w:t>2025 г.</w:t>
            </w:r>
          </w:p>
        </w:tc>
        <w:tc>
          <w:tcPr>
            <w:tcW w:w="565" w:type="pct"/>
            <w:vAlign w:val="center"/>
          </w:tcPr>
          <w:p w14:paraId="0AA2C4D1" w14:textId="77777777" w:rsidR="009318CC" w:rsidRPr="009318CC" w:rsidRDefault="009318CC" w:rsidP="009318CC">
            <w:pPr>
              <w:jc w:val="center"/>
              <w:rPr>
                <w:rFonts w:eastAsia="Times New Roman"/>
                <w:szCs w:val="24"/>
              </w:rPr>
            </w:pPr>
            <w:r w:rsidRPr="009318CC">
              <w:rPr>
                <w:rFonts w:eastAsia="Times New Roman"/>
                <w:szCs w:val="24"/>
              </w:rPr>
              <w:t>2026 г.</w:t>
            </w:r>
          </w:p>
        </w:tc>
      </w:tr>
      <w:tr w:rsidR="009318CC" w:rsidRPr="009318CC" w14:paraId="271B42A0" w14:textId="77777777" w:rsidTr="0019727C">
        <w:trPr>
          <w:trHeight w:val="284"/>
          <w:tblHeader/>
        </w:trPr>
        <w:tc>
          <w:tcPr>
            <w:tcW w:w="2746" w:type="pct"/>
            <w:vMerge/>
          </w:tcPr>
          <w:p w14:paraId="4221840F" w14:textId="77777777" w:rsidR="009318CC" w:rsidRPr="009318CC" w:rsidRDefault="009318CC" w:rsidP="009318CC">
            <w:pPr>
              <w:jc w:val="center"/>
              <w:rPr>
                <w:rFonts w:eastAsia="Times New Roman"/>
                <w:szCs w:val="24"/>
              </w:rPr>
            </w:pPr>
          </w:p>
        </w:tc>
        <w:tc>
          <w:tcPr>
            <w:tcW w:w="563" w:type="pct"/>
            <w:vAlign w:val="center"/>
          </w:tcPr>
          <w:p w14:paraId="1AD3FD8E" w14:textId="77777777" w:rsidR="009318CC" w:rsidRPr="009318CC" w:rsidRDefault="009318CC" w:rsidP="009318CC">
            <w:pPr>
              <w:jc w:val="center"/>
              <w:rPr>
                <w:rFonts w:eastAsia="Times New Roman"/>
                <w:szCs w:val="24"/>
              </w:rPr>
            </w:pPr>
            <w:r w:rsidRPr="009318CC">
              <w:rPr>
                <w:rFonts w:eastAsia="Times New Roman"/>
                <w:szCs w:val="24"/>
              </w:rPr>
              <w:t>план</w:t>
            </w:r>
          </w:p>
        </w:tc>
        <w:tc>
          <w:tcPr>
            <w:tcW w:w="563" w:type="pct"/>
            <w:vAlign w:val="center"/>
          </w:tcPr>
          <w:p w14:paraId="51B2FCB6" w14:textId="77777777" w:rsidR="009318CC" w:rsidRPr="009318CC" w:rsidRDefault="009318CC" w:rsidP="009318CC">
            <w:pPr>
              <w:jc w:val="center"/>
              <w:rPr>
                <w:rFonts w:eastAsia="Times New Roman"/>
                <w:szCs w:val="24"/>
              </w:rPr>
            </w:pPr>
            <w:r w:rsidRPr="009318CC">
              <w:rPr>
                <w:rFonts w:eastAsia="Times New Roman"/>
                <w:szCs w:val="24"/>
              </w:rPr>
              <w:t>план</w:t>
            </w:r>
          </w:p>
        </w:tc>
        <w:tc>
          <w:tcPr>
            <w:tcW w:w="563" w:type="pct"/>
            <w:vAlign w:val="center"/>
          </w:tcPr>
          <w:p w14:paraId="5A95C0EF" w14:textId="77777777" w:rsidR="009318CC" w:rsidRPr="009318CC" w:rsidRDefault="009318CC" w:rsidP="009318CC">
            <w:pPr>
              <w:jc w:val="center"/>
              <w:rPr>
                <w:rFonts w:eastAsia="Times New Roman"/>
                <w:szCs w:val="24"/>
              </w:rPr>
            </w:pPr>
            <w:r w:rsidRPr="009318CC">
              <w:rPr>
                <w:rFonts w:eastAsia="Times New Roman"/>
                <w:szCs w:val="24"/>
              </w:rPr>
              <w:t>план</w:t>
            </w:r>
          </w:p>
        </w:tc>
        <w:tc>
          <w:tcPr>
            <w:tcW w:w="565" w:type="pct"/>
            <w:vAlign w:val="center"/>
          </w:tcPr>
          <w:p w14:paraId="3E178377" w14:textId="77777777" w:rsidR="009318CC" w:rsidRPr="009318CC" w:rsidRDefault="009318CC" w:rsidP="009318CC">
            <w:pPr>
              <w:jc w:val="center"/>
              <w:rPr>
                <w:rFonts w:eastAsia="Times New Roman"/>
                <w:szCs w:val="24"/>
              </w:rPr>
            </w:pPr>
            <w:r w:rsidRPr="009318CC">
              <w:rPr>
                <w:rFonts w:eastAsia="Times New Roman"/>
                <w:szCs w:val="24"/>
              </w:rPr>
              <w:t>расчет</w:t>
            </w:r>
          </w:p>
        </w:tc>
      </w:tr>
      <w:tr w:rsidR="009318CC" w:rsidRPr="009318CC" w14:paraId="7DC0D408" w14:textId="77777777" w:rsidTr="0019727C">
        <w:trPr>
          <w:trHeight w:val="284"/>
        </w:trPr>
        <w:tc>
          <w:tcPr>
            <w:tcW w:w="5000" w:type="pct"/>
            <w:gridSpan w:val="5"/>
            <w:vAlign w:val="center"/>
          </w:tcPr>
          <w:p w14:paraId="5BD7B829" w14:textId="77777777" w:rsidR="009318CC" w:rsidRPr="009318CC" w:rsidRDefault="009318CC" w:rsidP="009318CC">
            <w:pPr>
              <w:jc w:val="center"/>
              <w:rPr>
                <w:rFonts w:eastAsia="Times New Roman"/>
                <w:szCs w:val="24"/>
              </w:rPr>
            </w:pPr>
            <w:r w:rsidRPr="009318CC">
              <w:rPr>
                <w:rFonts w:eastAsia="Times New Roman"/>
                <w:szCs w:val="24"/>
              </w:rPr>
              <w:t>по организации в целом</w:t>
            </w:r>
          </w:p>
        </w:tc>
      </w:tr>
      <w:tr w:rsidR="009318CC" w:rsidRPr="009318CC" w14:paraId="402369C8" w14:textId="77777777" w:rsidTr="0019727C">
        <w:trPr>
          <w:trHeight w:val="284"/>
        </w:trPr>
        <w:tc>
          <w:tcPr>
            <w:tcW w:w="2746" w:type="pct"/>
          </w:tcPr>
          <w:p w14:paraId="6993409F" w14:textId="77777777" w:rsidR="009318CC" w:rsidRPr="009318CC" w:rsidRDefault="009318CC" w:rsidP="009318CC">
            <w:pPr>
              <w:rPr>
                <w:rFonts w:eastAsia="Times New Roman"/>
                <w:szCs w:val="24"/>
              </w:rPr>
            </w:pPr>
            <w:r w:rsidRPr="009318CC">
              <w:rPr>
                <w:rFonts w:eastAsia="Times New Roman"/>
                <w:szCs w:val="24"/>
              </w:rPr>
              <w:t>Производство тепловой энергии, Гкал</w:t>
            </w:r>
          </w:p>
        </w:tc>
        <w:tc>
          <w:tcPr>
            <w:tcW w:w="563" w:type="pct"/>
            <w:vAlign w:val="center"/>
          </w:tcPr>
          <w:p w14:paraId="51230E92"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48F2C5B7"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2497CCAF"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6E9408D3" w14:textId="77777777" w:rsidR="009318CC" w:rsidRPr="009318CC" w:rsidRDefault="009318CC" w:rsidP="009318CC">
            <w:pPr>
              <w:jc w:val="center"/>
              <w:rPr>
                <w:rFonts w:eastAsia="Times New Roman"/>
                <w:sz w:val="20"/>
              </w:rPr>
            </w:pPr>
            <w:r w:rsidRPr="009318CC">
              <w:rPr>
                <w:rFonts w:eastAsia="Times New Roman"/>
                <w:sz w:val="20"/>
              </w:rPr>
              <w:t>38 804,61</w:t>
            </w:r>
          </w:p>
        </w:tc>
      </w:tr>
      <w:tr w:rsidR="009318CC" w:rsidRPr="009318CC" w14:paraId="1D972A9D" w14:textId="77777777" w:rsidTr="0019727C">
        <w:trPr>
          <w:trHeight w:val="284"/>
        </w:trPr>
        <w:tc>
          <w:tcPr>
            <w:tcW w:w="2746" w:type="pct"/>
          </w:tcPr>
          <w:p w14:paraId="299E037C" w14:textId="77777777" w:rsidR="009318CC" w:rsidRPr="009318CC" w:rsidRDefault="009318CC" w:rsidP="009318CC">
            <w:pPr>
              <w:rPr>
                <w:rFonts w:eastAsia="Times New Roman"/>
                <w:szCs w:val="24"/>
              </w:rPr>
            </w:pPr>
            <w:r w:rsidRPr="009318CC">
              <w:rPr>
                <w:rFonts w:eastAsia="Times New Roman"/>
                <w:szCs w:val="24"/>
              </w:rPr>
              <w:t>Средневзвешенный норматив удельного расхода топлива на производство тепловой энергии, кг у.т./кал</w:t>
            </w:r>
          </w:p>
        </w:tc>
        <w:tc>
          <w:tcPr>
            <w:tcW w:w="563" w:type="pct"/>
            <w:vAlign w:val="center"/>
          </w:tcPr>
          <w:p w14:paraId="2DF8801E"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3157D119"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10FD6987"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64C6116B" w14:textId="77777777" w:rsidR="009318CC" w:rsidRPr="009318CC" w:rsidRDefault="009318CC" w:rsidP="009318CC">
            <w:pPr>
              <w:jc w:val="center"/>
              <w:rPr>
                <w:rFonts w:eastAsia="Times New Roman"/>
                <w:sz w:val="20"/>
              </w:rPr>
            </w:pPr>
            <w:r w:rsidRPr="009318CC">
              <w:rPr>
                <w:rFonts w:eastAsia="Times New Roman"/>
                <w:sz w:val="20"/>
              </w:rPr>
              <w:t>189,91</w:t>
            </w:r>
          </w:p>
        </w:tc>
      </w:tr>
      <w:tr w:rsidR="009318CC" w:rsidRPr="009318CC" w14:paraId="17FEE879" w14:textId="77777777" w:rsidTr="0019727C">
        <w:trPr>
          <w:trHeight w:val="284"/>
        </w:trPr>
        <w:tc>
          <w:tcPr>
            <w:tcW w:w="2746" w:type="pct"/>
          </w:tcPr>
          <w:p w14:paraId="4B4A7C5C" w14:textId="77777777" w:rsidR="009318CC" w:rsidRPr="009318CC" w:rsidRDefault="009318CC" w:rsidP="009318CC">
            <w:pPr>
              <w:rPr>
                <w:rFonts w:eastAsia="Times New Roman"/>
                <w:szCs w:val="24"/>
              </w:rPr>
            </w:pPr>
            <w:r w:rsidRPr="009318CC">
              <w:rPr>
                <w:rFonts w:eastAsia="Times New Roman"/>
                <w:szCs w:val="24"/>
              </w:rPr>
              <w:t>Расход тепловой энергии на собственные нужды, Гкал</w:t>
            </w:r>
          </w:p>
        </w:tc>
        <w:tc>
          <w:tcPr>
            <w:tcW w:w="563" w:type="pct"/>
            <w:vAlign w:val="center"/>
          </w:tcPr>
          <w:p w14:paraId="0391BF86"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096D32F4"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3D4861C1"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1CDAFBE9" w14:textId="77777777" w:rsidR="009318CC" w:rsidRPr="009318CC" w:rsidRDefault="009318CC" w:rsidP="009318CC">
            <w:pPr>
              <w:jc w:val="center"/>
              <w:rPr>
                <w:rFonts w:eastAsia="Times New Roman"/>
                <w:sz w:val="20"/>
              </w:rPr>
            </w:pPr>
            <w:r w:rsidRPr="009318CC">
              <w:rPr>
                <w:rFonts w:eastAsia="Times New Roman"/>
                <w:sz w:val="20"/>
              </w:rPr>
              <w:t>973,7</w:t>
            </w:r>
          </w:p>
        </w:tc>
      </w:tr>
      <w:tr w:rsidR="009318CC" w:rsidRPr="009318CC" w14:paraId="4C0F38A6" w14:textId="77777777" w:rsidTr="0019727C">
        <w:trPr>
          <w:trHeight w:val="284"/>
        </w:trPr>
        <w:tc>
          <w:tcPr>
            <w:tcW w:w="2746" w:type="pct"/>
          </w:tcPr>
          <w:p w14:paraId="292920BB" w14:textId="77777777" w:rsidR="009318CC" w:rsidRPr="009318CC" w:rsidRDefault="009318CC" w:rsidP="009318CC">
            <w:pPr>
              <w:rPr>
                <w:rFonts w:eastAsia="Times New Roman"/>
                <w:szCs w:val="24"/>
              </w:rPr>
            </w:pPr>
            <w:r w:rsidRPr="009318CC">
              <w:rPr>
                <w:rFonts w:eastAsia="Times New Roman"/>
                <w:szCs w:val="24"/>
              </w:rPr>
              <w:t xml:space="preserve">%                </w:t>
            </w:r>
          </w:p>
        </w:tc>
        <w:tc>
          <w:tcPr>
            <w:tcW w:w="563" w:type="pct"/>
            <w:vAlign w:val="center"/>
          </w:tcPr>
          <w:p w14:paraId="29D9774F"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16C2CF38"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4A944FB1"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36C2038E" w14:textId="77777777" w:rsidR="009318CC" w:rsidRPr="009318CC" w:rsidRDefault="009318CC" w:rsidP="009318CC">
            <w:pPr>
              <w:jc w:val="center"/>
              <w:rPr>
                <w:rFonts w:eastAsia="Times New Roman"/>
                <w:sz w:val="20"/>
              </w:rPr>
            </w:pPr>
            <w:r w:rsidRPr="009318CC">
              <w:rPr>
                <w:rFonts w:eastAsia="Times New Roman"/>
                <w:sz w:val="20"/>
              </w:rPr>
              <w:t>2,34</w:t>
            </w:r>
          </w:p>
        </w:tc>
      </w:tr>
      <w:tr w:rsidR="009318CC" w:rsidRPr="009318CC" w14:paraId="15075B5B" w14:textId="77777777" w:rsidTr="0019727C">
        <w:trPr>
          <w:trHeight w:val="284"/>
        </w:trPr>
        <w:tc>
          <w:tcPr>
            <w:tcW w:w="2746" w:type="pct"/>
          </w:tcPr>
          <w:p w14:paraId="7EFD1EE1" w14:textId="77777777" w:rsidR="009318CC" w:rsidRPr="009318CC" w:rsidRDefault="009318CC" w:rsidP="009318CC">
            <w:pPr>
              <w:rPr>
                <w:rFonts w:eastAsia="Times New Roman"/>
                <w:szCs w:val="24"/>
              </w:rPr>
            </w:pPr>
            <w:r w:rsidRPr="009318CC">
              <w:rPr>
                <w:rFonts w:eastAsia="Times New Roman"/>
                <w:szCs w:val="24"/>
              </w:rPr>
              <w:t>Выработка тепловой энергии (отпуск в тепловую сеть), Гкал</w:t>
            </w:r>
          </w:p>
        </w:tc>
        <w:tc>
          <w:tcPr>
            <w:tcW w:w="563" w:type="pct"/>
            <w:vAlign w:val="center"/>
          </w:tcPr>
          <w:p w14:paraId="4F969121"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5E4A6E56"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6877C0CA"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552C06A2" w14:textId="77777777" w:rsidR="009318CC" w:rsidRPr="009318CC" w:rsidRDefault="009318CC" w:rsidP="009318CC">
            <w:pPr>
              <w:jc w:val="center"/>
              <w:rPr>
                <w:rFonts w:eastAsia="Times New Roman"/>
                <w:sz w:val="20"/>
              </w:rPr>
            </w:pPr>
            <w:r w:rsidRPr="009318CC">
              <w:rPr>
                <w:rFonts w:eastAsia="Times New Roman"/>
                <w:sz w:val="20"/>
              </w:rPr>
              <w:t>37830,9</w:t>
            </w:r>
          </w:p>
        </w:tc>
      </w:tr>
      <w:tr w:rsidR="009318CC" w:rsidRPr="009318CC" w14:paraId="582161A2" w14:textId="77777777" w:rsidTr="0019727C">
        <w:trPr>
          <w:trHeight w:val="284"/>
        </w:trPr>
        <w:tc>
          <w:tcPr>
            <w:tcW w:w="2746" w:type="pct"/>
          </w:tcPr>
          <w:p w14:paraId="5648781E" w14:textId="77777777" w:rsidR="009318CC" w:rsidRPr="009318CC" w:rsidRDefault="009318CC" w:rsidP="009318CC">
            <w:pPr>
              <w:rPr>
                <w:rFonts w:eastAsia="Times New Roman"/>
                <w:szCs w:val="24"/>
              </w:rPr>
            </w:pPr>
            <w:r w:rsidRPr="009318CC">
              <w:rPr>
                <w:rFonts w:eastAsia="Times New Roman"/>
                <w:szCs w:val="24"/>
              </w:rPr>
              <w:t>Норматив удельного расхода топлива на отпущенную тепловую энергию, кг у.т./Гкал</w:t>
            </w:r>
          </w:p>
        </w:tc>
        <w:tc>
          <w:tcPr>
            <w:tcW w:w="563" w:type="pct"/>
            <w:vAlign w:val="center"/>
          </w:tcPr>
          <w:p w14:paraId="3534EA5F"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4A0FFF53"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62C2F18F"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6BB9F60E" w14:textId="77777777" w:rsidR="009318CC" w:rsidRPr="009318CC" w:rsidRDefault="009318CC" w:rsidP="009318CC">
            <w:pPr>
              <w:jc w:val="center"/>
              <w:rPr>
                <w:rFonts w:eastAsia="Times New Roman"/>
                <w:sz w:val="20"/>
              </w:rPr>
            </w:pPr>
            <w:r w:rsidRPr="009318CC">
              <w:rPr>
                <w:rFonts w:eastAsia="Times New Roman"/>
                <w:sz w:val="20"/>
              </w:rPr>
              <w:t>194,5</w:t>
            </w:r>
          </w:p>
        </w:tc>
      </w:tr>
      <w:tr w:rsidR="009318CC" w:rsidRPr="009318CC" w14:paraId="31EB0D51" w14:textId="77777777" w:rsidTr="0019727C">
        <w:trPr>
          <w:trHeight w:val="284"/>
        </w:trPr>
        <w:tc>
          <w:tcPr>
            <w:tcW w:w="5000" w:type="pct"/>
            <w:gridSpan w:val="5"/>
            <w:vAlign w:val="center"/>
          </w:tcPr>
          <w:p w14:paraId="13AB6915" w14:textId="77777777" w:rsidR="009318CC" w:rsidRPr="009318CC" w:rsidRDefault="009318CC" w:rsidP="009318CC">
            <w:pPr>
              <w:jc w:val="center"/>
              <w:rPr>
                <w:rFonts w:eastAsia="Times New Roman"/>
                <w:szCs w:val="24"/>
              </w:rPr>
            </w:pPr>
            <w:r w:rsidRPr="009318CC">
              <w:rPr>
                <w:rFonts w:eastAsia="Times New Roman"/>
                <w:szCs w:val="24"/>
              </w:rPr>
              <w:t>по видам топлива</w:t>
            </w:r>
          </w:p>
        </w:tc>
      </w:tr>
      <w:tr w:rsidR="009318CC" w:rsidRPr="009318CC" w14:paraId="13EAF6E1" w14:textId="77777777" w:rsidTr="0019727C">
        <w:trPr>
          <w:trHeight w:val="284"/>
        </w:trPr>
        <w:tc>
          <w:tcPr>
            <w:tcW w:w="5000" w:type="pct"/>
            <w:gridSpan w:val="5"/>
            <w:vAlign w:val="center"/>
          </w:tcPr>
          <w:p w14:paraId="216AA93B" w14:textId="77777777" w:rsidR="009318CC" w:rsidRPr="009318CC" w:rsidRDefault="009318CC" w:rsidP="009318CC">
            <w:pPr>
              <w:jc w:val="center"/>
              <w:rPr>
                <w:rFonts w:eastAsia="Times New Roman"/>
                <w:szCs w:val="24"/>
              </w:rPr>
            </w:pPr>
            <w:r w:rsidRPr="009318CC">
              <w:rPr>
                <w:rFonts w:eastAsia="Times New Roman"/>
                <w:i/>
                <w:szCs w:val="24"/>
              </w:rPr>
              <w:t>каменный уголь</w:t>
            </w:r>
          </w:p>
        </w:tc>
      </w:tr>
      <w:tr w:rsidR="009318CC" w:rsidRPr="009318CC" w14:paraId="0748945E" w14:textId="77777777" w:rsidTr="0019727C">
        <w:trPr>
          <w:trHeight w:val="284"/>
        </w:trPr>
        <w:tc>
          <w:tcPr>
            <w:tcW w:w="2746" w:type="pct"/>
          </w:tcPr>
          <w:p w14:paraId="380DE34A" w14:textId="77777777" w:rsidR="009318CC" w:rsidRPr="009318CC" w:rsidRDefault="009318CC" w:rsidP="009318CC">
            <w:pPr>
              <w:rPr>
                <w:rFonts w:eastAsia="Times New Roman"/>
                <w:szCs w:val="24"/>
              </w:rPr>
            </w:pPr>
            <w:r w:rsidRPr="009318CC">
              <w:rPr>
                <w:rFonts w:eastAsia="Times New Roman"/>
                <w:szCs w:val="24"/>
              </w:rPr>
              <w:t>Производство тепловой энергии, Гкал</w:t>
            </w:r>
          </w:p>
        </w:tc>
        <w:tc>
          <w:tcPr>
            <w:tcW w:w="563" w:type="pct"/>
            <w:vAlign w:val="center"/>
          </w:tcPr>
          <w:p w14:paraId="07D567A7"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20F61603"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1BB7283D"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5C8F7A02" w14:textId="77777777" w:rsidR="009318CC" w:rsidRPr="009318CC" w:rsidRDefault="009318CC" w:rsidP="009318CC">
            <w:pPr>
              <w:jc w:val="center"/>
              <w:rPr>
                <w:rFonts w:eastAsia="Times New Roman"/>
                <w:sz w:val="20"/>
              </w:rPr>
            </w:pPr>
            <w:r w:rsidRPr="009318CC">
              <w:rPr>
                <w:rFonts w:eastAsia="Times New Roman"/>
                <w:sz w:val="20"/>
              </w:rPr>
              <w:t>38 804,61</w:t>
            </w:r>
          </w:p>
        </w:tc>
      </w:tr>
      <w:tr w:rsidR="009318CC" w:rsidRPr="009318CC" w14:paraId="524417B5" w14:textId="77777777" w:rsidTr="0019727C">
        <w:trPr>
          <w:trHeight w:val="284"/>
        </w:trPr>
        <w:tc>
          <w:tcPr>
            <w:tcW w:w="2746" w:type="pct"/>
          </w:tcPr>
          <w:p w14:paraId="0670945F" w14:textId="77777777" w:rsidR="009318CC" w:rsidRPr="009318CC" w:rsidRDefault="009318CC" w:rsidP="009318CC">
            <w:pPr>
              <w:rPr>
                <w:rFonts w:eastAsia="Times New Roman"/>
                <w:szCs w:val="24"/>
              </w:rPr>
            </w:pPr>
            <w:r w:rsidRPr="009318CC">
              <w:rPr>
                <w:rFonts w:eastAsia="Times New Roman"/>
                <w:szCs w:val="24"/>
              </w:rPr>
              <w:t>Средневзвешенный норматив удельного расхода топлива на производство тепловой энергии, кг у.т./кал</w:t>
            </w:r>
          </w:p>
        </w:tc>
        <w:tc>
          <w:tcPr>
            <w:tcW w:w="563" w:type="pct"/>
            <w:vAlign w:val="center"/>
          </w:tcPr>
          <w:p w14:paraId="27F8B929"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0BE419A9"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48B931F9"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03BF0589" w14:textId="77777777" w:rsidR="009318CC" w:rsidRPr="009318CC" w:rsidRDefault="009318CC" w:rsidP="009318CC">
            <w:pPr>
              <w:jc w:val="center"/>
              <w:rPr>
                <w:rFonts w:eastAsia="Times New Roman"/>
                <w:sz w:val="20"/>
              </w:rPr>
            </w:pPr>
            <w:r w:rsidRPr="009318CC">
              <w:rPr>
                <w:rFonts w:eastAsia="Times New Roman"/>
                <w:sz w:val="20"/>
              </w:rPr>
              <w:t>189,91</w:t>
            </w:r>
          </w:p>
        </w:tc>
      </w:tr>
      <w:tr w:rsidR="009318CC" w:rsidRPr="009318CC" w14:paraId="0CD3ABED" w14:textId="77777777" w:rsidTr="0019727C">
        <w:trPr>
          <w:trHeight w:val="284"/>
        </w:trPr>
        <w:tc>
          <w:tcPr>
            <w:tcW w:w="2746" w:type="pct"/>
          </w:tcPr>
          <w:p w14:paraId="194E6AC6" w14:textId="77777777" w:rsidR="009318CC" w:rsidRPr="009318CC" w:rsidRDefault="009318CC" w:rsidP="009318CC">
            <w:pPr>
              <w:rPr>
                <w:rFonts w:eastAsia="Times New Roman"/>
                <w:szCs w:val="24"/>
              </w:rPr>
            </w:pPr>
            <w:r w:rsidRPr="009318CC">
              <w:rPr>
                <w:rFonts w:eastAsia="Times New Roman"/>
                <w:szCs w:val="24"/>
              </w:rPr>
              <w:t>Расход тепловой энергии на собственные нужды, Гкал</w:t>
            </w:r>
          </w:p>
        </w:tc>
        <w:tc>
          <w:tcPr>
            <w:tcW w:w="563" w:type="pct"/>
            <w:vAlign w:val="center"/>
          </w:tcPr>
          <w:p w14:paraId="7062F69C"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1F9B9FDB"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30505EAA"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164C6BE3" w14:textId="77777777" w:rsidR="009318CC" w:rsidRPr="009318CC" w:rsidRDefault="009318CC" w:rsidP="009318CC">
            <w:pPr>
              <w:jc w:val="center"/>
              <w:rPr>
                <w:rFonts w:eastAsia="Times New Roman"/>
                <w:sz w:val="20"/>
              </w:rPr>
            </w:pPr>
            <w:r w:rsidRPr="009318CC">
              <w:rPr>
                <w:rFonts w:eastAsia="Times New Roman"/>
                <w:sz w:val="20"/>
              </w:rPr>
              <w:t>973,7</w:t>
            </w:r>
          </w:p>
        </w:tc>
      </w:tr>
      <w:tr w:rsidR="009318CC" w:rsidRPr="009318CC" w14:paraId="6D07C107" w14:textId="77777777" w:rsidTr="0019727C">
        <w:trPr>
          <w:trHeight w:val="284"/>
        </w:trPr>
        <w:tc>
          <w:tcPr>
            <w:tcW w:w="2746" w:type="pct"/>
          </w:tcPr>
          <w:p w14:paraId="2F774903" w14:textId="77777777" w:rsidR="009318CC" w:rsidRPr="009318CC" w:rsidRDefault="009318CC" w:rsidP="009318CC">
            <w:pPr>
              <w:rPr>
                <w:rFonts w:eastAsia="Times New Roman"/>
                <w:szCs w:val="24"/>
              </w:rPr>
            </w:pPr>
            <w:r w:rsidRPr="009318CC">
              <w:rPr>
                <w:rFonts w:eastAsia="Times New Roman"/>
                <w:szCs w:val="24"/>
              </w:rPr>
              <w:t xml:space="preserve">%                </w:t>
            </w:r>
          </w:p>
        </w:tc>
        <w:tc>
          <w:tcPr>
            <w:tcW w:w="563" w:type="pct"/>
            <w:vAlign w:val="center"/>
          </w:tcPr>
          <w:p w14:paraId="0E38CE7C"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34562F15"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69590FC5"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18BEDBED" w14:textId="77777777" w:rsidR="009318CC" w:rsidRPr="009318CC" w:rsidRDefault="009318CC" w:rsidP="009318CC">
            <w:pPr>
              <w:jc w:val="center"/>
              <w:rPr>
                <w:rFonts w:eastAsia="Times New Roman"/>
                <w:sz w:val="20"/>
              </w:rPr>
            </w:pPr>
            <w:r w:rsidRPr="009318CC">
              <w:rPr>
                <w:rFonts w:eastAsia="Times New Roman"/>
                <w:sz w:val="20"/>
              </w:rPr>
              <w:t>2,34</w:t>
            </w:r>
          </w:p>
        </w:tc>
      </w:tr>
      <w:tr w:rsidR="009318CC" w:rsidRPr="009318CC" w14:paraId="5D4C512B" w14:textId="77777777" w:rsidTr="0019727C">
        <w:trPr>
          <w:trHeight w:val="284"/>
        </w:trPr>
        <w:tc>
          <w:tcPr>
            <w:tcW w:w="2746" w:type="pct"/>
          </w:tcPr>
          <w:p w14:paraId="5D8510A5" w14:textId="77777777" w:rsidR="009318CC" w:rsidRPr="009318CC" w:rsidRDefault="009318CC" w:rsidP="009318CC">
            <w:pPr>
              <w:rPr>
                <w:rFonts w:eastAsia="Times New Roman"/>
                <w:szCs w:val="24"/>
              </w:rPr>
            </w:pPr>
            <w:r w:rsidRPr="009318CC">
              <w:rPr>
                <w:rFonts w:eastAsia="Times New Roman"/>
                <w:szCs w:val="24"/>
              </w:rPr>
              <w:t>Выработка тепловой энергии (отпуск в тепловую сеть), Гкал</w:t>
            </w:r>
          </w:p>
        </w:tc>
        <w:tc>
          <w:tcPr>
            <w:tcW w:w="563" w:type="pct"/>
            <w:vAlign w:val="center"/>
          </w:tcPr>
          <w:p w14:paraId="54DC6162"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2590C578"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3DF45068"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60BD6804" w14:textId="77777777" w:rsidR="009318CC" w:rsidRPr="009318CC" w:rsidRDefault="009318CC" w:rsidP="009318CC">
            <w:pPr>
              <w:jc w:val="center"/>
              <w:rPr>
                <w:rFonts w:eastAsia="Times New Roman"/>
                <w:sz w:val="20"/>
              </w:rPr>
            </w:pPr>
            <w:r w:rsidRPr="009318CC">
              <w:rPr>
                <w:rFonts w:eastAsia="Times New Roman"/>
                <w:sz w:val="20"/>
              </w:rPr>
              <w:t>37830,9</w:t>
            </w:r>
          </w:p>
        </w:tc>
      </w:tr>
      <w:tr w:rsidR="009318CC" w:rsidRPr="009318CC" w14:paraId="2E13EFAC" w14:textId="77777777" w:rsidTr="0019727C">
        <w:trPr>
          <w:trHeight w:val="284"/>
        </w:trPr>
        <w:tc>
          <w:tcPr>
            <w:tcW w:w="2746" w:type="pct"/>
          </w:tcPr>
          <w:p w14:paraId="53D2D827" w14:textId="77777777" w:rsidR="009318CC" w:rsidRPr="009318CC" w:rsidRDefault="009318CC" w:rsidP="009318CC">
            <w:pPr>
              <w:rPr>
                <w:rFonts w:eastAsia="Times New Roman"/>
                <w:szCs w:val="24"/>
              </w:rPr>
            </w:pPr>
            <w:r w:rsidRPr="009318CC">
              <w:rPr>
                <w:rFonts w:eastAsia="Times New Roman"/>
                <w:szCs w:val="24"/>
              </w:rPr>
              <w:t>Норматив удельного расхода топлива на отпущенную тепловую энергию, кг у.т./Гкал</w:t>
            </w:r>
          </w:p>
        </w:tc>
        <w:tc>
          <w:tcPr>
            <w:tcW w:w="563" w:type="pct"/>
            <w:vAlign w:val="center"/>
          </w:tcPr>
          <w:p w14:paraId="5ABB41D5"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5CD97745" w14:textId="77777777" w:rsidR="009318CC" w:rsidRPr="009318CC" w:rsidRDefault="009318CC" w:rsidP="009318CC">
            <w:pPr>
              <w:jc w:val="center"/>
              <w:rPr>
                <w:rFonts w:eastAsia="Times New Roman"/>
              </w:rPr>
            </w:pPr>
            <w:r w:rsidRPr="009318CC">
              <w:rPr>
                <w:rFonts w:eastAsia="Times New Roman"/>
                <w:sz w:val="18"/>
                <w:szCs w:val="18"/>
              </w:rPr>
              <w:t>-</w:t>
            </w:r>
          </w:p>
        </w:tc>
        <w:tc>
          <w:tcPr>
            <w:tcW w:w="563" w:type="pct"/>
            <w:vAlign w:val="center"/>
          </w:tcPr>
          <w:p w14:paraId="1DC18BAD" w14:textId="77777777" w:rsidR="009318CC" w:rsidRPr="009318CC" w:rsidRDefault="009318CC" w:rsidP="009318CC">
            <w:pPr>
              <w:jc w:val="center"/>
              <w:rPr>
                <w:rFonts w:eastAsia="Times New Roman"/>
              </w:rPr>
            </w:pPr>
            <w:r w:rsidRPr="009318CC">
              <w:rPr>
                <w:rFonts w:eastAsia="Times New Roman"/>
                <w:sz w:val="18"/>
                <w:szCs w:val="18"/>
              </w:rPr>
              <w:t>-</w:t>
            </w:r>
          </w:p>
        </w:tc>
        <w:tc>
          <w:tcPr>
            <w:tcW w:w="565" w:type="pct"/>
            <w:vAlign w:val="center"/>
          </w:tcPr>
          <w:p w14:paraId="25183E1F" w14:textId="77777777" w:rsidR="009318CC" w:rsidRPr="009318CC" w:rsidRDefault="009318CC" w:rsidP="009318CC">
            <w:pPr>
              <w:jc w:val="center"/>
              <w:rPr>
                <w:rFonts w:eastAsia="Times New Roman"/>
                <w:sz w:val="20"/>
              </w:rPr>
            </w:pPr>
            <w:r w:rsidRPr="009318CC">
              <w:rPr>
                <w:rFonts w:eastAsia="Times New Roman"/>
                <w:sz w:val="20"/>
              </w:rPr>
              <w:t>194,5</w:t>
            </w:r>
          </w:p>
        </w:tc>
      </w:tr>
    </w:tbl>
    <w:p w14:paraId="4DDE6D1B" w14:textId="77777777" w:rsidR="009318CC" w:rsidRPr="009318CC" w:rsidRDefault="009318CC" w:rsidP="009318CC">
      <w:pPr>
        <w:tabs>
          <w:tab w:val="left" w:pos="2571"/>
        </w:tabs>
        <w:jc w:val="both"/>
        <w:rPr>
          <w:rFonts w:eastAsia="Times New Roman"/>
          <w:bCs/>
        </w:rPr>
      </w:pPr>
      <w:bookmarkStart w:id="8" w:name="_Hlk182754685"/>
      <w:r w:rsidRPr="009318CC">
        <w:rPr>
          <w:rFonts w:eastAsia="Times New Roman"/>
          <w:bCs/>
        </w:rPr>
        <w:t xml:space="preserve">* Ранее на данном имущественном комплексе осуществляло свою деятельность </w:t>
      </w:r>
      <w:r w:rsidRPr="009318CC">
        <w:rPr>
          <w:rFonts w:eastAsia="Times New Roman"/>
          <w:bCs/>
        </w:rPr>
        <w:br/>
        <w:t>МКП «Теплосеть» КГО</w:t>
      </w:r>
    </w:p>
    <w:p w14:paraId="690C738E" w14:textId="77777777" w:rsidR="009318CC" w:rsidRPr="009318CC" w:rsidRDefault="009318CC" w:rsidP="009318CC">
      <w:pPr>
        <w:ind w:firstLine="709"/>
        <w:jc w:val="both"/>
        <w:rPr>
          <w:rFonts w:eastAsia="Times New Roman"/>
          <w:sz w:val="28"/>
          <w:szCs w:val="28"/>
        </w:rPr>
      </w:pPr>
    </w:p>
    <w:p w14:paraId="1DBA0B1F" w14:textId="77777777" w:rsidR="009318CC" w:rsidRPr="009318CC" w:rsidRDefault="009318CC" w:rsidP="009318CC">
      <w:pPr>
        <w:ind w:firstLine="709"/>
        <w:jc w:val="both"/>
        <w:rPr>
          <w:rFonts w:eastAsia="Times New Roman"/>
          <w:sz w:val="28"/>
          <w:szCs w:val="28"/>
        </w:rPr>
      </w:pPr>
    </w:p>
    <w:p w14:paraId="05495365" w14:textId="77777777" w:rsidR="009318CC" w:rsidRPr="009318CC" w:rsidRDefault="009318CC" w:rsidP="009318CC">
      <w:pPr>
        <w:ind w:firstLine="709"/>
        <w:jc w:val="both"/>
        <w:rPr>
          <w:rFonts w:eastAsia="Times New Roman"/>
          <w:sz w:val="28"/>
          <w:szCs w:val="28"/>
        </w:rPr>
      </w:pPr>
    </w:p>
    <w:p w14:paraId="691106D5"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xml:space="preserve">На основании выполненных расчетов, в соответствии с основами ценообразования в сфере теплоснабжения, утвержденными постановлением Правительства РФ от 22.10.2012 № 1075, Федеральным законом </w:t>
      </w:r>
      <w:r w:rsidRPr="009318CC">
        <w:rPr>
          <w:rFonts w:eastAsia="Times New Roman"/>
          <w:sz w:val="28"/>
          <w:szCs w:val="28"/>
        </w:rPr>
        <w:br/>
        <w:t>от 27.07.2010 № 190-ФЗ «О теплоснабжении», норматив удельного расхода топлива на отпущенную тепловую энергию на 2026 год составит:</w:t>
      </w:r>
    </w:p>
    <w:bookmarkEnd w:id="8"/>
    <w:p w14:paraId="4D3FFB9C" w14:textId="77777777" w:rsidR="009318CC" w:rsidRPr="009318CC" w:rsidRDefault="009318CC" w:rsidP="009318CC">
      <w:pPr>
        <w:tabs>
          <w:tab w:val="left" w:pos="1665"/>
        </w:tabs>
        <w:ind w:right="184" w:firstLine="709"/>
        <w:jc w:val="both"/>
        <w:rPr>
          <w:rFonts w:eastAsia="Times New Roman"/>
          <w:sz w:val="28"/>
          <w:szCs w:val="28"/>
        </w:rPr>
      </w:pPr>
      <w:r w:rsidRPr="009318CC">
        <w:rPr>
          <w:rFonts w:eastAsia="Times New Roman"/>
          <w:sz w:val="28"/>
          <w:szCs w:val="28"/>
        </w:rPr>
        <w:br w:type="page"/>
      </w:r>
    </w:p>
    <w:p w14:paraId="2AA46E88" w14:textId="77777777" w:rsidR="009318CC" w:rsidRPr="009318CC" w:rsidRDefault="009318CC" w:rsidP="009318CC">
      <w:pPr>
        <w:tabs>
          <w:tab w:val="left" w:pos="1665"/>
        </w:tabs>
        <w:jc w:val="center"/>
        <w:rPr>
          <w:rFonts w:eastAsia="Times New Roman"/>
          <w:b/>
          <w:bCs/>
          <w:sz w:val="28"/>
          <w:szCs w:val="28"/>
        </w:rPr>
      </w:pPr>
      <w:r w:rsidRPr="009318CC">
        <w:rPr>
          <w:rFonts w:eastAsia="Times New Roman"/>
          <w:b/>
          <w:bCs/>
          <w:sz w:val="28"/>
          <w:szCs w:val="28"/>
        </w:rPr>
        <w:lastRenderedPageBreak/>
        <w:t xml:space="preserve">Предложение </w:t>
      </w:r>
      <w:r w:rsidRPr="009318CC">
        <w:rPr>
          <w:rFonts w:eastAsia="Times New Roman"/>
          <w:b/>
          <w:sz w:val="28"/>
          <w:szCs w:val="28"/>
        </w:rPr>
        <w:t>по утверждению норматива удельного расхода топлива на отпущенную тепловую энергию от котельных на 2026 год</w:t>
      </w:r>
    </w:p>
    <w:p w14:paraId="01312F9A" w14:textId="77777777" w:rsidR="009318CC" w:rsidRPr="009318CC" w:rsidRDefault="009318CC" w:rsidP="009318CC">
      <w:pPr>
        <w:jc w:val="both"/>
        <w:rPr>
          <w:rFonts w:eastAsia="Times New Roman"/>
          <w:b/>
          <w:b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7"/>
        <w:gridCol w:w="2944"/>
        <w:gridCol w:w="3364"/>
      </w:tblGrid>
      <w:tr w:rsidR="009318CC" w:rsidRPr="009318CC" w14:paraId="0393263B" w14:textId="77777777" w:rsidTr="0019727C">
        <w:trPr>
          <w:cantSplit/>
          <w:trHeight w:val="414"/>
        </w:trPr>
        <w:tc>
          <w:tcPr>
            <w:tcW w:w="1625" w:type="pct"/>
            <w:vAlign w:val="center"/>
          </w:tcPr>
          <w:p w14:paraId="56FBD267" w14:textId="77777777" w:rsidR="009318CC" w:rsidRPr="009318CC" w:rsidRDefault="009318CC" w:rsidP="009318CC">
            <w:pPr>
              <w:jc w:val="center"/>
              <w:rPr>
                <w:rFonts w:eastAsia="Times New Roman"/>
                <w:bCs/>
                <w:iCs/>
                <w:sz w:val="28"/>
                <w:szCs w:val="24"/>
                <w:vertAlign w:val="superscript"/>
              </w:rPr>
            </w:pPr>
            <w:r w:rsidRPr="009318CC">
              <w:rPr>
                <w:rFonts w:eastAsia="Times New Roman"/>
                <w:bCs/>
                <w:iCs/>
                <w:sz w:val="28"/>
                <w:szCs w:val="24"/>
              </w:rPr>
              <w:t>Организация</w:t>
            </w:r>
          </w:p>
        </w:tc>
        <w:tc>
          <w:tcPr>
            <w:tcW w:w="1575" w:type="pct"/>
            <w:vAlign w:val="center"/>
          </w:tcPr>
          <w:p w14:paraId="15C3A0C0" w14:textId="77777777" w:rsidR="009318CC" w:rsidRPr="009318CC" w:rsidRDefault="009318CC" w:rsidP="009318CC">
            <w:pPr>
              <w:jc w:val="center"/>
              <w:rPr>
                <w:rFonts w:eastAsia="Times New Roman"/>
                <w:bCs/>
                <w:sz w:val="28"/>
                <w:szCs w:val="24"/>
              </w:rPr>
            </w:pPr>
            <w:r w:rsidRPr="009318CC">
              <w:rPr>
                <w:rFonts w:eastAsia="Times New Roman"/>
                <w:bCs/>
                <w:sz w:val="28"/>
                <w:szCs w:val="24"/>
              </w:rPr>
              <w:t>Вид топлива</w:t>
            </w:r>
          </w:p>
        </w:tc>
        <w:tc>
          <w:tcPr>
            <w:tcW w:w="1800" w:type="pct"/>
            <w:vAlign w:val="center"/>
          </w:tcPr>
          <w:p w14:paraId="0CFA90D6" w14:textId="77777777" w:rsidR="009318CC" w:rsidRPr="009318CC" w:rsidRDefault="009318CC" w:rsidP="009318CC">
            <w:pPr>
              <w:jc w:val="center"/>
              <w:rPr>
                <w:rFonts w:eastAsia="Times New Roman"/>
                <w:bCs/>
                <w:sz w:val="28"/>
                <w:szCs w:val="24"/>
              </w:rPr>
            </w:pPr>
            <w:r w:rsidRPr="009318CC">
              <w:rPr>
                <w:rFonts w:eastAsia="Times New Roman"/>
                <w:bCs/>
                <w:sz w:val="28"/>
                <w:szCs w:val="24"/>
              </w:rPr>
              <w:t xml:space="preserve">Норматив на отпущенную тепловую энергию, </w:t>
            </w:r>
            <w:r w:rsidRPr="009318CC">
              <w:rPr>
                <w:rFonts w:eastAsia="Times New Roman"/>
                <w:bCs/>
                <w:sz w:val="28"/>
                <w:szCs w:val="24"/>
              </w:rPr>
              <w:br/>
              <w:t>кг у.т./Гкал</w:t>
            </w:r>
          </w:p>
        </w:tc>
      </w:tr>
      <w:tr w:rsidR="009318CC" w:rsidRPr="009318CC" w14:paraId="06DBED7C" w14:textId="77777777" w:rsidTr="0019727C">
        <w:trPr>
          <w:trHeight w:val="448"/>
        </w:trPr>
        <w:tc>
          <w:tcPr>
            <w:tcW w:w="1625" w:type="pct"/>
            <w:vAlign w:val="center"/>
          </w:tcPr>
          <w:p w14:paraId="3F2E59A9" w14:textId="77777777" w:rsidR="009318CC" w:rsidRPr="009318CC" w:rsidRDefault="009318CC" w:rsidP="009318CC">
            <w:pPr>
              <w:tabs>
                <w:tab w:val="left" w:pos="1260"/>
              </w:tabs>
              <w:ind w:left="-82"/>
              <w:jc w:val="center"/>
              <w:rPr>
                <w:rFonts w:eastAsia="Times New Roman"/>
                <w:sz w:val="28"/>
                <w:szCs w:val="28"/>
              </w:rPr>
            </w:pPr>
            <w:r w:rsidRPr="009318CC">
              <w:rPr>
                <w:rFonts w:eastAsia="Times New Roman"/>
                <w:sz w:val="28"/>
                <w:szCs w:val="28"/>
              </w:rPr>
              <w:t xml:space="preserve">ООО «Теплоэнерго», </w:t>
            </w:r>
          </w:p>
          <w:p w14:paraId="70327305" w14:textId="77777777" w:rsidR="009318CC" w:rsidRPr="009318CC" w:rsidRDefault="009318CC" w:rsidP="009318CC">
            <w:pPr>
              <w:tabs>
                <w:tab w:val="left" w:pos="1260"/>
              </w:tabs>
              <w:ind w:left="-82"/>
              <w:jc w:val="center"/>
              <w:rPr>
                <w:rFonts w:eastAsia="Times New Roman"/>
                <w:sz w:val="28"/>
                <w:szCs w:val="24"/>
              </w:rPr>
            </w:pPr>
            <w:r w:rsidRPr="009318CC">
              <w:rPr>
                <w:rFonts w:eastAsia="Times New Roman"/>
                <w:sz w:val="28"/>
                <w:szCs w:val="28"/>
              </w:rPr>
              <w:t>ИНН 4214046200 по узлу теплоснабжения Калтанского городского округа</w:t>
            </w:r>
          </w:p>
        </w:tc>
        <w:tc>
          <w:tcPr>
            <w:tcW w:w="1575" w:type="pct"/>
            <w:vAlign w:val="center"/>
          </w:tcPr>
          <w:p w14:paraId="5A7383B8" w14:textId="77777777" w:rsidR="009318CC" w:rsidRPr="009318CC" w:rsidRDefault="009318CC" w:rsidP="009318CC">
            <w:pPr>
              <w:jc w:val="center"/>
              <w:rPr>
                <w:rFonts w:eastAsia="Times New Roman"/>
                <w:bCs/>
                <w:sz w:val="28"/>
                <w:szCs w:val="24"/>
              </w:rPr>
            </w:pPr>
            <w:r w:rsidRPr="009318CC">
              <w:rPr>
                <w:rFonts w:eastAsia="Times New Roman"/>
                <w:bCs/>
                <w:sz w:val="28"/>
                <w:szCs w:val="24"/>
              </w:rPr>
              <w:t>Каменный уголь</w:t>
            </w:r>
          </w:p>
        </w:tc>
        <w:tc>
          <w:tcPr>
            <w:tcW w:w="1800" w:type="pct"/>
            <w:vAlign w:val="center"/>
          </w:tcPr>
          <w:p w14:paraId="1C912242" w14:textId="77777777" w:rsidR="009318CC" w:rsidRPr="009318CC" w:rsidRDefault="009318CC" w:rsidP="009318CC">
            <w:pPr>
              <w:jc w:val="center"/>
              <w:rPr>
                <w:rFonts w:eastAsia="Times New Roman"/>
                <w:bCs/>
                <w:sz w:val="28"/>
                <w:szCs w:val="24"/>
              </w:rPr>
            </w:pPr>
            <w:r w:rsidRPr="009318CC">
              <w:rPr>
                <w:rFonts w:eastAsia="Times New Roman"/>
                <w:sz w:val="28"/>
                <w:szCs w:val="28"/>
              </w:rPr>
              <w:t>194,5</w:t>
            </w:r>
          </w:p>
        </w:tc>
      </w:tr>
    </w:tbl>
    <w:p w14:paraId="3E3267AB" w14:textId="77777777" w:rsidR="009318CC" w:rsidRPr="009318CC" w:rsidRDefault="009318CC" w:rsidP="009318CC">
      <w:pPr>
        <w:ind w:firstLine="720"/>
        <w:jc w:val="both"/>
        <w:rPr>
          <w:rFonts w:eastAsia="Times New Roman"/>
          <w:sz w:val="26"/>
          <w:szCs w:val="26"/>
        </w:rPr>
      </w:pPr>
    </w:p>
    <w:p w14:paraId="2EBFD8C0" w14:textId="77777777" w:rsidR="009318CC" w:rsidRPr="009318CC" w:rsidRDefault="009318CC" w:rsidP="009318CC">
      <w:pPr>
        <w:ind w:firstLine="720"/>
        <w:jc w:val="both"/>
        <w:rPr>
          <w:rFonts w:eastAsia="Times New Roman"/>
          <w:sz w:val="26"/>
          <w:szCs w:val="26"/>
        </w:rPr>
      </w:pPr>
    </w:p>
    <w:p w14:paraId="10EAF81F" w14:textId="77777777" w:rsidR="009318CC" w:rsidRPr="009318CC" w:rsidRDefault="009318CC" w:rsidP="009318CC">
      <w:pPr>
        <w:ind w:firstLine="720"/>
        <w:jc w:val="both"/>
        <w:rPr>
          <w:rFonts w:eastAsia="Times New Roman"/>
          <w:sz w:val="26"/>
          <w:szCs w:val="26"/>
        </w:rPr>
      </w:pPr>
    </w:p>
    <w:p w14:paraId="752E4F93" w14:textId="77777777" w:rsidR="009318CC" w:rsidRPr="009318CC" w:rsidRDefault="009318CC" w:rsidP="009318CC">
      <w:pPr>
        <w:ind w:firstLine="720"/>
        <w:jc w:val="both"/>
        <w:rPr>
          <w:rFonts w:eastAsia="Times New Roman"/>
          <w:sz w:val="26"/>
          <w:szCs w:val="26"/>
        </w:rPr>
      </w:pPr>
    </w:p>
    <w:p w14:paraId="0CAFC0FA" w14:textId="77777777" w:rsidR="009318CC" w:rsidRPr="009318CC" w:rsidRDefault="009318CC" w:rsidP="009318CC">
      <w:pPr>
        <w:jc w:val="both"/>
        <w:rPr>
          <w:rFonts w:eastAsia="Times New Roman"/>
          <w:b/>
          <w:sz w:val="28"/>
          <w:szCs w:val="28"/>
        </w:rPr>
      </w:pPr>
    </w:p>
    <w:p w14:paraId="42D74344" w14:textId="77777777" w:rsidR="009318CC" w:rsidRDefault="009318CC" w:rsidP="00B379F3">
      <w:pPr>
        <w:spacing w:line="360" w:lineRule="auto"/>
        <w:ind w:right="-1"/>
        <w:rPr>
          <w:rFonts w:eastAsia="Times New Roman"/>
          <w:b/>
          <w:sz w:val="32"/>
          <w:szCs w:val="32"/>
        </w:rPr>
        <w:sectPr w:rsidR="009318CC" w:rsidSect="00B379F3">
          <w:pgSz w:w="11906" w:h="16838"/>
          <w:pgMar w:top="1134" w:right="850" w:bottom="1134" w:left="1701" w:header="708" w:footer="708" w:gutter="0"/>
          <w:cols w:space="720"/>
          <w:titlePg/>
        </w:sectPr>
      </w:pPr>
    </w:p>
    <w:p w14:paraId="573C4F09" w14:textId="77777777" w:rsidR="009318CC" w:rsidRDefault="009318CC" w:rsidP="009318CC">
      <w:pPr>
        <w:pStyle w:val="10"/>
        <w:jc w:val="center"/>
        <w:rPr>
          <w:iCs/>
          <w:sz w:val="28"/>
          <w:szCs w:val="28"/>
        </w:rPr>
      </w:pPr>
      <w:r w:rsidRPr="00C15508">
        <w:rPr>
          <w:iCs/>
          <w:sz w:val="28"/>
          <w:szCs w:val="28"/>
        </w:rPr>
        <w:lastRenderedPageBreak/>
        <w:t xml:space="preserve">Экспертное заключение Региональной энергетической комиссии Кузбасса </w:t>
      </w:r>
    </w:p>
    <w:p w14:paraId="3FB0E31D" w14:textId="77777777" w:rsidR="009318CC" w:rsidRPr="00C15508" w:rsidRDefault="009318CC" w:rsidP="009318CC">
      <w:pPr>
        <w:jc w:val="center"/>
      </w:pPr>
      <w:r w:rsidRPr="00C15508">
        <w:t xml:space="preserve">по материалам, представленным </w:t>
      </w:r>
      <w:r>
        <w:t>ООО «Теплоэнерго»</w:t>
      </w:r>
      <w:r w:rsidRPr="00BC0196">
        <w:t xml:space="preserve">, для утверждения норматива удельного расхода топлива на отпущенную тепловую энергию от котельных предприятия </w:t>
      </w:r>
      <w:r>
        <w:t xml:space="preserve">по узлу теплоснабжения Осинниковского городского округа </w:t>
      </w:r>
      <w:r w:rsidRPr="00BC0196">
        <w:t xml:space="preserve">на </w:t>
      </w:r>
      <w:r>
        <w:t>202</w:t>
      </w:r>
      <w:r w:rsidRPr="00430A11">
        <w:t>6</w:t>
      </w:r>
      <w:r w:rsidRPr="00BC0196">
        <w:t xml:space="preserve"> год</w:t>
      </w:r>
    </w:p>
    <w:p w14:paraId="3D8F120A" w14:textId="77777777" w:rsidR="009318CC" w:rsidRPr="00C15508" w:rsidRDefault="009318CC" w:rsidP="009318CC">
      <w:pPr>
        <w:jc w:val="both"/>
        <w:rPr>
          <w:sz w:val="28"/>
          <w:szCs w:val="28"/>
        </w:rPr>
      </w:pPr>
    </w:p>
    <w:p w14:paraId="34B3D6BC" w14:textId="77777777" w:rsidR="009318CC" w:rsidRDefault="009318CC" w:rsidP="009318CC">
      <w:pPr>
        <w:ind w:firstLine="567"/>
        <w:jc w:val="both"/>
        <w:rPr>
          <w:sz w:val="28"/>
          <w:szCs w:val="28"/>
        </w:rPr>
      </w:pPr>
      <w:r w:rsidRPr="00C15508">
        <w:rPr>
          <w:sz w:val="28"/>
          <w:szCs w:val="28"/>
        </w:rPr>
        <w:t xml:space="preserve">В Региональную энергетическую комиссию Кузбасса обратилось </w:t>
      </w:r>
      <w:r>
        <w:rPr>
          <w:sz w:val="28"/>
          <w:szCs w:val="28"/>
        </w:rPr>
        <w:br/>
        <w:t>ООО «Теплоэнерго»</w:t>
      </w:r>
      <w:r w:rsidRPr="00C15508">
        <w:rPr>
          <w:sz w:val="28"/>
          <w:szCs w:val="28"/>
        </w:rPr>
        <w:t xml:space="preserve"> (г. Осинники)</w:t>
      </w:r>
      <w:r w:rsidRPr="00C15508">
        <w:rPr>
          <w:b/>
          <w:sz w:val="28"/>
          <w:szCs w:val="28"/>
        </w:rPr>
        <w:t xml:space="preserve"> </w:t>
      </w:r>
      <w:r w:rsidRPr="00C15508">
        <w:rPr>
          <w:sz w:val="28"/>
          <w:szCs w:val="28"/>
        </w:rPr>
        <w:t>(далее – Предприятие)</w:t>
      </w:r>
      <w:r>
        <w:rPr>
          <w:sz w:val="28"/>
          <w:szCs w:val="28"/>
        </w:rPr>
        <w:t xml:space="preserve"> </w:t>
      </w:r>
      <w:r w:rsidRPr="00C15508">
        <w:rPr>
          <w:sz w:val="28"/>
          <w:szCs w:val="28"/>
        </w:rPr>
        <w:t xml:space="preserve">с заявкой </w:t>
      </w:r>
      <w:r>
        <w:rPr>
          <w:sz w:val="28"/>
          <w:szCs w:val="28"/>
        </w:rPr>
        <w:br/>
      </w:r>
      <w:r w:rsidRPr="00C15508">
        <w:rPr>
          <w:sz w:val="28"/>
          <w:szCs w:val="28"/>
        </w:rPr>
        <w:t>на утверждение норматива удельного расхода топлива на отпущенную тепловую энергию от котельных предприятия</w:t>
      </w:r>
      <w:r>
        <w:rPr>
          <w:sz w:val="28"/>
          <w:szCs w:val="28"/>
        </w:rPr>
        <w:t xml:space="preserve"> </w:t>
      </w:r>
      <w:r w:rsidRPr="00094B57">
        <w:rPr>
          <w:sz w:val="28"/>
          <w:szCs w:val="28"/>
        </w:rPr>
        <w:t xml:space="preserve">по узлу теплоснабжения </w:t>
      </w:r>
      <w:r>
        <w:rPr>
          <w:sz w:val="28"/>
          <w:szCs w:val="28"/>
        </w:rPr>
        <w:t>Осинниковского</w:t>
      </w:r>
      <w:r w:rsidRPr="00094B57">
        <w:rPr>
          <w:sz w:val="28"/>
          <w:szCs w:val="28"/>
        </w:rPr>
        <w:t xml:space="preserve"> городского округа на 2026 год</w:t>
      </w:r>
      <w:r w:rsidRPr="00C15508">
        <w:rPr>
          <w:sz w:val="28"/>
          <w:szCs w:val="28"/>
        </w:rPr>
        <w:t xml:space="preserve">. </w:t>
      </w:r>
    </w:p>
    <w:p w14:paraId="7241C09D" w14:textId="77777777" w:rsidR="009318CC" w:rsidRPr="00C15508" w:rsidRDefault="009318CC" w:rsidP="009318CC">
      <w:pPr>
        <w:ind w:firstLine="567"/>
        <w:jc w:val="both"/>
        <w:rPr>
          <w:sz w:val="28"/>
          <w:szCs w:val="28"/>
        </w:rPr>
      </w:pPr>
    </w:p>
    <w:p w14:paraId="5F872A77" w14:textId="77777777" w:rsidR="009318CC" w:rsidRPr="00BC0196" w:rsidRDefault="009318CC" w:rsidP="009318CC">
      <w:pPr>
        <w:pStyle w:val="10"/>
        <w:ind w:firstLine="709"/>
        <w:jc w:val="center"/>
        <w:rPr>
          <w:sz w:val="28"/>
          <w:szCs w:val="28"/>
        </w:rPr>
      </w:pPr>
      <w:r w:rsidRPr="00BC0196">
        <w:rPr>
          <w:sz w:val="28"/>
          <w:szCs w:val="28"/>
        </w:rPr>
        <w:t xml:space="preserve">Краткая техническая характеристика </w:t>
      </w:r>
      <w:r>
        <w:rPr>
          <w:sz w:val="28"/>
          <w:szCs w:val="28"/>
        </w:rPr>
        <w:t>предприятия</w:t>
      </w:r>
    </w:p>
    <w:p w14:paraId="5F74F291" w14:textId="77777777" w:rsidR="009318CC" w:rsidRDefault="009318CC" w:rsidP="009318CC">
      <w:pPr>
        <w:ind w:firstLine="708"/>
        <w:jc w:val="both"/>
        <w:rPr>
          <w:sz w:val="28"/>
          <w:szCs w:val="28"/>
        </w:rPr>
      </w:pPr>
    </w:p>
    <w:p w14:paraId="248A8EA0" w14:textId="77777777" w:rsidR="009318CC" w:rsidRPr="00C15508" w:rsidRDefault="009318CC" w:rsidP="009318CC">
      <w:pPr>
        <w:ind w:firstLine="708"/>
        <w:jc w:val="both"/>
        <w:rPr>
          <w:sz w:val="28"/>
          <w:szCs w:val="28"/>
        </w:rPr>
      </w:pPr>
      <w:r w:rsidRPr="00C15508">
        <w:rPr>
          <w:sz w:val="28"/>
          <w:szCs w:val="28"/>
        </w:rPr>
        <w:t>Основным вид</w:t>
      </w:r>
      <w:r>
        <w:rPr>
          <w:sz w:val="28"/>
          <w:szCs w:val="28"/>
        </w:rPr>
        <w:t>о</w:t>
      </w:r>
      <w:r w:rsidRPr="00C15508">
        <w:rPr>
          <w:sz w:val="28"/>
          <w:szCs w:val="28"/>
        </w:rPr>
        <w:t xml:space="preserve">м деятельности </w:t>
      </w:r>
      <w:r>
        <w:rPr>
          <w:sz w:val="28"/>
          <w:szCs w:val="28"/>
        </w:rPr>
        <w:t xml:space="preserve">ООО </w:t>
      </w:r>
      <w:r w:rsidRPr="00C15508">
        <w:rPr>
          <w:sz w:val="28"/>
          <w:szCs w:val="28"/>
        </w:rPr>
        <w:t>«Теплоэнерго» является производство тепловой энергии. Это основное теплоснабжающее предприятие коммунальных объектов города Осинники и</w:t>
      </w:r>
      <w:r>
        <w:rPr>
          <w:sz w:val="28"/>
          <w:szCs w:val="28"/>
        </w:rPr>
        <w:t xml:space="preserve"> поселка </w:t>
      </w:r>
      <w:r w:rsidRPr="00C15508">
        <w:rPr>
          <w:sz w:val="28"/>
          <w:szCs w:val="28"/>
        </w:rPr>
        <w:t xml:space="preserve">Тайжина. </w:t>
      </w:r>
    </w:p>
    <w:p w14:paraId="728E63D1" w14:textId="77777777" w:rsidR="009318CC" w:rsidRPr="00C15508" w:rsidRDefault="009318CC" w:rsidP="009318CC">
      <w:pPr>
        <w:ind w:firstLine="708"/>
        <w:jc w:val="both"/>
        <w:rPr>
          <w:sz w:val="28"/>
          <w:szCs w:val="28"/>
        </w:rPr>
      </w:pPr>
      <w:r w:rsidRPr="00C15508">
        <w:rPr>
          <w:sz w:val="28"/>
          <w:szCs w:val="28"/>
        </w:rPr>
        <w:t xml:space="preserve">Для подачи тепловой энергии с электростанции в эксплуатационном ведении </w:t>
      </w:r>
      <w:r>
        <w:rPr>
          <w:sz w:val="28"/>
          <w:szCs w:val="28"/>
        </w:rPr>
        <w:t>ООО «Теплоэнерго»</w:t>
      </w:r>
      <w:r>
        <w:rPr>
          <w:b/>
          <w:bCs/>
          <w:sz w:val="28"/>
          <w:szCs w:val="28"/>
        </w:rPr>
        <w:t xml:space="preserve"> </w:t>
      </w:r>
      <w:r w:rsidRPr="00C15508">
        <w:rPr>
          <w:bCs/>
          <w:sz w:val="28"/>
          <w:szCs w:val="28"/>
        </w:rPr>
        <w:t>находятся</w:t>
      </w:r>
      <w:r>
        <w:rPr>
          <w:bCs/>
          <w:sz w:val="28"/>
          <w:szCs w:val="28"/>
        </w:rPr>
        <w:t xml:space="preserve"> центральные тепловые пункты (далее – ЦТП)</w:t>
      </w:r>
      <w:r w:rsidRPr="00C15508">
        <w:rPr>
          <w:sz w:val="28"/>
          <w:szCs w:val="28"/>
        </w:rPr>
        <w:t xml:space="preserve">: </w:t>
      </w:r>
      <w:r>
        <w:rPr>
          <w:sz w:val="28"/>
          <w:szCs w:val="28"/>
        </w:rPr>
        <w:t xml:space="preserve">№ </w:t>
      </w:r>
      <w:r w:rsidRPr="00C15508">
        <w:rPr>
          <w:sz w:val="28"/>
          <w:szCs w:val="28"/>
        </w:rPr>
        <w:t xml:space="preserve">1, 4, 5, 6, 7. В системе отопления подключенных к ЦТП-1 объектов в качестве теплоносителя используется вода ЮК ГРЭС с подмесом из </w:t>
      </w:r>
      <w:r>
        <w:rPr>
          <w:sz w:val="28"/>
          <w:szCs w:val="28"/>
        </w:rPr>
        <w:t>обратного трубопровода</w:t>
      </w:r>
      <w:r w:rsidRPr="00C15508">
        <w:rPr>
          <w:sz w:val="28"/>
          <w:szCs w:val="28"/>
        </w:rPr>
        <w:t xml:space="preserve"> этой же воды до температуры по графику. Система горячего водоснабжения всех ЦТП</w:t>
      </w:r>
      <w:r>
        <w:rPr>
          <w:sz w:val="28"/>
          <w:szCs w:val="28"/>
        </w:rPr>
        <w:t xml:space="preserve"> </w:t>
      </w:r>
      <w:r w:rsidRPr="00C15508">
        <w:rPr>
          <w:sz w:val="28"/>
          <w:szCs w:val="28"/>
        </w:rPr>
        <w:t>(1, 4, 5, 6, 7) работа</w:t>
      </w:r>
      <w:r>
        <w:rPr>
          <w:sz w:val="28"/>
          <w:szCs w:val="28"/>
        </w:rPr>
        <w:t>е</w:t>
      </w:r>
      <w:r w:rsidRPr="00C15508">
        <w:rPr>
          <w:sz w:val="28"/>
          <w:szCs w:val="28"/>
        </w:rPr>
        <w:t>т через теплообменное оборудование, т.е. в качестве теплоносителя в них используется (на втором рабочем контуре) вода городского водопровода.</w:t>
      </w:r>
    </w:p>
    <w:p w14:paraId="5B984501" w14:textId="77777777" w:rsidR="009318CC" w:rsidRPr="00C15508" w:rsidRDefault="009318CC" w:rsidP="009318CC">
      <w:pPr>
        <w:ind w:firstLine="708"/>
        <w:jc w:val="both"/>
        <w:rPr>
          <w:sz w:val="28"/>
          <w:szCs w:val="28"/>
        </w:rPr>
      </w:pPr>
      <w:r w:rsidRPr="00C15508">
        <w:rPr>
          <w:sz w:val="28"/>
          <w:szCs w:val="28"/>
        </w:rPr>
        <w:t>Суммарная мощность водоподогревателей, установленных на ЦТП, с учетом КПД, составляет</w:t>
      </w:r>
      <w:r>
        <w:rPr>
          <w:sz w:val="28"/>
          <w:szCs w:val="28"/>
        </w:rPr>
        <w:t xml:space="preserve"> </w:t>
      </w:r>
      <w:r w:rsidRPr="00C15508">
        <w:rPr>
          <w:sz w:val="28"/>
          <w:szCs w:val="28"/>
        </w:rPr>
        <w:t xml:space="preserve">58,537 Гкал/час. Суммарная подключенная </w:t>
      </w:r>
      <w:r>
        <w:rPr>
          <w:sz w:val="28"/>
          <w:szCs w:val="28"/>
        </w:rPr>
        <w:br/>
      </w:r>
      <w:r w:rsidRPr="00C15508">
        <w:rPr>
          <w:sz w:val="28"/>
          <w:szCs w:val="28"/>
        </w:rPr>
        <w:t>нагрузка – 111,73 Гкал/час (99,32 Гкал/час -</w:t>
      </w:r>
      <w:r>
        <w:rPr>
          <w:sz w:val="28"/>
          <w:szCs w:val="28"/>
        </w:rPr>
        <w:t xml:space="preserve"> </w:t>
      </w:r>
      <w:r w:rsidRPr="00C15508">
        <w:rPr>
          <w:sz w:val="28"/>
          <w:szCs w:val="28"/>
        </w:rPr>
        <w:t>по отоплению, 12,41 – горячее водоснабжение).</w:t>
      </w:r>
    </w:p>
    <w:p w14:paraId="7B9C2FC5" w14:textId="77777777" w:rsidR="009318CC" w:rsidRPr="00C15508" w:rsidRDefault="009318CC" w:rsidP="009318CC">
      <w:pPr>
        <w:ind w:firstLine="708"/>
        <w:jc w:val="both"/>
        <w:rPr>
          <w:sz w:val="28"/>
          <w:szCs w:val="28"/>
        </w:rPr>
      </w:pPr>
      <w:r w:rsidRPr="00C15508">
        <w:rPr>
          <w:sz w:val="28"/>
          <w:szCs w:val="28"/>
        </w:rPr>
        <w:t xml:space="preserve">В эксплуатационном ведении так же находятся 11 котельных: 8 котельных в городе Осинники, 3 котельные в поселке Тайжина. </w:t>
      </w:r>
    </w:p>
    <w:p w14:paraId="31E194CC" w14:textId="77777777" w:rsidR="009318CC" w:rsidRPr="00C15508" w:rsidRDefault="009318CC" w:rsidP="009318CC">
      <w:pPr>
        <w:ind w:firstLine="708"/>
        <w:jc w:val="both"/>
        <w:rPr>
          <w:sz w:val="28"/>
          <w:szCs w:val="28"/>
        </w:rPr>
      </w:pPr>
      <w:r w:rsidRPr="00C15508">
        <w:rPr>
          <w:sz w:val="28"/>
          <w:szCs w:val="28"/>
        </w:rPr>
        <w:t>Установленная мощность котельных 50,98 Гкал/час.</w:t>
      </w:r>
    </w:p>
    <w:p w14:paraId="3616363E" w14:textId="77777777" w:rsidR="009318CC" w:rsidRDefault="009318CC" w:rsidP="009318CC">
      <w:pPr>
        <w:ind w:firstLine="708"/>
        <w:jc w:val="both"/>
        <w:rPr>
          <w:sz w:val="28"/>
        </w:rPr>
      </w:pPr>
      <w:r w:rsidRPr="00C15508">
        <w:rPr>
          <w:sz w:val="28"/>
          <w:szCs w:val="28"/>
        </w:rPr>
        <w:t>Подача тепловой энергии потребителям осуществляется: на отопление по графику 95–70°С в зависимости от температуры наружного воздуха с качественным регулированием при постоянном расходе; на горячее водоснабжение вода подается с постоянной температурой</w:t>
      </w:r>
      <w:r>
        <w:rPr>
          <w:sz w:val="28"/>
          <w:szCs w:val="28"/>
        </w:rPr>
        <w:t xml:space="preserve"> </w:t>
      </w:r>
      <w:r w:rsidRPr="00C15508">
        <w:rPr>
          <w:sz w:val="28"/>
          <w:szCs w:val="28"/>
        </w:rPr>
        <w:t>65°С. Система теплоснабжения применяется 2</w:t>
      </w:r>
      <w:r w:rsidRPr="00C15508">
        <w:rPr>
          <w:sz w:val="28"/>
          <w:szCs w:val="28"/>
          <w:u w:val="single"/>
          <w:vertAlign w:val="superscript"/>
        </w:rPr>
        <w:t>х</w:t>
      </w:r>
      <w:r w:rsidRPr="00C15508">
        <w:rPr>
          <w:sz w:val="28"/>
          <w:szCs w:val="28"/>
        </w:rPr>
        <w:t xml:space="preserve"> трубная (котельные школ </w:t>
      </w:r>
      <w:r>
        <w:rPr>
          <w:sz w:val="28"/>
          <w:szCs w:val="28"/>
        </w:rPr>
        <w:t xml:space="preserve">№№ </w:t>
      </w:r>
      <w:r w:rsidRPr="00C15508">
        <w:rPr>
          <w:sz w:val="28"/>
          <w:szCs w:val="28"/>
        </w:rPr>
        <w:t>7, 13,</w:t>
      </w:r>
      <w:r>
        <w:rPr>
          <w:sz w:val="28"/>
          <w:szCs w:val="28"/>
        </w:rPr>
        <w:t xml:space="preserve"> </w:t>
      </w:r>
      <w:r w:rsidRPr="00C15508">
        <w:rPr>
          <w:sz w:val="28"/>
          <w:szCs w:val="28"/>
        </w:rPr>
        <w:t>16),</w:t>
      </w:r>
      <w:r>
        <w:rPr>
          <w:sz w:val="28"/>
          <w:szCs w:val="28"/>
        </w:rPr>
        <w:t xml:space="preserve"> </w:t>
      </w:r>
      <w:r w:rsidRPr="00C15508">
        <w:rPr>
          <w:sz w:val="28"/>
          <w:szCs w:val="28"/>
        </w:rPr>
        <w:t>3</w:t>
      </w:r>
      <w:r w:rsidRPr="00C15508">
        <w:rPr>
          <w:sz w:val="28"/>
          <w:szCs w:val="28"/>
          <w:u w:val="single"/>
          <w:vertAlign w:val="superscript"/>
        </w:rPr>
        <w:t>х</w:t>
      </w:r>
      <w:r w:rsidRPr="00C15508">
        <w:rPr>
          <w:sz w:val="28"/>
          <w:szCs w:val="28"/>
        </w:rPr>
        <w:t xml:space="preserve"> трубная</w:t>
      </w:r>
      <w:r>
        <w:rPr>
          <w:sz w:val="28"/>
          <w:szCs w:val="28"/>
        </w:rPr>
        <w:t xml:space="preserve"> </w:t>
      </w:r>
      <w:r w:rsidRPr="00C15508">
        <w:rPr>
          <w:sz w:val="28"/>
          <w:szCs w:val="28"/>
        </w:rPr>
        <w:t>и 4</w:t>
      </w:r>
      <w:r w:rsidRPr="00C15508">
        <w:rPr>
          <w:sz w:val="28"/>
          <w:szCs w:val="28"/>
          <w:u w:val="single"/>
          <w:vertAlign w:val="superscript"/>
        </w:rPr>
        <w:t>х</w:t>
      </w:r>
      <w:r w:rsidRPr="00C15508">
        <w:rPr>
          <w:sz w:val="28"/>
          <w:szCs w:val="28"/>
        </w:rPr>
        <w:t xml:space="preserve"> трубная. Постоянно ведутся работы по прокладке 4</w:t>
      </w:r>
      <w:r w:rsidRPr="00C15508">
        <w:rPr>
          <w:sz w:val="28"/>
          <w:szCs w:val="28"/>
          <w:u w:val="single"/>
          <w:vertAlign w:val="superscript"/>
        </w:rPr>
        <w:t>ой</w:t>
      </w:r>
      <w:r w:rsidRPr="00C15508">
        <w:rPr>
          <w:sz w:val="28"/>
          <w:szCs w:val="28"/>
        </w:rPr>
        <w:t xml:space="preserve"> трубы (циркуляционной горячего водоснабжения). </w:t>
      </w:r>
    </w:p>
    <w:p w14:paraId="0D2BC417" w14:textId="77777777" w:rsidR="009318CC" w:rsidRPr="00C15508" w:rsidRDefault="009318CC" w:rsidP="009318CC">
      <w:pPr>
        <w:ind w:firstLine="708"/>
        <w:jc w:val="both"/>
        <w:rPr>
          <w:sz w:val="28"/>
          <w:szCs w:val="28"/>
        </w:rPr>
      </w:pPr>
      <w:r w:rsidRPr="00C15508">
        <w:rPr>
          <w:sz w:val="28"/>
        </w:rPr>
        <w:t xml:space="preserve">Характеристика системы транспорта </w:t>
      </w:r>
      <w:r>
        <w:rPr>
          <w:sz w:val="28"/>
          <w:szCs w:val="28"/>
        </w:rPr>
        <w:t>ООО «Теплоэнерго»</w:t>
      </w:r>
      <w:r w:rsidRPr="00C15508">
        <w:rPr>
          <w:sz w:val="28"/>
        </w:rPr>
        <w:t>:</w:t>
      </w:r>
    </w:p>
    <w:p w14:paraId="630E587B" w14:textId="77777777" w:rsidR="009318CC" w:rsidRPr="00C15508" w:rsidRDefault="009318CC" w:rsidP="009318CC">
      <w:pPr>
        <w:jc w:val="both"/>
        <w:rPr>
          <w:b/>
          <w:sz w:val="28"/>
          <w:szCs w:val="28"/>
        </w:rPr>
      </w:pPr>
      <w:r w:rsidRPr="00C15508">
        <w:rPr>
          <w:b/>
          <w:sz w:val="28"/>
          <w:szCs w:val="28"/>
        </w:rPr>
        <w:tab/>
        <w:t>Только в отопительный период работают:</w:t>
      </w:r>
    </w:p>
    <w:p w14:paraId="38655461" w14:textId="77777777" w:rsidR="009318CC" w:rsidRPr="00C15508" w:rsidRDefault="009318CC" w:rsidP="009318CC">
      <w:pPr>
        <w:numPr>
          <w:ilvl w:val="0"/>
          <w:numId w:val="30"/>
        </w:numPr>
        <w:tabs>
          <w:tab w:val="left" w:pos="1260"/>
        </w:tabs>
        <w:ind w:left="0" w:firstLine="720"/>
        <w:jc w:val="both"/>
        <w:rPr>
          <w:sz w:val="28"/>
          <w:szCs w:val="28"/>
        </w:rPr>
      </w:pPr>
      <w:r w:rsidRPr="00C15508">
        <w:rPr>
          <w:sz w:val="28"/>
          <w:szCs w:val="28"/>
        </w:rPr>
        <w:t>котельная школы №</w:t>
      </w:r>
      <w:r>
        <w:rPr>
          <w:sz w:val="28"/>
          <w:szCs w:val="28"/>
        </w:rPr>
        <w:t> </w:t>
      </w:r>
      <w:r w:rsidRPr="00C15508">
        <w:rPr>
          <w:sz w:val="28"/>
          <w:szCs w:val="28"/>
        </w:rPr>
        <w:t>7;</w:t>
      </w:r>
    </w:p>
    <w:p w14:paraId="2262E415" w14:textId="77777777" w:rsidR="009318CC" w:rsidRDefault="009318CC" w:rsidP="009318CC">
      <w:pPr>
        <w:numPr>
          <w:ilvl w:val="0"/>
          <w:numId w:val="30"/>
        </w:numPr>
        <w:tabs>
          <w:tab w:val="left" w:pos="1260"/>
        </w:tabs>
        <w:ind w:left="0" w:firstLine="720"/>
        <w:jc w:val="both"/>
        <w:rPr>
          <w:sz w:val="28"/>
          <w:szCs w:val="28"/>
        </w:rPr>
      </w:pPr>
      <w:r w:rsidRPr="00C15508">
        <w:rPr>
          <w:sz w:val="28"/>
          <w:szCs w:val="28"/>
        </w:rPr>
        <w:t>котельная школы №</w:t>
      </w:r>
      <w:r>
        <w:rPr>
          <w:sz w:val="28"/>
          <w:szCs w:val="28"/>
        </w:rPr>
        <w:t> </w:t>
      </w:r>
      <w:r w:rsidRPr="00C15508">
        <w:rPr>
          <w:sz w:val="28"/>
          <w:szCs w:val="28"/>
        </w:rPr>
        <w:t>16;</w:t>
      </w:r>
    </w:p>
    <w:p w14:paraId="46D4C11C" w14:textId="77777777" w:rsidR="009318CC" w:rsidRPr="00C15508" w:rsidRDefault="009318CC" w:rsidP="009318CC">
      <w:pPr>
        <w:tabs>
          <w:tab w:val="left" w:pos="1260"/>
        </w:tabs>
        <w:ind w:left="720"/>
        <w:jc w:val="both"/>
        <w:rPr>
          <w:sz w:val="28"/>
          <w:szCs w:val="28"/>
        </w:rPr>
      </w:pPr>
    </w:p>
    <w:p w14:paraId="6B0133F3" w14:textId="77777777" w:rsidR="009318CC" w:rsidRPr="00C15508" w:rsidRDefault="009318CC" w:rsidP="009318CC">
      <w:pPr>
        <w:tabs>
          <w:tab w:val="left" w:pos="1260"/>
        </w:tabs>
        <w:ind w:firstLine="720"/>
        <w:jc w:val="both"/>
        <w:rPr>
          <w:b/>
          <w:sz w:val="28"/>
          <w:szCs w:val="28"/>
        </w:rPr>
      </w:pPr>
      <w:r w:rsidRPr="00C15508">
        <w:rPr>
          <w:b/>
          <w:sz w:val="28"/>
          <w:szCs w:val="28"/>
        </w:rPr>
        <w:tab/>
        <w:t xml:space="preserve">В отопительный и летний периоды работают*: </w:t>
      </w:r>
    </w:p>
    <w:p w14:paraId="2832D6E2"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lastRenderedPageBreak/>
        <w:t>ЦТП 1;</w:t>
      </w:r>
    </w:p>
    <w:p w14:paraId="416A5B44"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ЦТП 4;</w:t>
      </w:r>
    </w:p>
    <w:p w14:paraId="283C1E44"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 xml:space="preserve">ЦТП 5; </w:t>
      </w:r>
    </w:p>
    <w:p w14:paraId="2561D306"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ЦТП 6;</w:t>
      </w:r>
    </w:p>
    <w:p w14:paraId="34E94920"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 xml:space="preserve">ЦТП 7; </w:t>
      </w:r>
    </w:p>
    <w:p w14:paraId="74A71016"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2;</w:t>
      </w:r>
    </w:p>
    <w:p w14:paraId="4821166D"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3;</w:t>
      </w:r>
    </w:p>
    <w:p w14:paraId="386625F2"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ул. Тобольская;</w:t>
      </w:r>
    </w:p>
    <w:p w14:paraId="41CA804B"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ж/д №</w:t>
      </w:r>
      <w:r>
        <w:rPr>
          <w:sz w:val="28"/>
          <w:szCs w:val="28"/>
        </w:rPr>
        <w:t> </w:t>
      </w:r>
      <w:r w:rsidRPr="00C15508">
        <w:rPr>
          <w:sz w:val="28"/>
          <w:szCs w:val="28"/>
        </w:rPr>
        <w:t>1;</w:t>
      </w:r>
    </w:p>
    <w:p w14:paraId="10A88CC0"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ж/д №</w:t>
      </w:r>
      <w:r>
        <w:rPr>
          <w:sz w:val="28"/>
          <w:szCs w:val="28"/>
        </w:rPr>
        <w:t> </w:t>
      </w:r>
      <w:r w:rsidRPr="00C15508">
        <w:rPr>
          <w:sz w:val="28"/>
          <w:szCs w:val="28"/>
        </w:rPr>
        <w:t>2;</w:t>
      </w:r>
    </w:p>
    <w:p w14:paraId="2D2C4A83"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Б</w:t>
      </w:r>
      <w:r>
        <w:rPr>
          <w:sz w:val="28"/>
          <w:szCs w:val="28"/>
        </w:rPr>
        <w:t>и</w:t>
      </w:r>
      <w:r w:rsidRPr="00C15508">
        <w:rPr>
          <w:sz w:val="28"/>
          <w:szCs w:val="28"/>
        </w:rPr>
        <w:t>С;</w:t>
      </w:r>
    </w:p>
    <w:p w14:paraId="1733563D"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3Т; </w:t>
      </w:r>
    </w:p>
    <w:p w14:paraId="2780230D"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4Т; </w:t>
      </w:r>
    </w:p>
    <w:p w14:paraId="79CD68BC"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5Т; </w:t>
      </w:r>
    </w:p>
    <w:p w14:paraId="5837EB48"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ЮК ГРЭС – Осинники.</w:t>
      </w:r>
    </w:p>
    <w:p w14:paraId="744A1413" w14:textId="77777777" w:rsidR="009318CC" w:rsidRPr="00C15508" w:rsidRDefault="009318CC" w:rsidP="009318CC">
      <w:pPr>
        <w:tabs>
          <w:tab w:val="left" w:pos="1260"/>
        </w:tabs>
        <w:ind w:firstLine="720"/>
        <w:jc w:val="both"/>
        <w:rPr>
          <w:sz w:val="28"/>
          <w:szCs w:val="28"/>
        </w:rPr>
      </w:pPr>
      <w:r w:rsidRPr="00C15508">
        <w:rPr>
          <w:sz w:val="28"/>
          <w:szCs w:val="28"/>
        </w:rPr>
        <w:t>*в летний период работают часть теплотрасс (таблица1-на данных участках отсутствуют летние часовые потери).</w:t>
      </w:r>
    </w:p>
    <w:p w14:paraId="58F124D2" w14:textId="77777777" w:rsidR="009318CC" w:rsidRPr="00C15508" w:rsidRDefault="009318CC" w:rsidP="009318CC">
      <w:pPr>
        <w:tabs>
          <w:tab w:val="left" w:pos="1260"/>
        </w:tabs>
        <w:ind w:firstLine="720"/>
        <w:jc w:val="both"/>
        <w:rPr>
          <w:b/>
          <w:sz w:val="28"/>
          <w:szCs w:val="28"/>
        </w:rPr>
      </w:pPr>
      <w:r w:rsidRPr="00C15508">
        <w:rPr>
          <w:b/>
          <w:sz w:val="28"/>
          <w:szCs w:val="28"/>
        </w:rPr>
        <w:t xml:space="preserve">По температурному графику 95–70°С работают: </w:t>
      </w:r>
    </w:p>
    <w:p w14:paraId="361E7950"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 – 1; </w:t>
      </w:r>
    </w:p>
    <w:p w14:paraId="4A20B08D"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ЦТП-4; </w:t>
      </w:r>
    </w:p>
    <w:p w14:paraId="6321FDCB"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ЦТП-5; </w:t>
      </w:r>
    </w:p>
    <w:p w14:paraId="2A123628"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ЦТП-6; </w:t>
      </w:r>
    </w:p>
    <w:p w14:paraId="17B4551B"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ЦТП-7; </w:t>
      </w:r>
    </w:p>
    <w:p w14:paraId="7C31A59A"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 xml:space="preserve">2; </w:t>
      </w:r>
    </w:p>
    <w:p w14:paraId="17AAF903"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 xml:space="preserve">3; </w:t>
      </w:r>
    </w:p>
    <w:p w14:paraId="151FA981"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w:t>
      </w:r>
      <w:r>
        <w:rPr>
          <w:sz w:val="28"/>
          <w:szCs w:val="28"/>
        </w:rPr>
        <w:t xml:space="preserve"> </w:t>
      </w:r>
      <w:r w:rsidRPr="00C15508">
        <w:rPr>
          <w:sz w:val="28"/>
          <w:szCs w:val="28"/>
        </w:rPr>
        <w:t>№</w:t>
      </w:r>
      <w:r>
        <w:rPr>
          <w:sz w:val="28"/>
          <w:szCs w:val="28"/>
        </w:rPr>
        <w:t> </w:t>
      </w:r>
      <w:r w:rsidRPr="00C15508">
        <w:rPr>
          <w:sz w:val="28"/>
          <w:szCs w:val="28"/>
        </w:rPr>
        <w:t xml:space="preserve">7; </w:t>
      </w:r>
    </w:p>
    <w:p w14:paraId="7AB6834A"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w:t>
      </w:r>
      <w:r>
        <w:rPr>
          <w:sz w:val="28"/>
          <w:szCs w:val="28"/>
        </w:rPr>
        <w:t xml:space="preserve"> </w:t>
      </w:r>
      <w:r w:rsidRPr="00C15508">
        <w:rPr>
          <w:sz w:val="28"/>
          <w:szCs w:val="28"/>
        </w:rPr>
        <w:t>№</w:t>
      </w:r>
      <w:r>
        <w:rPr>
          <w:sz w:val="28"/>
          <w:szCs w:val="28"/>
        </w:rPr>
        <w:t> </w:t>
      </w:r>
      <w:r w:rsidRPr="00C15508">
        <w:rPr>
          <w:sz w:val="28"/>
          <w:szCs w:val="28"/>
        </w:rPr>
        <w:t xml:space="preserve">16; </w:t>
      </w:r>
    </w:p>
    <w:p w14:paraId="46D7AE62"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w:t>
      </w:r>
      <w:r>
        <w:rPr>
          <w:sz w:val="28"/>
          <w:szCs w:val="28"/>
        </w:rPr>
        <w:t xml:space="preserve"> </w:t>
      </w:r>
      <w:r w:rsidRPr="00C15508">
        <w:rPr>
          <w:sz w:val="28"/>
          <w:szCs w:val="28"/>
        </w:rPr>
        <w:t xml:space="preserve">ул. Тобольская; </w:t>
      </w:r>
    </w:p>
    <w:p w14:paraId="5B49D338"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Котельная школы БиС; </w:t>
      </w:r>
    </w:p>
    <w:p w14:paraId="3A390195"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 ж/д №</w:t>
      </w:r>
      <w:r>
        <w:rPr>
          <w:sz w:val="28"/>
          <w:szCs w:val="28"/>
        </w:rPr>
        <w:t> </w:t>
      </w:r>
      <w:r w:rsidRPr="00C15508">
        <w:rPr>
          <w:sz w:val="28"/>
          <w:szCs w:val="28"/>
        </w:rPr>
        <w:t xml:space="preserve">1; </w:t>
      </w:r>
    </w:p>
    <w:p w14:paraId="37FE7CBB"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 ж/д №</w:t>
      </w:r>
      <w:r>
        <w:rPr>
          <w:sz w:val="28"/>
          <w:szCs w:val="28"/>
        </w:rPr>
        <w:t> </w:t>
      </w:r>
      <w:r w:rsidRPr="00C15508">
        <w:rPr>
          <w:sz w:val="28"/>
          <w:szCs w:val="28"/>
        </w:rPr>
        <w:t xml:space="preserve">2; </w:t>
      </w:r>
    </w:p>
    <w:p w14:paraId="3903F657"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3Т; </w:t>
      </w:r>
    </w:p>
    <w:p w14:paraId="680E2A5D"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4Т; </w:t>
      </w:r>
    </w:p>
    <w:p w14:paraId="027C2BEC"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5Т; </w:t>
      </w:r>
    </w:p>
    <w:p w14:paraId="70ADB30E"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д/сада №</w:t>
      </w:r>
      <w:r>
        <w:rPr>
          <w:sz w:val="28"/>
          <w:szCs w:val="28"/>
        </w:rPr>
        <w:t> </w:t>
      </w:r>
      <w:r w:rsidRPr="00C15508">
        <w:rPr>
          <w:sz w:val="28"/>
          <w:szCs w:val="28"/>
        </w:rPr>
        <w:t>8;</w:t>
      </w:r>
    </w:p>
    <w:p w14:paraId="52BB1460" w14:textId="77777777" w:rsidR="009318CC" w:rsidRPr="00C15508" w:rsidRDefault="009318CC" w:rsidP="009318CC">
      <w:pPr>
        <w:ind w:firstLine="708"/>
        <w:jc w:val="both"/>
        <w:rPr>
          <w:b/>
          <w:sz w:val="28"/>
          <w:szCs w:val="28"/>
        </w:rPr>
      </w:pPr>
      <w:r w:rsidRPr="00C15508">
        <w:rPr>
          <w:b/>
          <w:sz w:val="28"/>
          <w:szCs w:val="28"/>
        </w:rPr>
        <w:t>По температурному графику</w:t>
      </w:r>
      <w:r>
        <w:rPr>
          <w:b/>
          <w:sz w:val="28"/>
          <w:szCs w:val="28"/>
        </w:rPr>
        <w:t xml:space="preserve"> </w:t>
      </w:r>
      <w:r w:rsidRPr="00C15508">
        <w:rPr>
          <w:b/>
          <w:sz w:val="28"/>
          <w:szCs w:val="28"/>
        </w:rPr>
        <w:t>150-70</w:t>
      </w:r>
      <w:r>
        <w:rPr>
          <w:b/>
          <w:sz w:val="28"/>
          <w:szCs w:val="28"/>
        </w:rPr>
        <w:t> </w:t>
      </w:r>
      <w:r w:rsidRPr="00C15508">
        <w:rPr>
          <w:b/>
          <w:sz w:val="28"/>
          <w:szCs w:val="28"/>
        </w:rPr>
        <w:t>°С со срезкой на 125</w:t>
      </w:r>
      <w:r>
        <w:rPr>
          <w:b/>
          <w:sz w:val="28"/>
          <w:szCs w:val="28"/>
        </w:rPr>
        <w:t> </w:t>
      </w:r>
      <w:r w:rsidRPr="00C15508">
        <w:rPr>
          <w:b/>
          <w:sz w:val="28"/>
          <w:szCs w:val="28"/>
        </w:rPr>
        <w:t xml:space="preserve">°С работает: </w:t>
      </w:r>
    </w:p>
    <w:p w14:paraId="6E099431" w14:textId="77777777" w:rsidR="009318CC" w:rsidRPr="00C15508" w:rsidRDefault="009318CC" w:rsidP="009318CC">
      <w:pPr>
        <w:numPr>
          <w:ilvl w:val="0"/>
          <w:numId w:val="33"/>
        </w:numPr>
        <w:tabs>
          <w:tab w:val="clear" w:pos="360"/>
          <w:tab w:val="num" w:pos="1260"/>
        </w:tabs>
        <w:ind w:left="0" w:firstLine="720"/>
        <w:jc w:val="both"/>
        <w:rPr>
          <w:sz w:val="28"/>
          <w:szCs w:val="28"/>
        </w:rPr>
      </w:pPr>
      <w:r w:rsidRPr="00C15508">
        <w:rPr>
          <w:sz w:val="28"/>
          <w:szCs w:val="28"/>
        </w:rPr>
        <w:t>тепломагистраль ЮК ГРЭС – Осинники.</w:t>
      </w:r>
    </w:p>
    <w:p w14:paraId="00871C88" w14:textId="77777777" w:rsidR="009318CC" w:rsidRPr="00C15508" w:rsidRDefault="009318CC" w:rsidP="009318CC">
      <w:pPr>
        <w:ind w:firstLine="708"/>
        <w:jc w:val="both"/>
        <w:rPr>
          <w:sz w:val="28"/>
          <w:szCs w:val="28"/>
        </w:rPr>
      </w:pPr>
    </w:p>
    <w:p w14:paraId="6D47EBA2" w14:textId="297654CE" w:rsidR="009318CC" w:rsidRDefault="009318CC" w:rsidP="009318CC">
      <w:pPr>
        <w:ind w:firstLine="708"/>
        <w:jc w:val="both"/>
        <w:rPr>
          <w:sz w:val="28"/>
          <w:szCs w:val="28"/>
        </w:rPr>
      </w:pPr>
      <w:r w:rsidRPr="00C15508">
        <w:rPr>
          <w:sz w:val="28"/>
          <w:szCs w:val="28"/>
        </w:rPr>
        <w:t xml:space="preserve">Все оборудование котельных и ЦТП, </w:t>
      </w:r>
      <w:r>
        <w:rPr>
          <w:sz w:val="28"/>
          <w:szCs w:val="28"/>
        </w:rPr>
        <w:t>а также</w:t>
      </w:r>
      <w:r w:rsidRPr="00C15508">
        <w:rPr>
          <w:sz w:val="28"/>
          <w:szCs w:val="28"/>
        </w:rPr>
        <w:t xml:space="preserve"> теплосетей</w:t>
      </w:r>
      <w:r>
        <w:rPr>
          <w:sz w:val="28"/>
          <w:szCs w:val="28"/>
        </w:rPr>
        <w:t xml:space="preserve"> </w:t>
      </w:r>
      <w:r w:rsidRPr="00C15508">
        <w:rPr>
          <w:sz w:val="28"/>
          <w:szCs w:val="28"/>
        </w:rPr>
        <w:t>в летний период подвергается гидравлическим испытаниям после окончания отопительного сезона и перед началом следующего отопительного сезона, подготовительному ремонту, но без приборного режимно-наладочного контроля.</w:t>
      </w:r>
      <w:r>
        <w:rPr>
          <w:sz w:val="28"/>
          <w:szCs w:val="28"/>
        </w:rPr>
        <w:br w:type="page"/>
      </w:r>
    </w:p>
    <w:p w14:paraId="7B27A048" w14:textId="77777777" w:rsidR="009318CC" w:rsidRPr="00E41046" w:rsidRDefault="009318CC" w:rsidP="009318CC">
      <w:pPr>
        <w:pStyle w:val="10"/>
        <w:jc w:val="center"/>
        <w:rPr>
          <w:sz w:val="28"/>
          <w:szCs w:val="28"/>
        </w:rPr>
      </w:pPr>
      <w:r>
        <w:rPr>
          <w:sz w:val="28"/>
          <w:szCs w:val="28"/>
        </w:rPr>
        <w:lastRenderedPageBreak/>
        <w:t>Анализ представленных документов</w:t>
      </w:r>
    </w:p>
    <w:p w14:paraId="3A3CE2DE" w14:textId="77777777" w:rsidR="009318CC" w:rsidRDefault="009318CC" w:rsidP="009318CC">
      <w:pPr>
        <w:ind w:firstLine="567"/>
        <w:jc w:val="both"/>
        <w:rPr>
          <w:sz w:val="28"/>
          <w:szCs w:val="28"/>
        </w:rPr>
      </w:pPr>
    </w:p>
    <w:p w14:paraId="4CD82A1A" w14:textId="77777777" w:rsidR="009318CC" w:rsidRPr="00C15508" w:rsidRDefault="009318CC" w:rsidP="009318CC">
      <w:pPr>
        <w:ind w:firstLine="567"/>
        <w:jc w:val="both"/>
        <w:rPr>
          <w:sz w:val="28"/>
          <w:szCs w:val="28"/>
        </w:rPr>
      </w:pPr>
      <w:r w:rsidRPr="00C15508">
        <w:rPr>
          <w:sz w:val="28"/>
          <w:szCs w:val="28"/>
        </w:rPr>
        <w:t>Предприятие для утверждения норматива удельного расхода топлива на отпущенную тепловую энергию от котельн</w:t>
      </w:r>
      <w:r>
        <w:rPr>
          <w:sz w:val="28"/>
          <w:szCs w:val="28"/>
        </w:rPr>
        <w:t>ых</w:t>
      </w:r>
      <w:r w:rsidRPr="00C15508">
        <w:rPr>
          <w:sz w:val="28"/>
          <w:szCs w:val="28"/>
        </w:rPr>
        <w:t xml:space="preserve"> представ</w:t>
      </w:r>
      <w:r>
        <w:rPr>
          <w:sz w:val="28"/>
          <w:szCs w:val="28"/>
        </w:rPr>
        <w:t>ило</w:t>
      </w:r>
      <w:r w:rsidRPr="00C15508">
        <w:rPr>
          <w:sz w:val="28"/>
          <w:szCs w:val="28"/>
        </w:rPr>
        <w:t xml:space="preserve"> следующий пакет расчетно-обосновывающих материалов:</w:t>
      </w:r>
    </w:p>
    <w:p w14:paraId="1BD3FDEA" w14:textId="77777777" w:rsidR="009318CC" w:rsidRPr="00C15508" w:rsidRDefault="009318CC" w:rsidP="009318CC">
      <w:pPr>
        <w:ind w:firstLine="567"/>
        <w:jc w:val="both"/>
        <w:rPr>
          <w:sz w:val="28"/>
          <w:szCs w:val="28"/>
        </w:rPr>
      </w:pPr>
      <w:r w:rsidRPr="00C15508">
        <w:rPr>
          <w:sz w:val="28"/>
          <w:szCs w:val="28"/>
        </w:rPr>
        <w:t>- копи</w:t>
      </w:r>
      <w:r>
        <w:rPr>
          <w:sz w:val="28"/>
          <w:szCs w:val="28"/>
        </w:rPr>
        <w:t>ю</w:t>
      </w:r>
      <w:r w:rsidRPr="00C15508">
        <w:rPr>
          <w:sz w:val="28"/>
          <w:szCs w:val="28"/>
        </w:rPr>
        <w:t xml:space="preserve"> Устава;</w:t>
      </w:r>
    </w:p>
    <w:p w14:paraId="2EC0C503" w14:textId="77777777" w:rsidR="009318CC" w:rsidRPr="00C15508" w:rsidRDefault="009318CC" w:rsidP="009318CC">
      <w:pPr>
        <w:ind w:firstLine="567"/>
        <w:jc w:val="both"/>
        <w:rPr>
          <w:sz w:val="28"/>
          <w:szCs w:val="28"/>
        </w:rPr>
      </w:pPr>
      <w:r w:rsidRPr="00C15508">
        <w:rPr>
          <w:sz w:val="28"/>
          <w:szCs w:val="28"/>
        </w:rPr>
        <w:t>- копи</w:t>
      </w:r>
      <w:r>
        <w:rPr>
          <w:sz w:val="28"/>
          <w:szCs w:val="28"/>
        </w:rPr>
        <w:t>ю</w:t>
      </w:r>
      <w:r w:rsidRPr="00C15508">
        <w:rPr>
          <w:sz w:val="28"/>
          <w:szCs w:val="28"/>
        </w:rPr>
        <w:t xml:space="preserve"> свидетельства о постановке на учет в налоговом органе;</w:t>
      </w:r>
    </w:p>
    <w:p w14:paraId="3452D71D" w14:textId="77777777" w:rsidR="009318CC" w:rsidRPr="00C15508" w:rsidRDefault="009318CC" w:rsidP="009318CC">
      <w:pPr>
        <w:ind w:firstLine="567"/>
        <w:jc w:val="both"/>
        <w:rPr>
          <w:sz w:val="28"/>
          <w:szCs w:val="28"/>
        </w:rPr>
      </w:pPr>
      <w:r w:rsidRPr="00C15508">
        <w:rPr>
          <w:sz w:val="28"/>
          <w:szCs w:val="28"/>
        </w:rPr>
        <w:t>- перечень оборудования котельных, его технические характеристики;</w:t>
      </w:r>
    </w:p>
    <w:p w14:paraId="691330E6" w14:textId="77777777" w:rsidR="009318CC" w:rsidRPr="00C15508" w:rsidRDefault="009318CC" w:rsidP="009318CC">
      <w:pPr>
        <w:ind w:firstLine="567"/>
        <w:jc w:val="both"/>
        <w:rPr>
          <w:sz w:val="28"/>
          <w:szCs w:val="28"/>
        </w:rPr>
      </w:pPr>
      <w:r w:rsidRPr="00C15508">
        <w:rPr>
          <w:sz w:val="28"/>
          <w:szCs w:val="28"/>
        </w:rPr>
        <w:t>- пояснительн</w:t>
      </w:r>
      <w:r>
        <w:rPr>
          <w:sz w:val="28"/>
          <w:szCs w:val="28"/>
        </w:rPr>
        <w:t>ую</w:t>
      </w:r>
      <w:r w:rsidRPr="00C15508">
        <w:rPr>
          <w:sz w:val="28"/>
          <w:szCs w:val="28"/>
        </w:rPr>
        <w:t xml:space="preserve"> записк</w:t>
      </w:r>
      <w:r>
        <w:rPr>
          <w:sz w:val="28"/>
          <w:szCs w:val="28"/>
        </w:rPr>
        <w:t>у</w:t>
      </w:r>
      <w:r w:rsidRPr="00C15508">
        <w:rPr>
          <w:sz w:val="28"/>
          <w:szCs w:val="28"/>
        </w:rPr>
        <w:t>;</w:t>
      </w:r>
    </w:p>
    <w:p w14:paraId="2047DEB1" w14:textId="77777777" w:rsidR="009318CC" w:rsidRPr="00C15508" w:rsidRDefault="009318CC" w:rsidP="009318CC">
      <w:pPr>
        <w:ind w:firstLine="567"/>
        <w:jc w:val="both"/>
        <w:rPr>
          <w:sz w:val="28"/>
          <w:szCs w:val="28"/>
        </w:rPr>
      </w:pPr>
      <w:r w:rsidRPr="00C15508">
        <w:rPr>
          <w:sz w:val="28"/>
          <w:szCs w:val="28"/>
        </w:rPr>
        <w:t>- температурный график работы;</w:t>
      </w:r>
    </w:p>
    <w:p w14:paraId="0036FECD" w14:textId="77777777" w:rsidR="009318CC" w:rsidRPr="00C15508" w:rsidRDefault="009318CC" w:rsidP="009318CC">
      <w:pPr>
        <w:ind w:firstLine="567"/>
        <w:jc w:val="both"/>
        <w:rPr>
          <w:sz w:val="28"/>
          <w:szCs w:val="28"/>
        </w:rPr>
      </w:pPr>
      <w:r w:rsidRPr="00C15508">
        <w:rPr>
          <w:sz w:val="28"/>
          <w:szCs w:val="28"/>
        </w:rPr>
        <w:t>- сведения о режимах работы котлоагрегатов на планируемый период работы;</w:t>
      </w:r>
    </w:p>
    <w:p w14:paraId="58D9B16C" w14:textId="77777777" w:rsidR="009318CC" w:rsidRPr="00C15508" w:rsidRDefault="009318CC" w:rsidP="009318CC">
      <w:pPr>
        <w:ind w:firstLine="567"/>
        <w:jc w:val="both"/>
        <w:rPr>
          <w:sz w:val="28"/>
          <w:szCs w:val="28"/>
        </w:rPr>
      </w:pPr>
      <w:r w:rsidRPr="00C15508">
        <w:rPr>
          <w:sz w:val="28"/>
          <w:szCs w:val="28"/>
        </w:rPr>
        <w:t>- плановое значение расхода топлива на планируемый период регулирования;</w:t>
      </w:r>
    </w:p>
    <w:p w14:paraId="327869DB" w14:textId="77777777" w:rsidR="009318CC" w:rsidRPr="00C15508" w:rsidRDefault="009318CC" w:rsidP="009318CC">
      <w:pPr>
        <w:ind w:firstLine="567"/>
        <w:jc w:val="both"/>
        <w:rPr>
          <w:sz w:val="28"/>
          <w:szCs w:val="28"/>
        </w:rPr>
      </w:pPr>
      <w:r w:rsidRPr="00C15508">
        <w:rPr>
          <w:sz w:val="28"/>
          <w:szCs w:val="28"/>
        </w:rPr>
        <w:t>- плановое значение выработки тепловой энергии на регулируемый период;</w:t>
      </w:r>
    </w:p>
    <w:p w14:paraId="5081D4D1" w14:textId="77777777" w:rsidR="009318CC" w:rsidRPr="00C15508" w:rsidRDefault="009318CC" w:rsidP="009318CC">
      <w:pPr>
        <w:ind w:firstLine="567"/>
        <w:jc w:val="both"/>
        <w:rPr>
          <w:sz w:val="28"/>
          <w:szCs w:val="28"/>
        </w:rPr>
      </w:pPr>
      <w:r w:rsidRPr="00C15508">
        <w:rPr>
          <w:sz w:val="28"/>
          <w:szCs w:val="28"/>
        </w:rPr>
        <w:t>- расчет нормативов удельных расходов топлива;</w:t>
      </w:r>
    </w:p>
    <w:p w14:paraId="1FCE4319" w14:textId="77777777" w:rsidR="009318CC" w:rsidRPr="00C15508" w:rsidRDefault="009318CC" w:rsidP="009318CC">
      <w:pPr>
        <w:ind w:firstLine="567"/>
        <w:jc w:val="both"/>
        <w:rPr>
          <w:sz w:val="28"/>
          <w:szCs w:val="28"/>
        </w:rPr>
      </w:pPr>
      <w:r w:rsidRPr="00C15508">
        <w:rPr>
          <w:sz w:val="28"/>
          <w:szCs w:val="28"/>
        </w:rPr>
        <w:t>- расчет полезного отпуска на отопление и ГВС жилых, общественных зданий;</w:t>
      </w:r>
    </w:p>
    <w:p w14:paraId="46F0E282" w14:textId="77777777" w:rsidR="009318CC" w:rsidRPr="00C15508" w:rsidRDefault="009318CC" w:rsidP="009318CC">
      <w:pPr>
        <w:ind w:firstLine="567"/>
        <w:jc w:val="both"/>
        <w:rPr>
          <w:sz w:val="28"/>
          <w:szCs w:val="28"/>
        </w:rPr>
      </w:pPr>
      <w:r w:rsidRPr="00C15508">
        <w:rPr>
          <w:sz w:val="28"/>
          <w:szCs w:val="28"/>
        </w:rPr>
        <w:t>- расчет расхода тепловой энергии на собственные нужды;</w:t>
      </w:r>
    </w:p>
    <w:p w14:paraId="222E798F" w14:textId="77777777" w:rsidR="009318CC" w:rsidRPr="00C15508" w:rsidRDefault="009318CC" w:rsidP="009318CC">
      <w:pPr>
        <w:ind w:firstLine="567"/>
        <w:jc w:val="both"/>
        <w:rPr>
          <w:sz w:val="28"/>
          <w:szCs w:val="28"/>
        </w:rPr>
      </w:pPr>
      <w:r w:rsidRPr="00C15508">
        <w:rPr>
          <w:sz w:val="28"/>
          <w:szCs w:val="28"/>
        </w:rPr>
        <w:t>- расчет потерь тепла при передаче тепловой энергии;</w:t>
      </w:r>
    </w:p>
    <w:p w14:paraId="6BFA1EBD" w14:textId="77777777" w:rsidR="009318CC" w:rsidRPr="00C15508" w:rsidRDefault="009318CC" w:rsidP="009318CC">
      <w:pPr>
        <w:ind w:firstLine="567"/>
        <w:jc w:val="both"/>
        <w:rPr>
          <w:sz w:val="28"/>
          <w:szCs w:val="28"/>
        </w:rPr>
      </w:pPr>
      <w:r w:rsidRPr="00C15508">
        <w:rPr>
          <w:sz w:val="28"/>
          <w:szCs w:val="28"/>
        </w:rPr>
        <w:t>- сертификаты используемого топлива;</w:t>
      </w:r>
    </w:p>
    <w:p w14:paraId="757A36E9" w14:textId="77777777" w:rsidR="009318CC" w:rsidRPr="00C15508" w:rsidRDefault="009318CC" w:rsidP="009318CC">
      <w:pPr>
        <w:ind w:firstLine="567"/>
        <w:jc w:val="both"/>
        <w:rPr>
          <w:sz w:val="28"/>
          <w:szCs w:val="28"/>
        </w:rPr>
      </w:pPr>
      <w:r w:rsidRPr="00C15508">
        <w:rPr>
          <w:sz w:val="28"/>
          <w:szCs w:val="28"/>
        </w:rPr>
        <w:t>- копии паспортов котлов;</w:t>
      </w:r>
    </w:p>
    <w:p w14:paraId="6C998B64" w14:textId="77777777" w:rsidR="009318CC" w:rsidRPr="00C15508" w:rsidRDefault="009318CC" w:rsidP="009318CC">
      <w:pPr>
        <w:ind w:firstLine="567"/>
        <w:jc w:val="both"/>
        <w:rPr>
          <w:sz w:val="28"/>
          <w:szCs w:val="28"/>
        </w:rPr>
      </w:pPr>
      <w:r w:rsidRPr="00C15508">
        <w:rPr>
          <w:sz w:val="28"/>
          <w:szCs w:val="28"/>
        </w:rPr>
        <w:t>- расчет удельного расхода топлива.</w:t>
      </w:r>
    </w:p>
    <w:p w14:paraId="59857A2E" w14:textId="77777777" w:rsidR="009318CC" w:rsidRPr="00C15508" w:rsidRDefault="009318CC" w:rsidP="009318CC">
      <w:pPr>
        <w:ind w:firstLine="567"/>
        <w:jc w:val="both"/>
        <w:rPr>
          <w:sz w:val="28"/>
          <w:szCs w:val="28"/>
        </w:rPr>
      </w:pPr>
    </w:p>
    <w:p w14:paraId="70AD247A" w14:textId="77777777" w:rsidR="009318CC" w:rsidRPr="00C15508" w:rsidRDefault="009318CC" w:rsidP="009318CC">
      <w:pPr>
        <w:ind w:firstLine="709"/>
        <w:jc w:val="both"/>
        <w:rPr>
          <w:sz w:val="28"/>
          <w:szCs w:val="28"/>
        </w:rPr>
      </w:pPr>
      <w:r w:rsidRPr="00C15508">
        <w:rPr>
          <w:sz w:val="28"/>
          <w:szCs w:val="28"/>
        </w:rPr>
        <w:t>Документы и расчеты, обосновывающие представленные к утверждению значения нормативов соответствуют требованиям, предъявляемым Порядком определения нормативов удельного расхода топлива при производстве электрической и тепловой энергии, утвержденн</w:t>
      </w:r>
      <w:r>
        <w:rPr>
          <w:sz w:val="28"/>
          <w:szCs w:val="28"/>
        </w:rPr>
        <w:t>ым</w:t>
      </w:r>
      <w:r w:rsidRPr="00C15508">
        <w:rPr>
          <w:sz w:val="28"/>
          <w:szCs w:val="28"/>
        </w:rPr>
        <w:t xml:space="preserve"> Приказом Минэнерго России </w:t>
      </w:r>
      <w:r>
        <w:rPr>
          <w:sz w:val="28"/>
          <w:szCs w:val="28"/>
        </w:rPr>
        <w:br/>
      </w:r>
      <w:r w:rsidRPr="00C15508">
        <w:rPr>
          <w:sz w:val="28"/>
          <w:szCs w:val="28"/>
        </w:rPr>
        <w:t>от 30</w:t>
      </w:r>
      <w:r>
        <w:rPr>
          <w:sz w:val="28"/>
          <w:szCs w:val="28"/>
        </w:rPr>
        <w:t>.12.</w:t>
      </w:r>
      <w:r w:rsidRPr="00C15508">
        <w:rPr>
          <w:sz w:val="28"/>
          <w:szCs w:val="28"/>
        </w:rPr>
        <w:t>2008 № 323.</w:t>
      </w:r>
    </w:p>
    <w:p w14:paraId="3D5D607F" w14:textId="77777777" w:rsidR="009318CC" w:rsidRDefault="009318CC" w:rsidP="009318CC">
      <w:pPr>
        <w:ind w:firstLine="709"/>
        <w:jc w:val="both"/>
        <w:rPr>
          <w:sz w:val="28"/>
          <w:szCs w:val="28"/>
        </w:rPr>
      </w:pPr>
      <w:r w:rsidRPr="00C15508">
        <w:rPr>
          <w:sz w:val="28"/>
          <w:szCs w:val="28"/>
        </w:rPr>
        <w:t xml:space="preserve">В таблице </w:t>
      </w:r>
      <w:r>
        <w:rPr>
          <w:sz w:val="28"/>
          <w:szCs w:val="28"/>
        </w:rPr>
        <w:t>1</w:t>
      </w:r>
      <w:r w:rsidRPr="00C15508">
        <w:rPr>
          <w:sz w:val="28"/>
          <w:szCs w:val="28"/>
        </w:rPr>
        <w:t xml:space="preserve"> представлена динамика основных показателей удельного расхода топлива на отпущенную тепловую энергию.</w:t>
      </w:r>
    </w:p>
    <w:p w14:paraId="424BAB7F" w14:textId="77777777" w:rsidR="009318CC" w:rsidRPr="00C15508" w:rsidRDefault="009318CC" w:rsidP="009318CC">
      <w:r>
        <w:br w:type="page"/>
      </w:r>
    </w:p>
    <w:p w14:paraId="6BFF0C4A" w14:textId="77777777" w:rsidR="009318CC" w:rsidRPr="00C15508" w:rsidRDefault="009318CC" w:rsidP="009318CC">
      <w:pPr>
        <w:numPr>
          <w:ilvl w:val="0"/>
          <w:numId w:val="29"/>
        </w:numPr>
        <w:jc w:val="right"/>
        <w:rPr>
          <w:b/>
          <w:sz w:val="28"/>
          <w:szCs w:val="28"/>
        </w:rPr>
      </w:pPr>
    </w:p>
    <w:p w14:paraId="328754F7" w14:textId="77777777" w:rsidR="009318CC" w:rsidRPr="00C15508" w:rsidRDefault="009318CC" w:rsidP="009318CC">
      <w:pPr>
        <w:jc w:val="center"/>
        <w:rPr>
          <w:b/>
          <w:sz w:val="28"/>
          <w:szCs w:val="28"/>
        </w:rPr>
      </w:pPr>
    </w:p>
    <w:p w14:paraId="0CD358BB" w14:textId="77777777" w:rsidR="009318CC" w:rsidRPr="00C15508" w:rsidRDefault="009318CC" w:rsidP="009318CC">
      <w:pPr>
        <w:jc w:val="center"/>
        <w:rPr>
          <w:b/>
          <w:sz w:val="28"/>
          <w:szCs w:val="28"/>
        </w:rPr>
      </w:pPr>
      <w:r w:rsidRPr="00C15508">
        <w:rPr>
          <w:b/>
          <w:sz w:val="28"/>
          <w:szCs w:val="28"/>
        </w:rPr>
        <w:t>ДИНАМИКА ОСНОВНЫХ ПОКАЗАТЕЛЕЙ</w:t>
      </w:r>
    </w:p>
    <w:p w14:paraId="22FFBEF9" w14:textId="77777777" w:rsidR="009318CC" w:rsidRPr="00C15508" w:rsidRDefault="009318CC" w:rsidP="009318CC">
      <w:pPr>
        <w:jc w:val="center"/>
        <w:rPr>
          <w:b/>
          <w:sz w:val="22"/>
          <w:szCs w:val="22"/>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276"/>
        <w:gridCol w:w="1309"/>
        <w:gridCol w:w="1451"/>
        <w:gridCol w:w="1242"/>
      </w:tblGrid>
      <w:tr w:rsidR="009318CC" w:rsidRPr="00C15508" w14:paraId="226FF159" w14:textId="77777777" w:rsidTr="009318CC">
        <w:trPr>
          <w:trHeight w:val="284"/>
          <w:tblHeader/>
          <w:jc w:val="center"/>
        </w:trPr>
        <w:tc>
          <w:tcPr>
            <w:tcW w:w="4678" w:type="dxa"/>
            <w:vMerge w:val="restart"/>
            <w:vAlign w:val="center"/>
          </w:tcPr>
          <w:p w14:paraId="484E2369" w14:textId="77777777" w:rsidR="009318CC" w:rsidRPr="00C15508" w:rsidRDefault="009318CC" w:rsidP="0019727C">
            <w:pPr>
              <w:jc w:val="center"/>
              <w:rPr>
                <w:szCs w:val="24"/>
              </w:rPr>
            </w:pPr>
            <w:r w:rsidRPr="00C15508">
              <w:rPr>
                <w:szCs w:val="24"/>
              </w:rPr>
              <w:t>показатели</w:t>
            </w:r>
          </w:p>
        </w:tc>
        <w:tc>
          <w:tcPr>
            <w:tcW w:w="1276" w:type="dxa"/>
            <w:vAlign w:val="center"/>
          </w:tcPr>
          <w:p w14:paraId="78B13B86" w14:textId="77777777" w:rsidR="009318CC" w:rsidRPr="00D91C9D" w:rsidRDefault="009318CC" w:rsidP="0019727C">
            <w:pPr>
              <w:jc w:val="center"/>
            </w:pPr>
            <w:r w:rsidRPr="00D91C9D">
              <w:t>2023</w:t>
            </w:r>
          </w:p>
        </w:tc>
        <w:tc>
          <w:tcPr>
            <w:tcW w:w="1309" w:type="dxa"/>
            <w:vAlign w:val="center"/>
          </w:tcPr>
          <w:p w14:paraId="42456F5A" w14:textId="77777777" w:rsidR="009318CC" w:rsidRPr="00D91C9D" w:rsidRDefault="009318CC" w:rsidP="0019727C">
            <w:pPr>
              <w:jc w:val="center"/>
            </w:pPr>
            <w:r w:rsidRPr="00D91C9D">
              <w:t>2024</w:t>
            </w:r>
          </w:p>
        </w:tc>
        <w:tc>
          <w:tcPr>
            <w:tcW w:w="1451" w:type="dxa"/>
            <w:vAlign w:val="center"/>
          </w:tcPr>
          <w:p w14:paraId="7CCDAA48" w14:textId="77777777" w:rsidR="009318CC" w:rsidRPr="00D91C9D" w:rsidRDefault="009318CC" w:rsidP="0019727C">
            <w:pPr>
              <w:jc w:val="center"/>
            </w:pPr>
            <w:r w:rsidRPr="00D91C9D">
              <w:t>2025</w:t>
            </w:r>
          </w:p>
        </w:tc>
        <w:tc>
          <w:tcPr>
            <w:tcW w:w="1242" w:type="dxa"/>
            <w:vAlign w:val="center"/>
          </w:tcPr>
          <w:p w14:paraId="790A7D25" w14:textId="77777777" w:rsidR="009318CC" w:rsidRDefault="009318CC" w:rsidP="0019727C">
            <w:pPr>
              <w:jc w:val="center"/>
            </w:pPr>
            <w:r w:rsidRPr="00D91C9D">
              <w:t>2026</w:t>
            </w:r>
          </w:p>
        </w:tc>
      </w:tr>
      <w:tr w:rsidR="009318CC" w:rsidRPr="00C15508" w14:paraId="36163878" w14:textId="77777777" w:rsidTr="009318CC">
        <w:trPr>
          <w:trHeight w:val="284"/>
          <w:tblHeader/>
          <w:jc w:val="center"/>
        </w:trPr>
        <w:tc>
          <w:tcPr>
            <w:tcW w:w="4678" w:type="dxa"/>
            <w:vMerge/>
          </w:tcPr>
          <w:p w14:paraId="3B8AB561" w14:textId="77777777" w:rsidR="009318CC" w:rsidRPr="00C15508" w:rsidRDefault="009318CC" w:rsidP="0019727C">
            <w:pPr>
              <w:jc w:val="center"/>
              <w:rPr>
                <w:szCs w:val="24"/>
              </w:rPr>
            </w:pPr>
          </w:p>
        </w:tc>
        <w:tc>
          <w:tcPr>
            <w:tcW w:w="1276" w:type="dxa"/>
            <w:vAlign w:val="center"/>
          </w:tcPr>
          <w:p w14:paraId="535D201B" w14:textId="77777777" w:rsidR="009318CC" w:rsidRPr="00C15508" w:rsidRDefault="009318CC" w:rsidP="0019727C">
            <w:pPr>
              <w:jc w:val="center"/>
              <w:rPr>
                <w:szCs w:val="24"/>
              </w:rPr>
            </w:pPr>
            <w:r w:rsidRPr="00C15508">
              <w:rPr>
                <w:szCs w:val="24"/>
              </w:rPr>
              <w:t>план</w:t>
            </w:r>
          </w:p>
        </w:tc>
        <w:tc>
          <w:tcPr>
            <w:tcW w:w="1309" w:type="dxa"/>
            <w:vAlign w:val="center"/>
          </w:tcPr>
          <w:p w14:paraId="36A58BCB" w14:textId="77777777" w:rsidR="009318CC" w:rsidRPr="00C15508" w:rsidRDefault="009318CC" w:rsidP="0019727C">
            <w:pPr>
              <w:jc w:val="center"/>
              <w:rPr>
                <w:szCs w:val="24"/>
              </w:rPr>
            </w:pPr>
            <w:r w:rsidRPr="00C15508">
              <w:rPr>
                <w:szCs w:val="24"/>
              </w:rPr>
              <w:t>план</w:t>
            </w:r>
          </w:p>
        </w:tc>
        <w:tc>
          <w:tcPr>
            <w:tcW w:w="1451" w:type="dxa"/>
            <w:vAlign w:val="center"/>
          </w:tcPr>
          <w:p w14:paraId="07F0B860" w14:textId="77777777" w:rsidR="009318CC" w:rsidRPr="00C15508" w:rsidRDefault="009318CC" w:rsidP="0019727C">
            <w:pPr>
              <w:jc w:val="center"/>
              <w:rPr>
                <w:szCs w:val="24"/>
              </w:rPr>
            </w:pPr>
            <w:r w:rsidRPr="00C15508">
              <w:rPr>
                <w:szCs w:val="24"/>
              </w:rPr>
              <w:t>план</w:t>
            </w:r>
          </w:p>
        </w:tc>
        <w:tc>
          <w:tcPr>
            <w:tcW w:w="1242" w:type="dxa"/>
            <w:vAlign w:val="center"/>
          </w:tcPr>
          <w:p w14:paraId="38DDF53F" w14:textId="77777777" w:rsidR="009318CC" w:rsidRPr="00C15508" w:rsidRDefault="009318CC" w:rsidP="0019727C">
            <w:pPr>
              <w:jc w:val="center"/>
              <w:rPr>
                <w:szCs w:val="24"/>
              </w:rPr>
            </w:pPr>
            <w:r w:rsidRPr="00C15508">
              <w:rPr>
                <w:szCs w:val="24"/>
              </w:rPr>
              <w:t>расчет</w:t>
            </w:r>
          </w:p>
        </w:tc>
      </w:tr>
      <w:tr w:rsidR="009318CC" w:rsidRPr="00C15508" w14:paraId="1154A5B8" w14:textId="77777777" w:rsidTr="009318CC">
        <w:trPr>
          <w:trHeight w:val="284"/>
          <w:tblHeader/>
          <w:jc w:val="center"/>
        </w:trPr>
        <w:tc>
          <w:tcPr>
            <w:tcW w:w="4678" w:type="dxa"/>
          </w:tcPr>
          <w:p w14:paraId="0D81317B" w14:textId="77777777" w:rsidR="009318CC" w:rsidRPr="00C15508" w:rsidRDefault="009318CC" w:rsidP="0019727C">
            <w:pPr>
              <w:jc w:val="center"/>
              <w:rPr>
                <w:szCs w:val="24"/>
              </w:rPr>
            </w:pPr>
            <w:r>
              <w:rPr>
                <w:szCs w:val="24"/>
              </w:rPr>
              <w:t>1</w:t>
            </w:r>
          </w:p>
        </w:tc>
        <w:tc>
          <w:tcPr>
            <w:tcW w:w="1276" w:type="dxa"/>
            <w:vAlign w:val="center"/>
          </w:tcPr>
          <w:p w14:paraId="30540604" w14:textId="77777777" w:rsidR="009318CC" w:rsidRPr="00C15508" w:rsidRDefault="009318CC" w:rsidP="0019727C">
            <w:pPr>
              <w:jc w:val="center"/>
              <w:rPr>
                <w:szCs w:val="24"/>
              </w:rPr>
            </w:pPr>
            <w:r>
              <w:rPr>
                <w:szCs w:val="24"/>
              </w:rPr>
              <w:t>2</w:t>
            </w:r>
          </w:p>
        </w:tc>
        <w:tc>
          <w:tcPr>
            <w:tcW w:w="1309" w:type="dxa"/>
            <w:vAlign w:val="center"/>
          </w:tcPr>
          <w:p w14:paraId="22778220" w14:textId="77777777" w:rsidR="009318CC" w:rsidRPr="00C15508" w:rsidRDefault="009318CC" w:rsidP="0019727C">
            <w:pPr>
              <w:jc w:val="center"/>
              <w:rPr>
                <w:szCs w:val="24"/>
              </w:rPr>
            </w:pPr>
            <w:r>
              <w:rPr>
                <w:szCs w:val="24"/>
              </w:rPr>
              <w:t>3</w:t>
            </w:r>
          </w:p>
        </w:tc>
        <w:tc>
          <w:tcPr>
            <w:tcW w:w="1451" w:type="dxa"/>
            <w:vAlign w:val="center"/>
          </w:tcPr>
          <w:p w14:paraId="5DC7C1B7" w14:textId="77777777" w:rsidR="009318CC" w:rsidRPr="00C15508" w:rsidRDefault="009318CC" w:rsidP="0019727C">
            <w:pPr>
              <w:jc w:val="center"/>
              <w:rPr>
                <w:szCs w:val="24"/>
              </w:rPr>
            </w:pPr>
            <w:r>
              <w:rPr>
                <w:szCs w:val="24"/>
              </w:rPr>
              <w:t>4</w:t>
            </w:r>
          </w:p>
        </w:tc>
        <w:tc>
          <w:tcPr>
            <w:tcW w:w="1242" w:type="dxa"/>
            <w:vAlign w:val="center"/>
          </w:tcPr>
          <w:p w14:paraId="535F7D3E" w14:textId="77777777" w:rsidR="009318CC" w:rsidRPr="00C15508" w:rsidRDefault="009318CC" w:rsidP="0019727C">
            <w:pPr>
              <w:jc w:val="center"/>
              <w:rPr>
                <w:szCs w:val="24"/>
              </w:rPr>
            </w:pPr>
            <w:r>
              <w:rPr>
                <w:szCs w:val="24"/>
              </w:rPr>
              <w:t>5</w:t>
            </w:r>
          </w:p>
        </w:tc>
      </w:tr>
      <w:tr w:rsidR="009318CC" w:rsidRPr="00C15508" w14:paraId="265CA25C" w14:textId="77777777" w:rsidTr="009318CC">
        <w:trPr>
          <w:trHeight w:val="284"/>
          <w:jc w:val="center"/>
        </w:trPr>
        <w:tc>
          <w:tcPr>
            <w:tcW w:w="9956" w:type="dxa"/>
            <w:gridSpan w:val="5"/>
            <w:vAlign w:val="center"/>
          </w:tcPr>
          <w:p w14:paraId="7766306C" w14:textId="77777777" w:rsidR="009318CC" w:rsidRPr="00C15508" w:rsidRDefault="009318CC" w:rsidP="0019727C">
            <w:pPr>
              <w:jc w:val="center"/>
              <w:rPr>
                <w:szCs w:val="24"/>
              </w:rPr>
            </w:pPr>
            <w:r w:rsidRPr="00C15508">
              <w:rPr>
                <w:szCs w:val="24"/>
              </w:rPr>
              <w:t>по организации (в целом)</w:t>
            </w:r>
          </w:p>
        </w:tc>
      </w:tr>
      <w:tr w:rsidR="009318CC" w:rsidRPr="00C15508" w14:paraId="128F6606" w14:textId="77777777" w:rsidTr="009318CC">
        <w:trPr>
          <w:trHeight w:val="284"/>
          <w:jc w:val="center"/>
        </w:trPr>
        <w:tc>
          <w:tcPr>
            <w:tcW w:w="4678" w:type="dxa"/>
          </w:tcPr>
          <w:p w14:paraId="4ACD7877" w14:textId="77777777" w:rsidR="009318CC" w:rsidRPr="00C15508" w:rsidRDefault="009318CC" w:rsidP="0019727C">
            <w:pPr>
              <w:rPr>
                <w:szCs w:val="24"/>
              </w:rPr>
            </w:pPr>
            <w:r w:rsidRPr="00C15508">
              <w:rPr>
                <w:szCs w:val="24"/>
              </w:rPr>
              <w:t>Производство тепловой энергии, Гкал</w:t>
            </w:r>
          </w:p>
        </w:tc>
        <w:tc>
          <w:tcPr>
            <w:tcW w:w="1276" w:type="dxa"/>
            <w:vAlign w:val="center"/>
          </w:tcPr>
          <w:p w14:paraId="47934D4A" w14:textId="77777777" w:rsidR="009318CC" w:rsidRDefault="009318CC" w:rsidP="0019727C">
            <w:pPr>
              <w:jc w:val="center"/>
            </w:pPr>
          </w:p>
        </w:tc>
        <w:tc>
          <w:tcPr>
            <w:tcW w:w="1309" w:type="dxa"/>
            <w:vAlign w:val="center"/>
          </w:tcPr>
          <w:p w14:paraId="7908E479" w14:textId="77777777" w:rsidR="009318CC" w:rsidRDefault="009318CC" w:rsidP="0019727C">
            <w:pPr>
              <w:jc w:val="center"/>
            </w:pPr>
          </w:p>
        </w:tc>
        <w:tc>
          <w:tcPr>
            <w:tcW w:w="1451" w:type="dxa"/>
            <w:vAlign w:val="center"/>
          </w:tcPr>
          <w:p w14:paraId="6531F8EE" w14:textId="77777777" w:rsidR="009318CC" w:rsidRDefault="009318CC" w:rsidP="0019727C">
            <w:pPr>
              <w:jc w:val="center"/>
            </w:pPr>
          </w:p>
        </w:tc>
        <w:tc>
          <w:tcPr>
            <w:tcW w:w="1242" w:type="dxa"/>
            <w:vAlign w:val="center"/>
          </w:tcPr>
          <w:p w14:paraId="4927AFC8" w14:textId="77777777" w:rsidR="009318CC" w:rsidRPr="005F4D1D" w:rsidRDefault="009318CC" w:rsidP="0019727C">
            <w:pPr>
              <w:jc w:val="center"/>
              <w:rPr>
                <w:szCs w:val="24"/>
              </w:rPr>
            </w:pPr>
            <w:r w:rsidRPr="005F4D1D">
              <w:rPr>
                <w:szCs w:val="24"/>
              </w:rPr>
              <w:t>66040,16</w:t>
            </w:r>
          </w:p>
        </w:tc>
      </w:tr>
      <w:tr w:rsidR="009318CC" w:rsidRPr="00C15508" w14:paraId="3920AC91" w14:textId="77777777" w:rsidTr="009318CC">
        <w:trPr>
          <w:trHeight w:val="284"/>
          <w:jc w:val="center"/>
        </w:trPr>
        <w:tc>
          <w:tcPr>
            <w:tcW w:w="4678" w:type="dxa"/>
          </w:tcPr>
          <w:p w14:paraId="2249A9E8" w14:textId="77777777" w:rsidR="009318CC" w:rsidRPr="00C15508" w:rsidRDefault="009318CC" w:rsidP="0019727C">
            <w:pPr>
              <w:rPr>
                <w:szCs w:val="24"/>
              </w:rPr>
            </w:pPr>
            <w:r w:rsidRPr="00C15508">
              <w:rPr>
                <w:szCs w:val="24"/>
              </w:rPr>
              <w:t>Средневзвешенный норматив удельного расхода топлива на производство тепловой энергии, кг у.т./кал</w:t>
            </w:r>
          </w:p>
        </w:tc>
        <w:tc>
          <w:tcPr>
            <w:tcW w:w="1276" w:type="dxa"/>
            <w:vAlign w:val="center"/>
          </w:tcPr>
          <w:p w14:paraId="7F07E5D2" w14:textId="77777777" w:rsidR="009318CC" w:rsidRDefault="009318CC" w:rsidP="0019727C">
            <w:pPr>
              <w:jc w:val="center"/>
            </w:pPr>
          </w:p>
        </w:tc>
        <w:tc>
          <w:tcPr>
            <w:tcW w:w="1309" w:type="dxa"/>
            <w:vAlign w:val="center"/>
          </w:tcPr>
          <w:p w14:paraId="6D08A07F" w14:textId="77777777" w:rsidR="009318CC" w:rsidRDefault="009318CC" w:rsidP="0019727C">
            <w:pPr>
              <w:jc w:val="center"/>
            </w:pPr>
          </w:p>
        </w:tc>
        <w:tc>
          <w:tcPr>
            <w:tcW w:w="1451" w:type="dxa"/>
            <w:vAlign w:val="center"/>
          </w:tcPr>
          <w:p w14:paraId="7F022809" w14:textId="77777777" w:rsidR="009318CC" w:rsidRDefault="009318CC" w:rsidP="0019727C">
            <w:pPr>
              <w:jc w:val="center"/>
            </w:pPr>
          </w:p>
        </w:tc>
        <w:tc>
          <w:tcPr>
            <w:tcW w:w="1242" w:type="dxa"/>
            <w:vAlign w:val="center"/>
          </w:tcPr>
          <w:p w14:paraId="10C6E3DF" w14:textId="77777777" w:rsidR="009318CC" w:rsidRPr="005F4D1D" w:rsidRDefault="009318CC" w:rsidP="0019727C">
            <w:pPr>
              <w:jc w:val="center"/>
              <w:rPr>
                <w:szCs w:val="24"/>
              </w:rPr>
            </w:pPr>
            <w:r w:rsidRPr="005F4D1D">
              <w:rPr>
                <w:szCs w:val="24"/>
              </w:rPr>
              <w:t>231,28</w:t>
            </w:r>
          </w:p>
        </w:tc>
      </w:tr>
      <w:tr w:rsidR="009318CC" w:rsidRPr="00C15508" w14:paraId="146240F9" w14:textId="77777777" w:rsidTr="009318CC">
        <w:trPr>
          <w:trHeight w:val="284"/>
          <w:jc w:val="center"/>
        </w:trPr>
        <w:tc>
          <w:tcPr>
            <w:tcW w:w="4678" w:type="dxa"/>
          </w:tcPr>
          <w:p w14:paraId="35890640" w14:textId="77777777" w:rsidR="009318CC" w:rsidRPr="00C15508" w:rsidRDefault="009318CC" w:rsidP="0019727C">
            <w:pPr>
              <w:rPr>
                <w:szCs w:val="24"/>
              </w:rPr>
            </w:pPr>
            <w:r w:rsidRPr="00C15508">
              <w:rPr>
                <w:szCs w:val="24"/>
              </w:rPr>
              <w:t>Расход тепловой энергии на собственные нужды, Гкал</w:t>
            </w:r>
          </w:p>
        </w:tc>
        <w:tc>
          <w:tcPr>
            <w:tcW w:w="1276" w:type="dxa"/>
            <w:vAlign w:val="center"/>
          </w:tcPr>
          <w:p w14:paraId="64C19B57" w14:textId="77777777" w:rsidR="009318CC" w:rsidRDefault="009318CC" w:rsidP="0019727C">
            <w:pPr>
              <w:jc w:val="center"/>
            </w:pPr>
          </w:p>
        </w:tc>
        <w:tc>
          <w:tcPr>
            <w:tcW w:w="1309" w:type="dxa"/>
            <w:vAlign w:val="center"/>
          </w:tcPr>
          <w:p w14:paraId="72714D7E" w14:textId="77777777" w:rsidR="009318CC" w:rsidRDefault="009318CC" w:rsidP="0019727C">
            <w:pPr>
              <w:jc w:val="center"/>
            </w:pPr>
          </w:p>
        </w:tc>
        <w:tc>
          <w:tcPr>
            <w:tcW w:w="1451" w:type="dxa"/>
            <w:vAlign w:val="center"/>
          </w:tcPr>
          <w:p w14:paraId="7FB6C265" w14:textId="77777777" w:rsidR="009318CC" w:rsidRDefault="009318CC" w:rsidP="0019727C">
            <w:pPr>
              <w:jc w:val="center"/>
            </w:pPr>
          </w:p>
        </w:tc>
        <w:tc>
          <w:tcPr>
            <w:tcW w:w="1242" w:type="dxa"/>
            <w:vAlign w:val="center"/>
          </w:tcPr>
          <w:p w14:paraId="214CA4FD" w14:textId="77777777" w:rsidR="009318CC" w:rsidRPr="005F4D1D" w:rsidRDefault="009318CC" w:rsidP="0019727C">
            <w:pPr>
              <w:jc w:val="center"/>
              <w:rPr>
                <w:szCs w:val="24"/>
              </w:rPr>
            </w:pPr>
            <w:r w:rsidRPr="005F4D1D">
              <w:rPr>
                <w:szCs w:val="24"/>
              </w:rPr>
              <w:t>2192,3</w:t>
            </w:r>
          </w:p>
        </w:tc>
      </w:tr>
      <w:tr w:rsidR="009318CC" w:rsidRPr="00C15508" w14:paraId="7ED84AE8" w14:textId="77777777" w:rsidTr="009318CC">
        <w:trPr>
          <w:trHeight w:val="284"/>
          <w:jc w:val="center"/>
        </w:trPr>
        <w:tc>
          <w:tcPr>
            <w:tcW w:w="4678" w:type="dxa"/>
          </w:tcPr>
          <w:p w14:paraId="186359BD" w14:textId="77777777" w:rsidR="009318CC" w:rsidRPr="00C15508" w:rsidRDefault="009318CC" w:rsidP="0019727C">
            <w:pPr>
              <w:rPr>
                <w:szCs w:val="24"/>
              </w:rPr>
            </w:pPr>
            <w:r w:rsidRPr="00C15508">
              <w:rPr>
                <w:szCs w:val="24"/>
              </w:rPr>
              <w:t>%</w:t>
            </w:r>
            <w:r>
              <w:rPr>
                <w:szCs w:val="24"/>
              </w:rPr>
              <w:t xml:space="preserve"> </w:t>
            </w:r>
          </w:p>
        </w:tc>
        <w:tc>
          <w:tcPr>
            <w:tcW w:w="1276" w:type="dxa"/>
            <w:vAlign w:val="center"/>
          </w:tcPr>
          <w:p w14:paraId="367673DD" w14:textId="77777777" w:rsidR="009318CC" w:rsidRDefault="009318CC" w:rsidP="0019727C">
            <w:pPr>
              <w:jc w:val="center"/>
            </w:pPr>
          </w:p>
        </w:tc>
        <w:tc>
          <w:tcPr>
            <w:tcW w:w="1309" w:type="dxa"/>
            <w:vAlign w:val="center"/>
          </w:tcPr>
          <w:p w14:paraId="7947B4B5" w14:textId="77777777" w:rsidR="009318CC" w:rsidRDefault="009318CC" w:rsidP="0019727C">
            <w:pPr>
              <w:jc w:val="center"/>
            </w:pPr>
          </w:p>
        </w:tc>
        <w:tc>
          <w:tcPr>
            <w:tcW w:w="1451" w:type="dxa"/>
            <w:vAlign w:val="center"/>
          </w:tcPr>
          <w:p w14:paraId="4EEC7246" w14:textId="77777777" w:rsidR="009318CC" w:rsidRDefault="009318CC" w:rsidP="0019727C">
            <w:pPr>
              <w:jc w:val="center"/>
            </w:pPr>
          </w:p>
        </w:tc>
        <w:tc>
          <w:tcPr>
            <w:tcW w:w="1242" w:type="dxa"/>
            <w:vAlign w:val="center"/>
          </w:tcPr>
          <w:p w14:paraId="5FE8BE45" w14:textId="77777777" w:rsidR="009318CC" w:rsidRPr="005F4D1D" w:rsidRDefault="009318CC" w:rsidP="0019727C">
            <w:pPr>
              <w:jc w:val="center"/>
              <w:rPr>
                <w:szCs w:val="24"/>
              </w:rPr>
            </w:pPr>
            <w:r w:rsidRPr="005F4D1D">
              <w:rPr>
                <w:szCs w:val="24"/>
              </w:rPr>
              <w:t>3,33</w:t>
            </w:r>
          </w:p>
        </w:tc>
      </w:tr>
      <w:tr w:rsidR="009318CC" w:rsidRPr="00C15508" w14:paraId="075A2584" w14:textId="77777777" w:rsidTr="009318CC">
        <w:trPr>
          <w:trHeight w:val="284"/>
          <w:jc w:val="center"/>
        </w:trPr>
        <w:tc>
          <w:tcPr>
            <w:tcW w:w="4678" w:type="dxa"/>
          </w:tcPr>
          <w:p w14:paraId="4ABEB16C" w14:textId="77777777" w:rsidR="009318CC" w:rsidRPr="00C15508" w:rsidRDefault="009318CC" w:rsidP="0019727C">
            <w:pPr>
              <w:rPr>
                <w:szCs w:val="24"/>
              </w:rPr>
            </w:pPr>
            <w:r w:rsidRPr="00C15508">
              <w:rPr>
                <w:szCs w:val="24"/>
              </w:rPr>
              <w:t>Выработка тепловой энергии (отпуск в тепловую сеть), Гкал</w:t>
            </w:r>
          </w:p>
        </w:tc>
        <w:tc>
          <w:tcPr>
            <w:tcW w:w="1276" w:type="dxa"/>
            <w:vAlign w:val="center"/>
          </w:tcPr>
          <w:p w14:paraId="10A961EA" w14:textId="77777777" w:rsidR="009318CC" w:rsidRDefault="009318CC" w:rsidP="0019727C">
            <w:pPr>
              <w:jc w:val="center"/>
            </w:pPr>
          </w:p>
        </w:tc>
        <w:tc>
          <w:tcPr>
            <w:tcW w:w="1309" w:type="dxa"/>
            <w:vAlign w:val="center"/>
          </w:tcPr>
          <w:p w14:paraId="4D1E1424" w14:textId="77777777" w:rsidR="009318CC" w:rsidRDefault="009318CC" w:rsidP="0019727C">
            <w:pPr>
              <w:jc w:val="center"/>
            </w:pPr>
          </w:p>
        </w:tc>
        <w:tc>
          <w:tcPr>
            <w:tcW w:w="1451" w:type="dxa"/>
            <w:vAlign w:val="center"/>
          </w:tcPr>
          <w:p w14:paraId="15F78385" w14:textId="77777777" w:rsidR="009318CC" w:rsidRDefault="009318CC" w:rsidP="0019727C">
            <w:pPr>
              <w:jc w:val="center"/>
            </w:pPr>
          </w:p>
        </w:tc>
        <w:tc>
          <w:tcPr>
            <w:tcW w:w="1242" w:type="dxa"/>
            <w:vAlign w:val="center"/>
          </w:tcPr>
          <w:p w14:paraId="537D4202" w14:textId="77777777" w:rsidR="009318CC" w:rsidRPr="005F4D1D" w:rsidRDefault="009318CC" w:rsidP="0019727C">
            <w:pPr>
              <w:jc w:val="center"/>
              <w:rPr>
                <w:szCs w:val="24"/>
              </w:rPr>
            </w:pPr>
            <w:r w:rsidRPr="005F4D1D">
              <w:rPr>
                <w:szCs w:val="24"/>
              </w:rPr>
              <w:t>63847,8</w:t>
            </w:r>
          </w:p>
        </w:tc>
      </w:tr>
      <w:tr w:rsidR="009318CC" w:rsidRPr="00C15508" w14:paraId="50C49099" w14:textId="77777777" w:rsidTr="009318CC">
        <w:trPr>
          <w:trHeight w:val="284"/>
          <w:jc w:val="center"/>
        </w:trPr>
        <w:tc>
          <w:tcPr>
            <w:tcW w:w="4678" w:type="dxa"/>
          </w:tcPr>
          <w:p w14:paraId="285DE3D0" w14:textId="77777777" w:rsidR="009318CC" w:rsidRPr="00C15508" w:rsidRDefault="009318CC" w:rsidP="0019727C">
            <w:pPr>
              <w:rPr>
                <w:szCs w:val="24"/>
              </w:rPr>
            </w:pPr>
            <w:r w:rsidRPr="00C15508">
              <w:rPr>
                <w:szCs w:val="24"/>
              </w:rPr>
              <w:t>Норматив удельного расхода топлива на отпущенную тепловую энергию, кг у.т./Гкал</w:t>
            </w:r>
          </w:p>
        </w:tc>
        <w:tc>
          <w:tcPr>
            <w:tcW w:w="1276" w:type="dxa"/>
            <w:vAlign w:val="center"/>
          </w:tcPr>
          <w:p w14:paraId="34F97882" w14:textId="77777777" w:rsidR="009318CC" w:rsidRDefault="009318CC" w:rsidP="0019727C">
            <w:pPr>
              <w:jc w:val="center"/>
            </w:pPr>
          </w:p>
        </w:tc>
        <w:tc>
          <w:tcPr>
            <w:tcW w:w="1309" w:type="dxa"/>
            <w:vAlign w:val="center"/>
          </w:tcPr>
          <w:p w14:paraId="6190D3D0" w14:textId="77777777" w:rsidR="009318CC" w:rsidRDefault="009318CC" w:rsidP="0019727C">
            <w:pPr>
              <w:jc w:val="center"/>
            </w:pPr>
          </w:p>
        </w:tc>
        <w:tc>
          <w:tcPr>
            <w:tcW w:w="1451" w:type="dxa"/>
            <w:vAlign w:val="center"/>
          </w:tcPr>
          <w:p w14:paraId="0C1AC26F" w14:textId="77777777" w:rsidR="009318CC" w:rsidRDefault="009318CC" w:rsidP="0019727C">
            <w:pPr>
              <w:jc w:val="center"/>
            </w:pPr>
          </w:p>
        </w:tc>
        <w:tc>
          <w:tcPr>
            <w:tcW w:w="1242" w:type="dxa"/>
            <w:vAlign w:val="center"/>
          </w:tcPr>
          <w:p w14:paraId="79A1D711" w14:textId="77777777" w:rsidR="009318CC" w:rsidRPr="005F4D1D" w:rsidRDefault="009318CC" w:rsidP="0019727C">
            <w:pPr>
              <w:jc w:val="center"/>
              <w:rPr>
                <w:szCs w:val="24"/>
              </w:rPr>
            </w:pPr>
            <w:r w:rsidRPr="005F4D1D">
              <w:rPr>
                <w:szCs w:val="24"/>
              </w:rPr>
              <w:t>239,3</w:t>
            </w:r>
          </w:p>
        </w:tc>
      </w:tr>
      <w:tr w:rsidR="009318CC" w:rsidRPr="00C15508" w14:paraId="4292B625" w14:textId="77777777" w:rsidTr="009318CC">
        <w:trPr>
          <w:trHeight w:val="284"/>
          <w:jc w:val="center"/>
        </w:trPr>
        <w:tc>
          <w:tcPr>
            <w:tcW w:w="9956" w:type="dxa"/>
            <w:gridSpan w:val="5"/>
            <w:vAlign w:val="center"/>
          </w:tcPr>
          <w:p w14:paraId="1FEC2D4D" w14:textId="77777777" w:rsidR="009318CC" w:rsidRPr="00C15508" w:rsidRDefault="009318CC" w:rsidP="0019727C">
            <w:pPr>
              <w:jc w:val="center"/>
              <w:rPr>
                <w:szCs w:val="24"/>
              </w:rPr>
            </w:pPr>
            <w:r w:rsidRPr="00C15508">
              <w:rPr>
                <w:szCs w:val="24"/>
              </w:rPr>
              <w:t>по видам топлива</w:t>
            </w:r>
          </w:p>
        </w:tc>
      </w:tr>
      <w:tr w:rsidR="009318CC" w:rsidRPr="00C15508" w14:paraId="09258BEC" w14:textId="77777777" w:rsidTr="009318CC">
        <w:trPr>
          <w:trHeight w:val="284"/>
          <w:jc w:val="center"/>
        </w:trPr>
        <w:tc>
          <w:tcPr>
            <w:tcW w:w="9956" w:type="dxa"/>
            <w:gridSpan w:val="5"/>
            <w:vAlign w:val="center"/>
          </w:tcPr>
          <w:p w14:paraId="116274BF" w14:textId="77777777" w:rsidR="009318CC" w:rsidRPr="00C15508" w:rsidRDefault="009318CC" w:rsidP="0019727C">
            <w:pPr>
              <w:jc w:val="center"/>
              <w:rPr>
                <w:szCs w:val="24"/>
              </w:rPr>
            </w:pPr>
            <w:r w:rsidRPr="00C15508">
              <w:rPr>
                <w:i/>
                <w:szCs w:val="24"/>
              </w:rPr>
              <w:t>каменный уголь</w:t>
            </w:r>
          </w:p>
        </w:tc>
      </w:tr>
      <w:tr w:rsidR="009318CC" w:rsidRPr="00C15508" w14:paraId="5FBC6880" w14:textId="77777777" w:rsidTr="009318CC">
        <w:trPr>
          <w:trHeight w:val="284"/>
          <w:jc w:val="center"/>
        </w:trPr>
        <w:tc>
          <w:tcPr>
            <w:tcW w:w="4678" w:type="dxa"/>
          </w:tcPr>
          <w:p w14:paraId="0075899F" w14:textId="77777777" w:rsidR="009318CC" w:rsidRPr="00C15508" w:rsidRDefault="009318CC" w:rsidP="0019727C">
            <w:pPr>
              <w:rPr>
                <w:szCs w:val="24"/>
              </w:rPr>
            </w:pPr>
            <w:r w:rsidRPr="00C15508">
              <w:rPr>
                <w:szCs w:val="24"/>
              </w:rPr>
              <w:t>Производство тепловой энергии, Гкал</w:t>
            </w:r>
          </w:p>
        </w:tc>
        <w:tc>
          <w:tcPr>
            <w:tcW w:w="1276" w:type="dxa"/>
            <w:vAlign w:val="center"/>
          </w:tcPr>
          <w:p w14:paraId="382D44AC" w14:textId="77777777" w:rsidR="009318CC" w:rsidRDefault="009318CC" w:rsidP="0019727C">
            <w:pPr>
              <w:jc w:val="center"/>
            </w:pPr>
          </w:p>
        </w:tc>
        <w:tc>
          <w:tcPr>
            <w:tcW w:w="1309" w:type="dxa"/>
            <w:vAlign w:val="center"/>
          </w:tcPr>
          <w:p w14:paraId="3BB03EE5" w14:textId="77777777" w:rsidR="009318CC" w:rsidRDefault="009318CC" w:rsidP="0019727C">
            <w:pPr>
              <w:jc w:val="center"/>
            </w:pPr>
          </w:p>
        </w:tc>
        <w:tc>
          <w:tcPr>
            <w:tcW w:w="1451" w:type="dxa"/>
            <w:vAlign w:val="center"/>
          </w:tcPr>
          <w:p w14:paraId="7369B646" w14:textId="77777777" w:rsidR="009318CC" w:rsidRDefault="009318CC" w:rsidP="0019727C">
            <w:pPr>
              <w:jc w:val="center"/>
            </w:pPr>
          </w:p>
        </w:tc>
        <w:tc>
          <w:tcPr>
            <w:tcW w:w="1242" w:type="dxa"/>
            <w:vAlign w:val="center"/>
          </w:tcPr>
          <w:p w14:paraId="39828887" w14:textId="77777777" w:rsidR="009318CC" w:rsidRPr="005F4D1D" w:rsidRDefault="009318CC" w:rsidP="0019727C">
            <w:pPr>
              <w:jc w:val="center"/>
              <w:rPr>
                <w:szCs w:val="24"/>
              </w:rPr>
            </w:pPr>
            <w:r w:rsidRPr="005F4D1D">
              <w:rPr>
                <w:szCs w:val="24"/>
              </w:rPr>
              <w:t>66040,16</w:t>
            </w:r>
          </w:p>
        </w:tc>
      </w:tr>
      <w:tr w:rsidR="009318CC" w:rsidRPr="00C15508" w14:paraId="5E13902C" w14:textId="77777777" w:rsidTr="009318CC">
        <w:trPr>
          <w:trHeight w:val="284"/>
          <w:jc w:val="center"/>
        </w:trPr>
        <w:tc>
          <w:tcPr>
            <w:tcW w:w="4678" w:type="dxa"/>
          </w:tcPr>
          <w:p w14:paraId="5A01DEF3" w14:textId="77777777" w:rsidR="009318CC" w:rsidRPr="00C15508" w:rsidRDefault="009318CC" w:rsidP="0019727C">
            <w:pPr>
              <w:rPr>
                <w:szCs w:val="24"/>
              </w:rPr>
            </w:pPr>
            <w:r w:rsidRPr="00C15508">
              <w:rPr>
                <w:szCs w:val="24"/>
              </w:rPr>
              <w:t>Средневзвешенный норматив удельного расхода топлива на производство тепловой энергии, кг у.т./кал</w:t>
            </w:r>
          </w:p>
        </w:tc>
        <w:tc>
          <w:tcPr>
            <w:tcW w:w="1276" w:type="dxa"/>
            <w:vAlign w:val="center"/>
          </w:tcPr>
          <w:p w14:paraId="14D2F210" w14:textId="77777777" w:rsidR="009318CC" w:rsidRDefault="009318CC" w:rsidP="0019727C">
            <w:pPr>
              <w:jc w:val="center"/>
            </w:pPr>
          </w:p>
        </w:tc>
        <w:tc>
          <w:tcPr>
            <w:tcW w:w="1309" w:type="dxa"/>
            <w:vAlign w:val="center"/>
          </w:tcPr>
          <w:p w14:paraId="7B9D04DC" w14:textId="77777777" w:rsidR="009318CC" w:rsidRDefault="009318CC" w:rsidP="0019727C">
            <w:pPr>
              <w:jc w:val="center"/>
            </w:pPr>
          </w:p>
        </w:tc>
        <w:tc>
          <w:tcPr>
            <w:tcW w:w="1451" w:type="dxa"/>
            <w:vAlign w:val="center"/>
          </w:tcPr>
          <w:p w14:paraId="51D05CD7" w14:textId="77777777" w:rsidR="009318CC" w:rsidRDefault="009318CC" w:rsidP="0019727C">
            <w:pPr>
              <w:jc w:val="center"/>
            </w:pPr>
          </w:p>
        </w:tc>
        <w:tc>
          <w:tcPr>
            <w:tcW w:w="1242" w:type="dxa"/>
            <w:vAlign w:val="center"/>
          </w:tcPr>
          <w:p w14:paraId="418673C1" w14:textId="77777777" w:rsidR="009318CC" w:rsidRPr="005F4D1D" w:rsidRDefault="009318CC" w:rsidP="0019727C">
            <w:pPr>
              <w:jc w:val="center"/>
              <w:rPr>
                <w:szCs w:val="24"/>
              </w:rPr>
            </w:pPr>
            <w:r w:rsidRPr="005F4D1D">
              <w:rPr>
                <w:szCs w:val="24"/>
              </w:rPr>
              <w:t>231,28</w:t>
            </w:r>
          </w:p>
        </w:tc>
      </w:tr>
      <w:tr w:rsidR="009318CC" w:rsidRPr="00C15508" w14:paraId="158252B8" w14:textId="77777777" w:rsidTr="009318CC">
        <w:trPr>
          <w:trHeight w:val="284"/>
          <w:jc w:val="center"/>
        </w:trPr>
        <w:tc>
          <w:tcPr>
            <w:tcW w:w="4678" w:type="dxa"/>
          </w:tcPr>
          <w:p w14:paraId="2F8ED8C1" w14:textId="77777777" w:rsidR="009318CC" w:rsidRPr="00C15508" w:rsidRDefault="009318CC" w:rsidP="0019727C">
            <w:pPr>
              <w:rPr>
                <w:szCs w:val="24"/>
              </w:rPr>
            </w:pPr>
            <w:r w:rsidRPr="00C15508">
              <w:rPr>
                <w:szCs w:val="24"/>
              </w:rPr>
              <w:t>Расход тепловой энергии на собственные нужды, Гкал</w:t>
            </w:r>
          </w:p>
        </w:tc>
        <w:tc>
          <w:tcPr>
            <w:tcW w:w="1276" w:type="dxa"/>
            <w:vAlign w:val="center"/>
          </w:tcPr>
          <w:p w14:paraId="161E25C1" w14:textId="77777777" w:rsidR="009318CC" w:rsidRDefault="009318CC" w:rsidP="0019727C">
            <w:pPr>
              <w:jc w:val="center"/>
            </w:pPr>
          </w:p>
        </w:tc>
        <w:tc>
          <w:tcPr>
            <w:tcW w:w="1309" w:type="dxa"/>
            <w:vAlign w:val="center"/>
          </w:tcPr>
          <w:p w14:paraId="1D9B1516" w14:textId="77777777" w:rsidR="009318CC" w:rsidRDefault="009318CC" w:rsidP="0019727C">
            <w:pPr>
              <w:jc w:val="center"/>
            </w:pPr>
          </w:p>
        </w:tc>
        <w:tc>
          <w:tcPr>
            <w:tcW w:w="1451" w:type="dxa"/>
            <w:vAlign w:val="center"/>
          </w:tcPr>
          <w:p w14:paraId="6184BAC4" w14:textId="77777777" w:rsidR="009318CC" w:rsidRDefault="009318CC" w:rsidP="0019727C">
            <w:pPr>
              <w:jc w:val="center"/>
            </w:pPr>
          </w:p>
        </w:tc>
        <w:tc>
          <w:tcPr>
            <w:tcW w:w="1242" w:type="dxa"/>
            <w:vAlign w:val="center"/>
          </w:tcPr>
          <w:p w14:paraId="3BFDDFDF" w14:textId="77777777" w:rsidR="009318CC" w:rsidRPr="005F4D1D" w:rsidRDefault="009318CC" w:rsidP="0019727C">
            <w:pPr>
              <w:jc w:val="center"/>
              <w:rPr>
                <w:szCs w:val="24"/>
              </w:rPr>
            </w:pPr>
            <w:r w:rsidRPr="005F4D1D">
              <w:rPr>
                <w:szCs w:val="24"/>
              </w:rPr>
              <w:t>2192,3</w:t>
            </w:r>
          </w:p>
        </w:tc>
      </w:tr>
      <w:tr w:rsidR="009318CC" w:rsidRPr="00C15508" w14:paraId="62F002EE" w14:textId="77777777" w:rsidTr="009318CC">
        <w:trPr>
          <w:trHeight w:val="284"/>
          <w:jc w:val="center"/>
        </w:trPr>
        <w:tc>
          <w:tcPr>
            <w:tcW w:w="4678" w:type="dxa"/>
          </w:tcPr>
          <w:p w14:paraId="43AC151D" w14:textId="77777777" w:rsidR="009318CC" w:rsidRPr="00C15508" w:rsidRDefault="009318CC" w:rsidP="0019727C">
            <w:pPr>
              <w:rPr>
                <w:szCs w:val="24"/>
              </w:rPr>
            </w:pPr>
            <w:r w:rsidRPr="00C15508">
              <w:rPr>
                <w:szCs w:val="24"/>
              </w:rPr>
              <w:t>%</w:t>
            </w:r>
            <w:r>
              <w:rPr>
                <w:szCs w:val="24"/>
              </w:rPr>
              <w:t xml:space="preserve"> </w:t>
            </w:r>
          </w:p>
        </w:tc>
        <w:tc>
          <w:tcPr>
            <w:tcW w:w="1276" w:type="dxa"/>
            <w:vAlign w:val="center"/>
          </w:tcPr>
          <w:p w14:paraId="3BB2E32F" w14:textId="77777777" w:rsidR="009318CC" w:rsidRDefault="009318CC" w:rsidP="0019727C">
            <w:pPr>
              <w:jc w:val="center"/>
            </w:pPr>
          </w:p>
        </w:tc>
        <w:tc>
          <w:tcPr>
            <w:tcW w:w="1309" w:type="dxa"/>
            <w:vAlign w:val="center"/>
          </w:tcPr>
          <w:p w14:paraId="58C26042" w14:textId="77777777" w:rsidR="009318CC" w:rsidRDefault="009318CC" w:rsidP="0019727C">
            <w:pPr>
              <w:jc w:val="center"/>
            </w:pPr>
          </w:p>
        </w:tc>
        <w:tc>
          <w:tcPr>
            <w:tcW w:w="1451" w:type="dxa"/>
            <w:vAlign w:val="center"/>
          </w:tcPr>
          <w:p w14:paraId="33F3AA2E" w14:textId="77777777" w:rsidR="009318CC" w:rsidRDefault="009318CC" w:rsidP="0019727C">
            <w:pPr>
              <w:jc w:val="center"/>
            </w:pPr>
          </w:p>
        </w:tc>
        <w:tc>
          <w:tcPr>
            <w:tcW w:w="1242" w:type="dxa"/>
            <w:vAlign w:val="center"/>
          </w:tcPr>
          <w:p w14:paraId="25D47743" w14:textId="77777777" w:rsidR="009318CC" w:rsidRPr="005F4D1D" w:rsidRDefault="009318CC" w:rsidP="0019727C">
            <w:pPr>
              <w:jc w:val="center"/>
              <w:rPr>
                <w:szCs w:val="24"/>
              </w:rPr>
            </w:pPr>
            <w:r w:rsidRPr="005F4D1D">
              <w:rPr>
                <w:szCs w:val="24"/>
              </w:rPr>
              <w:t>3,33</w:t>
            </w:r>
          </w:p>
        </w:tc>
      </w:tr>
      <w:tr w:rsidR="009318CC" w:rsidRPr="00C15508" w14:paraId="07F27983" w14:textId="77777777" w:rsidTr="009318CC">
        <w:trPr>
          <w:trHeight w:val="284"/>
          <w:jc w:val="center"/>
        </w:trPr>
        <w:tc>
          <w:tcPr>
            <w:tcW w:w="4678" w:type="dxa"/>
          </w:tcPr>
          <w:p w14:paraId="2CAD4A24" w14:textId="77777777" w:rsidR="009318CC" w:rsidRPr="00C15508" w:rsidRDefault="009318CC" w:rsidP="0019727C">
            <w:pPr>
              <w:rPr>
                <w:szCs w:val="24"/>
              </w:rPr>
            </w:pPr>
            <w:r w:rsidRPr="00C15508">
              <w:rPr>
                <w:szCs w:val="24"/>
              </w:rPr>
              <w:t>Выработка тепловой энергии (отпуск в тепловую сеть), Гкал</w:t>
            </w:r>
          </w:p>
        </w:tc>
        <w:tc>
          <w:tcPr>
            <w:tcW w:w="1276" w:type="dxa"/>
            <w:vAlign w:val="center"/>
          </w:tcPr>
          <w:p w14:paraId="0F020D37" w14:textId="77777777" w:rsidR="009318CC" w:rsidRDefault="009318CC" w:rsidP="0019727C">
            <w:pPr>
              <w:jc w:val="center"/>
            </w:pPr>
          </w:p>
        </w:tc>
        <w:tc>
          <w:tcPr>
            <w:tcW w:w="1309" w:type="dxa"/>
            <w:vAlign w:val="center"/>
          </w:tcPr>
          <w:p w14:paraId="5CC1AB0E" w14:textId="77777777" w:rsidR="009318CC" w:rsidRDefault="009318CC" w:rsidP="0019727C">
            <w:pPr>
              <w:jc w:val="center"/>
            </w:pPr>
          </w:p>
        </w:tc>
        <w:tc>
          <w:tcPr>
            <w:tcW w:w="1451" w:type="dxa"/>
            <w:vAlign w:val="center"/>
          </w:tcPr>
          <w:p w14:paraId="0CCC1B25" w14:textId="77777777" w:rsidR="009318CC" w:rsidRDefault="009318CC" w:rsidP="0019727C">
            <w:pPr>
              <w:jc w:val="center"/>
            </w:pPr>
          </w:p>
        </w:tc>
        <w:tc>
          <w:tcPr>
            <w:tcW w:w="1242" w:type="dxa"/>
            <w:vAlign w:val="center"/>
          </w:tcPr>
          <w:p w14:paraId="0D3A12DE" w14:textId="77777777" w:rsidR="009318CC" w:rsidRPr="005F4D1D" w:rsidRDefault="009318CC" w:rsidP="0019727C">
            <w:pPr>
              <w:jc w:val="center"/>
              <w:rPr>
                <w:szCs w:val="24"/>
              </w:rPr>
            </w:pPr>
            <w:r w:rsidRPr="005F4D1D">
              <w:rPr>
                <w:szCs w:val="24"/>
              </w:rPr>
              <w:t>63847,8</w:t>
            </w:r>
          </w:p>
        </w:tc>
      </w:tr>
      <w:tr w:rsidR="009318CC" w:rsidRPr="00C15508" w14:paraId="53220C03" w14:textId="77777777" w:rsidTr="009318CC">
        <w:trPr>
          <w:trHeight w:val="284"/>
          <w:jc w:val="center"/>
        </w:trPr>
        <w:tc>
          <w:tcPr>
            <w:tcW w:w="4678" w:type="dxa"/>
          </w:tcPr>
          <w:p w14:paraId="7C2C462A" w14:textId="77777777" w:rsidR="009318CC" w:rsidRPr="00C15508" w:rsidRDefault="009318CC" w:rsidP="0019727C">
            <w:pPr>
              <w:rPr>
                <w:szCs w:val="24"/>
              </w:rPr>
            </w:pPr>
            <w:r w:rsidRPr="00C15508">
              <w:rPr>
                <w:szCs w:val="24"/>
              </w:rPr>
              <w:t xml:space="preserve">Норматив удельного расхода топлива на отпущенную тепловую энергию, </w:t>
            </w:r>
            <w:r>
              <w:rPr>
                <w:szCs w:val="24"/>
              </w:rPr>
              <w:br/>
            </w:r>
            <w:r w:rsidRPr="00C15508">
              <w:rPr>
                <w:szCs w:val="24"/>
              </w:rPr>
              <w:t>кг у.т./Гкал</w:t>
            </w:r>
          </w:p>
        </w:tc>
        <w:tc>
          <w:tcPr>
            <w:tcW w:w="1276" w:type="dxa"/>
            <w:vAlign w:val="center"/>
          </w:tcPr>
          <w:p w14:paraId="498CC693" w14:textId="77777777" w:rsidR="009318CC" w:rsidRDefault="009318CC" w:rsidP="0019727C">
            <w:pPr>
              <w:jc w:val="center"/>
            </w:pPr>
          </w:p>
        </w:tc>
        <w:tc>
          <w:tcPr>
            <w:tcW w:w="1309" w:type="dxa"/>
            <w:vAlign w:val="center"/>
          </w:tcPr>
          <w:p w14:paraId="38AABF0F" w14:textId="77777777" w:rsidR="009318CC" w:rsidRDefault="009318CC" w:rsidP="0019727C">
            <w:pPr>
              <w:jc w:val="center"/>
            </w:pPr>
          </w:p>
        </w:tc>
        <w:tc>
          <w:tcPr>
            <w:tcW w:w="1451" w:type="dxa"/>
            <w:vAlign w:val="center"/>
          </w:tcPr>
          <w:p w14:paraId="09706B22" w14:textId="77777777" w:rsidR="009318CC" w:rsidRDefault="009318CC" w:rsidP="0019727C">
            <w:pPr>
              <w:jc w:val="center"/>
            </w:pPr>
          </w:p>
        </w:tc>
        <w:tc>
          <w:tcPr>
            <w:tcW w:w="1242" w:type="dxa"/>
            <w:vAlign w:val="center"/>
          </w:tcPr>
          <w:p w14:paraId="38CAB22C" w14:textId="77777777" w:rsidR="009318CC" w:rsidRPr="005F4D1D" w:rsidRDefault="009318CC" w:rsidP="0019727C">
            <w:pPr>
              <w:jc w:val="center"/>
              <w:rPr>
                <w:szCs w:val="24"/>
              </w:rPr>
            </w:pPr>
            <w:r w:rsidRPr="005F4D1D">
              <w:rPr>
                <w:szCs w:val="24"/>
              </w:rPr>
              <w:t>239,3</w:t>
            </w:r>
          </w:p>
        </w:tc>
      </w:tr>
    </w:tbl>
    <w:p w14:paraId="5C33BA9C" w14:textId="77777777" w:rsidR="009318CC" w:rsidRDefault="009318CC" w:rsidP="009318CC">
      <w:pPr>
        <w:tabs>
          <w:tab w:val="left" w:pos="2571"/>
        </w:tabs>
        <w:jc w:val="both"/>
        <w:rPr>
          <w:bCs/>
        </w:rPr>
      </w:pPr>
      <w:r>
        <w:rPr>
          <w:bCs/>
        </w:rPr>
        <w:t xml:space="preserve">* Ранее на данном имущественном комплексе свою деятельность осуществляло </w:t>
      </w:r>
      <w:r>
        <w:rPr>
          <w:bCs/>
        </w:rPr>
        <w:br/>
      </w:r>
      <w:r w:rsidRPr="007D0893">
        <w:rPr>
          <w:bCs/>
        </w:rPr>
        <w:t>МКП ОГО «Теплоэнерго»</w:t>
      </w:r>
    </w:p>
    <w:p w14:paraId="478AE59D" w14:textId="77777777" w:rsidR="009318CC" w:rsidRDefault="009318CC" w:rsidP="009318CC">
      <w:pPr>
        <w:ind w:firstLine="709"/>
        <w:jc w:val="both"/>
        <w:rPr>
          <w:sz w:val="28"/>
          <w:szCs w:val="28"/>
        </w:rPr>
      </w:pPr>
    </w:p>
    <w:p w14:paraId="369783F0" w14:textId="77777777" w:rsidR="009318CC" w:rsidRDefault="009318CC" w:rsidP="009318CC">
      <w:pPr>
        <w:ind w:firstLine="709"/>
        <w:jc w:val="both"/>
        <w:rPr>
          <w:sz w:val="28"/>
          <w:szCs w:val="28"/>
        </w:rPr>
      </w:pPr>
      <w:r w:rsidRPr="00F75545">
        <w:rPr>
          <w:sz w:val="28"/>
          <w:szCs w:val="28"/>
        </w:rPr>
        <w:t xml:space="preserve">На основании выполненных расчетов, в соответствии </w:t>
      </w:r>
      <w:r>
        <w:rPr>
          <w:sz w:val="28"/>
          <w:szCs w:val="28"/>
        </w:rPr>
        <w:t xml:space="preserve">с </w:t>
      </w:r>
      <w:r w:rsidRPr="00F75545">
        <w:rPr>
          <w:sz w:val="28"/>
          <w:szCs w:val="28"/>
        </w:rPr>
        <w:t>основами ценообразования в сфере теплоснабжения, утвержденными постановлением Правительства РФ от 22.10.2012 №</w:t>
      </w:r>
      <w:r>
        <w:rPr>
          <w:sz w:val="28"/>
          <w:szCs w:val="28"/>
        </w:rPr>
        <w:t> </w:t>
      </w:r>
      <w:r w:rsidRPr="00F75545">
        <w:rPr>
          <w:sz w:val="28"/>
          <w:szCs w:val="28"/>
        </w:rPr>
        <w:t xml:space="preserve">1075, Федеральным законом </w:t>
      </w:r>
      <w:r>
        <w:rPr>
          <w:sz w:val="28"/>
          <w:szCs w:val="28"/>
        </w:rPr>
        <w:br/>
      </w:r>
      <w:r w:rsidRPr="00F75545">
        <w:rPr>
          <w:sz w:val="28"/>
          <w:szCs w:val="28"/>
        </w:rPr>
        <w:t>от 27.07.2010 №</w:t>
      </w:r>
      <w:r>
        <w:rPr>
          <w:sz w:val="28"/>
          <w:szCs w:val="28"/>
        </w:rPr>
        <w:t> </w:t>
      </w:r>
      <w:r w:rsidRPr="00F75545">
        <w:rPr>
          <w:sz w:val="28"/>
          <w:szCs w:val="28"/>
        </w:rPr>
        <w:t>190-ФЗ «О теплоснабжении»</w:t>
      </w:r>
      <w:r>
        <w:rPr>
          <w:sz w:val="28"/>
          <w:szCs w:val="28"/>
        </w:rPr>
        <w:t>,</w:t>
      </w:r>
      <w:r w:rsidRPr="00F75545">
        <w:rPr>
          <w:sz w:val="28"/>
          <w:szCs w:val="28"/>
        </w:rPr>
        <w:t xml:space="preserve"> </w:t>
      </w:r>
      <w:r>
        <w:rPr>
          <w:sz w:val="28"/>
          <w:szCs w:val="28"/>
        </w:rPr>
        <w:t>н</w:t>
      </w:r>
      <w:r w:rsidRPr="00F75545">
        <w:rPr>
          <w:sz w:val="28"/>
          <w:szCs w:val="28"/>
        </w:rPr>
        <w:t>орматив удельного расхода топлива на отпущенную тепловую энергию на 202</w:t>
      </w:r>
      <w:r>
        <w:rPr>
          <w:sz w:val="28"/>
          <w:szCs w:val="28"/>
        </w:rPr>
        <w:t>6</w:t>
      </w:r>
      <w:r w:rsidRPr="00F75545">
        <w:rPr>
          <w:sz w:val="28"/>
          <w:szCs w:val="28"/>
        </w:rPr>
        <w:t xml:space="preserve"> год составит:</w:t>
      </w:r>
    </w:p>
    <w:p w14:paraId="6DAD6819" w14:textId="77777777" w:rsidR="009318CC" w:rsidRPr="00C15508" w:rsidRDefault="009318CC" w:rsidP="009318CC">
      <w:pPr>
        <w:jc w:val="both"/>
        <w:rPr>
          <w:sz w:val="28"/>
          <w:szCs w:val="28"/>
        </w:rPr>
      </w:pPr>
      <w:r>
        <w:rPr>
          <w:sz w:val="28"/>
          <w:szCs w:val="28"/>
        </w:rPr>
        <w:br w:type="page"/>
      </w:r>
    </w:p>
    <w:p w14:paraId="307F8616" w14:textId="77777777" w:rsidR="009318CC" w:rsidRPr="00644AEB" w:rsidRDefault="009318CC" w:rsidP="009318CC">
      <w:pPr>
        <w:pStyle w:val="a9"/>
        <w:rPr>
          <w:sz w:val="28"/>
          <w:szCs w:val="28"/>
        </w:rPr>
      </w:pPr>
      <w:r w:rsidRPr="00644AEB">
        <w:rPr>
          <w:sz w:val="28"/>
          <w:szCs w:val="28"/>
        </w:rPr>
        <w:lastRenderedPageBreak/>
        <w:t xml:space="preserve">Предложение </w:t>
      </w:r>
      <w:r w:rsidRPr="00644AEB">
        <w:rPr>
          <w:bCs/>
          <w:sz w:val="28"/>
          <w:szCs w:val="28"/>
        </w:rPr>
        <w:t>по утверждению норматива удельного расхода топлива на отпущенную тепловую энергию от котельных на 202</w:t>
      </w:r>
      <w:r>
        <w:rPr>
          <w:bCs/>
          <w:sz w:val="28"/>
          <w:szCs w:val="28"/>
        </w:rPr>
        <w:t>6</w:t>
      </w:r>
      <w:r w:rsidRPr="00644AEB">
        <w:rPr>
          <w:bCs/>
          <w:sz w:val="28"/>
          <w:szCs w:val="28"/>
        </w:rPr>
        <w:t xml:space="preserve"> год</w:t>
      </w:r>
    </w:p>
    <w:p w14:paraId="2747CF56" w14:textId="77777777" w:rsidR="009318CC" w:rsidRPr="00C15508" w:rsidRDefault="009318CC" w:rsidP="009318CC">
      <w:pPr>
        <w:pStyle w:val="af"/>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1"/>
        <w:gridCol w:w="2063"/>
        <w:gridCol w:w="3671"/>
      </w:tblGrid>
      <w:tr w:rsidR="009318CC" w:rsidRPr="00C15508" w14:paraId="67A07873" w14:textId="77777777" w:rsidTr="0019727C">
        <w:trPr>
          <w:cantSplit/>
          <w:trHeight w:val="414"/>
        </w:trPr>
        <w:tc>
          <w:tcPr>
            <w:tcW w:w="1932" w:type="pct"/>
            <w:vAlign w:val="center"/>
          </w:tcPr>
          <w:p w14:paraId="08E9EBD0" w14:textId="77777777" w:rsidR="009318CC" w:rsidRPr="00C15508" w:rsidRDefault="009318CC" w:rsidP="0019727C">
            <w:pPr>
              <w:jc w:val="center"/>
              <w:rPr>
                <w:bCs/>
                <w:iCs/>
                <w:sz w:val="28"/>
                <w:szCs w:val="24"/>
                <w:vertAlign w:val="superscript"/>
              </w:rPr>
            </w:pPr>
            <w:r w:rsidRPr="00C15508">
              <w:rPr>
                <w:bCs/>
                <w:iCs/>
                <w:sz w:val="28"/>
                <w:szCs w:val="24"/>
              </w:rPr>
              <w:t>Организация</w:t>
            </w:r>
          </w:p>
        </w:tc>
        <w:tc>
          <w:tcPr>
            <w:tcW w:w="1104" w:type="pct"/>
            <w:vAlign w:val="center"/>
          </w:tcPr>
          <w:p w14:paraId="11084EAD" w14:textId="77777777" w:rsidR="009318CC" w:rsidRPr="00C15508" w:rsidRDefault="009318CC" w:rsidP="0019727C">
            <w:pPr>
              <w:jc w:val="center"/>
              <w:rPr>
                <w:bCs/>
                <w:sz w:val="28"/>
                <w:szCs w:val="24"/>
              </w:rPr>
            </w:pPr>
            <w:r>
              <w:rPr>
                <w:bCs/>
                <w:sz w:val="28"/>
                <w:szCs w:val="24"/>
              </w:rPr>
              <w:t>Вид топлива</w:t>
            </w:r>
          </w:p>
        </w:tc>
        <w:tc>
          <w:tcPr>
            <w:tcW w:w="1964" w:type="pct"/>
            <w:vAlign w:val="center"/>
          </w:tcPr>
          <w:p w14:paraId="06BEFA99" w14:textId="77777777" w:rsidR="009318CC" w:rsidRPr="00C15508" w:rsidRDefault="009318CC" w:rsidP="0019727C">
            <w:pPr>
              <w:jc w:val="center"/>
              <w:rPr>
                <w:bCs/>
                <w:sz w:val="28"/>
                <w:szCs w:val="24"/>
              </w:rPr>
            </w:pPr>
            <w:r w:rsidRPr="001B4EC5">
              <w:rPr>
                <w:bCs/>
                <w:sz w:val="28"/>
                <w:szCs w:val="24"/>
              </w:rPr>
              <w:t xml:space="preserve">Норматив на отпущенную </w:t>
            </w:r>
            <w:r>
              <w:rPr>
                <w:bCs/>
                <w:sz w:val="28"/>
                <w:szCs w:val="24"/>
              </w:rPr>
              <w:t>т</w:t>
            </w:r>
            <w:r w:rsidRPr="0059058A">
              <w:rPr>
                <w:bCs/>
                <w:sz w:val="28"/>
                <w:szCs w:val="24"/>
              </w:rPr>
              <w:t xml:space="preserve">епловую </w:t>
            </w:r>
            <w:r w:rsidRPr="001B4EC5">
              <w:rPr>
                <w:bCs/>
                <w:sz w:val="28"/>
                <w:szCs w:val="24"/>
              </w:rPr>
              <w:t>энергию</w:t>
            </w:r>
            <w:r>
              <w:rPr>
                <w:bCs/>
                <w:sz w:val="28"/>
                <w:szCs w:val="24"/>
              </w:rPr>
              <w:t xml:space="preserve">, </w:t>
            </w:r>
            <w:r>
              <w:rPr>
                <w:bCs/>
                <w:sz w:val="28"/>
                <w:szCs w:val="24"/>
              </w:rPr>
              <w:br/>
            </w:r>
            <w:r w:rsidRPr="001B4EC5">
              <w:rPr>
                <w:bCs/>
                <w:sz w:val="28"/>
                <w:szCs w:val="24"/>
              </w:rPr>
              <w:t>кг у.т./Гкал</w:t>
            </w:r>
          </w:p>
        </w:tc>
      </w:tr>
      <w:tr w:rsidR="009318CC" w:rsidRPr="00C15508" w14:paraId="7739D982" w14:textId="77777777" w:rsidTr="0019727C">
        <w:trPr>
          <w:trHeight w:val="367"/>
        </w:trPr>
        <w:tc>
          <w:tcPr>
            <w:tcW w:w="1932" w:type="pct"/>
            <w:vAlign w:val="center"/>
          </w:tcPr>
          <w:p w14:paraId="1239CED0" w14:textId="77777777" w:rsidR="009318CC" w:rsidRPr="007D5B95" w:rsidRDefault="009318CC" w:rsidP="0019727C">
            <w:pPr>
              <w:rPr>
                <w:sz w:val="28"/>
                <w:szCs w:val="28"/>
                <w:highlight w:val="yellow"/>
              </w:rPr>
            </w:pPr>
            <w:r w:rsidRPr="00B45B94">
              <w:rPr>
                <w:sz w:val="28"/>
                <w:szCs w:val="28"/>
              </w:rPr>
              <w:t>ООО «</w:t>
            </w:r>
            <w:r>
              <w:rPr>
                <w:sz w:val="28"/>
                <w:szCs w:val="28"/>
              </w:rPr>
              <w:t>Теплоэнерго</w:t>
            </w:r>
            <w:r w:rsidRPr="00B45B94">
              <w:rPr>
                <w:sz w:val="28"/>
                <w:szCs w:val="28"/>
              </w:rPr>
              <w:t>»</w:t>
            </w:r>
            <w:r>
              <w:rPr>
                <w:sz w:val="28"/>
                <w:szCs w:val="28"/>
              </w:rPr>
              <w:t xml:space="preserve">, </w:t>
            </w:r>
            <w:r>
              <w:rPr>
                <w:sz w:val="28"/>
                <w:szCs w:val="28"/>
              </w:rPr>
              <w:br/>
            </w:r>
            <w:r w:rsidRPr="00B45B94">
              <w:rPr>
                <w:sz w:val="28"/>
                <w:szCs w:val="28"/>
              </w:rPr>
              <w:t xml:space="preserve">ИНН </w:t>
            </w:r>
            <w:r w:rsidRPr="00ED7C83">
              <w:rPr>
                <w:sz w:val="28"/>
                <w:szCs w:val="28"/>
              </w:rPr>
              <w:t>42</w:t>
            </w:r>
            <w:r>
              <w:rPr>
                <w:sz w:val="28"/>
                <w:szCs w:val="28"/>
              </w:rPr>
              <w:t>14046200</w:t>
            </w:r>
            <w:r w:rsidRPr="00B45B94">
              <w:rPr>
                <w:sz w:val="28"/>
                <w:szCs w:val="28"/>
              </w:rPr>
              <w:t xml:space="preserve"> </w:t>
            </w:r>
            <w:r>
              <w:rPr>
                <w:sz w:val="28"/>
                <w:szCs w:val="28"/>
              </w:rPr>
              <w:t>по узлу теплоснабжения Осинниковского городского округа</w:t>
            </w:r>
          </w:p>
        </w:tc>
        <w:tc>
          <w:tcPr>
            <w:tcW w:w="1104" w:type="pct"/>
            <w:vAlign w:val="center"/>
          </w:tcPr>
          <w:p w14:paraId="4EBFBEC7" w14:textId="77777777" w:rsidR="009318CC" w:rsidRPr="00C15508" w:rsidRDefault="009318CC" w:rsidP="0019727C">
            <w:pPr>
              <w:jc w:val="center"/>
              <w:rPr>
                <w:bCs/>
                <w:sz w:val="28"/>
                <w:szCs w:val="24"/>
              </w:rPr>
            </w:pPr>
            <w:r>
              <w:rPr>
                <w:bCs/>
                <w:sz w:val="28"/>
                <w:szCs w:val="24"/>
              </w:rPr>
              <w:t>Каменный уголь</w:t>
            </w:r>
          </w:p>
        </w:tc>
        <w:tc>
          <w:tcPr>
            <w:tcW w:w="1964" w:type="pct"/>
            <w:vAlign w:val="center"/>
          </w:tcPr>
          <w:p w14:paraId="2D06C17E" w14:textId="77777777" w:rsidR="009318CC" w:rsidRPr="00C15508" w:rsidRDefault="009318CC" w:rsidP="0019727C">
            <w:pPr>
              <w:jc w:val="center"/>
              <w:rPr>
                <w:bCs/>
                <w:sz w:val="28"/>
                <w:szCs w:val="24"/>
              </w:rPr>
            </w:pPr>
            <w:r>
              <w:rPr>
                <w:bCs/>
                <w:sz w:val="28"/>
                <w:szCs w:val="24"/>
              </w:rPr>
              <w:t>239,3</w:t>
            </w:r>
          </w:p>
        </w:tc>
      </w:tr>
    </w:tbl>
    <w:p w14:paraId="015A4F29" w14:textId="77777777" w:rsidR="009318CC" w:rsidRDefault="009318CC" w:rsidP="009318CC">
      <w:pPr>
        <w:pStyle w:val="31"/>
        <w:jc w:val="both"/>
        <w:rPr>
          <w:sz w:val="28"/>
          <w:szCs w:val="26"/>
        </w:rPr>
      </w:pPr>
    </w:p>
    <w:p w14:paraId="6F5FAE28" w14:textId="77777777" w:rsidR="008D556A" w:rsidRDefault="008D556A" w:rsidP="00B379F3">
      <w:pPr>
        <w:spacing w:line="360" w:lineRule="auto"/>
        <w:ind w:right="-1"/>
        <w:rPr>
          <w:rFonts w:eastAsia="Times New Roman"/>
          <w:b/>
          <w:sz w:val="32"/>
          <w:szCs w:val="32"/>
        </w:rPr>
      </w:pPr>
    </w:p>
    <w:p w14:paraId="2717478D" w14:textId="77777777" w:rsidR="008D556A" w:rsidRDefault="008D556A" w:rsidP="00B379F3">
      <w:pPr>
        <w:spacing w:line="360" w:lineRule="auto"/>
        <w:ind w:right="-1"/>
        <w:rPr>
          <w:rFonts w:eastAsia="Times New Roman"/>
          <w:b/>
          <w:sz w:val="32"/>
          <w:szCs w:val="32"/>
        </w:rPr>
      </w:pPr>
    </w:p>
    <w:p w14:paraId="4347E5A5" w14:textId="77777777" w:rsidR="008D556A" w:rsidRDefault="008D556A" w:rsidP="00B379F3">
      <w:pPr>
        <w:spacing w:line="360" w:lineRule="auto"/>
        <w:ind w:right="-1"/>
        <w:rPr>
          <w:rFonts w:eastAsia="Times New Roman"/>
          <w:b/>
          <w:sz w:val="32"/>
          <w:szCs w:val="32"/>
        </w:rPr>
        <w:sectPr w:rsidR="008D556A" w:rsidSect="00B379F3">
          <w:pgSz w:w="11906" w:h="16838"/>
          <w:pgMar w:top="1134" w:right="850" w:bottom="1134" w:left="1701" w:header="708" w:footer="708" w:gutter="0"/>
          <w:cols w:space="720"/>
          <w:titlePg/>
        </w:sectPr>
      </w:pPr>
    </w:p>
    <w:p w14:paraId="3841BD97" w14:textId="2058EB25" w:rsidR="00BA0BE5" w:rsidRPr="003113D0" w:rsidRDefault="00BA0BE5" w:rsidP="00BA0BE5">
      <w:pPr>
        <w:tabs>
          <w:tab w:val="left" w:pos="9214"/>
        </w:tabs>
        <w:ind w:left="-1075" w:right="-739" w:firstLine="6604"/>
        <w:rPr>
          <w:szCs w:val="24"/>
        </w:rPr>
      </w:pPr>
      <w:r w:rsidRPr="003113D0">
        <w:rPr>
          <w:szCs w:val="24"/>
        </w:rPr>
        <w:lastRenderedPageBreak/>
        <w:t xml:space="preserve">Приложение № </w:t>
      </w:r>
      <w:r>
        <w:rPr>
          <w:szCs w:val="24"/>
        </w:rPr>
        <w:t xml:space="preserve">5 </w:t>
      </w:r>
      <w:r w:rsidRPr="003113D0">
        <w:rPr>
          <w:szCs w:val="24"/>
        </w:rPr>
        <w:t>к протокол</w:t>
      </w:r>
      <w:r>
        <w:rPr>
          <w:szCs w:val="24"/>
        </w:rPr>
        <w:t>у</w:t>
      </w:r>
      <w:r w:rsidRPr="003113D0">
        <w:rPr>
          <w:szCs w:val="24"/>
        </w:rPr>
        <w:t xml:space="preserve"> №</w:t>
      </w:r>
      <w:r>
        <w:rPr>
          <w:szCs w:val="24"/>
        </w:rPr>
        <w:t xml:space="preserve"> 38</w:t>
      </w:r>
    </w:p>
    <w:p w14:paraId="4D130ABE" w14:textId="77777777" w:rsidR="00BA0BE5" w:rsidRPr="003113D0" w:rsidRDefault="00BA0BE5" w:rsidP="00BA0BE5">
      <w:pPr>
        <w:tabs>
          <w:tab w:val="left" w:pos="9214"/>
        </w:tabs>
        <w:ind w:left="-1075" w:right="-739" w:firstLine="6604"/>
        <w:rPr>
          <w:szCs w:val="24"/>
        </w:rPr>
      </w:pPr>
      <w:r w:rsidRPr="003113D0">
        <w:rPr>
          <w:szCs w:val="24"/>
        </w:rPr>
        <w:t>заседания правления Региональной</w:t>
      </w:r>
    </w:p>
    <w:p w14:paraId="6E900066" w14:textId="77777777" w:rsidR="00BA0BE5" w:rsidRPr="003113D0" w:rsidRDefault="00BA0BE5" w:rsidP="00BA0BE5">
      <w:pPr>
        <w:tabs>
          <w:tab w:val="left" w:pos="9214"/>
        </w:tabs>
        <w:ind w:left="-1075" w:right="-739" w:firstLine="6604"/>
        <w:rPr>
          <w:szCs w:val="24"/>
        </w:rPr>
      </w:pPr>
      <w:r w:rsidRPr="003113D0">
        <w:rPr>
          <w:szCs w:val="24"/>
        </w:rPr>
        <w:t>энергетической комиссии</w:t>
      </w:r>
    </w:p>
    <w:p w14:paraId="256C400B" w14:textId="77777777" w:rsidR="00BA0BE5" w:rsidRDefault="00BA0BE5" w:rsidP="00BA0BE5">
      <w:pPr>
        <w:tabs>
          <w:tab w:val="left" w:pos="9214"/>
        </w:tabs>
        <w:ind w:left="-1075" w:right="-739" w:firstLine="6604"/>
        <w:rPr>
          <w:szCs w:val="24"/>
        </w:rPr>
      </w:pPr>
      <w:r w:rsidRPr="003113D0">
        <w:rPr>
          <w:szCs w:val="24"/>
        </w:rPr>
        <w:t xml:space="preserve">Кузбасса от </w:t>
      </w:r>
      <w:r>
        <w:rPr>
          <w:szCs w:val="24"/>
        </w:rPr>
        <w:t>30.07.2026</w:t>
      </w:r>
    </w:p>
    <w:p w14:paraId="005D6DD9" w14:textId="77777777" w:rsidR="0084228C" w:rsidRDefault="0084228C" w:rsidP="00BA0BE5">
      <w:pPr>
        <w:tabs>
          <w:tab w:val="left" w:pos="9214"/>
        </w:tabs>
        <w:ind w:left="-1075" w:right="-739" w:firstLine="6604"/>
        <w:rPr>
          <w:szCs w:val="24"/>
        </w:rPr>
      </w:pPr>
    </w:p>
    <w:p w14:paraId="20C82C4E" w14:textId="77777777" w:rsidR="0084228C" w:rsidRPr="0084228C" w:rsidRDefault="0084228C" w:rsidP="0084228C">
      <w:pPr>
        <w:ind w:left="-426" w:right="-142"/>
        <w:jc w:val="center"/>
        <w:rPr>
          <w:rFonts w:eastAsia="Times New Roman"/>
          <w:b/>
          <w:sz w:val="28"/>
          <w:szCs w:val="28"/>
        </w:rPr>
      </w:pPr>
      <w:r w:rsidRPr="0084228C">
        <w:rPr>
          <w:rFonts w:eastAsia="Times New Roman"/>
          <w:b/>
          <w:sz w:val="28"/>
          <w:szCs w:val="28"/>
        </w:rPr>
        <w:t xml:space="preserve">Нормативы удельного расхода топлива при производстве </w:t>
      </w:r>
    </w:p>
    <w:p w14:paraId="3A587C6F" w14:textId="77777777" w:rsidR="0084228C" w:rsidRPr="0084228C" w:rsidRDefault="0084228C" w:rsidP="0084228C">
      <w:pPr>
        <w:tabs>
          <w:tab w:val="left" w:pos="1843"/>
        </w:tabs>
        <w:autoSpaceDE w:val="0"/>
        <w:autoSpaceDN w:val="0"/>
        <w:adjustRightInd w:val="0"/>
        <w:jc w:val="center"/>
        <w:outlineLvl w:val="1"/>
        <w:rPr>
          <w:rFonts w:eastAsia="Times New Roman"/>
          <w:b/>
          <w:sz w:val="28"/>
          <w:szCs w:val="28"/>
        </w:rPr>
      </w:pPr>
      <w:r w:rsidRPr="0084228C">
        <w:rPr>
          <w:rFonts w:eastAsia="Times New Roman"/>
          <w:b/>
          <w:sz w:val="28"/>
          <w:szCs w:val="28"/>
        </w:rPr>
        <w:t xml:space="preserve">тепловой энергии источниками тепловой энергии ООО «Теплоэнерго» </w:t>
      </w:r>
      <w:r w:rsidRPr="0084228C">
        <w:rPr>
          <w:rFonts w:eastAsia="Times New Roman"/>
          <w:b/>
          <w:sz w:val="28"/>
          <w:szCs w:val="28"/>
        </w:rPr>
        <w:br/>
        <w:t>по узлу теплоснабжения Калтанского городского округа, Осинниковского городского округа, на 2026 год</w:t>
      </w:r>
    </w:p>
    <w:p w14:paraId="6FAA8ED4" w14:textId="77777777" w:rsidR="0084228C" w:rsidRPr="0084228C" w:rsidRDefault="0084228C" w:rsidP="0084228C">
      <w:pPr>
        <w:ind w:left="-426" w:right="-142"/>
        <w:jc w:val="center"/>
        <w:rPr>
          <w:rFonts w:eastAsia="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04"/>
        <w:gridCol w:w="5084"/>
        <w:gridCol w:w="1592"/>
        <w:gridCol w:w="2755"/>
      </w:tblGrid>
      <w:tr w:rsidR="0084228C" w:rsidRPr="0084228C" w14:paraId="596C8748" w14:textId="77777777" w:rsidTr="0084228C">
        <w:trPr>
          <w:trHeight w:val="284"/>
          <w:jc w:val="center"/>
        </w:trPr>
        <w:tc>
          <w:tcPr>
            <w:tcW w:w="604" w:type="dxa"/>
            <w:vAlign w:val="center"/>
          </w:tcPr>
          <w:p w14:paraId="7D36596B" w14:textId="77777777" w:rsidR="0084228C" w:rsidRPr="0084228C" w:rsidRDefault="0084228C" w:rsidP="0084228C">
            <w:pPr>
              <w:jc w:val="center"/>
              <w:rPr>
                <w:rFonts w:eastAsia="Times New Roman"/>
                <w:sz w:val="28"/>
                <w:szCs w:val="28"/>
              </w:rPr>
            </w:pPr>
            <w:bookmarkStart w:id="9" w:name="_Hlk85016261"/>
            <w:bookmarkStart w:id="10" w:name="_Hlk147404934"/>
            <w:r w:rsidRPr="0084228C">
              <w:rPr>
                <w:rFonts w:eastAsia="Times New Roman"/>
                <w:sz w:val="28"/>
                <w:szCs w:val="28"/>
              </w:rPr>
              <w:t>№ п/п</w:t>
            </w:r>
          </w:p>
        </w:tc>
        <w:tc>
          <w:tcPr>
            <w:tcW w:w="5084" w:type="dxa"/>
            <w:vAlign w:val="center"/>
          </w:tcPr>
          <w:p w14:paraId="29114832" w14:textId="77777777" w:rsidR="0084228C" w:rsidRPr="0084228C" w:rsidRDefault="0084228C" w:rsidP="0084228C">
            <w:pPr>
              <w:jc w:val="center"/>
              <w:rPr>
                <w:rFonts w:eastAsia="Times New Roman"/>
                <w:sz w:val="28"/>
                <w:szCs w:val="28"/>
              </w:rPr>
            </w:pPr>
            <w:r w:rsidRPr="0084228C">
              <w:rPr>
                <w:rFonts w:eastAsia="Times New Roman"/>
                <w:sz w:val="28"/>
                <w:szCs w:val="28"/>
              </w:rPr>
              <w:t>Наименование регулируемой организации</w:t>
            </w:r>
          </w:p>
        </w:tc>
        <w:tc>
          <w:tcPr>
            <w:tcW w:w="1592" w:type="dxa"/>
            <w:vAlign w:val="center"/>
          </w:tcPr>
          <w:p w14:paraId="170B766A" w14:textId="77777777" w:rsidR="0084228C" w:rsidRPr="0084228C" w:rsidRDefault="0084228C" w:rsidP="0084228C">
            <w:pPr>
              <w:jc w:val="center"/>
              <w:rPr>
                <w:rFonts w:eastAsia="Times New Roman"/>
                <w:sz w:val="28"/>
                <w:szCs w:val="28"/>
              </w:rPr>
            </w:pPr>
            <w:r w:rsidRPr="0084228C">
              <w:rPr>
                <w:rFonts w:eastAsia="Times New Roman"/>
                <w:sz w:val="28"/>
                <w:szCs w:val="28"/>
              </w:rPr>
              <w:t>Вид топлива</w:t>
            </w:r>
          </w:p>
        </w:tc>
        <w:tc>
          <w:tcPr>
            <w:tcW w:w="2755" w:type="dxa"/>
            <w:vAlign w:val="center"/>
          </w:tcPr>
          <w:p w14:paraId="2DCA8897" w14:textId="77777777" w:rsidR="0084228C" w:rsidRPr="0084228C" w:rsidRDefault="0084228C" w:rsidP="0084228C">
            <w:pPr>
              <w:jc w:val="center"/>
              <w:rPr>
                <w:rFonts w:eastAsia="Times New Roman"/>
                <w:sz w:val="28"/>
                <w:szCs w:val="28"/>
              </w:rPr>
            </w:pPr>
            <w:r w:rsidRPr="0084228C">
              <w:rPr>
                <w:rFonts w:eastAsia="Times New Roman"/>
                <w:sz w:val="28"/>
                <w:szCs w:val="28"/>
              </w:rPr>
              <w:t xml:space="preserve">Норматив удельного расхода топлива </w:t>
            </w:r>
          </w:p>
          <w:p w14:paraId="4DE6D8A7" w14:textId="77777777" w:rsidR="0084228C" w:rsidRPr="0084228C" w:rsidRDefault="0084228C" w:rsidP="0084228C">
            <w:pPr>
              <w:jc w:val="center"/>
              <w:rPr>
                <w:rFonts w:eastAsia="Times New Roman"/>
                <w:sz w:val="28"/>
                <w:szCs w:val="28"/>
              </w:rPr>
            </w:pPr>
            <w:r w:rsidRPr="0084228C">
              <w:rPr>
                <w:rFonts w:eastAsia="Times New Roman"/>
                <w:sz w:val="28"/>
                <w:szCs w:val="28"/>
              </w:rPr>
              <w:t xml:space="preserve">при производстве тепловой энергии, </w:t>
            </w:r>
          </w:p>
          <w:p w14:paraId="2C1269AB" w14:textId="77777777" w:rsidR="0084228C" w:rsidRPr="0084228C" w:rsidRDefault="0084228C" w:rsidP="0084228C">
            <w:pPr>
              <w:jc w:val="center"/>
              <w:rPr>
                <w:rFonts w:eastAsia="Times New Roman"/>
                <w:sz w:val="28"/>
                <w:szCs w:val="28"/>
              </w:rPr>
            </w:pPr>
            <w:r w:rsidRPr="0084228C">
              <w:rPr>
                <w:rFonts w:eastAsia="Times New Roman"/>
                <w:sz w:val="28"/>
                <w:szCs w:val="28"/>
              </w:rPr>
              <w:t>кг у.т./Гкал</w:t>
            </w:r>
          </w:p>
        </w:tc>
      </w:tr>
      <w:tr w:rsidR="0084228C" w:rsidRPr="0084228C" w14:paraId="0EA13064" w14:textId="77777777" w:rsidTr="0084228C">
        <w:trPr>
          <w:trHeight w:val="284"/>
          <w:jc w:val="center"/>
        </w:trPr>
        <w:tc>
          <w:tcPr>
            <w:tcW w:w="604" w:type="dxa"/>
            <w:vAlign w:val="center"/>
          </w:tcPr>
          <w:p w14:paraId="338EBDE8" w14:textId="77777777" w:rsidR="0084228C" w:rsidRPr="0084228C" w:rsidRDefault="0084228C" w:rsidP="0084228C">
            <w:pPr>
              <w:jc w:val="center"/>
              <w:rPr>
                <w:rFonts w:eastAsia="Times New Roman"/>
                <w:sz w:val="28"/>
                <w:szCs w:val="28"/>
              </w:rPr>
            </w:pPr>
            <w:r w:rsidRPr="0084228C">
              <w:rPr>
                <w:rFonts w:eastAsia="Times New Roman"/>
                <w:sz w:val="28"/>
                <w:szCs w:val="28"/>
              </w:rPr>
              <w:t>1</w:t>
            </w:r>
          </w:p>
        </w:tc>
        <w:tc>
          <w:tcPr>
            <w:tcW w:w="5084" w:type="dxa"/>
            <w:vAlign w:val="center"/>
          </w:tcPr>
          <w:p w14:paraId="06184494" w14:textId="77777777" w:rsidR="0084228C" w:rsidRPr="0084228C" w:rsidRDefault="0084228C" w:rsidP="0084228C">
            <w:pPr>
              <w:jc w:val="center"/>
              <w:rPr>
                <w:rFonts w:eastAsia="Times New Roman"/>
                <w:sz w:val="28"/>
                <w:szCs w:val="28"/>
              </w:rPr>
            </w:pPr>
            <w:r w:rsidRPr="0084228C">
              <w:rPr>
                <w:rFonts w:eastAsia="Times New Roman"/>
                <w:sz w:val="28"/>
                <w:szCs w:val="28"/>
              </w:rPr>
              <w:t>2</w:t>
            </w:r>
          </w:p>
        </w:tc>
        <w:tc>
          <w:tcPr>
            <w:tcW w:w="1592" w:type="dxa"/>
            <w:vAlign w:val="center"/>
          </w:tcPr>
          <w:p w14:paraId="6C0B8654" w14:textId="77777777" w:rsidR="0084228C" w:rsidRPr="0084228C" w:rsidRDefault="0084228C" w:rsidP="0084228C">
            <w:pPr>
              <w:jc w:val="center"/>
              <w:rPr>
                <w:rFonts w:eastAsia="Times New Roman"/>
                <w:sz w:val="28"/>
                <w:szCs w:val="28"/>
              </w:rPr>
            </w:pPr>
            <w:r w:rsidRPr="0084228C">
              <w:rPr>
                <w:rFonts w:eastAsia="Times New Roman"/>
                <w:sz w:val="28"/>
                <w:szCs w:val="28"/>
              </w:rPr>
              <w:t>3</w:t>
            </w:r>
          </w:p>
        </w:tc>
        <w:tc>
          <w:tcPr>
            <w:tcW w:w="2755" w:type="dxa"/>
            <w:vAlign w:val="center"/>
          </w:tcPr>
          <w:p w14:paraId="112D36EF" w14:textId="77777777" w:rsidR="0084228C" w:rsidRPr="0084228C" w:rsidRDefault="0084228C" w:rsidP="0084228C">
            <w:pPr>
              <w:jc w:val="center"/>
              <w:rPr>
                <w:rFonts w:eastAsia="Times New Roman"/>
                <w:sz w:val="28"/>
                <w:szCs w:val="28"/>
              </w:rPr>
            </w:pPr>
            <w:r w:rsidRPr="0084228C">
              <w:rPr>
                <w:rFonts w:eastAsia="Times New Roman"/>
                <w:sz w:val="28"/>
                <w:szCs w:val="28"/>
              </w:rPr>
              <w:t>4</w:t>
            </w:r>
          </w:p>
        </w:tc>
      </w:tr>
      <w:tr w:rsidR="0084228C" w:rsidRPr="0084228C" w14:paraId="462864B3" w14:textId="77777777" w:rsidTr="0084228C">
        <w:trPr>
          <w:trHeight w:val="284"/>
          <w:jc w:val="center"/>
        </w:trPr>
        <w:tc>
          <w:tcPr>
            <w:tcW w:w="604" w:type="dxa"/>
            <w:vAlign w:val="center"/>
          </w:tcPr>
          <w:p w14:paraId="58CA1D54" w14:textId="77777777" w:rsidR="0084228C" w:rsidRPr="0084228C" w:rsidRDefault="0084228C" w:rsidP="0084228C">
            <w:pPr>
              <w:jc w:val="center"/>
              <w:rPr>
                <w:rFonts w:eastAsia="Times New Roman"/>
                <w:sz w:val="28"/>
                <w:szCs w:val="28"/>
              </w:rPr>
            </w:pPr>
            <w:r w:rsidRPr="0084228C">
              <w:rPr>
                <w:rFonts w:eastAsia="Times New Roman"/>
                <w:sz w:val="28"/>
                <w:szCs w:val="28"/>
              </w:rPr>
              <w:t>1</w:t>
            </w:r>
          </w:p>
        </w:tc>
        <w:tc>
          <w:tcPr>
            <w:tcW w:w="5084" w:type="dxa"/>
            <w:vAlign w:val="center"/>
          </w:tcPr>
          <w:p w14:paraId="5CD417C6" w14:textId="77777777" w:rsidR="0084228C" w:rsidRPr="0084228C" w:rsidRDefault="0084228C" w:rsidP="0084228C">
            <w:pPr>
              <w:autoSpaceDE w:val="0"/>
              <w:autoSpaceDN w:val="0"/>
              <w:adjustRightInd w:val="0"/>
              <w:jc w:val="center"/>
              <w:rPr>
                <w:rFonts w:eastAsia="Times New Roman"/>
                <w:sz w:val="28"/>
                <w:szCs w:val="28"/>
              </w:rPr>
            </w:pPr>
            <w:r w:rsidRPr="0084228C">
              <w:rPr>
                <w:rFonts w:eastAsia="Times New Roman"/>
                <w:sz w:val="28"/>
                <w:szCs w:val="28"/>
              </w:rPr>
              <w:t xml:space="preserve">ООО «Теплоэнерго», </w:t>
            </w:r>
            <w:r w:rsidRPr="0084228C">
              <w:rPr>
                <w:rFonts w:eastAsia="Times New Roman"/>
                <w:sz w:val="28"/>
                <w:szCs w:val="28"/>
              </w:rPr>
              <w:br/>
              <w:t>ИНН 4214046200 по узлу теплоснабжения Калтанского городского округа</w:t>
            </w:r>
          </w:p>
        </w:tc>
        <w:tc>
          <w:tcPr>
            <w:tcW w:w="1592" w:type="dxa"/>
            <w:vAlign w:val="center"/>
          </w:tcPr>
          <w:p w14:paraId="4FA0F539" w14:textId="77777777" w:rsidR="0084228C" w:rsidRPr="0084228C" w:rsidRDefault="0084228C" w:rsidP="0084228C">
            <w:pPr>
              <w:jc w:val="center"/>
              <w:rPr>
                <w:rFonts w:eastAsia="Times New Roman"/>
                <w:sz w:val="28"/>
                <w:szCs w:val="28"/>
              </w:rPr>
            </w:pPr>
            <w:r w:rsidRPr="0084228C">
              <w:rPr>
                <w:rFonts w:eastAsia="Times New Roman"/>
                <w:bCs/>
                <w:sz w:val="28"/>
                <w:szCs w:val="28"/>
              </w:rPr>
              <w:t>Каменный уголь</w:t>
            </w:r>
          </w:p>
        </w:tc>
        <w:tc>
          <w:tcPr>
            <w:tcW w:w="2755" w:type="dxa"/>
            <w:vAlign w:val="center"/>
          </w:tcPr>
          <w:p w14:paraId="6CEC73EE" w14:textId="77777777" w:rsidR="0084228C" w:rsidRPr="0084228C" w:rsidRDefault="0084228C" w:rsidP="0084228C">
            <w:pPr>
              <w:jc w:val="center"/>
              <w:rPr>
                <w:rFonts w:eastAsia="Times New Roman"/>
                <w:sz w:val="28"/>
                <w:szCs w:val="28"/>
              </w:rPr>
            </w:pPr>
            <w:r w:rsidRPr="0084228C">
              <w:rPr>
                <w:rFonts w:eastAsia="Times New Roman"/>
                <w:sz w:val="28"/>
                <w:szCs w:val="28"/>
              </w:rPr>
              <w:t>194,5</w:t>
            </w:r>
          </w:p>
        </w:tc>
      </w:tr>
      <w:tr w:rsidR="0084228C" w:rsidRPr="0084228C" w14:paraId="0FF87F50" w14:textId="77777777" w:rsidTr="0084228C">
        <w:trPr>
          <w:trHeight w:val="284"/>
          <w:jc w:val="center"/>
        </w:trPr>
        <w:tc>
          <w:tcPr>
            <w:tcW w:w="604" w:type="dxa"/>
            <w:vAlign w:val="center"/>
          </w:tcPr>
          <w:p w14:paraId="16AC0EF5" w14:textId="77777777" w:rsidR="0084228C" w:rsidRPr="0084228C" w:rsidRDefault="0084228C" w:rsidP="0084228C">
            <w:pPr>
              <w:jc w:val="center"/>
              <w:rPr>
                <w:rFonts w:eastAsia="Times New Roman"/>
                <w:sz w:val="28"/>
                <w:szCs w:val="28"/>
              </w:rPr>
            </w:pPr>
            <w:r w:rsidRPr="0084228C">
              <w:rPr>
                <w:rFonts w:eastAsia="Times New Roman"/>
                <w:sz w:val="28"/>
                <w:szCs w:val="28"/>
              </w:rPr>
              <w:t>2</w:t>
            </w:r>
          </w:p>
        </w:tc>
        <w:tc>
          <w:tcPr>
            <w:tcW w:w="5084" w:type="dxa"/>
            <w:vAlign w:val="center"/>
          </w:tcPr>
          <w:p w14:paraId="61C67E01" w14:textId="77777777" w:rsidR="0084228C" w:rsidRPr="0084228C" w:rsidRDefault="0084228C" w:rsidP="0084228C">
            <w:pPr>
              <w:jc w:val="center"/>
              <w:rPr>
                <w:rFonts w:eastAsia="Times New Roman"/>
                <w:sz w:val="28"/>
                <w:szCs w:val="28"/>
              </w:rPr>
            </w:pPr>
            <w:r w:rsidRPr="0084228C">
              <w:rPr>
                <w:rFonts w:eastAsia="Times New Roman"/>
                <w:sz w:val="28"/>
                <w:szCs w:val="28"/>
              </w:rPr>
              <w:t xml:space="preserve">ООО «Теплоэнерго», </w:t>
            </w:r>
            <w:r w:rsidRPr="0084228C">
              <w:rPr>
                <w:rFonts w:eastAsia="Times New Roman"/>
                <w:sz w:val="28"/>
                <w:szCs w:val="28"/>
              </w:rPr>
              <w:br/>
              <w:t>ИНН 4214046200 по узлу теплоснабжения Осинниковского городского округа</w:t>
            </w:r>
          </w:p>
        </w:tc>
        <w:tc>
          <w:tcPr>
            <w:tcW w:w="1592" w:type="dxa"/>
            <w:vAlign w:val="center"/>
          </w:tcPr>
          <w:p w14:paraId="16DCE4A0" w14:textId="77777777" w:rsidR="0084228C" w:rsidRPr="0084228C" w:rsidRDefault="0084228C" w:rsidP="0084228C">
            <w:pPr>
              <w:jc w:val="center"/>
              <w:rPr>
                <w:rFonts w:eastAsia="Times New Roman"/>
                <w:bCs/>
                <w:sz w:val="28"/>
                <w:szCs w:val="28"/>
              </w:rPr>
            </w:pPr>
            <w:r w:rsidRPr="0084228C">
              <w:rPr>
                <w:rFonts w:eastAsia="Times New Roman"/>
                <w:bCs/>
                <w:sz w:val="28"/>
                <w:szCs w:val="28"/>
              </w:rPr>
              <w:t>Каменный уголь</w:t>
            </w:r>
          </w:p>
        </w:tc>
        <w:tc>
          <w:tcPr>
            <w:tcW w:w="2755" w:type="dxa"/>
            <w:vAlign w:val="center"/>
          </w:tcPr>
          <w:p w14:paraId="333B960F" w14:textId="77777777" w:rsidR="0084228C" w:rsidRPr="0084228C" w:rsidRDefault="0084228C" w:rsidP="0084228C">
            <w:pPr>
              <w:jc w:val="center"/>
              <w:rPr>
                <w:rFonts w:eastAsia="Times New Roman"/>
                <w:sz w:val="28"/>
                <w:szCs w:val="28"/>
              </w:rPr>
            </w:pPr>
            <w:r w:rsidRPr="0084228C">
              <w:rPr>
                <w:rFonts w:eastAsia="Times New Roman"/>
                <w:sz w:val="28"/>
                <w:szCs w:val="28"/>
              </w:rPr>
              <w:t>239,3</w:t>
            </w:r>
          </w:p>
        </w:tc>
      </w:tr>
      <w:bookmarkEnd w:id="9"/>
      <w:bookmarkEnd w:id="10"/>
    </w:tbl>
    <w:p w14:paraId="4B38ECF0" w14:textId="77777777" w:rsidR="0084228C" w:rsidRPr="0084228C" w:rsidRDefault="0084228C" w:rsidP="0084228C">
      <w:pPr>
        <w:tabs>
          <w:tab w:val="left" w:pos="9356"/>
        </w:tabs>
        <w:autoSpaceDE w:val="0"/>
        <w:autoSpaceDN w:val="0"/>
        <w:adjustRightInd w:val="0"/>
        <w:ind w:left="-426" w:right="-142" w:firstLine="567"/>
        <w:jc w:val="both"/>
        <w:outlineLvl w:val="0"/>
        <w:rPr>
          <w:rFonts w:eastAsia="Times New Roman"/>
          <w:sz w:val="28"/>
          <w:szCs w:val="28"/>
        </w:rPr>
      </w:pPr>
    </w:p>
    <w:p w14:paraId="5DA202FB" w14:textId="77777777" w:rsidR="0084228C" w:rsidRDefault="0084228C" w:rsidP="00B379F3">
      <w:pPr>
        <w:spacing w:line="360" w:lineRule="auto"/>
        <w:ind w:right="-1"/>
        <w:rPr>
          <w:rFonts w:eastAsia="Times New Roman"/>
          <w:b/>
          <w:sz w:val="32"/>
          <w:szCs w:val="32"/>
        </w:rPr>
        <w:sectPr w:rsidR="0084228C" w:rsidSect="00B379F3">
          <w:pgSz w:w="11906" w:h="16838"/>
          <w:pgMar w:top="1134" w:right="850" w:bottom="1134" w:left="1701" w:header="708" w:footer="708" w:gutter="0"/>
          <w:cols w:space="720"/>
          <w:titlePg/>
        </w:sectPr>
      </w:pPr>
    </w:p>
    <w:p w14:paraId="2B5948C7" w14:textId="7DA678C5" w:rsidR="0084228C" w:rsidRPr="003113D0" w:rsidRDefault="0084228C" w:rsidP="0084228C">
      <w:pPr>
        <w:tabs>
          <w:tab w:val="left" w:pos="9214"/>
        </w:tabs>
        <w:ind w:left="-1075" w:right="-739" w:firstLine="6604"/>
        <w:rPr>
          <w:szCs w:val="24"/>
        </w:rPr>
      </w:pPr>
      <w:r w:rsidRPr="003113D0">
        <w:rPr>
          <w:szCs w:val="24"/>
        </w:rPr>
        <w:lastRenderedPageBreak/>
        <w:t xml:space="preserve">Приложение № </w:t>
      </w:r>
      <w:r>
        <w:rPr>
          <w:szCs w:val="24"/>
        </w:rPr>
        <w:t xml:space="preserve">6 </w:t>
      </w:r>
      <w:r w:rsidRPr="003113D0">
        <w:rPr>
          <w:szCs w:val="24"/>
        </w:rPr>
        <w:t>к протокол</w:t>
      </w:r>
      <w:r>
        <w:rPr>
          <w:szCs w:val="24"/>
        </w:rPr>
        <w:t>у</w:t>
      </w:r>
      <w:r w:rsidRPr="003113D0">
        <w:rPr>
          <w:szCs w:val="24"/>
        </w:rPr>
        <w:t xml:space="preserve"> №</w:t>
      </w:r>
      <w:r>
        <w:rPr>
          <w:szCs w:val="24"/>
        </w:rPr>
        <w:t xml:space="preserve"> 38</w:t>
      </w:r>
    </w:p>
    <w:p w14:paraId="1B49BBDC" w14:textId="77777777" w:rsidR="0084228C" w:rsidRPr="003113D0" w:rsidRDefault="0084228C" w:rsidP="0084228C">
      <w:pPr>
        <w:tabs>
          <w:tab w:val="left" w:pos="9214"/>
        </w:tabs>
        <w:ind w:left="-1075" w:right="-739" w:firstLine="6604"/>
        <w:rPr>
          <w:szCs w:val="24"/>
        </w:rPr>
      </w:pPr>
      <w:r w:rsidRPr="003113D0">
        <w:rPr>
          <w:szCs w:val="24"/>
        </w:rPr>
        <w:t>заседания правления Региональной</w:t>
      </w:r>
    </w:p>
    <w:p w14:paraId="76B897EC" w14:textId="77777777" w:rsidR="0084228C" w:rsidRPr="003113D0" w:rsidRDefault="0084228C" w:rsidP="0084228C">
      <w:pPr>
        <w:tabs>
          <w:tab w:val="left" w:pos="9214"/>
        </w:tabs>
        <w:ind w:left="-1075" w:right="-739" w:firstLine="6604"/>
        <w:rPr>
          <w:szCs w:val="24"/>
        </w:rPr>
      </w:pPr>
      <w:r w:rsidRPr="003113D0">
        <w:rPr>
          <w:szCs w:val="24"/>
        </w:rPr>
        <w:t>энергетической комиссии</w:t>
      </w:r>
    </w:p>
    <w:p w14:paraId="22A930FF" w14:textId="77777777" w:rsidR="0084228C" w:rsidRDefault="0084228C" w:rsidP="0084228C">
      <w:pPr>
        <w:tabs>
          <w:tab w:val="left" w:pos="9214"/>
        </w:tabs>
        <w:ind w:left="-1075" w:right="-739" w:firstLine="6604"/>
        <w:rPr>
          <w:szCs w:val="24"/>
        </w:rPr>
      </w:pPr>
      <w:r w:rsidRPr="003113D0">
        <w:rPr>
          <w:szCs w:val="24"/>
        </w:rPr>
        <w:t xml:space="preserve">Кузбасса от </w:t>
      </w:r>
      <w:r>
        <w:rPr>
          <w:szCs w:val="24"/>
        </w:rPr>
        <w:t>30.07.2026</w:t>
      </w:r>
    </w:p>
    <w:p w14:paraId="6F479C7F" w14:textId="77777777" w:rsidR="009318CC" w:rsidRDefault="009318CC" w:rsidP="0084228C">
      <w:pPr>
        <w:tabs>
          <w:tab w:val="left" w:pos="9214"/>
        </w:tabs>
        <w:ind w:left="-1075" w:right="-739" w:firstLine="6604"/>
        <w:rPr>
          <w:szCs w:val="24"/>
        </w:rPr>
      </w:pPr>
    </w:p>
    <w:p w14:paraId="7D153147" w14:textId="77777777" w:rsidR="009318CC" w:rsidRPr="009318CC" w:rsidRDefault="009318CC" w:rsidP="009318CC">
      <w:pPr>
        <w:keepNext/>
        <w:jc w:val="center"/>
        <w:outlineLvl w:val="0"/>
        <w:rPr>
          <w:rFonts w:eastAsia="Times New Roman"/>
          <w:b/>
          <w:iCs/>
          <w:sz w:val="28"/>
          <w:szCs w:val="28"/>
        </w:rPr>
      </w:pPr>
      <w:r w:rsidRPr="009318CC">
        <w:rPr>
          <w:rFonts w:eastAsia="Times New Roman"/>
          <w:b/>
          <w:iCs/>
          <w:sz w:val="28"/>
          <w:szCs w:val="28"/>
        </w:rPr>
        <w:t xml:space="preserve">Экспертное заключение Региональной энергетической комиссии Кузбасса </w:t>
      </w:r>
    </w:p>
    <w:p w14:paraId="311078CA" w14:textId="77777777" w:rsidR="009318CC" w:rsidRPr="009318CC" w:rsidRDefault="009318CC" w:rsidP="009318CC">
      <w:pPr>
        <w:jc w:val="center"/>
        <w:rPr>
          <w:rFonts w:eastAsia="Times New Roman"/>
          <w:sz w:val="28"/>
        </w:rPr>
      </w:pPr>
      <w:r w:rsidRPr="009318CC">
        <w:rPr>
          <w:rFonts w:eastAsia="Times New Roman"/>
          <w:iCs/>
          <w:sz w:val="28"/>
        </w:rPr>
        <w:t>по материалам, представленным</w:t>
      </w:r>
      <w:r w:rsidRPr="009318CC">
        <w:rPr>
          <w:rFonts w:eastAsia="Times New Roman"/>
          <w:sz w:val="28"/>
        </w:rPr>
        <w:t xml:space="preserve"> ООО «Теплоэнерго», для утверждения нормативов создания запасов топлива на котельных предприятия по узлу теплоснабжения Калтанского городского округа на 2026 год</w:t>
      </w:r>
    </w:p>
    <w:p w14:paraId="5FF6AAEF" w14:textId="77777777" w:rsidR="009318CC" w:rsidRPr="009318CC" w:rsidRDefault="009318CC" w:rsidP="009318CC">
      <w:pPr>
        <w:ind w:left="426" w:right="850" w:firstLine="709"/>
        <w:jc w:val="center"/>
        <w:rPr>
          <w:rFonts w:eastAsia="Times New Roman"/>
          <w:sz w:val="28"/>
          <w:szCs w:val="28"/>
        </w:rPr>
      </w:pPr>
    </w:p>
    <w:p w14:paraId="083AF677"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В Региональную энергетическую комиссию Кузбасса обратилось</w:t>
      </w:r>
      <w:r w:rsidRPr="009318CC">
        <w:rPr>
          <w:rFonts w:eastAsia="Times New Roman"/>
          <w:sz w:val="28"/>
          <w:szCs w:val="28"/>
        </w:rPr>
        <w:br/>
        <w:t xml:space="preserve">ООО «Теплоэнерго» (далее – Предприятие) с заявлением на утверждение нормативов создания запасов топлива на котельных предприятия </w:t>
      </w:r>
      <w:r w:rsidRPr="009318CC">
        <w:rPr>
          <w:rFonts w:eastAsia="Times New Roman"/>
          <w:sz w:val="28"/>
        </w:rPr>
        <w:t>по узлу теплоснабжения Калтанского городского округа на 2026 год</w:t>
      </w:r>
      <w:r w:rsidRPr="009318CC">
        <w:rPr>
          <w:rFonts w:eastAsia="Times New Roman"/>
          <w:sz w:val="28"/>
          <w:szCs w:val="28"/>
        </w:rPr>
        <w:t xml:space="preserve">. </w:t>
      </w:r>
    </w:p>
    <w:p w14:paraId="590DDAB7" w14:textId="77777777" w:rsidR="009318CC" w:rsidRPr="009318CC" w:rsidRDefault="009318CC" w:rsidP="009318CC">
      <w:pPr>
        <w:ind w:firstLine="709"/>
        <w:jc w:val="both"/>
        <w:rPr>
          <w:rFonts w:eastAsia="Times New Roman"/>
          <w:sz w:val="28"/>
          <w:szCs w:val="28"/>
        </w:rPr>
      </w:pPr>
    </w:p>
    <w:p w14:paraId="038C941F" w14:textId="77777777" w:rsidR="009318CC" w:rsidRPr="009318CC" w:rsidRDefault="009318CC" w:rsidP="009318CC">
      <w:pPr>
        <w:keepNext/>
        <w:ind w:firstLine="709"/>
        <w:jc w:val="center"/>
        <w:outlineLvl w:val="0"/>
        <w:rPr>
          <w:rFonts w:eastAsia="Times New Roman"/>
          <w:b/>
          <w:sz w:val="28"/>
          <w:szCs w:val="28"/>
        </w:rPr>
      </w:pPr>
      <w:r w:rsidRPr="009318CC">
        <w:rPr>
          <w:rFonts w:eastAsia="Times New Roman"/>
          <w:b/>
          <w:sz w:val="28"/>
          <w:szCs w:val="28"/>
        </w:rPr>
        <w:t>Краткая техническая характеристика предприятия</w:t>
      </w:r>
    </w:p>
    <w:p w14:paraId="431B237B" w14:textId="77777777" w:rsidR="009318CC" w:rsidRPr="009318CC" w:rsidRDefault="009318CC" w:rsidP="009318CC">
      <w:pPr>
        <w:rPr>
          <w:rFonts w:eastAsia="Times New Roman"/>
        </w:rPr>
      </w:pPr>
    </w:p>
    <w:p w14:paraId="032D04B2" w14:textId="77777777" w:rsidR="009318CC" w:rsidRPr="009318CC" w:rsidRDefault="009318CC" w:rsidP="009318CC">
      <w:pPr>
        <w:spacing w:line="276" w:lineRule="auto"/>
        <w:ind w:firstLine="708"/>
        <w:jc w:val="both"/>
        <w:rPr>
          <w:rFonts w:eastAsia="Times New Roman"/>
          <w:sz w:val="32"/>
          <w:szCs w:val="28"/>
        </w:rPr>
      </w:pPr>
      <w:bookmarkStart w:id="11" w:name="_Hlk496108153"/>
      <w:r w:rsidRPr="009318CC">
        <w:rPr>
          <w:rFonts w:eastAsia="Times New Roman"/>
          <w:sz w:val="28"/>
          <w:szCs w:val="28"/>
        </w:rPr>
        <w:t xml:space="preserve">Основным видом деятельности ООО «Теплоэнерго» является производство тепловой энергии. Это основное теплоснабжающее предприятие коммунальных объектов города Калтан, с районами Постояннный, Шушталеп, Малышев Лог и пос. Малиновка. </w:t>
      </w:r>
    </w:p>
    <w:p w14:paraId="7119E06D"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 ООО «Теплоэнерго» осуществляет теплоснабжение потребителей </w:t>
      </w:r>
      <w:r w:rsidRPr="009318CC">
        <w:rPr>
          <w:rFonts w:eastAsia="Times New Roman"/>
          <w:sz w:val="28"/>
          <w:szCs w:val="28"/>
        </w:rPr>
        <w:br/>
        <w:t>г. Калтан, районов Малышев лог, Шушталеп,</w:t>
      </w:r>
      <w:r w:rsidRPr="009318CC">
        <w:rPr>
          <w:rFonts w:eastAsia="Times New Roman"/>
          <w:sz w:val="28"/>
        </w:rPr>
        <w:t xml:space="preserve"> </w:t>
      </w:r>
      <w:r w:rsidRPr="009318CC">
        <w:rPr>
          <w:rFonts w:eastAsia="Times New Roman"/>
          <w:sz w:val="28"/>
          <w:szCs w:val="28"/>
        </w:rPr>
        <w:t>п. Малиновка, с. Сарбала. Теплоснабжение города Калтан осуществляется от БУ № 1, 2 ЮК ГРЭС по температурному графику 105/70 °С. Продолжительность отопительного периода 5808 часов и в летний период 2592 часов. Система теплоснабжения двухтрубная открытая.</w:t>
      </w:r>
    </w:p>
    <w:p w14:paraId="08C3A58C"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Теплоснабжение потребителей района Постоянный осуществляется от </w:t>
      </w:r>
      <w:r w:rsidRPr="009318CC">
        <w:rPr>
          <w:rFonts w:eastAsia="Times New Roman"/>
          <w:sz w:val="28"/>
          <w:szCs w:val="28"/>
        </w:rPr>
        <w:br/>
        <w:t>ЦТП–3 по температурному графику 95/70 °С, продолжительность отопительного периода составляет 5808 часов, в летний период работают сети  горячего водоснабжения (далее – ГВС), продолжительность работы ГВС в летний период составляет 2592 часов. Система теплоснабжения трехтрубная закрытая.</w:t>
      </w:r>
    </w:p>
    <w:p w14:paraId="54B29E49"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Теплоснабжение потребителей района Шушталеп осуществляется от БУ № 3 ЮК ГРЭС по температурному графику 150/70 °С и котельной школы № 29 по температурному графику 95/70 °С. Продолжительность работы тепловых сетей от БУ № 3 только в отопительный период составляет 5808 часов. Тепловые сети от котельной школы № 29 работают только в отопительный период 5808 часов.</w:t>
      </w:r>
    </w:p>
    <w:p w14:paraId="636F39B9"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lastRenderedPageBreak/>
        <w:t xml:space="preserve">До ЦТП-3 с коллекторов ЮК ГРЭС теплоноситель подается по тепломагистрали ЮК ГРЭС – г. Осинники по температурному графику 150/70 °С. </w:t>
      </w:r>
    </w:p>
    <w:p w14:paraId="3D065AEE"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Теплоснабжение потребителей п. Малиновка осуществляется от котельных Садовая, Угольная, Больницы, д/сад № 10 по температурному графику 95/70 °С. Продолжительность отопительного периода составляет 5808 часов, в летний период работают сети ГВС, продолжительность работы ГВС в летний период составляет 2592 часов. Система теплоснабжения от котельных Садовая, Больницы двухтрубная открытая, от котельной Угольная – 4-хтрубная закрытая. </w:t>
      </w:r>
    </w:p>
    <w:p w14:paraId="37DB2571"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Теплоснабжение потребителей р-на Малышев Лог осуществляется от котельной пос. Малышев Лог, котельной школы № 29 по температурному графику 95/70 °С. Продолжительность работы тепловых сетей составляет 5808 часов, только в отопительный период. Система теплоснабжения от котельной р-на Малышев Лог двухтрубная открытая, от котельной </w:t>
      </w:r>
      <w:r w:rsidRPr="009318CC">
        <w:rPr>
          <w:rFonts w:eastAsia="Times New Roman"/>
          <w:sz w:val="28"/>
          <w:szCs w:val="28"/>
        </w:rPr>
        <w:br/>
        <w:t xml:space="preserve">школы № 29 – двухтрубная закрытая. </w:t>
      </w:r>
    </w:p>
    <w:p w14:paraId="6D3836BE"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Теплоснабжение потребителей с. Сарбала осуществляется от котельной школы №8 по температурному графику 95/70 °С. Продолжительность работы тепловых сетей составляет 5808 часов, только в отопительный период. Система теплоснабжения двухтрубная закрытая.</w:t>
      </w:r>
    </w:p>
    <w:p w14:paraId="2098F6EF"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 xml:space="preserve">Подача тепловой энергии на район Постоянный осуществляется через </w:t>
      </w:r>
      <w:r w:rsidRPr="009318CC">
        <w:rPr>
          <w:rFonts w:eastAsia="Times New Roman"/>
          <w:sz w:val="28"/>
          <w:szCs w:val="28"/>
        </w:rPr>
        <w:br/>
        <w:t xml:space="preserve">ЦТП-3. </w:t>
      </w:r>
    </w:p>
    <w:p w14:paraId="2745F57C"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Отпускаемая потребителям тепловая энергия в основном (за немногим исключением) рассчитывается и учитывается аналитически по нормативам, т.к. в связи с отсутствием приборов учета.</w:t>
      </w:r>
    </w:p>
    <w:p w14:paraId="41E7548A"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Все оборудование: и котельных, и ЦТП, и теплосетей в летний период подвергается гидравлическим испытаниям после окончания отопительного сезона и перед началом следующего отопительного сезона, подготовительному ремонту, но без приборного режимно-наладочного контроля.</w:t>
      </w:r>
    </w:p>
    <w:p w14:paraId="62A2F857" w14:textId="77777777" w:rsidR="009318CC" w:rsidRPr="009318CC" w:rsidRDefault="009318CC" w:rsidP="009318CC">
      <w:pPr>
        <w:spacing w:line="276" w:lineRule="auto"/>
        <w:ind w:firstLine="708"/>
        <w:jc w:val="both"/>
        <w:rPr>
          <w:rFonts w:eastAsia="Times New Roman"/>
          <w:color w:val="000000"/>
          <w:sz w:val="28"/>
          <w:szCs w:val="28"/>
        </w:rPr>
      </w:pPr>
      <w:r w:rsidRPr="009318CC">
        <w:rPr>
          <w:rFonts w:eastAsia="Times New Roman"/>
          <w:color w:val="000000"/>
          <w:sz w:val="28"/>
          <w:szCs w:val="28"/>
        </w:rPr>
        <w:t>Доставка угля к котельным осуществляется автомобильным транспортом.</w:t>
      </w:r>
    </w:p>
    <w:p w14:paraId="211E0304" w14:textId="77777777" w:rsidR="009318CC" w:rsidRPr="009318CC" w:rsidRDefault="009318CC" w:rsidP="009318CC">
      <w:pPr>
        <w:spacing w:line="276" w:lineRule="auto"/>
        <w:ind w:firstLine="708"/>
        <w:jc w:val="both"/>
        <w:rPr>
          <w:rFonts w:eastAsia="Times New Roman"/>
          <w:sz w:val="28"/>
          <w:szCs w:val="28"/>
        </w:rPr>
      </w:pPr>
      <w:r w:rsidRPr="009318CC">
        <w:rPr>
          <w:rFonts w:eastAsia="Times New Roman"/>
          <w:sz w:val="28"/>
          <w:szCs w:val="28"/>
        </w:rPr>
        <w:t>ООО «Теплоэнерго» эксплуатирует 7 котельных суммарной установленной мощностью 29,38 Гкал/час: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8"/>
        <w:gridCol w:w="1484"/>
        <w:gridCol w:w="1377"/>
        <w:gridCol w:w="1385"/>
        <w:gridCol w:w="1822"/>
        <w:gridCol w:w="1819"/>
      </w:tblGrid>
      <w:tr w:rsidR="009318CC" w:rsidRPr="009318CC" w14:paraId="4D7705FA" w14:textId="77777777" w:rsidTr="0019727C">
        <w:trPr>
          <w:trHeight w:val="1035"/>
        </w:trPr>
        <w:tc>
          <w:tcPr>
            <w:tcW w:w="780" w:type="pct"/>
            <w:tcBorders>
              <w:top w:val="single" w:sz="4" w:space="0" w:color="auto"/>
              <w:left w:val="single" w:sz="4" w:space="0" w:color="auto"/>
              <w:bottom w:val="single" w:sz="4" w:space="0" w:color="auto"/>
              <w:right w:val="single" w:sz="4" w:space="0" w:color="auto"/>
            </w:tcBorders>
            <w:vAlign w:val="center"/>
            <w:hideMark/>
          </w:tcPr>
          <w:p w14:paraId="17666907" w14:textId="77777777" w:rsidR="009318CC" w:rsidRPr="009318CC" w:rsidRDefault="009318CC" w:rsidP="009318CC">
            <w:pPr>
              <w:jc w:val="center"/>
              <w:rPr>
                <w:rFonts w:eastAsia="Times New Roman"/>
                <w:sz w:val="18"/>
                <w:szCs w:val="18"/>
              </w:rPr>
            </w:pPr>
            <w:r w:rsidRPr="009318CC">
              <w:rPr>
                <w:rFonts w:eastAsia="Times New Roman"/>
                <w:sz w:val="18"/>
                <w:szCs w:val="18"/>
              </w:rPr>
              <w:t>Котельная населенного пункта</w:t>
            </w:r>
          </w:p>
        </w:tc>
        <w:tc>
          <w:tcPr>
            <w:tcW w:w="794" w:type="pct"/>
            <w:tcBorders>
              <w:top w:val="single" w:sz="4" w:space="0" w:color="auto"/>
              <w:left w:val="single" w:sz="4" w:space="0" w:color="auto"/>
              <w:bottom w:val="single" w:sz="4" w:space="0" w:color="auto"/>
              <w:right w:val="single" w:sz="4" w:space="0" w:color="auto"/>
            </w:tcBorders>
            <w:vAlign w:val="center"/>
            <w:hideMark/>
          </w:tcPr>
          <w:p w14:paraId="4ED7EA57" w14:textId="77777777" w:rsidR="009318CC" w:rsidRPr="009318CC" w:rsidRDefault="009318CC" w:rsidP="009318CC">
            <w:pPr>
              <w:jc w:val="center"/>
              <w:rPr>
                <w:rFonts w:eastAsia="Times New Roman"/>
                <w:sz w:val="18"/>
                <w:szCs w:val="18"/>
              </w:rPr>
            </w:pPr>
            <w:r w:rsidRPr="009318CC">
              <w:rPr>
                <w:rFonts w:eastAsia="Times New Roman"/>
                <w:sz w:val="18"/>
                <w:szCs w:val="18"/>
              </w:rPr>
              <w:t>Наименование котельной</w:t>
            </w:r>
          </w:p>
        </w:tc>
        <w:tc>
          <w:tcPr>
            <w:tcW w:w="1478" w:type="pct"/>
            <w:gridSpan w:val="2"/>
            <w:tcBorders>
              <w:top w:val="single" w:sz="4" w:space="0" w:color="auto"/>
              <w:left w:val="single" w:sz="4" w:space="0" w:color="auto"/>
              <w:bottom w:val="single" w:sz="4" w:space="0" w:color="auto"/>
              <w:right w:val="single" w:sz="4" w:space="0" w:color="auto"/>
            </w:tcBorders>
            <w:vAlign w:val="center"/>
            <w:hideMark/>
          </w:tcPr>
          <w:p w14:paraId="4C45D94E" w14:textId="77777777" w:rsidR="009318CC" w:rsidRPr="009318CC" w:rsidRDefault="009318CC" w:rsidP="009318CC">
            <w:pPr>
              <w:jc w:val="center"/>
              <w:rPr>
                <w:rFonts w:eastAsia="Times New Roman"/>
                <w:sz w:val="18"/>
                <w:szCs w:val="18"/>
              </w:rPr>
            </w:pPr>
            <w:r w:rsidRPr="009318CC">
              <w:rPr>
                <w:rFonts w:eastAsia="Times New Roman"/>
                <w:sz w:val="18"/>
                <w:szCs w:val="18"/>
              </w:rPr>
              <w:t>Тип котла</w:t>
            </w:r>
          </w:p>
        </w:tc>
        <w:tc>
          <w:tcPr>
            <w:tcW w:w="975" w:type="pct"/>
            <w:tcBorders>
              <w:top w:val="single" w:sz="4" w:space="0" w:color="auto"/>
              <w:left w:val="single" w:sz="4" w:space="0" w:color="auto"/>
              <w:bottom w:val="single" w:sz="4" w:space="0" w:color="auto"/>
              <w:right w:val="single" w:sz="4" w:space="0" w:color="auto"/>
            </w:tcBorders>
            <w:vAlign w:val="center"/>
            <w:hideMark/>
          </w:tcPr>
          <w:p w14:paraId="2EAE6D0A" w14:textId="77777777" w:rsidR="009318CC" w:rsidRPr="009318CC" w:rsidRDefault="009318CC" w:rsidP="009318CC">
            <w:pPr>
              <w:jc w:val="center"/>
              <w:rPr>
                <w:rFonts w:eastAsia="Times New Roman"/>
                <w:sz w:val="18"/>
                <w:szCs w:val="18"/>
              </w:rPr>
            </w:pPr>
            <w:r w:rsidRPr="009318CC">
              <w:rPr>
                <w:rFonts w:eastAsia="Times New Roman"/>
                <w:sz w:val="18"/>
                <w:szCs w:val="18"/>
              </w:rPr>
              <w:t>Номинальная производительность котла, Гкал/ч,т/ч</w:t>
            </w:r>
          </w:p>
        </w:tc>
        <w:tc>
          <w:tcPr>
            <w:tcW w:w="973" w:type="pct"/>
            <w:tcBorders>
              <w:top w:val="single" w:sz="4" w:space="0" w:color="auto"/>
              <w:left w:val="single" w:sz="4" w:space="0" w:color="auto"/>
              <w:bottom w:val="single" w:sz="4" w:space="0" w:color="auto"/>
              <w:right w:val="single" w:sz="4" w:space="0" w:color="auto"/>
            </w:tcBorders>
            <w:vAlign w:val="center"/>
            <w:hideMark/>
          </w:tcPr>
          <w:p w14:paraId="7499DB17" w14:textId="77777777" w:rsidR="009318CC" w:rsidRPr="009318CC" w:rsidRDefault="009318CC" w:rsidP="009318CC">
            <w:pPr>
              <w:jc w:val="center"/>
              <w:rPr>
                <w:rFonts w:eastAsia="Times New Roman"/>
                <w:sz w:val="18"/>
                <w:szCs w:val="18"/>
              </w:rPr>
            </w:pPr>
            <w:r w:rsidRPr="009318CC">
              <w:rPr>
                <w:rFonts w:eastAsia="Times New Roman"/>
                <w:sz w:val="18"/>
                <w:szCs w:val="18"/>
              </w:rPr>
              <w:t>Номинальная производительность котла, Гкал/ч,т/ч</w:t>
            </w:r>
          </w:p>
        </w:tc>
      </w:tr>
      <w:tr w:rsidR="009318CC" w:rsidRPr="009318CC" w14:paraId="5F74C9E8" w14:textId="77777777" w:rsidTr="0019727C">
        <w:trPr>
          <w:trHeight w:val="270"/>
        </w:trPr>
        <w:tc>
          <w:tcPr>
            <w:tcW w:w="780" w:type="pct"/>
            <w:tcBorders>
              <w:top w:val="single" w:sz="4" w:space="0" w:color="auto"/>
              <w:left w:val="single" w:sz="4" w:space="0" w:color="auto"/>
              <w:bottom w:val="single" w:sz="4" w:space="0" w:color="auto"/>
              <w:right w:val="single" w:sz="4" w:space="0" w:color="auto"/>
            </w:tcBorders>
            <w:vAlign w:val="center"/>
            <w:hideMark/>
          </w:tcPr>
          <w:p w14:paraId="6A2D3523" w14:textId="77777777" w:rsidR="009318CC" w:rsidRPr="009318CC" w:rsidRDefault="009318CC" w:rsidP="009318CC">
            <w:pPr>
              <w:jc w:val="center"/>
              <w:rPr>
                <w:rFonts w:eastAsia="Times New Roman"/>
                <w:sz w:val="18"/>
                <w:szCs w:val="18"/>
              </w:rPr>
            </w:pPr>
            <w:r w:rsidRPr="009318CC">
              <w:rPr>
                <w:rFonts w:eastAsia="Times New Roman"/>
                <w:sz w:val="18"/>
                <w:szCs w:val="18"/>
              </w:rPr>
              <w:t>1</w:t>
            </w:r>
          </w:p>
        </w:tc>
        <w:tc>
          <w:tcPr>
            <w:tcW w:w="794" w:type="pct"/>
            <w:tcBorders>
              <w:top w:val="single" w:sz="4" w:space="0" w:color="auto"/>
              <w:left w:val="single" w:sz="4" w:space="0" w:color="auto"/>
              <w:bottom w:val="single" w:sz="4" w:space="0" w:color="auto"/>
              <w:right w:val="single" w:sz="4" w:space="0" w:color="auto"/>
            </w:tcBorders>
            <w:vAlign w:val="center"/>
            <w:hideMark/>
          </w:tcPr>
          <w:p w14:paraId="635C8071"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737" w:type="pct"/>
            <w:tcBorders>
              <w:top w:val="single" w:sz="4" w:space="0" w:color="auto"/>
              <w:left w:val="single" w:sz="4" w:space="0" w:color="auto"/>
              <w:bottom w:val="single" w:sz="4" w:space="0" w:color="auto"/>
              <w:right w:val="single" w:sz="4" w:space="0" w:color="auto"/>
            </w:tcBorders>
            <w:vAlign w:val="center"/>
            <w:hideMark/>
          </w:tcPr>
          <w:p w14:paraId="6EB84B23"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741" w:type="pct"/>
            <w:tcBorders>
              <w:top w:val="single" w:sz="4" w:space="0" w:color="auto"/>
              <w:left w:val="single" w:sz="4" w:space="0" w:color="auto"/>
              <w:bottom w:val="single" w:sz="4" w:space="0" w:color="auto"/>
              <w:right w:val="single" w:sz="4" w:space="0" w:color="auto"/>
            </w:tcBorders>
            <w:vAlign w:val="center"/>
            <w:hideMark/>
          </w:tcPr>
          <w:p w14:paraId="2F27609F"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975" w:type="pct"/>
            <w:tcBorders>
              <w:top w:val="single" w:sz="4" w:space="0" w:color="auto"/>
              <w:left w:val="single" w:sz="4" w:space="0" w:color="auto"/>
              <w:bottom w:val="single" w:sz="4" w:space="0" w:color="auto"/>
              <w:right w:val="single" w:sz="4" w:space="0" w:color="auto"/>
            </w:tcBorders>
            <w:vAlign w:val="center"/>
            <w:hideMark/>
          </w:tcPr>
          <w:p w14:paraId="14B2849D"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973" w:type="pct"/>
            <w:tcBorders>
              <w:top w:val="single" w:sz="4" w:space="0" w:color="auto"/>
              <w:left w:val="single" w:sz="4" w:space="0" w:color="auto"/>
              <w:bottom w:val="single" w:sz="4" w:space="0" w:color="auto"/>
              <w:right w:val="single" w:sz="4" w:space="0" w:color="auto"/>
            </w:tcBorders>
            <w:vAlign w:val="center"/>
            <w:hideMark/>
          </w:tcPr>
          <w:p w14:paraId="1F962E23"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r>
      <w:tr w:rsidR="009318CC" w:rsidRPr="009318CC" w14:paraId="11770FE6"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1E72B747" w14:textId="77777777" w:rsidR="009318CC" w:rsidRPr="009318CC" w:rsidRDefault="009318CC" w:rsidP="009318CC">
            <w:pPr>
              <w:jc w:val="center"/>
              <w:rPr>
                <w:rFonts w:eastAsia="Times New Roman"/>
                <w:sz w:val="18"/>
                <w:szCs w:val="18"/>
              </w:rPr>
            </w:pPr>
            <w:r w:rsidRPr="009318CC">
              <w:rPr>
                <w:rFonts w:eastAsia="Times New Roman"/>
                <w:sz w:val="18"/>
                <w:szCs w:val="18"/>
              </w:rPr>
              <w:t>р-н Малышев лог</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31EDEB25" w14:textId="77777777" w:rsidR="009318CC" w:rsidRPr="009318CC" w:rsidRDefault="009318CC" w:rsidP="009318CC">
            <w:pPr>
              <w:jc w:val="center"/>
              <w:rPr>
                <w:rFonts w:eastAsia="Times New Roman"/>
                <w:sz w:val="18"/>
                <w:szCs w:val="18"/>
              </w:rPr>
            </w:pPr>
            <w:r w:rsidRPr="009318CC">
              <w:rPr>
                <w:rFonts w:eastAsia="Times New Roman"/>
                <w:sz w:val="18"/>
                <w:szCs w:val="18"/>
              </w:rPr>
              <w:t>котельная Малышев лог</w:t>
            </w:r>
          </w:p>
        </w:tc>
        <w:tc>
          <w:tcPr>
            <w:tcW w:w="737" w:type="pct"/>
            <w:tcBorders>
              <w:top w:val="single" w:sz="4" w:space="0" w:color="auto"/>
              <w:left w:val="single" w:sz="4" w:space="0" w:color="auto"/>
              <w:bottom w:val="single" w:sz="4" w:space="0" w:color="auto"/>
              <w:right w:val="single" w:sz="4" w:space="0" w:color="auto"/>
            </w:tcBorders>
            <w:vAlign w:val="center"/>
            <w:hideMark/>
          </w:tcPr>
          <w:p w14:paraId="0F62C7CE"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5B97E9C0" w14:textId="77777777" w:rsidR="009318CC" w:rsidRPr="009318CC" w:rsidRDefault="009318CC" w:rsidP="009318CC">
            <w:pPr>
              <w:jc w:val="center"/>
              <w:rPr>
                <w:rFonts w:eastAsia="Times New Roman"/>
                <w:sz w:val="18"/>
                <w:szCs w:val="18"/>
              </w:rPr>
            </w:pPr>
            <w:r w:rsidRPr="009318CC">
              <w:rPr>
                <w:rFonts w:eastAsia="Times New Roman"/>
                <w:sz w:val="18"/>
                <w:szCs w:val="18"/>
              </w:rPr>
              <w:t>КВр-0,8к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6DEF4244" w14:textId="77777777" w:rsidR="009318CC" w:rsidRPr="009318CC" w:rsidRDefault="009318CC" w:rsidP="009318CC">
            <w:pPr>
              <w:jc w:val="center"/>
              <w:rPr>
                <w:rFonts w:eastAsia="Times New Roman"/>
                <w:sz w:val="18"/>
                <w:szCs w:val="18"/>
              </w:rPr>
            </w:pPr>
            <w:r w:rsidRPr="009318CC">
              <w:rPr>
                <w:rFonts w:eastAsia="Times New Roman"/>
                <w:sz w:val="18"/>
                <w:szCs w:val="18"/>
              </w:rPr>
              <w:t>2016</w:t>
            </w:r>
          </w:p>
        </w:tc>
        <w:tc>
          <w:tcPr>
            <w:tcW w:w="973" w:type="pct"/>
            <w:tcBorders>
              <w:top w:val="single" w:sz="4" w:space="0" w:color="auto"/>
              <w:left w:val="single" w:sz="4" w:space="0" w:color="auto"/>
              <w:bottom w:val="single" w:sz="4" w:space="0" w:color="auto"/>
              <w:right w:val="single" w:sz="4" w:space="0" w:color="auto"/>
            </w:tcBorders>
            <w:vAlign w:val="center"/>
            <w:hideMark/>
          </w:tcPr>
          <w:p w14:paraId="0ECE0A8A" w14:textId="77777777" w:rsidR="009318CC" w:rsidRPr="009318CC" w:rsidRDefault="009318CC" w:rsidP="009318CC">
            <w:pPr>
              <w:jc w:val="center"/>
              <w:rPr>
                <w:rFonts w:eastAsia="Times New Roman"/>
                <w:sz w:val="18"/>
                <w:szCs w:val="18"/>
              </w:rPr>
            </w:pPr>
            <w:r w:rsidRPr="009318CC">
              <w:rPr>
                <w:rFonts w:eastAsia="Times New Roman"/>
                <w:sz w:val="18"/>
                <w:szCs w:val="18"/>
              </w:rPr>
              <w:t>0,69</w:t>
            </w:r>
          </w:p>
        </w:tc>
      </w:tr>
      <w:tr w:rsidR="009318CC" w:rsidRPr="009318CC" w14:paraId="62DB649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A9B423"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0646D"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EC98EE7"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57BFD92" w14:textId="77777777" w:rsidR="009318CC" w:rsidRPr="009318CC" w:rsidRDefault="009318CC" w:rsidP="009318CC">
            <w:pPr>
              <w:jc w:val="center"/>
              <w:rPr>
                <w:rFonts w:eastAsia="Times New Roman"/>
                <w:sz w:val="18"/>
                <w:szCs w:val="18"/>
              </w:rPr>
            </w:pPr>
            <w:r w:rsidRPr="009318CC">
              <w:rPr>
                <w:rFonts w:eastAsia="Times New Roman"/>
                <w:sz w:val="18"/>
                <w:szCs w:val="18"/>
              </w:rPr>
              <w:t>КВр-0,93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60BBB915" w14:textId="77777777" w:rsidR="009318CC" w:rsidRPr="009318CC" w:rsidRDefault="009318CC" w:rsidP="009318CC">
            <w:pPr>
              <w:jc w:val="center"/>
              <w:rPr>
                <w:rFonts w:eastAsia="Times New Roman"/>
                <w:sz w:val="18"/>
                <w:szCs w:val="18"/>
              </w:rPr>
            </w:pPr>
            <w:r w:rsidRPr="009318CC">
              <w:rPr>
                <w:rFonts w:eastAsia="Times New Roman"/>
                <w:sz w:val="18"/>
                <w:szCs w:val="18"/>
              </w:rPr>
              <w:t>2020</w:t>
            </w:r>
          </w:p>
        </w:tc>
        <w:tc>
          <w:tcPr>
            <w:tcW w:w="973" w:type="pct"/>
            <w:tcBorders>
              <w:top w:val="single" w:sz="4" w:space="0" w:color="auto"/>
              <w:left w:val="single" w:sz="4" w:space="0" w:color="auto"/>
              <w:bottom w:val="single" w:sz="4" w:space="0" w:color="auto"/>
              <w:right w:val="single" w:sz="4" w:space="0" w:color="auto"/>
            </w:tcBorders>
            <w:vAlign w:val="center"/>
            <w:hideMark/>
          </w:tcPr>
          <w:p w14:paraId="1CB83BD0" w14:textId="77777777" w:rsidR="009318CC" w:rsidRPr="009318CC" w:rsidRDefault="009318CC" w:rsidP="009318CC">
            <w:pPr>
              <w:jc w:val="center"/>
              <w:rPr>
                <w:rFonts w:eastAsia="Times New Roman"/>
                <w:sz w:val="18"/>
                <w:szCs w:val="18"/>
              </w:rPr>
            </w:pPr>
            <w:r w:rsidRPr="009318CC">
              <w:rPr>
                <w:rFonts w:eastAsia="Times New Roman"/>
                <w:sz w:val="18"/>
                <w:szCs w:val="18"/>
              </w:rPr>
              <w:t>0,80</w:t>
            </w:r>
          </w:p>
        </w:tc>
      </w:tr>
      <w:tr w:rsidR="009318CC" w:rsidRPr="009318CC" w14:paraId="06BD4C49"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AEE061" w14:textId="77777777" w:rsidR="009318CC" w:rsidRPr="009318CC" w:rsidRDefault="009318CC" w:rsidP="009318CC">
            <w:pPr>
              <w:rPr>
                <w:rFonts w:eastAsia="Times New Roman"/>
                <w:sz w:val="18"/>
                <w:szCs w:val="18"/>
              </w:rPr>
            </w:pP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70E2B5D0" w14:textId="77777777" w:rsidR="009318CC" w:rsidRPr="009318CC" w:rsidRDefault="009318CC" w:rsidP="009318CC">
            <w:pPr>
              <w:jc w:val="center"/>
              <w:rPr>
                <w:rFonts w:eastAsia="Times New Roman"/>
                <w:sz w:val="18"/>
                <w:szCs w:val="18"/>
              </w:rPr>
            </w:pPr>
            <w:r w:rsidRPr="009318CC">
              <w:rPr>
                <w:rFonts w:eastAsia="Times New Roman"/>
                <w:sz w:val="18"/>
                <w:szCs w:val="18"/>
              </w:rPr>
              <w:t>кот. школы № 29</w:t>
            </w:r>
          </w:p>
        </w:tc>
        <w:tc>
          <w:tcPr>
            <w:tcW w:w="737" w:type="pct"/>
            <w:tcBorders>
              <w:top w:val="single" w:sz="4" w:space="0" w:color="auto"/>
              <w:left w:val="single" w:sz="4" w:space="0" w:color="auto"/>
              <w:bottom w:val="single" w:sz="4" w:space="0" w:color="auto"/>
              <w:right w:val="single" w:sz="4" w:space="0" w:color="auto"/>
            </w:tcBorders>
            <w:vAlign w:val="center"/>
            <w:hideMark/>
          </w:tcPr>
          <w:p w14:paraId="4465DED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3224502" w14:textId="77777777" w:rsidR="009318CC" w:rsidRPr="009318CC" w:rsidRDefault="009318CC" w:rsidP="009318CC">
            <w:pPr>
              <w:jc w:val="center"/>
              <w:rPr>
                <w:rFonts w:eastAsia="Times New Roman"/>
                <w:sz w:val="18"/>
                <w:szCs w:val="18"/>
              </w:rPr>
            </w:pPr>
            <w:r w:rsidRPr="009318CC">
              <w:rPr>
                <w:rFonts w:eastAsia="Times New Roman"/>
                <w:sz w:val="18"/>
                <w:szCs w:val="18"/>
              </w:rPr>
              <w:t>КВр-0,25к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24BE16F9" w14:textId="77777777" w:rsidR="009318CC" w:rsidRPr="009318CC" w:rsidRDefault="009318CC" w:rsidP="009318CC">
            <w:pPr>
              <w:jc w:val="center"/>
              <w:rPr>
                <w:rFonts w:eastAsia="Times New Roman"/>
                <w:sz w:val="18"/>
                <w:szCs w:val="18"/>
              </w:rPr>
            </w:pPr>
            <w:r w:rsidRPr="009318CC">
              <w:rPr>
                <w:rFonts w:eastAsia="Times New Roman"/>
                <w:sz w:val="18"/>
                <w:szCs w:val="18"/>
              </w:rPr>
              <w:t>2016</w:t>
            </w:r>
          </w:p>
        </w:tc>
        <w:tc>
          <w:tcPr>
            <w:tcW w:w="973" w:type="pct"/>
            <w:tcBorders>
              <w:top w:val="single" w:sz="4" w:space="0" w:color="auto"/>
              <w:left w:val="single" w:sz="4" w:space="0" w:color="auto"/>
              <w:bottom w:val="single" w:sz="4" w:space="0" w:color="auto"/>
              <w:right w:val="single" w:sz="4" w:space="0" w:color="auto"/>
            </w:tcBorders>
            <w:vAlign w:val="center"/>
            <w:hideMark/>
          </w:tcPr>
          <w:p w14:paraId="2B841F9B" w14:textId="77777777" w:rsidR="009318CC" w:rsidRPr="009318CC" w:rsidRDefault="009318CC" w:rsidP="009318CC">
            <w:pPr>
              <w:jc w:val="center"/>
              <w:rPr>
                <w:rFonts w:eastAsia="Times New Roman"/>
                <w:sz w:val="18"/>
                <w:szCs w:val="18"/>
              </w:rPr>
            </w:pPr>
            <w:r w:rsidRPr="009318CC">
              <w:rPr>
                <w:rFonts w:eastAsia="Times New Roman"/>
                <w:sz w:val="18"/>
                <w:szCs w:val="18"/>
              </w:rPr>
              <w:t>0,22</w:t>
            </w:r>
          </w:p>
        </w:tc>
      </w:tr>
      <w:tr w:rsidR="009318CC" w:rsidRPr="009318CC" w14:paraId="7A7C1BAB"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4513B"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4D0D91"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20E31F1"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59EC238" w14:textId="77777777" w:rsidR="009318CC" w:rsidRPr="009318CC" w:rsidRDefault="009318CC" w:rsidP="009318CC">
            <w:pPr>
              <w:jc w:val="center"/>
              <w:rPr>
                <w:rFonts w:eastAsia="Times New Roman"/>
                <w:sz w:val="18"/>
                <w:szCs w:val="18"/>
              </w:rPr>
            </w:pPr>
            <w:r w:rsidRPr="009318CC">
              <w:rPr>
                <w:rFonts w:eastAsia="Times New Roman"/>
                <w:sz w:val="18"/>
                <w:szCs w:val="18"/>
              </w:rPr>
              <w:t>КВр-0,25к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068DA5C1" w14:textId="77777777" w:rsidR="009318CC" w:rsidRPr="009318CC" w:rsidRDefault="009318CC" w:rsidP="009318CC">
            <w:pPr>
              <w:jc w:val="center"/>
              <w:rPr>
                <w:rFonts w:eastAsia="Times New Roman"/>
                <w:sz w:val="18"/>
                <w:szCs w:val="18"/>
              </w:rPr>
            </w:pPr>
            <w:r w:rsidRPr="009318CC">
              <w:rPr>
                <w:rFonts w:eastAsia="Times New Roman"/>
                <w:sz w:val="18"/>
                <w:szCs w:val="18"/>
              </w:rPr>
              <w:t>2016</w:t>
            </w:r>
          </w:p>
        </w:tc>
        <w:tc>
          <w:tcPr>
            <w:tcW w:w="973" w:type="pct"/>
            <w:tcBorders>
              <w:top w:val="single" w:sz="4" w:space="0" w:color="auto"/>
              <w:left w:val="single" w:sz="4" w:space="0" w:color="auto"/>
              <w:bottom w:val="single" w:sz="4" w:space="0" w:color="auto"/>
              <w:right w:val="single" w:sz="4" w:space="0" w:color="auto"/>
            </w:tcBorders>
            <w:vAlign w:val="center"/>
            <w:hideMark/>
          </w:tcPr>
          <w:p w14:paraId="031C9490" w14:textId="77777777" w:rsidR="009318CC" w:rsidRPr="009318CC" w:rsidRDefault="009318CC" w:rsidP="009318CC">
            <w:pPr>
              <w:jc w:val="center"/>
              <w:rPr>
                <w:rFonts w:eastAsia="Times New Roman"/>
                <w:sz w:val="18"/>
                <w:szCs w:val="18"/>
              </w:rPr>
            </w:pPr>
            <w:r w:rsidRPr="009318CC">
              <w:rPr>
                <w:rFonts w:eastAsia="Times New Roman"/>
                <w:sz w:val="18"/>
                <w:szCs w:val="18"/>
              </w:rPr>
              <w:t>0,22</w:t>
            </w:r>
          </w:p>
        </w:tc>
      </w:tr>
      <w:tr w:rsidR="009318CC" w:rsidRPr="009318CC" w14:paraId="30C4395C"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063E7AA5" w14:textId="77777777" w:rsidR="009318CC" w:rsidRPr="009318CC" w:rsidRDefault="009318CC" w:rsidP="009318CC">
            <w:pPr>
              <w:jc w:val="center"/>
              <w:rPr>
                <w:rFonts w:eastAsia="Times New Roman"/>
                <w:sz w:val="18"/>
                <w:szCs w:val="18"/>
              </w:rPr>
            </w:pPr>
            <w:r w:rsidRPr="009318CC">
              <w:rPr>
                <w:rFonts w:eastAsia="Times New Roman"/>
                <w:sz w:val="18"/>
                <w:szCs w:val="18"/>
              </w:rPr>
              <w:t>п. Малиновка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25F3B860" w14:textId="77777777" w:rsidR="009318CC" w:rsidRPr="009318CC" w:rsidRDefault="009318CC" w:rsidP="009318CC">
            <w:pPr>
              <w:jc w:val="center"/>
              <w:rPr>
                <w:rFonts w:eastAsia="Times New Roman"/>
                <w:sz w:val="18"/>
                <w:szCs w:val="18"/>
              </w:rPr>
            </w:pPr>
            <w:r w:rsidRPr="009318CC">
              <w:rPr>
                <w:rFonts w:eastAsia="Times New Roman"/>
                <w:sz w:val="18"/>
                <w:szCs w:val="18"/>
              </w:rPr>
              <w:t>кот. Садовая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11F509B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081F52B" w14:textId="77777777" w:rsidR="009318CC" w:rsidRPr="009318CC" w:rsidRDefault="009318CC" w:rsidP="009318CC">
            <w:pPr>
              <w:jc w:val="center"/>
              <w:rPr>
                <w:rFonts w:eastAsia="Times New Roman"/>
                <w:sz w:val="18"/>
                <w:szCs w:val="18"/>
              </w:rPr>
            </w:pPr>
            <w:r w:rsidRPr="009318CC">
              <w:rPr>
                <w:rFonts w:eastAsia="Times New Roman"/>
                <w:sz w:val="18"/>
                <w:szCs w:val="18"/>
              </w:rPr>
              <w:t>КВм-2,5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14A71DA2"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6A288D5E"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00252C2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95749"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675B2"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80DEFFB"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9BC1A25" w14:textId="77777777" w:rsidR="009318CC" w:rsidRPr="009318CC" w:rsidRDefault="009318CC" w:rsidP="009318CC">
            <w:pPr>
              <w:jc w:val="center"/>
              <w:rPr>
                <w:rFonts w:eastAsia="Times New Roman"/>
                <w:sz w:val="18"/>
                <w:szCs w:val="18"/>
              </w:rPr>
            </w:pPr>
            <w:r w:rsidRPr="009318CC">
              <w:rPr>
                <w:rFonts w:eastAsia="Times New Roman"/>
                <w:sz w:val="18"/>
                <w:szCs w:val="18"/>
              </w:rPr>
              <w:t>КВм-2,5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6043CC7D"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2408C974"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0227B539"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92CF"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BE359"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FAD8E85"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0415F35" w14:textId="77777777" w:rsidR="009318CC" w:rsidRPr="009318CC" w:rsidRDefault="009318CC" w:rsidP="009318CC">
            <w:pPr>
              <w:jc w:val="center"/>
              <w:rPr>
                <w:rFonts w:eastAsia="Times New Roman"/>
                <w:sz w:val="18"/>
                <w:szCs w:val="18"/>
              </w:rPr>
            </w:pPr>
            <w:r w:rsidRPr="009318CC">
              <w:rPr>
                <w:rFonts w:eastAsia="Times New Roman"/>
                <w:sz w:val="18"/>
                <w:szCs w:val="18"/>
              </w:rPr>
              <w:t>КВм-2,5 №7</w:t>
            </w:r>
          </w:p>
        </w:tc>
        <w:tc>
          <w:tcPr>
            <w:tcW w:w="975" w:type="pct"/>
            <w:tcBorders>
              <w:top w:val="single" w:sz="4" w:space="0" w:color="auto"/>
              <w:left w:val="single" w:sz="4" w:space="0" w:color="auto"/>
              <w:bottom w:val="single" w:sz="4" w:space="0" w:color="auto"/>
              <w:right w:val="single" w:sz="4" w:space="0" w:color="auto"/>
            </w:tcBorders>
            <w:vAlign w:val="center"/>
            <w:hideMark/>
          </w:tcPr>
          <w:p w14:paraId="56EE3464"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0B5CCCC1"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4B44059C"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00C85"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D28BB"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4A05352"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15A92BE9" w14:textId="77777777" w:rsidR="009318CC" w:rsidRPr="009318CC" w:rsidRDefault="009318CC" w:rsidP="009318CC">
            <w:pPr>
              <w:jc w:val="center"/>
              <w:rPr>
                <w:rFonts w:eastAsia="Times New Roman"/>
                <w:sz w:val="18"/>
                <w:szCs w:val="18"/>
              </w:rPr>
            </w:pPr>
            <w:r w:rsidRPr="009318CC">
              <w:rPr>
                <w:rFonts w:eastAsia="Times New Roman"/>
                <w:sz w:val="18"/>
                <w:szCs w:val="18"/>
              </w:rPr>
              <w:t>КВм-2,5 №8</w:t>
            </w:r>
          </w:p>
        </w:tc>
        <w:tc>
          <w:tcPr>
            <w:tcW w:w="975" w:type="pct"/>
            <w:tcBorders>
              <w:top w:val="single" w:sz="4" w:space="0" w:color="auto"/>
              <w:left w:val="single" w:sz="4" w:space="0" w:color="auto"/>
              <w:bottom w:val="single" w:sz="4" w:space="0" w:color="auto"/>
              <w:right w:val="single" w:sz="4" w:space="0" w:color="auto"/>
            </w:tcBorders>
            <w:vAlign w:val="center"/>
            <w:hideMark/>
          </w:tcPr>
          <w:p w14:paraId="16064930" w14:textId="77777777" w:rsidR="009318CC" w:rsidRPr="009318CC" w:rsidRDefault="009318CC" w:rsidP="009318CC">
            <w:pPr>
              <w:jc w:val="center"/>
              <w:rPr>
                <w:rFonts w:eastAsia="Times New Roman"/>
                <w:sz w:val="18"/>
                <w:szCs w:val="18"/>
              </w:rPr>
            </w:pPr>
            <w:r w:rsidRPr="009318CC">
              <w:rPr>
                <w:rFonts w:eastAsia="Times New Roman"/>
                <w:sz w:val="18"/>
                <w:szCs w:val="18"/>
              </w:rPr>
              <w:t>2019</w:t>
            </w:r>
          </w:p>
        </w:tc>
        <w:tc>
          <w:tcPr>
            <w:tcW w:w="973" w:type="pct"/>
            <w:tcBorders>
              <w:top w:val="single" w:sz="4" w:space="0" w:color="auto"/>
              <w:left w:val="single" w:sz="4" w:space="0" w:color="auto"/>
              <w:bottom w:val="single" w:sz="4" w:space="0" w:color="auto"/>
              <w:right w:val="single" w:sz="4" w:space="0" w:color="auto"/>
            </w:tcBorders>
            <w:vAlign w:val="center"/>
            <w:hideMark/>
          </w:tcPr>
          <w:p w14:paraId="0A326B1E"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0F452D5B"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15DB"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8B206A"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86762A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1400924" w14:textId="77777777" w:rsidR="009318CC" w:rsidRPr="009318CC" w:rsidRDefault="009318CC" w:rsidP="009318CC">
            <w:pPr>
              <w:jc w:val="center"/>
              <w:rPr>
                <w:rFonts w:eastAsia="Times New Roman"/>
                <w:sz w:val="18"/>
                <w:szCs w:val="18"/>
              </w:rPr>
            </w:pPr>
            <w:r w:rsidRPr="009318CC">
              <w:rPr>
                <w:rFonts w:eastAsia="Times New Roman"/>
                <w:sz w:val="18"/>
                <w:szCs w:val="18"/>
              </w:rPr>
              <w:t>КВм-1,86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50AB8291" w14:textId="77777777" w:rsidR="009318CC" w:rsidRPr="009318CC" w:rsidRDefault="009318CC" w:rsidP="009318CC">
            <w:pPr>
              <w:jc w:val="center"/>
              <w:rPr>
                <w:rFonts w:eastAsia="Times New Roman"/>
                <w:sz w:val="18"/>
                <w:szCs w:val="18"/>
              </w:rPr>
            </w:pPr>
            <w:r w:rsidRPr="009318CC">
              <w:rPr>
                <w:rFonts w:eastAsia="Times New Roman"/>
                <w:sz w:val="18"/>
                <w:szCs w:val="18"/>
              </w:rPr>
              <w:t>2014</w:t>
            </w:r>
          </w:p>
        </w:tc>
        <w:tc>
          <w:tcPr>
            <w:tcW w:w="973" w:type="pct"/>
            <w:tcBorders>
              <w:top w:val="single" w:sz="4" w:space="0" w:color="auto"/>
              <w:left w:val="single" w:sz="4" w:space="0" w:color="auto"/>
              <w:bottom w:val="single" w:sz="4" w:space="0" w:color="auto"/>
              <w:right w:val="single" w:sz="4" w:space="0" w:color="auto"/>
            </w:tcBorders>
            <w:vAlign w:val="center"/>
            <w:hideMark/>
          </w:tcPr>
          <w:p w14:paraId="5EBCE25F"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1627B9AC"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9C38A"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F69EA"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E8EF553"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D66374A" w14:textId="77777777" w:rsidR="009318CC" w:rsidRPr="009318CC" w:rsidRDefault="009318CC" w:rsidP="009318CC">
            <w:pPr>
              <w:jc w:val="center"/>
              <w:rPr>
                <w:rFonts w:eastAsia="Times New Roman"/>
                <w:sz w:val="18"/>
                <w:szCs w:val="18"/>
              </w:rPr>
            </w:pPr>
            <w:r w:rsidRPr="009318CC">
              <w:rPr>
                <w:rFonts w:eastAsia="Times New Roman"/>
                <w:sz w:val="18"/>
                <w:szCs w:val="18"/>
              </w:rPr>
              <w:t>КВм-1,86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2563DCF7" w14:textId="77777777" w:rsidR="009318CC" w:rsidRPr="009318CC" w:rsidRDefault="009318CC" w:rsidP="009318CC">
            <w:pPr>
              <w:jc w:val="center"/>
              <w:rPr>
                <w:rFonts w:eastAsia="Times New Roman"/>
                <w:sz w:val="18"/>
                <w:szCs w:val="18"/>
              </w:rPr>
            </w:pPr>
            <w:r w:rsidRPr="009318CC">
              <w:rPr>
                <w:rFonts w:eastAsia="Times New Roman"/>
                <w:sz w:val="18"/>
                <w:szCs w:val="18"/>
              </w:rPr>
              <w:t>2013</w:t>
            </w:r>
          </w:p>
        </w:tc>
        <w:tc>
          <w:tcPr>
            <w:tcW w:w="973" w:type="pct"/>
            <w:tcBorders>
              <w:top w:val="single" w:sz="4" w:space="0" w:color="auto"/>
              <w:left w:val="single" w:sz="4" w:space="0" w:color="auto"/>
              <w:bottom w:val="single" w:sz="4" w:space="0" w:color="auto"/>
              <w:right w:val="single" w:sz="4" w:space="0" w:color="auto"/>
            </w:tcBorders>
            <w:vAlign w:val="center"/>
            <w:hideMark/>
          </w:tcPr>
          <w:p w14:paraId="0320A35C"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1B14E873"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AA646"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998B0B"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59780700"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CB17B51"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№5</w:t>
            </w:r>
          </w:p>
        </w:tc>
        <w:tc>
          <w:tcPr>
            <w:tcW w:w="975" w:type="pct"/>
            <w:tcBorders>
              <w:top w:val="single" w:sz="4" w:space="0" w:color="auto"/>
              <w:left w:val="single" w:sz="4" w:space="0" w:color="auto"/>
              <w:bottom w:val="single" w:sz="4" w:space="0" w:color="auto"/>
              <w:right w:val="single" w:sz="4" w:space="0" w:color="auto"/>
            </w:tcBorders>
            <w:vAlign w:val="center"/>
            <w:hideMark/>
          </w:tcPr>
          <w:p w14:paraId="6FD4B6FA"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4E7C8C08"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3F04CC25"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63994"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7BA647"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6FA6BE8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AE7CE27"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№6</w:t>
            </w:r>
          </w:p>
        </w:tc>
        <w:tc>
          <w:tcPr>
            <w:tcW w:w="975" w:type="pct"/>
            <w:tcBorders>
              <w:top w:val="single" w:sz="4" w:space="0" w:color="auto"/>
              <w:left w:val="single" w:sz="4" w:space="0" w:color="auto"/>
              <w:bottom w:val="single" w:sz="4" w:space="0" w:color="auto"/>
              <w:right w:val="single" w:sz="4" w:space="0" w:color="auto"/>
            </w:tcBorders>
            <w:vAlign w:val="center"/>
            <w:hideMark/>
          </w:tcPr>
          <w:p w14:paraId="59DCA647"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00E3D23B"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3F7D8034"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186F73"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6312"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F7D90A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F22BB05" w14:textId="77777777" w:rsidR="009318CC" w:rsidRPr="009318CC" w:rsidRDefault="009318CC" w:rsidP="009318CC">
            <w:pPr>
              <w:jc w:val="center"/>
              <w:rPr>
                <w:rFonts w:eastAsia="Times New Roman"/>
                <w:sz w:val="18"/>
                <w:szCs w:val="18"/>
              </w:rPr>
            </w:pPr>
            <w:r w:rsidRPr="009318CC">
              <w:rPr>
                <w:rFonts w:eastAsia="Times New Roman"/>
                <w:sz w:val="18"/>
                <w:szCs w:val="18"/>
              </w:rPr>
              <w:t>КВм-2,5К №9</w:t>
            </w:r>
          </w:p>
        </w:tc>
        <w:tc>
          <w:tcPr>
            <w:tcW w:w="975" w:type="pct"/>
            <w:tcBorders>
              <w:top w:val="single" w:sz="4" w:space="0" w:color="auto"/>
              <w:left w:val="single" w:sz="4" w:space="0" w:color="auto"/>
              <w:bottom w:val="single" w:sz="4" w:space="0" w:color="auto"/>
              <w:right w:val="single" w:sz="4" w:space="0" w:color="auto"/>
            </w:tcBorders>
            <w:vAlign w:val="center"/>
            <w:hideMark/>
          </w:tcPr>
          <w:p w14:paraId="026D87AF"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3EFB0862"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73B49BAF"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C2B3F"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4005C"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88E6F30"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7B4C4CE4" w14:textId="77777777" w:rsidR="009318CC" w:rsidRPr="009318CC" w:rsidRDefault="009318CC" w:rsidP="009318CC">
            <w:pPr>
              <w:jc w:val="center"/>
              <w:rPr>
                <w:rFonts w:eastAsia="Times New Roman"/>
                <w:sz w:val="18"/>
                <w:szCs w:val="18"/>
              </w:rPr>
            </w:pPr>
            <w:r w:rsidRPr="009318CC">
              <w:rPr>
                <w:rFonts w:eastAsia="Times New Roman"/>
                <w:sz w:val="18"/>
                <w:szCs w:val="18"/>
              </w:rPr>
              <w:t>КВм-2,5К №10</w:t>
            </w:r>
          </w:p>
        </w:tc>
        <w:tc>
          <w:tcPr>
            <w:tcW w:w="975" w:type="pct"/>
            <w:tcBorders>
              <w:top w:val="single" w:sz="4" w:space="0" w:color="auto"/>
              <w:left w:val="single" w:sz="4" w:space="0" w:color="auto"/>
              <w:bottom w:val="single" w:sz="4" w:space="0" w:color="auto"/>
              <w:right w:val="single" w:sz="4" w:space="0" w:color="auto"/>
            </w:tcBorders>
            <w:vAlign w:val="center"/>
            <w:hideMark/>
          </w:tcPr>
          <w:p w14:paraId="392EB978"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508E0723" w14:textId="77777777" w:rsidR="009318CC" w:rsidRPr="009318CC" w:rsidRDefault="009318CC" w:rsidP="009318CC">
            <w:pPr>
              <w:jc w:val="center"/>
              <w:rPr>
                <w:rFonts w:eastAsia="Times New Roman"/>
                <w:sz w:val="18"/>
                <w:szCs w:val="18"/>
              </w:rPr>
            </w:pPr>
            <w:r w:rsidRPr="009318CC">
              <w:rPr>
                <w:rFonts w:eastAsia="Times New Roman"/>
                <w:sz w:val="18"/>
                <w:szCs w:val="18"/>
              </w:rPr>
              <w:t>2,15</w:t>
            </w:r>
          </w:p>
        </w:tc>
      </w:tr>
      <w:tr w:rsidR="009318CC" w:rsidRPr="009318CC" w14:paraId="20D39768"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57DD6"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95EEC"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543B5807"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3ACEBA6"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№11</w:t>
            </w:r>
          </w:p>
        </w:tc>
        <w:tc>
          <w:tcPr>
            <w:tcW w:w="975" w:type="pct"/>
            <w:tcBorders>
              <w:top w:val="single" w:sz="4" w:space="0" w:color="auto"/>
              <w:left w:val="single" w:sz="4" w:space="0" w:color="auto"/>
              <w:bottom w:val="single" w:sz="4" w:space="0" w:color="auto"/>
              <w:right w:val="single" w:sz="4" w:space="0" w:color="auto"/>
            </w:tcBorders>
            <w:vAlign w:val="center"/>
            <w:hideMark/>
          </w:tcPr>
          <w:p w14:paraId="1BD8F063"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6C8AB877"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r w:rsidR="009318CC" w:rsidRPr="009318CC" w14:paraId="2366D147"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43317"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08F00B"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24EDA50C"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BE18909" w14:textId="77777777" w:rsidR="009318CC" w:rsidRPr="009318CC" w:rsidRDefault="009318CC" w:rsidP="009318CC">
            <w:pPr>
              <w:jc w:val="center"/>
              <w:rPr>
                <w:rFonts w:eastAsia="Times New Roman"/>
                <w:sz w:val="18"/>
                <w:szCs w:val="18"/>
              </w:rPr>
            </w:pPr>
            <w:r w:rsidRPr="009318CC">
              <w:rPr>
                <w:rFonts w:eastAsia="Times New Roman"/>
                <w:sz w:val="18"/>
                <w:szCs w:val="18"/>
              </w:rPr>
              <w:t>КВсМ-1,86 №12</w:t>
            </w:r>
          </w:p>
        </w:tc>
        <w:tc>
          <w:tcPr>
            <w:tcW w:w="975" w:type="pct"/>
            <w:tcBorders>
              <w:top w:val="single" w:sz="4" w:space="0" w:color="auto"/>
              <w:left w:val="single" w:sz="4" w:space="0" w:color="auto"/>
              <w:bottom w:val="single" w:sz="4" w:space="0" w:color="auto"/>
              <w:right w:val="single" w:sz="4" w:space="0" w:color="auto"/>
            </w:tcBorders>
            <w:vAlign w:val="center"/>
            <w:hideMark/>
          </w:tcPr>
          <w:p w14:paraId="265309A5" w14:textId="77777777" w:rsidR="009318CC" w:rsidRPr="009318CC" w:rsidRDefault="009318CC" w:rsidP="009318CC">
            <w:pPr>
              <w:jc w:val="center"/>
              <w:rPr>
                <w:rFonts w:eastAsia="Times New Roman"/>
                <w:sz w:val="18"/>
                <w:szCs w:val="18"/>
              </w:rPr>
            </w:pPr>
            <w:r w:rsidRPr="009318CC">
              <w:rPr>
                <w:rFonts w:eastAsia="Times New Roman"/>
                <w:sz w:val="18"/>
                <w:szCs w:val="18"/>
              </w:rPr>
              <w:t>2011</w:t>
            </w:r>
          </w:p>
        </w:tc>
        <w:tc>
          <w:tcPr>
            <w:tcW w:w="973" w:type="pct"/>
            <w:tcBorders>
              <w:top w:val="single" w:sz="4" w:space="0" w:color="auto"/>
              <w:left w:val="single" w:sz="4" w:space="0" w:color="auto"/>
              <w:bottom w:val="single" w:sz="4" w:space="0" w:color="auto"/>
              <w:right w:val="single" w:sz="4" w:space="0" w:color="auto"/>
            </w:tcBorders>
            <w:vAlign w:val="center"/>
            <w:hideMark/>
          </w:tcPr>
          <w:p w14:paraId="5AA5BD95" w14:textId="77777777" w:rsidR="009318CC" w:rsidRPr="009318CC" w:rsidRDefault="009318CC" w:rsidP="009318CC">
            <w:pPr>
              <w:jc w:val="center"/>
              <w:rPr>
                <w:rFonts w:eastAsia="Times New Roman"/>
                <w:sz w:val="18"/>
                <w:szCs w:val="18"/>
              </w:rPr>
            </w:pPr>
            <w:r w:rsidRPr="009318CC">
              <w:rPr>
                <w:rFonts w:eastAsia="Times New Roman"/>
                <w:sz w:val="18"/>
                <w:szCs w:val="18"/>
              </w:rPr>
              <w:t>1,60</w:t>
            </w:r>
          </w:p>
        </w:tc>
      </w:tr>
    </w:tbl>
    <w:p w14:paraId="3A774398" w14:textId="77777777" w:rsidR="009318CC" w:rsidRPr="009318CC" w:rsidRDefault="009318CC" w:rsidP="009318CC">
      <w:pPr>
        <w:rPr>
          <w:rFonts w:eastAsia="Times New Roman"/>
        </w:rPr>
      </w:pPr>
      <w:r w:rsidRPr="009318CC">
        <w:rPr>
          <w:rFonts w:eastAsia="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8"/>
        <w:gridCol w:w="1484"/>
        <w:gridCol w:w="1377"/>
        <w:gridCol w:w="1385"/>
        <w:gridCol w:w="1822"/>
        <w:gridCol w:w="1819"/>
      </w:tblGrid>
      <w:tr w:rsidR="009318CC" w:rsidRPr="009318CC" w14:paraId="7FBCFDC1" w14:textId="77777777" w:rsidTr="0019727C">
        <w:trPr>
          <w:trHeight w:val="270"/>
        </w:trPr>
        <w:tc>
          <w:tcPr>
            <w:tcW w:w="780" w:type="pct"/>
            <w:tcBorders>
              <w:top w:val="single" w:sz="4" w:space="0" w:color="auto"/>
              <w:left w:val="single" w:sz="4" w:space="0" w:color="auto"/>
              <w:bottom w:val="single" w:sz="4" w:space="0" w:color="auto"/>
              <w:right w:val="single" w:sz="4" w:space="0" w:color="auto"/>
            </w:tcBorders>
            <w:vAlign w:val="center"/>
            <w:hideMark/>
          </w:tcPr>
          <w:p w14:paraId="0C68FDE8" w14:textId="77777777" w:rsidR="009318CC" w:rsidRPr="009318CC" w:rsidRDefault="009318CC" w:rsidP="009318CC">
            <w:pPr>
              <w:jc w:val="center"/>
              <w:rPr>
                <w:rFonts w:eastAsia="Times New Roman"/>
                <w:sz w:val="18"/>
                <w:szCs w:val="18"/>
              </w:rPr>
            </w:pPr>
            <w:r w:rsidRPr="009318CC">
              <w:rPr>
                <w:rFonts w:eastAsia="Times New Roman"/>
                <w:sz w:val="18"/>
                <w:szCs w:val="18"/>
              </w:rPr>
              <w:lastRenderedPageBreak/>
              <w:t>1</w:t>
            </w:r>
          </w:p>
        </w:tc>
        <w:tc>
          <w:tcPr>
            <w:tcW w:w="794" w:type="pct"/>
            <w:tcBorders>
              <w:top w:val="single" w:sz="4" w:space="0" w:color="auto"/>
              <w:left w:val="single" w:sz="4" w:space="0" w:color="auto"/>
              <w:bottom w:val="single" w:sz="4" w:space="0" w:color="auto"/>
              <w:right w:val="single" w:sz="4" w:space="0" w:color="auto"/>
            </w:tcBorders>
            <w:vAlign w:val="center"/>
            <w:hideMark/>
          </w:tcPr>
          <w:p w14:paraId="32E15F09"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737" w:type="pct"/>
            <w:tcBorders>
              <w:top w:val="single" w:sz="4" w:space="0" w:color="auto"/>
              <w:left w:val="single" w:sz="4" w:space="0" w:color="auto"/>
              <w:bottom w:val="single" w:sz="4" w:space="0" w:color="auto"/>
              <w:right w:val="single" w:sz="4" w:space="0" w:color="auto"/>
            </w:tcBorders>
            <w:vAlign w:val="center"/>
            <w:hideMark/>
          </w:tcPr>
          <w:p w14:paraId="0B07A720"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741" w:type="pct"/>
            <w:tcBorders>
              <w:top w:val="single" w:sz="4" w:space="0" w:color="auto"/>
              <w:left w:val="single" w:sz="4" w:space="0" w:color="auto"/>
              <w:bottom w:val="single" w:sz="4" w:space="0" w:color="auto"/>
              <w:right w:val="single" w:sz="4" w:space="0" w:color="auto"/>
            </w:tcBorders>
            <w:vAlign w:val="center"/>
            <w:hideMark/>
          </w:tcPr>
          <w:p w14:paraId="3FA33BB6"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975" w:type="pct"/>
            <w:tcBorders>
              <w:top w:val="single" w:sz="4" w:space="0" w:color="auto"/>
              <w:left w:val="single" w:sz="4" w:space="0" w:color="auto"/>
              <w:bottom w:val="single" w:sz="4" w:space="0" w:color="auto"/>
              <w:right w:val="single" w:sz="4" w:space="0" w:color="auto"/>
            </w:tcBorders>
            <w:vAlign w:val="center"/>
            <w:hideMark/>
          </w:tcPr>
          <w:p w14:paraId="74367AB9"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973" w:type="pct"/>
            <w:tcBorders>
              <w:top w:val="single" w:sz="4" w:space="0" w:color="auto"/>
              <w:left w:val="single" w:sz="4" w:space="0" w:color="auto"/>
              <w:bottom w:val="single" w:sz="4" w:space="0" w:color="auto"/>
              <w:right w:val="single" w:sz="4" w:space="0" w:color="auto"/>
            </w:tcBorders>
            <w:vAlign w:val="center"/>
            <w:hideMark/>
          </w:tcPr>
          <w:p w14:paraId="690F0197"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r>
      <w:tr w:rsidR="009318CC" w:rsidRPr="009318CC" w14:paraId="79E577C1" w14:textId="77777777" w:rsidTr="0019727C">
        <w:trPr>
          <w:trHeight w:val="27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05FD7A4" w14:textId="77777777" w:rsidR="009318CC" w:rsidRPr="009318CC" w:rsidRDefault="009318CC" w:rsidP="009318CC">
            <w:pPr>
              <w:jc w:val="center"/>
              <w:rPr>
                <w:rFonts w:eastAsia="Times New Roman"/>
                <w:sz w:val="18"/>
                <w:szCs w:val="18"/>
              </w:rPr>
            </w:pPr>
            <w:r w:rsidRPr="009318CC">
              <w:rPr>
                <w:rFonts w:eastAsia="Times New Roman"/>
                <w:sz w:val="18"/>
                <w:szCs w:val="18"/>
              </w:rPr>
              <w:t>п. Малиновка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47E0723D" w14:textId="77777777" w:rsidR="009318CC" w:rsidRPr="009318CC" w:rsidRDefault="009318CC" w:rsidP="009318CC">
            <w:pPr>
              <w:jc w:val="center"/>
              <w:rPr>
                <w:rFonts w:eastAsia="Times New Roman"/>
                <w:sz w:val="18"/>
                <w:szCs w:val="18"/>
              </w:rPr>
            </w:pPr>
            <w:r w:rsidRPr="009318CC">
              <w:rPr>
                <w:rFonts w:eastAsia="Times New Roman"/>
                <w:sz w:val="18"/>
                <w:szCs w:val="18"/>
              </w:rPr>
              <w:t>кот. Угольная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088B68D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741383F"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Сибирь-10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4C17C1AC" w14:textId="77777777" w:rsidR="009318CC" w:rsidRPr="009318CC" w:rsidRDefault="009318CC" w:rsidP="009318CC">
            <w:pPr>
              <w:jc w:val="center"/>
              <w:rPr>
                <w:rFonts w:eastAsia="Times New Roman"/>
                <w:sz w:val="18"/>
                <w:szCs w:val="18"/>
              </w:rPr>
            </w:pPr>
            <w:r w:rsidRPr="009318CC">
              <w:rPr>
                <w:rFonts w:eastAsia="Times New Roman"/>
                <w:sz w:val="18"/>
                <w:szCs w:val="18"/>
              </w:rPr>
              <w:t>2009</w:t>
            </w:r>
          </w:p>
        </w:tc>
        <w:tc>
          <w:tcPr>
            <w:tcW w:w="973" w:type="pct"/>
            <w:tcBorders>
              <w:top w:val="single" w:sz="4" w:space="0" w:color="auto"/>
              <w:left w:val="single" w:sz="4" w:space="0" w:color="auto"/>
              <w:bottom w:val="single" w:sz="4" w:space="0" w:color="auto"/>
              <w:right w:val="single" w:sz="4" w:space="0" w:color="auto"/>
            </w:tcBorders>
            <w:vAlign w:val="center"/>
            <w:hideMark/>
          </w:tcPr>
          <w:p w14:paraId="466DB5D5" w14:textId="77777777" w:rsidR="009318CC" w:rsidRPr="009318CC" w:rsidRDefault="009318CC" w:rsidP="009318CC">
            <w:pPr>
              <w:jc w:val="center"/>
              <w:rPr>
                <w:rFonts w:eastAsia="Times New Roman"/>
                <w:sz w:val="18"/>
                <w:szCs w:val="18"/>
              </w:rPr>
            </w:pPr>
            <w:r w:rsidRPr="009318CC">
              <w:rPr>
                <w:rFonts w:eastAsia="Times New Roman"/>
                <w:sz w:val="18"/>
                <w:szCs w:val="18"/>
              </w:rPr>
              <w:t>1,20</w:t>
            </w:r>
          </w:p>
        </w:tc>
      </w:tr>
      <w:tr w:rsidR="009318CC" w:rsidRPr="009318CC" w14:paraId="7A65341D"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01CF9"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47206"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C270381"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FBE55F7"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Сибирь-10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13F4A000" w14:textId="77777777" w:rsidR="009318CC" w:rsidRPr="009318CC" w:rsidRDefault="009318CC" w:rsidP="009318CC">
            <w:pPr>
              <w:jc w:val="center"/>
              <w:rPr>
                <w:rFonts w:eastAsia="Times New Roman"/>
                <w:sz w:val="18"/>
                <w:szCs w:val="18"/>
              </w:rPr>
            </w:pPr>
            <w:r w:rsidRPr="009318CC">
              <w:rPr>
                <w:rFonts w:eastAsia="Times New Roman"/>
                <w:sz w:val="18"/>
                <w:szCs w:val="18"/>
              </w:rPr>
              <w:t>2009</w:t>
            </w:r>
          </w:p>
        </w:tc>
        <w:tc>
          <w:tcPr>
            <w:tcW w:w="973" w:type="pct"/>
            <w:tcBorders>
              <w:top w:val="single" w:sz="4" w:space="0" w:color="auto"/>
              <w:left w:val="single" w:sz="4" w:space="0" w:color="auto"/>
              <w:bottom w:val="single" w:sz="4" w:space="0" w:color="auto"/>
              <w:right w:val="single" w:sz="4" w:space="0" w:color="auto"/>
            </w:tcBorders>
            <w:vAlign w:val="center"/>
            <w:hideMark/>
          </w:tcPr>
          <w:p w14:paraId="2AAAED7A" w14:textId="77777777" w:rsidR="009318CC" w:rsidRPr="009318CC" w:rsidRDefault="009318CC" w:rsidP="009318CC">
            <w:pPr>
              <w:jc w:val="center"/>
              <w:rPr>
                <w:rFonts w:eastAsia="Times New Roman"/>
                <w:sz w:val="18"/>
                <w:szCs w:val="18"/>
              </w:rPr>
            </w:pPr>
            <w:r w:rsidRPr="009318CC">
              <w:rPr>
                <w:rFonts w:eastAsia="Times New Roman"/>
                <w:sz w:val="18"/>
                <w:szCs w:val="18"/>
              </w:rPr>
              <w:t>1,20</w:t>
            </w:r>
          </w:p>
        </w:tc>
      </w:tr>
      <w:tr w:rsidR="009318CC" w:rsidRPr="009318CC" w14:paraId="373E3000"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8D31BA"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B96358"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924F857"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A58057D"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0DD744C2" w14:textId="77777777" w:rsidR="009318CC" w:rsidRPr="009318CC" w:rsidRDefault="009318CC" w:rsidP="009318CC">
            <w:pPr>
              <w:jc w:val="center"/>
              <w:rPr>
                <w:rFonts w:eastAsia="Times New Roman"/>
                <w:sz w:val="18"/>
                <w:szCs w:val="18"/>
              </w:rPr>
            </w:pPr>
            <w:r w:rsidRPr="009318CC">
              <w:rPr>
                <w:rFonts w:eastAsia="Times New Roman"/>
                <w:sz w:val="18"/>
                <w:szCs w:val="18"/>
              </w:rPr>
              <w:t>2001</w:t>
            </w:r>
          </w:p>
        </w:tc>
        <w:tc>
          <w:tcPr>
            <w:tcW w:w="973" w:type="pct"/>
            <w:tcBorders>
              <w:top w:val="single" w:sz="4" w:space="0" w:color="auto"/>
              <w:left w:val="single" w:sz="4" w:space="0" w:color="auto"/>
              <w:bottom w:val="single" w:sz="4" w:space="0" w:color="auto"/>
              <w:right w:val="single" w:sz="4" w:space="0" w:color="auto"/>
            </w:tcBorders>
            <w:vAlign w:val="center"/>
            <w:hideMark/>
          </w:tcPr>
          <w:p w14:paraId="167590BC"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104389A0"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C43036"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A7B01"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1CDCB14"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EF47F87"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44CD3FE6" w14:textId="77777777" w:rsidR="009318CC" w:rsidRPr="009318CC" w:rsidRDefault="009318CC" w:rsidP="009318CC">
            <w:pPr>
              <w:jc w:val="center"/>
              <w:rPr>
                <w:rFonts w:eastAsia="Times New Roman"/>
                <w:sz w:val="18"/>
                <w:szCs w:val="18"/>
              </w:rPr>
            </w:pPr>
            <w:r w:rsidRPr="009318CC">
              <w:rPr>
                <w:rFonts w:eastAsia="Times New Roman"/>
                <w:sz w:val="18"/>
                <w:szCs w:val="18"/>
              </w:rPr>
              <w:t>2001</w:t>
            </w:r>
          </w:p>
        </w:tc>
        <w:tc>
          <w:tcPr>
            <w:tcW w:w="973" w:type="pct"/>
            <w:tcBorders>
              <w:top w:val="single" w:sz="4" w:space="0" w:color="auto"/>
              <w:left w:val="single" w:sz="4" w:space="0" w:color="auto"/>
              <w:bottom w:val="single" w:sz="4" w:space="0" w:color="auto"/>
              <w:right w:val="single" w:sz="4" w:space="0" w:color="auto"/>
            </w:tcBorders>
            <w:vAlign w:val="center"/>
            <w:hideMark/>
          </w:tcPr>
          <w:p w14:paraId="11193CF0"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3E9544E6"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0A0368B7" w14:textId="77777777" w:rsidR="009318CC" w:rsidRPr="009318CC" w:rsidRDefault="009318CC" w:rsidP="009318CC">
            <w:pPr>
              <w:jc w:val="center"/>
              <w:rPr>
                <w:rFonts w:eastAsia="Times New Roman"/>
                <w:sz w:val="18"/>
                <w:szCs w:val="18"/>
              </w:rPr>
            </w:pPr>
            <w:r w:rsidRPr="009318CC">
              <w:rPr>
                <w:rFonts w:eastAsia="Times New Roman"/>
                <w:sz w:val="18"/>
                <w:szCs w:val="18"/>
              </w:rPr>
              <w:t>п. Малиновка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3FD4E0B0" w14:textId="77777777" w:rsidR="009318CC" w:rsidRPr="009318CC" w:rsidRDefault="009318CC" w:rsidP="009318CC">
            <w:pPr>
              <w:jc w:val="center"/>
              <w:rPr>
                <w:rFonts w:eastAsia="Times New Roman"/>
                <w:sz w:val="18"/>
                <w:szCs w:val="18"/>
              </w:rPr>
            </w:pPr>
            <w:r w:rsidRPr="009318CC">
              <w:rPr>
                <w:rFonts w:eastAsia="Times New Roman"/>
                <w:sz w:val="18"/>
                <w:szCs w:val="18"/>
              </w:rPr>
              <w:t>кот. Больницы</w:t>
            </w:r>
          </w:p>
        </w:tc>
        <w:tc>
          <w:tcPr>
            <w:tcW w:w="737" w:type="pct"/>
            <w:tcBorders>
              <w:top w:val="single" w:sz="4" w:space="0" w:color="auto"/>
              <w:left w:val="single" w:sz="4" w:space="0" w:color="auto"/>
              <w:bottom w:val="single" w:sz="4" w:space="0" w:color="auto"/>
              <w:right w:val="single" w:sz="4" w:space="0" w:color="auto"/>
            </w:tcBorders>
            <w:vAlign w:val="center"/>
            <w:hideMark/>
          </w:tcPr>
          <w:p w14:paraId="64BCA038"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35B6DD8"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5591C7B7"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54A7A5ED"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33F80AC4"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0F02F"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8B49F7"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4AA14B31"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8CE7510" w14:textId="77777777" w:rsidR="009318CC" w:rsidRPr="009318CC" w:rsidRDefault="009318CC" w:rsidP="009318CC">
            <w:pPr>
              <w:jc w:val="center"/>
              <w:rPr>
                <w:rFonts w:eastAsia="Times New Roman"/>
                <w:sz w:val="18"/>
                <w:szCs w:val="18"/>
              </w:rPr>
            </w:pPr>
            <w:r w:rsidRPr="009318CC">
              <w:rPr>
                <w:rFonts w:eastAsia="Times New Roman"/>
                <w:sz w:val="18"/>
                <w:szCs w:val="18"/>
              </w:rPr>
              <w:t>Сибирь-8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136DAD9F"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71AA7930" w14:textId="77777777" w:rsidR="009318CC" w:rsidRPr="009318CC" w:rsidRDefault="009318CC" w:rsidP="009318CC">
            <w:pPr>
              <w:jc w:val="center"/>
              <w:rPr>
                <w:rFonts w:eastAsia="Times New Roman"/>
                <w:sz w:val="18"/>
                <w:szCs w:val="18"/>
              </w:rPr>
            </w:pPr>
            <w:r w:rsidRPr="009318CC">
              <w:rPr>
                <w:rFonts w:eastAsia="Times New Roman"/>
                <w:sz w:val="18"/>
                <w:szCs w:val="18"/>
              </w:rPr>
              <w:t>0,85</w:t>
            </w:r>
          </w:p>
        </w:tc>
      </w:tr>
      <w:tr w:rsidR="009318CC" w:rsidRPr="009318CC" w14:paraId="2F856DC5"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1E36F" w14:textId="77777777" w:rsidR="009318CC" w:rsidRPr="009318CC" w:rsidRDefault="009318CC" w:rsidP="009318CC">
            <w:pPr>
              <w:rPr>
                <w:rFonts w:eastAsia="Times New Roman"/>
                <w:sz w:val="18"/>
                <w:szCs w:val="18"/>
              </w:rPr>
            </w:pP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223EF830" w14:textId="77777777" w:rsidR="009318CC" w:rsidRPr="009318CC" w:rsidRDefault="009318CC" w:rsidP="009318CC">
            <w:pPr>
              <w:jc w:val="center"/>
              <w:rPr>
                <w:rFonts w:eastAsia="Times New Roman"/>
                <w:sz w:val="18"/>
                <w:szCs w:val="18"/>
              </w:rPr>
            </w:pPr>
            <w:r w:rsidRPr="009318CC">
              <w:rPr>
                <w:rFonts w:eastAsia="Times New Roman"/>
                <w:sz w:val="18"/>
                <w:szCs w:val="18"/>
              </w:rPr>
              <w:t>кот. д/сад № 10</w:t>
            </w:r>
          </w:p>
        </w:tc>
        <w:tc>
          <w:tcPr>
            <w:tcW w:w="737" w:type="pct"/>
            <w:tcBorders>
              <w:top w:val="single" w:sz="4" w:space="0" w:color="auto"/>
              <w:left w:val="single" w:sz="4" w:space="0" w:color="auto"/>
              <w:bottom w:val="single" w:sz="4" w:space="0" w:color="auto"/>
              <w:right w:val="single" w:sz="4" w:space="0" w:color="auto"/>
            </w:tcBorders>
            <w:vAlign w:val="center"/>
            <w:hideMark/>
          </w:tcPr>
          <w:p w14:paraId="64C3FB43"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D8B3186" w14:textId="77777777" w:rsidR="009318CC" w:rsidRPr="009318CC" w:rsidRDefault="009318CC" w:rsidP="009318CC">
            <w:pPr>
              <w:jc w:val="center"/>
              <w:rPr>
                <w:rFonts w:eastAsia="Times New Roman"/>
                <w:sz w:val="18"/>
                <w:szCs w:val="18"/>
              </w:rPr>
            </w:pPr>
            <w:r w:rsidRPr="009318CC">
              <w:rPr>
                <w:rFonts w:eastAsia="Times New Roman"/>
                <w:sz w:val="18"/>
                <w:szCs w:val="18"/>
              </w:rPr>
              <w:t>КВр-100К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6FF7C901"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0FE717B6" w14:textId="77777777" w:rsidR="009318CC" w:rsidRPr="009318CC" w:rsidRDefault="009318CC" w:rsidP="009318CC">
            <w:pPr>
              <w:jc w:val="center"/>
              <w:rPr>
                <w:rFonts w:eastAsia="Times New Roman"/>
                <w:sz w:val="18"/>
                <w:szCs w:val="18"/>
              </w:rPr>
            </w:pPr>
            <w:r w:rsidRPr="009318CC">
              <w:rPr>
                <w:rFonts w:eastAsia="Times New Roman"/>
                <w:sz w:val="18"/>
                <w:szCs w:val="18"/>
              </w:rPr>
              <w:t>0,09</w:t>
            </w:r>
          </w:p>
        </w:tc>
      </w:tr>
      <w:tr w:rsidR="009318CC" w:rsidRPr="009318CC" w14:paraId="0D8DFC0A"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0F170"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B2B7A"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1B4FE6B3"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635232C6" w14:textId="77777777" w:rsidR="009318CC" w:rsidRPr="009318CC" w:rsidRDefault="009318CC" w:rsidP="009318CC">
            <w:pPr>
              <w:jc w:val="center"/>
              <w:rPr>
                <w:rFonts w:eastAsia="Times New Roman"/>
                <w:sz w:val="18"/>
                <w:szCs w:val="18"/>
              </w:rPr>
            </w:pPr>
            <w:r w:rsidRPr="009318CC">
              <w:rPr>
                <w:rFonts w:eastAsia="Times New Roman"/>
                <w:sz w:val="18"/>
                <w:szCs w:val="18"/>
              </w:rPr>
              <w:t>КВр-100К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6372B649"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42C7FEFD" w14:textId="77777777" w:rsidR="009318CC" w:rsidRPr="009318CC" w:rsidRDefault="009318CC" w:rsidP="009318CC">
            <w:pPr>
              <w:jc w:val="center"/>
              <w:rPr>
                <w:rFonts w:eastAsia="Times New Roman"/>
                <w:sz w:val="18"/>
                <w:szCs w:val="18"/>
              </w:rPr>
            </w:pPr>
            <w:r w:rsidRPr="009318CC">
              <w:rPr>
                <w:rFonts w:eastAsia="Times New Roman"/>
                <w:sz w:val="18"/>
                <w:szCs w:val="18"/>
              </w:rPr>
              <w:t>0,09</w:t>
            </w:r>
          </w:p>
        </w:tc>
      </w:tr>
      <w:tr w:rsidR="009318CC" w:rsidRPr="009318CC" w14:paraId="43649D3A"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AD417"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742A3"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F44173F"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323C8FEC" w14:textId="77777777" w:rsidR="009318CC" w:rsidRPr="009318CC" w:rsidRDefault="009318CC" w:rsidP="009318CC">
            <w:pPr>
              <w:jc w:val="center"/>
              <w:rPr>
                <w:rFonts w:eastAsia="Times New Roman"/>
                <w:sz w:val="18"/>
                <w:szCs w:val="18"/>
              </w:rPr>
            </w:pPr>
            <w:r w:rsidRPr="009318CC">
              <w:rPr>
                <w:rFonts w:eastAsia="Times New Roman"/>
                <w:sz w:val="18"/>
                <w:szCs w:val="18"/>
              </w:rPr>
              <w:t>КВр-100К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586A27E0" w14:textId="77777777" w:rsidR="009318CC" w:rsidRPr="009318CC" w:rsidRDefault="009318CC" w:rsidP="009318CC">
            <w:pPr>
              <w:jc w:val="center"/>
              <w:rPr>
                <w:rFonts w:eastAsia="Times New Roman"/>
                <w:sz w:val="18"/>
                <w:szCs w:val="18"/>
              </w:rPr>
            </w:pPr>
            <w:r w:rsidRPr="009318CC">
              <w:rPr>
                <w:rFonts w:eastAsia="Times New Roman"/>
                <w:sz w:val="18"/>
                <w:szCs w:val="18"/>
              </w:rPr>
              <w:t>2008</w:t>
            </w:r>
          </w:p>
        </w:tc>
        <w:tc>
          <w:tcPr>
            <w:tcW w:w="973" w:type="pct"/>
            <w:tcBorders>
              <w:top w:val="single" w:sz="4" w:space="0" w:color="auto"/>
              <w:left w:val="single" w:sz="4" w:space="0" w:color="auto"/>
              <w:bottom w:val="single" w:sz="4" w:space="0" w:color="auto"/>
              <w:right w:val="single" w:sz="4" w:space="0" w:color="auto"/>
            </w:tcBorders>
            <w:vAlign w:val="center"/>
            <w:hideMark/>
          </w:tcPr>
          <w:p w14:paraId="7B889FBA" w14:textId="77777777" w:rsidR="009318CC" w:rsidRPr="009318CC" w:rsidRDefault="009318CC" w:rsidP="009318CC">
            <w:pPr>
              <w:jc w:val="center"/>
              <w:rPr>
                <w:rFonts w:eastAsia="Times New Roman"/>
                <w:sz w:val="18"/>
                <w:szCs w:val="18"/>
              </w:rPr>
            </w:pPr>
            <w:r w:rsidRPr="009318CC">
              <w:rPr>
                <w:rFonts w:eastAsia="Times New Roman"/>
                <w:sz w:val="18"/>
                <w:szCs w:val="18"/>
              </w:rPr>
              <w:t>0,09</w:t>
            </w:r>
          </w:p>
        </w:tc>
      </w:tr>
      <w:tr w:rsidR="009318CC" w:rsidRPr="009318CC" w14:paraId="5445B5B2" w14:textId="77777777" w:rsidTr="0019727C">
        <w:trPr>
          <w:trHeight w:val="270"/>
        </w:trPr>
        <w:tc>
          <w:tcPr>
            <w:tcW w:w="780" w:type="pct"/>
            <w:vMerge w:val="restart"/>
            <w:tcBorders>
              <w:top w:val="single" w:sz="4" w:space="0" w:color="auto"/>
              <w:left w:val="single" w:sz="4" w:space="0" w:color="auto"/>
              <w:bottom w:val="single" w:sz="4" w:space="0" w:color="auto"/>
              <w:right w:val="single" w:sz="4" w:space="0" w:color="auto"/>
            </w:tcBorders>
            <w:vAlign w:val="center"/>
            <w:hideMark/>
          </w:tcPr>
          <w:p w14:paraId="05F0A140" w14:textId="77777777" w:rsidR="009318CC" w:rsidRPr="009318CC" w:rsidRDefault="009318CC" w:rsidP="009318CC">
            <w:pPr>
              <w:jc w:val="center"/>
              <w:rPr>
                <w:rFonts w:eastAsia="Times New Roman"/>
                <w:sz w:val="18"/>
                <w:szCs w:val="18"/>
              </w:rPr>
            </w:pPr>
            <w:r w:rsidRPr="009318CC">
              <w:rPr>
                <w:rFonts w:eastAsia="Times New Roman"/>
                <w:sz w:val="18"/>
                <w:szCs w:val="18"/>
              </w:rPr>
              <w:t>с. Сарбала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7B66CC4B" w14:textId="77777777" w:rsidR="009318CC" w:rsidRPr="009318CC" w:rsidRDefault="009318CC" w:rsidP="009318CC">
            <w:pPr>
              <w:jc w:val="center"/>
              <w:rPr>
                <w:rFonts w:eastAsia="Times New Roman"/>
                <w:sz w:val="18"/>
                <w:szCs w:val="18"/>
              </w:rPr>
            </w:pPr>
            <w:r w:rsidRPr="009318CC">
              <w:rPr>
                <w:rFonts w:eastAsia="Times New Roman"/>
                <w:sz w:val="18"/>
                <w:szCs w:val="18"/>
              </w:rPr>
              <w:t>кот. шк. № 8 с.Сарбала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31B8545B"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0788EB52"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№1</w:t>
            </w:r>
          </w:p>
        </w:tc>
        <w:tc>
          <w:tcPr>
            <w:tcW w:w="975" w:type="pct"/>
            <w:tcBorders>
              <w:top w:val="single" w:sz="4" w:space="0" w:color="auto"/>
              <w:left w:val="single" w:sz="4" w:space="0" w:color="auto"/>
              <w:bottom w:val="single" w:sz="4" w:space="0" w:color="auto"/>
              <w:right w:val="single" w:sz="4" w:space="0" w:color="auto"/>
            </w:tcBorders>
            <w:vAlign w:val="center"/>
            <w:hideMark/>
          </w:tcPr>
          <w:p w14:paraId="2AB86E79"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0072EEF4"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5527C1E0"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584A34"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37859"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2CC9E71"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7EE6F9B1"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№2</w:t>
            </w:r>
          </w:p>
        </w:tc>
        <w:tc>
          <w:tcPr>
            <w:tcW w:w="975" w:type="pct"/>
            <w:tcBorders>
              <w:top w:val="single" w:sz="4" w:space="0" w:color="auto"/>
              <w:left w:val="single" w:sz="4" w:space="0" w:color="auto"/>
              <w:bottom w:val="single" w:sz="4" w:space="0" w:color="auto"/>
              <w:right w:val="single" w:sz="4" w:space="0" w:color="auto"/>
            </w:tcBorders>
            <w:vAlign w:val="center"/>
            <w:hideMark/>
          </w:tcPr>
          <w:p w14:paraId="7E05E551"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433B4DE2"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71C3902A"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581FE"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8E264"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0E31C636"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268DBBB8"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№3</w:t>
            </w:r>
          </w:p>
        </w:tc>
        <w:tc>
          <w:tcPr>
            <w:tcW w:w="975" w:type="pct"/>
            <w:tcBorders>
              <w:top w:val="single" w:sz="4" w:space="0" w:color="auto"/>
              <w:left w:val="single" w:sz="4" w:space="0" w:color="auto"/>
              <w:bottom w:val="single" w:sz="4" w:space="0" w:color="auto"/>
              <w:right w:val="single" w:sz="4" w:space="0" w:color="auto"/>
            </w:tcBorders>
            <w:vAlign w:val="center"/>
            <w:hideMark/>
          </w:tcPr>
          <w:p w14:paraId="26673ADE"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614A12E4"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3874D648" w14:textId="77777777" w:rsidTr="0019727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7E8534" w14:textId="77777777" w:rsidR="009318CC" w:rsidRPr="009318CC" w:rsidRDefault="009318CC" w:rsidP="009318CC">
            <w:pPr>
              <w:rPr>
                <w:rFonts w:eastAsia="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91619" w14:textId="77777777" w:rsidR="009318CC" w:rsidRPr="009318CC" w:rsidRDefault="009318CC" w:rsidP="009318CC">
            <w:pPr>
              <w:rPr>
                <w:rFonts w:eastAsia="Times New Roman"/>
                <w:sz w:val="18"/>
                <w:szCs w:val="18"/>
              </w:rPr>
            </w:pPr>
          </w:p>
        </w:tc>
        <w:tc>
          <w:tcPr>
            <w:tcW w:w="737" w:type="pct"/>
            <w:tcBorders>
              <w:top w:val="single" w:sz="4" w:space="0" w:color="auto"/>
              <w:left w:val="single" w:sz="4" w:space="0" w:color="auto"/>
              <w:bottom w:val="single" w:sz="4" w:space="0" w:color="auto"/>
              <w:right w:val="single" w:sz="4" w:space="0" w:color="auto"/>
            </w:tcBorders>
            <w:vAlign w:val="center"/>
            <w:hideMark/>
          </w:tcPr>
          <w:p w14:paraId="3361A0D0" w14:textId="77777777" w:rsidR="009318CC" w:rsidRPr="009318CC" w:rsidRDefault="009318CC" w:rsidP="009318CC">
            <w:pPr>
              <w:jc w:val="center"/>
              <w:rPr>
                <w:rFonts w:eastAsia="Times New Roman"/>
                <w:sz w:val="18"/>
                <w:szCs w:val="18"/>
              </w:rPr>
            </w:pPr>
            <w:r w:rsidRPr="009318CC">
              <w:rPr>
                <w:rFonts w:eastAsia="Times New Roman"/>
                <w:sz w:val="18"/>
                <w:szCs w:val="18"/>
              </w:rPr>
              <w:t>Водогр.</w:t>
            </w:r>
          </w:p>
        </w:tc>
        <w:tc>
          <w:tcPr>
            <w:tcW w:w="741" w:type="pct"/>
            <w:tcBorders>
              <w:top w:val="single" w:sz="4" w:space="0" w:color="auto"/>
              <w:left w:val="single" w:sz="4" w:space="0" w:color="auto"/>
              <w:bottom w:val="single" w:sz="4" w:space="0" w:color="auto"/>
              <w:right w:val="single" w:sz="4" w:space="0" w:color="auto"/>
            </w:tcBorders>
            <w:vAlign w:val="center"/>
            <w:hideMark/>
          </w:tcPr>
          <w:p w14:paraId="43631C69" w14:textId="77777777" w:rsidR="009318CC" w:rsidRPr="009318CC" w:rsidRDefault="009318CC" w:rsidP="009318CC">
            <w:pPr>
              <w:jc w:val="center"/>
              <w:rPr>
                <w:rFonts w:eastAsia="Times New Roman"/>
                <w:sz w:val="18"/>
                <w:szCs w:val="18"/>
              </w:rPr>
            </w:pPr>
            <w:r w:rsidRPr="009318CC">
              <w:rPr>
                <w:rFonts w:eastAsia="Times New Roman"/>
                <w:sz w:val="18"/>
                <w:szCs w:val="18"/>
              </w:rPr>
              <w:t>Гейзер №4</w:t>
            </w:r>
          </w:p>
        </w:tc>
        <w:tc>
          <w:tcPr>
            <w:tcW w:w="975" w:type="pct"/>
            <w:tcBorders>
              <w:top w:val="single" w:sz="4" w:space="0" w:color="auto"/>
              <w:left w:val="single" w:sz="4" w:space="0" w:color="auto"/>
              <w:bottom w:val="single" w:sz="4" w:space="0" w:color="auto"/>
              <w:right w:val="single" w:sz="4" w:space="0" w:color="auto"/>
            </w:tcBorders>
            <w:vAlign w:val="center"/>
            <w:hideMark/>
          </w:tcPr>
          <w:p w14:paraId="4C45C19C" w14:textId="77777777" w:rsidR="009318CC" w:rsidRPr="009318CC" w:rsidRDefault="009318CC" w:rsidP="009318CC">
            <w:pPr>
              <w:jc w:val="center"/>
              <w:rPr>
                <w:rFonts w:eastAsia="Times New Roman"/>
                <w:sz w:val="18"/>
                <w:szCs w:val="18"/>
              </w:rPr>
            </w:pPr>
            <w:r w:rsidRPr="009318CC">
              <w:rPr>
                <w:rFonts w:eastAsia="Times New Roman"/>
                <w:sz w:val="18"/>
                <w:szCs w:val="18"/>
              </w:rPr>
              <w:t>2007</w:t>
            </w:r>
          </w:p>
        </w:tc>
        <w:tc>
          <w:tcPr>
            <w:tcW w:w="973" w:type="pct"/>
            <w:tcBorders>
              <w:top w:val="single" w:sz="4" w:space="0" w:color="auto"/>
              <w:left w:val="single" w:sz="4" w:space="0" w:color="auto"/>
              <w:bottom w:val="single" w:sz="4" w:space="0" w:color="auto"/>
              <w:right w:val="single" w:sz="4" w:space="0" w:color="auto"/>
            </w:tcBorders>
            <w:vAlign w:val="center"/>
            <w:hideMark/>
          </w:tcPr>
          <w:p w14:paraId="2B2152DE" w14:textId="77777777" w:rsidR="009318CC" w:rsidRPr="009318CC" w:rsidRDefault="009318CC" w:rsidP="009318CC">
            <w:pPr>
              <w:jc w:val="center"/>
              <w:rPr>
                <w:rFonts w:eastAsia="Times New Roman"/>
                <w:sz w:val="18"/>
                <w:szCs w:val="18"/>
              </w:rPr>
            </w:pPr>
            <w:r w:rsidRPr="009318CC">
              <w:rPr>
                <w:rFonts w:eastAsia="Times New Roman"/>
                <w:sz w:val="18"/>
                <w:szCs w:val="18"/>
              </w:rPr>
              <w:t>0,15</w:t>
            </w:r>
          </w:p>
        </w:tc>
      </w:tr>
      <w:tr w:rsidR="009318CC" w:rsidRPr="009318CC" w14:paraId="1FAE4CEC" w14:textId="77777777" w:rsidTr="0019727C">
        <w:trPr>
          <w:trHeight w:val="255"/>
        </w:trPr>
        <w:tc>
          <w:tcPr>
            <w:tcW w:w="4027" w:type="pct"/>
            <w:gridSpan w:val="5"/>
            <w:tcBorders>
              <w:top w:val="single" w:sz="4" w:space="0" w:color="auto"/>
              <w:left w:val="single" w:sz="4" w:space="0" w:color="auto"/>
              <w:bottom w:val="single" w:sz="4" w:space="0" w:color="auto"/>
              <w:right w:val="single" w:sz="4" w:space="0" w:color="auto"/>
            </w:tcBorders>
            <w:noWrap/>
            <w:vAlign w:val="center"/>
            <w:hideMark/>
          </w:tcPr>
          <w:p w14:paraId="754D5481" w14:textId="77777777" w:rsidR="009318CC" w:rsidRPr="009318CC" w:rsidRDefault="009318CC" w:rsidP="009318CC">
            <w:pPr>
              <w:jc w:val="center"/>
              <w:rPr>
                <w:rFonts w:eastAsia="Times New Roman"/>
                <w:sz w:val="18"/>
                <w:szCs w:val="18"/>
              </w:rPr>
            </w:pPr>
            <w:r w:rsidRPr="009318CC">
              <w:rPr>
                <w:rFonts w:eastAsia="Times New Roman"/>
                <w:sz w:val="18"/>
                <w:szCs w:val="18"/>
              </w:rPr>
              <w:t>Всего:</w:t>
            </w:r>
          </w:p>
        </w:tc>
        <w:tc>
          <w:tcPr>
            <w:tcW w:w="973" w:type="pct"/>
            <w:tcBorders>
              <w:top w:val="single" w:sz="4" w:space="0" w:color="auto"/>
              <w:left w:val="single" w:sz="4" w:space="0" w:color="auto"/>
              <w:bottom w:val="single" w:sz="4" w:space="0" w:color="auto"/>
              <w:right w:val="single" w:sz="4" w:space="0" w:color="auto"/>
            </w:tcBorders>
            <w:noWrap/>
            <w:vAlign w:val="center"/>
            <w:hideMark/>
          </w:tcPr>
          <w:p w14:paraId="32AFDC97" w14:textId="77777777" w:rsidR="009318CC" w:rsidRPr="009318CC" w:rsidRDefault="009318CC" w:rsidP="009318CC">
            <w:pPr>
              <w:jc w:val="center"/>
              <w:rPr>
                <w:rFonts w:eastAsia="Times New Roman"/>
                <w:sz w:val="18"/>
                <w:szCs w:val="18"/>
              </w:rPr>
            </w:pPr>
            <w:r w:rsidRPr="009318CC">
              <w:rPr>
                <w:rFonts w:eastAsia="Times New Roman"/>
                <w:sz w:val="18"/>
                <w:szCs w:val="18"/>
              </w:rPr>
              <w:t>29,38</w:t>
            </w:r>
          </w:p>
        </w:tc>
      </w:tr>
    </w:tbl>
    <w:p w14:paraId="7CC9B8D2" w14:textId="77777777" w:rsidR="009318CC" w:rsidRPr="009318CC" w:rsidRDefault="009318CC" w:rsidP="009318CC">
      <w:pPr>
        <w:ind w:firstLine="709"/>
        <w:jc w:val="both"/>
        <w:rPr>
          <w:rFonts w:eastAsia="Times New Roman"/>
          <w:sz w:val="28"/>
          <w:szCs w:val="28"/>
        </w:rPr>
      </w:pPr>
    </w:p>
    <w:p w14:paraId="61C44E3E" w14:textId="77777777" w:rsidR="009318CC" w:rsidRPr="009318CC" w:rsidRDefault="009318CC" w:rsidP="009318CC">
      <w:pPr>
        <w:keepNext/>
        <w:jc w:val="center"/>
        <w:outlineLvl w:val="0"/>
        <w:rPr>
          <w:rFonts w:eastAsia="Times New Roman"/>
          <w:b/>
          <w:sz w:val="28"/>
          <w:szCs w:val="28"/>
        </w:rPr>
      </w:pPr>
      <w:r w:rsidRPr="009318CC">
        <w:rPr>
          <w:rFonts w:eastAsia="Times New Roman"/>
          <w:b/>
          <w:sz w:val="28"/>
          <w:szCs w:val="28"/>
        </w:rPr>
        <w:t>Анализ представленных документов</w:t>
      </w:r>
    </w:p>
    <w:p w14:paraId="42FA8766" w14:textId="77777777" w:rsidR="009318CC" w:rsidRPr="009318CC" w:rsidRDefault="009318CC" w:rsidP="009318CC">
      <w:pPr>
        <w:ind w:firstLine="709"/>
        <w:jc w:val="both"/>
        <w:rPr>
          <w:rFonts w:eastAsia="Times New Roman"/>
          <w:sz w:val="28"/>
          <w:szCs w:val="28"/>
        </w:rPr>
      </w:pPr>
    </w:p>
    <w:bookmarkEnd w:id="11"/>
    <w:p w14:paraId="20293CF5"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xml:space="preserve">Предприятие для утверждения нормативов создания запасов топлива </w:t>
      </w:r>
      <w:r w:rsidRPr="009318CC">
        <w:rPr>
          <w:rFonts w:eastAsia="Times New Roman"/>
          <w:sz w:val="28"/>
          <w:szCs w:val="28"/>
        </w:rPr>
        <w:br/>
        <w:t>на котельных представило следующий пакет расчетно-обосновывающих материалов:</w:t>
      </w:r>
    </w:p>
    <w:p w14:paraId="691441DE"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копию Устава;</w:t>
      </w:r>
    </w:p>
    <w:p w14:paraId="492FCAB3"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копию свидетельства о постановке на учет в налоговом органе;</w:t>
      </w:r>
    </w:p>
    <w:p w14:paraId="498001D4"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перечень оборудования котельных, его технические характеристики;</w:t>
      </w:r>
    </w:p>
    <w:p w14:paraId="4ED302D3"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пояснительную записку;</w:t>
      </w:r>
    </w:p>
    <w:p w14:paraId="10202635"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результаты расчета нормативов технологических потерь при передаче тепловой энергии;</w:t>
      </w:r>
    </w:p>
    <w:p w14:paraId="3C6672A8"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расчеты нормативов создания запасов топлива на котельной;</w:t>
      </w:r>
    </w:p>
    <w:p w14:paraId="414961BC"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xml:space="preserve">- </w:t>
      </w:r>
      <w:bookmarkStart w:id="12" w:name="_Hlk182754903"/>
      <w:r w:rsidRPr="009318CC">
        <w:rPr>
          <w:rFonts w:eastAsia="Times New Roman"/>
          <w:sz w:val="28"/>
          <w:szCs w:val="28"/>
        </w:rPr>
        <w:t xml:space="preserve">обоснование и расчет норматива неснижаемого запаса топлива </w:t>
      </w:r>
      <w:r w:rsidRPr="009318CC">
        <w:rPr>
          <w:rFonts w:eastAsia="Times New Roman"/>
          <w:sz w:val="28"/>
          <w:szCs w:val="28"/>
        </w:rPr>
        <w:br/>
        <w:t>(далее – ННЗТ);</w:t>
      </w:r>
    </w:p>
    <w:p w14:paraId="373746CF"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xml:space="preserve">- обоснование и расчет норматива эксплуатационного запаса топлива </w:t>
      </w:r>
      <w:r w:rsidRPr="009318CC">
        <w:rPr>
          <w:rFonts w:eastAsia="Times New Roman"/>
          <w:sz w:val="28"/>
          <w:szCs w:val="28"/>
        </w:rPr>
        <w:br/>
        <w:t>(далее – НЭЗТ);</w:t>
      </w:r>
    </w:p>
    <w:p w14:paraId="5EA4410C"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данные о фактическом основном и резервном топливе, его характеристика и структура на 1 октября последнего отчетного года;</w:t>
      </w:r>
    </w:p>
    <w:p w14:paraId="5E605EFF"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сведения о способах и времени доставки топлива;</w:t>
      </w:r>
    </w:p>
    <w:p w14:paraId="32293D38"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данные о вместимости складов для твердого топлива и объеме емкостей для жидкого топлива;</w:t>
      </w:r>
    </w:p>
    <w:p w14:paraId="731E6C5A"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показатели среднесуточного расхода топлива в наиболее холодное расчетное время года предшествующих периодов;</w:t>
      </w:r>
    </w:p>
    <w:p w14:paraId="712F9ED2"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xml:space="preserve">- размер общего нормативного запаса топлива (далее – ОНЗТ) с разбивкой </w:t>
      </w:r>
      <w:r w:rsidRPr="009318CC">
        <w:rPr>
          <w:rFonts w:eastAsia="Times New Roman"/>
          <w:sz w:val="28"/>
          <w:szCs w:val="28"/>
        </w:rPr>
        <w:br/>
        <w:t>на ННЗТ и НЭЗТ, утвержденный на предшествующий, планируемый год;</w:t>
      </w:r>
    </w:p>
    <w:bookmarkEnd w:id="12"/>
    <w:p w14:paraId="4AECCE4E"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характеристику применяемого топлива;</w:t>
      </w:r>
    </w:p>
    <w:p w14:paraId="79B37574"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перечень теплосилового оборудования находящего в хозяйственном ведении предприятия;</w:t>
      </w:r>
    </w:p>
    <w:p w14:paraId="74ADCB4A" w14:textId="77777777" w:rsidR="009318CC" w:rsidRPr="009318CC" w:rsidRDefault="009318CC" w:rsidP="009318CC">
      <w:pPr>
        <w:ind w:firstLine="709"/>
        <w:jc w:val="both"/>
        <w:rPr>
          <w:rFonts w:eastAsia="Times New Roman"/>
          <w:sz w:val="28"/>
          <w:szCs w:val="28"/>
        </w:rPr>
      </w:pPr>
      <w:bookmarkStart w:id="13" w:name="_Hlk182754912"/>
      <w:r w:rsidRPr="009318CC">
        <w:rPr>
          <w:rFonts w:eastAsia="Times New Roman"/>
          <w:sz w:val="28"/>
          <w:szCs w:val="28"/>
        </w:rPr>
        <w:t>- расчет норматива удельного расхода топлива;</w:t>
      </w:r>
    </w:p>
    <w:bookmarkEnd w:id="13"/>
    <w:p w14:paraId="4A5CC24E"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lastRenderedPageBreak/>
        <w:t>- структуру отпуска тепловой энергии на планируемый год;</w:t>
      </w:r>
    </w:p>
    <w:p w14:paraId="6396FDE1"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сертификаты качества угля;</w:t>
      </w:r>
    </w:p>
    <w:p w14:paraId="32968EE2" w14:textId="77777777" w:rsidR="009318CC" w:rsidRPr="009318CC" w:rsidRDefault="009318CC" w:rsidP="009318CC">
      <w:pPr>
        <w:ind w:firstLine="709"/>
        <w:jc w:val="both"/>
        <w:rPr>
          <w:rFonts w:eastAsia="Times New Roman"/>
          <w:sz w:val="28"/>
          <w:szCs w:val="28"/>
        </w:rPr>
      </w:pPr>
    </w:p>
    <w:p w14:paraId="54F44E64" w14:textId="77777777" w:rsidR="009318CC" w:rsidRPr="009318CC" w:rsidRDefault="009318CC" w:rsidP="009318CC">
      <w:pPr>
        <w:ind w:firstLine="709"/>
        <w:jc w:val="both"/>
        <w:rPr>
          <w:rFonts w:eastAsia="Times New Roman"/>
          <w:sz w:val="28"/>
          <w:szCs w:val="28"/>
        </w:rPr>
      </w:pPr>
      <w:bookmarkStart w:id="14" w:name="_Hlk182754920"/>
      <w:r w:rsidRPr="009318CC">
        <w:rPr>
          <w:rFonts w:eastAsia="Times New Roman"/>
          <w:sz w:val="28"/>
          <w:szCs w:val="28"/>
        </w:rPr>
        <w:t xml:space="preserve">Документы и расчеты, обосновывающие представленные к утверждению значения нормативов, соответствуют требованиям, предъявляемым Порядком определения нормативов запасов топлива на источниках тепловой энергии </w:t>
      </w:r>
      <w:r w:rsidRPr="009318CC">
        <w:rPr>
          <w:rFonts w:eastAsia="Times New Roman"/>
          <w:sz w:val="28"/>
          <w:szCs w:val="28"/>
        </w:rPr>
        <w:br/>
        <w:t xml:space="preserve">(за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10.08.2012 № 377. </w:t>
      </w:r>
    </w:p>
    <w:p w14:paraId="3B702773" w14:textId="77777777" w:rsidR="009318CC" w:rsidRPr="009318CC" w:rsidRDefault="009318CC" w:rsidP="009318CC">
      <w:pPr>
        <w:ind w:firstLine="709"/>
        <w:jc w:val="both"/>
        <w:rPr>
          <w:rFonts w:eastAsia="Times New Roman"/>
          <w:sz w:val="28"/>
          <w:szCs w:val="28"/>
        </w:rPr>
      </w:pPr>
      <w:r w:rsidRPr="009318CC">
        <w:rPr>
          <w:rFonts w:eastAsia="Times New Roman"/>
          <w:sz w:val="28"/>
          <w:szCs w:val="28"/>
        </w:rPr>
        <w:t xml:space="preserve">На основании заявки, расчетно-обосновывающих материалов, экспертного заключения, представленных Предприятием, в соответствии основами ценообразования в сфере теплоснабжения, утвержденными постановлением Правительства РФ от 22.10.2012 № 1075, Федеральным законом от 27.07.2010 № 190-ФЗ «О теплоснабжении», нормативы создания запасов топлива </w:t>
      </w:r>
      <w:r w:rsidRPr="009318CC">
        <w:rPr>
          <w:rFonts w:eastAsia="Times New Roman"/>
          <w:sz w:val="28"/>
          <w:szCs w:val="28"/>
        </w:rPr>
        <w:br/>
        <w:t>на котельные предприятия на 2026 год составят:</w:t>
      </w:r>
    </w:p>
    <w:bookmarkEnd w:id="14"/>
    <w:p w14:paraId="58A62770" w14:textId="77777777" w:rsidR="009318CC" w:rsidRPr="009318CC" w:rsidRDefault="009318CC" w:rsidP="009318CC">
      <w:pPr>
        <w:tabs>
          <w:tab w:val="left" w:pos="1665"/>
        </w:tabs>
        <w:jc w:val="center"/>
        <w:rPr>
          <w:rFonts w:eastAsia="Times New Roman"/>
          <w:b/>
          <w:bCs/>
          <w:sz w:val="28"/>
          <w:szCs w:val="28"/>
        </w:rPr>
      </w:pPr>
    </w:p>
    <w:p w14:paraId="7943EA85" w14:textId="77777777" w:rsidR="009318CC" w:rsidRPr="009318CC" w:rsidRDefault="009318CC" w:rsidP="009318CC">
      <w:pPr>
        <w:tabs>
          <w:tab w:val="left" w:pos="1665"/>
        </w:tabs>
        <w:jc w:val="center"/>
        <w:rPr>
          <w:rFonts w:eastAsia="Times New Roman"/>
          <w:b/>
          <w:bCs/>
          <w:sz w:val="28"/>
          <w:szCs w:val="28"/>
        </w:rPr>
      </w:pPr>
    </w:p>
    <w:p w14:paraId="3D88F3AB" w14:textId="77777777" w:rsidR="009318CC" w:rsidRPr="009318CC" w:rsidRDefault="009318CC" w:rsidP="009318CC">
      <w:pPr>
        <w:tabs>
          <w:tab w:val="left" w:pos="1665"/>
        </w:tabs>
        <w:jc w:val="center"/>
        <w:rPr>
          <w:rFonts w:eastAsia="Times New Roman"/>
          <w:b/>
          <w:bCs/>
          <w:sz w:val="28"/>
          <w:szCs w:val="28"/>
        </w:rPr>
      </w:pPr>
      <w:r w:rsidRPr="009318CC">
        <w:rPr>
          <w:rFonts w:eastAsia="Times New Roman"/>
          <w:b/>
          <w:bCs/>
          <w:sz w:val="28"/>
          <w:szCs w:val="28"/>
        </w:rPr>
        <w:t xml:space="preserve">Предложение по утверждению нормативов создания запасов топлива на котельных на 2026 год </w:t>
      </w:r>
    </w:p>
    <w:p w14:paraId="49F8AAA2" w14:textId="77777777" w:rsidR="009318CC" w:rsidRPr="009318CC" w:rsidRDefault="009318CC" w:rsidP="009318CC">
      <w:pPr>
        <w:tabs>
          <w:tab w:val="left" w:pos="1665"/>
        </w:tabs>
        <w:jc w:val="center"/>
        <w:rPr>
          <w:rFonts w:eastAsia="Times New Roman"/>
          <w:b/>
          <w:bCs/>
          <w:sz w:val="28"/>
          <w:szCs w:val="28"/>
        </w:rPr>
      </w:pPr>
    </w:p>
    <w:tbl>
      <w:tblPr>
        <w:tblW w:w="5000" w:type="pct"/>
        <w:tblLook w:val="0000" w:firstRow="0" w:lastRow="0" w:firstColumn="0" w:lastColumn="0" w:noHBand="0" w:noVBand="0"/>
      </w:tblPr>
      <w:tblGrid>
        <w:gridCol w:w="2366"/>
        <w:gridCol w:w="1467"/>
        <w:gridCol w:w="859"/>
        <w:gridCol w:w="316"/>
        <w:gridCol w:w="2015"/>
        <w:gridCol w:w="460"/>
        <w:gridCol w:w="1872"/>
      </w:tblGrid>
      <w:tr w:rsidR="009318CC" w:rsidRPr="009318CC" w14:paraId="6018E605" w14:textId="77777777" w:rsidTr="0019727C">
        <w:trPr>
          <w:trHeight w:val="390"/>
        </w:trPr>
        <w:tc>
          <w:tcPr>
            <w:tcW w:w="1600" w:type="pct"/>
            <w:tcBorders>
              <w:top w:val="nil"/>
              <w:left w:val="nil"/>
              <w:bottom w:val="nil"/>
              <w:right w:val="nil"/>
            </w:tcBorders>
            <w:vAlign w:val="center"/>
          </w:tcPr>
          <w:p w14:paraId="63B6D594" w14:textId="77777777" w:rsidR="009318CC" w:rsidRPr="009318CC" w:rsidRDefault="009318CC" w:rsidP="009318CC">
            <w:pPr>
              <w:jc w:val="center"/>
              <w:rPr>
                <w:rFonts w:eastAsia="Times New Roman"/>
                <w:sz w:val="28"/>
                <w:szCs w:val="28"/>
              </w:rPr>
            </w:pPr>
          </w:p>
        </w:tc>
        <w:tc>
          <w:tcPr>
            <w:tcW w:w="714" w:type="pct"/>
            <w:tcBorders>
              <w:top w:val="nil"/>
              <w:left w:val="nil"/>
              <w:bottom w:val="nil"/>
              <w:right w:val="nil"/>
            </w:tcBorders>
            <w:vAlign w:val="center"/>
          </w:tcPr>
          <w:p w14:paraId="782C689A" w14:textId="77777777" w:rsidR="009318CC" w:rsidRPr="009318CC" w:rsidRDefault="009318CC" w:rsidP="009318CC">
            <w:pPr>
              <w:jc w:val="center"/>
              <w:rPr>
                <w:rFonts w:eastAsia="Times New Roman"/>
                <w:sz w:val="28"/>
                <w:szCs w:val="28"/>
              </w:rPr>
            </w:pPr>
          </w:p>
        </w:tc>
        <w:tc>
          <w:tcPr>
            <w:tcW w:w="418" w:type="pct"/>
            <w:tcBorders>
              <w:top w:val="nil"/>
              <w:left w:val="nil"/>
              <w:bottom w:val="nil"/>
              <w:right w:val="nil"/>
            </w:tcBorders>
            <w:vAlign w:val="center"/>
          </w:tcPr>
          <w:p w14:paraId="5AB5D3FB" w14:textId="77777777" w:rsidR="009318CC" w:rsidRPr="009318CC" w:rsidRDefault="009318CC" w:rsidP="009318CC">
            <w:pPr>
              <w:jc w:val="center"/>
              <w:rPr>
                <w:rFonts w:eastAsia="Times New Roman"/>
                <w:sz w:val="28"/>
                <w:szCs w:val="28"/>
              </w:rPr>
            </w:pPr>
          </w:p>
        </w:tc>
        <w:tc>
          <w:tcPr>
            <w:tcW w:w="1134" w:type="pct"/>
            <w:gridSpan w:val="2"/>
            <w:tcBorders>
              <w:top w:val="nil"/>
              <w:left w:val="nil"/>
              <w:bottom w:val="nil"/>
              <w:right w:val="nil"/>
            </w:tcBorders>
            <w:vAlign w:val="center"/>
          </w:tcPr>
          <w:p w14:paraId="0C921DBA" w14:textId="77777777" w:rsidR="009318CC" w:rsidRPr="009318CC" w:rsidRDefault="009318CC" w:rsidP="009318CC">
            <w:pPr>
              <w:jc w:val="center"/>
              <w:rPr>
                <w:rFonts w:eastAsia="Times New Roman"/>
                <w:sz w:val="28"/>
                <w:szCs w:val="28"/>
              </w:rPr>
            </w:pPr>
          </w:p>
        </w:tc>
        <w:tc>
          <w:tcPr>
            <w:tcW w:w="1134" w:type="pct"/>
            <w:gridSpan w:val="2"/>
            <w:tcBorders>
              <w:top w:val="nil"/>
              <w:left w:val="nil"/>
              <w:bottom w:val="nil"/>
              <w:right w:val="nil"/>
            </w:tcBorders>
            <w:vAlign w:val="center"/>
          </w:tcPr>
          <w:p w14:paraId="5C8B1E5E" w14:textId="77777777" w:rsidR="009318CC" w:rsidRPr="009318CC" w:rsidRDefault="009318CC" w:rsidP="009318CC">
            <w:pPr>
              <w:jc w:val="center"/>
              <w:rPr>
                <w:rFonts w:eastAsia="Times New Roman"/>
                <w:sz w:val="28"/>
                <w:szCs w:val="24"/>
              </w:rPr>
            </w:pPr>
            <w:r w:rsidRPr="009318CC">
              <w:rPr>
                <w:rFonts w:eastAsia="Times New Roman"/>
                <w:sz w:val="28"/>
                <w:szCs w:val="24"/>
              </w:rPr>
              <w:t>тыс. тонн</w:t>
            </w:r>
          </w:p>
        </w:tc>
      </w:tr>
      <w:tr w:rsidR="009318CC" w:rsidRPr="009318CC" w14:paraId="45F1CA35" w14:textId="77777777" w:rsidTr="0019727C">
        <w:trPr>
          <w:trHeight w:val="618"/>
        </w:trPr>
        <w:tc>
          <w:tcPr>
            <w:tcW w:w="1600" w:type="pct"/>
            <w:vMerge w:val="restart"/>
            <w:tcBorders>
              <w:top w:val="single" w:sz="8" w:space="0" w:color="auto"/>
              <w:left w:val="single" w:sz="8" w:space="0" w:color="auto"/>
              <w:right w:val="single" w:sz="8" w:space="0" w:color="auto"/>
            </w:tcBorders>
            <w:vAlign w:val="center"/>
          </w:tcPr>
          <w:p w14:paraId="363D40E8" w14:textId="77777777" w:rsidR="009318CC" w:rsidRPr="009318CC" w:rsidRDefault="009318CC" w:rsidP="009318CC">
            <w:pPr>
              <w:jc w:val="center"/>
              <w:rPr>
                <w:rFonts w:eastAsia="Times New Roman"/>
                <w:bCs/>
                <w:sz w:val="28"/>
                <w:szCs w:val="24"/>
              </w:rPr>
            </w:pPr>
            <w:r w:rsidRPr="009318CC">
              <w:rPr>
                <w:rFonts w:eastAsia="Times New Roman"/>
                <w:bCs/>
                <w:sz w:val="28"/>
                <w:szCs w:val="24"/>
              </w:rPr>
              <w:t xml:space="preserve">Организация </w:t>
            </w:r>
          </w:p>
        </w:tc>
        <w:tc>
          <w:tcPr>
            <w:tcW w:w="714" w:type="pct"/>
            <w:vMerge w:val="restart"/>
            <w:tcBorders>
              <w:top w:val="single" w:sz="8" w:space="0" w:color="auto"/>
              <w:left w:val="single" w:sz="8" w:space="0" w:color="auto"/>
              <w:right w:val="single" w:sz="8" w:space="0" w:color="auto"/>
            </w:tcBorders>
            <w:vAlign w:val="center"/>
          </w:tcPr>
          <w:p w14:paraId="66EFDE1E" w14:textId="77777777" w:rsidR="009318CC" w:rsidRPr="009318CC" w:rsidRDefault="009318CC" w:rsidP="009318CC">
            <w:pPr>
              <w:jc w:val="center"/>
              <w:rPr>
                <w:rFonts w:eastAsia="Times New Roman"/>
                <w:bCs/>
                <w:sz w:val="28"/>
                <w:szCs w:val="24"/>
              </w:rPr>
            </w:pPr>
            <w:r w:rsidRPr="009318CC">
              <w:rPr>
                <w:rFonts w:eastAsia="Times New Roman"/>
                <w:bCs/>
                <w:sz w:val="28"/>
                <w:szCs w:val="24"/>
              </w:rPr>
              <w:t xml:space="preserve">Вид </w:t>
            </w:r>
          </w:p>
          <w:p w14:paraId="1B291CF0" w14:textId="77777777" w:rsidR="009318CC" w:rsidRPr="009318CC" w:rsidRDefault="009318CC" w:rsidP="009318CC">
            <w:pPr>
              <w:jc w:val="center"/>
              <w:rPr>
                <w:rFonts w:eastAsia="Times New Roman"/>
                <w:bCs/>
                <w:sz w:val="28"/>
                <w:szCs w:val="24"/>
              </w:rPr>
            </w:pPr>
            <w:r w:rsidRPr="009318CC">
              <w:rPr>
                <w:rFonts w:eastAsia="Times New Roman"/>
                <w:bCs/>
                <w:sz w:val="28"/>
                <w:szCs w:val="24"/>
              </w:rPr>
              <w:t>топлива</w:t>
            </w:r>
          </w:p>
        </w:tc>
        <w:tc>
          <w:tcPr>
            <w:tcW w:w="2686" w:type="pct"/>
            <w:gridSpan w:val="5"/>
            <w:tcBorders>
              <w:top w:val="single" w:sz="8" w:space="0" w:color="auto"/>
              <w:left w:val="single" w:sz="8" w:space="0" w:color="auto"/>
              <w:bottom w:val="single" w:sz="8" w:space="0" w:color="000000"/>
              <w:right w:val="single" w:sz="8" w:space="0" w:color="000000"/>
            </w:tcBorders>
            <w:vAlign w:val="center"/>
          </w:tcPr>
          <w:p w14:paraId="1347D637" w14:textId="77777777" w:rsidR="009318CC" w:rsidRPr="009318CC" w:rsidRDefault="009318CC" w:rsidP="009318CC">
            <w:pPr>
              <w:jc w:val="center"/>
              <w:rPr>
                <w:rFonts w:eastAsia="Times New Roman"/>
                <w:bCs/>
                <w:sz w:val="28"/>
                <w:szCs w:val="24"/>
              </w:rPr>
            </w:pPr>
            <w:r w:rsidRPr="009318CC">
              <w:rPr>
                <w:rFonts w:eastAsia="Times New Roman"/>
                <w:bCs/>
                <w:sz w:val="28"/>
                <w:szCs w:val="24"/>
              </w:rPr>
              <w:t xml:space="preserve">Нормативы создания запасов топлива </w:t>
            </w:r>
          </w:p>
        </w:tc>
      </w:tr>
      <w:tr w:rsidR="009318CC" w:rsidRPr="009318CC" w14:paraId="5044D28D" w14:textId="77777777" w:rsidTr="0019727C">
        <w:trPr>
          <w:trHeight w:val="351"/>
        </w:trPr>
        <w:tc>
          <w:tcPr>
            <w:tcW w:w="1600" w:type="pct"/>
            <w:vMerge/>
            <w:tcBorders>
              <w:left w:val="single" w:sz="8" w:space="0" w:color="auto"/>
              <w:right w:val="single" w:sz="8" w:space="0" w:color="auto"/>
            </w:tcBorders>
            <w:vAlign w:val="center"/>
          </w:tcPr>
          <w:p w14:paraId="67E71F01" w14:textId="77777777" w:rsidR="009318CC" w:rsidRPr="009318CC" w:rsidRDefault="009318CC" w:rsidP="009318CC">
            <w:pPr>
              <w:rPr>
                <w:rFonts w:eastAsia="Times New Roman"/>
                <w:bCs/>
                <w:sz w:val="28"/>
                <w:szCs w:val="24"/>
              </w:rPr>
            </w:pPr>
          </w:p>
        </w:tc>
        <w:tc>
          <w:tcPr>
            <w:tcW w:w="714" w:type="pct"/>
            <w:vMerge/>
            <w:tcBorders>
              <w:left w:val="single" w:sz="8" w:space="0" w:color="auto"/>
              <w:right w:val="single" w:sz="8" w:space="0" w:color="auto"/>
            </w:tcBorders>
            <w:vAlign w:val="center"/>
          </w:tcPr>
          <w:p w14:paraId="289D5BB5" w14:textId="77777777" w:rsidR="009318CC" w:rsidRPr="009318CC" w:rsidRDefault="009318CC" w:rsidP="009318CC">
            <w:pPr>
              <w:rPr>
                <w:rFonts w:eastAsia="Times New Roman"/>
                <w:bCs/>
                <w:sz w:val="28"/>
                <w:szCs w:val="24"/>
              </w:rPr>
            </w:pPr>
          </w:p>
        </w:tc>
        <w:tc>
          <w:tcPr>
            <w:tcW w:w="572" w:type="pct"/>
            <w:gridSpan w:val="2"/>
            <w:vMerge w:val="restart"/>
            <w:tcBorders>
              <w:top w:val="single" w:sz="8" w:space="0" w:color="auto"/>
              <w:left w:val="single" w:sz="8" w:space="0" w:color="auto"/>
              <w:right w:val="single" w:sz="8" w:space="0" w:color="auto"/>
            </w:tcBorders>
            <w:vAlign w:val="center"/>
          </w:tcPr>
          <w:p w14:paraId="37D3E946" w14:textId="77777777" w:rsidR="009318CC" w:rsidRPr="009318CC" w:rsidRDefault="009318CC" w:rsidP="009318CC">
            <w:pPr>
              <w:jc w:val="center"/>
              <w:rPr>
                <w:rFonts w:eastAsia="Times New Roman"/>
                <w:bCs/>
                <w:sz w:val="28"/>
                <w:szCs w:val="24"/>
              </w:rPr>
            </w:pPr>
            <w:r w:rsidRPr="009318CC">
              <w:rPr>
                <w:rFonts w:eastAsia="Times New Roman"/>
                <w:bCs/>
                <w:sz w:val="28"/>
                <w:szCs w:val="24"/>
              </w:rPr>
              <w:t xml:space="preserve">общий </w:t>
            </w:r>
          </w:p>
          <w:p w14:paraId="57A8F6F3" w14:textId="77777777" w:rsidR="009318CC" w:rsidRPr="009318CC" w:rsidRDefault="009318CC" w:rsidP="009318CC">
            <w:pPr>
              <w:jc w:val="center"/>
              <w:rPr>
                <w:rFonts w:eastAsia="Times New Roman"/>
                <w:bCs/>
                <w:sz w:val="28"/>
                <w:szCs w:val="24"/>
              </w:rPr>
            </w:pPr>
            <w:r w:rsidRPr="009318CC">
              <w:rPr>
                <w:rFonts w:eastAsia="Times New Roman"/>
                <w:bCs/>
                <w:sz w:val="28"/>
                <w:szCs w:val="24"/>
              </w:rPr>
              <w:t xml:space="preserve">запас </w:t>
            </w:r>
          </w:p>
          <w:p w14:paraId="08169DED" w14:textId="77777777" w:rsidR="009318CC" w:rsidRPr="009318CC" w:rsidRDefault="009318CC" w:rsidP="009318CC">
            <w:pPr>
              <w:jc w:val="center"/>
              <w:rPr>
                <w:rFonts w:eastAsia="Times New Roman"/>
                <w:bCs/>
                <w:sz w:val="28"/>
                <w:szCs w:val="24"/>
              </w:rPr>
            </w:pPr>
            <w:r w:rsidRPr="009318CC">
              <w:rPr>
                <w:rFonts w:eastAsia="Times New Roman"/>
                <w:bCs/>
                <w:sz w:val="28"/>
                <w:szCs w:val="24"/>
              </w:rPr>
              <w:t>топлива</w:t>
            </w:r>
          </w:p>
        </w:tc>
        <w:tc>
          <w:tcPr>
            <w:tcW w:w="2115" w:type="pct"/>
            <w:gridSpan w:val="3"/>
            <w:tcBorders>
              <w:top w:val="nil"/>
              <w:left w:val="nil"/>
              <w:bottom w:val="single" w:sz="8" w:space="0" w:color="auto"/>
              <w:right w:val="single" w:sz="8" w:space="0" w:color="auto"/>
            </w:tcBorders>
            <w:vAlign w:val="center"/>
          </w:tcPr>
          <w:p w14:paraId="66B531CF" w14:textId="77777777" w:rsidR="009318CC" w:rsidRPr="009318CC" w:rsidRDefault="009318CC" w:rsidP="009318CC">
            <w:pPr>
              <w:jc w:val="center"/>
              <w:rPr>
                <w:rFonts w:eastAsia="Times New Roman"/>
                <w:bCs/>
                <w:sz w:val="28"/>
                <w:szCs w:val="24"/>
              </w:rPr>
            </w:pPr>
            <w:r w:rsidRPr="009318CC">
              <w:rPr>
                <w:rFonts w:eastAsia="Times New Roman"/>
                <w:bCs/>
                <w:sz w:val="28"/>
                <w:szCs w:val="24"/>
              </w:rPr>
              <w:t>в том числе</w:t>
            </w:r>
          </w:p>
        </w:tc>
      </w:tr>
      <w:tr w:rsidR="009318CC" w:rsidRPr="009318CC" w14:paraId="58503DDA" w14:textId="77777777" w:rsidTr="0019727C">
        <w:trPr>
          <w:trHeight w:val="482"/>
        </w:trPr>
        <w:tc>
          <w:tcPr>
            <w:tcW w:w="1600" w:type="pct"/>
            <w:vMerge/>
            <w:tcBorders>
              <w:left w:val="single" w:sz="8" w:space="0" w:color="auto"/>
              <w:bottom w:val="single" w:sz="8" w:space="0" w:color="000000"/>
              <w:right w:val="single" w:sz="8" w:space="0" w:color="auto"/>
            </w:tcBorders>
            <w:vAlign w:val="center"/>
          </w:tcPr>
          <w:p w14:paraId="7B4E4AD4" w14:textId="77777777" w:rsidR="009318CC" w:rsidRPr="009318CC" w:rsidRDefault="009318CC" w:rsidP="009318CC">
            <w:pPr>
              <w:rPr>
                <w:rFonts w:eastAsia="Times New Roman"/>
                <w:bCs/>
                <w:sz w:val="28"/>
                <w:szCs w:val="24"/>
              </w:rPr>
            </w:pPr>
          </w:p>
        </w:tc>
        <w:tc>
          <w:tcPr>
            <w:tcW w:w="714" w:type="pct"/>
            <w:vMerge/>
            <w:tcBorders>
              <w:left w:val="single" w:sz="8" w:space="0" w:color="auto"/>
              <w:bottom w:val="single" w:sz="8" w:space="0" w:color="000000"/>
              <w:right w:val="single" w:sz="8" w:space="0" w:color="auto"/>
            </w:tcBorders>
            <w:vAlign w:val="center"/>
          </w:tcPr>
          <w:p w14:paraId="05999E88" w14:textId="77777777" w:rsidR="009318CC" w:rsidRPr="009318CC" w:rsidRDefault="009318CC" w:rsidP="009318CC">
            <w:pPr>
              <w:rPr>
                <w:rFonts w:eastAsia="Times New Roman"/>
                <w:bCs/>
                <w:sz w:val="28"/>
                <w:szCs w:val="24"/>
              </w:rPr>
            </w:pPr>
          </w:p>
        </w:tc>
        <w:tc>
          <w:tcPr>
            <w:tcW w:w="572" w:type="pct"/>
            <w:gridSpan w:val="2"/>
            <w:vMerge/>
            <w:tcBorders>
              <w:left w:val="single" w:sz="8" w:space="0" w:color="auto"/>
              <w:bottom w:val="single" w:sz="8" w:space="0" w:color="000000"/>
              <w:right w:val="single" w:sz="8" w:space="0" w:color="auto"/>
            </w:tcBorders>
            <w:vAlign w:val="center"/>
          </w:tcPr>
          <w:p w14:paraId="71637017" w14:textId="77777777" w:rsidR="009318CC" w:rsidRPr="009318CC" w:rsidRDefault="009318CC" w:rsidP="009318CC">
            <w:pPr>
              <w:jc w:val="center"/>
              <w:rPr>
                <w:rFonts w:eastAsia="Times New Roman"/>
                <w:bCs/>
                <w:sz w:val="28"/>
                <w:szCs w:val="24"/>
              </w:rPr>
            </w:pPr>
          </w:p>
        </w:tc>
        <w:tc>
          <w:tcPr>
            <w:tcW w:w="1204" w:type="pct"/>
            <w:gridSpan w:val="2"/>
            <w:tcBorders>
              <w:top w:val="nil"/>
              <w:left w:val="nil"/>
              <w:bottom w:val="single" w:sz="8" w:space="0" w:color="auto"/>
              <w:right w:val="single" w:sz="8" w:space="0" w:color="auto"/>
            </w:tcBorders>
            <w:vAlign w:val="center"/>
          </w:tcPr>
          <w:p w14:paraId="0ED01466" w14:textId="77777777" w:rsidR="009318CC" w:rsidRPr="009318CC" w:rsidRDefault="009318CC" w:rsidP="009318CC">
            <w:pPr>
              <w:jc w:val="center"/>
              <w:rPr>
                <w:rFonts w:eastAsia="Times New Roman"/>
                <w:bCs/>
                <w:sz w:val="28"/>
                <w:szCs w:val="24"/>
              </w:rPr>
            </w:pPr>
            <w:r w:rsidRPr="009318CC">
              <w:rPr>
                <w:rFonts w:eastAsia="Times New Roman"/>
                <w:bCs/>
                <w:sz w:val="28"/>
                <w:szCs w:val="24"/>
              </w:rPr>
              <w:t>эксплуатационный запас</w:t>
            </w:r>
          </w:p>
        </w:tc>
        <w:tc>
          <w:tcPr>
            <w:tcW w:w="911" w:type="pct"/>
            <w:tcBorders>
              <w:left w:val="nil"/>
              <w:bottom w:val="single" w:sz="8" w:space="0" w:color="auto"/>
              <w:right w:val="single" w:sz="8" w:space="0" w:color="auto"/>
            </w:tcBorders>
            <w:vAlign w:val="center"/>
          </w:tcPr>
          <w:p w14:paraId="5FAB5236" w14:textId="77777777" w:rsidR="009318CC" w:rsidRPr="009318CC" w:rsidRDefault="009318CC" w:rsidP="009318CC">
            <w:pPr>
              <w:jc w:val="center"/>
              <w:rPr>
                <w:rFonts w:eastAsia="Times New Roman"/>
                <w:bCs/>
                <w:sz w:val="28"/>
                <w:szCs w:val="24"/>
                <w:lang w:val="en-US"/>
              </w:rPr>
            </w:pPr>
            <w:r w:rsidRPr="009318CC">
              <w:rPr>
                <w:rFonts w:eastAsia="Times New Roman"/>
                <w:bCs/>
                <w:sz w:val="28"/>
                <w:szCs w:val="24"/>
              </w:rPr>
              <w:t>неснижаемый</w:t>
            </w:r>
          </w:p>
          <w:p w14:paraId="4A7DD48F" w14:textId="77777777" w:rsidR="009318CC" w:rsidRPr="009318CC" w:rsidRDefault="009318CC" w:rsidP="009318CC">
            <w:pPr>
              <w:jc w:val="center"/>
              <w:rPr>
                <w:rFonts w:eastAsia="Times New Roman"/>
                <w:bCs/>
                <w:sz w:val="28"/>
                <w:szCs w:val="24"/>
              </w:rPr>
            </w:pPr>
            <w:r w:rsidRPr="009318CC">
              <w:rPr>
                <w:rFonts w:eastAsia="Times New Roman"/>
                <w:bCs/>
                <w:sz w:val="28"/>
                <w:szCs w:val="24"/>
              </w:rPr>
              <w:t xml:space="preserve"> запас</w:t>
            </w:r>
          </w:p>
        </w:tc>
      </w:tr>
      <w:tr w:rsidR="009318CC" w:rsidRPr="009318CC" w14:paraId="15861748" w14:textId="77777777" w:rsidTr="0019727C">
        <w:trPr>
          <w:trHeight w:val="758"/>
        </w:trPr>
        <w:tc>
          <w:tcPr>
            <w:tcW w:w="1600" w:type="pct"/>
            <w:tcBorders>
              <w:top w:val="nil"/>
              <w:left w:val="single" w:sz="8" w:space="0" w:color="auto"/>
              <w:bottom w:val="single" w:sz="8" w:space="0" w:color="auto"/>
              <w:right w:val="single" w:sz="8" w:space="0" w:color="auto"/>
            </w:tcBorders>
            <w:vAlign w:val="center"/>
          </w:tcPr>
          <w:p w14:paraId="1961AE1D" w14:textId="77777777" w:rsidR="009318CC" w:rsidRPr="009318CC" w:rsidRDefault="009318CC" w:rsidP="009318CC">
            <w:pPr>
              <w:rPr>
                <w:rFonts w:eastAsia="Times New Roman"/>
                <w:sz w:val="28"/>
                <w:szCs w:val="24"/>
              </w:rPr>
            </w:pPr>
            <w:r w:rsidRPr="009318CC">
              <w:rPr>
                <w:rFonts w:eastAsia="Times New Roman"/>
                <w:sz w:val="28"/>
                <w:szCs w:val="24"/>
              </w:rPr>
              <w:t xml:space="preserve">ООО «Теплоэнерго», </w:t>
            </w:r>
          </w:p>
          <w:p w14:paraId="536140D0" w14:textId="77777777" w:rsidR="009318CC" w:rsidRPr="009318CC" w:rsidRDefault="009318CC" w:rsidP="009318CC">
            <w:pPr>
              <w:rPr>
                <w:rFonts w:eastAsia="Times New Roman"/>
                <w:sz w:val="28"/>
                <w:szCs w:val="24"/>
              </w:rPr>
            </w:pPr>
            <w:r w:rsidRPr="009318CC">
              <w:rPr>
                <w:rFonts w:eastAsia="Times New Roman"/>
                <w:sz w:val="28"/>
                <w:szCs w:val="24"/>
              </w:rPr>
              <w:t>ИНН 4214046200 по узлу теплоснабжения Калтанского городского округа</w:t>
            </w:r>
          </w:p>
        </w:tc>
        <w:tc>
          <w:tcPr>
            <w:tcW w:w="714" w:type="pct"/>
            <w:tcBorders>
              <w:top w:val="nil"/>
              <w:left w:val="nil"/>
              <w:bottom w:val="single" w:sz="8" w:space="0" w:color="auto"/>
              <w:right w:val="single" w:sz="8" w:space="0" w:color="auto"/>
            </w:tcBorders>
            <w:vAlign w:val="center"/>
          </w:tcPr>
          <w:p w14:paraId="550040D4" w14:textId="77777777" w:rsidR="009318CC" w:rsidRPr="009318CC" w:rsidRDefault="009318CC" w:rsidP="009318CC">
            <w:pPr>
              <w:jc w:val="center"/>
              <w:rPr>
                <w:rFonts w:eastAsia="Times New Roman"/>
                <w:bCs/>
                <w:sz w:val="28"/>
                <w:szCs w:val="24"/>
              </w:rPr>
            </w:pPr>
            <w:r w:rsidRPr="009318CC">
              <w:rPr>
                <w:rFonts w:eastAsia="Times New Roman"/>
                <w:bCs/>
                <w:sz w:val="28"/>
                <w:szCs w:val="24"/>
              </w:rPr>
              <w:t>Каменный уголь</w:t>
            </w:r>
          </w:p>
        </w:tc>
        <w:tc>
          <w:tcPr>
            <w:tcW w:w="572" w:type="pct"/>
            <w:gridSpan w:val="2"/>
            <w:tcBorders>
              <w:top w:val="nil"/>
              <w:left w:val="nil"/>
              <w:bottom w:val="single" w:sz="8" w:space="0" w:color="auto"/>
              <w:right w:val="single" w:sz="8" w:space="0" w:color="auto"/>
            </w:tcBorders>
            <w:vAlign w:val="center"/>
          </w:tcPr>
          <w:p w14:paraId="05C3F9FC" w14:textId="77777777" w:rsidR="009318CC" w:rsidRPr="009318CC" w:rsidRDefault="009318CC" w:rsidP="009318CC">
            <w:pPr>
              <w:jc w:val="center"/>
              <w:rPr>
                <w:rFonts w:eastAsia="Times New Roman"/>
                <w:sz w:val="28"/>
                <w:szCs w:val="28"/>
              </w:rPr>
            </w:pPr>
            <w:r w:rsidRPr="009318CC">
              <w:rPr>
                <w:rFonts w:eastAsia="Times New Roman"/>
                <w:sz w:val="28"/>
                <w:szCs w:val="28"/>
              </w:rPr>
              <w:t>2,165</w:t>
            </w:r>
          </w:p>
        </w:tc>
        <w:tc>
          <w:tcPr>
            <w:tcW w:w="1204" w:type="pct"/>
            <w:gridSpan w:val="2"/>
            <w:tcBorders>
              <w:top w:val="nil"/>
              <w:left w:val="nil"/>
              <w:bottom w:val="single" w:sz="8" w:space="0" w:color="auto"/>
              <w:right w:val="single" w:sz="8" w:space="0" w:color="auto"/>
            </w:tcBorders>
            <w:vAlign w:val="center"/>
          </w:tcPr>
          <w:p w14:paraId="4A59DA6A" w14:textId="77777777" w:rsidR="009318CC" w:rsidRPr="009318CC" w:rsidRDefault="009318CC" w:rsidP="009318CC">
            <w:pPr>
              <w:jc w:val="center"/>
              <w:rPr>
                <w:rFonts w:eastAsia="Times New Roman"/>
                <w:sz w:val="28"/>
                <w:szCs w:val="28"/>
              </w:rPr>
            </w:pPr>
            <w:r w:rsidRPr="009318CC">
              <w:rPr>
                <w:rFonts w:eastAsia="Times New Roman"/>
                <w:sz w:val="28"/>
                <w:szCs w:val="28"/>
              </w:rPr>
              <w:t>1,864</w:t>
            </w:r>
          </w:p>
        </w:tc>
        <w:tc>
          <w:tcPr>
            <w:tcW w:w="911" w:type="pct"/>
            <w:tcBorders>
              <w:top w:val="nil"/>
              <w:left w:val="nil"/>
              <w:bottom w:val="single" w:sz="8" w:space="0" w:color="auto"/>
              <w:right w:val="single" w:sz="8" w:space="0" w:color="auto"/>
            </w:tcBorders>
            <w:vAlign w:val="center"/>
          </w:tcPr>
          <w:p w14:paraId="741CF23E" w14:textId="77777777" w:rsidR="009318CC" w:rsidRPr="009318CC" w:rsidRDefault="009318CC" w:rsidP="009318CC">
            <w:pPr>
              <w:jc w:val="center"/>
              <w:rPr>
                <w:rFonts w:eastAsia="Times New Roman"/>
                <w:sz w:val="28"/>
                <w:szCs w:val="28"/>
              </w:rPr>
            </w:pPr>
            <w:r w:rsidRPr="009318CC">
              <w:rPr>
                <w:rFonts w:eastAsia="Times New Roman"/>
                <w:sz w:val="28"/>
                <w:szCs w:val="28"/>
              </w:rPr>
              <w:t>0,301</w:t>
            </w:r>
          </w:p>
        </w:tc>
      </w:tr>
    </w:tbl>
    <w:p w14:paraId="5437E837" w14:textId="77777777" w:rsidR="009318CC" w:rsidRPr="009318CC" w:rsidRDefault="009318CC" w:rsidP="009318CC">
      <w:pPr>
        <w:jc w:val="both"/>
        <w:rPr>
          <w:rFonts w:eastAsia="Times New Roman"/>
          <w:bCs/>
          <w:szCs w:val="16"/>
        </w:rPr>
      </w:pPr>
    </w:p>
    <w:p w14:paraId="7FD4759F" w14:textId="77777777" w:rsidR="009318CC" w:rsidRPr="009318CC" w:rsidRDefault="009318CC" w:rsidP="009318CC">
      <w:pPr>
        <w:jc w:val="both"/>
        <w:rPr>
          <w:rFonts w:eastAsia="Times New Roman"/>
          <w:bCs/>
          <w:szCs w:val="16"/>
        </w:rPr>
      </w:pPr>
    </w:p>
    <w:p w14:paraId="14B14754" w14:textId="77777777" w:rsidR="009318CC" w:rsidRPr="009318CC" w:rsidRDefault="009318CC" w:rsidP="009318CC">
      <w:pPr>
        <w:jc w:val="both"/>
        <w:rPr>
          <w:rFonts w:eastAsia="Times New Roman"/>
          <w:bCs/>
          <w:szCs w:val="16"/>
        </w:rPr>
      </w:pPr>
    </w:p>
    <w:p w14:paraId="700A3103" w14:textId="77777777" w:rsidR="009318CC" w:rsidRPr="009318CC" w:rsidRDefault="009318CC" w:rsidP="009318CC">
      <w:pPr>
        <w:jc w:val="both"/>
        <w:rPr>
          <w:rFonts w:eastAsia="Times New Roman"/>
          <w:bCs/>
          <w:szCs w:val="16"/>
        </w:rPr>
      </w:pPr>
    </w:p>
    <w:p w14:paraId="7203F3C7" w14:textId="77777777" w:rsidR="009318CC" w:rsidRPr="009318CC" w:rsidRDefault="009318CC" w:rsidP="009318CC">
      <w:pPr>
        <w:jc w:val="both"/>
        <w:rPr>
          <w:rFonts w:eastAsia="Times New Roman"/>
          <w:bCs/>
          <w:sz w:val="16"/>
          <w:szCs w:val="16"/>
        </w:rPr>
      </w:pPr>
    </w:p>
    <w:p w14:paraId="0256D426" w14:textId="77777777" w:rsidR="009318CC" w:rsidRDefault="009318CC" w:rsidP="00B379F3">
      <w:pPr>
        <w:spacing w:line="360" w:lineRule="auto"/>
        <w:ind w:right="-1"/>
        <w:rPr>
          <w:rFonts w:eastAsia="Times New Roman"/>
          <w:b/>
          <w:sz w:val="32"/>
          <w:szCs w:val="32"/>
        </w:rPr>
        <w:sectPr w:rsidR="009318CC" w:rsidSect="00B379F3">
          <w:pgSz w:w="11906" w:h="16838"/>
          <w:pgMar w:top="1134" w:right="850" w:bottom="1134" w:left="1701" w:header="708" w:footer="708" w:gutter="0"/>
          <w:cols w:space="720"/>
          <w:titlePg/>
        </w:sectPr>
      </w:pPr>
    </w:p>
    <w:p w14:paraId="58156156" w14:textId="77777777" w:rsidR="009318CC" w:rsidRDefault="009318CC" w:rsidP="009318CC">
      <w:pPr>
        <w:pStyle w:val="10"/>
        <w:jc w:val="center"/>
        <w:rPr>
          <w:iCs/>
          <w:sz w:val="28"/>
          <w:szCs w:val="28"/>
        </w:rPr>
      </w:pPr>
      <w:r w:rsidRPr="00B16026">
        <w:rPr>
          <w:iCs/>
          <w:sz w:val="28"/>
          <w:szCs w:val="28"/>
        </w:rPr>
        <w:lastRenderedPageBreak/>
        <w:t xml:space="preserve">Экспертное заключение </w:t>
      </w:r>
      <w:r>
        <w:rPr>
          <w:iCs/>
          <w:sz w:val="28"/>
          <w:szCs w:val="28"/>
        </w:rPr>
        <w:t>Р</w:t>
      </w:r>
      <w:r w:rsidRPr="00B16026">
        <w:rPr>
          <w:iCs/>
          <w:sz w:val="28"/>
          <w:szCs w:val="28"/>
        </w:rPr>
        <w:t xml:space="preserve">егиональной энергетической комиссии </w:t>
      </w:r>
      <w:r>
        <w:rPr>
          <w:iCs/>
          <w:sz w:val="28"/>
          <w:szCs w:val="28"/>
        </w:rPr>
        <w:t>Кузбасса</w:t>
      </w:r>
      <w:r w:rsidRPr="00B16026">
        <w:rPr>
          <w:iCs/>
          <w:sz w:val="28"/>
          <w:szCs w:val="28"/>
        </w:rPr>
        <w:t xml:space="preserve"> </w:t>
      </w:r>
    </w:p>
    <w:p w14:paraId="47440E8A" w14:textId="77777777" w:rsidR="009318CC" w:rsidRPr="00217D98" w:rsidRDefault="009318CC" w:rsidP="009318CC">
      <w:pPr>
        <w:jc w:val="center"/>
        <w:rPr>
          <w:sz w:val="28"/>
        </w:rPr>
      </w:pPr>
      <w:r w:rsidRPr="00217D98">
        <w:rPr>
          <w:iCs/>
          <w:sz w:val="28"/>
        </w:rPr>
        <w:t xml:space="preserve">по материалам, представленным </w:t>
      </w:r>
      <w:r>
        <w:rPr>
          <w:sz w:val="28"/>
        </w:rPr>
        <w:t>ООО</w:t>
      </w:r>
      <w:r w:rsidRPr="00F61EBE">
        <w:rPr>
          <w:sz w:val="28"/>
        </w:rPr>
        <w:t> «</w:t>
      </w:r>
      <w:r w:rsidRPr="00AB120F">
        <w:rPr>
          <w:sz w:val="28"/>
        </w:rPr>
        <w:t>Теплоэнерго</w:t>
      </w:r>
      <w:r w:rsidRPr="00F61EBE">
        <w:rPr>
          <w:sz w:val="28"/>
        </w:rPr>
        <w:t xml:space="preserve">», для утверждения нормативов создания запасов топлива на котельных предприятия </w:t>
      </w:r>
      <w:r w:rsidRPr="00AB120F">
        <w:rPr>
          <w:sz w:val="28"/>
        </w:rPr>
        <w:t xml:space="preserve">по узлу теплоснабжения </w:t>
      </w:r>
      <w:r>
        <w:rPr>
          <w:sz w:val="28"/>
        </w:rPr>
        <w:t>Осинниковского</w:t>
      </w:r>
      <w:r w:rsidRPr="00AB120F">
        <w:rPr>
          <w:sz w:val="28"/>
        </w:rPr>
        <w:t xml:space="preserve"> городского округа на 2026 год</w:t>
      </w:r>
    </w:p>
    <w:p w14:paraId="340309CD" w14:textId="77777777" w:rsidR="009318CC" w:rsidRDefault="009318CC" w:rsidP="009318CC">
      <w:pPr>
        <w:jc w:val="both"/>
        <w:rPr>
          <w:sz w:val="28"/>
          <w:szCs w:val="28"/>
        </w:rPr>
      </w:pPr>
    </w:p>
    <w:p w14:paraId="3A278630" w14:textId="205209F9" w:rsidR="009318CC" w:rsidRPr="00E41046" w:rsidRDefault="009318CC" w:rsidP="009318CC">
      <w:pPr>
        <w:ind w:firstLine="709"/>
        <w:jc w:val="both"/>
        <w:rPr>
          <w:sz w:val="28"/>
          <w:szCs w:val="28"/>
        </w:rPr>
      </w:pPr>
      <w:r w:rsidRPr="00E41046">
        <w:rPr>
          <w:sz w:val="28"/>
          <w:szCs w:val="28"/>
        </w:rPr>
        <w:t xml:space="preserve">В </w:t>
      </w:r>
      <w:r>
        <w:rPr>
          <w:sz w:val="28"/>
          <w:szCs w:val="28"/>
        </w:rPr>
        <w:t>Р</w:t>
      </w:r>
      <w:r w:rsidRPr="00E41046">
        <w:rPr>
          <w:sz w:val="28"/>
          <w:szCs w:val="28"/>
        </w:rPr>
        <w:t xml:space="preserve">егиональную энергетическую комиссию </w:t>
      </w:r>
      <w:r w:rsidRPr="008D725B">
        <w:rPr>
          <w:sz w:val="28"/>
          <w:szCs w:val="28"/>
        </w:rPr>
        <w:t xml:space="preserve">Кузбасса </w:t>
      </w:r>
      <w:r w:rsidRPr="00E41046">
        <w:rPr>
          <w:sz w:val="28"/>
          <w:szCs w:val="28"/>
        </w:rPr>
        <w:t xml:space="preserve">обратилось </w:t>
      </w:r>
      <w:r>
        <w:rPr>
          <w:sz w:val="28"/>
          <w:szCs w:val="28"/>
        </w:rPr>
        <w:br/>
        <w:t>ООО «Теплоэнерго» (г. Осинники)</w:t>
      </w:r>
      <w:r w:rsidRPr="00E41046">
        <w:rPr>
          <w:sz w:val="28"/>
          <w:szCs w:val="28"/>
        </w:rPr>
        <w:t xml:space="preserve"> (далее – Предприятие) с заявкой </w:t>
      </w:r>
      <w:r>
        <w:rPr>
          <w:sz w:val="28"/>
          <w:szCs w:val="28"/>
        </w:rPr>
        <w:br/>
      </w:r>
      <w:r w:rsidRPr="00E41046">
        <w:rPr>
          <w:sz w:val="28"/>
          <w:szCs w:val="28"/>
        </w:rPr>
        <w:t>на утверждение нормативов создания запасов топлива на котельн</w:t>
      </w:r>
      <w:r>
        <w:rPr>
          <w:sz w:val="28"/>
          <w:szCs w:val="28"/>
        </w:rPr>
        <w:t>ых</w:t>
      </w:r>
      <w:r w:rsidRPr="00E41046">
        <w:rPr>
          <w:sz w:val="28"/>
          <w:szCs w:val="28"/>
        </w:rPr>
        <w:t xml:space="preserve"> предприятия</w:t>
      </w:r>
      <w:r>
        <w:rPr>
          <w:sz w:val="28"/>
          <w:szCs w:val="28"/>
        </w:rPr>
        <w:t xml:space="preserve"> </w:t>
      </w:r>
      <w:r w:rsidRPr="00AB120F">
        <w:rPr>
          <w:sz w:val="28"/>
        </w:rPr>
        <w:t xml:space="preserve">по узлу теплоснабжения </w:t>
      </w:r>
      <w:r>
        <w:rPr>
          <w:sz w:val="28"/>
        </w:rPr>
        <w:t>Осинниковского</w:t>
      </w:r>
      <w:r w:rsidRPr="00AB120F">
        <w:rPr>
          <w:sz w:val="28"/>
        </w:rPr>
        <w:t xml:space="preserve"> городского округа на 2026 год</w:t>
      </w:r>
      <w:r w:rsidRPr="00E41046">
        <w:rPr>
          <w:sz w:val="28"/>
          <w:szCs w:val="28"/>
        </w:rPr>
        <w:t xml:space="preserve">. </w:t>
      </w:r>
    </w:p>
    <w:p w14:paraId="1953AAE5" w14:textId="77777777" w:rsidR="009318CC" w:rsidRPr="00BC0196" w:rsidRDefault="009318CC" w:rsidP="009318CC">
      <w:pPr>
        <w:pStyle w:val="10"/>
        <w:ind w:firstLine="709"/>
        <w:jc w:val="center"/>
        <w:rPr>
          <w:sz w:val="28"/>
          <w:szCs w:val="28"/>
        </w:rPr>
      </w:pPr>
      <w:r w:rsidRPr="00BC0196">
        <w:rPr>
          <w:sz w:val="28"/>
          <w:szCs w:val="28"/>
        </w:rPr>
        <w:t xml:space="preserve">Краткая техническая характеристика </w:t>
      </w:r>
      <w:r>
        <w:rPr>
          <w:sz w:val="28"/>
          <w:szCs w:val="28"/>
        </w:rPr>
        <w:t>предприятия</w:t>
      </w:r>
    </w:p>
    <w:p w14:paraId="39CFC34C" w14:textId="77777777" w:rsidR="009318CC" w:rsidRPr="00217D98" w:rsidRDefault="009318CC" w:rsidP="009318CC"/>
    <w:p w14:paraId="7284059C" w14:textId="77777777" w:rsidR="009318CC" w:rsidRPr="00C15508" w:rsidRDefault="009318CC" w:rsidP="009318CC">
      <w:pPr>
        <w:ind w:firstLine="708"/>
        <w:jc w:val="both"/>
        <w:rPr>
          <w:sz w:val="28"/>
          <w:szCs w:val="28"/>
        </w:rPr>
      </w:pPr>
      <w:r w:rsidRPr="00C15508">
        <w:rPr>
          <w:sz w:val="28"/>
          <w:szCs w:val="28"/>
        </w:rPr>
        <w:t>Основным вид</w:t>
      </w:r>
      <w:r>
        <w:rPr>
          <w:sz w:val="28"/>
          <w:szCs w:val="28"/>
        </w:rPr>
        <w:t>о</w:t>
      </w:r>
      <w:r w:rsidRPr="00C15508">
        <w:rPr>
          <w:sz w:val="28"/>
          <w:szCs w:val="28"/>
        </w:rPr>
        <w:t xml:space="preserve">м деятельности </w:t>
      </w:r>
      <w:r>
        <w:rPr>
          <w:sz w:val="28"/>
          <w:szCs w:val="28"/>
        </w:rPr>
        <w:t>ООО «Теплоэнерго»</w:t>
      </w:r>
      <w:r w:rsidRPr="00C15508">
        <w:rPr>
          <w:sz w:val="28"/>
          <w:szCs w:val="28"/>
        </w:rPr>
        <w:t xml:space="preserve"> является производство тепловой энергии. Это основное теплоснабжающее предприятие коммунальных объектов города Осинники и</w:t>
      </w:r>
      <w:r>
        <w:rPr>
          <w:sz w:val="28"/>
          <w:szCs w:val="28"/>
        </w:rPr>
        <w:t xml:space="preserve"> поселка </w:t>
      </w:r>
      <w:r w:rsidRPr="00C15508">
        <w:rPr>
          <w:sz w:val="28"/>
          <w:szCs w:val="28"/>
        </w:rPr>
        <w:t xml:space="preserve">Тайжина. </w:t>
      </w:r>
    </w:p>
    <w:p w14:paraId="4DD82B0E" w14:textId="77777777" w:rsidR="009318CC" w:rsidRPr="00C15508" w:rsidRDefault="009318CC" w:rsidP="009318CC">
      <w:pPr>
        <w:ind w:firstLine="708"/>
        <w:jc w:val="both"/>
        <w:rPr>
          <w:sz w:val="28"/>
          <w:szCs w:val="28"/>
        </w:rPr>
      </w:pPr>
      <w:r w:rsidRPr="00C15508">
        <w:rPr>
          <w:sz w:val="28"/>
          <w:szCs w:val="28"/>
        </w:rPr>
        <w:t xml:space="preserve">Для подачи тепловой энергии с электростанции в эксплуатационном ведении </w:t>
      </w:r>
      <w:r>
        <w:rPr>
          <w:sz w:val="28"/>
          <w:szCs w:val="28"/>
        </w:rPr>
        <w:t>ООО «Теплоэнерго»</w:t>
      </w:r>
      <w:r>
        <w:rPr>
          <w:b/>
          <w:bCs/>
          <w:sz w:val="28"/>
          <w:szCs w:val="28"/>
        </w:rPr>
        <w:t xml:space="preserve"> </w:t>
      </w:r>
      <w:r w:rsidRPr="00C15508">
        <w:rPr>
          <w:bCs/>
          <w:sz w:val="28"/>
          <w:szCs w:val="28"/>
        </w:rPr>
        <w:t>находятся</w:t>
      </w:r>
      <w:r>
        <w:rPr>
          <w:bCs/>
          <w:sz w:val="28"/>
          <w:szCs w:val="28"/>
        </w:rPr>
        <w:t xml:space="preserve"> центральные тепловые пункты (далее – ЦТП)</w:t>
      </w:r>
      <w:r w:rsidRPr="00C15508">
        <w:rPr>
          <w:sz w:val="28"/>
          <w:szCs w:val="28"/>
        </w:rPr>
        <w:t xml:space="preserve">: </w:t>
      </w:r>
      <w:r>
        <w:rPr>
          <w:sz w:val="28"/>
          <w:szCs w:val="28"/>
        </w:rPr>
        <w:t xml:space="preserve">№ </w:t>
      </w:r>
      <w:r w:rsidRPr="00C15508">
        <w:rPr>
          <w:sz w:val="28"/>
          <w:szCs w:val="28"/>
        </w:rPr>
        <w:t xml:space="preserve">1, 4, 5, 6, 7. В системе отопления подключенных к ЦТП-1 объектов в качестве теплоносителя используется вода ЮК ГРЭС с подмесом из </w:t>
      </w:r>
      <w:r>
        <w:rPr>
          <w:sz w:val="28"/>
          <w:szCs w:val="28"/>
        </w:rPr>
        <w:t>обратного трубопровода</w:t>
      </w:r>
      <w:r w:rsidRPr="00C15508">
        <w:rPr>
          <w:sz w:val="28"/>
          <w:szCs w:val="28"/>
        </w:rPr>
        <w:t xml:space="preserve"> этой же воды до температуры по графику. Система горячего водоснабжения всех ЦТП</w:t>
      </w:r>
      <w:r>
        <w:rPr>
          <w:sz w:val="28"/>
          <w:szCs w:val="28"/>
        </w:rPr>
        <w:t xml:space="preserve"> </w:t>
      </w:r>
      <w:r w:rsidRPr="00C15508">
        <w:rPr>
          <w:sz w:val="28"/>
          <w:szCs w:val="28"/>
        </w:rPr>
        <w:t>(1, 4, 5, 6, 7) работа</w:t>
      </w:r>
      <w:r>
        <w:rPr>
          <w:sz w:val="28"/>
          <w:szCs w:val="28"/>
        </w:rPr>
        <w:t>е</w:t>
      </w:r>
      <w:r w:rsidRPr="00C15508">
        <w:rPr>
          <w:sz w:val="28"/>
          <w:szCs w:val="28"/>
        </w:rPr>
        <w:t>т через теплообменное оборудование, т.е. в качестве теплоносителя в них используется (на втором рабочем контуре) вода городского водопровода.</w:t>
      </w:r>
    </w:p>
    <w:p w14:paraId="78F89BD0" w14:textId="77777777" w:rsidR="009318CC" w:rsidRPr="00C15508" w:rsidRDefault="009318CC" w:rsidP="009318CC">
      <w:pPr>
        <w:ind w:firstLine="708"/>
        <w:jc w:val="both"/>
        <w:rPr>
          <w:sz w:val="28"/>
          <w:szCs w:val="28"/>
        </w:rPr>
      </w:pPr>
      <w:r w:rsidRPr="00C15508">
        <w:rPr>
          <w:sz w:val="28"/>
          <w:szCs w:val="28"/>
        </w:rPr>
        <w:t>Суммарная мощность водоподогревателей, установленных на ЦТП, с учетом КПД, составляет</w:t>
      </w:r>
      <w:r>
        <w:rPr>
          <w:sz w:val="28"/>
          <w:szCs w:val="28"/>
        </w:rPr>
        <w:t xml:space="preserve"> </w:t>
      </w:r>
      <w:r w:rsidRPr="00C15508">
        <w:rPr>
          <w:sz w:val="28"/>
          <w:szCs w:val="28"/>
        </w:rPr>
        <w:t xml:space="preserve">58,537 Гкал/час. Суммарная подключенная </w:t>
      </w:r>
      <w:r>
        <w:rPr>
          <w:sz w:val="28"/>
          <w:szCs w:val="28"/>
        </w:rPr>
        <w:br/>
      </w:r>
      <w:r w:rsidRPr="00C15508">
        <w:rPr>
          <w:sz w:val="28"/>
          <w:szCs w:val="28"/>
        </w:rPr>
        <w:t>нагрузка – 111,73 Гкал/час (99,32 Гкал/час -</w:t>
      </w:r>
      <w:r>
        <w:rPr>
          <w:sz w:val="28"/>
          <w:szCs w:val="28"/>
        </w:rPr>
        <w:t xml:space="preserve"> </w:t>
      </w:r>
      <w:r w:rsidRPr="00C15508">
        <w:rPr>
          <w:sz w:val="28"/>
          <w:szCs w:val="28"/>
        </w:rPr>
        <w:t>по отоплению, 12,41 – горячее водоснабжение).</w:t>
      </w:r>
    </w:p>
    <w:p w14:paraId="747E71B2" w14:textId="77777777" w:rsidR="009318CC" w:rsidRPr="00C15508" w:rsidRDefault="009318CC" w:rsidP="009318CC">
      <w:pPr>
        <w:ind w:firstLine="708"/>
        <w:jc w:val="both"/>
        <w:rPr>
          <w:sz w:val="28"/>
          <w:szCs w:val="28"/>
        </w:rPr>
      </w:pPr>
      <w:r w:rsidRPr="00C15508">
        <w:rPr>
          <w:sz w:val="28"/>
          <w:szCs w:val="28"/>
        </w:rPr>
        <w:t xml:space="preserve">В эксплуатационном ведении так же находятся 11 котельных: 8 котельных в городе Осинники, 3 котельные в поселке Тайжина. </w:t>
      </w:r>
    </w:p>
    <w:p w14:paraId="31DCB2AD" w14:textId="77777777" w:rsidR="009318CC" w:rsidRPr="00C15508" w:rsidRDefault="009318CC" w:rsidP="009318CC">
      <w:pPr>
        <w:ind w:firstLine="708"/>
        <w:jc w:val="both"/>
        <w:rPr>
          <w:sz w:val="28"/>
          <w:szCs w:val="28"/>
        </w:rPr>
      </w:pPr>
      <w:r w:rsidRPr="00C15508">
        <w:rPr>
          <w:sz w:val="28"/>
          <w:szCs w:val="28"/>
        </w:rPr>
        <w:t>Установленная мощность котельных 50,98 Гкал/час.</w:t>
      </w:r>
    </w:p>
    <w:p w14:paraId="7ABF57CF" w14:textId="77777777" w:rsidR="009318CC" w:rsidRDefault="009318CC" w:rsidP="009318CC">
      <w:pPr>
        <w:ind w:firstLine="708"/>
        <w:jc w:val="both"/>
        <w:rPr>
          <w:sz w:val="28"/>
        </w:rPr>
      </w:pPr>
      <w:r w:rsidRPr="00C15508">
        <w:rPr>
          <w:sz w:val="28"/>
          <w:szCs w:val="28"/>
        </w:rPr>
        <w:t>Подача тепловой энергии потребителям осуществляется: на отопление по графику 95–70°С в зависимости от температуры наружного воздуха с качественным регулированием при постоянном расходе; на горячее водоснабжение вода подается с постоянной температурой</w:t>
      </w:r>
      <w:r>
        <w:rPr>
          <w:sz w:val="28"/>
          <w:szCs w:val="28"/>
        </w:rPr>
        <w:t xml:space="preserve"> </w:t>
      </w:r>
      <w:r w:rsidRPr="00C15508">
        <w:rPr>
          <w:sz w:val="28"/>
          <w:szCs w:val="28"/>
        </w:rPr>
        <w:t>65°С. Система теплоснабжения применяется 2</w:t>
      </w:r>
      <w:r w:rsidRPr="00C15508">
        <w:rPr>
          <w:sz w:val="28"/>
          <w:szCs w:val="28"/>
          <w:u w:val="single"/>
          <w:vertAlign w:val="superscript"/>
        </w:rPr>
        <w:t>х</w:t>
      </w:r>
      <w:r w:rsidRPr="00C15508">
        <w:rPr>
          <w:sz w:val="28"/>
          <w:szCs w:val="28"/>
        </w:rPr>
        <w:t xml:space="preserve"> трубная (котельные школ </w:t>
      </w:r>
      <w:r>
        <w:rPr>
          <w:sz w:val="28"/>
          <w:szCs w:val="28"/>
        </w:rPr>
        <w:t xml:space="preserve">№№ </w:t>
      </w:r>
      <w:r w:rsidRPr="00C15508">
        <w:rPr>
          <w:sz w:val="28"/>
          <w:szCs w:val="28"/>
        </w:rPr>
        <w:t>7, 13,</w:t>
      </w:r>
      <w:r>
        <w:rPr>
          <w:sz w:val="28"/>
          <w:szCs w:val="28"/>
        </w:rPr>
        <w:t xml:space="preserve"> </w:t>
      </w:r>
      <w:r w:rsidRPr="00C15508">
        <w:rPr>
          <w:sz w:val="28"/>
          <w:szCs w:val="28"/>
        </w:rPr>
        <w:t>16),</w:t>
      </w:r>
      <w:r>
        <w:rPr>
          <w:sz w:val="28"/>
          <w:szCs w:val="28"/>
        </w:rPr>
        <w:t xml:space="preserve"> </w:t>
      </w:r>
      <w:r w:rsidRPr="00C15508">
        <w:rPr>
          <w:sz w:val="28"/>
          <w:szCs w:val="28"/>
        </w:rPr>
        <w:t>3</w:t>
      </w:r>
      <w:r w:rsidRPr="00C15508">
        <w:rPr>
          <w:sz w:val="28"/>
          <w:szCs w:val="28"/>
          <w:u w:val="single"/>
          <w:vertAlign w:val="superscript"/>
        </w:rPr>
        <w:t>х</w:t>
      </w:r>
      <w:r w:rsidRPr="00C15508">
        <w:rPr>
          <w:sz w:val="28"/>
          <w:szCs w:val="28"/>
        </w:rPr>
        <w:t xml:space="preserve"> трубная</w:t>
      </w:r>
      <w:r>
        <w:rPr>
          <w:sz w:val="28"/>
          <w:szCs w:val="28"/>
        </w:rPr>
        <w:t xml:space="preserve"> </w:t>
      </w:r>
      <w:r w:rsidRPr="00C15508">
        <w:rPr>
          <w:sz w:val="28"/>
          <w:szCs w:val="28"/>
        </w:rPr>
        <w:t>и 4</w:t>
      </w:r>
      <w:r w:rsidRPr="00C15508">
        <w:rPr>
          <w:sz w:val="28"/>
          <w:szCs w:val="28"/>
          <w:u w:val="single"/>
          <w:vertAlign w:val="superscript"/>
        </w:rPr>
        <w:t>х</w:t>
      </w:r>
      <w:r w:rsidRPr="00C15508">
        <w:rPr>
          <w:sz w:val="28"/>
          <w:szCs w:val="28"/>
        </w:rPr>
        <w:t xml:space="preserve"> трубная. Постоянно ведутся работы по прокладке 4</w:t>
      </w:r>
      <w:r w:rsidRPr="00C15508">
        <w:rPr>
          <w:sz w:val="28"/>
          <w:szCs w:val="28"/>
          <w:u w:val="single"/>
          <w:vertAlign w:val="superscript"/>
        </w:rPr>
        <w:t>ой</w:t>
      </w:r>
      <w:r w:rsidRPr="00C15508">
        <w:rPr>
          <w:sz w:val="28"/>
          <w:szCs w:val="28"/>
        </w:rPr>
        <w:t xml:space="preserve"> трубы (циркуляционной горячего водоснабжения). </w:t>
      </w:r>
    </w:p>
    <w:p w14:paraId="19988C8C" w14:textId="77777777" w:rsidR="009318CC" w:rsidRPr="00C15508" w:rsidRDefault="009318CC" w:rsidP="009318CC">
      <w:pPr>
        <w:ind w:firstLine="708"/>
        <w:jc w:val="both"/>
        <w:rPr>
          <w:sz w:val="28"/>
          <w:szCs w:val="28"/>
        </w:rPr>
      </w:pPr>
      <w:r w:rsidRPr="00C15508">
        <w:rPr>
          <w:sz w:val="28"/>
        </w:rPr>
        <w:t xml:space="preserve">Характеристика системы </w:t>
      </w:r>
      <w:r>
        <w:rPr>
          <w:sz w:val="28"/>
        </w:rPr>
        <w:t>теплоснабжения</w:t>
      </w:r>
      <w:r w:rsidRPr="00C15508">
        <w:rPr>
          <w:sz w:val="28"/>
        </w:rPr>
        <w:t xml:space="preserve"> </w:t>
      </w:r>
      <w:r>
        <w:rPr>
          <w:sz w:val="28"/>
          <w:szCs w:val="28"/>
        </w:rPr>
        <w:t>ООО «Теплоэнерго»</w:t>
      </w:r>
    </w:p>
    <w:p w14:paraId="0C54A384" w14:textId="77777777" w:rsidR="009318CC" w:rsidRPr="00C15508" w:rsidRDefault="009318CC" w:rsidP="009318CC">
      <w:pPr>
        <w:jc w:val="both"/>
        <w:rPr>
          <w:b/>
          <w:sz w:val="28"/>
          <w:szCs w:val="28"/>
        </w:rPr>
      </w:pPr>
      <w:r w:rsidRPr="00C15508">
        <w:rPr>
          <w:b/>
          <w:sz w:val="28"/>
          <w:szCs w:val="28"/>
        </w:rPr>
        <w:tab/>
        <w:t>Только в отопительный период работают:</w:t>
      </w:r>
    </w:p>
    <w:p w14:paraId="2611AB76" w14:textId="77777777" w:rsidR="009318CC" w:rsidRPr="00C15508" w:rsidRDefault="009318CC" w:rsidP="009318CC">
      <w:pPr>
        <w:numPr>
          <w:ilvl w:val="0"/>
          <w:numId w:val="30"/>
        </w:numPr>
        <w:tabs>
          <w:tab w:val="left" w:pos="1260"/>
        </w:tabs>
        <w:ind w:left="0" w:firstLine="720"/>
        <w:jc w:val="both"/>
        <w:rPr>
          <w:sz w:val="28"/>
          <w:szCs w:val="28"/>
        </w:rPr>
      </w:pPr>
      <w:r w:rsidRPr="00C15508">
        <w:rPr>
          <w:sz w:val="28"/>
          <w:szCs w:val="28"/>
        </w:rPr>
        <w:t>котельная школы №</w:t>
      </w:r>
      <w:r>
        <w:rPr>
          <w:sz w:val="28"/>
          <w:szCs w:val="28"/>
        </w:rPr>
        <w:t> </w:t>
      </w:r>
      <w:r w:rsidRPr="00C15508">
        <w:rPr>
          <w:sz w:val="28"/>
          <w:szCs w:val="28"/>
        </w:rPr>
        <w:t>7;</w:t>
      </w:r>
    </w:p>
    <w:p w14:paraId="0EEBA3AA" w14:textId="77777777" w:rsidR="009318CC" w:rsidRPr="00C15508" w:rsidRDefault="009318CC" w:rsidP="009318CC">
      <w:pPr>
        <w:numPr>
          <w:ilvl w:val="0"/>
          <w:numId w:val="30"/>
        </w:numPr>
        <w:tabs>
          <w:tab w:val="left" w:pos="1260"/>
        </w:tabs>
        <w:ind w:left="0" w:firstLine="720"/>
        <w:jc w:val="both"/>
        <w:rPr>
          <w:sz w:val="28"/>
          <w:szCs w:val="28"/>
        </w:rPr>
      </w:pPr>
      <w:r w:rsidRPr="00C15508">
        <w:rPr>
          <w:sz w:val="28"/>
          <w:szCs w:val="28"/>
        </w:rPr>
        <w:t>котельная школы №</w:t>
      </w:r>
      <w:r>
        <w:rPr>
          <w:sz w:val="28"/>
          <w:szCs w:val="28"/>
        </w:rPr>
        <w:t> </w:t>
      </w:r>
      <w:r w:rsidRPr="00C15508">
        <w:rPr>
          <w:sz w:val="28"/>
          <w:szCs w:val="28"/>
        </w:rPr>
        <w:t>16;</w:t>
      </w:r>
    </w:p>
    <w:p w14:paraId="00F2636A" w14:textId="77777777" w:rsidR="009318CC" w:rsidRPr="00C15508" w:rsidRDefault="009318CC" w:rsidP="009318CC">
      <w:pPr>
        <w:tabs>
          <w:tab w:val="left" w:pos="1260"/>
        </w:tabs>
        <w:ind w:firstLine="720"/>
        <w:jc w:val="both"/>
        <w:rPr>
          <w:b/>
          <w:sz w:val="28"/>
          <w:szCs w:val="28"/>
        </w:rPr>
      </w:pPr>
      <w:r w:rsidRPr="00C15508">
        <w:rPr>
          <w:b/>
          <w:sz w:val="28"/>
          <w:szCs w:val="28"/>
        </w:rPr>
        <w:tab/>
        <w:t xml:space="preserve">В отопительный и летний периоды работают*: </w:t>
      </w:r>
    </w:p>
    <w:p w14:paraId="6DDC84E4"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ЦТП 1;</w:t>
      </w:r>
    </w:p>
    <w:p w14:paraId="3FE2FF30"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ЦТП 4;</w:t>
      </w:r>
    </w:p>
    <w:p w14:paraId="0264AA16"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lastRenderedPageBreak/>
        <w:t xml:space="preserve">ЦТП 5; </w:t>
      </w:r>
    </w:p>
    <w:p w14:paraId="6ADDB2B4"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ЦТП 6;</w:t>
      </w:r>
    </w:p>
    <w:p w14:paraId="561DA3BE"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 xml:space="preserve">ЦТП 7; </w:t>
      </w:r>
    </w:p>
    <w:p w14:paraId="4A1FA6A2"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2;</w:t>
      </w:r>
    </w:p>
    <w:p w14:paraId="3B48834C"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3;</w:t>
      </w:r>
    </w:p>
    <w:p w14:paraId="67E1CA68"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ул. Тобольская;</w:t>
      </w:r>
    </w:p>
    <w:p w14:paraId="5C1EE2C7"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ж/д №</w:t>
      </w:r>
      <w:r>
        <w:rPr>
          <w:sz w:val="28"/>
          <w:szCs w:val="28"/>
        </w:rPr>
        <w:t> </w:t>
      </w:r>
      <w:r w:rsidRPr="00C15508">
        <w:rPr>
          <w:sz w:val="28"/>
          <w:szCs w:val="28"/>
        </w:rPr>
        <w:t>1;</w:t>
      </w:r>
    </w:p>
    <w:p w14:paraId="27EED4D2"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ж/д №</w:t>
      </w:r>
      <w:r>
        <w:rPr>
          <w:sz w:val="28"/>
          <w:szCs w:val="28"/>
        </w:rPr>
        <w:t> </w:t>
      </w:r>
      <w:r w:rsidRPr="00C15508">
        <w:rPr>
          <w:sz w:val="28"/>
          <w:szCs w:val="28"/>
        </w:rPr>
        <w:t>2;</w:t>
      </w:r>
    </w:p>
    <w:p w14:paraId="10673EAE"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 Б</w:t>
      </w:r>
      <w:r>
        <w:rPr>
          <w:sz w:val="28"/>
          <w:szCs w:val="28"/>
        </w:rPr>
        <w:t>и</w:t>
      </w:r>
      <w:r w:rsidRPr="00C15508">
        <w:rPr>
          <w:sz w:val="28"/>
          <w:szCs w:val="28"/>
        </w:rPr>
        <w:t>С;</w:t>
      </w:r>
    </w:p>
    <w:p w14:paraId="63DC4A23"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3Т; </w:t>
      </w:r>
    </w:p>
    <w:p w14:paraId="15151202"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4Т; </w:t>
      </w:r>
    </w:p>
    <w:p w14:paraId="6460A2C7"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5Т; </w:t>
      </w:r>
    </w:p>
    <w:p w14:paraId="6A519424" w14:textId="77777777" w:rsidR="009318CC" w:rsidRPr="00C15508" w:rsidRDefault="009318CC" w:rsidP="009318CC">
      <w:pPr>
        <w:numPr>
          <w:ilvl w:val="0"/>
          <w:numId w:val="31"/>
        </w:numPr>
        <w:tabs>
          <w:tab w:val="left" w:pos="1260"/>
        </w:tabs>
        <w:ind w:left="0" w:firstLine="720"/>
        <w:jc w:val="both"/>
        <w:rPr>
          <w:sz w:val="28"/>
          <w:szCs w:val="28"/>
        </w:rPr>
      </w:pPr>
      <w:r w:rsidRPr="00C15508">
        <w:rPr>
          <w:sz w:val="28"/>
          <w:szCs w:val="28"/>
        </w:rPr>
        <w:t>ЮК ГРЭС – Осинники.</w:t>
      </w:r>
    </w:p>
    <w:p w14:paraId="56AD1FD7" w14:textId="77777777" w:rsidR="009318CC" w:rsidRPr="00C15508" w:rsidRDefault="009318CC" w:rsidP="009318CC">
      <w:pPr>
        <w:tabs>
          <w:tab w:val="left" w:pos="1260"/>
        </w:tabs>
        <w:ind w:firstLine="720"/>
        <w:jc w:val="both"/>
        <w:rPr>
          <w:sz w:val="28"/>
          <w:szCs w:val="28"/>
        </w:rPr>
      </w:pPr>
      <w:r w:rsidRPr="00C15508">
        <w:rPr>
          <w:sz w:val="28"/>
          <w:szCs w:val="28"/>
        </w:rPr>
        <w:t>*в летний период работают часть теплотрасс (таблица1-на данных участках отсутствуют летние часовые потери).</w:t>
      </w:r>
    </w:p>
    <w:p w14:paraId="4AAB511F" w14:textId="77777777" w:rsidR="009318CC" w:rsidRPr="00C15508" w:rsidRDefault="009318CC" w:rsidP="009318CC">
      <w:pPr>
        <w:tabs>
          <w:tab w:val="left" w:pos="1260"/>
        </w:tabs>
        <w:ind w:firstLine="720"/>
        <w:jc w:val="both"/>
        <w:rPr>
          <w:b/>
          <w:sz w:val="28"/>
          <w:szCs w:val="28"/>
        </w:rPr>
      </w:pPr>
      <w:r w:rsidRPr="00C15508">
        <w:rPr>
          <w:b/>
          <w:sz w:val="28"/>
          <w:szCs w:val="28"/>
        </w:rPr>
        <w:t xml:space="preserve">По температурному графику 95–70°С работают: </w:t>
      </w:r>
    </w:p>
    <w:p w14:paraId="2954002F"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 – 1; </w:t>
      </w:r>
    </w:p>
    <w:p w14:paraId="1697D076"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ЦТП-4; </w:t>
      </w:r>
    </w:p>
    <w:p w14:paraId="5924F9FC"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ЦТП-5; </w:t>
      </w:r>
    </w:p>
    <w:p w14:paraId="7A971E72"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ЦТП-6; </w:t>
      </w:r>
    </w:p>
    <w:p w14:paraId="1277FCD1"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ЦТП-7; </w:t>
      </w:r>
    </w:p>
    <w:p w14:paraId="202AAC14"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 xml:space="preserve">2; </w:t>
      </w:r>
    </w:p>
    <w:p w14:paraId="2018400D"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w:t>
      </w:r>
      <w:r>
        <w:rPr>
          <w:sz w:val="28"/>
          <w:szCs w:val="28"/>
        </w:rPr>
        <w:t> </w:t>
      </w:r>
      <w:r w:rsidRPr="00C15508">
        <w:rPr>
          <w:sz w:val="28"/>
          <w:szCs w:val="28"/>
        </w:rPr>
        <w:t xml:space="preserve">3; </w:t>
      </w:r>
    </w:p>
    <w:p w14:paraId="5D5E02D2"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w:t>
      </w:r>
      <w:r>
        <w:rPr>
          <w:sz w:val="28"/>
          <w:szCs w:val="28"/>
        </w:rPr>
        <w:t xml:space="preserve"> </w:t>
      </w:r>
      <w:r w:rsidRPr="00C15508">
        <w:rPr>
          <w:sz w:val="28"/>
          <w:szCs w:val="28"/>
        </w:rPr>
        <w:t>№</w:t>
      </w:r>
      <w:r>
        <w:rPr>
          <w:sz w:val="28"/>
          <w:szCs w:val="28"/>
        </w:rPr>
        <w:t> </w:t>
      </w:r>
      <w:r w:rsidRPr="00C15508">
        <w:rPr>
          <w:sz w:val="28"/>
          <w:szCs w:val="28"/>
        </w:rPr>
        <w:t xml:space="preserve">7; </w:t>
      </w:r>
    </w:p>
    <w:p w14:paraId="7A9F12CB"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w:t>
      </w:r>
      <w:r>
        <w:rPr>
          <w:sz w:val="28"/>
          <w:szCs w:val="28"/>
        </w:rPr>
        <w:t xml:space="preserve"> </w:t>
      </w:r>
      <w:r w:rsidRPr="00C15508">
        <w:rPr>
          <w:sz w:val="28"/>
          <w:szCs w:val="28"/>
        </w:rPr>
        <w:t>№</w:t>
      </w:r>
      <w:r>
        <w:rPr>
          <w:sz w:val="28"/>
          <w:szCs w:val="28"/>
        </w:rPr>
        <w:t> </w:t>
      </w:r>
      <w:r w:rsidRPr="00C15508">
        <w:rPr>
          <w:sz w:val="28"/>
          <w:szCs w:val="28"/>
        </w:rPr>
        <w:t xml:space="preserve">16; </w:t>
      </w:r>
    </w:p>
    <w:p w14:paraId="43A0F426"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w:t>
      </w:r>
      <w:r>
        <w:rPr>
          <w:sz w:val="28"/>
          <w:szCs w:val="28"/>
        </w:rPr>
        <w:t xml:space="preserve"> </w:t>
      </w:r>
      <w:r w:rsidRPr="00C15508">
        <w:rPr>
          <w:sz w:val="28"/>
          <w:szCs w:val="28"/>
        </w:rPr>
        <w:t xml:space="preserve">ул. Тобольская; </w:t>
      </w:r>
    </w:p>
    <w:p w14:paraId="10C34022"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 xml:space="preserve">Котельная школы БиС; </w:t>
      </w:r>
    </w:p>
    <w:p w14:paraId="2D80022A"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 ж/д №</w:t>
      </w:r>
      <w:r>
        <w:rPr>
          <w:sz w:val="28"/>
          <w:szCs w:val="28"/>
        </w:rPr>
        <w:t> </w:t>
      </w:r>
      <w:r w:rsidRPr="00C15508">
        <w:rPr>
          <w:sz w:val="28"/>
          <w:szCs w:val="28"/>
        </w:rPr>
        <w:t xml:space="preserve">1; </w:t>
      </w:r>
    </w:p>
    <w:p w14:paraId="22DFC65F"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школы ж/д №</w:t>
      </w:r>
      <w:r>
        <w:rPr>
          <w:sz w:val="28"/>
          <w:szCs w:val="28"/>
        </w:rPr>
        <w:t> </w:t>
      </w:r>
      <w:r w:rsidRPr="00C15508">
        <w:rPr>
          <w:sz w:val="28"/>
          <w:szCs w:val="28"/>
        </w:rPr>
        <w:t xml:space="preserve">2; </w:t>
      </w:r>
    </w:p>
    <w:p w14:paraId="7DC9FE6E"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3Т; </w:t>
      </w:r>
    </w:p>
    <w:p w14:paraId="4932AC95"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4Т; </w:t>
      </w:r>
    </w:p>
    <w:p w14:paraId="3813BC40"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w:t>
      </w:r>
      <w:r>
        <w:rPr>
          <w:sz w:val="28"/>
          <w:szCs w:val="28"/>
        </w:rPr>
        <w:t xml:space="preserve"> </w:t>
      </w:r>
      <w:r w:rsidRPr="00C15508">
        <w:rPr>
          <w:sz w:val="28"/>
          <w:szCs w:val="28"/>
        </w:rPr>
        <w:t>№</w:t>
      </w:r>
      <w:r>
        <w:rPr>
          <w:sz w:val="28"/>
          <w:szCs w:val="28"/>
        </w:rPr>
        <w:t> </w:t>
      </w:r>
      <w:r w:rsidRPr="00C15508">
        <w:rPr>
          <w:sz w:val="28"/>
          <w:szCs w:val="28"/>
        </w:rPr>
        <w:t xml:space="preserve">5Т; </w:t>
      </w:r>
    </w:p>
    <w:p w14:paraId="6829C135" w14:textId="77777777" w:rsidR="009318CC" w:rsidRPr="00C15508" w:rsidRDefault="009318CC" w:rsidP="009318CC">
      <w:pPr>
        <w:numPr>
          <w:ilvl w:val="0"/>
          <w:numId w:val="32"/>
        </w:numPr>
        <w:tabs>
          <w:tab w:val="left" w:pos="1260"/>
        </w:tabs>
        <w:ind w:left="0" w:firstLine="720"/>
        <w:jc w:val="both"/>
        <w:rPr>
          <w:sz w:val="28"/>
          <w:szCs w:val="28"/>
        </w:rPr>
      </w:pPr>
      <w:r w:rsidRPr="00C15508">
        <w:rPr>
          <w:sz w:val="28"/>
          <w:szCs w:val="28"/>
        </w:rPr>
        <w:t>Котельная д/сада №</w:t>
      </w:r>
      <w:r>
        <w:rPr>
          <w:sz w:val="28"/>
          <w:szCs w:val="28"/>
        </w:rPr>
        <w:t> </w:t>
      </w:r>
      <w:r w:rsidRPr="00C15508">
        <w:rPr>
          <w:sz w:val="28"/>
          <w:szCs w:val="28"/>
        </w:rPr>
        <w:t>8;</w:t>
      </w:r>
    </w:p>
    <w:p w14:paraId="24E605EB" w14:textId="77777777" w:rsidR="009318CC" w:rsidRPr="00C15508" w:rsidRDefault="009318CC" w:rsidP="009318CC">
      <w:pPr>
        <w:ind w:firstLine="708"/>
        <w:jc w:val="both"/>
        <w:rPr>
          <w:b/>
          <w:sz w:val="28"/>
          <w:szCs w:val="28"/>
        </w:rPr>
      </w:pPr>
      <w:r w:rsidRPr="00C15508">
        <w:rPr>
          <w:b/>
          <w:sz w:val="28"/>
          <w:szCs w:val="28"/>
        </w:rPr>
        <w:t>По температурному графику</w:t>
      </w:r>
      <w:r>
        <w:rPr>
          <w:b/>
          <w:sz w:val="28"/>
          <w:szCs w:val="28"/>
        </w:rPr>
        <w:t xml:space="preserve"> </w:t>
      </w:r>
      <w:r w:rsidRPr="00C15508">
        <w:rPr>
          <w:b/>
          <w:sz w:val="28"/>
          <w:szCs w:val="28"/>
        </w:rPr>
        <w:t>150-70</w:t>
      </w:r>
      <w:r>
        <w:rPr>
          <w:b/>
          <w:sz w:val="28"/>
          <w:szCs w:val="28"/>
        </w:rPr>
        <w:t> </w:t>
      </w:r>
      <w:r w:rsidRPr="00C15508">
        <w:rPr>
          <w:b/>
          <w:sz w:val="28"/>
          <w:szCs w:val="28"/>
        </w:rPr>
        <w:t>°С со срезкой на 125</w:t>
      </w:r>
      <w:r>
        <w:rPr>
          <w:b/>
          <w:sz w:val="28"/>
          <w:szCs w:val="28"/>
        </w:rPr>
        <w:t> </w:t>
      </w:r>
      <w:r w:rsidRPr="00C15508">
        <w:rPr>
          <w:b/>
          <w:sz w:val="28"/>
          <w:szCs w:val="28"/>
        </w:rPr>
        <w:t xml:space="preserve">°С работает: </w:t>
      </w:r>
    </w:p>
    <w:p w14:paraId="277DBEEC" w14:textId="77777777" w:rsidR="009318CC" w:rsidRPr="00C15508" w:rsidRDefault="009318CC" w:rsidP="009318CC">
      <w:pPr>
        <w:numPr>
          <w:ilvl w:val="0"/>
          <w:numId w:val="33"/>
        </w:numPr>
        <w:tabs>
          <w:tab w:val="clear" w:pos="360"/>
          <w:tab w:val="num" w:pos="1260"/>
        </w:tabs>
        <w:ind w:left="0" w:firstLine="720"/>
        <w:jc w:val="both"/>
        <w:rPr>
          <w:sz w:val="28"/>
          <w:szCs w:val="28"/>
        </w:rPr>
      </w:pPr>
      <w:r w:rsidRPr="00C15508">
        <w:rPr>
          <w:sz w:val="28"/>
          <w:szCs w:val="28"/>
        </w:rPr>
        <w:t>тепломагистраль ЮК ГРЭС – Осинники.</w:t>
      </w:r>
    </w:p>
    <w:p w14:paraId="1E122034" w14:textId="77777777" w:rsidR="009318CC" w:rsidRPr="00C15508" w:rsidRDefault="009318CC" w:rsidP="009318CC">
      <w:pPr>
        <w:ind w:firstLine="708"/>
        <w:jc w:val="both"/>
        <w:rPr>
          <w:sz w:val="28"/>
          <w:szCs w:val="28"/>
        </w:rPr>
      </w:pPr>
    </w:p>
    <w:p w14:paraId="386A34C5" w14:textId="77777777" w:rsidR="009318CC" w:rsidRPr="00C15508" w:rsidRDefault="009318CC" w:rsidP="009318CC">
      <w:pPr>
        <w:ind w:firstLine="708"/>
        <w:jc w:val="both"/>
        <w:rPr>
          <w:sz w:val="28"/>
          <w:szCs w:val="28"/>
        </w:rPr>
      </w:pPr>
      <w:r w:rsidRPr="00C15508">
        <w:rPr>
          <w:sz w:val="28"/>
          <w:szCs w:val="28"/>
        </w:rPr>
        <w:t xml:space="preserve">Все оборудование котельных и ЦТП, </w:t>
      </w:r>
      <w:r>
        <w:rPr>
          <w:sz w:val="28"/>
          <w:szCs w:val="28"/>
        </w:rPr>
        <w:t>а также</w:t>
      </w:r>
      <w:r w:rsidRPr="00C15508">
        <w:rPr>
          <w:sz w:val="28"/>
          <w:szCs w:val="28"/>
        </w:rPr>
        <w:t xml:space="preserve"> теплосетей</w:t>
      </w:r>
      <w:r>
        <w:rPr>
          <w:sz w:val="28"/>
          <w:szCs w:val="28"/>
        </w:rPr>
        <w:t xml:space="preserve"> </w:t>
      </w:r>
      <w:r w:rsidRPr="00C15508">
        <w:rPr>
          <w:sz w:val="28"/>
          <w:szCs w:val="28"/>
        </w:rPr>
        <w:t>в летний период подвергается гидравлическим испытаниям после окончания отопительного сезона и перед началом следующего отопительного сезона, подготовительному ремонту, но без приборного режимно-наладочного контроля.</w:t>
      </w:r>
    </w:p>
    <w:p w14:paraId="5D774726" w14:textId="77777777" w:rsidR="009318CC" w:rsidRDefault="009318CC" w:rsidP="009318CC">
      <w:pPr>
        <w:ind w:firstLine="709"/>
        <w:jc w:val="both"/>
        <w:rPr>
          <w:sz w:val="28"/>
          <w:szCs w:val="28"/>
        </w:rPr>
      </w:pPr>
      <w:r>
        <w:rPr>
          <w:sz w:val="28"/>
          <w:szCs w:val="28"/>
        </w:rPr>
        <w:br w:type="page"/>
      </w:r>
    </w:p>
    <w:p w14:paraId="43F177FD" w14:textId="77777777" w:rsidR="009318CC" w:rsidRPr="00E41046" w:rsidRDefault="009318CC" w:rsidP="009318CC">
      <w:pPr>
        <w:pStyle w:val="10"/>
        <w:jc w:val="center"/>
        <w:rPr>
          <w:sz w:val="28"/>
          <w:szCs w:val="28"/>
        </w:rPr>
      </w:pPr>
      <w:r>
        <w:rPr>
          <w:sz w:val="28"/>
          <w:szCs w:val="28"/>
        </w:rPr>
        <w:lastRenderedPageBreak/>
        <w:t>Анализ представленных документов</w:t>
      </w:r>
    </w:p>
    <w:p w14:paraId="69CA76C4" w14:textId="77777777" w:rsidR="009318CC" w:rsidRDefault="009318CC" w:rsidP="009318CC">
      <w:pPr>
        <w:ind w:firstLine="709"/>
        <w:jc w:val="both"/>
        <w:rPr>
          <w:sz w:val="28"/>
          <w:szCs w:val="28"/>
        </w:rPr>
      </w:pPr>
      <w:r w:rsidRPr="00E41046">
        <w:rPr>
          <w:sz w:val="28"/>
          <w:szCs w:val="28"/>
        </w:rPr>
        <w:t>Предприятие для утверждения нормативов создания запасов топлива на котельных представ</w:t>
      </w:r>
      <w:r>
        <w:rPr>
          <w:sz w:val="28"/>
          <w:szCs w:val="28"/>
        </w:rPr>
        <w:t>ило</w:t>
      </w:r>
      <w:r w:rsidRPr="00E41046">
        <w:rPr>
          <w:sz w:val="28"/>
          <w:szCs w:val="28"/>
        </w:rPr>
        <w:t xml:space="preserve"> следующий пакет расчетно-обосновывающих материалов:</w:t>
      </w:r>
    </w:p>
    <w:p w14:paraId="173B3F0F" w14:textId="77777777" w:rsidR="009318CC" w:rsidRPr="00C15508" w:rsidRDefault="009318CC" w:rsidP="009318CC">
      <w:pPr>
        <w:ind w:firstLine="709"/>
        <w:jc w:val="both"/>
        <w:rPr>
          <w:sz w:val="28"/>
          <w:szCs w:val="28"/>
        </w:rPr>
      </w:pPr>
      <w:bookmarkStart w:id="15" w:name="_Hlk182754891"/>
      <w:r w:rsidRPr="00C15508">
        <w:rPr>
          <w:sz w:val="28"/>
          <w:szCs w:val="28"/>
        </w:rPr>
        <w:t>- копи</w:t>
      </w:r>
      <w:r>
        <w:rPr>
          <w:sz w:val="28"/>
          <w:szCs w:val="28"/>
        </w:rPr>
        <w:t>ю</w:t>
      </w:r>
      <w:r w:rsidRPr="00C15508">
        <w:rPr>
          <w:sz w:val="28"/>
          <w:szCs w:val="28"/>
        </w:rPr>
        <w:t xml:space="preserve"> Устава;</w:t>
      </w:r>
    </w:p>
    <w:p w14:paraId="56EECD9B" w14:textId="77777777" w:rsidR="009318CC" w:rsidRPr="00C15508" w:rsidRDefault="009318CC" w:rsidP="009318CC">
      <w:pPr>
        <w:ind w:firstLine="709"/>
        <w:jc w:val="both"/>
        <w:rPr>
          <w:sz w:val="28"/>
          <w:szCs w:val="28"/>
        </w:rPr>
      </w:pPr>
      <w:r w:rsidRPr="00C15508">
        <w:rPr>
          <w:sz w:val="28"/>
          <w:szCs w:val="28"/>
        </w:rPr>
        <w:t>- копи</w:t>
      </w:r>
      <w:r>
        <w:rPr>
          <w:sz w:val="28"/>
          <w:szCs w:val="28"/>
        </w:rPr>
        <w:t>ю</w:t>
      </w:r>
      <w:r w:rsidRPr="00C15508">
        <w:rPr>
          <w:sz w:val="28"/>
          <w:szCs w:val="28"/>
        </w:rPr>
        <w:t xml:space="preserve"> свидетельства о постановке на учет в налоговом органе;</w:t>
      </w:r>
    </w:p>
    <w:p w14:paraId="2252A520" w14:textId="77777777" w:rsidR="009318CC" w:rsidRPr="00C15508" w:rsidRDefault="009318CC" w:rsidP="009318CC">
      <w:pPr>
        <w:ind w:firstLine="709"/>
        <w:jc w:val="both"/>
        <w:rPr>
          <w:sz w:val="28"/>
          <w:szCs w:val="28"/>
        </w:rPr>
      </w:pPr>
      <w:r w:rsidRPr="00C15508">
        <w:rPr>
          <w:sz w:val="28"/>
          <w:szCs w:val="28"/>
        </w:rPr>
        <w:t>- перечень оборудования котельных, его технические характеристики;</w:t>
      </w:r>
    </w:p>
    <w:p w14:paraId="57959317" w14:textId="77777777" w:rsidR="009318CC" w:rsidRPr="00C15508" w:rsidRDefault="009318CC" w:rsidP="009318CC">
      <w:pPr>
        <w:ind w:firstLine="709"/>
        <w:jc w:val="both"/>
        <w:rPr>
          <w:sz w:val="28"/>
          <w:szCs w:val="28"/>
        </w:rPr>
      </w:pPr>
      <w:r w:rsidRPr="00C15508">
        <w:rPr>
          <w:sz w:val="28"/>
          <w:szCs w:val="28"/>
        </w:rPr>
        <w:t>- пояснительн</w:t>
      </w:r>
      <w:r>
        <w:rPr>
          <w:sz w:val="28"/>
          <w:szCs w:val="28"/>
        </w:rPr>
        <w:t>ую</w:t>
      </w:r>
      <w:r w:rsidRPr="00C15508">
        <w:rPr>
          <w:sz w:val="28"/>
          <w:szCs w:val="28"/>
        </w:rPr>
        <w:t xml:space="preserve"> записк</w:t>
      </w:r>
      <w:r>
        <w:rPr>
          <w:sz w:val="28"/>
          <w:szCs w:val="28"/>
        </w:rPr>
        <w:t>у</w:t>
      </w:r>
      <w:r w:rsidRPr="00C15508">
        <w:rPr>
          <w:sz w:val="28"/>
          <w:szCs w:val="28"/>
        </w:rPr>
        <w:t>;</w:t>
      </w:r>
    </w:p>
    <w:bookmarkEnd w:id="15"/>
    <w:p w14:paraId="2038CAB9" w14:textId="77777777" w:rsidR="009318CC" w:rsidRPr="00E41046" w:rsidRDefault="009318CC" w:rsidP="009318CC">
      <w:pPr>
        <w:ind w:firstLine="709"/>
        <w:jc w:val="both"/>
        <w:rPr>
          <w:sz w:val="28"/>
          <w:szCs w:val="28"/>
        </w:rPr>
      </w:pPr>
      <w:r w:rsidRPr="00E41046">
        <w:rPr>
          <w:sz w:val="28"/>
          <w:szCs w:val="28"/>
        </w:rPr>
        <w:t>- результаты расчета нормативов технологических потерь при передаче тепловой энергии;</w:t>
      </w:r>
    </w:p>
    <w:p w14:paraId="3DC5EE3A" w14:textId="77777777" w:rsidR="009318CC" w:rsidRPr="00E41046" w:rsidRDefault="009318CC" w:rsidP="009318CC">
      <w:pPr>
        <w:ind w:firstLine="709"/>
        <w:jc w:val="both"/>
        <w:rPr>
          <w:sz w:val="28"/>
          <w:szCs w:val="28"/>
        </w:rPr>
      </w:pPr>
      <w:r w:rsidRPr="00E41046">
        <w:rPr>
          <w:sz w:val="28"/>
          <w:szCs w:val="28"/>
        </w:rPr>
        <w:t>- расчеты нормативов создания запасов топлива на котельной;</w:t>
      </w:r>
    </w:p>
    <w:p w14:paraId="6D510ACC" w14:textId="77777777" w:rsidR="009318CC" w:rsidRPr="00E41046" w:rsidRDefault="009318CC" w:rsidP="009318CC">
      <w:pPr>
        <w:ind w:firstLine="709"/>
        <w:jc w:val="both"/>
        <w:rPr>
          <w:sz w:val="28"/>
          <w:szCs w:val="28"/>
        </w:rPr>
      </w:pPr>
      <w:r w:rsidRPr="00E41046">
        <w:rPr>
          <w:sz w:val="28"/>
          <w:szCs w:val="28"/>
        </w:rPr>
        <w:t xml:space="preserve">- обоснование и расчет </w:t>
      </w:r>
      <w:r>
        <w:rPr>
          <w:sz w:val="28"/>
          <w:szCs w:val="28"/>
        </w:rPr>
        <w:t xml:space="preserve">норматива неснижаемого запаса топлива </w:t>
      </w:r>
      <w:r>
        <w:rPr>
          <w:sz w:val="28"/>
          <w:szCs w:val="28"/>
        </w:rPr>
        <w:br/>
        <w:t>(далее – </w:t>
      </w:r>
      <w:r w:rsidRPr="00E41046">
        <w:rPr>
          <w:sz w:val="28"/>
          <w:szCs w:val="28"/>
        </w:rPr>
        <w:t>ННЗТ</w:t>
      </w:r>
      <w:r>
        <w:rPr>
          <w:sz w:val="28"/>
          <w:szCs w:val="28"/>
        </w:rPr>
        <w:t>)</w:t>
      </w:r>
      <w:r w:rsidRPr="00E41046">
        <w:rPr>
          <w:sz w:val="28"/>
          <w:szCs w:val="28"/>
        </w:rPr>
        <w:t>;</w:t>
      </w:r>
    </w:p>
    <w:p w14:paraId="59182B3F" w14:textId="77777777" w:rsidR="009318CC" w:rsidRPr="00E41046" w:rsidRDefault="009318CC" w:rsidP="009318CC">
      <w:pPr>
        <w:ind w:firstLine="709"/>
        <w:jc w:val="both"/>
        <w:rPr>
          <w:sz w:val="28"/>
          <w:szCs w:val="28"/>
        </w:rPr>
      </w:pPr>
      <w:r w:rsidRPr="00E41046">
        <w:rPr>
          <w:sz w:val="28"/>
          <w:szCs w:val="28"/>
        </w:rPr>
        <w:t xml:space="preserve">- обоснование и расчет </w:t>
      </w:r>
      <w:r>
        <w:rPr>
          <w:sz w:val="28"/>
          <w:szCs w:val="28"/>
        </w:rPr>
        <w:t xml:space="preserve">норматива эксплуатационного запаса топлива </w:t>
      </w:r>
      <w:r>
        <w:rPr>
          <w:sz w:val="28"/>
          <w:szCs w:val="28"/>
        </w:rPr>
        <w:br/>
        <w:t xml:space="preserve">(далее – </w:t>
      </w:r>
      <w:r w:rsidRPr="00E41046">
        <w:rPr>
          <w:sz w:val="28"/>
          <w:szCs w:val="28"/>
        </w:rPr>
        <w:t>НЭЗТ</w:t>
      </w:r>
      <w:r>
        <w:rPr>
          <w:sz w:val="28"/>
          <w:szCs w:val="28"/>
        </w:rPr>
        <w:t>)</w:t>
      </w:r>
      <w:r w:rsidRPr="00E41046">
        <w:rPr>
          <w:sz w:val="28"/>
          <w:szCs w:val="28"/>
        </w:rPr>
        <w:t>;</w:t>
      </w:r>
    </w:p>
    <w:p w14:paraId="0F3FE289" w14:textId="77777777" w:rsidR="009318CC" w:rsidRPr="00E41046" w:rsidRDefault="009318CC" w:rsidP="009318CC">
      <w:pPr>
        <w:ind w:firstLine="709"/>
        <w:jc w:val="both"/>
        <w:rPr>
          <w:sz w:val="28"/>
          <w:szCs w:val="28"/>
        </w:rPr>
      </w:pPr>
      <w:r w:rsidRPr="00E41046">
        <w:rPr>
          <w:sz w:val="28"/>
          <w:szCs w:val="28"/>
        </w:rPr>
        <w:t>- данные о фактическом основном и резервном топливе, его характеристика и структура на 1 октября последнего отчетного года;</w:t>
      </w:r>
    </w:p>
    <w:p w14:paraId="20E262A9" w14:textId="77777777" w:rsidR="009318CC" w:rsidRPr="00E41046" w:rsidRDefault="009318CC" w:rsidP="009318CC">
      <w:pPr>
        <w:ind w:firstLine="709"/>
        <w:jc w:val="both"/>
        <w:rPr>
          <w:sz w:val="28"/>
          <w:szCs w:val="28"/>
        </w:rPr>
      </w:pPr>
      <w:r w:rsidRPr="00E41046">
        <w:rPr>
          <w:sz w:val="28"/>
          <w:szCs w:val="28"/>
        </w:rPr>
        <w:t xml:space="preserve">- </w:t>
      </w:r>
      <w:r>
        <w:rPr>
          <w:sz w:val="28"/>
          <w:szCs w:val="28"/>
        </w:rPr>
        <w:t xml:space="preserve">сведения о </w:t>
      </w:r>
      <w:r w:rsidRPr="00E41046">
        <w:rPr>
          <w:sz w:val="28"/>
          <w:szCs w:val="28"/>
        </w:rPr>
        <w:t>способ</w:t>
      </w:r>
      <w:r>
        <w:rPr>
          <w:sz w:val="28"/>
          <w:szCs w:val="28"/>
        </w:rPr>
        <w:t>ах</w:t>
      </w:r>
      <w:r w:rsidRPr="00E41046">
        <w:rPr>
          <w:sz w:val="28"/>
          <w:szCs w:val="28"/>
        </w:rPr>
        <w:t xml:space="preserve"> и врем</w:t>
      </w:r>
      <w:r>
        <w:rPr>
          <w:sz w:val="28"/>
          <w:szCs w:val="28"/>
        </w:rPr>
        <w:t>ени</w:t>
      </w:r>
      <w:r w:rsidRPr="00E41046">
        <w:rPr>
          <w:sz w:val="28"/>
          <w:szCs w:val="28"/>
        </w:rPr>
        <w:t xml:space="preserve"> доставки топлива;</w:t>
      </w:r>
    </w:p>
    <w:p w14:paraId="27EFAC69" w14:textId="77777777" w:rsidR="009318CC" w:rsidRPr="00E41046" w:rsidRDefault="009318CC" w:rsidP="009318CC">
      <w:pPr>
        <w:ind w:firstLine="709"/>
        <w:jc w:val="both"/>
        <w:rPr>
          <w:sz w:val="28"/>
          <w:szCs w:val="28"/>
        </w:rPr>
      </w:pPr>
      <w:r w:rsidRPr="00E41046">
        <w:rPr>
          <w:sz w:val="28"/>
          <w:szCs w:val="28"/>
        </w:rPr>
        <w:t>- данные о вместимости складов для твердого топлива и объеме емкостей для жидкого топлива;</w:t>
      </w:r>
    </w:p>
    <w:p w14:paraId="30B608C5" w14:textId="77777777" w:rsidR="009318CC" w:rsidRPr="00E41046" w:rsidRDefault="009318CC" w:rsidP="009318CC">
      <w:pPr>
        <w:ind w:firstLine="709"/>
        <w:jc w:val="both"/>
        <w:rPr>
          <w:sz w:val="28"/>
          <w:szCs w:val="28"/>
        </w:rPr>
      </w:pPr>
      <w:r w:rsidRPr="00E41046">
        <w:rPr>
          <w:sz w:val="28"/>
          <w:szCs w:val="28"/>
        </w:rPr>
        <w:t>- показатели среднесуточного расхода топлива в наиболее холодное расчетное время года предшествующих периодов;</w:t>
      </w:r>
    </w:p>
    <w:p w14:paraId="527B3220" w14:textId="77777777" w:rsidR="009318CC" w:rsidRPr="00E41046" w:rsidRDefault="009318CC" w:rsidP="009318CC">
      <w:pPr>
        <w:ind w:firstLine="709"/>
        <w:jc w:val="both"/>
        <w:rPr>
          <w:sz w:val="28"/>
          <w:szCs w:val="28"/>
        </w:rPr>
      </w:pPr>
      <w:r w:rsidRPr="00E41046">
        <w:rPr>
          <w:sz w:val="28"/>
          <w:szCs w:val="28"/>
        </w:rPr>
        <w:t xml:space="preserve">- размер </w:t>
      </w:r>
      <w:r>
        <w:rPr>
          <w:sz w:val="28"/>
          <w:szCs w:val="28"/>
        </w:rPr>
        <w:t xml:space="preserve">общего нормативного запаса топлива (далее – </w:t>
      </w:r>
      <w:r w:rsidRPr="00E41046">
        <w:rPr>
          <w:sz w:val="28"/>
          <w:szCs w:val="28"/>
        </w:rPr>
        <w:t>ОНЗТ</w:t>
      </w:r>
      <w:r>
        <w:rPr>
          <w:sz w:val="28"/>
          <w:szCs w:val="28"/>
        </w:rPr>
        <w:t>)</w:t>
      </w:r>
      <w:r w:rsidRPr="00E41046">
        <w:rPr>
          <w:sz w:val="28"/>
          <w:szCs w:val="28"/>
        </w:rPr>
        <w:t xml:space="preserve"> с разбивкой </w:t>
      </w:r>
      <w:r>
        <w:rPr>
          <w:sz w:val="28"/>
          <w:szCs w:val="28"/>
        </w:rPr>
        <w:br/>
      </w:r>
      <w:r w:rsidRPr="00E41046">
        <w:rPr>
          <w:sz w:val="28"/>
          <w:szCs w:val="28"/>
        </w:rPr>
        <w:t>на ННЗТ и НЭЗТ, утвержденный на предшествующий, планируемый год;</w:t>
      </w:r>
    </w:p>
    <w:p w14:paraId="5B3ED72E" w14:textId="77777777" w:rsidR="009318CC" w:rsidRPr="00E41046" w:rsidRDefault="009318CC" w:rsidP="009318CC">
      <w:pPr>
        <w:ind w:firstLine="709"/>
        <w:jc w:val="both"/>
        <w:rPr>
          <w:sz w:val="28"/>
          <w:szCs w:val="28"/>
        </w:rPr>
      </w:pPr>
      <w:r w:rsidRPr="00E41046">
        <w:rPr>
          <w:sz w:val="28"/>
          <w:szCs w:val="28"/>
        </w:rPr>
        <w:t>- характеристик</w:t>
      </w:r>
      <w:r>
        <w:rPr>
          <w:sz w:val="28"/>
          <w:szCs w:val="28"/>
        </w:rPr>
        <w:t>у</w:t>
      </w:r>
      <w:r w:rsidRPr="00E41046">
        <w:rPr>
          <w:sz w:val="28"/>
          <w:szCs w:val="28"/>
        </w:rPr>
        <w:t xml:space="preserve"> применяемого топлива;</w:t>
      </w:r>
    </w:p>
    <w:p w14:paraId="14D1EC96" w14:textId="77777777" w:rsidR="009318CC" w:rsidRPr="00E41046" w:rsidRDefault="009318CC" w:rsidP="009318CC">
      <w:pPr>
        <w:ind w:firstLine="709"/>
        <w:jc w:val="both"/>
        <w:rPr>
          <w:sz w:val="28"/>
          <w:szCs w:val="28"/>
        </w:rPr>
      </w:pPr>
      <w:r w:rsidRPr="00E41046">
        <w:rPr>
          <w:sz w:val="28"/>
          <w:szCs w:val="28"/>
        </w:rPr>
        <w:t>- перечень теплосилового оборудования находящего в хозяйственном ведении предприятия;</w:t>
      </w:r>
    </w:p>
    <w:p w14:paraId="546DE70B" w14:textId="77777777" w:rsidR="009318CC" w:rsidRPr="00E41046" w:rsidRDefault="009318CC" w:rsidP="009318CC">
      <w:pPr>
        <w:ind w:firstLine="709"/>
        <w:jc w:val="both"/>
        <w:rPr>
          <w:sz w:val="28"/>
          <w:szCs w:val="28"/>
        </w:rPr>
      </w:pPr>
      <w:r w:rsidRPr="00E41046">
        <w:rPr>
          <w:sz w:val="28"/>
          <w:szCs w:val="28"/>
        </w:rPr>
        <w:t xml:space="preserve">- расчет </w:t>
      </w:r>
      <w:r>
        <w:rPr>
          <w:sz w:val="28"/>
          <w:szCs w:val="28"/>
        </w:rPr>
        <w:t>норматива удельного расхода топлива</w:t>
      </w:r>
      <w:r w:rsidRPr="00E41046">
        <w:rPr>
          <w:sz w:val="28"/>
          <w:szCs w:val="28"/>
        </w:rPr>
        <w:t>;</w:t>
      </w:r>
    </w:p>
    <w:p w14:paraId="174585D0" w14:textId="77777777" w:rsidR="009318CC" w:rsidRPr="00E41046" w:rsidRDefault="009318CC" w:rsidP="009318CC">
      <w:pPr>
        <w:ind w:firstLine="709"/>
        <w:jc w:val="both"/>
        <w:rPr>
          <w:sz w:val="28"/>
          <w:szCs w:val="28"/>
        </w:rPr>
      </w:pPr>
      <w:r w:rsidRPr="00E41046">
        <w:rPr>
          <w:sz w:val="28"/>
          <w:szCs w:val="28"/>
        </w:rPr>
        <w:t>- структур</w:t>
      </w:r>
      <w:r>
        <w:rPr>
          <w:sz w:val="28"/>
          <w:szCs w:val="28"/>
        </w:rPr>
        <w:t>у</w:t>
      </w:r>
      <w:r w:rsidRPr="00E41046">
        <w:rPr>
          <w:sz w:val="28"/>
          <w:szCs w:val="28"/>
        </w:rPr>
        <w:t xml:space="preserve"> отпуска тепловой энергии на планируемый год;</w:t>
      </w:r>
    </w:p>
    <w:p w14:paraId="51E45589" w14:textId="06555F91" w:rsidR="009318CC" w:rsidRPr="00E41046" w:rsidRDefault="009318CC" w:rsidP="009318CC">
      <w:pPr>
        <w:ind w:firstLine="709"/>
        <w:jc w:val="both"/>
        <w:rPr>
          <w:sz w:val="28"/>
          <w:szCs w:val="28"/>
        </w:rPr>
      </w:pPr>
      <w:r w:rsidRPr="00E41046">
        <w:rPr>
          <w:sz w:val="28"/>
          <w:szCs w:val="28"/>
        </w:rPr>
        <w:t>- сертификаты качества угля;</w:t>
      </w:r>
    </w:p>
    <w:p w14:paraId="3FB24AC7" w14:textId="77777777" w:rsidR="009318CC" w:rsidRDefault="009318CC" w:rsidP="009318CC">
      <w:pPr>
        <w:ind w:firstLine="709"/>
        <w:jc w:val="both"/>
        <w:rPr>
          <w:sz w:val="28"/>
          <w:szCs w:val="28"/>
        </w:rPr>
      </w:pPr>
      <w:r w:rsidRPr="00E41046">
        <w:rPr>
          <w:sz w:val="28"/>
          <w:szCs w:val="28"/>
        </w:rPr>
        <w:t xml:space="preserve">Документы и расчеты, обосновывающие представленные к утверждению значения нормативов, соответствуют требованиям, предъявляемым Порядком определения нормативов запасов топлива на источниках тепловой энергии </w:t>
      </w:r>
      <w:r>
        <w:rPr>
          <w:sz w:val="28"/>
          <w:szCs w:val="28"/>
        </w:rPr>
        <w:br/>
      </w:r>
      <w:r w:rsidRPr="00E41046">
        <w:rPr>
          <w:sz w:val="28"/>
          <w:szCs w:val="28"/>
        </w:rPr>
        <w:t>(за исключением источников тепловой энергии, функционирующих в режиме комбинированной выработки электрической и тепловой энергии), утвержденн</w:t>
      </w:r>
      <w:r>
        <w:rPr>
          <w:sz w:val="28"/>
          <w:szCs w:val="28"/>
        </w:rPr>
        <w:t>ым</w:t>
      </w:r>
      <w:r w:rsidRPr="00E41046">
        <w:rPr>
          <w:sz w:val="28"/>
          <w:szCs w:val="28"/>
        </w:rPr>
        <w:t xml:space="preserve"> Приказом Минэнерго России от 10.08.2012 № 377. </w:t>
      </w:r>
    </w:p>
    <w:p w14:paraId="35EB7E40" w14:textId="3A1A5C41" w:rsidR="009318CC" w:rsidRDefault="009318CC" w:rsidP="009318CC">
      <w:pPr>
        <w:ind w:firstLine="709"/>
        <w:jc w:val="both"/>
        <w:rPr>
          <w:sz w:val="28"/>
          <w:szCs w:val="28"/>
        </w:rPr>
      </w:pPr>
      <w:r w:rsidRPr="006A74ED">
        <w:rPr>
          <w:sz w:val="28"/>
          <w:szCs w:val="28"/>
        </w:rPr>
        <w:t>На основании заявки, расчетно-обосновывающих материалов, экспертного заключения, представленных Предприятием, в соответствии основами ценообразования в сфере теплоснабжения, утвержденными постановлением Правительства РФ от 22.10.2012 №</w:t>
      </w:r>
      <w:r>
        <w:rPr>
          <w:sz w:val="28"/>
          <w:szCs w:val="28"/>
        </w:rPr>
        <w:t> </w:t>
      </w:r>
      <w:r w:rsidRPr="006A74ED">
        <w:rPr>
          <w:sz w:val="28"/>
          <w:szCs w:val="28"/>
        </w:rPr>
        <w:t>1075, Федеральным законом от 27</w:t>
      </w:r>
      <w:r>
        <w:rPr>
          <w:sz w:val="28"/>
          <w:szCs w:val="28"/>
        </w:rPr>
        <w:t>.07.</w:t>
      </w:r>
      <w:r w:rsidRPr="006A74ED">
        <w:rPr>
          <w:sz w:val="28"/>
          <w:szCs w:val="28"/>
        </w:rPr>
        <w:t>2010 №</w:t>
      </w:r>
      <w:r>
        <w:rPr>
          <w:sz w:val="28"/>
          <w:szCs w:val="28"/>
        </w:rPr>
        <w:t> </w:t>
      </w:r>
      <w:r w:rsidRPr="006A74ED">
        <w:rPr>
          <w:sz w:val="28"/>
          <w:szCs w:val="28"/>
        </w:rPr>
        <w:t xml:space="preserve">190-ФЗ </w:t>
      </w:r>
      <w:r w:rsidRPr="00F230DF">
        <w:rPr>
          <w:sz w:val="28"/>
          <w:szCs w:val="28"/>
        </w:rPr>
        <w:t xml:space="preserve">«О </w:t>
      </w:r>
      <w:r>
        <w:rPr>
          <w:sz w:val="28"/>
          <w:szCs w:val="28"/>
        </w:rPr>
        <w:t>теплоснабжении», нормат</w:t>
      </w:r>
      <w:r w:rsidRPr="00F230DF">
        <w:rPr>
          <w:sz w:val="28"/>
          <w:szCs w:val="28"/>
        </w:rPr>
        <w:t>ивы создания запасов топлива на котельны</w:t>
      </w:r>
      <w:r>
        <w:rPr>
          <w:sz w:val="28"/>
          <w:szCs w:val="28"/>
        </w:rPr>
        <w:t>х</w:t>
      </w:r>
      <w:r w:rsidRPr="00F230DF">
        <w:rPr>
          <w:sz w:val="28"/>
          <w:szCs w:val="28"/>
        </w:rPr>
        <w:t xml:space="preserve"> предприятия на 202</w:t>
      </w:r>
      <w:r>
        <w:rPr>
          <w:sz w:val="28"/>
          <w:szCs w:val="28"/>
        </w:rPr>
        <w:t>6 год составят:</w:t>
      </w:r>
    </w:p>
    <w:p w14:paraId="26571B71" w14:textId="77777777" w:rsidR="009318CC" w:rsidRDefault="009318CC" w:rsidP="009318CC">
      <w:pPr>
        <w:ind w:firstLine="567"/>
        <w:jc w:val="both"/>
        <w:rPr>
          <w:sz w:val="28"/>
          <w:szCs w:val="28"/>
        </w:rPr>
      </w:pPr>
    </w:p>
    <w:p w14:paraId="6DA52746" w14:textId="77777777" w:rsidR="009318CC" w:rsidRDefault="009318CC" w:rsidP="009318CC">
      <w:pPr>
        <w:pStyle w:val="a9"/>
        <w:rPr>
          <w:sz w:val="28"/>
          <w:szCs w:val="28"/>
        </w:rPr>
      </w:pPr>
      <w:r w:rsidRPr="00E41046">
        <w:rPr>
          <w:sz w:val="28"/>
          <w:szCs w:val="28"/>
        </w:rPr>
        <w:t>Предложение</w:t>
      </w:r>
      <w:r>
        <w:rPr>
          <w:sz w:val="28"/>
          <w:szCs w:val="28"/>
        </w:rPr>
        <w:t xml:space="preserve"> </w:t>
      </w:r>
      <w:r w:rsidRPr="00E41046">
        <w:rPr>
          <w:sz w:val="28"/>
          <w:szCs w:val="28"/>
        </w:rPr>
        <w:t xml:space="preserve">по утверждению нормативов создания запасов топлива на котельных на </w:t>
      </w:r>
      <w:r>
        <w:rPr>
          <w:sz w:val="28"/>
          <w:szCs w:val="28"/>
        </w:rPr>
        <w:t xml:space="preserve">2026 </w:t>
      </w:r>
      <w:r w:rsidRPr="00E41046">
        <w:rPr>
          <w:sz w:val="28"/>
          <w:szCs w:val="28"/>
        </w:rPr>
        <w:t xml:space="preserve">год </w:t>
      </w:r>
    </w:p>
    <w:p w14:paraId="73E0AC3A" w14:textId="77777777" w:rsidR="009318CC" w:rsidRDefault="009318CC" w:rsidP="009318CC">
      <w:pPr>
        <w:pStyle w:val="a9"/>
        <w:rPr>
          <w:sz w:val="28"/>
          <w:szCs w:val="28"/>
        </w:rPr>
      </w:pPr>
    </w:p>
    <w:tbl>
      <w:tblPr>
        <w:tblW w:w="5000" w:type="pct"/>
        <w:tblLook w:val="0000" w:firstRow="0" w:lastRow="0" w:firstColumn="0" w:lastColumn="0" w:noHBand="0" w:noVBand="0"/>
      </w:tblPr>
      <w:tblGrid>
        <w:gridCol w:w="2366"/>
        <w:gridCol w:w="1467"/>
        <w:gridCol w:w="693"/>
        <w:gridCol w:w="482"/>
        <w:gridCol w:w="1949"/>
        <w:gridCol w:w="526"/>
        <w:gridCol w:w="1872"/>
      </w:tblGrid>
      <w:tr w:rsidR="009318CC" w:rsidRPr="0066212F" w14:paraId="1CDC41C2" w14:textId="77777777" w:rsidTr="0019727C">
        <w:trPr>
          <w:trHeight w:val="227"/>
        </w:trPr>
        <w:tc>
          <w:tcPr>
            <w:tcW w:w="1600" w:type="pct"/>
            <w:tcBorders>
              <w:top w:val="nil"/>
              <w:left w:val="nil"/>
              <w:bottom w:val="nil"/>
              <w:right w:val="nil"/>
            </w:tcBorders>
            <w:vAlign w:val="center"/>
          </w:tcPr>
          <w:p w14:paraId="0D3C1A65" w14:textId="77777777" w:rsidR="009318CC" w:rsidRPr="0066212F" w:rsidRDefault="009318CC" w:rsidP="0019727C">
            <w:pPr>
              <w:jc w:val="center"/>
              <w:rPr>
                <w:sz w:val="28"/>
                <w:szCs w:val="24"/>
              </w:rPr>
            </w:pPr>
          </w:p>
        </w:tc>
        <w:tc>
          <w:tcPr>
            <w:tcW w:w="714" w:type="pct"/>
            <w:tcBorders>
              <w:top w:val="nil"/>
              <w:left w:val="nil"/>
              <w:bottom w:val="nil"/>
              <w:right w:val="nil"/>
            </w:tcBorders>
            <w:vAlign w:val="center"/>
          </w:tcPr>
          <w:p w14:paraId="55CD48C4" w14:textId="77777777" w:rsidR="009318CC" w:rsidRPr="0066212F" w:rsidRDefault="009318CC" w:rsidP="0019727C">
            <w:pPr>
              <w:jc w:val="center"/>
              <w:rPr>
                <w:sz w:val="28"/>
                <w:szCs w:val="24"/>
              </w:rPr>
            </w:pPr>
          </w:p>
        </w:tc>
        <w:tc>
          <w:tcPr>
            <w:tcW w:w="337" w:type="pct"/>
            <w:tcBorders>
              <w:top w:val="nil"/>
              <w:left w:val="nil"/>
              <w:bottom w:val="nil"/>
              <w:right w:val="nil"/>
            </w:tcBorders>
            <w:vAlign w:val="center"/>
          </w:tcPr>
          <w:p w14:paraId="3F6D6A42" w14:textId="77777777" w:rsidR="009318CC" w:rsidRPr="0066212F" w:rsidRDefault="009318CC" w:rsidP="0019727C">
            <w:pPr>
              <w:jc w:val="center"/>
              <w:rPr>
                <w:sz w:val="28"/>
                <w:szCs w:val="24"/>
              </w:rPr>
            </w:pPr>
          </w:p>
        </w:tc>
        <w:tc>
          <w:tcPr>
            <w:tcW w:w="1183" w:type="pct"/>
            <w:gridSpan w:val="2"/>
            <w:tcBorders>
              <w:top w:val="nil"/>
              <w:left w:val="nil"/>
              <w:bottom w:val="nil"/>
              <w:right w:val="nil"/>
            </w:tcBorders>
            <w:vAlign w:val="center"/>
          </w:tcPr>
          <w:p w14:paraId="639244C2" w14:textId="77777777" w:rsidR="009318CC" w:rsidRPr="0066212F" w:rsidRDefault="009318CC" w:rsidP="0019727C">
            <w:pPr>
              <w:jc w:val="center"/>
              <w:rPr>
                <w:sz w:val="28"/>
                <w:szCs w:val="24"/>
              </w:rPr>
            </w:pPr>
          </w:p>
        </w:tc>
        <w:tc>
          <w:tcPr>
            <w:tcW w:w="1166" w:type="pct"/>
            <w:gridSpan w:val="2"/>
            <w:tcBorders>
              <w:top w:val="nil"/>
              <w:left w:val="nil"/>
              <w:bottom w:val="nil"/>
              <w:right w:val="nil"/>
            </w:tcBorders>
            <w:vAlign w:val="center"/>
          </w:tcPr>
          <w:p w14:paraId="7D64BE0F" w14:textId="77777777" w:rsidR="009318CC" w:rsidRPr="0066212F" w:rsidRDefault="009318CC" w:rsidP="0019727C">
            <w:pPr>
              <w:jc w:val="center"/>
              <w:rPr>
                <w:sz w:val="28"/>
                <w:szCs w:val="24"/>
              </w:rPr>
            </w:pPr>
            <w:r w:rsidRPr="0066212F">
              <w:rPr>
                <w:sz w:val="28"/>
                <w:szCs w:val="24"/>
              </w:rPr>
              <w:t>тыс. тонн</w:t>
            </w:r>
          </w:p>
        </w:tc>
      </w:tr>
      <w:tr w:rsidR="009318CC" w:rsidRPr="0066212F" w14:paraId="68CF34CA" w14:textId="77777777" w:rsidTr="0019727C">
        <w:trPr>
          <w:trHeight w:val="227"/>
        </w:trPr>
        <w:tc>
          <w:tcPr>
            <w:tcW w:w="1600" w:type="pct"/>
            <w:vMerge w:val="restart"/>
            <w:tcBorders>
              <w:top w:val="single" w:sz="8" w:space="0" w:color="auto"/>
              <w:left w:val="single" w:sz="8" w:space="0" w:color="auto"/>
              <w:right w:val="single" w:sz="8" w:space="0" w:color="auto"/>
            </w:tcBorders>
            <w:vAlign w:val="center"/>
          </w:tcPr>
          <w:p w14:paraId="48D37024" w14:textId="77777777" w:rsidR="009318CC" w:rsidRPr="0066212F" w:rsidRDefault="009318CC" w:rsidP="0019727C">
            <w:pPr>
              <w:jc w:val="center"/>
              <w:rPr>
                <w:bCs/>
                <w:sz w:val="28"/>
                <w:szCs w:val="24"/>
              </w:rPr>
            </w:pPr>
            <w:r w:rsidRPr="0066212F">
              <w:rPr>
                <w:bCs/>
                <w:sz w:val="28"/>
                <w:szCs w:val="24"/>
              </w:rPr>
              <w:t xml:space="preserve">Организация </w:t>
            </w:r>
          </w:p>
        </w:tc>
        <w:tc>
          <w:tcPr>
            <w:tcW w:w="714" w:type="pct"/>
            <w:vMerge w:val="restart"/>
            <w:tcBorders>
              <w:top w:val="single" w:sz="8" w:space="0" w:color="auto"/>
              <w:left w:val="single" w:sz="8" w:space="0" w:color="auto"/>
              <w:right w:val="single" w:sz="8" w:space="0" w:color="auto"/>
            </w:tcBorders>
            <w:vAlign w:val="center"/>
          </w:tcPr>
          <w:p w14:paraId="7281E58C" w14:textId="77777777" w:rsidR="009318CC" w:rsidRPr="0066212F" w:rsidRDefault="009318CC" w:rsidP="0019727C">
            <w:pPr>
              <w:jc w:val="center"/>
              <w:rPr>
                <w:bCs/>
                <w:sz w:val="28"/>
                <w:szCs w:val="24"/>
              </w:rPr>
            </w:pPr>
            <w:r w:rsidRPr="0066212F">
              <w:rPr>
                <w:bCs/>
                <w:sz w:val="28"/>
                <w:szCs w:val="24"/>
              </w:rPr>
              <w:t xml:space="preserve">Вид </w:t>
            </w:r>
          </w:p>
          <w:p w14:paraId="7C502F35" w14:textId="77777777" w:rsidR="009318CC" w:rsidRPr="0066212F" w:rsidRDefault="009318CC" w:rsidP="0019727C">
            <w:pPr>
              <w:jc w:val="center"/>
              <w:rPr>
                <w:bCs/>
                <w:sz w:val="28"/>
                <w:szCs w:val="24"/>
              </w:rPr>
            </w:pPr>
            <w:r w:rsidRPr="0066212F">
              <w:rPr>
                <w:bCs/>
                <w:sz w:val="28"/>
                <w:szCs w:val="24"/>
              </w:rPr>
              <w:t>топлива</w:t>
            </w:r>
          </w:p>
        </w:tc>
        <w:tc>
          <w:tcPr>
            <w:tcW w:w="2686" w:type="pct"/>
            <w:gridSpan w:val="5"/>
            <w:tcBorders>
              <w:top w:val="single" w:sz="8" w:space="0" w:color="auto"/>
              <w:left w:val="single" w:sz="8" w:space="0" w:color="auto"/>
              <w:bottom w:val="single" w:sz="8" w:space="0" w:color="000000"/>
              <w:right w:val="single" w:sz="8" w:space="0" w:color="000000"/>
            </w:tcBorders>
            <w:vAlign w:val="center"/>
          </w:tcPr>
          <w:p w14:paraId="2B2FEE21" w14:textId="77777777" w:rsidR="009318CC" w:rsidRPr="0066212F" w:rsidRDefault="009318CC" w:rsidP="0019727C">
            <w:pPr>
              <w:jc w:val="center"/>
              <w:rPr>
                <w:bCs/>
                <w:sz w:val="28"/>
                <w:szCs w:val="24"/>
              </w:rPr>
            </w:pPr>
            <w:r w:rsidRPr="0066212F">
              <w:rPr>
                <w:bCs/>
                <w:sz w:val="28"/>
                <w:szCs w:val="24"/>
              </w:rPr>
              <w:t xml:space="preserve">Нормативы создания запасов топлива </w:t>
            </w:r>
          </w:p>
        </w:tc>
      </w:tr>
      <w:tr w:rsidR="009318CC" w:rsidRPr="0066212F" w14:paraId="4B869EBF" w14:textId="77777777" w:rsidTr="0019727C">
        <w:trPr>
          <w:trHeight w:val="227"/>
        </w:trPr>
        <w:tc>
          <w:tcPr>
            <w:tcW w:w="1600" w:type="pct"/>
            <w:vMerge/>
            <w:tcBorders>
              <w:left w:val="single" w:sz="8" w:space="0" w:color="auto"/>
              <w:right w:val="single" w:sz="8" w:space="0" w:color="auto"/>
            </w:tcBorders>
            <w:vAlign w:val="center"/>
          </w:tcPr>
          <w:p w14:paraId="70290A30" w14:textId="77777777" w:rsidR="009318CC" w:rsidRPr="0066212F" w:rsidRDefault="009318CC" w:rsidP="0019727C">
            <w:pPr>
              <w:rPr>
                <w:bCs/>
                <w:sz w:val="28"/>
                <w:szCs w:val="24"/>
              </w:rPr>
            </w:pPr>
          </w:p>
        </w:tc>
        <w:tc>
          <w:tcPr>
            <w:tcW w:w="714" w:type="pct"/>
            <w:vMerge/>
            <w:tcBorders>
              <w:left w:val="single" w:sz="8" w:space="0" w:color="auto"/>
              <w:right w:val="single" w:sz="8" w:space="0" w:color="auto"/>
            </w:tcBorders>
            <w:vAlign w:val="center"/>
          </w:tcPr>
          <w:p w14:paraId="7178C759" w14:textId="77777777" w:rsidR="009318CC" w:rsidRPr="0066212F" w:rsidRDefault="009318CC" w:rsidP="0019727C">
            <w:pPr>
              <w:rPr>
                <w:bCs/>
                <w:sz w:val="28"/>
                <w:szCs w:val="24"/>
              </w:rPr>
            </w:pPr>
          </w:p>
        </w:tc>
        <w:tc>
          <w:tcPr>
            <w:tcW w:w="572" w:type="pct"/>
            <w:gridSpan w:val="2"/>
            <w:vMerge w:val="restart"/>
            <w:tcBorders>
              <w:top w:val="single" w:sz="8" w:space="0" w:color="auto"/>
              <w:left w:val="single" w:sz="8" w:space="0" w:color="auto"/>
              <w:right w:val="single" w:sz="8" w:space="0" w:color="auto"/>
            </w:tcBorders>
            <w:vAlign w:val="center"/>
          </w:tcPr>
          <w:p w14:paraId="4184A189" w14:textId="77777777" w:rsidR="009318CC" w:rsidRPr="0066212F" w:rsidRDefault="009318CC" w:rsidP="0019727C">
            <w:pPr>
              <w:jc w:val="center"/>
              <w:rPr>
                <w:bCs/>
                <w:sz w:val="28"/>
                <w:szCs w:val="24"/>
              </w:rPr>
            </w:pPr>
            <w:r w:rsidRPr="0066212F">
              <w:rPr>
                <w:bCs/>
                <w:sz w:val="28"/>
                <w:szCs w:val="24"/>
              </w:rPr>
              <w:t xml:space="preserve">общий </w:t>
            </w:r>
          </w:p>
          <w:p w14:paraId="1835D685" w14:textId="77777777" w:rsidR="009318CC" w:rsidRPr="0066212F" w:rsidRDefault="009318CC" w:rsidP="0019727C">
            <w:pPr>
              <w:jc w:val="center"/>
              <w:rPr>
                <w:bCs/>
                <w:sz w:val="28"/>
                <w:szCs w:val="24"/>
              </w:rPr>
            </w:pPr>
            <w:r w:rsidRPr="0066212F">
              <w:rPr>
                <w:bCs/>
                <w:sz w:val="28"/>
                <w:szCs w:val="24"/>
              </w:rPr>
              <w:t xml:space="preserve">запас </w:t>
            </w:r>
          </w:p>
          <w:p w14:paraId="6473664F" w14:textId="77777777" w:rsidR="009318CC" w:rsidRPr="0066212F" w:rsidRDefault="009318CC" w:rsidP="0019727C">
            <w:pPr>
              <w:jc w:val="center"/>
              <w:rPr>
                <w:bCs/>
                <w:sz w:val="28"/>
                <w:szCs w:val="24"/>
              </w:rPr>
            </w:pPr>
            <w:r w:rsidRPr="0066212F">
              <w:rPr>
                <w:bCs/>
                <w:sz w:val="28"/>
                <w:szCs w:val="24"/>
              </w:rPr>
              <w:t>топлива</w:t>
            </w:r>
          </w:p>
        </w:tc>
        <w:tc>
          <w:tcPr>
            <w:tcW w:w="2115" w:type="pct"/>
            <w:gridSpan w:val="3"/>
            <w:tcBorders>
              <w:top w:val="nil"/>
              <w:left w:val="nil"/>
              <w:bottom w:val="single" w:sz="8" w:space="0" w:color="auto"/>
              <w:right w:val="single" w:sz="8" w:space="0" w:color="auto"/>
            </w:tcBorders>
            <w:vAlign w:val="center"/>
          </w:tcPr>
          <w:p w14:paraId="3A28D52B" w14:textId="77777777" w:rsidR="009318CC" w:rsidRPr="0066212F" w:rsidRDefault="009318CC" w:rsidP="0019727C">
            <w:pPr>
              <w:jc w:val="center"/>
              <w:rPr>
                <w:bCs/>
                <w:sz w:val="28"/>
                <w:szCs w:val="24"/>
              </w:rPr>
            </w:pPr>
            <w:r w:rsidRPr="0066212F">
              <w:rPr>
                <w:bCs/>
                <w:sz w:val="28"/>
                <w:szCs w:val="24"/>
              </w:rPr>
              <w:t>в том числе</w:t>
            </w:r>
          </w:p>
        </w:tc>
      </w:tr>
      <w:tr w:rsidR="009318CC" w:rsidRPr="0066212F" w14:paraId="14002029" w14:textId="77777777" w:rsidTr="0019727C">
        <w:trPr>
          <w:trHeight w:val="227"/>
        </w:trPr>
        <w:tc>
          <w:tcPr>
            <w:tcW w:w="1600" w:type="pct"/>
            <w:vMerge/>
            <w:tcBorders>
              <w:left w:val="single" w:sz="8" w:space="0" w:color="auto"/>
              <w:bottom w:val="single" w:sz="8" w:space="0" w:color="000000"/>
              <w:right w:val="single" w:sz="8" w:space="0" w:color="auto"/>
            </w:tcBorders>
            <w:vAlign w:val="center"/>
          </w:tcPr>
          <w:p w14:paraId="0684F436" w14:textId="77777777" w:rsidR="009318CC" w:rsidRPr="0066212F" w:rsidRDefault="009318CC" w:rsidP="0019727C">
            <w:pPr>
              <w:rPr>
                <w:bCs/>
                <w:sz w:val="28"/>
                <w:szCs w:val="24"/>
              </w:rPr>
            </w:pPr>
          </w:p>
        </w:tc>
        <w:tc>
          <w:tcPr>
            <w:tcW w:w="714" w:type="pct"/>
            <w:vMerge/>
            <w:tcBorders>
              <w:left w:val="single" w:sz="8" w:space="0" w:color="auto"/>
              <w:bottom w:val="single" w:sz="8" w:space="0" w:color="000000"/>
              <w:right w:val="single" w:sz="8" w:space="0" w:color="auto"/>
            </w:tcBorders>
            <w:vAlign w:val="center"/>
          </w:tcPr>
          <w:p w14:paraId="35996188" w14:textId="77777777" w:rsidR="009318CC" w:rsidRPr="0066212F" w:rsidRDefault="009318CC" w:rsidP="0019727C">
            <w:pPr>
              <w:rPr>
                <w:bCs/>
                <w:sz w:val="28"/>
                <w:szCs w:val="24"/>
              </w:rPr>
            </w:pPr>
          </w:p>
        </w:tc>
        <w:tc>
          <w:tcPr>
            <w:tcW w:w="572" w:type="pct"/>
            <w:gridSpan w:val="2"/>
            <w:vMerge/>
            <w:tcBorders>
              <w:left w:val="single" w:sz="8" w:space="0" w:color="auto"/>
              <w:bottom w:val="single" w:sz="8" w:space="0" w:color="000000"/>
              <w:right w:val="single" w:sz="8" w:space="0" w:color="auto"/>
            </w:tcBorders>
            <w:vAlign w:val="center"/>
          </w:tcPr>
          <w:p w14:paraId="583F74CC" w14:textId="77777777" w:rsidR="009318CC" w:rsidRPr="0066212F" w:rsidRDefault="009318CC" w:rsidP="0019727C">
            <w:pPr>
              <w:jc w:val="center"/>
              <w:rPr>
                <w:bCs/>
                <w:sz w:val="28"/>
                <w:szCs w:val="24"/>
              </w:rPr>
            </w:pPr>
          </w:p>
        </w:tc>
        <w:tc>
          <w:tcPr>
            <w:tcW w:w="1204" w:type="pct"/>
            <w:gridSpan w:val="2"/>
            <w:tcBorders>
              <w:top w:val="nil"/>
              <w:left w:val="nil"/>
              <w:bottom w:val="single" w:sz="8" w:space="0" w:color="auto"/>
              <w:right w:val="single" w:sz="8" w:space="0" w:color="auto"/>
            </w:tcBorders>
            <w:vAlign w:val="center"/>
          </w:tcPr>
          <w:p w14:paraId="1570A083" w14:textId="77777777" w:rsidR="009318CC" w:rsidRPr="0066212F" w:rsidRDefault="009318CC" w:rsidP="0019727C">
            <w:pPr>
              <w:jc w:val="center"/>
              <w:rPr>
                <w:bCs/>
                <w:sz w:val="28"/>
                <w:szCs w:val="24"/>
              </w:rPr>
            </w:pPr>
            <w:r w:rsidRPr="0066212F">
              <w:rPr>
                <w:bCs/>
                <w:sz w:val="28"/>
                <w:szCs w:val="24"/>
              </w:rPr>
              <w:t>эксплуатационный запас</w:t>
            </w:r>
          </w:p>
        </w:tc>
        <w:tc>
          <w:tcPr>
            <w:tcW w:w="911" w:type="pct"/>
            <w:tcBorders>
              <w:left w:val="nil"/>
              <w:bottom w:val="single" w:sz="8" w:space="0" w:color="auto"/>
              <w:right w:val="single" w:sz="8" w:space="0" w:color="auto"/>
            </w:tcBorders>
            <w:vAlign w:val="center"/>
          </w:tcPr>
          <w:p w14:paraId="1CCA725F" w14:textId="77777777" w:rsidR="009318CC" w:rsidRPr="0066212F" w:rsidRDefault="009318CC" w:rsidP="0019727C">
            <w:pPr>
              <w:jc w:val="center"/>
              <w:rPr>
                <w:bCs/>
                <w:sz w:val="28"/>
                <w:szCs w:val="24"/>
                <w:lang w:val="en-US"/>
              </w:rPr>
            </w:pPr>
            <w:r w:rsidRPr="0066212F">
              <w:rPr>
                <w:bCs/>
                <w:sz w:val="28"/>
                <w:szCs w:val="24"/>
              </w:rPr>
              <w:t>неснижаемый</w:t>
            </w:r>
          </w:p>
          <w:p w14:paraId="1D926381" w14:textId="77777777" w:rsidR="009318CC" w:rsidRPr="0066212F" w:rsidRDefault="009318CC" w:rsidP="0019727C">
            <w:pPr>
              <w:jc w:val="center"/>
              <w:rPr>
                <w:bCs/>
                <w:sz w:val="28"/>
                <w:szCs w:val="24"/>
              </w:rPr>
            </w:pPr>
            <w:r w:rsidRPr="0066212F">
              <w:rPr>
                <w:bCs/>
                <w:sz w:val="28"/>
                <w:szCs w:val="24"/>
              </w:rPr>
              <w:t xml:space="preserve"> запас</w:t>
            </w:r>
          </w:p>
        </w:tc>
      </w:tr>
      <w:tr w:rsidR="009318CC" w:rsidRPr="0066212F" w14:paraId="050DD4DE" w14:textId="77777777" w:rsidTr="0019727C">
        <w:trPr>
          <w:trHeight w:val="227"/>
        </w:trPr>
        <w:tc>
          <w:tcPr>
            <w:tcW w:w="1600" w:type="pct"/>
            <w:tcBorders>
              <w:top w:val="nil"/>
              <w:left w:val="single" w:sz="8" w:space="0" w:color="auto"/>
              <w:bottom w:val="single" w:sz="8" w:space="0" w:color="auto"/>
              <w:right w:val="single" w:sz="8" w:space="0" w:color="auto"/>
            </w:tcBorders>
            <w:vAlign w:val="center"/>
          </w:tcPr>
          <w:p w14:paraId="63DE85A1" w14:textId="77777777" w:rsidR="009318CC" w:rsidRPr="002904E4" w:rsidRDefault="009318CC" w:rsidP="0019727C">
            <w:pPr>
              <w:pStyle w:val="af"/>
              <w:jc w:val="center"/>
              <w:rPr>
                <w:sz w:val="28"/>
                <w:szCs w:val="24"/>
              </w:rPr>
            </w:pPr>
            <w:r w:rsidRPr="002904E4">
              <w:rPr>
                <w:sz w:val="28"/>
                <w:szCs w:val="24"/>
              </w:rPr>
              <w:t xml:space="preserve">ООО «Теплоэнерго», </w:t>
            </w:r>
          </w:p>
          <w:p w14:paraId="6AB96F4A" w14:textId="77777777" w:rsidR="009318CC" w:rsidRPr="0066212F" w:rsidRDefault="009318CC" w:rsidP="0019727C">
            <w:pPr>
              <w:pStyle w:val="af"/>
              <w:jc w:val="center"/>
              <w:rPr>
                <w:sz w:val="28"/>
                <w:szCs w:val="24"/>
              </w:rPr>
            </w:pPr>
            <w:r w:rsidRPr="002904E4">
              <w:rPr>
                <w:sz w:val="28"/>
                <w:szCs w:val="24"/>
              </w:rPr>
              <w:t>ИНН 4214046200 по узлу теплоснабжения Осинниковского городского округа</w:t>
            </w:r>
          </w:p>
        </w:tc>
        <w:tc>
          <w:tcPr>
            <w:tcW w:w="714" w:type="pct"/>
            <w:tcBorders>
              <w:top w:val="nil"/>
              <w:left w:val="nil"/>
              <w:bottom w:val="single" w:sz="8" w:space="0" w:color="auto"/>
              <w:right w:val="single" w:sz="8" w:space="0" w:color="auto"/>
            </w:tcBorders>
            <w:vAlign w:val="center"/>
          </w:tcPr>
          <w:p w14:paraId="66EF691C" w14:textId="77777777" w:rsidR="009318CC" w:rsidRPr="0066212F" w:rsidRDefault="009318CC" w:rsidP="0019727C">
            <w:pPr>
              <w:jc w:val="center"/>
              <w:rPr>
                <w:sz w:val="28"/>
                <w:szCs w:val="24"/>
              </w:rPr>
            </w:pPr>
            <w:r w:rsidRPr="0066212F">
              <w:rPr>
                <w:sz w:val="28"/>
                <w:szCs w:val="24"/>
              </w:rPr>
              <w:t>Каменный уголь</w:t>
            </w:r>
          </w:p>
        </w:tc>
        <w:tc>
          <w:tcPr>
            <w:tcW w:w="572" w:type="pct"/>
            <w:gridSpan w:val="2"/>
            <w:tcBorders>
              <w:top w:val="nil"/>
              <w:left w:val="nil"/>
              <w:bottom w:val="single" w:sz="8" w:space="0" w:color="auto"/>
              <w:right w:val="single" w:sz="8" w:space="0" w:color="auto"/>
            </w:tcBorders>
            <w:vAlign w:val="center"/>
          </w:tcPr>
          <w:p w14:paraId="09A04159" w14:textId="77777777" w:rsidR="009318CC" w:rsidRPr="00D61B49" w:rsidRDefault="009318CC" w:rsidP="0019727C">
            <w:pPr>
              <w:jc w:val="center"/>
              <w:rPr>
                <w:sz w:val="28"/>
                <w:szCs w:val="28"/>
              </w:rPr>
            </w:pPr>
            <w:r w:rsidRPr="00D61B49">
              <w:rPr>
                <w:sz w:val="28"/>
                <w:szCs w:val="28"/>
              </w:rPr>
              <w:t>4,5</w:t>
            </w:r>
            <w:r>
              <w:rPr>
                <w:sz w:val="28"/>
                <w:szCs w:val="28"/>
              </w:rPr>
              <w:t>57</w:t>
            </w:r>
          </w:p>
        </w:tc>
        <w:tc>
          <w:tcPr>
            <w:tcW w:w="1204" w:type="pct"/>
            <w:gridSpan w:val="2"/>
            <w:tcBorders>
              <w:top w:val="nil"/>
              <w:left w:val="nil"/>
              <w:bottom w:val="single" w:sz="8" w:space="0" w:color="auto"/>
              <w:right w:val="single" w:sz="8" w:space="0" w:color="auto"/>
            </w:tcBorders>
            <w:vAlign w:val="center"/>
          </w:tcPr>
          <w:p w14:paraId="63F7B591" w14:textId="77777777" w:rsidR="009318CC" w:rsidRPr="00D61B49" w:rsidRDefault="009318CC" w:rsidP="0019727C">
            <w:pPr>
              <w:jc w:val="center"/>
              <w:rPr>
                <w:sz w:val="28"/>
                <w:szCs w:val="28"/>
              </w:rPr>
            </w:pPr>
            <w:r w:rsidRPr="00D61B49">
              <w:rPr>
                <w:sz w:val="28"/>
                <w:szCs w:val="28"/>
              </w:rPr>
              <w:t>3,9</w:t>
            </w:r>
            <w:r>
              <w:rPr>
                <w:sz w:val="28"/>
                <w:szCs w:val="28"/>
              </w:rPr>
              <w:t>30</w:t>
            </w:r>
          </w:p>
        </w:tc>
        <w:tc>
          <w:tcPr>
            <w:tcW w:w="911" w:type="pct"/>
            <w:tcBorders>
              <w:top w:val="nil"/>
              <w:left w:val="nil"/>
              <w:bottom w:val="single" w:sz="8" w:space="0" w:color="auto"/>
              <w:right w:val="single" w:sz="8" w:space="0" w:color="auto"/>
            </w:tcBorders>
            <w:vAlign w:val="center"/>
          </w:tcPr>
          <w:p w14:paraId="30FD6B65" w14:textId="77777777" w:rsidR="009318CC" w:rsidRPr="00D61B49" w:rsidRDefault="009318CC" w:rsidP="0019727C">
            <w:pPr>
              <w:jc w:val="center"/>
              <w:rPr>
                <w:sz w:val="28"/>
                <w:szCs w:val="28"/>
              </w:rPr>
            </w:pPr>
            <w:r w:rsidRPr="00D61B49">
              <w:rPr>
                <w:sz w:val="28"/>
                <w:szCs w:val="28"/>
              </w:rPr>
              <w:t>0,62</w:t>
            </w:r>
            <w:r>
              <w:rPr>
                <w:sz w:val="28"/>
                <w:szCs w:val="28"/>
              </w:rPr>
              <w:t>7</w:t>
            </w:r>
          </w:p>
        </w:tc>
      </w:tr>
    </w:tbl>
    <w:p w14:paraId="7EABED96" w14:textId="77777777" w:rsidR="009318CC" w:rsidRPr="003158F5" w:rsidRDefault="009318CC" w:rsidP="009318CC">
      <w:pPr>
        <w:pStyle w:val="af"/>
        <w:jc w:val="both"/>
        <w:rPr>
          <w:b/>
          <w:bCs/>
          <w:sz w:val="16"/>
          <w:szCs w:val="16"/>
        </w:rPr>
      </w:pPr>
    </w:p>
    <w:p w14:paraId="24C68263" w14:textId="77777777" w:rsidR="009318CC" w:rsidRDefault="009318CC" w:rsidP="009318CC">
      <w:pPr>
        <w:jc w:val="both"/>
        <w:rPr>
          <w:b/>
          <w:sz w:val="28"/>
          <w:szCs w:val="28"/>
        </w:rPr>
      </w:pPr>
    </w:p>
    <w:p w14:paraId="2E538AB7" w14:textId="77777777" w:rsidR="009318CC" w:rsidRDefault="009318CC" w:rsidP="00B379F3">
      <w:pPr>
        <w:spacing w:line="360" w:lineRule="auto"/>
        <w:ind w:right="-1"/>
        <w:rPr>
          <w:rFonts w:eastAsia="Times New Roman"/>
          <w:b/>
          <w:sz w:val="32"/>
          <w:szCs w:val="32"/>
        </w:rPr>
      </w:pPr>
    </w:p>
    <w:p w14:paraId="34BE3316" w14:textId="77777777" w:rsidR="009318CC" w:rsidRDefault="009318CC" w:rsidP="00B379F3">
      <w:pPr>
        <w:spacing w:line="360" w:lineRule="auto"/>
        <w:ind w:right="-1"/>
        <w:rPr>
          <w:rFonts w:eastAsia="Times New Roman"/>
          <w:b/>
          <w:sz w:val="32"/>
          <w:szCs w:val="32"/>
        </w:rPr>
        <w:sectPr w:rsidR="009318CC" w:rsidSect="00B379F3">
          <w:pgSz w:w="11906" w:h="16838"/>
          <w:pgMar w:top="1134" w:right="850" w:bottom="1134" w:left="1701" w:header="708" w:footer="708" w:gutter="0"/>
          <w:cols w:space="720"/>
          <w:titlePg/>
        </w:sectPr>
      </w:pPr>
    </w:p>
    <w:p w14:paraId="7FBA9D64" w14:textId="7EBF599B" w:rsidR="0084228C" w:rsidRPr="003113D0" w:rsidRDefault="0084228C" w:rsidP="0084228C">
      <w:pPr>
        <w:tabs>
          <w:tab w:val="left" w:pos="9214"/>
        </w:tabs>
        <w:ind w:left="-1075" w:right="-739" w:firstLine="6604"/>
        <w:rPr>
          <w:szCs w:val="24"/>
        </w:rPr>
      </w:pPr>
      <w:r w:rsidRPr="003113D0">
        <w:rPr>
          <w:szCs w:val="24"/>
        </w:rPr>
        <w:lastRenderedPageBreak/>
        <w:t xml:space="preserve">Приложение № </w:t>
      </w:r>
      <w:r>
        <w:rPr>
          <w:szCs w:val="24"/>
        </w:rPr>
        <w:t xml:space="preserve">7 </w:t>
      </w:r>
      <w:r w:rsidRPr="003113D0">
        <w:rPr>
          <w:szCs w:val="24"/>
        </w:rPr>
        <w:t>к протокол</w:t>
      </w:r>
      <w:r>
        <w:rPr>
          <w:szCs w:val="24"/>
        </w:rPr>
        <w:t>у</w:t>
      </w:r>
      <w:r w:rsidRPr="003113D0">
        <w:rPr>
          <w:szCs w:val="24"/>
        </w:rPr>
        <w:t xml:space="preserve"> №</w:t>
      </w:r>
      <w:r>
        <w:rPr>
          <w:szCs w:val="24"/>
        </w:rPr>
        <w:t xml:space="preserve"> 38</w:t>
      </w:r>
    </w:p>
    <w:p w14:paraId="353513B1" w14:textId="77777777" w:rsidR="0084228C" w:rsidRPr="003113D0" w:rsidRDefault="0084228C" w:rsidP="0084228C">
      <w:pPr>
        <w:tabs>
          <w:tab w:val="left" w:pos="9214"/>
        </w:tabs>
        <w:ind w:left="-1075" w:right="-739" w:firstLine="6604"/>
        <w:rPr>
          <w:szCs w:val="24"/>
        </w:rPr>
      </w:pPr>
      <w:r w:rsidRPr="003113D0">
        <w:rPr>
          <w:szCs w:val="24"/>
        </w:rPr>
        <w:t>заседания правления Региональной</w:t>
      </w:r>
    </w:p>
    <w:p w14:paraId="50414BA3" w14:textId="77777777" w:rsidR="0084228C" w:rsidRPr="003113D0" w:rsidRDefault="0084228C" w:rsidP="0084228C">
      <w:pPr>
        <w:tabs>
          <w:tab w:val="left" w:pos="9214"/>
        </w:tabs>
        <w:ind w:left="-1075" w:right="-739" w:firstLine="6604"/>
        <w:rPr>
          <w:szCs w:val="24"/>
        </w:rPr>
      </w:pPr>
      <w:r w:rsidRPr="003113D0">
        <w:rPr>
          <w:szCs w:val="24"/>
        </w:rPr>
        <w:t>энергетической комиссии</w:t>
      </w:r>
    </w:p>
    <w:p w14:paraId="73FF79FD" w14:textId="77777777" w:rsidR="0084228C" w:rsidRDefault="0084228C" w:rsidP="0084228C">
      <w:pPr>
        <w:tabs>
          <w:tab w:val="left" w:pos="9214"/>
        </w:tabs>
        <w:ind w:left="-1075" w:right="-739" w:firstLine="6604"/>
        <w:rPr>
          <w:szCs w:val="24"/>
        </w:rPr>
      </w:pPr>
      <w:r w:rsidRPr="003113D0">
        <w:rPr>
          <w:szCs w:val="24"/>
        </w:rPr>
        <w:t xml:space="preserve">Кузбасса от </w:t>
      </w:r>
      <w:r>
        <w:rPr>
          <w:szCs w:val="24"/>
        </w:rPr>
        <w:t>30.07.2026</w:t>
      </w:r>
    </w:p>
    <w:p w14:paraId="1DBA8526" w14:textId="77777777" w:rsidR="0084228C" w:rsidRDefault="0084228C" w:rsidP="0084228C">
      <w:pPr>
        <w:tabs>
          <w:tab w:val="left" w:pos="9214"/>
        </w:tabs>
        <w:ind w:left="-1075" w:right="-739" w:firstLine="6604"/>
        <w:rPr>
          <w:szCs w:val="24"/>
        </w:rPr>
      </w:pPr>
    </w:p>
    <w:p w14:paraId="5E54F1EC" w14:textId="77777777" w:rsidR="0084228C" w:rsidRDefault="0084228C" w:rsidP="0084228C">
      <w:pPr>
        <w:jc w:val="center"/>
        <w:rPr>
          <w:b/>
          <w:sz w:val="28"/>
          <w:szCs w:val="28"/>
        </w:rPr>
      </w:pPr>
      <w:r w:rsidRPr="00727E83">
        <w:rPr>
          <w:b/>
          <w:sz w:val="28"/>
          <w:szCs w:val="28"/>
        </w:rPr>
        <w:t>Нормативы запасов топлива на источниках тепловой энергии</w:t>
      </w:r>
      <w:r>
        <w:rPr>
          <w:b/>
          <w:sz w:val="28"/>
          <w:szCs w:val="28"/>
        </w:rPr>
        <w:t xml:space="preserve"> </w:t>
      </w:r>
      <w:r>
        <w:rPr>
          <w:b/>
          <w:sz w:val="28"/>
          <w:szCs w:val="28"/>
        </w:rPr>
        <w:br/>
      </w:r>
      <w:r w:rsidRPr="00891828">
        <w:rPr>
          <w:b/>
          <w:sz w:val="28"/>
          <w:szCs w:val="28"/>
        </w:rPr>
        <w:t>ООО «Теплоэнерго» по узлу теплоснабжения Калтанского городского округа, Осинниковского городского округа, на 2026 год</w:t>
      </w:r>
    </w:p>
    <w:p w14:paraId="7BD1C5D8" w14:textId="77777777" w:rsidR="0084228C" w:rsidRDefault="0084228C" w:rsidP="0084228C">
      <w:pPr>
        <w:jc w:val="center"/>
        <w:rPr>
          <w:b/>
          <w:sz w:val="28"/>
          <w:szCs w:val="28"/>
        </w:rPr>
      </w:pPr>
    </w:p>
    <w:p w14:paraId="399FEAE0" w14:textId="77777777" w:rsidR="0084228C" w:rsidRPr="00D43B83" w:rsidRDefault="0084228C" w:rsidP="0084228C">
      <w:pPr>
        <w:ind w:left="7200" w:right="-851" w:firstLine="720"/>
        <w:jc w:val="center"/>
        <w:rPr>
          <w:sz w:val="28"/>
          <w:szCs w:val="28"/>
        </w:rPr>
      </w:pPr>
      <w:r>
        <w:rPr>
          <w:sz w:val="28"/>
          <w:szCs w:val="28"/>
        </w:rPr>
        <w:t>тыс. т.</w:t>
      </w:r>
    </w:p>
    <w:tbl>
      <w:tblPr>
        <w:tblW w:w="1006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16"/>
        <w:gridCol w:w="4020"/>
        <w:gridCol w:w="1418"/>
        <w:gridCol w:w="1134"/>
        <w:gridCol w:w="1559"/>
        <w:gridCol w:w="1418"/>
      </w:tblGrid>
      <w:tr w:rsidR="0084228C" w:rsidRPr="006F561F" w14:paraId="56BF6910" w14:textId="77777777" w:rsidTr="00E73DAF">
        <w:trPr>
          <w:trHeight w:val="340"/>
        </w:trPr>
        <w:tc>
          <w:tcPr>
            <w:tcW w:w="516" w:type="dxa"/>
            <w:vMerge w:val="restart"/>
            <w:shd w:val="clear" w:color="auto" w:fill="FFFFFF"/>
            <w:tcMar>
              <w:left w:w="57" w:type="dxa"/>
              <w:right w:w="57" w:type="dxa"/>
            </w:tcMar>
            <w:vAlign w:val="center"/>
          </w:tcPr>
          <w:p w14:paraId="47027382" w14:textId="77777777" w:rsidR="0084228C" w:rsidRPr="006F561F" w:rsidRDefault="0084228C" w:rsidP="00E73DAF">
            <w:pPr>
              <w:jc w:val="center"/>
              <w:rPr>
                <w:sz w:val="28"/>
                <w:szCs w:val="28"/>
              </w:rPr>
            </w:pPr>
            <w:bookmarkStart w:id="16" w:name="_Hlk85016323"/>
            <w:r w:rsidRPr="006F561F">
              <w:rPr>
                <w:sz w:val="28"/>
                <w:szCs w:val="28"/>
              </w:rPr>
              <w:t>№ п/п</w:t>
            </w:r>
          </w:p>
        </w:tc>
        <w:tc>
          <w:tcPr>
            <w:tcW w:w="4020" w:type="dxa"/>
            <w:vMerge w:val="restart"/>
            <w:shd w:val="clear" w:color="auto" w:fill="FFFFFF"/>
            <w:tcMar>
              <w:left w:w="57" w:type="dxa"/>
              <w:right w:w="57" w:type="dxa"/>
            </w:tcMar>
            <w:vAlign w:val="center"/>
          </w:tcPr>
          <w:p w14:paraId="44161DCA" w14:textId="77777777" w:rsidR="0084228C" w:rsidRPr="006F561F" w:rsidRDefault="0084228C" w:rsidP="00E73DAF">
            <w:pPr>
              <w:jc w:val="center"/>
              <w:rPr>
                <w:sz w:val="28"/>
                <w:szCs w:val="28"/>
              </w:rPr>
            </w:pPr>
            <w:r w:rsidRPr="006F561F">
              <w:rPr>
                <w:sz w:val="28"/>
                <w:szCs w:val="28"/>
              </w:rPr>
              <w:t>Наименование регулируемой организации</w:t>
            </w:r>
          </w:p>
        </w:tc>
        <w:tc>
          <w:tcPr>
            <w:tcW w:w="1418" w:type="dxa"/>
            <w:vMerge w:val="restart"/>
            <w:shd w:val="clear" w:color="auto" w:fill="FFFFFF"/>
            <w:tcMar>
              <w:left w:w="57" w:type="dxa"/>
              <w:right w:w="57" w:type="dxa"/>
            </w:tcMar>
            <w:vAlign w:val="center"/>
          </w:tcPr>
          <w:p w14:paraId="1F81A6E0" w14:textId="77777777" w:rsidR="0084228C" w:rsidRPr="006F561F" w:rsidRDefault="0084228C" w:rsidP="00E73DAF">
            <w:pPr>
              <w:ind w:left="-108" w:right="-108"/>
              <w:jc w:val="center"/>
              <w:rPr>
                <w:sz w:val="28"/>
                <w:szCs w:val="28"/>
              </w:rPr>
            </w:pPr>
            <w:r w:rsidRPr="006F561F">
              <w:rPr>
                <w:sz w:val="28"/>
                <w:szCs w:val="28"/>
              </w:rPr>
              <w:t xml:space="preserve">Вид </w:t>
            </w:r>
          </w:p>
          <w:p w14:paraId="4BEBA6B5" w14:textId="77777777" w:rsidR="0084228C" w:rsidRPr="006F561F" w:rsidRDefault="0084228C" w:rsidP="00E73DAF">
            <w:pPr>
              <w:ind w:left="-108" w:right="-108"/>
              <w:jc w:val="center"/>
              <w:rPr>
                <w:sz w:val="28"/>
                <w:szCs w:val="28"/>
              </w:rPr>
            </w:pPr>
            <w:r w:rsidRPr="006F561F">
              <w:rPr>
                <w:sz w:val="28"/>
                <w:szCs w:val="28"/>
              </w:rPr>
              <w:t>топлива</w:t>
            </w:r>
          </w:p>
        </w:tc>
        <w:tc>
          <w:tcPr>
            <w:tcW w:w="4111" w:type="dxa"/>
            <w:gridSpan w:val="3"/>
            <w:shd w:val="clear" w:color="auto" w:fill="FFFFFF"/>
            <w:tcMar>
              <w:left w:w="57" w:type="dxa"/>
              <w:right w:w="57" w:type="dxa"/>
            </w:tcMar>
            <w:vAlign w:val="center"/>
          </w:tcPr>
          <w:p w14:paraId="2A674499" w14:textId="77777777" w:rsidR="0084228C" w:rsidRPr="006F561F" w:rsidRDefault="0084228C" w:rsidP="00E73DAF">
            <w:pPr>
              <w:jc w:val="center"/>
              <w:rPr>
                <w:sz w:val="28"/>
                <w:szCs w:val="28"/>
              </w:rPr>
            </w:pPr>
            <w:r w:rsidRPr="006F561F">
              <w:rPr>
                <w:sz w:val="28"/>
                <w:szCs w:val="28"/>
              </w:rPr>
              <w:t>Норматив создания запасов топлива,</w:t>
            </w:r>
          </w:p>
        </w:tc>
      </w:tr>
      <w:tr w:rsidR="0084228C" w:rsidRPr="006F561F" w14:paraId="0B5459D8" w14:textId="77777777" w:rsidTr="00E73DAF">
        <w:trPr>
          <w:trHeight w:val="340"/>
        </w:trPr>
        <w:tc>
          <w:tcPr>
            <w:tcW w:w="516" w:type="dxa"/>
            <w:vMerge/>
            <w:shd w:val="clear" w:color="auto" w:fill="FFFFFF"/>
            <w:tcMar>
              <w:left w:w="57" w:type="dxa"/>
              <w:right w:w="57" w:type="dxa"/>
            </w:tcMar>
            <w:vAlign w:val="center"/>
          </w:tcPr>
          <w:p w14:paraId="082E6F98" w14:textId="77777777" w:rsidR="0084228C" w:rsidRPr="006F561F" w:rsidRDefault="0084228C" w:rsidP="00E73DAF">
            <w:pPr>
              <w:jc w:val="center"/>
              <w:rPr>
                <w:sz w:val="28"/>
                <w:szCs w:val="28"/>
              </w:rPr>
            </w:pPr>
          </w:p>
        </w:tc>
        <w:tc>
          <w:tcPr>
            <w:tcW w:w="4020" w:type="dxa"/>
            <w:vMerge/>
            <w:shd w:val="clear" w:color="auto" w:fill="FFFFFF"/>
            <w:tcMar>
              <w:left w:w="57" w:type="dxa"/>
              <w:right w:w="57" w:type="dxa"/>
            </w:tcMar>
            <w:vAlign w:val="center"/>
          </w:tcPr>
          <w:p w14:paraId="787BD975" w14:textId="77777777" w:rsidR="0084228C" w:rsidRPr="006F561F" w:rsidRDefault="0084228C" w:rsidP="00E73DAF">
            <w:pPr>
              <w:jc w:val="center"/>
              <w:rPr>
                <w:sz w:val="28"/>
                <w:szCs w:val="28"/>
              </w:rPr>
            </w:pPr>
          </w:p>
        </w:tc>
        <w:tc>
          <w:tcPr>
            <w:tcW w:w="1418" w:type="dxa"/>
            <w:vMerge/>
            <w:shd w:val="clear" w:color="auto" w:fill="FFFFFF"/>
            <w:tcMar>
              <w:left w:w="57" w:type="dxa"/>
              <w:right w:w="57" w:type="dxa"/>
            </w:tcMar>
            <w:vAlign w:val="center"/>
          </w:tcPr>
          <w:p w14:paraId="42524308" w14:textId="77777777" w:rsidR="0084228C" w:rsidRPr="006F561F" w:rsidRDefault="0084228C" w:rsidP="00E73DAF">
            <w:pPr>
              <w:jc w:val="center"/>
              <w:rPr>
                <w:sz w:val="28"/>
                <w:szCs w:val="28"/>
              </w:rPr>
            </w:pPr>
          </w:p>
        </w:tc>
        <w:tc>
          <w:tcPr>
            <w:tcW w:w="1134" w:type="dxa"/>
            <w:vMerge w:val="restart"/>
            <w:shd w:val="clear" w:color="auto" w:fill="FFFFFF"/>
            <w:tcMar>
              <w:left w:w="57" w:type="dxa"/>
              <w:right w:w="57" w:type="dxa"/>
            </w:tcMar>
            <w:vAlign w:val="center"/>
          </w:tcPr>
          <w:p w14:paraId="68E2688A" w14:textId="77777777" w:rsidR="0084228C" w:rsidRPr="006F561F" w:rsidRDefault="0084228C" w:rsidP="00E73DAF">
            <w:pPr>
              <w:ind w:left="-108" w:right="-107"/>
              <w:jc w:val="center"/>
              <w:rPr>
                <w:sz w:val="28"/>
                <w:szCs w:val="28"/>
              </w:rPr>
            </w:pPr>
            <w:r w:rsidRPr="006F561F">
              <w:rPr>
                <w:sz w:val="28"/>
                <w:szCs w:val="28"/>
              </w:rPr>
              <w:t>Общий запас топлива</w:t>
            </w:r>
          </w:p>
        </w:tc>
        <w:tc>
          <w:tcPr>
            <w:tcW w:w="2977" w:type="dxa"/>
            <w:gridSpan w:val="2"/>
            <w:shd w:val="clear" w:color="auto" w:fill="FFFFFF"/>
            <w:tcMar>
              <w:left w:w="57" w:type="dxa"/>
              <w:right w:w="57" w:type="dxa"/>
            </w:tcMar>
            <w:vAlign w:val="center"/>
          </w:tcPr>
          <w:p w14:paraId="50D15FC8" w14:textId="77777777" w:rsidR="0084228C" w:rsidRPr="006F561F" w:rsidRDefault="0084228C" w:rsidP="00E73DAF">
            <w:pPr>
              <w:jc w:val="center"/>
              <w:rPr>
                <w:sz w:val="28"/>
                <w:szCs w:val="28"/>
              </w:rPr>
            </w:pPr>
            <w:r w:rsidRPr="006F561F">
              <w:rPr>
                <w:sz w:val="28"/>
                <w:szCs w:val="28"/>
              </w:rPr>
              <w:t>в том числе:</w:t>
            </w:r>
          </w:p>
        </w:tc>
      </w:tr>
      <w:tr w:rsidR="0084228C" w:rsidRPr="006F561F" w14:paraId="664A8F5D" w14:textId="77777777" w:rsidTr="00E73DAF">
        <w:trPr>
          <w:trHeight w:val="340"/>
        </w:trPr>
        <w:tc>
          <w:tcPr>
            <w:tcW w:w="516" w:type="dxa"/>
            <w:vMerge/>
            <w:shd w:val="clear" w:color="auto" w:fill="FFFFFF"/>
            <w:tcMar>
              <w:left w:w="57" w:type="dxa"/>
              <w:right w:w="57" w:type="dxa"/>
            </w:tcMar>
            <w:vAlign w:val="center"/>
          </w:tcPr>
          <w:p w14:paraId="3E07734F" w14:textId="77777777" w:rsidR="0084228C" w:rsidRPr="006F561F" w:rsidRDefault="0084228C" w:rsidP="00E73DAF">
            <w:pPr>
              <w:jc w:val="center"/>
              <w:rPr>
                <w:sz w:val="28"/>
                <w:szCs w:val="28"/>
              </w:rPr>
            </w:pPr>
          </w:p>
        </w:tc>
        <w:tc>
          <w:tcPr>
            <w:tcW w:w="4020" w:type="dxa"/>
            <w:vMerge/>
            <w:shd w:val="clear" w:color="auto" w:fill="FFFFFF"/>
            <w:tcMar>
              <w:left w:w="57" w:type="dxa"/>
              <w:right w:w="57" w:type="dxa"/>
            </w:tcMar>
            <w:vAlign w:val="center"/>
          </w:tcPr>
          <w:p w14:paraId="3EDF6E3F" w14:textId="77777777" w:rsidR="0084228C" w:rsidRPr="006F561F" w:rsidRDefault="0084228C" w:rsidP="00E73DAF">
            <w:pPr>
              <w:jc w:val="center"/>
              <w:rPr>
                <w:sz w:val="28"/>
                <w:szCs w:val="28"/>
              </w:rPr>
            </w:pPr>
          </w:p>
        </w:tc>
        <w:tc>
          <w:tcPr>
            <w:tcW w:w="1418" w:type="dxa"/>
            <w:vMerge/>
            <w:shd w:val="clear" w:color="auto" w:fill="FFFFFF"/>
            <w:tcMar>
              <w:left w:w="57" w:type="dxa"/>
              <w:right w:w="57" w:type="dxa"/>
            </w:tcMar>
            <w:vAlign w:val="center"/>
          </w:tcPr>
          <w:p w14:paraId="1C954AD8" w14:textId="77777777" w:rsidR="0084228C" w:rsidRPr="006F561F" w:rsidRDefault="0084228C" w:rsidP="00E73DAF">
            <w:pPr>
              <w:jc w:val="center"/>
              <w:rPr>
                <w:sz w:val="28"/>
                <w:szCs w:val="28"/>
              </w:rPr>
            </w:pPr>
          </w:p>
        </w:tc>
        <w:tc>
          <w:tcPr>
            <w:tcW w:w="1134" w:type="dxa"/>
            <w:vMerge/>
            <w:shd w:val="clear" w:color="auto" w:fill="FFFFFF"/>
            <w:tcMar>
              <w:left w:w="57" w:type="dxa"/>
              <w:right w:w="57" w:type="dxa"/>
            </w:tcMar>
            <w:vAlign w:val="center"/>
          </w:tcPr>
          <w:p w14:paraId="2664FFC9" w14:textId="77777777" w:rsidR="0084228C" w:rsidRPr="006F561F" w:rsidRDefault="0084228C" w:rsidP="00E73DAF">
            <w:pPr>
              <w:jc w:val="center"/>
              <w:rPr>
                <w:sz w:val="28"/>
                <w:szCs w:val="28"/>
              </w:rPr>
            </w:pPr>
          </w:p>
        </w:tc>
        <w:tc>
          <w:tcPr>
            <w:tcW w:w="1559" w:type="dxa"/>
            <w:shd w:val="clear" w:color="auto" w:fill="FFFFFF"/>
            <w:tcMar>
              <w:left w:w="57" w:type="dxa"/>
              <w:right w:w="57" w:type="dxa"/>
            </w:tcMar>
            <w:vAlign w:val="center"/>
          </w:tcPr>
          <w:p w14:paraId="0BB58828" w14:textId="77777777" w:rsidR="0084228C" w:rsidRPr="006F561F" w:rsidRDefault="0084228C" w:rsidP="00E73DAF">
            <w:pPr>
              <w:jc w:val="center"/>
              <w:rPr>
                <w:sz w:val="28"/>
                <w:szCs w:val="28"/>
              </w:rPr>
            </w:pPr>
            <w:r w:rsidRPr="006F561F">
              <w:rPr>
                <w:sz w:val="28"/>
                <w:szCs w:val="28"/>
              </w:rPr>
              <w:t>Эксплуата-ционный запас</w:t>
            </w:r>
          </w:p>
        </w:tc>
        <w:tc>
          <w:tcPr>
            <w:tcW w:w="1418" w:type="dxa"/>
            <w:shd w:val="clear" w:color="auto" w:fill="FFFFFF"/>
            <w:tcMar>
              <w:left w:w="57" w:type="dxa"/>
              <w:right w:w="57" w:type="dxa"/>
            </w:tcMar>
            <w:vAlign w:val="center"/>
          </w:tcPr>
          <w:p w14:paraId="4E351A9B" w14:textId="77777777" w:rsidR="0084228C" w:rsidRPr="006F561F" w:rsidRDefault="0084228C" w:rsidP="00E73DAF">
            <w:pPr>
              <w:jc w:val="center"/>
              <w:rPr>
                <w:sz w:val="28"/>
                <w:szCs w:val="28"/>
              </w:rPr>
            </w:pPr>
            <w:r w:rsidRPr="006F561F">
              <w:rPr>
                <w:sz w:val="28"/>
                <w:szCs w:val="28"/>
              </w:rPr>
              <w:t>Неснижае-мый запас</w:t>
            </w:r>
          </w:p>
        </w:tc>
      </w:tr>
      <w:tr w:rsidR="0084228C" w:rsidRPr="006F561F" w14:paraId="688DB828" w14:textId="77777777" w:rsidTr="00E73DAF">
        <w:trPr>
          <w:trHeight w:val="340"/>
        </w:trPr>
        <w:tc>
          <w:tcPr>
            <w:tcW w:w="516" w:type="dxa"/>
            <w:shd w:val="clear" w:color="auto" w:fill="FFFFFF"/>
            <w:tcMar>
              <w:left w:w="57" w:type="dxa"/>
              <w:right w:w="57" w:type="dxa"/>
            </w:tcMar>
            <w:vAlign w:val="center"/>
          </w:tcPr>
          <w:p w14:paraId="556AC192" w14:textId="77777777" w:rsidR="0084228C" w:rsidRPr="006F561F" w:rsidRDefault="0084228C" w:rsidP="00E73DAF">
            <w:pPr>
              <w:jc w:val="center"/>
              <w:rPr>
                <w:sz w:val="28"/>
                <w:szCs w:val="28"/>
              </w:rPr>
            </w:pPr>
            <w:r w:rsidRPr="006F561F">
              <w:rPr>
                <w:sz w:val="28"/>
                <w:szCs w:val="28"/>
              </w:rPr>
              <w:t>1</w:t>
            </w:r>
          </w:p>
        </w:tc>
        <w:tc>
          <w:tcPr>
            <w:tcW w:w="4020" w:type="dxa"/>
            <w:shd w:val="clear" w:color="auto" w:fill="FFFFFF"/>
            <w:tcMar>
              <w:left w:w="57" w:type="dxa"/>
              <w:right w:w="57" w:type="dxa"/>
            </w:tcMar>
            <w:vAlign w:val="center"/>
          </w:tcPr>
          <w:p w14:paraId="7B90CF42" w14:textId="77777777" w:rsidR="0084228C" w:rsidRPr="006F561F" w:rsidRDefault="0084228C" w:rsidP="00E73DAF">
            <w:pPr>
              <w:jc w:val="center"/>
              <w:rPr>
                <w:sz w:val="28"/>
                <w:szCs w:val="28"/>
              </w:rPr>
            </w:pPr>
            <w:r w:rsidRPr="006F561F">
              <w:rPr>
                <w:sz w:val="28"/>
                <w:szCs w:val="28"/>
              </w:rPr>
              <w:t>2</w:t>
            </w:r>
          </w:p>
        </w:tc>
        <w:tc>
          <w:tcPr>
            <w:tcW w:w="1418" w:type="dxa"/>
            <w:shd w:val="clear" w:color="auto" w:fill="FFFFFF"/>
            <w:tcMar>
              <w:left w:w="57" w:type="dxa"/>
              <w:right w:w="57" w:type="dxa"/>
            </w:tcMar>
            <w:vAlign w:val="center"/>
          </w:tcPr>
          <w:p w14:paraId="7D6C1347" w14:textId="77777777" w:rsidR="0084228C" w:rsidRPr="006F561F" w:rsidRDefault="0084228C" w:rsidP="00E73DAF">
            <w:pPr>
              <w:jc w:val="center"/>
              <w:rPr>
                <w:sz w:val="28"/>
                <w:szCs w:val="28"/>
              </w:rPr>
            </w:pPr>
            <w:r w:rsidRPr="006F561F">
              <w:rPr>
                <w:sz w:val="28"/>
                <w:szCs w:val="28"/>
              </w:rPr>
              <w:t>3</w:t>
            </w:r>
          </w:p>
        </w:tc>
        <w:tc>
          <w:tcPr>
            <w:tcW w:w="1134" w:type="dxa"/>
            <w:shd w:val="clear" w:color="auto" w:fill="FFFFFF"/>
            <w:tcMar>
              <w:left w:w="57" w:type="dxa"/>
              <w:right w:w="57" w:type="dxa"/>
            </w:tcMar>
            <w:vAlign w:val="center"/>
          </w:tcPr>
          <w:p w14:paraId="362C982F" w14:textId="77777777" w:rsidR="0084228C" w:rsidRPr="006F561F" w:rsidRDefault="0084228C" w:rsidP="00E73DAF">
            <w:pPr>
              <w:jc w:val="center"/>
              <w:rPr>
                <w:sz w:val="28"/>
                <w:szCs w:val="28"/>
              </w:rPr>
            </w:pPr>
            <w:r w:rsidRPr="006F561F">
              <w:rPr>
                <w:sz w:val="28"/>
                <w:szCs w:val="28"/>
              </w:rPr>
              <w:t>4</w:t>
            </w:r>
          </w:p>
        </w:tc>
        <w:tc>
          <w:tcPr>
            <w:tcW w:w="1559" w:type="dxa"/>
            <w:shd w:val="clear" w:color="auto" w:fill="FFFFFF"/>
            <w:tcMar>
              <w:left w:w="57" w:type="dxa"/>
              <w:right w:w="57" w:type="dxa"/>
            </w:tcMar>
            <w:vAlign w:val="center"/>
          </w:tcPr>
          <w:p w14:paraId="67D7139F" w14:textId="77777777" w:rsidR="0084228C" w:rsidRPr="006F561F" w:rsidRDefault="0084228C" w:rsidP="00E73DAF">
            <w:pPr>
              <w:jc w:val="center"/>
              <w:rPr>
                <w:sz w:val="28"/>
                <w:szCs w:val="28"/>
              </w:rPr>
            </w:pPr>
            <w:r w:rsidRPr="006F561F">
              <w:rPr>
                <w:sz w:val="28"/>
                <w:szCs w:val="28"/>
              </w:rPr>
              <w:t>5</w:t>
            </w:r>
          </w:p>
        </w:tc>
        <w:tc>
          <w:tcPr>
            <w:tcW w:w="1418" w:type="dxa"/>
            <w:shd w:val="clear" w:color="auto" w:fill="FFFFFF"/>
            <w:tcMar>
              <w:left w:w="57" w:type="dxa"/>
              <w:right w:w="57" w:type="dxa"/>
            </w:tcMar>
            <w:vAlign w:val="center"/>
          </w:tcPr>
          <w:p w14:paraId="41189EB7" w14:textId="77777777" w:rsidR="0084228C" w:rsidRPr="006F561F" w:rsidRDefault="0084228C" w:rsidP="00E73DAF">
            <w:pPr>
              <w:jc w:val="center"/>
              <w:rPr>
                <w:sz w:val="28"/>
                <w:szCs w:val="28"/>
              </w:rPr>
            </w:pPr>
            <w:r w:rsidRPr="006F561F">
              <w:rPr>
                <w:sz w:val="28"/>
                <w:szCs w:val="28"/>
              </w:rPr>
              <w:t>6</w:t>
            </w:r>
          </w:p>
        </w:tc>
      </w:tr>
      <w:tr w:rsidR="0084228C" w:rsidRPr="006F561F" w14:paraId="32B2A1BF" w14:textId="77777777" w:rsidTr="00E73DAF">
        <w:trPr>
          <w:trHeight w:val="340"/>
        </w:trPr>
        <w:tc>
          <w:tcPr>
            <w:tcW w:w="516" w:type="dxa"/>
            <w:shd w:val="clear" w:color="auto" w:fill="FFFFFF"/>
            <w:tcMar>
              <w:left w:w="57" w:type="dxa"/>
              <w:right w:w="57" w:type="dxa"/>
            </w:tcMar>
            <w:vAlign w:val="center"/>
          </w:tcPr>
          <w:p w14:paraId="1FDEC308" w14:textId="77777777" w:rsidR="0084228C" w:rsidRDefault="0084228C" w:rsidP="00E73DAF">
            <w:pPr>
              <w:jc w:val="center"/>
              <w:rPr>
                <w:sz w:val="28"/>
                <w:szCs w:val="28"/>
              </w:rPr>
            </w:pPr>
            <w:r>
              <w:rPr>
                <w:sz w:val="28"/>
                <w:szCs w:val="28"/>
              </w:rPr>
              <w:t>1</w:t>
            </w:r>
          </w:p>
        </w:tc>
        <w:tc>
          <w:tcPr>
            <w:tcW w:w="4020" w:type="dxa"/>
            <w:shd w:val="clear" w:color="auto" w:fill="FFFFFF"/>
            <w:tcMar>
              <w:left w:w="57" w:type="dxa"/>
              <w:right w:w="57" w:type="dxa"/>
            </w:tcMar>
            <w:vAlign w:val="center"/>
          </w:tcPr>
          <w:p w14:paraId="3FECBDFB" w14:textId="77777777" w:rsidR="0084228C" w:rsidRPr="00914FB2" w:rsidRDefault="0084228C" w:rsidP="00E73DAF">
            <w:pPr>
              <w:autoSpaceDE w:val="0"/>
              <w:autoSpaceDN w:val="0"/>
              <w:adjustRightInd w:val="0"/>
              <w:jc w:val="center"/>
              <w:rPr>
                <w:sz w:val="28"/>
                <w:szCs w:val="28"/>
              </w:rPr>
            </w:pPr>
            <w:r w:rsidRPr="00B45B94">
              <w:rPr>
                <w:sz w:val="28"/>
                <w:szCs w:val="28"/>
              </w:rPr>
              <w:t>ООО «</w:t>
            </w:r>
            <w:r>
              <w:rPr>
                <w:sz w:val="28"/>
                <w:szCs w:val="28"/>
              </w:rPr>
              <w:t>Теплоэнерго</w:t>
            </w:r>
            <w:r w:rsidRPr="00B45B94">
              <w:rPr>
                <w:sz w:val="28"/>
                <w:szCs w:val="28"/>
              </w:rPr>
              <w:t>»</w:t>
            </w:r>
            <w:r>
              <w:rPr>
                <w:sz w:val="28"/>
                <w:szCs w:val="28"/>
              </w:rPr>
              <w:t xml:space="preserve">, </w:t>
            </w:r>
            <w:r>
              <w:rPr>
                <w:sz w:val="28"/>
                <w:szCs w:val="28"/>
              </w:rPr>
              <w:br/>
            </w:r>
            <w:r w:rsidRPr="00B45B94">
              <w:rPr>
                <w:sz w:val="28"/>
                <w:szCs w:val="28"/>
              </w:rPr>
              <w:t xml:space="preserve">ИНН </w:t>
            </w:r>
            <w:r w:rsidRPr="00ED7C83">
              <w:rPr>
                <w:sz w:val="28"/>
                <w:szCs w:val="28"/>
              </w:rPr>
              <w:t>42</w:t>
            </w:r>
            <w:r>
              <w:rPr>
                <w:sz w:val="28"/>
                <w:szCs w:val="28"/>
              </w:rPr>
              <w:t>14046200</w:t>
            </w:r>
            <w:r w:rsidRPr="00B45B94">
              <w:rPr>
                <w:sz w:val="28"/>
                <w:szCs w:val="28"/>
              </w:rPr>
              <w:t xml:space="preserve"> </w:t>
            </w:r>
            <w:r>
              <w:rPr>
                <w:sz w:val="28"/>
                <w:szCs w:val="28"/>
              </w:rPr>
              <w:t>по узлу теплоснабжения Калтанского городского округа</w:t>
            </w:r>
          </w:p>
        </w:tc>
        <w:tc>
          <w:tcPr>
            <w:tcW w:w="1418" w:type="dxa"/>
            <w:shd w:val="clear" w:color="auto" w:fill="FFFFFF"/>
            <w:tcMar>
              <w:left w:w="57" w:type="dxa"/>
              <w:right w:w="57" w:type="dxa"/>
            </w:tcMar>
            <w:vAlign w:val="center"/>
          </w:tcPr>
          <w:p w14:paraId="7841293C" w14:textId="77777777" w:rsidR="0084228C" w:rsidRPr="00102462" w:rsidRDefault="0084228C" w:rsidP="00E73DAF">
            <w:pPr>
              <w:autoSpaceDE w:val="0"/>
              <w:autoSpaceDN w:val="0"/>
              <w:adjustRightInd w:val="0"/>
              <w:jc w:val="center"/>
              <w:rPr>
                <w:sz w:val="28"/>
                <w:szCs w:val="28"/>
              </w:rPr>
            </w:pPr>
            <w:r w:rsidRPr="00102462">
              <w:rPr>
                <w:sz w:val="28"/>
                <w:szCs w:val="28"/>
              </w:rPr>
              <w:t xml:space="preserve">Каменный уголь </w:t>
            </w:r>
          </w:p>
        </w:tc>
        <w:tc>
          <w:tcPr>
            <w:tcW w:w="1134" w:type="dxa"/>
            <w:shd w:val="clear" w:color="auto" w:fill="FFFFFF"/>
            <w:tcMar>
              <w:left w:w="57" w:type="dxa"/>
              <w:right w:w="57" w:type="dxa"/>
            </w:tcMar>
            <w:vAlign w:val="center"/>
          </w:tcPr>
          <w:p w14:paraId="76D7E7F1" w14:textId="77777777" w:rsidR="0084228C" w:rsidRPr="003D2D7F" w:rsidRDefault="0084228C" w:rsidP="00E73DAF">
            <w:pPr>
              <w:jc w:val="center"/>
              <w:rPr>
                <w:sz w:val="28"/>
                <w:szCs w:val="28"/>
              </w:rPr>
            </w:pPr>
            <w:r w:rsidRPr="003D2D7F">
              <w:rPr>
                <w:sz w:val="28"/>
                <w:szCs w:val="28"/>
              </w:rPr>
              <w:t>2,165</w:t>
            </w:r>
          </w:p>
        </w:tc>
        <w:tc>
          <w:tcPr>
            <w:tcW w:w="1559" w:type="dxa"/>
            <w:shd w:val="clear" w:color="auto" w:fill="FFFFFF"/>
            <w:tcMar>
              <w:left w:w="57" w:type="dxa"/>
              <w:right w:w="57" w:type="dxa"/>
            </w:tcMar>
            <w:vAlign w:val="center"/>
          </w:tcPr>
          <w:p w14:paraId="53EA0036" w14:textId="77777777" w:rsidR="0084228C" w:rsidRPr="003D2D7F" w:rsidRDefault="0084228C" w:rsidP="00E73DAF">
            <w:pPr>
              <w:jc w:val="center"/>
              <w:rPr>
                <w:sz w:val="28"/>
                <w:szCs w:val="28"/>
              </w:rPr>
            </w:pPr>
            <w:r w:rsidRPr="003D2D7F">
              <w:rPr>
                <w:sz w:val="28"/>
                <w:szCs w:val="28"/>
              </w:rPr>
              <w:t>1,864</w:t>
            </w:r>
          </w:p>
        </w:tc>
        <w:tc>
          <w:tcPr>
            <w:tcW w:w="1418" w:type="dxa"/>
            <w:shd w:val="clear" w:color="auto" w:fill="FFFFFF"/>
            <w:tcMar>
              <w:left w:w="57" w:type="dxa"/>
              <w:right w:w="57" w:type="dxa"/>
            </w:tcMar>
            <w:vAlign w:val="center"/>
          </w:tcPr>
          <w:p w14:paraId="5316F49A" w14:textId="77777777" w:rsidR="0084228C" w:rsidRPr="003D2D7F" w:rsidRDefault="0084228C" w:rsidP="00E73DAF">
            <w:pPr>
              <w:jc w:val="center"/>
              <w:rPr>
                <w:sz w:val="28"/>
                <w:szCs w:val="28"/>
              </w:rPr>
            </w:pPr>
            <w:r w:rsidRPr="003D2D7F">
              <w:rPr>
                <w:sz w:val="28"/>
                <w:szCs w:val="28"/>
              </w:rPr>
              <w:t>0,301</w:t>
            </w:r>
          </w:p>
        </w:tc>
      </w:tr>
      <w:tr w:rsidR="0084228C" w:rsidRPr="006F561F" w14:paraId="2A6A5AB8" w14:textId="77777777" w:rsidTr="00E73DAF">
        <w:trPr>
          <w:trHeight w:val="340"/>
        </w:trPr>
        <w:tc>
          <w:tcPr>
            <w:tcW w:w="516" w:type="dxa"/>
            <w:shd w:val="clear" w:color="auto" w:fill="FFFFFF"/>
            <w:tcMar>
              <w:left w:w="57" w:type="dxa"/>
              <w:right w:w="57" w:type="dxa"/>
            </w:tcMar>
            <w:vAlign w:val="center"/>
          </w:tcPr>
          <w:p w14:paraId="09F3E226" w14:textId="77777777" w:rsidR="0084228C" w:rsidRDefault="0084228C" w:rsidP="00E73DAF">
            <w:pPr>
              <w:jc w:val="center"/>
              <w:rPr>
                <w:sz w:val="28"/>
                <w:szCs w:val="28"/>
              </w:rPr>
            </w:pPr>
            <w:r>
              <w:rPr>
                <w:sz w:val="28"/>
                <w:szCs w:val="28"/>
              </w:rPr>
              <w:t>2</w:t>
            </w:r>
          </w:p>
        </w:tc>
        <w:tc>
          <w:tcPr>
            <w:tcW w:w="4020" w:type="dxa"/>
            <w:shd w:val="clear" w:color="auto" w:fill="FFFFFF"/>
            <w:tcMar>
              <w:left w:w="57" w:type="dxa"/>
              <w:right w:w="57" w:type="dxa"/>
            </w:tcMar>
            <w:vAlign w:val="center"/>
          </w:tcPr>
          <w:p w14:paraId="6C378366" w14:textId="77777777" w:rsidR="0084228C" w:rsidRPr="00914FB2" w:rsidRDefault="0084228C" w:rsidP="00E73DAF">
            <w:pPr>
              <w:jc w:val="center"/>
              <w:rPr>
                <w:sz w:val="28"/>
                <w:szCs w:val="28"/>
              </w:rPr>
            </w:pPr>
            <w:r w:rsidRPr="00B45B94">
              <w:rPr>
                <w:sz w:val="28"/>
                <w:szCs w:val="28"/>
              </w:rPr>
              <w:t>ООО «</w:t>
            </w:r>
            <w:r>
              <w:rPr>
                <w:sz w:val="28"/>
                <w:szCs w:val="28"/>
              </w:rPr>
              <w:t>Теплоэнерго</w:t>
            </w:r>
            <w:r w:rsidRPr="00B45B94">
              <w:rPr>
                <w:sz w:val="28"/>
                <w:szCs w:val="28"/>
              </w:rPr>
              <w:t>»</w:t>
            </w:r>
            <w:r>
              <w:rPr>
                <w:sz w:val="28"/>
                <w:szCs w:val="28"/>
              </w:rPr>
              <w:t xml:space="preserve">, </w:t>
            </w:r>
            <w:r>
              <w:rPr>
                <w:sz w:val="28"/>
                <w:szCs w:val="28"/>
              </w:rPr>
              <w:br/>
            </w:r>
            <w:r w:rsidRPr="00B45B94">
              <w:rPr>
                <w:sz w:val="28"/>
                <w:szCs w:val="28"/>
              </w:rPr>
              <w:t xml:space="preserve">ИНН </w:t>
            </w:r>
            <w:r w:rsidRPr="00ED7C83">
              <w:rPr>
                <w:sz w:val="28"/>
                <w:szCs w:val="28"/>
              </w:rPr>
              <w:t>42</w:t>
            </w:r>
            <w:r>
              <w:rPr>
                <w:sz w:val="28"/>
                <w:szCs w:val="28"/>
              </w:rPr>
              <w:t>14046200</w:t>
            </w:r>
            <w:r w:rsidRPr="00B45B94">
              <w:rPr>
                <w:sz w:val="28"/>
                <w:szCs w:val="28"/>
              </w:rPr>
              <w:t xml:space="preserve"> </w:t>
            </w:r>
            <w:r>
              <w:rPr>
                <w:sz w:val="28"/>
                <w:szCs w:val="28"/>
              </w:rPr>
              <w:t>по узлу теплоснабжения Осинниковского городского округа</w:t>
            </w:r>
          </w:p>
        </w:tc>
        <w:tc>
          <w:tcPr>
            <w:tcW w:w="1418" w:type="dxa"/>
            <w:shd w:val="clear" w:color="auto" w:fill="FFFFFF"/>
            <w:tcMar>
              <w:left w:w="57" w:type="dxa"/>
              <w:right w:w="57" w:type="dxa"/>
            </w:tcMar>
            <w:vAlign w:val="center"/>
          </w:tcPr>
          <w:p w14:paraId="28B8D7B8" w14:textId="77777777" w:rsidR="0084228C" w:rsidRPr="00102462" w:rsidRDefault="0084228C" w:rsidP="00E73DAF">
            <w:pPr>
              <w:autoSpaceDE w:val="0"/>
              <w:autoSpaceDN w:val="0"/>
              <w:adjustRightInd w:val="0"/>
              <w:jc w:val="center"/>
              <w:rPr>
                <w:sz w:val="28"/>
                <w:szCs w:val="28"/>
              </w:rPr>
            </w:pPr>
            <w:r w:rsidRPr="00102462">
              <w:rPr>
                <w:sz w:val="28"/>
                <w:szCs w:val="28"/>
              </w:rPr>
              <w:t>Каменный уголь</w:t>
            </w:r>
          </w:p>
        </w:tc>
        <w:tc>
          <w:tcPr>
            <w:tcW w:w="1134" w:type="dxa"/>
            <w:shd w:val="clear" w:color="auto" w:fill="FFFFFF"/>
            <w:tcMar>
              <w:left w:w="57" w:type="dxa"/>
              <w:right w:w="57" w:type="dxa"/>
            </w:tcMar>
            <w:vAlign w:val="center"/>
          </w:tcPr>
          <w:p w14:paraId="56386477" w14:textId="77777777" w:rsidR="0084228C" w:rsidRPr="00D61B49" w:rsidRDefault="0084228C" w:rsidP="00E73DAF">
            <w:pPr>
              <w:jc w:val="center"/>
              <w:rPr>
                <w:sz w:val="28"/>
                <w:szCs w:val="28"/>
              </w:rPr>
            </w:pPr>
            <w:r w:rsidRPr="00D61B49">
              <w:rPr>
                <w:sz w:val="28"/>
                <w:szCs w:val="28"/>
              </w:rPr>
              <w:t>4,5</w:t>
            </w:r>
            <w:r>
              <w:rPr>
                <w:sz w:val="28"/>
                <w:szCs w:val="28"/>
              </w:rPr>
              <w:t>57</w:t>
            </w:r>
          </w:p>
        </w:tc>
        <w:tc>
          <w:tcPr>
            <w:tcW w:w="1559" w:type="dxa"/>
            <w:shd w:val="clear" w:color="auto" w:fill="FFFFFF"/>
            <w:tcMar>
              <w:left w:w="57" w:type="dxa"/>
              <w:right w:w="57" w:type="dxa"/>
            </w:tcMar>
            <w:vAlign w:val="center"/>
          </w:tcPr>
          <w:p w14:paraId="4C731307" w14:textId="77777777" w:rsidR="0084228C" w:rsidRPr="00D61B49" w:rsidRDefault="0084228C" w:rsidP="00E73DAF">
            <w:pPr>
              <w:jc w:val="center"/>
              <w:rPr>
                <w:sz w:val="28"/>
                <w:szCs w:val="28"/>
              </w:rPr>
            </w:pPr>
            <w:r w:rsidRPr="00D61B49">
              <w:rPr>
                <w:sz w:val="28"/>
                <w:szCs w:val="28"/>
              </w:rPr>
              <w:t>3,9</w:t>
            </w:r>
            <w:r>
              <w:rPr>
                <w:sz w:val="28"/>
                <w:szCs w:val="28"/>
              </w:rPr>
              <w:t>30</w:t>
            </w:r>
          </w:p>
        </w:tc>
        <w:tc>
          <w:tcPr>
            <w:tcW w:w="1418" w:type="dxa"/>
            <w:shd w:val="clear" w:color="auto" w:fill="FFFFFF"/>
            <w:tcMar>
              <w:left w:w="57" w:type="dxa"/>
              <w:right w:w="57" w:type="dxa"/>
            </w:tcMar>
            <w:vAlign w:val="center"/>
          </w:tcPr>
          <w:p w14:paraId="75ADDFA9" w14:textId="77777777" w:rsidR="0084228C" w:rsidRPr="00D61B49" w:rsidRDefault="0084228C" w:rsidP="00E73DAF">
            <w:pPr>
              <w:jc w:val="center"/>
              <w:rPr>
                <w:sz w:val="28"/>
                <w:szCs w:val="28"/>
              </w:rPr>
            </w:pPr>
            <w:r w:rsidRPr="00D61B49">
              <w:rPr>
                <w:sz w:val="28"/>
                <w:szCs w:val="28"/>
              </w:rPr>
              <w:t>0,62</w:t>
            </w:r>
            <w:r>
              <w:rPr>
                <w:sz w:val="28"/>
                <w:szCs w:val="28"/>
              </w:rPr>
              <w:t>7</w:t>
            </w:r>
          </w:p>
        </w:tc>
      </w:tr>
    </w:tbl>
    <w:p w14:paraId="4D27164A" w14:textId="77777777" w:rsidR="0084228C" w:rsidRDefault="0084228C" w:rsidP="0084228C"/>
    <w:p w14:paraId="6F8EFFBA" w14:textId="77777777" w:rsidR="0084228C" w:rsidRDefault="0084228C" w:rsidP="0084228C"/>
    <w:bookmarkEnd w:id="16"/>
    <w:p w14:paraId="5BF58385" w14:textId="77777777" w:rsidR="0084228C" w:rsidRDefault="0084228C" w:rsidP="0084228C"/>
    <w:p w14:paraId="2045DAC3" w14:textId="77777777" w:rsidR="0084228C" w:rsidRDefault="0084228C" w:rsidP="00B379F3">
      <w:pPr>
        <w:spacing w:line="360" w:lineRule="auto"/>
        <w:ind w:right="-1"/>
        <w:rPr>
          <w:rFonts w:eastAsia="Times New Roman"/>
          <w:b/>
          <w:sz w:val="32"/>
          <w:szCs w:val="32"/>
        </w:rPr>
        <w:sectPr w:rsidR="0084228C" w:rsidSect="00B379F3">
          <w:pgSz w:w="11906" w:h="16838"/>
          <w:pgMar w:top="1134" w:right="850" w:bottom="1134" w:left="1701" w:header="708" w:footer="708" w:gutter="0"/>
          <w:cols w:space="720"/>
          <w:titlePg/>
        </w:sectPr>
      </w:pPr>
    </w:p>
    <w:p w14:paraId="32E63CAA" w14:textId="6B783AE8" w:rsidR="0084228C" w:rsidRPr="003113D0" w:rsidRDefault="0084228C" w:rsidP="0084228C">
      <w:pPr>
        <w:tabs>
          <w:tab w:val="left" w:pos="9214"/>
        </w:tabs>
        <w:ind w:left="-1075" w:right="-739" w:firstLine="6604"/>
        <w:rPr>
          <w:szCs w:val="24"/>
        </w:rPr>
      </w:pPr>
      <w:r w:rsidRPr="003113D0">
        <w:rPr>
          <w:szCs w:val="24"/>
        </w:rPr>
        <w:lastRenderedPageBreak/>
        <w:t xml:space="preserve">Приложение № </w:t>
      </w:r>
      <w:r>
        <w:rPr>
          <w:szCs w:val="24"/>
        </w:rPr>
        <w:t xml:space="preserve">8 </w:t>
      </w:r>
      <w:r w:rsidRPr="003113D0">
        <w:rPr>
          <w:szCs w:val="24"/>
        </w:rPr>
        <w:t>к протокол</w:t>
      </w:r>
      <w:r>
        <w:rPr>
          <w:szCs w:val="24"/>
        </w:rPr>
        <w:t>у</w:t>
      </w:r>
      <w:r w:rsidRPr="003113D0">
        <w:rPr>
          <w:szCs w:val="24"/>
        </w:rPr>
        <w:t xml:space="preserve"> №</w:t>
      </w:r>
      <w:r>
        <w:rPr>
          <w:szCs w:val="24"/>
        </w:rPr>
        <w:t xml:space="preserve"> 38</w:t>
      </w:r>
    </w:p>
    <w:p w14:paraId="45B206B8" w14:textId="77777777" w:rsidR="0084228C" w:rsidRPr="003113D0" w:rsidRDefault="0084228C" w:rsidP="0084228C">
      <w:pPr>
        <w:tabs>
          <w:tab w:val="left" w:pos="9214"/>
        </w:tabs>
        <w:ind w:left="-1075" w:right="-739" w:firstLine="6604"/>
        <w:rPr>
          <w:szCs w:val="24"/>
        </w:rPr>
      </w:pPr>
      <w:r w:rsidRPr="003113D0">
        <w:rPr>
          <w:szCs w:val="24"/>
        </w:rPr>
        <w:t>заседания правления Региональной</w:t>
      </w:r>
    </w:p>
    <w:p w14:paraId="59B8AD30" w14:textId="77777777" w:rsidR="0084228C" w:rsidRPr="003113D0" w:rsidRDefault="0084228C" w:rsidP="0084228C">
      <w:pPr>
        <w:tabs>
          <w:tab w:val="left" w:pos="9214"/>
        </w:tabs>
        <w:ind w:left="-1075" w:right="-739" w:firstLine="6604"/>
        <w:rPr>
          <w:szCs w:val="24"/>
        </w:rPr>
      </w:pPr>
      <w:r w:rsidRPr="003113D0">
        <w:rPr>
          <w:szCs w:val="24"/>
        </w:rPr>
        <w:t>энергетической комиссии</w:t>
      </w:r>
    </w:p>
    <w:p w14:paraId="1CD8FD4E" w14:textId="77777777" w:rsidR="0084228C" w:rsidRDefault="0084228C" w:rsidP="0084228C">
      <w:pPr>
        <w:tabs>
          <w:tab w:val="left" w:pos="9214"/>
        </w:tabs>
        <w:ind w:left="-1075" w:right="-739" w:firstLine="6604"/>
        <w:rPr>
          <w:szCs w:val="24"/>
        </w:rPr>
      </w:pPr>
      <w:r w:rsidRPr="003113D0">
        <w:rPr>
          <w:szCs w:val="24"/>
        </w:rPr>
        <w:t xml:space="preserve">Кузбасса от </w:t>
      </w:r>
      <w:r>
        <w:rPr>
          <w:szCs w:val="24"/>
        </w:rPr>
        <w:t>30.07.2026</w:t>
      </w:r>
    </w:p>
    <w:p w14:paraId="0214BF81" w14:textId="77777777" w:rsidR="00474430" w:rsidRDefault="00474430" w:rsidP="0084228C">
      <w:pPr>
        <w:tabs>
          <w:tab w:val="left" w:pos="9214"/>
        </w:tabs>
        <w:ind w:left="-1075" w:right="-739" w:firstLine="6604"/>
        <w:rPr>
          <w:szCs w:val="24"/>
        </w:rPr>
      </w:pPr>
    </w:p>
    <w:p w14:paraId="149EE76B" w14:textId="77777777" w:rsidR="009318CC" w:rsidRPr="009318CC" w:rsidRDefault="009318CC" w:rsidP="009318CC">
      <w:pPr>
        <w:jc w:val="center"/>
        <w:rPr>
          <w:rFonts w:eastAsia="Times New Roman"/>
          <w:b/>
          <w:bCs/>
          <w:sz w:val="28"/>
          <w:szCs w:val="28"/>
        </w:rPr>
      </w:pPr>
      <w:r w:rsidRPr="009318CC">
        <w:rPr>
          <w:rFonts w:eastAsia="Times New Roman"/>
          <w:b/>
          <w:bCs/>
          <w:sz w:val="28"/>
          <w:szCs w:val="28"/>
        </w:rPr>
        <w:t>Экспертное заключение Региональной энергетической комиссии Кузбасса</w:t>
      </w:r>
    </w:p>
    <w:p w14:paraId="2F20BE5A" w14:textId="77777777" w:rsidR="009318CC" w:rsidRPr="009318CC" w:rsidRDefault="009318CC" w:rsidP="009318CC">
      <w:pPr>
        <w:jc w:val="center"/>
        <w:rPr>
          <w:rFonts w:eastAsia="Times New Roman"/>
          <w:sz w:val="28"/>
          <w:szCs w:val="28"/>
        </w:rPr>
      </w:pPr>
      <w:r w:rsidRPr="009318CC">
        <w:rPr>
          <w:rFonts w:eastAsia="Times New Roman"/>
          <w:sz w:val="28"/>
          <w:szCs w:val="28"/>
        </w:rPr>
        <w:t xml:space="preserve">по материалам, представленным ООО «Теплоэнерго», </w:t>
      </w:r>
    </w:p>
    <w:p w14:paraId="16334B4E" w14:textId="77777777" w:rsidR="009318CC" w:rsidRPr="009318CC" w:rsidRDefault="009318CC" w:rsidP="009318CC">
      <w:pPr>
        <w:autoSpaceDE w:val="0"/>
        <w:autoSpaceDN w:val="0"/>
        <w:adjustRightInd w:val="0"/>
        <w:jc w:val="center"/>
        <w:rPr>
          <w:rFonts w:eastAsia="Times New Roman"/>
          <w:sz w:val="28"/>
          <w:szCs w:val="28"/>
        </w:rPr>
      </w:pPr>
      <w:r w:rsidRPr="009318CC">
        <w:rPr>
          <w:rFonts w:eastAsia="Times New Roman"/>
          <w:sz w:val="28"/>
          <w:szCs w:val="28"/>
        </w:rPr>
        <w:t>для утверждения инвестиционной программы в сфере теплоснабжения по узлу теплоснабжения Калтанского городского округа на 2026 - 2030 годы</w:t>
      </w:r>
    </w:p>
    <w:p w14:paraId="1FD403A4" w14:textId="77777777" w:rsidR="009318CC" w:rsidRPr="009318CC" w:rsidRDefault="009318CC" w:rsidP="00474430">
      <w:pPr>
        <w:spacing w:line="276" w:lineRule="auto"/>
        <w:jc w:val="both"/>
        <w:rPr>
          <w:rFonts w:eastAsia="Times New Roman"/>
          <w:sz w:val="28"/>
          <w:szCs w:val="28"/>
        </w:rPr>
      </w:pPr>
    </w:p>
    <w:p w14:paraId="239C7AAE" w14:textId="77777777" w:rsidR="009318CC" w:rsidRPr="009318CC" w:rsidRDefault="009318CC" w:rsidP="000B06F3">
      <w:pPr>
        <w:keepNext/>
        <w:numPr>
          <w:ilvl w:val="0"/>
          <w:numId w:val="36"/>
        </w:numPr>
        <w:spacing w:line="360" w:lineRule="auto"/>
        <w:jc w:val="center"/>
        <w:outlineLvl w:val="0"/>
        <w:rPr>
          <w:rFonts w:eastAsia="Times New Roman"/>
          <w:b/>
          <w:sz w:val="28"/>
        </w:rPr>
      </w:pPr>
      <w:bookmarkStart w:id="17" w:name="_Toc12025636"/>
      <w:r w:rsidRPr="009318CC">
        <w:rPr>
          <w:rFonts w:eastAsia="Times New Roman"/>
          <w:b/>
          <w:sz w:val="28"/>
        </w:rPr>
        <w:t>Нормативно методическая база</w:t>
      </w:r>
      <w:bookmarkEnd w:id="17"/>
    </w:p>
    <w:p w14:paraId="451B1F5B"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Нормативно-методической основой проведения анализа материалов, представленных ООО «</w:t>
      </w:r>
      <w:r w:rsidRPr="009318CC">
        <w:rPr>
          <w:rFonts w:eastAsia="Times New Roman"/>
          <w:bCs/>
          <w:sz w:val="28"/>
          <w:szCs w:val="28"/>
        </w:rPr>
        <w:t xml:space="preserve">Теплоэнерго» </w:t>
      </w:r>
      <w:r w:rsidRPr="009318CC">
        <w:rPr>
          <w:rFonts w:eastAsia="Times New Roman"/>
          <w:sz w:val="28"/>
          <w:szCs w:val="28"/>
        </w:rPr>
        <w:t>являются:</w:t>
      </w:r>
    </w:p>
    <w:p w14:paraId="3C8EBE1A"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Гражданский кодекс Российской Федерации;</w:t>
      </w:r>
    </w:p>
    <w:p w14:paraId="4B1FAF54"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Приказ ФСТ России от 13.06.2013 № 760-э «Об утверждении методических указаний по расчету регулируемых цен (тарифов) в сфере теплоснабжения»;</w:t>
      </w:r>
    </w:p>
    <w:p w14:paraId="19961916"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Налоговый кодекс Российской Федерации (в дальнейшем НК РФ);</w:t>
      </w:r>
    </w:p>
    <w:p w14:paraId="2E4D263A"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Трудовой Кодекс Российской Федерации (в дальнейшем ТК РФ);</w:t>
      </w:r>
    </w:p>
    <w:p w14:paraId="60C0529D"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Федеральный закон от 27.07.2010 № 190-ФЗ «О теплоснабжении»;</w:t>
      </w:r>
    </w:p>
    <w:p w14:paraId="4D2E3F2E"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Федеральный Закон от 17.08.1995 № 147-ФЗ «О естественных монополиях»;</w:t>
      </w:r>
    </w:p>
    <w:p w14:paraId="023AA201" w14:textId="77777777" w:rsidR="009318CC" w:rsidRPr="009318CC" w:rsidRDefault="009318CC" w:rsidP="009318CC">
      <w:pPr>
        <w:tabs>
          <w:tab w:val="num" w:pos="360"/>
          <w:tab w:val="num" w:pos="1080"/>
        </w:tabs>
        <w:spacing w:line="276" w:lineRule="auto"/>
        <w:ind w:firstLine="567"/>
        <w:jc w:val="both"/>
        <w:rPr>
          <w:rFonts w:eastAsia="Times New Roman"/>
          <w:sz w:val="28"/>
          <w:szCs w:val="28"/>
        </w:rPr>
      </w:pPr>
      <w:r w:rsidRPr="009318CC">
        <w:rPr>
          <w:rFonts w:eastAsia="Times New Roman"/>
          <w:sz w:val="28"/>
          <w:szCs w:val="28"/>
        </w:rPr>
        <w:t>– Постановление Правительства РФ от 06.07.1998 № 700 «О введении раздельного учета затрат по регулируемым видам деятельности в энергетике»;</w:t>
      </w:r>
    </w:p>
    <w:p w14:paraId="1E65AF1F" w14:textId="77777777" w:rsidR="009318CC" w:rsidRPr="009318CC" w:rsidRDefault="009318CC" w:rsidP="009318CC">
      <w:pPr>
        <w:tabs>
          <w:tab w:val="num" w:pos="360"/>
          <w:tab w:val="num" w:pos="1080"/>
        </w:tabs>
        <w:spacing w:line="276" w:lineRule="auto"/>
        <w:ind w:firstLine="567"/>
        <w:jc w:val="both"/>
        <w:rPr>
          <w:rFonts w:eastAsia="Times New Roman"/>
          <w:sz w:val="28"/>
          <w:szCs w:val="28"/>
        </w:rPr>
      </w:pPr>
      <w:r w:rsidRPr="009318CC">
        <w:rPr>
          <w:rFonts w:eastAsia="Times New Roman"/>
          <w:sz w:val="28"/>
          <w:szCs w:val="28"/>
        </w:rPr>
        <w:t>– Постановление Правительства Российской Федерации 22.10.2012 №1075 «О ценообразовании в сфере теплоснабжения»;</w:t>
      </w:r>
    </w:p>
    <w:p w14:paraId="3DFBF8ED" w14:textId="77777777" w:rsidR="009318CC" w:rsidRPr="009318CC" w:rsidRDefault="009318CC" w:rsidP="009318CC">
      <w:pPr>
        <w:tabs>
          <w:tab w:val="num" w:pos="360"/>
          <w:tab w:val="num" w:pos="1080"/>
        </w:tabs>
        <w:spacing w:line="276" w:lineRule="auto"/>
        <w:ind w:firstLine="567"/>
        <w:jc w:val="both"/>
        <w:rPr>
          <w:rFonts w:eastAsia="Times New Roman"/>
          <w:sz w:val="28"/>
          <w:szCs w:val="28"/>
        </w:rPr>
      </w:pPr>
      <w:r w:rsidRPr="009318CC">
        <w:rPr>
          <w:rFonts w:eastAsia="Times New Roman"/>
          <w:sz w:val="28"/>
          <w:szCs w:val="28"/>
        </w:rPr>
        <w:t>– Приказ Министерства строительства и жилищно-коммунального хозяйства Российской Федерации от 28.08. 2014 №506/пр «О внесении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укрупненных сметных нормативов цены строительства для объектов непроизводственного назначения и инженерной инфраструктуры»;</w:t>
      </w:r>
    </w:p>
    <w:p w14:paraId="06898394"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сфере коммунальной энергетики.</w:t>
      </w:r>
    </w:p>
    <w:p w14:paraId="64897252" w14:textId="77777777" w:rsidR="009318CC" w:rsidRPr="009318CC" w:rsidRDefault="009318CC" w:rsidP="009318CC">
      <w:pPr>
        <w:spacing w:line="276" w:lineRule="auto"/>
        <w:ind w:firstLine="567"/>
        <w:jc w:val="both"/>
        <w:rPr>
          <w:rFonts w:eastAsia="Times New Roman"/>
          <w:sz w:val="25"/>
          <w:szCs w:val="25"/>
        </w:rPr>
      </w:pPr>
      <w:r w:rsidRPr="009318CC">
        <w:rPr>
          <w:rFonts w:eastAsia="Times New Roman"/>
          <w:sz w:val="25"/>
          <w:szCs w:val="25"/>
        </w:rPr>
        <w:br w:type="page"/>
      </w:r>
    </w:p>
    <w:p w14:paraId="07F39E6A" w14:textId="77777777" w:rsidR="009318CC" w:rsidRPr="009318CC" w:rsidRDefault="009318CC" w:rsidP="000B06F3">
      <w:pPr>
        <w:keepNext/>
        <w:numPr>
          <w:ilvl w:val="0"/>
          <w:numId w:val="36"/>
        </w:numPr>
        <w:spacing w:line="360" w:lineRule="auto"/>
        <w:jc w:val="center"/>
        <w:outlineLvl w:val="0"/>
        <w:rPr>
          <w:rFonts w:eastAsia="Times New Roman"/>
          <w:b/>
          <w:sz w:val="28"/>
        </w:rPr>
      </w:pPr>
      <w:r w:rsidRPr="009318CC">
        <w:rPr>
          <w:rFonts w:eastAsia="Times New Roman"/>
          <w:b/>
          <w:sz w:val="28"/>
        </w:rPr>
        <w:lastRenderedPageBreak/>
        <w:t>Экспертное заключение</w:t>
      </w:r>
    </w:p>
    <w:p w14:paraId="28110E31" w14:textId="77777777" w:rsidR="009318CC" w:rsidRPr="009318CC" w:rsidRDefault="009318CC" w:rsidP="009318CC">
      <w:pPr>
        <w:tabs>
          <w:tab w:val="num" w:pos="360"/>
          <w:tab w:val="num" w:pos="1080"/>
        </w:tabs>
        <w:spacing w:line="276" w:lineRule="auto"/>
        <w:ind w:left="-142" w:firstLine="505"/>
        <w:jc w:val="both"/>
        <w:rPr>
          <w:rFonts w:eastAsia="Times New Roman"/>
          <w:bCs/>
          <w:sz w:val="28"/>
          <w:szCs w:val="28"/>
        </w:rPr>
      </w:pPr>
      <w:r w:rsidRPr="009318CC">
        <w:rPr>
          <w:rFonts w:eastAsia="Times New Roman"/>
          <w:sz w:val="28"/>
          <w:szCs w:val="28"/>
        </w:rPr>
        <w:t xml:space="preserve">ООО «Теплоэнерго» (далее Предприятие) обратилось в Региональную энергетическую комиссию Кузбасса с заявлением </w:t>
      </w:r>
      <w:r w:rsidRPr="009318CC">
        <w:rPr>
          <w:rFonts w:eastAsia="Times New Roman"/>
          <w:bCs/>
          <w:sz w:val="28"/>
          <w:szCs w:val="28"/>
        </w:rPr>
        <w:t>об утверждении инвестиционной программы в сфере теплоснабжения по узлу теплоснабжения Калтанского городского округа на 2026 - 2030 годы.</w:t>
      </w:r>
    </w:p>
    <w:p w14:paraId="315A44CB" w14:textId="77777777" w:rsidR="009318CC" w:rsidRPr="009318CC" w:rsidRDefault="009318CC" w:rsidP="009318CC">
      <w:pPr>
        <w:tabs>
          <w:tab w:val="num" w:pos="360"/>
          <w:tab w:val="num" w:pos="1080"/>
        </w:tabs>
        <w:spacing w:line="276" w:lineRule="auto"/>
        <w:ind w:left="-142" w:firstLine="505"/>
        <w:jc w:val="both"/>
        <w:rPr>
          <w:rFonts w:eastAsia="Times New Roman"/>
          <w:sz w:val="28"/>
          <w:szCs w:val="28"/>
        </w:rPr>
      </w:pPr>
      <w:r w:rsidRPr="009318CC">
        <w:rPr>
          <w:rFonts w:eastAsia="Times New Roman"/>
          <w:sz w:val="28"/>
          <w:szCs w:val="28"/>
        </w:rPr>
        <w:t xml:space="preserve">Предприятие представило инвестиционную программу </w:t>
      </w:r>
      <w:r w:rsidRPr="009318CC">
        <w:rPr>
          <w:rFonts w:eastAsia="Times New Roman"/>
          <w:sz w:val="28"/>
          <w:szCs w:val="28"/>
        </w:rPr>
        <w:br/>
        <w:t xml:space="preserve">в размере 158 988,44 тыс. руб., в том числе 29 025,60 тыс. руб. из прибыли и </w:t>
      </w:r>
      <w:r w:rsidRPr="009318CC">
        <w:rPr>
          <w:rFonts w:eastAsia="Times New Roman"/>
          <w:sz w:val="28"/>
          <w:szCs w:val="28"/>
        </w:rPr>
        <w:br/>
        <w:t>129 962,84 тыс. руб. из амортизации на весь срок инвестиционной программы.</w:t>
      </w:r>
    </w:p>
    <w:p w14:paraId="6F0DF529" w14:textId="77777777" w:rsidR="009318CC" w:rsidRPr="009318CC" w:rsidRDefault="009318CC" w:rsidP="009318CC">
      <w:pPr>
        <w:autoSpaceDE w:val="0"/>
        <w:autoSpaceDN w:val="0"/>
        <w:adjustRightInd w:val="0"/>
        <w:spacing w:line="276" w:lineRule="auto"/>
        <w:ind w:firstLine="540"/>
        <w:jc w:val="both"/>
        <w:rPr>
          <w:rFonts w:eastAsia="Times New Roman"/>
          <w:bCs/>
          <w:sz w:val="28"/>
        </w:rPr>
      </w:pPr>
      <w:r w:rsidRPr="009318CC">
        <w:rPr>
          <w:rFonts w:eastAsia="Times New Roman"/>
          <w:bCs/>
          <w:sz w:val="28"/>
        </w:rPr>
        <w:t xml:space="preserve">Инвестиционная программа соответствует п. </w:t>
      </w:r>
      <w:hyperlink r:id="rId8" w:history="1">
        <w:r w:rsidRPr="009318CC">
          <w:rPr>
            <w:rFonts w:eastAsia="Times New Roman"/>
            <w:bCs/>
            <w:sz w:val="28"/>
          </w:rPr>
          <w:t>8</w:t>
        </w:r>
      </w:hyperlink>
      <w:r w:rsidRPr="009318CC">
        <w:rPr>
          <w:rFonts w:eastAsia="Times New Roman"/>
          <w:bCs/>
          <w:sz w:val="28"/>
        </w:rPr>
        <w:t xml:space="preserve"> </w:t>
      </w:r>
      <w:r w:rsidRPr="009318CC">
        <w:rPr>
          <w:rFonts w:eastAsia="Times New Roman"/>
          <w:sz w:val="28"/>
          <w:szCs w:val="28"/>
        </w:rPr>
        <w:t>–</w:t>
      </w:r>
      <w:r w:rsidRPr="009318CC">
        <w:rPr>
          <w:rFonts w:eastAsia="Times New Roman"/>
          <w:bCs/>
          <w:sz w:val="28"/>
        </w:rPr>
        <w:t xml:space="preserve"> </w:t>
      </w:r>
      <w:hyperlink r:id="rId9" w:history="1">
        <w:r w:rsidRPr="009318CC">
          <w:rPr>
            <w:rFonts w:eastAsia="Times New Roman"/>
            <w:bCs/>
            <w:sz w:val="28"/>
          </w:rPr>
          <w:t>19</w:t>
        </w:r>
      </w:hyperlink>
      <w:r w:rsidRPr="009318CC">
        <w:rPr>
          <w:rFonts w:eastAsia="Times New Roman"/>
          <w:bCs/>
          <w:sz w:val="28"/>
        </w:rPr>
        <w:t xml:space="preserve">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РФ от 5 мая 2014 г. №410 (далее Правила).</w:t>
      </w:r>
    </w:p>
    <w:p w14:paraId="058328CC" w14:textId="77777777" w:rsidR="009318CC" w:rsidRPr="009318CC" w:rsidRDefault="009318CC" w:rsidP="009318CC">
      <w:pPr>
        <w:autoSpaceDE w:val="0"/>
        <w:autoSpaceDN w:val="0"/>
        <w:adjustRightInd w:val="0"/>
        <w:spacing w:line="276" w:lineRule="auto"/>
        <w:ind w:firstLine="540"/>
        <w:jc w:val="both"/>
        <w:rPr>
          <w:rFonts w:eastAsia="Times New Roman"/>
          <w:bCs/>
          <w:sz w:val="28"/>
        </w:rPr>
      </w:pPr>
      <w:bookmarkStart w:id="18" w:name="_Hlk527560050"/>
      <w:r w:rsidRPr="009318CC">
        <w:rPr>
          <w:rFonts w:eastAsia="Times New Roman"/>
          <w:bCs/>
          <w:sz w:val="28"/>
        </w:rPr>
        <w:t xml:space="preserve">Инвестиционная программа соответствует п. 6 Правил, в соответствии с которым целесообразность реализации мероприятий инвестиционной программы обоснована в </w:t>
      </w:r>
      <w:r w:rsidRPr="009318CC">
        <w:rPr>
          <w:rFonts w:eastAsia="Times New Roman"/>
          <w:sz w:val="28"/>
          <w:szCs w:val="28"/>
        </w:rPr>
        <w:t xml:space="preserve">Схеме теплоснабжения </w:t>
      </w:r>
      <w:r w:rsidRPr="009318CC">
        <w:rPr>
          <w:rFonts w:eastAsia="Times New Roman"/>
          <w:bCs/>
          <w:sz w:val="28"/>
          <w:szCs w:val="28"/>
        </w:rPr>
        <w:t>Калтанского городского</w:t>
      </w:r>
      <w:r w:rsidRPr="009318CC">
        <w:rPr>
          <w:rFonts w:eastAsia="Times New Roman"/>
          <w:sz w:val="28"/>
          <w:szCs w:val="28"/>
        </w:rPr>
        <w:t xml:space="preserve"> округа.</w:t>
      </w:r>
    </w:p>
    <w:p w14:paraId="13C0DA2D" w14:textId="77777777" w:rsidR="009318CC" w:rsidRPr="009318CC" w:rsidRDefault="009318CC" w:rsidP="009318CC">
      <w:pPr>
        <w:spacing w:line="276" w:lineRule="auto"/>
        <w:ind w:firstLine="708"/>
        <w:jc w:val="both"/>
        <w:rPr>
          <w:rFonts w:eastAsia="Times New Roman"/>
          <w:bCs/>
          <w:sz w:val="28"/>
          <w:szCs w:val="28"/>
        </w:rPr>
      </w:pPr>
      <w:r w:rsidRPr="009318CC">
        <w:rPr>
          <w:rFonts w:eastAsia="Times New Roman"/>
          <w:bCs/>
          <w:sz w:val="28"/>
          <w:szCs w:val="28"/>
        </w:rPr>
        <w:t>В соответствии с п. 25 Правил инвестиционная программа согласована администрацией Калтанского городского округа.</w:t>
      </w:r>
    </w:p>
    <w:bookmarkEnd w:id="18"/>
    <w:p w14:paraId="687EAF6F" w14:textId="77777777" w:rsidR="009318CC" w:rsidRPr="009318CC" w:rsidRDefault="009318CC" w:rsidP="009318CC">
      <w:pPr>
        <w:spacing w:line="276" w:lineRule="auto"/>
        <w:ind w:firstLine="709"/>
        <w:jc w:val="both"/>
        <w:rPr>
          <w:rFonts w:eastAsia="Times New Roman"/>
          <w:bCs/>
          <w:sz w:val="28"/>
        </w:rPr>
      </w:pPr>
      <w:r w:rsidRPr="009318CC">
        <w:rPr>
          <w:rFonts w:eastAsia="Times New Roman"/>
          <w:bCs/>
          <w:sz w:val="28"/>
        </w:rPr>
        <w:t>Предлагаемая инвестиционная программа соответствует концессионному соглашению № б/н от 01.06.2026, заключенному между Калтанским городским округом, ООО «Теплоэнерго» и Кемеровской областью–Кузбассом.</w:t>
      </w:r>
    </w:p>
    <w:p w14:paraId="5F1D3347" w14:textId="77777777" w:rsidR="009318CC" w:rsidRPr="009318CC" w:rsidRDefault="009318CC" w:rsidP="009318CC">
      <w:pPr>
        <w:spacing w:line="276" w:lineRule="auto"/>
        <w:ind w:firstLine="709"/>
        <w:jc w:val="both"/>
        <w:rPr>
          <w:rFonts w:eastAsia="Times New Roman"/>
          <w:bCs/>
          <w:sz w:val="28"/>
        </w:rPr>
      </w:pPr>
      <w:r w:rsidRPr="009318CC">
        <w:rPr>
          <w:rFonts w:eastAsia="Times New Roman"/>
          <w:bCs/>
          <w:sz w:val="28"/>
        </w:rPr>
        <w:t>Подробная инвестиционная программа представлена в приложении к экспертному заключению.</w:t>
      </w:r>
    </w:p>
    <w:p w14:paraId="7E451197" w14:textId="77777777" w:rsidR="009318CC" w:rsidRPr="009318CC" w:rsidRDefault="009318CC" w:rsidP="009318CC">
      <w:pPr>
        <w:spacing w:line="276" w:lineRule="auto"/>
        <w:ind w:firstLine="709"/>
        <w:jc w:val="both"/>
        <w:rPr>
          <w:rFonts w:eastAsia="Times New Roman"/>
          <w:sz w:val="28"/>
          <w:szCs w:val="28"/>
        </w:rPr>
      </w:pPr>
      <w:r w:rsidRPr="009318CC">
        <w:rPr>
          <w:rFonts w:eastAsia="Times New Roman"/>
          <w:bCs/>
          <w:sz w:val="28"/>
        </w:rPr>
        <w:t>В качестве</w:t>
      </w:r>
      <w:r w:rsidRPr="009318CC">
        <w:rPr>
          <w:rFonts w:eastAsia="Times New Roman"/>
          <w:sz w:val="28"/>
          <w:szCs w:val="28"/>
        </w:rPr>
        <w:t xml:space="preserve"> обосновывающих материалов представлены пояснительная записка к инвестиционной программе, локальные и укрупненные сметные расчеты.</w:t>
      </w:r>
    </w:p>
    <w:p w14:paraId="3AC0D627" w14:textId="77777777" w:rsidR="009318CC" w:rsidRPr="009318CC" w:rsidRDefault="009318CC" w:rsidP="009318CC">
      <w:pPr>
        <w:spacing w:line="276" w:lineRule="auto"/>
        <w:ind w:firstLine="709"/>
        <w:jc w:val="both"/>
        <w:rPr>
          <w:rFonts w:eastAsia="Times New Roman"/>
          <w:sz w:val="28"/>
          <w:szCs w:val="28"/>
        </w:rPr>
      </w:pPr>
      <w:r w:rsidRPr="009318CC">
        <w:rPr>
          <w:rFonts w:eastAsia="Times New Roman"/>
          <w:sz w:val="28"/>
          <w:szCs w:val="28"/>
        </w:rPr>
        <w:t>Обоснованность стоимостных показателей (сметных расчетов), включаемых экспертами в инвестиционную программу, проверена с помощью программного комплекса ГРАНД-Смета. В результате проверки экспертами стоимость мероприятий признана обоснованной.</w:t>
      </w:r>
    </w:p>
    <w:p w14:paraId="12E4593B" w14:textId="77777777" w:rsidR="009318CC" w:rsidRPr="009318CC" w:rsidRDefault="009318CC" w:rsidP="009318CC">
      <w:pPr>
        <w:tabs>
          <w:tab w:val="left" w:pos="720"/>
        </w:tabs>
        <w:spacing w:line="276" w:lineRule="auto"/>
        <w:ind w:firstLine="709"/>
        <w:jc w:val="both"/>
        <w:rPr>
          <w:rFonts w:eastAsia="Times New Roman"/>
          <w:sz w:val="28"/>
          <w:szCs w:val="28"/>
        </w:rPr>
      </w:pPr>
      <w:r w:rsidRPr="009318CC">
        <w:rPr>
          <w:rFonts w:eastAsia="Times New Roman"/>
          <w:sz w:val="28"/>
          <w:szCs w:val="28"/>
        </w:rPr>
        <w:t>Проанализировав представленные обосновывающие документы, экспертная группа, считает предложенные мероприятия обоснованными в полном объеме. Финансовый план, в том числе с разбивкой по годам и источникам финансирования представлен в таблице 1.</w:t>
      </w:r>
    </w:p>
    <w:p w14:paraId="5D3FF5B6" w14:textId="77777777" w:rsidR="009318CC" w:rsidRPr="009318CC" w:rsidRDefault="009318CC" w:rsidP="009318CC">
      <w:pPr>
        <w:tabs>
          <w:tab w:val="left" w:pos="720"/>
        </w:tabs>
        <w:spacing w:line="276" w:lineRule="auto"/>
        <w:ind w:firstLine="709"/>
        <w:jc w:val="both"/>
        <w:rPr>
          <w:rFonts w:eastAsia="Times New Roman"/>
          <w:sz w:val="28"/>
          <w:szCs w:val="28"/>
        </w:rPr>
      </w:pPr>
      <w:r w:rsidRPr="009318CC">
        <w:rPr>
          <w:rFonts w:eastAsia="Times New Roman"/>
          <w:sz w:val="28"/>
          <w:szCs w:val="28"/>
        </w:rPr>
        <w:t>Необходимо отметить, что значения показателей надежности и энергоэффективности будут корректироваться в соответствии с фактическими показателями работы предприятия.</w:t>
      </w:r>
    </w:p>
    <w:p w14:paraId="79C239AE" w14:textId="77777777" w:rsidR="009318CC" w:rsidRPr="009318CC" w:rsidRDefault="009318CC" w:rsidP="009318CC">
      <w:pPr>
        <w:tabs>
          <w:tab w:val="left" w:pos="720"/>
        </w:tabs>
        <w:spacing w:line="276" w:lineRule="auto"/>
        <w:ind w:firstLine="709"/>
        <w:jc w:val="right"/>
        <w:rPr>
          <w:rFonts w:eastAsia="Times New Roman"/>
          <w:sz w:val="28"/>
          <w:szCs w:val="28"/>
        </w:rPr>
      </w:pPr>
      <w:r w:rsidRPr="009318CC">
        <w:rPr>
          <w:rFonts w:eastAsia="Times New Roman"/>
          <w:sz w:val="28"/>
          <w:szCs w:val="28"/>
        </w:rPr>
        <w:t>Таблица 1</w:t>
      </w:r>
    </w:p>
    <w:p w14:paraId="2B2BBE00" w14:textId="77777777" w:rsidR="009318CC" w:rsidRPr="009318CC" w:rsidRDefault="009318CC" w:rsidP="009318CC">
      <w:pPr>
        <w:ind w:left="284" w:right="536"/>
        <w:jc w:val="center"/>
        <w:rPr>
          <w:rFonts w:eastAsia="Times New Roman"/>
          <w:bCs/>
          <w:color w:val="000000"/>
          <w:sz w:val="28"/>
          <w:szCs w:val="28"/>
        </w:rPr>
      </w:pPr>
      <w:r w:rsidRPr="009318CC">
        <w:rPr>
          <w:rFonts w:eastAsia="Times New Roman"/>
          <w:bCs/>
          <w:sz w:val="28"/>
          <w:szCs w:val="28"/>
        </w:rPr>
        <w:lastRenderedPageBreak/>
        <w:t xml:space="preserve">Финансовый план </w:t>
      </w:r>
      <w:r w:rsidRPr="009318CC">
        <w:rPr>
          <w:rFonts w:eastAsia="Times New Roman"/>
          <w:bCs/>
          <w:color w:val="000000"/>
          <w:sz w:val="28"/>
          <w:szCs w:val="28"/>
        </w:rPr>
        <w:t xml:space="preserve">ООО «Теплоэнерго» </w:t>
      </w:r>
      <w:r w:rsidRPr="009318CC">
        <w:rPr>
          <w:rFonts w:eastAsia="Times New Roman"/>
          <w:bCs/>
          <w:sz w:val="28"/>
          <w:szCs w:val="28"/>
        </w:rPr>
        <w:t xml:space="preserve">по узлу теплоснабжения </w:t>
      </w:r>
      <w:r w:rsidRPr="009318CC">
        <w:rPr>
          <w:rFonts w:eastAsia="Times New Roman"/>
          <w:bCs/>
          <w:color w:val="000000"/>
          <w:sz w:val="28"/>
          <w:szCs w:val="28"/>
        </w:rPr>
        <w:t>Калтанского городского округа</w:t>
      </w:r>
    </w:p>
    <w:p w14:paraId="4824CE28" w14:textId="77777777" w:rsidR="009318CC" w:rsidRPr="009318CC" w:rsidRDefault="009318CC" w:rsidP="009318CC">
      <w:pPr>
        <w:ind w:left="284" w:right="536"/>
        <w:jc w:val="center"/>
        <w:rPr>
          <w:rFonts w:eastAsia="Times New Roman"/>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9"/>
        <w:gridCol w:w="2123"/>
        <w:gridCol w:w="1283"/>
        <w:gridCol w:w="826"/>
        <w:gridCol w:w="740"/>
        <w:gridCol w:w="740"/>
        <w:gridCol w:w="740"/>
        <w:gridCol w:w="740"/>
        <w:gridCol w:w="740"/>
        <w:gridCol w:w="1155"/>
      </w:tblGrid>
      <w:tr w:rsidR="009318CC" w:rsidRPr="009318CC" w14:paraId="38BD6521" w14:textId="77777777" w:rsidTr="0019727C">
        <w:trPr>
          <w:trHeight w:val="20"/>
          <w:jc w:val="center"/>
        </w:trPr>
        <w:tc>
          <w:tcPr>
            <w:tcW w:w="213" w:type="pct"/>
            <w:vMerge w:val="restart"/>
            <w:vAlign w:val="center"/>
            <w:hideMark/>
          </w:tcPr>
          <w:p w14:paraId="4705AB4C" w14:textId="77777777" w:rsidR="009318CC" w:rsidRPr="009318CC" w:rsidRDefault="009318CC" w:rsidP="009318CC">
            <w:pPr>
              <w:jc w:val="center"/>
              <w:rPr>
                <w:rFonts w:eastAsia="Times New Roman"/>
                <w:bCs/>
                <w:sz w:val="18"/>
                <w:szCs w:val="18"/>
              </w:rPr>
            </w:pPr>
            <w:r w:rsidRPr="009318CC">
              <w:rPr>
                <w:rFonts w:eastAsia="Times New Roman"/>
                <w:bCs/>
                <w:sz w:val="18"/>
                <w:szCs w:val="18"/>
              </w:rPr>
              <w:t>№</w:t>
            </w:r>
            <w:r w:rsidRPr="009318CC">
              <w:rPr>
                <w:rFonts w:eastAsia="Times New Roman"/>
                <w:bCs/>
                <w:sz w:val="18"/>
                <w:szCs w:val="18"/>
              </w:rPr>
              <w:br/>
              <w:t>п/п</w:t>
            </w:r>
          </w:p>
        </w:tc>
        <w:tc>
          <w:tcPr>
            <w:tcW w:w="1073" w:type="pct"/>
            <w:vMerge w:val="restart"/>
            <w:noWrap/>
            <w:vAlign w:val="center"/>
            <w:hideMark/>
          </w:tcPr>
          <w:p w14:paraId="3F89697C"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Источники финансирования</w:t>
            </w:r>
          </w:p>
        </w:tc>
        <w:tc>
          <w:tcPr>
            <w:tcW w:w="3131" w:type="pct"/>
            <w:gridSpan w:val="7"/>
            <w:vAlign w:val="center"/>
            <w:hideMark/>
          </w:tcPr>
          <w:p w14:paraId="15A0A2F3" w14:textId="77777777" w:rsidR="009318CC" w:rsidRPr="009318CC" w:rsidRDefault="009318CC" w:rsidP="009318CC">
            <w:pPr>
              <w:jc w:val="center"/>
              <w:rPr>
                <w:rFonts w:eastAsia="Times New Roman"/>
                <w:bCs/>
                <w:sz w:val="18"/>
                <w:szCs w:val="18"/>
              </w:rPr>
            </w:pPr>
            <w:r w:rsidRPr="009318CC">
              <w:rPr>
                <w:rFonts w:eastAsia="Times New Roman"/>
                <w:bCs/>
                <w:sz w:val="18"/>
                <w:szCs w:val="18"/>
              </w:rPr>
              <w:t xml:space="preserve">Расходы на реализацию инвестиционной программы (тыс. руб. без НДС) </w:t>
            </w:r>
            <w:r w:rsidRPr="009318CC">
              <w:rPr>
                <w:rFonts w:eastAsia="Times New Roman"/>
                <w:bCs/>
                <w:sz w:val="18"/>
                <w:szCs w:val="18"/>
              </w:rPr>
              <w:br/>
              <w:t>(с использованием прогнозных индексов цен)</w:t>
            </w:r>
          </w:p>
        </w:tc>
        <w:tc>
          <w:tcPr>
            <w:tcW w:w="583" w:type="pct"/>
            <w:vMerge w:val="restart"/>
            <w:vAlign w:val="center"/>
            <w:hideMark/>
          </w:tcPr>
          <w:p w14:paraId="4E980324"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По мероприятиям,</w:t>
            </w:r>
            <w:r w:rsidRPr="009318CC">
              <w:rPr>
                <w:rFonts w:eastAsia="Times New Roman"/>
                <w:bCs/>
                <w:sz w:val="18"/>
                <w:szCs w:val="18"/>
              </w:rPr>
              <w:br/>
              <w:t>согласно</w:t>
            </w:r>
            <w:r w:rsidRPr="009318CC">
              <w:rPr>
                <w:rFonts w:eastAsia="Times New Roman"/>
                <w:bCs/>
                <w:sz w:val="18"/>
                <w:szCs w:val="18"/>
              </w:rPr>
              <w:br/>
              <w:t>Форме № 2-ИП ТС</w:t>
            </w:r>
          </w:p>
        </w:tc>
      </w:tr>
      <w:tr w:rsidR="009318CC" w:rsidRPr="009318CC" w14:paraId="0CE9DE14" w14:textId="77777777" w:rsidTr="0019727C">
        <w:trPr>
          <w:trHeight w:val="60"/>
          <w:jc w:val="center"/>
        </w:trPr>
        <w:tc>
          <w:tcPr>
            <w:tcW w:w="213" w:type="pct"/>
            <w:vMerge/>
            <w:vAlign w:val="center"/>
            <w:hideMark/>
          </w:tcPr>
          <w:p w14:paraId="54DD6FCA" w14:textId="77777777" w:rsidR="009318CC" w:rsidRPr="009318CC" w:rsidRDefault="009318CC" w:rsidP="009318CC">
            <w:pPr>
              <w:rPr>
                <w:rFonts w:eastAsia="Times New Roman"/>
                <w:bCs/>
                <w:sz w:val="18"/>
                <w:szCs w:val="18"/>
              </w:rPr>
            </w:pPr>
          </w:p>
        </w:tc>
        <w:tc>
          <w:tcPr>
            <w:tcW w:w="1073" w:type="pct"/>
            <w:vMerge/>
            <w:vAlign w:val="center"/>
            <w:hideMark/>
          </w:tcPr>
          <w:p w14:paraId="4E167931" w14:textId="77777777" w:rsidR="009318CC" w:rsidRPr="009318CC" w:rsidRDefault="009318CC" w:rsidP="009318CC">
            <w:pPr>
              <w:rPr>
                <w:rFonts w:eastAsia="Times New Roman"/>
                <w:bCs/>
                <w:sz w:val="18"/>
                <w:szCs w:val="18"/>
              </w:rPr>
            </w:pPr>
          </w:p>
        </w:tc>
        <w:tc>
          <w:tcPr>
            <w:tcW w:w="648" w:type="pct"/>
            <w:vAlign w:val="center"/>
            <w:hideMark/>
          </w:tcPr>
          <w:p w14:paraId="4F341A5A"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по видам</w:t>
            </w:r>
            <w:r w:rsidRPr="009318CC">
              <w:rPr>
                <w:rFonts w:eastAsia="Times New Roman"/>
                <w:bCs/>
                <w:sz w:val="18"/>
                <w:szCs w:val="18"/>
              </w:rPr>
              <w:br/>
              <w:t>деятельности</w:t>
            </w:r>
          </w:p>
        </w:tc>
        <w:tc>
          <w:tcPr>
            <w:tcW w:w="454" w:type="pct"/>
            <w:vMerge w:val="restart"/>
            <w:noWrap/>
            <w:vAlign w:val="center"/>
            <w:hideMark/>
          </w:tcPr>
          <w:p w14:paraId="1CE3C876"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Всего</w:t>
            </w:r>
          </w:p>
        </w:tc>
        <w:tc>
          <w:tcPr>
            <w:tcW w:w="2029" w:type="pct"/>
            <w:gridSpan w:val="5"/>
            <w:noWrap/>
            <w:vAlign w:val="center"/>
            <w:hideMark/>
          </w:tcPr>
          <w:p w14:paraId="698E2192" w14:textId="77777777" w:rsidR="009318CC" w:rsidRPr="009318CC" w:rsidRDefault="009318CC" w:rsidP="009318CC">
            <w:pPr>
              <w:jc w:val="center"/>
              <w:rPr>
                <w:rFonts w:eastAsia="Times New Roman"/>
                <w:bCs/>
                <w:sz w:val="18"/>
                <w:szCs w:val="18"/>
              </w:rPr>
            </w:pPr>
            <w:r w:rsidRPr="009318CC">
              <w:rPr>
                <w:rFonts w:eastAsia="Times New Roman"/>
                <w:bCs/>
                <w:sz w:val="18"/>
                <w:szCs w:val="18"/>
              </w:rPr>
              <w:t xml:space="preserve">по годам реализации </w:t>
            </w:r>
          </w:p>
        </w:tc>
        <w:tc>
          <w:tcPr>
            <w:tcW w:w="583" w:type="pct"/>
            <w:vMerge/>
            <w:vAlign w:val="center"/>
            <w:hideMark/>
          </w:tcPr>
          <w:p w14:paraId="0CAABB8E" w14:textId="77777777" w:rsidR="009318CC" w:rsidRPr="009318CC" w:rsidRDefault="009318CC" w:rsidP="009318CC">
            <w:pPr>
              <w:rPr>
                <w:rFonts w:eastAsia="Times New Roman"/>
                <w:bCs/>
                <w:sz w:val="18"/>
                <w:szCs w:val="18"/>
              </w:rPr>
            </w:pPr>
          </w:p>
        </w:tc>
      </w:tr>
      <w:tr w:rsidR="009318CC" w:rsidRPr="009318CC" w14:paraId="72092781" w14:textId="77777777" w:rsidTr="0019727C">
        <w:trPr>
          <w:trHeight w:val="20"/>
          <w:jc w:val="center"/>
        </w:trPr>
        <w:tc>
          <w:tcPr>
            <w:tcW w:w="213" w:type="pct"/>
            <w:vMerge/>
            <w:vAlign w:val="center"/>
            <w:hideMark/>
          </w:tcPr>
          <w:p w14:paraId="02F94E2E" w14:textId="77777777" w:rsidR="009318CC" w:rsidRPr="009318CC" w:rsidRDefault="009318CC" w:rsidP="009318CC">
            <w:pPr>
              <w:rPr>
                <w:rFonts w:eastAsia="Times New Roman"/>
                <w:bCs/>
                <w:sz w:val="18"/>
                <w:szCs w:val="18"/>
              </w:rPr>
            </w:pPr>
          </w:p>
        </w:tc>
        <w:tc>
          <w:tcPr>
            <w:tcW w:w="1073" w:type="pct"/>
            <w:vMerge/>
            <w:vAlign w:val="center"/>
            <w:hideMark/>
          </w:tcPr>
          <w:p w14:paraId="3138F4EE" w14:textId="77777777" w:rsidR="009318CC" w:rsidRPr="009318CC" w:rsidRDefault="009318CC" w:rsidP="009318CC">
            <w:pPr>
              <w:rPr>
                <w:rFonts w:eastAsia="Times New Roman"/>
                <w:bCs/>
                <w:sz w:val="18"/>
                <w:szCs w:val="18"/>
              </w:rPr>
            </w:pPr>
          </w:p>
        </w:tc>
        <w:tc>
          <w:tcPr>
            <w:tcW w:w="648" w:type="pct"/>
            <w:vAlign w:val="center"/>
            <w:hideMark/>
          </w:tcPr>
          <w:p w14:paraId="71192D78" w14:textId="77777777" w:rsidR="009318CC" w:rsidRPr="009318CC" w:rsidRDefault="009318CC" w:rsidP="009318CC">
            <w:pPr>
              <w:jc w:val="center"/>
              <w:rPr>
                <w:rFonts w:eastAsia="Times New Roman"/>
                <w:bCs/>
                <w:sz w:val="18"/>
                <w:szCs w:val="18"/>
              </w:rPr>
            </w:pPr>
            <w:r w:rsidRPr="009318CC">
              <w:rPr>
                <w:rFonts w:eastAsia="Times New Roman"/>
                <w:bCs/>
                <w:sz w:val="18"/>
                <w:szCs w:val="18"/>
              </w:rPr>
              <w:t>Теплоснабжение</w:t>
            </w:r>
          </w:p>
        </w:tc>
        <w:tc>
          <w:tcPr>
            <w:tcW w:w="454" w:type="pct"/>
            <w:vMerge/>
            <w:vAlign w:val="center"/>
            <w:hideMark/>
          </w:tcPr>
          <w:p w14:paraId="6DF251B9" w14:textId="77777777" w:rsidR="009318CC" w:rsidRPr="009318CC" w:rsidRDefault="009318CC" w:rsidP="009318CC">
            <w:pPr>
              <w:rPr>
                <w:rFonts w:eastAsia="Times New Roman"/>
                <w:bCs/>
                <w:sz w:val="18"/>
                <w:szCs w:val="18"/>
              </w:rPr>
            </w:pPr>
          </w:p>
        </w:tc>
        <w:tc>
          <w:tcPr>
            <w:tcW w:w="406" w:type="pct"/>
            <w:noWrap/>
            <w:vAlign w:val="center"/>
            <w:hideMark/>
          </w:tcPr>
          <w:p w14:paraId="04360D3D"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2026</w:t>
            </w:r>
          </w:p>
        </w:tc>
        <w:tc>
          <w:tcPr>
            <w:tcW w:w="406" w:type="pct"/>
            <w:noWrap/>
            <w:vAlign w:val="center"/>
            <w:hideMark/>
          </w:tcPr>
          <w:p w14:paraId="28A68759"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2027</w:t>
            </w:r>
          </w:p>
        </w:tc>
        <w:tc>
          <w:tcPr>
            <w:tcW w:w="406" w:type="pct"/>
            <w:noWrap/>
            <w:vAlign w:val="center"/>
            <w:hideMark/>
          </w:tcPr>
          <w:p w14:paraId="17A31EED"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2028</w:t>
            </w:r>
          </w:p>
        </w:tc>
        <w:tc>
          <w:tcPr>
            <w:tcW w:w="406" w:type="pct"/>
            <w:noWrap/>
            <w:vAlign w:val="center"/>
            <w:hideMark/>
          </w:tcPr>
          <w:p w14:paraId="67E62969"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2029</w:t>
            </w:r>
          </w:p>
        </w:tc>
        <w:tc>
          <w:tcPr>
            <w:tcW w:w="406" w:type="pct"/>
            <w:noWrap/>
            <w:vAlign w:val="center"/>
            <w:hideMark/>
          </w:tcPr>
          <w:p w14:paraId="03CF8DA5"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2030</w:t>
            </w:r>
          </w:p>
        </w:tc>
        <w:tc>
          <w:tcPr>
            <w:tcW w:w="583" w:type="pct"/>
            <w:vMerge/>
            <w:vAlign w:val="center"/>
            <w:hideMark/>
          </w:tcPr>
          <w:p w14:paraId="4C79A704" w14:textId="77777777" w:rsidR="009318CC" w:rsidRPr="009318CC" w:rsidRDefault="009318CC" w:rsidP="009318CC">
            <w:pPr>
              <w:rPr>
                <w:rFonts w:eastAsia="Times New Roman"/>
                <w:bCs/>
                <w:sz w:val="18"/>
                <w:szCs w:val="18"/>
              </w:rPr>
            </w:pPr>
          </w:p>
        </w:tc>
      </w:tr>
      <w:tr w:rsidR="009318CC" w:rsidRPr="009318CC" w14:paraId="5B6A4501" w14:textId="77777777" w:rsidTr="0019727C">
        <w:trPr>
          <w:trHeight w:val="20"/>
          <w:jc w:val="center"/>
        </w:trPr>
        <w:tc>
          <w:tcPr>
            <w:tcW w:w="213" w:type="pct"/>
            <w:noWrap/>
            <w:hideMark/>
          </w:tcPr>
          <w:p w14:paraId="643D8502" w14:textId="77777777" w:rsidR="009318CC" w:rsidRPr="009318CC" w:rsidRDefault="009318CC" w:rsidP="009318CC">
            <w:pPr>
              <w:jc w:val="center"/>
              <w:rPr>
                <w:rFonts w:eastAsia="Times New Roman"/>
                <w:sz w:val="18"/>
                <w:szCs w:val="18"/>
              </w:rPr>
            </w:pPr>
            <w:r w:rsidRPr="009318CC">
              <w:rPr>
                <w:rFonts w:eastAsia="Times New Roman"/>
                <w:sz w:val="18"/>
                <w:szCs w:val="18"/>
              </w:rPr>
              <w:t>1</w:t>
            </w:r>
          </w:p>
        </w:tc>
        <w:tc>
          <w:tcPr>
            <w:tcW w:w="1073" w:type="pct"/>
            <w:noWrap/>
            <w:hideMark/>
          </w:tcPr>
          <w:p w14:paraId="27249564"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648" w:type="pct"/>
            <w:noWrap/>
            <w:hideMark/>
          </w:tcPr>
          <w:p w14:paraId="4183D3E0"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454" w:type="pct"/>
            <w:noWrap/>
            <w:hideMark/>
          </w:tcPr>
          <w:p w14:paraId="79641B34"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406" w:type="pct"/>
            <w:noWrap/>
            <w:hideMark/>
          </w:tcPr>
          <w:p w14:paraId="10748A23"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406" w:type="pct"/>
            <w:noWrap/>
            <w:hideMark/>
          </w:tcPr>
          <w:p w14:paraId="61E41816"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c>
          <w:tcPr>
            <w:tcW w:w="406" w:type="pct"/>
            <w:noWrap/>
            <w:hideMark/>
          </w:tcPr>
          <w:p w14:paraId="067CE6C0" w14:textId="77777777" w:rsidR="009318CC" w:rsidRPr="009318CC" w:rsidRDefault="009318CC" w:rsidP="009318CC">
            <w:pPr>
              <w:jc w:val="center"/>
              <w:rPr>
                <w:rFonts w:eastAsia="Times New Roman"/>
                <w:sz w:val="18"/>
                <w:szCs w:val="18"/>
              </w:rPr>
            </w:pPr>
            <w:r w:rsidRPr="009318CC">
              <w:rPr>
                <w:rFonts w:eastAsia="Times New Roman"/>
                <w:sz w:val="18"/>
                <w:szCs w:val="18"/>
              </w:rPr>
              <w:t>7</w:t>
            </w:r>
          </w:p>
        </w:tc>
        <w:tc>
          <w:tcPr>
            <w:tcW w:w="406" w:type="pct"/>
            <w:noWrap/>
            <w:hideMark/>
          </w:tcPr>
          <w:p w14:paraId="00AD16AA" w14:textId="77777777" w:rsidR="009318CC" w:rsidRPr="009318CC" w:rsidRDefault="009318CC" w:rsidP="009318CC">
            <w:pPr>
              <w:jc w:val="center"/>
              <w:rPr>
                <w:rFonts w:eastAsia="Times New Roman"/>
                <w:sz w:val="18"/>
                <w:szCs w:val="18"/>
              </w:rPr>
            </w:pPr>
            <w:r w:rsidRPr="009318CC">
              <w:rPr>
                <w:rFonts w:eastAsia="Times New Roman"/>
                <w:sz w:val="18"/>
                <w:szCs w:val="18"/>
              </w:rPr>
              <w:t>8</w:t>
            </w:r>
          </w:p>
        </w:tc>
        <w:tc>
          <w:tcPr>
            <w:tcW w:w="406" w:type="pct"/>
            <w:noWrap/>
            <w:hideMark/>
          </w:tcPr>
          <w:p w14:paraId="0B4B331B" w14:textId="77777777" w:rsidR="009318CC" w:rsidRPr="009318CC" w:rsidRDefault="009318CC" w:rsidP="009318CC">
            <w:pPr>
              <w:jc w:val="center"/>
              <w:rPr>
                <w:rFonts w:eastAsia="Times New Roman"/>
                <w:sz w:val="18"/>
                <w:szCs w:val="18"/>
              </w:rPr>
            </w:pPr>
            <w:r w:rsidRPr="009318CC">
              <w:rPr>
                <w:rFonts w:eastAsia="Times New Roman"/>
                <w:sz w:val="18"/>
                <w:szCs w:val="18"/>
              </w:rPr>
              <w:t>9</w:t>
            </w:r>
          </w:p>
        </w:tc>
        <w:tc>
          <w:tcPr>
            <w:tcW w:w="583" w:type="pct"/>
            <w:noWrap/>
            <w:hideMark/>
          </w:tcPr>
          <w:p w14:paraId="5EF440E4" w14:textId="77777777" w:rsidR="009318CC" w:rsidRPr="009318CC" w:rsidRDefault="009318CC" w:rsidP="009318CC">
            <w:pPr>
              <w:jc w:val="center"/>
              <w:rPr>
                <w:rFonts w:eastAsia="Times New Roman"/>
                <w:sz w:val="18"/>
                <w:szCs w:val="18"/>
              </w:rPr>
            </w:pPr>
            <w:r w:rsidRPr="009318CC">
              <w:rPr>
                <w:rFonts w:eastAsia="Times New Roman"/>
                <w:sz w:val="18"/>
                <w:szCs w:val="18"/>
              </w:rPr>
              <w:t>10</w:t>
            </w:r>
          </w:p>
        </w:tc>
      </w:tr>
      <w:tr w:rsidR="009318CC" w:rsidRPr="009318CC" w14:paraId="23D6227E" w14:textId="77777777" w:rsidTr="0019727C">
        <w:trPr>
          <w:trHeight w:val="20"/>
          <w:jc w:val="center"/>
        </w:trPr>
        <w:tc>
          <w:tcPr>
            <w:tcW w:w="213" w:type="pct"/>
            <w:noWrap/>
            <w:hideMark/>
          </w:tcPr>
          <w:p w14:paraId="16E6152D" w14:textId="77777777" w:rsidR="009318CC" w:rsidRPr="009318CC" w:rsidRDefault="009318CC" w:rsidP="009318CC">
            <w:pPr>
              <w:jc w:val="center"/>
              <w:rPr>
                <w:rFonts w:eastAsia="Times New Roman"/>
                <w:bCs/>
                <w:sz w:val="18"/>
                <w:szCs w:val="18"/>
              </w:rPr>
            </w:pPr>
            <w:r w:rsidRPr="009318CC">
              <w:rPr>
                <w:rFonts w:eastAsia="Times New Roman"/>
                <w:bCs/>
                <w:sz w:val="18"/>
                <w:szCs w:val="18"/>
              </w:rPr>
              <w:t>1</w:t>
            </w:r>
          </w:p>
        </w:tc>
        <w:tc>
          <w:tcPr>
            <w:tcW w:w="1073" w:type="pct"/>
            <w:noWrap/>
            <w:hideMark/>
          </w:tcPr>
          <w:p w14:paraId="13C722B6" w14:textId="77777777" w:rsidR="009318CC" w:rsidRPr="009318CC" w:rsidRDefault="009318CC" w:rsidP="009318CC">
            <w:pPr>
              <w:rPr>
                <w:rFonts w:eastAsia="Times New Roman"/>
                <w:bCs/>
                <w:sz w:val="18"/>
                <w:szCs w:val="18"/>
              </w:rPr>
            </w:pPr>
            <w:r w:rsidRPr="009318CC">
              <w:rPr>
                <w:rFonts w:eastAsia="Times New Roman"/>
                <w:bCs/>
                <w:sz w:val="18"/>
                <w:szCs w:val="18"/>
              </w:rPr>
              <w:t>Собственные средства</w:t>
            </w:r>
          </w:p>
        </w:tc>
        <w:tc>
          <w:tcPr>
            <w:tcW w:w="648" w:type="pct"/>
            <w:noWrap/>
            <w:vAlign w:val="center"/>
          </w:tcPr>
          <w:p w14:paraId="598B5EE8" w14:textId="77777777" w:rsidR="009318CC" w:rsidRPr="009318CC" w:rsidRDefault="009318CC" w:rsidP="009318CC">
            <w:pPr>
              <w:jc w:val="center"/>
              <w:rPr>
                <w:rFonts w:eastAsia="Times New Roman"/>
                <w:sz w:val="18"/>
                <w:szCs w:val="18"/>
              </w:rPr>
            </w:pPr>
            <w:r w:rsidRPr="009318CC">
              <w:rPr>
                <w:rFonts w:eastAsia="Times New Roman"/>
                <w:sz w:val="18"/>
                <w:szCs w:val="18"/>
              </w:rPr>
              <w:t>158 988,44</w:t>
            </w:r>
          </w:p>
        </w:tc>
        <w:tc>
          <w:tcPr>
            <w:tcW w:w="454" w:type="pct"/>
            <w:noWrap/>
            <w:vAlign w:val="center"/>
          </w:tcPr>
          <w:p w14:paraId="52C4CC5D" w14:textId="77777777" w:rsidR="009318CC" w:rsidRPr="009318CC" w:rsidRDefault="009318CC" w:rsidP="009318CC">
            <w:pPr>
              <w:jc w:val="center"/>
              <w:rPr>
                <w:rFonts w:eastAsia="Times New Roman"/>
                <w:sz w:val="18"/>
                <w:szCs w:val="18"/>
              </w:rPr>
            </w:pPr>
            <w:r w:rsidRPr="009318CC">
              <w:rPr>
                <w:rFonts w:eastAsia="Times New Roman"/>
                <w:sz w:val="18"/>
                <w:szCs w:val="18"/>
              </w:rPr>
              <w:t>158 988,44</w:t>
            </w:r>
          </w:p>
        </w:tc>
        <w:tc>
          <w:tcPr>
            <w:tcW w:w="406" w:type="pct"/>
            <w:noWrap/>
            <w:vAlign w:val="center"/>
          </w:tcPr>
          <w:p w14:paraId="62E0DCB5" w14:textId="77777777" w:rsidR="009318CC" w:rsidRPr="009318CC" w:rsidRDefault="009318CC" w:rsidP="009318CC">
            <w:pPr>
              <w:jc w:val="center"/>
              <w:rPr>
                <w:rFonts w:eastAsia="Times New Roman"/>
                <w:sz w:val="18"/>
                <w:szCs w:val="18"/>
              </w:rPr>
            </w:pPr>
            <w:r w:rsidRPr="009318CC">
              <w:rPr>
                <w:rFonts w:eastAsia="Times New Roman"/>
                <w:sz w:val="18"/>
                <w:szCs w:val="18"/>
              </w:rPr>
              <w:t>19 904,50</w:t>
            </w:r>
          </w:p>
        </w:tc>
        <w:tc>
          <w:tcPr>
            <w:tcW w:w="406" w:type="pct"/>
            <w:noWrap/>
            <w:vAlign w:val="center"/>
          </w:tcPr>
          <w:p w14:paraId="677FEC2F" w14:textId="77777777" w:rsidR="009318CC" w:rsidRPr="009318CC" w:rsidRDefault="009318CC" w:rsidP="009318CC">
            <w:pPr>
              <w:jc w:val="center"/>
              <w:rPr>
                <w:rFonts w:eastAsia="Times New Roman"/>
                <w:sz w:val="18"/>
                <w:szCs w:val="18"/>
              </w:rPr>
            </w:pPr>
            <w:r w:rsidRPr="009318CC">
              <w:rPr>
                <w:rFonts w:eastAsia="Times New Roman"/>
                <w:sz w:val="18"/>
                <w:szCs w:val="18"/>
              </w:rPr>
              <w:t>38 213,21</w:t>
            </w:r>
          </w:p>
        </w:tc>
        <w:tc>
          <w:tcPr>
            <w:tcW w:w="406" w:type="pct"/>
            <w:noWrap/>
            <w:vAlign w:val="center"/>
          </w:tcPr>
          <w:p w14:paraId="3194BE83" w14:textId="77777777" w:rsidR="009318CC" w:rsidRPr="009318CC" w:rsidRDefault="009318CC" w:rsidP="009318CC">
            <w:pPr>
              <w:jc w:val="center"/>
              <w:rPr>
                <w:rFonts w:eastAsia="Times New Roman"/>
                <w:sz w:val="18"/>
                <w:szCs w:val="18"/>
              </w:rPr>
            </w:pPr>
            <w:r w:rsidRPr="009318CC">
              <w:rPr>
                <w:rFonts w:eastAsia="Times New Roman"/>
                <w:sz w:val="18"/>
                <w:szCs w:val="18"/>
              </w:rPr>
              <w:t>32 573,37</w:t>
            </w:r>
          </w:p>
        </w:tc>
        <w:tc>
          <w:tcPr>
            <w:tcW w:w="406" w:type="pct"/>
            <w:noWrap/>
            <w:vAlign w:val="center"/>
          </w:tcPr>
          <w:p w14:paraId="325D6F99" w14:textId="77777777" w:rsidR="009318CC" w:rsidRPr="009318CC" w:rsidRDefault="009318CC" w:rsidP="009318CC">
            <w:pPr>
              <w:jc w:val="center"/>
              <w:rPr>
                <w:rFonts w:eastAsia="Times New Roman"/>
                <w:sz w:val="18"/>
                <w:szCs w:val="18"/>
              </w:rPr>
            </w:pPr>
            <w:r w:rsidRPr="009318CC">
              <w:rPr>
                <w:rFonts w:eastAsia="Times New Roman"/>
                <w:sz w:val="18"/>
                <w:szCs w:val="18"/>
              </w:rPr>
              <w:t>33 877,00</w:t>
            </w:r>
          </w:p>
        </w:tc>
        <w:tc>
          <w:tcPr>
            <w:tcW w:w="406" w:type="pct"/>
            <w:noWrap/>
            <w:vAlign w:val="center"/>
          </w:tcPr>
          <w:p w14:paraId="458F096A" w14:textId="77777777" w:rsidR="009318CC" w:rsidRPr="009318CC" w:rsidRDefault="009318CC" w:rsidP="009318CC">
            <w:pPr>
              <w:jc w:val="center"/>
              <w:rPr>
                <w:rFonts w:eastAsia="Times New Roman"/>
                <w:sz w:val="18"/>
                <w:szCs w:val="18"/>
              </w:rPr>
            </w:pPr>
            <w:r w:rsidRPr="009318CC">
              <w:rPr>
                <w:rFonts w:eastAsia="Times New Roman"/>
                <w:sz w:val="18"/>
                <w:szCs w:val="18"/>
              </w:rPr>
              <w:t>34 420,36</w:t>
            </w:r>
          </w:p>
        </w:tc>
        <w:tc>
          <w:tcPr>
            <w:tcW w:w="583" w:type="pct"/>
            <w:noWrap/>
            <w:vAlign w:val="center"/>
          </w:tcPr>
          <w:p w14:paraId="1B68F044" w14:textId="77777777" w:rsidR="009318CC" w:rsidRPr="009318CC" w:rsidRDefault="009318CC" w:rsidP="009318CC">
            <w:pPr>
              <w:jc w:val="center"/>
              <w:rPr>
                <w:rFonts w:eastAsia="Times New Roman"/>
                <w:sz w:val="18"/>
                <w:szCs w:val="18"/>
              </w:rPr>
            </w:pPr>
            <w:r w:rsidRPr="009318CC">
              <w:rPr>
                <w:rFonts w:eastAsia="Times New Roman"/>
                <w:sz w:val="18"/>
                <w:szCs w:val="18"/>
              </w:rPr>
              <w:t> </w:t>
            </w:r>
          </w:p>
        </w:tc>
      </w:tr>
      <w:tr w:rsidR="009318CC" w:rsidRPr="009318CC" w14:paraId="54F3B399" w14:textId="77777777" w:rsidTr="0019727C">
        <w:trPr>
          <w:trHeight w:val="20"/>
          <w:jc w:val="center"/>
        </w:trPr>
        <w:tc>
          <w:tcPr>
            <w:tcW w:w="213" w:type="pct"/>
            <w:noWrap/>
            <w:vAlign w:val="center"/>
            <w:hideMark/>
          </w:tcPr>
          <w:p w14:paraId="68F601AE" w14:textId="77777777" w:rsidR="009318CC" w:rsidRPr="009318CC" w:rsidRDefault="009318CC" w:rsidP="009318CC">
            <w:pPr>
              <w:jc w:val="center"/>
              <w:rPr>
                <w:rFonts w:eastAsia="Times New Roman"/>
                <w:sz w:val="18"/>
                <w:szCs w:val="18"/>
              </w:rPr>
            </w:pPr>
            <w:r w:rsidRPr="009318CC">
              <w:rPr>
                <w:rFonts w:eastAsia="Times New Roman"/>
                <w:sz w:val="18"/>
                <w:szCs w:val="18"/>
              </w:rPr>
              <w:t>1.1</w:t>
            </w:r>
          </w:p>
        </w:tc>
        <w:tc>
          <w:tcPr>
            <w:tcW w:w="1073" w:type="pct"/>
            <w:hideMark/>
          </w:tcPr>
          <w:p w14:paraId="40AB5C1C" w14:textId="77777777" w:rsidR="009318CC" w:rsidRPr="009318CC" w:rsidRDefault="009318CC" w:rsidP="009318CC">
            <w:pPr>
              <w:rPr>
                <w:rFonts w:eastAsia="Times New Roman"/>
                <w:sz w:val="18"/>
                <w:szCs w:val="18"/>
              </w:rPr>
            </w:pPr>
            <w:r w:rsidRPr="009318CC">
              <w:rPr>
                <w:rFonts w:eastAsia="Times New Roman"/>
                <w:sz w:val="18"/>
                <w:szCs w:val="18"/>
              </w:rPr>
              <w:t xml:space="preserve">амортизационные отчисления с выделением результатов переоценки основных средств </w:t>
            </w:r>
            <w:r w:rsidRPr="009318CC">
              <w:rPr>
                <w:rFonts w:eastAsia="Times New Roman"/>
                <w:sz w:val="18"/>
                <w:szCs w:val="18"/>
              </w:rPr>
              <w:br/>
              <w:t>и нематериальных активов</w:t>
            </w:r>
          </w:p>
        </w:tc>
        <w:tc>
          <w:tcPr>
            <w:tcW w:w="648" w:type="pct"/>
            <w:noWrap/>
            <w:vAlign w:val="center"/>
          </w:tcPr>
          <w:p w14:paraId="08F9673B" w14:textId="77777777" w:rsidR="009318CC" w:rsidRPr="009318CC" w:rsidRDefault="009318CC" w:rsidP="009318CC">
            <w:pPr>
              <w:jc w:val="center"/>
              <w:rPr>
                <w:rFonts w:eastAsia="Times New Roman"/>
                <w:sz w:val="18"/>
                <w:szCs w:val="18"/>
              </w:rPr>
            </w:pPr>
            <w:r w:rsidRPr="009318CC">
              <w:rPr>
                <w:rFonts w:eastAsia="Times New Roman"/>
                <w:sz w:val="18"/>
                <w:szCs w:val="18"/>
              </w:rPr>
              <w:t>129 962,84</w:t>
            </w:r>
          </w:p>
        </w:tc>
        <w:tc>
          <w:tcPr>
            <w:tcW w:w="454" w:type="pct"/>
            <w:noWrap/>
            <w:vAlign w:val="center"/>
          </w:tcPr>
          <w:p w14:paraId="62F9F9BB" w14:textId="77777777" w:rsidR="009318CC" w:rsidRPr="009318CC" w:rsidRDefault="009318CC" w:rsidP="009318CC">
            <w:pPr>
              <w:jc w:val="center"/>
              <w:rPr>
                <w:rFonts w:eastAsia="Times New Roman"/>
                <w:sz w:val="18"/>
                <w:szCs w:val="18"/>
              </w:rPr>
            </w:pPr>
            <w:r w:rsidRPr="009318CC">
              <w:rPr>
                <w:rFonts w:eastAsia="Times New Roman"/>
                <w:sz w:val="18"/>
                <w:szCs w:val="18"/>
              </w:rPr>
              <w:t>129 962,84</w:t>
            </w:r>
          </w:p>
        </w:tc>
        <w:tc>
          <w:tcPr>
            <w:tcW w:w="406" w:type="pct"/>
            <w:noWrap/>
            <w:vAlign w:val="center"/>
          </w:tcPr>
          <w:p w14:paraId="2AEE56B9" w14:textId="77777777" w:rsidR="009318CC" w:rsidRPr="009318CC" w:rsidRDefault="009318CC" w:rsidP="009318CC">
            <w:pPr>
              <w:jc w:val="center"/>
              <w:rPr>
                <w:rFonts w:eastAsia="Times New Roman"/>
                <w:sz w:val="18"/>
                <w:szCs w:val="18"/>
              </w:rPr>
            </w:pPr>
            <w:r w:rsidRPr="009318CC">
              <w:rPr>
                <w:rFonts w:eastAsia="Times New Roman"/>
                <w:sz w:val="18"/>
                <w:szCs w:val="18"/>
              </w:rPr>
              <w:t>19 904,50</w:t>
            </w:r>
          </w:p>
        </w:tc>
        <w:tc>
          <w:tcPr>
            <w:tcW w:w="406" w:type="pct"/>
            <w:noWrap/>
            <w:vAlign w:val="center"/>
          </w:tcPr>
          <w:p w14:paraId="1481BE3E" w14:textId="77777777" w:rsidR="009318CC" w:rsidRPr="009318CC" w:rsidRDefault="009318CC" w:rsidP="009318CC">
            <w:pPr>
              <w:jc w:val="center"/>
              <w:rPr>
                <w:rFonts w:eastAsia="Times New Roman"/>
                <w:sz w:val="18"/>
                <w:szCs w:val="18"/>
              </w:rPr>
            </w:pPr>
            <w:r w:rsidRPr="009318CC">
              <w:rPr>
                <w:rFonts w:eastAsia="Times New Roman"/>
                <w:sz w:val="18"/>
                <w:szCs w:val="18"/>
              </w:rPr>
              <w:t>27 679,21</w:t>
            </w:r>
          </w:p>
        </w:tc>
        <w:tc>
          <w:tcPr>
            <w:tcW w:w="406" w:type="pct"/>
            <w:noWrap/>
            <w:vAlign w:val="center"/>
          </w:tcPr>
          <w:p w14:paraId="506C0B7E" w14:textId="77777777" w:rsidR="009318CC" w:rsidRPr="009318CC" w:rsidRDefault="009318CC" w:rsidP="009318CC">
            <w:pPr>
              <w:jc w:val="center"/>
              <w:rPr>
                <w:rFonts w:eastAsia="Times New Roman"/>
                <w:sz w:val="18"/>
                <w:szCs w:val="18"/>
              </w:rPr>
            </w:pPr>
            <w:r w:rsidRPr="009318CC">
              <w:rPr>
                <w:rFonts w:eastAsia="Times New Roman"/>
                <w:sz w:val="18"/>
                <w:szCs w:val="18"/>
              </w:rPr>
              <w:t>25 627,64</w:t>
            </w:r>
          </w:p>
        </w:tc>
        <w:tc>
          <w:tcPr>
            <w:tcW w:w="406" w:type="pct"/>
            <w:noWrap/>
            <w:vAlign w:val="center"/>
          </w:tcPr>
          <w:p w14:paraId="5C01B8BD" w14:textId="77777777" w:rsidR="009318CC" w:rsidRPr="009318CC" w:rsidRDefault="009318CC" w:rsidP="009318CC">
            <w:pPr>
              <w:jc w:val="center"/>
              <w:rPr>
                <w:rFonts w:eastAsia="Times New Roman"/>
                <w:sz w:val="18"/>
                <w:szCs w:val="18"/>
              </w:rPr>
            </w:pPr>
            <w:r w:rsidRPr="009318CC">
              <w:rPr>
                <w:rFonts w:eastAsia="Times New Roman"/>
                <w:sz w:val="18"/>
                <w:szCs w:val="18"/>
              </w:rPr>
              <w:t>27 442,82</w:t>
            </w:r>
          </w:p>
        </w:tc>
        <w:tc>
          <w:tcPr>
            <w:tcW w:w="406" w:type="pct"/>
            <w:noWrap/>
            <w:vAlign w:val="center"/>
          </w:tcPr>
          <w:p w14:paraId="49190DF1" w14:textId="77777777" w:rsidR="009318CC" w:rsidRPr="009318CC" w:rsidRDefault="009318CC" w:rsidP="009318CC">
            <w:pPr>
              <w:jc w:val="center"/>
              <w:rPr>
                <w:rFonts w:eastAsia="Times New Roman"/>
                <w:sz w:val="18"/>
                <w:szCs w:val="18"/>
              </w:rPr>
            </w:pPr>
            <w:r w:rsidRPr="009318CC">
              <w:rPr>
                <w:rFonts w:eastAsia="Times New Roman"/>
                <w:sz w:val="18"/>
                <w:szCs w:val="18"/>
              </w:rPr>
              <w:t>29 308,66</w:t>
            </w:r>
          </w:p>
        </w:tc>
        <w:tc>
          <w:tcPr>
            <w:tcW w:w="583" w:type="pct"/>
            <w:vAlign w:val="center"/>
          </w:tcPr>
          <w:p w14:paraId="6138A3E0" w14:textId="77777777" w:rsidR="009318CC" w:rsidRPr="009318CC" w:rsidRDefault="009318CC" w:rsidP="009318CC">
            <w:pPr>
              <w:jc w:val="center"/>
              <w:rPr>
                <w:rFonts w:eastAsia="Times New Roman"/>
                <w:sz w:val="18"/>
                <w:szCs w:val="18"/>
              </w:rPr>
            </w:pPr>
            <w:r w:rsidRPr="009318CC">
              <w:rPr>
                <w:rFonts w:eastAsia="Times New Roman"/>
                <w:sz w:val="18"/>
                <w:szCs w:val="18"/>
              </w:rPr>
              <w:t>2.1; 3.1.1; 3.2.1</w:t>
            </w:r>
          </w:p>
        </w:tc>
      </w:tr>
      <w:tr w:rsidR="009318CC" w:rsidRPr="009318CC" w14:paraId="6CE805CB" w14:textId="77777777" w:rsidTr="0019727C">
        <w:trPr>
          <w:trHeight w:val="20"/>
          <w:jc w:val="center"/>
        </w:trPr>
        <w:tc>
          <w:tcPr>
            <w:tcW w:w="213" w:type="pct"/>
            <w:noWrap/>
            <w:vAlign w:val="center"/>
            <w:hideMark/>
          </w:tcPr>
          <w:p w14:paraId="243DCBA7" w14:textId="77777777" w:rsidR="009318CC" w:rsidRPr="009318CC" w:rsidRDefault="009318CC" w:rsidP="009318CC">
            <w:pPr>
              <w:jc w:val="center"/>
              <w:rPr>
                <w:rFonts w:eastAsia="Times New Roman"/>
                <w:sz w:val="18"/>
                <w:szCs w:val="18"/>
              </w:rPr>
            </w:pPr>
            <w:r w:rsidRPr="009318CC">
              <w:rPr>
                <w:rFonts w:eastAsia="Times New Roman"/>
                <w:sz w:val="18"/>
                <w:szCs w:val="18"/>
              </w:rPr>
              <w:t>1.2</w:t>
            </w:r>
          </w:p>
        </w:tc>
        <w:tc>
          <w:tcPr>
            <w:tcW w:w="1073" w:type="pct"/>
            <w:hideMark/>
          </w:tcPr>
          <w:p w14:paraId="71BA7BB0" w14:textId="77777777" w:rsidR="009318CC" w:rsidRPr="009318CC" w:rsidRDefault="009318CC" w:rsidP="009318CC">
            <w:pPr>
              <w:rPr>
                <w:rFonts w:eastAsia="Times New Roman"/>
                <w:sz w:val="18"/>
                <w:szCs w:val="18"/>
              </w:rPr>
            </w:pPr>
            <w:r w:rsidRPr="009318CC">
              <w:rPr>
                <w:rFonts w:eastAsia="Times New Roman"/>
                <w:sz w:val="18"/>
                <w:szCs w:val="18"/>
              </w:rPr>
              <w:t xml:space="preserve">расходы на капитальные вложения (инвестиции), финансируемые за счет нормативной прибыли, учитываемой </w:t>
            </w:r>
            <w:r w:rsidRPr="009318CC">
              <w:rPr>
                <w:rFonts w:eastAsia="Times New Roman"/>
                <w:sz w:val="18"/>
                <w:szCs w:val="18"/>
              </w:rPr>
              <w:br/>
              <w:t>в необходимой валовой выручке</w:t>
            </w:r>
          </w:p>
        </w:tc>
        <w:tc>
          <w:tcPr>
            <w:tcW w:w="648" w:type="pct"/>
            <w:noWrap/>
            <w:vAlign w:val="center"/>
          </w:tcPr>
          <w:p w14:paraId="1A280DB8" w14:textId="77777777" w:rsidR="009318CC" w:rsidRPr="009318CC" w:rsidRDefault="009318CC" w:rsidP="009318CC">
            <w:pPr>
              <w:jc w:val="center"/>
              <w:rPr>
                <w:rFonts w:eastAsia="Times New Roman"/>
                <w:sz w:val="18"/>
                <w:szCs w:val="18"/>
              </w:rPr>
            </w:pPr>
            <w:r w:rsidRPr="009318CC">
              <w:rPr>
                <w:rFonts w:eastAsia="Times New Roman"/>
                <w:sz w:val="18"/>
                <w:szCs w:val="18"/>
              </w:rPr>
              <w:t>29 025,60</w:t>
            </w:r>
          </w:p>
        </w:tc>
        <w:tc>
          <w:tcPr>
            <w:tcW w:w="454" w:type="pct"/>
            <w:noWrap/>
            <w:vAlign w:val="center"/>
          </w:tcPr>
          <w:p w14:paraId="0DA30C36" w14:textId="77777777" w:rsidR="009318CC" w:rsidRPr="009318CC" w:rsidRDefault="009318CC" w:rsidP="009318CC">
            <w:pPr>
              <w:jc w:val="center"/>
              <w:rPr>
                <w:rFonts w:eastAsia="Times New Roman"/>
                <w:sz w:val="18"/>
                <w:szCs w:val="18"/>
              </w:rPr>
            </w:pPr>
            <w:r w:rsidRPr="009318CC">
              <w:rPr>
                <w:rFonts w:eastAsia="Times New Roman"/>
                <w:sz w:val="18"/>
                <w:szCs w:val="18"/>
              </w:rPr>
              <w:t>29 025,60</w:t>
            </w:r>
          </w:p>
        </w:tc>
        <w:tc>
          <w:tcPr>
            <w:tcW w:w="406" w:type="pct"/>
            <w:noWrap/>
            <w:vAlign w:val="center"/>
          </w:tcPr>
          <w:p w14:paraId="4318283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10CBB374" w14:textId="77777777" w:rsidR="009318CC" w:rsidRPr="009318CC" w:rsidRDefault="009318CC" w:rsidP="009318CC">
            <w:pPr>
              <w:jc w:val="center"/>
              <w:rPr>
                <w:rFonts w:eastAsia="Times New Roman"/>
                <w:sz w:val="18"/>
                <w:szCs w:val="18"/>
              </w:rPr>
            </w:pPr>
            <w:r w:rsidRPr="009318CC">
              <w:rPr>
                <w:rFonts w:eastAsia="Times New Roman"/>
                <w:sz w:val="18"/>
                <w:szCs w:val="18"/>
              </w:rPr>
              <w:t>10 534,00</w:t>
            </w:r>
          </w:p>
        </w:tc>
        <w:tc>
          <w:tcPr>
            <w:tcW w:w="406" w:type="pct"/>
            <w:noWrap/>
            <w:vAlign w:val="center"/>
          </w:tcPr>
          <w:p w14:paraId="71B02B13" w14:textId="77777777" w:rsidR="009318CC" w:rsidRPr="009318CC" w:rsidRDefault="009318CC" w:rsidP="009318CC">
            <w:pPr>
              <w:jc w:val="center"/>
              <w:rPr>
                <w:rFonts w:eastAsia="Times New Roman"/>
                <w:sz w:val="18"/>
                <w:szCs w:val="18"/>
              </w:rPr>
            </w:pPr>
            <w:r w:rsidRPr="009318CC">
              <w:rPr>
                <w:rFonts w:eastAsia="Times New Roman"/>
                <w:sz w:val="18"/>
                <w:szCs w:val="18"/>
              </w:rPr>
              <w:t>6 945,73</w:t>
            </w:r>
          </w:p>
        </w:tc>
        <w:tc>
          <w:tcPr>
            <w:tcW w:w="406" w:type="pct"/>
            <w:noWrap/>
            <w:vAlign w:val="center"/>
          </w:tcPr>
          <w:p w14:paraId="0E71721D" w14:textId="77777777" w:rsidR="009318CC" w:rsidRPr="009318CC" w:rsidRDefault="009318CC" w:rsidP="009318CC">
            <w:pPr>
              <w:jc w:val="center"/>
              <w:rPr>
                <w:rFonts w:eastAsia="Times New Roman"/>
                <w:sz w:val="18"/>
                <w:szCs w:val="18"/>
              </w:rPr>
            </w:pPr>
            <w:r w:rsidRPr="009318CC">
              <w:rPr>
                <w:rFonts w:eastAsia="Times New Roman"/>
                <w:sz w:val="18"/>
                <w:szCs w:val="18"/>
              </w:rPr>
              <w:t>6 434,18</w:t>
            </w:r>
          </w:p>
        </w:tc>
        <w:tc>
          <w:tcPr>
            <w:tcW w:w="406" w:type="pct"/>
            <w:noWrap/>
            <w:vAlign w:val="center"/>
          </w:tcPr>
          <w:p w14:paraId="31337FE7" w14:textId="77777777" w:rsidR="009318CC" w:rsidRPr="009318CC" w:rsidRDefault="009318CC" w:rsidP="009318CC">
            <w:pPr>
              <w:jc w:val="center"/>
              <w:rPr>
                <w:rFonts w:eastAsia="Times New Roman"/>
                <w:sz w:val="18"/>
                <w:szCs w:val="18"/>
              </w:rPr>
            </w:pPr>
            <w:r w:rsidRPr="009318CC">
              <w:rPr>
                <w:rFonts w:eastAsia="Times New Roman"/>
                <w:sz w:val="18"/>
                <w:szCs w:val="18"/>
              </w:rPr>
              <w:t>5 111,70</w:t>
            </w:r>
          </w:p>
        </w:tc>
        <w:tc>
          <w:tcPr>
            <w:tcW w:w="583" w:type="pct"/>
            <w:vAlign w:val="center"/>
          </w:tcPr>
          <w:p w14:paraId="1FBE91B1" w14:textId="77777777" w:rsidR="009318CC" w:rsidRPr="009318CC" w:rsidRDefault="009318CC" w:rsidP="009318CC">
            <w:pPr>
              <w:jc w:val="center"/>
              <w:rPr>
                <w:rFonts w:eastAsia="Times New Roman"/>
                <w:sz w:val="18"/>
                <w:szCs w:val="18"/>
              </w:rPr>
            </w:pPr>
            <w:r w:rsidRPr="009318CC">
              <w:rPr>
                <w:rFonts w:eastAsia="Times New Roman"/>
                <w:sz w:val="18"/>
                <w:szCs w:val="18"/>
              </w:rPr>
              <w:t>3.1.1; 3.2.1; 4.1; 4.2</w:t>
            </w:r>
          </w:p>
        </w:tc>
      </w:tr>
      <w:tr w:rsidR="009318CC" w:rsidRPr="009318CC" w14:paraId="1B2B34DD" w14:textId="77777777" w:rsidTr="0019727C">
        <w:trPr>
          <w:trHeight w:val="20"/>
          <w:jc w:val="center"/>
        </w:trPr>
        <w:tc>
          <w:tcPr>
            <w:tcW w:w="213" w:type="pct"/>
            <w:noWrap/>
            <w:vAlign w:val="center"/>
            <w:hideMark/>
          </w:tcPr>
          <w:p w14:paraId="1C333C6D" w14:textId="77777777" w:rsidR="009318CC" w:rsidRPr="009318CC" w:rsidRDefault="009318CC" w:rsidP="009318CC">
            <w:pPr>
              <w:jc w:val="center"/>
              <w:rPr>
                <w:rFonts w:eastAsia="Times New Roman"/>
                <w:sz w:val="18"/>
                <w:szCs w:val="18"/>
              </w:rPr>
            </w:pPr>
            <w:r w:rsidRPr="009318CC">
              <w:rPr>
                <w:rFonts w:eastAsia="Times New Roman"/>
                <w:sz w:val="18"/>
                <w:szCs w:val="18"/>
              </w:rPr>
              <w:t>1.3</w:t>
            </w:r>
          </w:p>
        </w:tc>
        <w:tc>
          <w:tcPr>
            <w:tcW w:w="1073" w:type="pct"/>
            <w:noWrap/>
            <w:hideMark/>
          </w:tcPr>
          <w:p w14:paraId="74A1E8DA" w14:textId="77777777" w:rsidR="009318CC" w:rsidRPr="009318CC" w:rsidRDefault="009318CC" w:rsidP="009318CC">
            <w:pPr>
              <w:rPr>
                <w:rFonts w:eastAsia="Times New Roman"/>
                <w:sz w:val="18"/>
                <w:szCs w:val="18"/>
              </w:rPr>
            </w:pPr>
            <w:r w:rsidRPr="009318CC">
              <w:rPr>
                <w:rFonts w:eastAsia="Times New Roman"/>
                <w:sz w:val="18"/>
                <w:szCs w:val="18"/>
              </w:rPr>
              <w:t>экономия расходов</w:t>
            </w:r>
          </w:p>
        </w:tc>
        <w:tc>
          <w:tcPr>
            <w:tcW w:w="648" w:type="pct"/>
            <w:noWrap/>
            <w:vAlign w:val="center"/>
          </w:tcPr>
          <w:p w14:paraId="026EE97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73FE131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52EB23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1B78EC7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915238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B0164D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4F8546D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46FAB62A"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13F924EF" w14:textId="77777777" w:rsidTr="0019727C">
        <w:trPr>
          <w:trHeight w:val="20"/>
          <w:jc w:val="center"/>
        </w:trPr>
        <w:tc>
          <w:tcPr>
            <w:tcW w:w="213" w:type="pct"/>
            <w:noWrap/>
            <w:vAlign w:val="center"/>
            <w:hideMark/>
          </w:tcPr>
          <w:p w14:paraId="6397C053" w14:textId="77777777" w:rsidR="009318CC" w:rsidRPr="009318CC" w:rsidRDefault="009318CC" w:rsidP="009318CC">
            <w:pPr>
              <w:jc w:val="center"/>
              <w:rPr>
                <w:rFonts w:eastAsia="Times New Roman"/>
                <w:sz w:val="18"/>
                <w:szCs w:val="18"/>
              </w:rPr>
            </w:pPr>
            <w:r w:rsidRPr="009318CC">
              <w:rPr>
                <w:rFonts w:eastAsia="Times New Roman"/>
                <w:sz w:val="18"/>
                <w:szCs w:val="18"/>
              </w:rPr>
              <w:t>1.3.1</w:t>
            </w:r>
          </w:p>
        </w:tc>
        <w:tc>
          <w:tcPr>
            <w:tcW w:w="1073" w:type="pct"/>
            <w:hideMark/>
          </w:tcPr>
          <w:p w14:paraId="4FBA1947" w14:textId="77777777" w:rsidR="009318CC" w:rsidRPr="009318CC" w:rsidRDefault="009318CC" w:rsidP="009318CC">
            <w:pPr>
              <w:rPr>
                <w:rFonts w:eastAsia="Times New Roman"/>
                <w:sz w:val="18"/>
                <w:szCs w:val="18"/>
              </w:rPr>
            </w:pPr>
            <w:r w:rsidRPr="009318CC">
              <w:rPr>
                <w:rFonts w:eastAsia="Times New Roman"/>
                <w:sz w:val="18"/>
                <w:szCs w:val="18"/>
              </w:rPr>
              <w:t>достигнутая в результате реализации мероприятий инвестиционной программы</w:t>
            </w:r>
          </w:p>
        </w:tc>
        <w:tc>
          <w:tcPr>
            <w:tcW w:w="648" w:type="pct"/>
            <w:noWrap/>
            <w:vAlign w:val="center"/>
          </w:tcPr>
          <w:p w14:paraId="31688C9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12E54D0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1C7C6E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6827485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460F0E1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4A9B989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4E38A5D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6E3F785B"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42133D5E" w14:textId="77777777" w:rsidTr="0019727C">
        <w:trPr>
          <w:trHeight w:val="20"/>
          <w:jc w:val="center"/>
        </w:trPr>
        <w:tc>
          <w:tcPr>
            <w:tcW w:w="213" w:type="pct"/>
            <w:noWrap/>
            <w:vAlign w:val="center"/>
            <w:hideMark/>
          </w:tcPr>
          <w:p w14:paraId="580AB1A0" w14:textId="77777777" w:rsidR="009318CC" w:rsidRPr="009318CC" w:rsidRDefault="009318CC" w:rsidP="009318CC">
            <w:pPr>
              <w:jc w:val="center"/>
              <w:rPr>
                <w:rFonts w:eastAsia="Times New Roman"/>
                <w:sz w:val="18"/>
                <w:szCs w:val="18"/>
              </w:rPr>
            </w:pPr>
            <w:r w:rsidRPr="009318CC">
              <w:rPr>
                <w:rFonts w:eastAsia="Times New Roman"/>
                <w:sz w:val="18"/>
                <w:szCs w:val="18"/>
              </w:rPr>
              <w:t>1.3.2</w:t>
            </w:r>
          </w:p>
        </w:tc>
        <w:tc>
          <w:tcPr>
            <w:tcW w:w="1073" w:type="pct"/>
            <w:hideMark/>
          </w:tcPr>
          <w:p w14:paraId="2D4D27EF" w14:textId="77777777" w:rsidR="009318CC" w:rsidRPr="009318CC" w:rsidRDefault="009318CC" w:rsidP="009318CC">
            <w:pPr>
              <w:rPr>
                <w:rFonts w:eastAsia="Times New Roman"/>
                <w:sz w:val="18"/>
                <w:szCs w:val="18"/>
              </w:rPr>
            </w:pPr>
            <w:r w:rsidRPr="009318CC">
              <w:rPr>
                <w:rFonts w:eastAsia="Times New Roman"/>
                <w:sz w:val="18"/>
                <w:szCs w:val="18"/>
              </w:rPr>
              <w:t xml:space="preserve">связанная с сокращением потерь в тепловых сетях, сменой видов и (или) марки основного </w:t>
            </w:r>
            <w:r w:rsidRPr="009318CC">
              <w:rPr>
                <w:rFonts w:eastAsia="Times New Roman"/>
                <w:sz w:val="18"/>
                <w:szCs w:val="18"/>
              </w:rPr>
              <w:br/>
              <w:t xml:space="preserve">и (или) резервного топлива на источниках тепловой энергии, реализацией энергосервисного договора (контракта) </w:t>
            </w:r>
            <w:r w:rsidRPr="009318CC">
              <w:rPr>
                <w:rFonts w:eastAsia="Times New Roman"/>
                <w:sz w:val="18"/>
                <w:szCs w:val="18"/>
              </w:rPr>
              <w:br/>
              <w:t>в размере, определенном по решению регулируемой организации,</w:t>
            </w:r>
          </w:p>
        </w:tc>
        <w:tc>
          <w:tcPr>
            <w:tcW w:w="648" w:type="pct"/>
            <w:noWrap/>
            <w:vAlign w:val="center"/>
          </w:tcPr>
          <w:p w14:paraId="0401C96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539741A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6CBDFB4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4F5DD6A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5E012BF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6E00BEB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2DA1EC8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37FB630A"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081B25F0" w14:textId="77777777" w:rsidTr="0019727C">
        <w:trPr>
          <w:trHeight w:val="20"/>
          <w:jc w:val="center"/>
        </w:trPr>
        <w:tc>
          <w:tcPr>
            <w:tcW w:w="213" w:type="pct"/>
            <w:noWrap/>
            <w:vAlign w:val="center"/>
            <w:hideMark/>
          </w:tcPr>
          <w:p w14:paraId="7726049B" w14:textId="77777777" w:rsidR="009318CC" w:rsidRPr="009318CC" w:rsidRDefault="009318CC" w:rsidP="009318CC">
            <w:pPr>
              <w:jc w:val="center"/>
              <w:rPr>
                <w:rFonts w:eastAsia="Times New Roman"/>
                <w:sz w:val="18"/>
                <w:szCs w:val="18"/>
              </w:rPr>
            </w:pPr>
            <w:r w:rsidRPr="009318CC">
              <w:rPr>
                <w:rFonts w:eastAsia="Times New Roman"/>
                <w:sz w:val="18"/>
                <w:szCs w:val="18"/>
              </w:rPr>
              <w:t>1.4</w:t>
            </w:r>
          </w:p>
        </w:tc>
        <w:tc>
          <w:tcPr>
            <w:tcW w:w="1073" w:type="pct"/>
            <w:hideMark/>
          </w:tcPr>
          <w:p w14:paraId="088B96C3" w14:textId="77777777" w:rsidR="009318CC" w:rsidRPr="009318CC" w:rsidRDefault="009318CC" w:rsidP="009318CC">
            <w:pPr>
              <w:rPr>
                <w:rFonts w:eastAsia="Times New Roman"/>
                <w:sz w:val="18"/>
                <w:szCs w:val="18"/>
              </w:rPr>
            </w:pPr>
            <w:r w:rsidRPr="009318CC">
              <w:rPr>
                <w:rFonts w:eastAsia="Times New Roman"/>
                <w:sz w:val="18"/>
                <w:szCs w:val="18"/>
              </w:rPr>
              <w:t xml:space="preserve">плата за подключение (технологическое присоединение) к системам централизованного теплоснабжения </w:t>
            </w:r>
            <w:r w:rsidRPr="009318CC">
              <w:rPr>
                <w:rFonts w:eastAsia="Times New Roman"/>
                <w:sz w:val="18"/>
                <w:szCs w:val="18"/>
              </w:rPr>
              <w:br/>
              <w:t>(раздельно по каждой системе, если регулируемая организация эксплуатирует несколько таких систем)</w:t>
            </w:r>
          </w:p>
        </w:tc>
        <w:tc>
          <w:tcPr>
            <w:tcW w:w="648" w:type="pct"/>
            <w:noWrap/>
            <w:vAlign w:val="center"/>
          </w:tcPr>
          <w:p w14:paraId="6E23726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60E8E92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62447FD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8E82CD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E0C617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3C03B85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5C4D98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1BD9A853"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6715E081" w14:textId="77777777" w:rsidTr="0019727C">
        <w:trPr>
          <w:trHeight w:val="20"/>
          <w:jc w:val="center"/>
        </w:trPr>
        <w:tc>
          <w:tcPr>
            <w:tcW w:w="213" w:type="pct"/>
            <w:noWrap/>
            <w:vAlign w:val="center"/>
            <w:hideMark/>
          </w:tcPr>
          <w:p w14:paraId="148B1AFE" w14:textId="77777777" w:rsidR="009318CC" w:rsidRPr="009318CC" w:rsidRDefault="009318CC" w:rsidP="009318CC">
            <w:pPr>
              <w:jc w:val="center"/>
              <w:rPr>
                <w:rFonts w:eastAsia="Times New Roman"/>
                <w:sz w:val="18"/>
                <w:szCs w:val="18"/>
              </w:rPr>
            </w:pPr>
            <w:r w:rsidRPr="009318CC">
              <w:rPr>
                <w:rFonts w:eastAsia="Times New Roman"/>
                <w:sz w:val="18"/>
                <w:szCs w:val="18"/>
              </w:rPr>
              <w:t>1.5</w:t>
            </w:r>
          </w:p>
        </w:tc>
        <w:tc>
          <w:tcPr>
            <w:tcW w:w="1073" w:type="pct"/>
            <w:hideMark/>
          </w:tcPr>
          <w:p w14:paraId="37973B98" w14:textId="77777777" w:rsidR="009318CC" w:rsidRPr="009318CC" w:rsidRDefault="009318CC" w:rsidP="009318CC">
            <w:pPr>
              <w:rPr>
                <w:rFonts w:eastAsia="Times New Roman"/>
                <w:sz w:val="18"/>
                <w:szCs w:val="18"/>
              </w:rPr>
            </w:pPr>
            <w:r w:rsidRPr="009318CC">
              <w:rPr>
                <w:rFonts w:eastAsia="Times New Roman"/>
                <w:sz w:val="18"/>
                <w:szCs w:val="18"/>
              </w:rPr>
              <w:t xml:space="preserve">расходы на уплату лизинговых платежей </w:t>
            </w:r>
            <w:r w:rsidRPr="009318CC">
              <w:rPr>
                <w:rFonts w:eastAsia="Times New Roman"/>
                <w:sz w:val="18"/>
                <w:szCs w:val="18"/>
              </w:rPr>
              <w:br/>
              <w:t>по договору финансовой аренды (лизинга)</w:t>
            </w:r>
          </w:p>
        </w:tc>
        <w:tc>
          <w:tcPr>
            <w:tcW w:w="648" w:type="pct"/>
            <w:noWrap/>
            <w:vAlign w:val="center"/>
          </w:tcPr>
          <w:p w14:paraId="3FD60E5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11F0C41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5C9FB82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6690F3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377A1A7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6255D40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11B4862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558B9667"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28D04CE3" w14:textId="77777777" w:rsidTr="0019727C">
        <w:trPr>
          <w:trHeight w:val="20"/>
          <w:jc w:val="center"/>
        </w:trPr>
        <w:tc>
          <w:tcPr>
            <w:tcW w:w="213" w:type="pct"/>
            <w:noWrap/>
            <w:vAlign w:val="center"/>
            <w:hideMark/>
          </w:tcPr>
          <w:p w14:paraId="4D52B511"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w:t>
            </w:r>
          </w:p>
        </w:tc>
        <w:tc>
          <w:tcPr>
            <w:tcW w:w="1073" w:type="pct"/>
            <w:hideMark/>
          </w:tcPr>
          <w:p w14:paraId="78F91ED8" w14:textId="77777777" w:rsidR="009318CC" w:rsidRPr="009318CC" w:rsidRDefault="009318CC" w:rsidP="009318CC">
            <w:pPr>
              <w:rPr>
                <w:rFonts w:eastAsia="Times New Roman"/>
                <w:bCs/>
                <w:sz w:val="18"/>
                <w:szCs w:val="18"/>
              </w:rPr>
            </w:pPr>
            <w:r w:rsidRPr="009318CC">
              <w:rPr>
                <w:rFonts w:eastAsia="Times New Roman"/>
                <w:bCs/>
                <w:sz w:val="18"/>
                <w:szCs w:val="18"/>
              </w:rPr>
              <w:t>Иные собственные средства, за исключением средств, указанных в разделе 1</w:t>
            </w:r>
          </w:p>
        </w:tc>
        <w:tc>
          <w:tcPr>
            <w:tcW w:w="648" w:type="pct"/>
            <w:noWrap/>
            <w:vAlign w:val="center"/>
          </w:tcPr>
          <w:p w14:paraId="0821443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7F430D0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4A56D87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0BA7BA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D25D71D"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FBA1E2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22244A8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654BD251"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69F2A140" w14:textId="77777777" w:rsidTr="0019727C">
        <w:trPr>
          <w:trHeight w:val="20"/>
          <w:jc w:val="center"/>
        </w:trPr>
        <w:tc>
          <w:tcPr>
            <w:tcW w:w="213" w:type="pct"/>
            <w:noWrap/>
            <w:vAlign w:val="center"/>
            <w:hideMark/>
          </w:tcPr>
          <w:p w14:paraId="5A2263AD" w14:textId="77777777" w:rsidR="009318CC" w:rsidRPr="009318CC" w:rsidRDefault="009318CC" w:rsidP="009318CC">
            <w:pPr>
              <w:jc w:val="center"/>
              <w:rPr>
                <w:rFonts w:eastAsia="Times New Roman"/>
                <w:bCs/>
                <w:sz w:val="18"/>
                <w:szCs w:val="18"/>
              </w:rPr>
            </w:pPr>
            <w:r w:rsidRPr="009318CC">
              <w:rPr>
                <w:rFonts w:eastAsia="Times New Roman"/>
                <w:bCs/>
                <w:sz w:val="18"/>
                <w:szCs w:val="18"/>
              </w:rPr>
              <w:t>3</w:t>
            </w:r>
          </w:p>
        </w:tc>
        <w:tc>
          <w:tcPr>
            <w:tcW w:w="1073" w:type="pct"/>
            <w:hideMark/>
          </w:tcPr>
          <w:p w14:paraId="7456BB10" w14:textId="77777777" w:rsidR="009318CC" w:rsidRPr="009318CC" w:rsidRDefault="009318CC" w:rsidP="009318CC">
            <w:pPr>
              <w:rPr>
                <w:rFonts w:eastAsia="Times New Roman"/>
                <w:bCs/>
                <w:sz w:val="18"/>
                <w:szCs w:val="18"/>
              </w:rPr>
            </w:pPr>
            <w:r w:rsidRPr="009318CC">
              <w:rPr>
                <w:rFonts w:eastAsia="Times New Roman"/>
                <w:bCs/>
                <w:sz w:val="18"/>
                <w:szCs w:val="18"/>
              </w:rPr>
              <w:t>Средства, привлеченные на возвратной основе</w:t>
            </w:r>
          </w:p>
        </w:tc>
        <w:tc>
          <w:tcPr>
            <w:tcW w:w="648" w:type="pct"/>
            <w:noWrap/>
            <w:vAlign w:val="center"/>
          </w:tcPr>
          <w:p w14:paraId="3E533F2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1AA9F1F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4B458D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15BFF35D"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FE7FB6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1A5206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36D8AB84"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3138C537"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12215AA9" w14:textId="77777777" w:rsidTr="0019727C">
        <w:trPr>
          <w:trHeight w:val="20"/>
          <w:jc w:val="center"/>
        </w:trPr>
        <w:tc>
          <w:tcPr>
            <w:tcW w:w="213" w:type="pct"/>
            <w:noWrap/>
            <w:vAlign w:val="center"/>
            <w:hideMark/>
          </w:tcPr>
          <w:p w14:paraId="1C20FF06" w14:textId="77777777" w:rsidR="009318CC" w:rsidRPr="009318CC" w:rsidRDefault="009318CC" w:rsidP="009318CC">
            <w:pPr>
              <w:jc w:val="center"/>
              <w:rPr>
                <w:rFonts w:eastAsia="Times New Roman"/>
                <w:sz w:val="18"/>
                <w:szCs w:val="18"/>
              </w:rPr>
            </w:pPr>
            <w:r w:rsidRPr="009318CC">
              <w:rPr>
                <w:rFonts w:eastAsia="Times New Roman"/>
                <w:sz w:val="18"/>
                <w:szCs w:val="18"/>
              </w:rPr>
              <w:t>3.1</w:t>
            </w:r>
          </w:p>
        </w:tc>
        <w:tc>
          <w:tcPr>
            <w:tcW w:w="1073" w:type="pct"/>
            <w:hideMark/>
          </w:tcPr>
          <w:p w14:paraId="38E45CCD" w14:textId="77777777" w:rsidR="009318CC" w:rsidRPr="009318CC" w:rsidRDefault="009318CC" w:rsidP="009318CC">
            <w:pPr>
              <w:rPr>
                <w:rFonts w:eastAsia="Times New Roman"/>
                <w:sz w:val="18"/>
                <w:szCs w:val="18"/>
              </w:rPr>
            </w:pPr>
            <w:r w:rsidRPr="009318CC">
              <w:rPr>
                <w:rFonts w:eastAsia="Times New Roman"/>
                <w:sz w:val="18"/>
                <w:szCs w:val="18"/>
              </w:rPr>
              <w:t>кредиты</w:t>
            </w:r>
          </w:p>
        </w:tc>
        <w:tc>
          <w:tcPr>
            <w:tcW w:w="648" w:type="pct"/>
            <w:noWrap/>
            <w:vAlign w:val="center"/>
          </w:tcPr>
          <w:p w14:paraId="2BC8F33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5727A7E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276011D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2B9A552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5AC19B6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507376E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78A5C73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0AD7C15A"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7E94ABD1" w14:textId="77777777" w:rsidTr="0019727C">
        <w:trPr>
          <w:trHeight w:val="20"/>
          <w:jc w:val="center"/>
        </w:trPr>
        <w:tc>
          <w:tcPr>
            <w:tcW w:w="213" w:type="pct"/>
            <w:noWrap/>
            <w:vAlign w:val="center"/>
            <w:hideMark/>
          </w:tcPr>
          <w:p w14:paraId="249FCB61" w14:textId="77777777" w:rsidR="009318CC" w:rsidRPr="009318CC" w:rsidRDefault="009318CC" w:rsidP="009318CC">
            <w:pPr>
              <w:jc w:val="center"/>
              <w:rPr>
                <w:rFonts w:eastAsia="Times New Roman"/>
                <w:sz w:val="18"/>
                <w:szCs w:val="18"/>
              </w:rPr>
            </w:pPr>
            <w:r w:rsidRPr="009318CC">
              <w:rPr>
                <w:rFonts w:eastAsia="Times New Roman"/>
                <w:sz w:val="18"/>
                <w:szCs w:val="18"/>
              </w:rPr>
              <w:t>3.2</w:t>
            </w:r>
          </w:p>
        </w:tc>
        <w:tc>
          <w:tcPr>
            <w:tcW w:w="1073" w:type="pct"/>
            <w:hideMark/>
          </w:tcPr>
          <w:p w14:paraId="214A14BE" w14:textId="77777777" w:rsidR="009318CC" w:rsidRPr="009318CC" w:rsidRDefault="009318CC" w:rsidP="009318CC">
            <w:pPr>
              <w:rPr>
                <w:rFonts w:eastAsia="Times New Roman"/>
                <w:sz w:val="18"/>
                <w:szCs w:val="18"/>
              </w:rPr>
            </w:pPr>
            <w:r w:rsidRPr="009318CC">
              <w:rPr>
                <w:rFonts w:eastAsia="Times New Roman"/>
                <w:sz w:val="18"/>
                <w:szCs w:val="18"/>
              </w:rPr>
              <w:t>займы организаций</w:t>
            </w:r>
          </w:p>
        </w:tc>
        <w:tc>
          <w:tcPr>
            <w:tcW w:w="648" w:type="pct"/>
            <w:noWrap/>
            <w:vAlign w:val="center"/>
          </w:tcPr>
          <w:p w14:paraId="320A81F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5828720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22ABC1E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323A6D5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681AC2D"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37B700B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2A2E8BD"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3EC74AFD"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6D6A47A8" w14:textId="77777777" w:rsidTr="0019727C">
        <w:trPr>
          <w:trHeight w:val="20"/>
          <w:jc w:val="center"/>
        </w:trPr>
        <w:tc>
          <w:tcPr>
            <w:tcW w:w="213" w:type="pct"/>
            <w:noWrap/>
            <w:vAlign w:val="center"/>
            <w:hideMark/>
          </w:tcPr>
          <w:p w14:paraId="289074F4" w14:textId="77777777" w:rsidR="009318CC" w:rsidRPr="009318CC" w:rsidRDefault="009318CC" w:rsidP="009318CC">
            <w:pPr>
              <w:jc w:val="center"/>
              <w:rPr>
                <w:rFonts w:eastAsia="Times New Roman"/>
                <w:sz w:val="18"/>
                <w:szCs w:val="18"/>
              </w:rPr>
            </w:pPr>
            <w:r w:rsidRPr="009318CC">
              <w:rPr>
                <w:rFonts w:eastAsia="Times New Roman"/>
                <w:sz w:val="18"/>
                <w:szCs w:val="18"/>
              </w:rPr>
              <w:t>3.3</w:t>
            </w:r>
          </w:p>
        </w:tc>
        <w:tc>
          <w:tcPr>
            <w:tcW w:w="1073" w:type="pct"/>
            <w:hideMark/>
          </w:tcPr>
          <w:p w14:paraId="48E36A37" w14:textId="77777777" w:rsidR="009318CC" w:rsidRPr="009318CC" w:rsidRDefault="009318CC" w:rsidP="009318CC">
            <w:pPr>
              <w:rPr>
                <w:rFonts w:eastAsia="Times New Roman"/>
                <w:sz w:val="18"/>
                <w:szCs w:val="18"/>
              </w:rPr>
            </w:pPr>
            <w:r w:rsidRPr="009318CC">
              <w:rPr>
                <w:rFonts w:eastAsia="Times New Roman"/>
                <w:sz w:val="18"/>
                <w:szCs w:val="18"/>
              </w:rPr>
              <w:t>прочие привлеченные средства</w:t>
            </w:r>
          </w:p>
        </w:tc>
        <w:tc>
          <w:tcPr>
            <w:tcW w:w="648" w:type="pct"/>
            <w:noWrap/>
            <w:vAlign w:val="center"/>
          </w:tcPr>
          <w:p w14:paraId="576E94F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54" w:type="pct"/>
            <w:noWrap/>
            <w:vAlign w:val="center"/>
          </w:tcPr>
          <w:p w14:paraId="4855075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10879D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3D37EF8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25ECB22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047BA2F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06" w:type="pct"/>
            <w:noWrap/>
            <w:vAlign w:val="center"/>
          </w:tcPr>
          <w:p w14:paraId="1627AFE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0B94FAE8"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bl>
    <w:p w14:paraId="214BECC6" w14:textId="77777777" w:rsidR="009318CC" w:rsidRPr="009318CC" w:rsidRDefault="009318CC" w:rsidP="009318CC">
      <w:pPr>
        <w:rPr>
          <w:rFonts w:eastAsia="Times New Roman"/>
          <w:sz w:val="20"/>
        </w:rPr>
      </w:pPr>
      <w:r w:rsidRPr="009318CC">
        <w:rPr>
          <w:rFonts w:eastAsia="Times New Roman"/>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5"/>
        <w:gridCol w:w="2036"/>
        <w:gridCol w:w="1146"/>
        <w:gridCol w:w="873"/>
        <w:gridCol w:w="782"/>
        <w:gridCol w:w="782"/>
        <w:gridCol w:w="782"/>
        <w:gridCol w:w="782"/>
        <w:gridCol w:w="782"/>
        <w:gridCol w:w="1106"/>
      </w:tblGrid>
      <w:tr w:rsidR="009318CC" w:rsidRPr="009318CC" w14:paraId="37175C5E" w14:textId="77777777" w:rsidTr="0019727C">
        <w:trPr>
          <w:trHeight w:val="20"/>
          <w:jc w:val="center"/>
        </w:trPr>
        <w:tc>
          <w:tcPr>
            <w:tcW w:w="219" w:type="pct"/>
            <w:noWrap/>
            <w:hideMark/>
          </w:tcPr>
          <w:p w14:paraId="78C71B67" w14:textId="77777777" w:rsidR="009318CC" w:rsidRPr="009318CC" w:rsidRDefault="009318CC" w:rsidP="009318CC">
            <w:pPr>
              <w:jc w:val="center"/>
              <w:rPr>
                <w:rFonts w:eastAsia="Times New Roman"/>
                <w:sz w:val="18"/>
                <w:szCs w:val="18"/>
              </w:rPr>
            </w:pPr>
            <w:r w:rsidRPr="009318CC">
              <w:rPr>
                <w:rFonts w:eastAsia="Times New Roman"/>
                <w:sz w:val="18"/>
                <w:szCs w:val="18"/>
              </w:rPr>
              <w:lastRenderedPageBreak/>
              <w:t>1</w:t>
            </w:r>
          </w:p>
        </w:tc>
        <w:tc>
          <w:tcPr>
            <w:tcW w:w="1073" w:type="pct"/>
            <w:noWrap/>
            <w:hideMark/>
          </w:tcPr>
          <w:p w14:paraId="09733675"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604" w:type="pct"/>
            <w:noWrap/>
            <w:hideMark/>
          </w:tcPr>
          <w:p w14:paraId="23FCD9AF"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460" w:type="pct"/>
            <w:noWrap/>
            <w:hideMark/>
          </w:tcPr>
          <w:p w14:paraId="3637C460"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412" w:type="pct"/>
            <w:noWrap/>
            <w:hideMark/>
          </w:tcPr>
          <w:p w14:paraId="14755A63"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412" w:type="pct"/>
            <w:noWrap/>
            <w:hideMark/>
          </w:tcPr>
          <w:p w14:paraId="751954B0"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c>
          <w:tcPr>
            <w:tcW w:w="412" w:type="pct"/>
            <w:noWrap/>
            <w:hideMark/>
          </w:tcPr>
          <w:p w14:paraId="67D2E423" w14:textId="77777777" w:rsidR="009318CC" w:rsidRPr="009318CC" w:rsidRDefault="009318CC" w:rsidP="009318CC">
            <w:pPr>
              <w:jc w:val="center"/>
              <w:rPr>
                <w:rFonts w:eastAsia="Times New Roman"/>
                <w:sz w:val="18"/>
                <w:szCs w:val="18"/>
              </w:rPr>
            </w:pPr>
            <w:r w:rsidRPr="009318CC">
              <w:rPr>
                <w:rFonts w:eastAsia="Times New Roman"/>
                <w:sz w:val="18"/>
                <w:szCs w:val="18"/>
              </w:rPr>
              <w:t>7</w:t>
            </w:r>
          </w:p>
        </w:tc>
        <w:tc>
          <w:tcPr>
            <w:tcW w:w="412" w:type="pct"/>
            <w:noWrap/>
            <w:hideMark/>
          </w:tcPr>
          <w:p w14:paraId="20870AD4" w14:textId="77777777" w:rsidR="009318CC" w:rsidRPr="009318CC" w:rsidRDefault="009318CC" w:rsidP="009318CC">
            <w:pPr>
              <w:jc w:val="center"/>
              <w:rPr>
                <w:rFonts w:eastAsia="Times New Roman"/>
                <w:sz w:val="18"/>
                <w:szCs w:val="18"/>
              </w:rPr>
            </w:pPr>
            <w:r w:rsidRPr="009318CC">
              <w:rPr>
                <w:rFonts w:eastAsia="Times New Roman"/>
                <w:sz w:val="18"/>
                <w:szCs w:val="18"/>
              </w:rPr>
              <w:t>8</w:t>
            </w:r>
          </w:p>
        </w:tc>
        <w:tc>
          <w:tcPr>
            <w:tcW w:w="412" w:type="pct"/>
            <w:noWrap/>
            <w:hideMark/>
          </w:tcPr>
          <w:p w14:paraId="77B72102" w14:textId="77777777" w:rsidR="009318CC" w:rsidRPr="009318CC" w:rsidRDefault="009318CC" w:rsidP="009318CC">
            <w:pPr>
              <w:jc w:val="center"/>
              <w:rPr>
                <w:rFonts w:eastAsia="Times New Roman"/>
                <w:sz w:val="18"/>
                <w:szCs w:val="18"/>
              </w:rPr>
            </w:pPr>
            <w:r w:rsidRPr="009318CC">
              <w:rPr>
                <w:rFonts w:eastAsia="Times New Roman"/>
                <w:sz w:val="18"/>
                <w:szCs w:val="18"/>
              </w:rPr>
              <w:t>9</w:t>
            </w:r>
          </w:p>
        </w:tc>
        <w:tc>
          <w:tcPr>
            <w:tcW w:w="583" w:type="pct"/>
            <w:noWrap/>
            <w:hideMark/>
          </w:tcPr>
          <w:p w14:paraId="477A3A32" w14:textId="77777777" w:rsidR="009318CC" w:rsidRPr="009318CC" w:rsidRDefault="009318CC" w:rsidP="009318CC">
            <w:pPr>
              <w:jc w:val="center"/>
              <w:rPr>
                <w:rFonts w:eastAsia="Times New Roman"/>
                <w:sz w:val="18"/>
                <w:szCs w:val="18"/>
              </w:rPr>
            </w:pPr>
            <w:r w:rsidRPr="009318CC">
              <w:rPr>
                <w:rFonts w:eastAsia="Times New Roman"/>
                <w:sz w:val="18"/>
                <w:szCs w:val="18"/>
              </w:rPr>
              <w:t>10</w:t>
            </w:r>
          </w:p>
        </w:tc>
      </w:tr>
      <w:tr w:rsidR="009318CC" w:rsidRPr="009318CC" w14:paraId="57E638E6" w14:textId="77777777" w:rsidTr="0019727C">
        <w:trPr>
          <w:trHeight w:val="20"/>
          <w:jc w:val="center"/>
        </w:trPr>
        <w:tc>
          <w:tcPr>
            <w:tcW w:w="219" w:type="pct"/>
            <w:noWrap/>
            <w:vAlign w:val="center"/>
            <w:hideMark/>
          </w:tcPr>
          <w:p w14:paraId="163F5193" w14:textId="77777777" w:rsidR="009318CC" w:rsidRPr="009318CC" w:rsidRDefault="009318CC" w:rsidP="009318CC">
            <w:pPr>
              <w:jc w:val="center"/>
              <w:rPr>
                <w:rFonts w:eastAsia="Times New Roman"/>
                <w:bCs/>
                <w:sz w:val="18"/>
                <w:szCs w:val="18"/>
              </w:rPr>
            </w:pPr>
            <w:r w:rsidRPr="009318CC">
              <w:rPr>
                <w:rFonts w:eastAsia="Times New Roman"/>
                <w:bCs/>
                <w:sz w:val="18"/>
                <w:szCs w:val="18"/>
              </w:rPr>
              <w:t>4</w:t>
            </w:r>
          </w:p>
        </w:tc>
        <w:tc>
          <w:tcPr>
            <w:tcW w:w="1073" w:type="pct"/>
            <w:hideMark/>
          </w:tcPr>
          <w:p w14:paraId="16293C90" w14:textId="77777777" w:rsidR="009318CC" w:rsidRPr="009318CC" w:rsidRDefault="009318CC" w:rsidP="009318CC">
            <w:pPr>
              <w:rPr>
                <w:rFonts w:eastAsia="Times New Roman"/>
                <w:bCs/>
                <w:sz w:val="18"/>
                <w:szCs w:val="18"/>
              </w:rPr>
            </w:pPr>
            <w:r w:rsidRPr="009318CC">
              <w:rPr>
                <w:rFonts w:eastAsia="Times New Roman"/>
                <w:bCs/>
                <w:sz w:val="18"/>
                <w:szCs w:val="18"/>
              </w:rPr>
              <w:t xml:space="preserve">Бюджетные средства по каждой системе централизованного теплоснабжения </w:t>
            </w:r>
            <w:r w:rsidRPr="009318CC">
              <w:rPr>
                <w:rFonts w:eastAsia="Times New Roman"/>
                <w:bCs/>
                <w:sz w:val="18"/>
                <w:szCs w:val="18"/>
              </w:rPr>
              <w:br/>
              <w:t xml:space="preserve">с выделением расходов концедента </w:t>
            </w:r>
            <w:r w:rsidRPr="009318CC">
              <w:rPr>
                <w:rFonts w:eastAsia="Times New Roman"/>
                <w:bCs/>
                <w:sz w:val="18"/>
                <w:szCs w:val="18"/>
              </w:rPr>
              <w:br/>
              <w:t xml:space="preserve">на строительство, модернизацию </w:t>
            </w:r>
            <w:r w:rsidRPr="009318CC">
              <w:rPr>
                <w:rFonts w:eastAsia="Times New Roman"/>
                <w:bCs/>
                <w:sz w:val="18"/>
                <w:szCs w:val="18"/>
              </w:rPr>
              <w:br/>
              <w:t xml:space="preserve">и (или) реконструкцию объекта концессионного соглашения по каждой системе централизованного теплоснабжения </w:t>
            </w:r>
            <w:r w:rsidRPr="009318CC">
              <w:rPr>
                <w:rFonts w:eastAsia="Times New Roman"/>
                <w:bCs/>
                <w:sz w:val="18"/>
                <w:szCs w:val="18"/>
              </w:rPr>
              <w:br/>
              <w:t>при наличии таких расходов</w:t>
            </w:r>
          </w:p>
        </w:tc>
        <w:tc>
          <w:tcPr>
            <w:tcW w:w="604" w:type="pct"/>
            <w:noWrap/>
            <w:vAlign w:val="center"/>
          </w:tcPr>
          <w:p w14:paraId="470510B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60" w:type="pct"/>
            <w:noWrap/>
            <w:vAlign w:val="center"/>
          </w:tcPr>
          <w:p w14:paraId="285F235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64DC42F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7101963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64ED3E7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7C82E7F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450B106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5480450F"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09C3CF1F" w14:textId="77777777" w:rsidTr="0019727C">
        <w:trPr>
          <w:trHeight w:val="20"/>
          <w:jc w:val="center"/>
        </w:trPr>
        <w:tc>
          <w:tcPr>
            <w:tcW w:w="219" w:type="pct"/>
            <w:noWrap/>
            <w:hideMark/>
          </w:tcPr>
          <w:p w14:paraId="3621B156" w14:textId="77777777" w:rsidR="009318CC" w:rsidRPr="009318CC" w:rsidRDefault="009318CC" w:rsidP="009318CC">
            <w:pPr>
              <w:jc w:val="center"/>
              <w:rPr>
                <w:rFonts w:eastAsia="Times New Roman"/>
                <w:bCs/>
                <w:sz w:val="18"/>
                <w:szCs w:val="18"/>
              </w:rPr>
            </w:pPr>
            <w:r w:rsidRPr="009318CC">
              <w:rPr>
                <w:rFonts w:eastAsia="Times New Roman"/>
                <w:bCs/>
                <w:sz w:val="18"/>
                <w:szCs w:val="18"/>
              </w:rPr>
              <w:t>5</w:t>
            </w:r>
          </w:p>
        </w:tc>
        <w:tc>
          <w:tcPr>
            <w:tcW w:w="1073" w:type="pct"/>
            <w:hideMark/>
          </w:tcPr>
          <w:p w14:paraId="459D0BA8" w14:textId="77777777" w:rsidR="009318CC" w:rsidRPr="009318CC" w:rsidRDefault="009318CC" w:rsidP="009318CC">
            <w:pPr>
              <w:rPr>
                <w:rFonts w:eastAsia="Times New Roman"/>
                <w:bCs/>
                <w:sz w:val="18"/>
                <w:szCs w:val="18"/>
              </w:rPr>
            </w:pPr>
            <w:r w:rsidRPr="009318CC">
              <w:rPr>
                <w:rFonts w:eastAsia="Times New Roman"/>
                <w:bCs/>
                <w:sz w:val="18"/>
                <w:szCs w:val="18"/>
              </w:rPr>
              <w:t>Прочие источники финансирования</w:t>
            </w:r>
          </w:p>
        </w:tc>
        <w:tc>
          <w:tcPr>
            <w:tcW w:w="604" w:type="pct"/>
            <w:noWrap/>
            <w:vAlign w:val="center"/>
          </w:tcPr>
          <w:p w14:paraId="34D4F69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60" w:type="pct"/>
            <w:noWrap/>
            <w:vAlign w:val="center"/>
          </w:tcPr>
          <w:p w14:paraId="6904A81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72B06A44"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74E9A79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42CF337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21F6D79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12" w:type="pct"/>
            <w:noWrap/>
            <w:vAlign w:val="center"/>
          </w:tcPr>
          <w:p w14:paraId="15BA8B6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583" w:type="pct"/>
            <w:noWrap/>
            <w:vAlign w:val="center"/>
          </w:tcPr>
          <w:p w14:paraId="30821747"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bl>
    <w:p w14:paraId="37ED80F3" w14:textId="77777777" w:rsidR="009318CC" w:rsidRPr="009318CC" w:rsidRDefault="009318CC" w:rsidP="009318CC">
      <w:pPr>
        <w:spacing w:line="276" w:lineRule="auto"/>
        <w:ind w:firstLine="708"/>
        <w:jc w:val="both"/>
        <w:rPr>
          <w:rFonts w:eastAsia="Times New Roman"/>
          <w:bCs/>
          <w:sz w:val="28"/>
          <w:szCs w:val="28"/>
        </w:rPr>
      </w:pPr>
    </w:p>
    <w:p w14:paraId="2D78B5F5" w14:textId="77777777" w:rsidR="009318CC" w:rsidRPr="009318CC" w:rsidRDefault="009318CC" w:rsidP="009318CC">
      <w:pPr>
        <w:jc w:val="both"/>
        <w:rPr>
          <w:rFonts w:eastAsia="Times New Roman"/>
          <w:sz w:val="28"/>
          <w:szCs w:val="28"/>
        </w:rPr>
      </w:pPr>
    </w:p>
    <w:p w14:paraId="54D57C73" w14:textId="77777777" w:rsidR="009318CC" w:rsidRPr="009318CC" w:rsidRDefault="009318CC" w:rsidP="009318CC">
      <w:pPr>
        <w:jc w:val="both"/>
        <w:rPr>
          <w:rFonts w:eastAsia="Times New Roman"/>
          <w:sz w:val="20"/>
        </w:rPr>
      </w:pPr>
    </w:p>
    <w:p w14:paraId="1D142777" w14:textId="77777777" w:rsidR="009318CC" w:rsidRPr="009318CC" w:rsidRDefault="009318CC" w:rsidP="009318CC">
      <w:pPr>
        <w:jc w:val="both"/>
        <w:rPr>
          <w:rFonts w:eastAsia="Times New Roman"/>
          <w:sz w:val="20"/>
        </w:rPr>
        <w:sectPr w:rsidR="009318CC" w:rsidRPr="009318CC" w:rsidSect="009318CC">
          <w:headerReference w:type="default" r:id="rId10"/>
          <w:pgSz w:w="11906" w:h="16838"/>
          <w:pgMar w:top="567" w:right="851" w:bottom="567" w:left="1559" w:header="709" w:footer="709" w:gutter="0"/>
          <w:cols w:space="708"/>
          <w:titlePg/>
          <w:docGrid w:linePitch="360"/>
        </w:sectPr>
      </w:pPr>
    </w:p>
    <w:p w14:paraId="293AB1FC" w14:textId="77777777" w:rsidR="009318CC" w:rsidRPr="009318CC" w:rsidRDefault="009318CC" w:rsidP="009318CC">
      <w:pPr>
        <w:tabs>
          <w:tab w:val="left" w:pos="13608"/>
        </w:tabs>
        <w:ind w:left="284" w:right="111"/>
        <w:jc w:val="right"/>
        <w:rPr>
          <w:rFonts w:eastAsia="Times New Roman"/>
          <w:sz w:val="28"/>
          <w:szCs w:val="22"/>
        </w:rPr>
      </w:pPr>
      <w:bookmarkStart w:id="19" w:name="_Hlk22730685"/>
      <w:r w:rsidRPr="009318CC">
        <w:rPr>
          <w:rFonts w:eastAsia="Times New Roman"/>
          <w:sz w:val="28"/>
          <w:szCs w:val="22"/>
        </w:rPr>
        <w:lastRenderedPageBreak/>
        <w:t>Приложение</w:t>
      </w:r>
    </w:p>
    <w:bookmarkEnd w:id="19"/>
    <w:p w14:paraId="4BCADB66" w14:textId="77777777" w:rsidR="009318CC" w:rsidRPr="009318CC" w:rsidRDefault="009318CC" w:rsidP="009318CC">
      <w:pPr>
        <w:autoSpaceDE w:val="0"/>
        <w:autoSpaceDN w:val="0"/>
        <w:adjustRightInd w:val="0"/>
        <w:jc w:val="center"/>
        <w:rPr>
          <w:rFonts w:eastAsia="Times New Roman"/>
          <w:bCs/>
          <w:sz w:val="28"/>
          <w:szCs w:val="28"/>
        </w:rPr>
      </w:pPr>
      <w:r w:rsidRPr="009318CC">
        <w:rPr>
          <w:rFonts w:eastAsia="Times New Roman"/>
          <w:bCs/>
          <w:sz w:val="28"/>
          <w:szCs w:val="28"/>
        </w:rPr>
        <w:t xml:space="preserve">Инвестиционная программа </w:t>
      </w:r>
      <w:r w:rsidRPr="009318CC">
        <w:rPr>
          <w:rFonts w:eastAsia="Times New Roman"/>
          <w:bCs/>
          <w:color w:val="000000"/>
          <w:sz w:val="28"/>
          <w:szCs w:val="28"/>
        </w:rPr>
        <w:t xml:space="preserve">ООО «Теплоэнерго» в сфере теплоснабжения на </w:t>
      </w:r>
      <w:r w:rsidRPr="009318CC">
        <w:rPr>
          <w:rFonts w:eastAsia="Times New Roman"/>
          <w:bCs/>
          <w:sz w:val="28"/>
          <w:szCs w:val="28"/>
        </w:rPr>
        <w:t xml:space="preserve">2026-2030 годы по узлу теплоснабжения </w:t>
      </w:r>
      <w:r w:rsidRPr="009318CC">
        <w:rPr>
          <w:rFonts w:eastAsia="Times New Roman"/>
          <w:bCs/>
          <w:color w:val="000000"/>
          <w:sz w:val="28"/>
          <w:szCs w:val="28"/>
        </w:rPr>
        <w:t>Калтанского городского округа</w:t>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560"/>
        <w:gridCol w:w="1337"/>
        <w:gridCol w:w="1073"/>
        <w:gridCol w:w="1560"/>
        <w:gridCol w:w="885"/>
        <w:gridCol w:w="956"/>
        <w:gridCol w:w="1075"/>
        <w:gridCol w:w="768"/>
        <w:gridCol w:w="709"/>
        <w:gridCol w:w="709"/>
        <w:gridCol w:w="834"/>
        <w:gridCol w:w="849"/>
        <w:gridCol w:w="1010"/>
        <w:gridCol w:w="567"/>
        <w:gridCol w:w="709"/>
        <w:gridCol w:w="709"/>
      </w:tblGrid>
      <w:tr w:rsidR="009318CC" w:rsidRPr="009318CC" w14:paraId="7D7019B1" w14:textId="77777777" w:rsidTr="0019727C">
        <w:trPr>
          <w:trHeight w:val="70"/>
          <w:jc w:val="center"/>
        </w:trPr>
        <w:tc>
          <w:tcPr>
            <w:tcW w:w="425" w:type="dxa"/>
            <w:vMerge w:val="restart"/>
            <w:noWrap/>
            <w:vAlign w:val="center"/>
            <w:hideMark/>
          </w:tcPr>
          <w:p w14:paraId="404FC381" w14:textId="77777777" w:rsidR="009318CC" w:rsidRPr="009318CC" w:rsidRDefault="009318CC" w:rsidP="009318CC">
            <w:pPr>
              <w:jc w:val="center"/>
              <w:rPr>
                <w:rFonts w:eastAsia="Times New Roman"/>
                <w:sz w:val="13"/>
                <w:szCs w:val="13"/>
              </w:rPr>
            </w:pPr>
            <w:r w:rsidRPr="009318CC">
              <w:rPr>
                <w:rFonts w:eastAsia="Times New Roman"/>
                <w:sz w:val="13"/>
                <w:szCs w:val="13"/>
              </w:rPr>
              <w:t>№ п/п</w:t>
            </w:r>
          </w:p>
        </w:tc>
        <w:tc>
          <w:tcPr>
            <w:tcW w:w="1560" w:type="dxa"/>
            <w:vMerge w:val="restart"/>
            <w:vAlign w:val="center"/>
            <w:hideMark/>
          </w:tcPr>
          <w:p w14:paraId="4F0BF179" w14:textId="77777777" w:rsidR="009318CC" w:rsidRPr="009318CC" w:rsidRDefault="009318CC" w:rsidP="009318CC">
            <w:pPr>
              <w:jc w:val="center"/>
              <w:rPr>
                <w:rFonts w:eastAsia="Times New Roman"/>
                <w:sz w:val="13"/>
                <w:szCs w:val="13"/>
              </w:rPr>
            </w:pPr>
            <w:r w:rsidRPr="009318CC">
              <w:rPr>
                <w:rFonts w:eastAsia="Times New Roman"/>
                <w:sz w:val="13"/>
                <w:szCs w:val="13"/>
              </w:rPr>
              <w:t>Наименование мероприятий</w:t>
            </w:r>
          </w:p>
        </w:tc>
        <w:tc>
          <w:tcPr>
            <w:tcW w:w="1337" w:type="dxa"/>
            <w:vMerge w:val="restart"/>
            <w:vAlign w:val="center"/>
            <w:hideMark/>
          </w:tcPr>
          <w:p w14:paraId="183B7EFC" w14:textId="77777777" w:rsidR="009318CC" w:rsidRPr="009318CC" w:rsidRDefault="009318CC" w:rsidP="009318CC">
            <w:pPr>
              <w:jc w:val="center"/>
              <w:rPr>
                <w:rFonts w:eastAsia="Times New Roman"/>
                <w:sz w:val="13"/>
                <w:szCs w:val="13"/>
              </w:rPr>
            </w:pPr>
            <w:r w:rsidRPr="009318CC">
              <w:rPr>
                <w:rFonts w:eastAsia="Times New Roman"/>
                <w:sz w:val="13"/>
                <w:szCs w:val="13"/>
              </w:rPr>
              <w:t>Кадастровый номер объекта (участка объекта)</w:t>
            </w:r>
          </w:p>
        </w:tc>
        <w:tc>
          <w:tcPr>
            <w:tcW w:w="1073" w:type="dxa"/>
            <w:vMerge w:val="restart"/>
            <w:vAlign w:val="center"/>
            <w:hideMark/>
          </w:tcPr>
          <w:p w14:paraId="3D833CB9" w14:textId="77777777" w:rsidR="009318CC" w:rsidRPr="009318CC" w:rsidRDefault="009318CC" w:rsidP="009318CC">
            <w:pPr>
              <w:jc w:val="center"/>
              <w:rPr>
                <w:rFonts w:eastAsia="Times New Roman"/>
                <w:sz w:val="13"/>
                <w:szCs w:val="13"/>
              </w:rPr>
            </w:pPr>
            <w:r w:rsidRPr="009318CC">
              <w:rPr>
                <w:rFonts w:eastAsia="Times New Roman"/>
                <w:sz w:val="13"/>
                <w:szCs w:val="13"/>
              </w:rPr>
              <w:t>Вид объекта</w:t>
            </w:r>
          </w:p>
        </w:tc>
        <w:tc>
          <w:tcPr>
            <w:tcW w:w="1560" w:type="dxa"/>
            <w:vMerge w:val="restart"/>
            <w:vAlign w:val="center"/>
            <w:hideMark/>
          </w:tcPr>
          <w:p w14:paraId="6EBD615E" w14:textId="77777777" w:rsidR="009318CC" w:rsidRPr="009318CC" w:rsidRDefault="009318CC" w:rsidP="009318CC">
            <w:pPr>
              <w:jc w:val="center"/>
              <w:rPr>
                <w:rFonts w:eastAsia="Times New Roman"/>
                <w:sz w:val="13"/>
                <w:szCs w:val="13"/>
              </w:rPr>
            </w:pPr>
            <w:r w:rsidRPr="009318CC">
              <w:rPr>
                <w:rFonts w:eastAsia="Times New Roman"/>
                <w:sz w:val="13"/>
                <w:szCs w:val="13"/>
              </w:rPr>
              <w:t>Описание и место расположения объекта</w:t>
            </w:r>
          </w:p>
        </w:tc>
        <w:tc>
          <w:tcPr>
            <w:tcW w:w="8362" w:type="dxa"/>
            <w:gridSpan w:val="10"/>
            <w:vAlign w:val="center"/>
            <w:hideMark/>
          </w:tcPr>
          <w:p w14:paraId="724D3D05" w14:textId="77777777" w:rsidR="009318CC" w:rsidRPr="009318CC" w:rsidRDefault="009318CC" w:rsidP="009318CC">
            <w:pPr>
              <w:jc w:val="center"/>
              <w:rPr>
                <w:rFonts w:eastAsia="Times New Roman"/>
                <w:sz w:val="13"/>
                <w:szCs w:val="13"/>
              </w:rPr>
            </w:pPr>
            <w:r w:rsidRPr="009318CC">
              <w:rPr>
                <w:rFonts w:eastAsia="Times New Roman"/>
                <w:sz w:val="13"/>
                <w:szCs w:val="13"/>
              </w:rPr>
              <w:t>Основные технические характеристики</w:t>
            </w:r>
          </w:p>
        </w:tc>
        <w:tc>
          <w:tcPr>
            <w:tcW w:w="709" w:type="dxa"/>
            <w:vMerge w:val="restart"/>
            <w:vAlign w:val="center"/>
            <w:hideMark/>
          </w:tcPr>
          <w:p w14:paraId="182ADBFC" w14:textId="77777777" w:rsidR="009318CC" w:rsidRPr="009318CC" w:rsidRDefault="009318CC" w:rsidP="009318CC">
            <w:pPr>
              <w:jc w:val="center"/>
              <w:rPr>
                <w:rFonts w:eastAsia="Times New Roman"/>
                <w:sz w:val="13"/>
                <w:szCs w:val="13"/>
              </w:rPr>
            </w:pPr>
            <w:r w:rsidRPr="009318CC">
              <w:rPr>
                <w:rFonts w:eastAsia="Times New Roman"/>
                <w:sz w:val="13"/>
                <w:szCs w:val="13"/>
              </w:rPr>
              <w:t>Год начала реализации</w:t>
            </w:r>
          </w:p>
        </w:tc>
        <w:tc>
          <w:tcPr>
            <w:tcW w:w="709" w:type="dxa"/>
            <w:vMerge w:val="restart"/>
            <w:vAlign w:val="center"/>
            <w:hideMark/>
          </w:tcPr>
          <w:p w14:paraId="3F460D11" w14:textId="77777777" w:rsidR="009318CC" w:rsidRPr="009318CC" w:rsidRDefault="009318CC" w:rsidP="009318CC">
            <w:pPr>
              <w:jc w:val="center"/>
              <w:rPr>
                <w:rFonts w:eastAsia="Times New Roman"/>
                <w:sz w:val="13"/>
                <w:szCs w:val="13"/>
              </w:rPr>
            </w:pPr>
            <w:r w:rsidRPr="009318CC">
              <w:rPr>
                <w:rFonts w:eastAsia="Times New Roman"/>
                <w:sz w:val="13"/>
                <w:szCs w:val="13"/>
              </w:rPr>
              <w:t>Год окончания реализации</w:t>
            </w:r>
          </w:p>
        </w:tc>
      </w:tr>
      <w:tr w:rsidR="009318CC" w:rsidRPr="009318CC" w14:paraId="558DD0CC" w14:textId="77777777" w:rsidTr="0019727C">
        <w:trPr>
          <w:trHeight w:val="111"/>
          <w:jc w:val="center"/>
        </w:trPr>
        <w:tc>
          <w:tcPr>
            <w:tcW w:w="425" w:type="dxa"/>
            <w:vMerge/>
            <w:vAlign w:val="center"/>
            <w:hideMark/>
          </w:tcPr>
          <w:p w14:paraId="5096974E" w14:textId="77777777" w:rsidR="009318CC" w:rsidRPr="009318CC" w:rsidRDefault="009318CC" w:rsidP="009318CC">
            <w:pPr>
              <w:rPr>
                <w:rFonts w:eastAsia="Times New Roman"/>
                <w:sz w:val="13"/>
                <w:szCs w:val="13"/>
              </w:rPr>
            </w:pPr>
          </w:p>
        </w:tc>
        <w:tc>
          <w:tcPr>
            <w:tcW w:w="1560" w:type="dxa"/>
            <w:vMerge/>
            <w:vAlign w:val="center"/>
            <w:hideMark/>
          </w:tcPr>
          <w:p w14:paraId="3C377CDA" w14:textId="77777777" w:rsidR="009318CC" w:rsidRPr="009318CC" w:rsidRDefault="009318CC" w:rsidP="009318CC">
            <w:pPr>
              <w:rPr>
                <w:rFonts w:eastAsia="Times New Roman"/>
                <w:sz w:val="13"/>
                <w:szCs w:val="13"/>
              </w:rPr>
            </w:pPr>
          </w:p>
        </w:tc>
        <w:tc>
          <w:tcPr>
            <w:tcW w:w="1337" w:type="dxa"/>
            <w:vMerge/>
            <w:vAlign w:val="center"/>
            <w:hideMark/>
          </w:tcPr>
          <w:p w14:paraId="37BD9827" w14:textId="77777777" w:rsidR="009318CC" w:rsidRPr="009318CC" w:rsidRDefault="009318CC" w:rsidP="009318CC">
            <w:pPr>
              <w:rPr>
                <w:rFonts w:eastAsia="Times New Roman"/>
                <w:sz w:val="13"/>
                <w:szCs w:val="13"/>
              </w:rPr>
            </w:pPr>
          </w:p>
        </w:tc>
        <w:tc>
          <w:tcPr>
            <w:tcW w:w="1073" w:type="dxa"/>
            <w:vMerge/>
            <w:vAlign w:val="center"/>
            <w:hideMark/>
          </w:tcPr>
          <w:p w14:paraId="7F82EBA7" w14:textId="77777777" w:rsidR="009318CC" w:rsidRPr="009318CC" w:rsidRDefault="009318CC" w:rsidP="009318CC">
            <w:pPr>
              <w:rPr>
                <w:rFonts w:eastAsia="Times New Roman"/>
                <w:sz w:val="13"/>
                <w:szCs w:val="13"/>
              </w:rPr>
            </w:pPr>
          </w:p>
        </w:tc>
        <w:tc>
          <w:tcPr>
            <w:tcW w:w="1560" w:type="dxa"/>
            <w:vMerge/>
            <w:vAlign w:val="center"/>
            <w:hideMark/>
          </w:tcPr>
          <w:p w14:paraId="5C975D8D" w14:textId="77777777" w:rsidR="009318CC" w:rsidRPr="009318CC" w:rsidRDefault="009318CC" w:rsidP="009318CC">
            <w:pPr>
              <w:rPr>
                <w:rFonts w:eastAsia="Times New Roman"/>
                <w:sz w:val="13"/>
                <w:szCs w:val="13"/>
              </w:rPr>
            </w:pPr>
          </w:p>
        </w:tc>
        <w:tc>
          <w:tcPr>
            <w:tcW w:w="8362" w:type="dxa"/>
            <w:gridSpan w:val="10"/>
            <w:vAlign w:val="center"/>
            <w:hideMark/>
          </w:tcPr>
          <w:p w14:paraId="35ECDC0A" w14:textId="77777777" w:rsidR="009318CC" w:rsidRPr="009318CC" w:rsidRDefault="009318CC" w:rsidP="009318CC">
            <w:pPr>
              <w:jc w:val="center"/>
              <w:rPr>
                <w:rFonts w:eastAsia="Times New Roman"/>
                <w:sz w:val="13"/>
                <w:szCs w:val="13"/>
              </w:rPr>
            </w:pPr>
            <w:r w:rsidRPr="009318CC">
              <w:rPr>
                <w:rFonts w:eastAsia="Times New Roman"/>
                <w:sz w:val="13"/>
                <w:szCs w:val="13"/>
              </w:rPr>
              <w:t>Наименование и значение показателя</w:t>
            </w:r>
          </w:p>
        </w:tc>
        <w:tc>
          <w:tcPr>
            <w:tcW w:w="709" w:type="dxa"/>
            <w:vMerge/>
            <w:vAlign w:val="center"/>
            <w:hideMark/>
          </w:tcPr>
          <w:p w14:paraId="5AC24219" w14:textId="77777777" w:rsidR="009318CC" w:rsidRPr="009318CC" w:rsidRDefault="009318CC" w:rsidP="009318CC">
            <w:pPr>
              <w:rPr>
                <w:rFonts w:eastAsia="Times New Roman"/>
                <w:sz w:val="13"/>
                <w:szCs w:val="13"/>
              </w:rPr>
            </w:pPr>
          </w:p>
        </w:tc>
        <w:tc>
          <w:tcPr>
            <w:tcW w:w="709" w:type="dxa"/>
            <w:vMerge/>
            <w:vAlign w:val="center"/>
            <w:hideMark/>
          </w:tcPr>
          <w:p w14:paraId="696EAA72" w14:textId="77777777" w:rsidR="009318CC" w:rsidRPr="009318CC" w:rsidRDefault="009318CC" w:rsidP="009318CC">
            <w:pPr>
              <w:rPr>
                <w:rFonts w:eastAsia="Times New Roman"/>
                <w:sz w:val="13"/>
                <w:szCs w:val="13"/>
              </w:rPr>
            </w:pPr>
          </w:p>
        </w:tc>
      </w:tr>
      <w:tr w:rsidR="009318CC" w:rsidRPr="009318CC" w14:paraId="1B1FD13D" w14:textId="77777777" w:rsidTr="0019727C">
        <w:trPr>
          <w:trHeight w:val="70"/>
          <w:jc w:val="center"/>
        </w:trPr>
        <w:tc>
          <w:tcPr>
            <w:tcW w:w="425" w:type="dxa"/>
            <w:vMerge/>
            <w:vAlign w:val="center"/>
            <w:hideMark/>
          </w:tcPr>
          <w:p w14:paraId="3C9005D7" w14:textId="77777777" w:rsidR="009318CC" w:rsidRPr="009318CC" w:rsidRDefault="009318CC" w:rsidP="009318CC">
            <w:pPr>
              <w:rPr>
                <w:rFonts w:eastAsia="Times New Roman"/>
                <w:sz w:val="13"/>
                <w:szCs w:val="13"/>
              </w:rPr>
            </w:pPr>
          </w:p>
        </w:tc>
        <w:tc>
          <w:tcPr>
            <w:tcW w:w="1560" w:type="dxa"/>
            <w:vMerge/>
            <w:vAlign w:val="center"/>
            <w:hideMark/>
          </w:tcPr>
          <w:p w14:paraId="7C3CD9E0" w14:textId="77777777" w:rsidR="009318CC" w:rsidRPr="009318CC" w:rsidRDefault="009318CC" w:rsidP="009318CC">
            <w:pPr>
              <w:rPr>
                <w:rFonts w:eastAsia="Times New Roman"/>
                <w:sz w:val="13"/>
                <w:szCs w:val="13"/>
              </w:rPr>
            </w:pPr>
          </w:p>
        </w:tc>
        <w:tc>
          <w:tcPr>
            <w:tcW w:w="1337" w:type="dxa"/>
            <w:vMerge/>
            <w:vAlign w:val="center"/>
            <w:hideMark/>
          </w:tcPr>
          <w:p w14:paraId="457F5F3C" w14:textId="77777777" w:rsidR="009318CC" w:rsidRPr="009318CC" w:rsidRDefault="009318CC" w:rsidP="009318CC">
            <w:pPr>
              <w:rPr>
                <w:rFonts w:eastAsia="Times New Roman"/>
                <w:sz w:val="13"/>
                <w:szCs w:val="13"/>
              </w:rPr>
            </w:pPr>
          </w:p>
        </w:tc>
        <w:tc>
          <w:tcPr>
            <w:tcW w:w="1073" w:type="dxa"/>
            <w:vMerge/>
            <w:vAlign w:val="center"/>
            <w:hideMark/>
          </w:tcPr>
          <w:p w14:paraId="42755A30" w14:textId="77777777" w:rsidR="009318CC" w:rsidRPr="009318CC" w:rsidRDefault="009318CC" w:rsidP="009318CC">
            <w:pPr>
              <w:rPr>
                <w:rFonts w:eastAsia="Times New Roman"/>
                <w:sz w:val="13"/>
                <w:szCs w:val="13"/>
              </w:rPr>
            </w:pPr>
          </w:p>
        </w:tc>
        <w:tc>
          <w:tcPr>
            <w:tcW w:w="1560" w:type="dxa"/>
            <w:vMerge/>
            <w:vAlign w:val="center"/>
            <w:hideMark/>
          </w:tcPr>
          <w:p w14:paraId="2B11B1AA" w14:textId="77777777" w:rsidR="009318CC" w:rsidRPr="009318CC" w:rsidRDefault="009318CC" w:rsidP="009318CC">
            <w:pPr>
              <w:rPr>
                <w:rFonts w:eastAsia="Times New Roman"/>
                <w:sz w:val="13"/>
                <w:szCs w:val="13"/>
              </w:rPr>
            </w:pPr>
          </w:p>
        </w:tc>
        <w:tc>
          <w:tcPr>
            <w:tcW w:w="4393" w:type="dxa"/>
            <w:gridSpan w:val="5"/>
            <w:vAlign w:val="center"/>
            <w:hideMark/>
          </w:tcPr>
          <w:p w14:paraId="60D99282" w14:textId="77777777" w:rsidR="009318CC" w:rsidRPr="009318CC" w:rsidRDefault="009318CC" w:rsidP="009318CC">
            <w:pPr>
              <w:jc w:val="center"/>
              <w:rPr>
                <w:rFonts w:eastAsia="Times New Roman"/>
                <w:sz w:val="13"/>
                <w:szCs w:val="13"/>
              </w:rPr>
            </w:pPr>
            <w:r w:rsidRPr="009318CC">
              <w:rPr>
                <w:rFonts w:eastAsia="Times New Roman"/>
                <w:sz w:val="13"/>
                <w:szCs w:val="13"/>
              </w:rPr>
              <w:t>до реализации мероприятия</w:t>
            </w:r>
          </w:p>
        </w:tc>
        <w:tc>
          <w:tcPr>
            <w:tcW w:w="3969" w:type="dxa"/>
            <w:gridSpan w:val="5"/>
            <w:vAlign w:val="center"/>
            <w:hideMark/>
          </w:tcPr>
          <w:p w14:paraId="15D67792" w14:textId="77777777" w:rsidR="009318CC" w:rsidRPr="009318CC" w:rsidRDefault="009318CC" w:rsidP="009318CC">
            <w:pPr>
              <w:jc w:val="center"/>
              <w:rPr>
                <w:rFonts w:eastAsia="Times New Roman"/>
                <w:sz w:val="13"/>
                <w:szCs w:val="13"/>
              </w:rPr>
            </w:pPr>
            <w:r w:rsidRPr="009318CC">
              <w:rPr>
                <w:rFonts w:eastAsia="Times New Roman"/>
                <w:sz w:val="13"/>
                <w:szCs w:val="13"/>
              </w:rPr>
              <w:t>после реализации мероприятия</w:t>
            </w:r>
          </w:p>
        </w:tc>
        <w:tc>
          <w:tcPr>
            <w:tcW w:w="709" w:type="dxa"/>
            <w:vMerge/>
            <w:vAlign w:val="center"/>
            <w:hideMark/>
          </w:tcPr>
          <w:p w14:paraId="5FB5D68E" w14:textId="77777777" w:rsidR="009318CC" w:rsidRPr="009318CC" w:rsidRDefault="009318CC" w:rsidP="009318CC">
            <w:pPr>
              <w:rPr>
                <w:rFonts w:eastAsia="Times New Roman"/>
                <w:sz w:val="13"/>
                <w:szCs w:val="13"/>
              </w:rPr>
            </w:pPr>
          </w:p>
        </w:tc>
        <w:tc>
          <w:tcPr>
            <w:tcW w:w="709" w:type="dxa"/>
            <w:vMerge/>
            <w:vAlign w:val="center"/>
            <w:hideMark/>
          </w:tcPr>
          <w:p w14:paraId="5DF50078" w14:textId="77777777" w:rsidR="009318CC" w:rsidRPr="009318CC" w:rsidRDefault="009318CC" w:rsidP="009318CC">
            <w:pPr>
              <w:rPr>
                <w:rFonts w:eastAsia="Times New Roman"/>
                <w:sz w:val="13"/>
                <w:szCs w:val="13"/>
              </w:rPr>
            </w:pPr>
          </w:p>
        </w:tc>
      </w:tr>
      <w:tr w:rsidR="009318CC" w:rsidRPr="009318CC" w14:paraId="27E4C75D" w14:textId="77777777" w:rsidTr="0019727C">
        <w:trPr>
          <w:trHeight w:val="102"/>
          <w:jc w:val="center"/>
        </w:trPr>
        <w:tc>
          <w:tcPr>
            <w:tcW w:w="425" w:type="dxa"/>
            <w:vMerge/>
            <w:vAlign w:val="center"/>
            <w:hideMark/>
          </w:tcPr>
          <w:p w14:paraId="2EAADC3D" w14:textId="77777777" w:rsidR="009318CC" w:rsidRPr="009318CC" w:rsidRDefault="009318CC" w:rsidP="009318CC">
            <w:pPr>
              <w:rPr>
                <w:rFonts w:eastAsia="Times New Roman"/>
                <w:sz w:val="13"/>
                <w:szCs w:val="13"/>
              </w:rPr>
            </w:pPr>
          </w:p>
        </w:tc>
        <w:tc>
          <w:tcPr>
            <w:tcW w:w="1560" w:type="dxa"/>
            <w:vMerge/>
            <w:vAlign w:val="center"/>
            <w:hideMark/>
          </w:tcPr>
          <w:p w14:paraId="6BCFEA26" w14:textId="77777777" w:rsidR="009318CC" w:rsidRPr="009318CC" w:rsidRDefault="009318CC" w:rsidP="009318CC">
            <w:pPr>
              <w:rPr>
                <w:rFonts w:eastAsia="Times New Roman"/>
                <w:sz w:val="13"/>
                <w:szCs w:val="13"/>
              </w:rPr>
            </w:pPr>
          </w:p>
        </w:tc>
        <w:tc>
          <w:tcPr>
            <w:tcW w:w="1337" w:type="dxa"/>
            <w:vMerge/>
            <w:vAlign w:val="center"/>
            <w:hideMark/>
          </w:tcPr>
          <w:p w14:paraId="2256936A" w14:textId="77777777" w:rsidR="009318CC" w:rsidRPr="009318CC" w:rsidRDefault="009318CC" w:rsidP="009318CC">
            <w:pPr>
              <w:rPr>
                <w:rFonts w:eastAsia="Times New Roman"/>
                <w:sz w:val="13"/>
                <w:szCs w:val="13"/>
              </w:rPr>
            </w:pPr>
          </w:p>
        </w:tc>
        <w:tc>
          <w:tcPr>
            <w:tcW w:w="1073" w:type="dxa"/>
            <w:vMerge/>
            <w:vAlign w:val="center"/>
            <w:hideMark/>
          </w:tcPr>
          <w:p w14:paraId="6E621AA7" w14:textId="77777777" w:rsidR="009318CC" w:rsidRPr="009318CC" w:rsidRDefault="009318CC" w:rsidP="009318CC">
            <w:pPr>
              <w:rPr>
                <w:rFonts w:eastAsia="Times New Roman"/>
                <w:sz w:val="13"/>
                <w:szCs w:val="13"/>
              </w:rPr>
            </w:pPr>
          </w:p>
        </w:tc>
        <w:tc>
          <w:tcPr>
            <w:tcW w:w="1560" w:type="dxa"/>
            <w:vMerge/>
            <w:vAlign w:val="center"/>
            <w:hideMark/>
          </w:tcPr>
          <w:p w14:paraId="44A56E01" w14:textId="77777777" w:rsidR="009318CC" w:rsidRPr="009318CC" w:rsidRDefault="009318CC" w:rsidP="009318CC">
            <w:pPr>
              <w:rPr>
                <w:rFonts w:eastAsia="Times New Roman"/>
                <w:sz w:val="13"/>
                <w:szCs w:val="13"/>
              </w:rPr>
            </w:pPr>
          </w:p>
        </w:tc>
        <w:tc>
          <w:tcPr>
            <w:tcW w:w="3684" w:type="dxa"/>
            <w:gridSpan w:val="4"/>
            <w:vAlign w:val="center"/>
            <w:hideMark/>
          </w:tcPr>
          <w:p w14:paraId="197A0797" w14:textId="77777777" w:rsidR="009318CC" w:rsidRPr="009318CC" w:rsidRDefault="009318CC" w:rsidP="009318CC">
            <w:pPr>
              <w:jc w:val="center"/>
              <w:rPr>
                <w:rFonts w:eastAsia="Times New Roman"/>
                <w:sz w:val="13"/>
                <w:szCs w:val="13"/>
              </w:rPr>
            </w:pPr>
            <w:r w:rsidRPr="009318CC">
              <w:rPr>
                <w:rFonts w:eastAsia="Times New Roman"/>
                <w:sz w:val="13"/>
                <w:szCs w:val="13"/>
              </w:rPr>
              <w:t>Тепловая сеть</w:t>
            </w:r>
          </w:p>
        </w:tc>
        <w:tc>
          <w:tcPr>
            <w:tcW w:w="709" w:type="dxa"/>
            <w:vMerge w:val="restart"/>
            <w:vAlign w:val="center"/>
            <w:hideMark/>
          </w:tcPr>
          <w:p w14:paraId="7981DC8E" w14:textId="77777777" w:rsidR="009318CC" w:rsidRPr="009318CC" w:rsidRDefault="009318CC" w:rsidP="009318CC">
            <w:pPr>
              <w:jc w:val="center"/>
              <w:rPr>
                <w:rFonts w:eastAsia="Times New Roman"/>
                <w:sz w:val="13"/>
                <w:szCs w:val="13"/>
              </w:rPr>
            </w:pPr>
            <w:r w:rsidRPr="009318CC">
              <w:rPr>
                <w:rFonts w:eastAsia="Times New Roman"/>
                <w:sz w:val="13"/>
                <w:szCs w:val="13"/>
              </w:rPr>
              <w:t>Тепловая нагрузка, Гкал/ч</w:t>
            </w:r>
          </w:p>
        </w:tc>
        <w:tc>
          <w:tcPr>
            <w:tcW w:w="3402" w:type="dxa"/>
            <w:gridSpan w:val="4"/>
            <w:vAlign w:val="center"/>
            <w:hideMark/>
          </w:tcPr>
          <w:p w14:paraId="05F73657" w14:textId="77777777" w:rsidR="009318CC" w:rsidRPr="009318CC" w:rsidRDefault="009318CC" w:rsidP="009318CC">
            <w:pPr>
              <w:jc w:val="center"/>
              <w:rPr>
                <w:rFonts w:eastAsia="Times New Roman"/>
                <w:sz w:val="13"/>
                <w:szCs w:val="13"/>
              </w:rPr>
            </w:pPr>
            <w:r w:rsidRPr="009318CC">
              <w:rPr>
                <w:rFonts w:eastAsia="Times New Roman"/>
                <w:sz w:val="13"/>
                <w:szCs w:val="13"/>
              </w:rPr>
              <w:t>Тепловая сеть</w:t>
            </w:r>
          </w:p>
        </w:tc>
        <w:tc>
          <w:tcPr>
            <w:tcW w:w="567" w:type="dxa"/>
            <w:vMerge w:val="restart"/>
            <w:vAlign w:val="center"/>
            <w:hideMark/>
          </w:tcPr>
          <w:p w14:paraId="77EC59BB" w14:textId="77777777" w:rsidR="009318CC" w:rsidRPr="009318CC" w:rsidRDefault="009318CC" w:rsidP="009318CC">
            <w:pPr>
              <w:jc w:val="center"/>
              <w:rPr>
                <w:rFonts w:eastAsia="Times New Roman"/>
                <w:sz w:val="13"/>
                <w:szCs w:val="13"/>
              </w:rPr>
            </w:pPr>
            <w:r w:rsidRPr="009318CC">
              <w:rPr>
                <w:rFonts w:eastAsia="Times New Roman"/>
                <w:sz w:val="13"/>
                <w:szCs w:val="13"/>
              </w:rPr>
              <w:t>Тепловая нагрузка, Гкал/ч</w:t>
            </w:r>
          </w:p>
        </w:tc>
        <w:tc>
          <w:tcPr>
            <w:tcW w:w="709" w:type="dxa"/>
            <w:vMerge/>
            <w:vAlign w:val="center"/>
            <w:hideMark/>
          </w:tcPr>
          <w:p w14:paraId="413B48A1" w14:textId="77777777" w:rsidR="009318CC" w:rsidRPr="009318CC" w:rsidRDefault="009318CC" w:rsidP="009318CC">
            <w:pPr>
              <w:rPr>
                <w:rFonts w:eastAsia="Times New Roman"/>
                <w:sz w:val="13"/>
                <w:szCs w:val="13"/>
              </w:rPr>
            </w:pPr>
          </w:p>
        </w:tc>
        <w:tc>
          <w:tcPr>
            <w:tcW w:w="709" w:type="dxa"/>
            <w:vMerge/>
            <w:vAlign w:val="center"/>
            <w:hideMark/>
          </w:tcPr>
          <w:p w14:paraId="1A5E1F55" w14:textId="77777777" w:rsidR="009318CC" w:rsidRPr="009318CC" w:rsidRDefault="009318CC" w:rsidP="009318CC">
            <w:pPr>
              <w:rPr>
                <w:rFonts w:eastAsia="Times New Roman"/>
                <w:sz w:val="13"/>
                <w:szCs w:val="13"/>
              </w:rPr>
            </w:pPr>
          </w:p>
        </w:tc>
      </w:tr>
      <w:tr w:rsidR="009318CC" w:rsidRPr="009318CC" w14:paraId="26B65D21" w14:textId="77777777" w:rsidTr="0019727C">
        <w:trPr>
          <w:trHeight w:val="445"/>
          <w:jc w:val="center"/>
        </w:trPr>
        <w:tc>
          <w:tcPr>
            <w:tcW w:w="425" w:type="dxa"/>
            <w:vMerge/>
            <w:vAlign w:val="center"/>
            <w:hideMark/>
          </w:tcPr>
          <w:p w14:paraId="0EC0F934" w14:textId="77777777" w:rsidR="009318CC" w:rsidRPr="009318CC" w:rsidRDefault="009318CC" w:rsidP="009318CC">
            <w:pPr>
              <w:rPr>
                <w:rFonts w:eastAsia="Times New Roman"/>
                <w:sz w:val="13"/>
                <w:szCs w:val="13"/>
              </w:rPr>
            </w:pPr>
          </w:p>
        </w:tc>
        <w:tc>
          <w:tcPr>
            <w:tcW w:w="1560" w:type="dxa"/>
            <w:vMerge/>
            <w:vAlign w:val="center"/>
            <w:hideMark/>
          </w:tcPr>
          <w:p w14:paraId="1C24FF22" w14:textId="77777777" w:rsidR="009318CC" w:rsidRPr="009318CC" w:rsidRDefault="009318CC" w:rsidP="009318CC">
            <w:pPr>
              <w:rPr>
                <w:rFonts w:eastAsia="Times New Roman"/>
                <w:sz w:val="13"/>
                <w:szCs w:val="13"/>
              </w:rPr>
            </w:pPr>
          </w:p>
        </w:tc>
        <w:tc>
          <w:tcPr>
            <w:tcW w:w="1337" w:type="dxa"/>
            <w:vMerge/>
            <w:vAlign w:val="center"/>
            <w:hideMark/>
          </w:tcPr>
          <w:p w14:paraId="525C7A84" w14:textId="77777777" w:rsidR="009318CC" w:rsidRPr="009318CC" w:rsidRDefault="009318CC" w:rsidP="009318CC">
            <w:pPr>
              <w:rPr>
                <w:rFonts w:eastAsia="Times New Roman"/>
                <w:sz w:val="13"/>
                <w:szCs w:val="13"/>
              </w:rPr>
            </w:pPr>
          </w:p>
        </w:tc>
        <w:tc>
          <w:tcPr>
            <w:tcW w:w="1073" w:type="dxa"/>
            <w:vMerge/>
            <w:vAlign w:val="center"/>
            <w:hideMark/>
          </w:tcPr>
          <w:p w14:paraId="40D4F883" w14:textId="77777777" w:rsidR="009318CC" w:rsidRPr="009318CC" w:rsidRDefault="009318CC" w:rsidP="009318CC">
            <w:pPr>
              <w:rPr>
                <w:rFonts w:eastAsia="Times New Roman"/>
                <w:sz w:val="13"/>
                <w:szCs w:val="13"/>
              </w:rPr>
            </w:pPr>
          </w:p>
        </w:tc>
        <w:tc>
          <w:tcPr>
            <w:tcW w:w="1560" w:type="dxa"/>
            <w:vMerge/>
            <w:vAlign w:val="center"/>
            <w:hideMark/>
          </w:tcPr>
          <w:p w14:paraId="454E9C45" w14:textId="77777777" w:rsidR="009318CC" w:rsidRPr="009318CC" w:rsidRDefault="009318CC" w:rsidP="009318CC">
            <w:pPr>
              <w:rPr>
                <w:rFonts w:eastAsia="Times New Roman"/>
                <w:sz w:val="13"/>
                <w:szCs w:val="13"/>
              </w:rPr>
            </w:pPr>
          </w:p>
        </w:tc>
        <w:tc>
          <w:tcPr>
            <w:tcW w:w="885" w:type="dxa"/>
            <w:vAlign w:val="center"/>
            <w:hideMark/>
          </w:tcPr>
          <w:p w14:paraId="73CDE55F" w14:textId="77777777" w:rsidR="009318CC" w:rsidRPr="009318CC" w:rsidRDefault="009318CC" w:rsidP="009318CC">
            <w:pPr>
              <w:jc w:val="center"/>
              <w:rPr>
                <w:rFonts w:eastAsia="Times New Roman"/>
                <w:sz w:val="13"/>
                <w:szCs w:val="13"/>
              </w:rPr>
            </w:pPr>
            <w:r w:rsidRPr="009318CC">
              <w:rPr>
                <w:rFonts w:eastAsia="Times New Roman"/>
                <w:sz w:val="13"/>
                <w:szCs w:val="13"/>
              </w:rPr>
              <w:t>Условный диаметр, мм</w:t>
            </w:r>
          </w:p>
        </w:tc>
        <w:tc>
          <w:tcPr>
            <w:tcW w:w="956" w:type="dxa"/>
            <w:vAlign w:val="center"/>
            <w:hideMark/>
          </w:tcPr>
          <w:p w14:paraId="3CE55357" w14:textId="77777777" w:rsidR="009318CC" w:rsidRPr="009318CC" w:rsidRDefault="009318CC" w:rsidP="009318CC">
            <w:pPr>
              <w:jc w:val="center"/>
              <w:rPr>
                <w:rFonts w:eastAsia="Times New Roman"/>
                <w:sz w:val="13"/>
                <w:szCs w:val="13"/>
              </w:rPr>
            </w:pPr>
            <w:r w:rsidRPr="009318CC">
              <w:rPr>
                <w:rFonts w:eastAsia="Times New Roman"/>
                <w:sz w:val="13"/>
                <w:szCs w:val="13"/>
              </w:rPr>
              <w:t>Пропускная способность, т/ч</w:t>
            </w:r>
          </w:p>
        </w:tc>
        <w:tc>
          <w:tcPr>
            <w:tcW w:w="1075" w:type="dxa"/>
            <w:vAlign w:val="center"/>
            <w:hideMark/>
          </w:tcPr>
          <w:p w14:paraId="44BB04C0" w14:textId="77777777" w:rsidR="009318CC" w:rsidRPr="009318CC" w:rsidRDefault="009318CC" w:rsidP="009318CC">
            <w:pPr>
              <w:jc w:val="center"/>
              <w:rPr>
                <w:rFonts w:eastAsia="Times New Roman"/>
                <w:sz w:val="13"/>
                <w:szCs w:val="13"/>
              </w:rPr>
            </w:pPr>
            <w:r w:rsidRPr="009318CC">
              <w:rPr>
                <w:rFonts w:eastAsia="Times New Roman"/>
                <w:sz w:val="13"/>
                <w:szCs w:val="13"/>
              </w:rPr>
              <w:t>Протяженность (в однотрубном исчислении), км</w:t>
            </w:r>
          </w:p>
        </w:tc>
        <w:tc>
          <w:tcPr>
            <w:tcW w:w="768" w:type="dxa"/>
            <w:vAlign w:val="center"/>
            <w:hideMark/>
          </w:tcPr>
          <w:p w14:paraId="55B212EA" w14:textId="77777777" w:rsidR="009318CC" w:rsidRPr="009318CC" w:rsidRDefault="009318CC" w:rsidP="009318CC">
            <w:pPr>
              <w:jc w:val="center"/>
              <w:rPr>
                <w:rFonts w:eastAsia="Times New Roman"/>
                <w:sz w:val="13"/>
                <w:szCs w:val="13"/>
              </w:rPr>
            </w:pPr>
            <w:r w:rsidRPr="009318CC">
              <w:rPr>
                <w:rFonts w:eastAsia="Times New Roman"/>
                <w:sz w:val="13"/>
                <w:szCs w:val="13"/>
              </w:rPr>
              <w:t>Способ прокладки</w:t>
            </w:r>
          </w:p>
        </w:tc>
        <w:tc>
          <w:tcPr>
            <w:tcW w:w="709" w:type="dxa"/>
            <w:vMerge/>
            <w:vAlign w:val="center"/>
            <w:hideMark/>
          </w:tcPr>
          <w:p w14:paraId="2B8C7AB1" w14:textId="77777777" w:rsidR="009318CC" w:rsidRPr="009318CC" w:rsidRDefault="009318CC" w:rsidP="009318CC">
            <w:pPr>
              <w:rPr>
                <w:rFonts w:eastAsia="Times New Roman"/>
                <w:sz w:val="13"/>
                <w:szCs w:val="13"/>
              </w:rPr>
            </w:pPr>
          </w:p>
        </w:tc>
        <w:tc>
          <w:tcPr>
            <w:tcW w:w="709" w:type="dxa"/>
            <w:vAlign w:val="center"/>
            <w:hideMark/>
          </w:tcPr>
          <w:p w14:paraId="474BB06B" w14:textId="77777777" w:rsidR="009318CC" w:rsidRPr="009318CC" w:rsidRDefault="009318CC" w:rsidP="009318CC">
            <w:pPr>
              <w:jc w:val="center"/>
              <w:rPr>
                <w:rFonts w:eastAsia="Times New Roman"/>
                <w:sz w:val="13"/>
                <w:szCs w:val="13"/>
              </w:rPr>
            </w:pPr>
            <w:r w:rsidRPr="009318CC">
              <w:rPr>
                <w:rFonts w:eastAsia="Times New Roman"/>
                <w:sz w:val="13"/>
                <w:szCs w:val="13"/>
              </w:rPr>
              <w:t>Условный диаметр, мм</w:t>
            </w:r>
          </w:p>
        </w:tc>
        <w:tc>
          <w:tcPr>
            <w:tcW w:w="834" w:type="dxa"/>
            <w:vAlign w:val="center"/>
            <w:hideMark/>
          </w:tcPr>
          <w:p w14:paraId="3DBBC3BA" w14:textId="77777777" w:rsidR="009318CC" w:rsidRPr="009318CC" w:rsidRDefault="009318CC" w:rsidP="009318CC">
            <w:pPr>
              <w:jc w:val="center"/>
              <w:rPr>
                <w:rFonts w:eastAsia="Times New Roman"/>
                <w:sz w:val="13"/>
                <w:szCs w:val="13"/>
              </w:rPr>
            </w:pPr>
            <w:r w:rsidRPr="009318CC">
              <w:rPr>
                <w:rFonts w:eastAsia="Times New Roman"/>
                <w:sz w:val="13"/>
                <w:szCs w:val="13"/>
              </w:rPr>
              <w:t>Пропускная способность, т/ч</w:t>
            </w:r>
          </w:p>
        </w:tc>
        <w:tc>
          <w:tcPr>
            <w:tcW w:w="849" w:type="dxa"/>
            <w:vAlign w:val="center"/>
            <w:hideMark/>
          </w:tcPr>
          <w:p w14:paraId="67507BA7" w14:textId="77777777" w:rsidR="009318CC" w:rsidRPr="009318CC" w:rsidRDefault="009318CC" w:rsidP="009318CC">
            <w:pPr>
              <w:jc w:val="center"/>
              <w:rPr>
                <w:rFonts w:eastAsia="Times New Roman"/>
                <w:sz w:val="13"/>
                <w:szCs w:val="13"/>
              </w:rPr>
            </w:pPr>
            <w:r w:rsidRPr="009318CC">
              <w:rPr>
                <w:rFonts w:eastAsia="Times New Roman"/>
                <w:sz w:val="13"/>
                <w:szCs w:val="13"/>
              </w:rPr>
              <w:t>Протяжен-ность (в однотрубном исчислении), км</w:t>
            </w:r>
          </w:p>
        </w:tc>
        <w:tc>
          <w:tcPr>
            <w:tcW w:w="1010" w:type="dxa"/>
            <w:vAlign w:val="center"/>
            <w:hideMark/>
          </w:tcPr>
          <w:p w14:paraId="15A4A1A4" w14:textId="77777777" w:rsidR="009318CC" w:rsidRPr="009318CC" w:rsidRDefault="009318CC" w:rsidP="009318CC">
            <w:pPr>
              <w:jc w:val="center"/>
              <w:rPr>
                <w:rFonts w:eastAsia="Times New Roman"/>
                <w:sz w:val="13"/>
                <w:szCs w:val="13"/>
              </w:rPr>
            </w:pPr>
            <w:r w:rsidRPr="009318CC">
              <w:rPr>
                <w:rFonts w:eastAsia="Times New Roman"/>
                <w:sz w:val="13"/>
                <w:szCs w:val="13"/>
              </w:rPr>
              <w:t>Способ прокладки</w:t>
            </w:r>
          </w:p>
        </w:tc>
        <w:tc>
          <w:tcPr>
            <w:tcW w:w="567" w:type="dxa"/>
            <w:vMerge/>
            <w:vAlign w:val="center"/>
            <w:hideMark/>
          </w:tcPr>
          <w:p w14:paraId="67D9E099" w14:textId="77777777" w:rsidR="009318CC" w:rsidRPr="009318CC" w:rsidRDefault="009318CC" w:rsidP="009318CC">
            <w:pPr>
              <w:rPr>
                <w:rFonts w:eastAsia="Times New Roman"/>
                <w:sz w:val="13"/>
                <w:szCs w:val="13"/>
              </w:rPr>
            </w:pPr>
          </w:p>
        </w:tc>
        <w:tc>
          <w:tcPr>
            <w:tcW w:w="709" w:type="dxa"/>
            <w:vMerge/>
            <w:vAlign w:val="center"/>
            <w:hideMark/>
          </w:tcPr>
          <w:p w14:paraId="2C8A4D7C" w14:textId="77777777" w:rsidR="009318CC" w:rsidRPr="009318CC" w:rsidRDefault="009318CC" w:rsidP="009318CC">
            <w:pPr>
              <w:rPr>
                <w:rFonts w:eastAsia="Times New Roman"/>
                <w:sz w:val="13"/>
                <w:szCs w:val="13"/>
              </w:rPr>
            </w:pPr>
          </w:p>
        </w:tc>
        <w:tc>
          <w:tcPr>
            <w:tcW w:w="709" w:type="dxa"/>
            <w:vMerge/>
            <w:vAlign w:val="center"/>
            <w:hideMark/>
          </w:tcPr>
          <w:p w14:paraId="50CB6A35" w14:textId="77777777" w:rsidR="009318CC" w:rsidRPr="009318CC" w:rsidRDefault="009318CC" w:rsidP="009318CC">
            <w:pPr>
              <w:rPr>
                <w:rFonts w:eastAsia="Times New Roman"/>
                <w:sz w:val="13"/>
                <w:szCs w:val="13"/>
              </w:rPr>
            </w:pPr>
          </w:p>
        </w:tc>
      </w:tr>
      <w:tr w:rsidR="009318CC" w:rsidRPr="009318CC" w14:paraId="0F37B61A" w14:textId="77777777" w:rsidTr="0019727C">
        <w:trPr>
          <w:trHeight w:val="180"/>
          <w:jc w:val="center"/>
        </w:trPr>
        <w:tc>
          <w:tcPr>
            <w:tcW w:w="425" w:type="dxa"/>
            <w:noWrap/>
            <w:hideMark/>
          </w:tcPr>
          <w:p w14:paraId="3D1F87B7" w14:textId="77777777" w:rsidR="009318CC" w:rsidRPr="009318CC" w:rsidRDefault="009318CC" w:rsidP="009318CC">
            <w:pPr>
              <w:jc w:val="center"/>
              <w:rPr>
                <w:rFonts w:eastAsia="Times New Roman"/>
                <w:sz w:val="13"/>
                <w:szCs w:val="13"/>
              </w:rPr>
            </w:pPr>
            <w:r w:rsidRPr="009318CC">
              <w:rPr>
                <w:rFonts w:eastAsia="Times New Roman"/>
                <w:sz w:val="13"/>
                <w:szCs w:val="13"/>
              </w:rPr>
              <w:t>1</w:t>
            </w:r>
          </w:p>
        </w:tc>
        <w:tc>
          <w:tcPr>
            <w:tcW w:w="1560" w:type="dxa"/>
            <w:noWrap/>
            <w:hideMark/>
          </w:tcPr>
          <w:p w14:paraId="7DA65151" w14:textId="77777777" w:rsidR="009318CC" w:rsidRPr="009318CC" w:rsidRDefault="009318CC" w:rsidP="009318CC">
            <w:pPr>
              <w:jc w:val="center"/>
              <w:rPr>
                <w:rFonts w:eastAsia="Times New Roman"/>
                <w:sz w:val="13"/>
                <w:szCs w:val="13"/>
              </w:rPr>
            </w:pPr>
            <w:r w:rsidRPr="009318CC">
              <w:rPr>
                <w:rFonts w:eastAsia="Times New Roman"/>
                <w:sz w:val="13"/>
                <w:szCs w:val="13"/>
              </w:rPr>
              <w:t>2</w:t>
            </w:r>
          </w:p>
        </w:tc>
        <w:tc>
          <w:tcPr>
            <w:tcW w:w="1337" w:type="dxa"/>
            <w:noWrap/>
            <w:hideMark/>
          </w:tcPr>
          <w:p w14:paraId="708A8875" w14:textId="77777777" w:rsidR="009318CC" w:rsidRPr="009318CC" w:rsidRDefault="009318CC" w:rsidP="009318CC">
            <w:pPr>
              <w:jc w:val="center"/>
              <w:rPr>
                <w:rFonts w:eastAsia="Times New Roman"/>
                <w:sz w:val="13"/>
                <w:szCs w:val="13"/>
              </w:rPr>
            </w:pPr>
            <w:r w:rsidRPr="009318CC">
              <w:rPr>
                <w:rFonts w:eastAsia="Times New Roman"/>
                <w:sz w:val="13"/>
                <w:szCs w:val="13"/>
              </w:rPr>
              <w:t>3</w:t>
            </w:r>
          </w:p>
        </w:tc>
        <w:tc>
          <w:tcPr>
            <w:tcW w:w="1073" w:type="dxa"/>
            <w:noWrap/>
            <w:hideMark/>
          </w:tcPr>
          <w:p w14:paraId="0DA1F069" w14:textId="77777777" w:rsidR="009318CC" w:rsidRPr="009318CC" w:rsidRDefault="009318CC" w:rsidP="009318CC">
            <w:pPr>
              <w:jc w:val="center"/>
              <w:rPr>
                <w:rFonts w:eastAsia="Times New Roman"/>
                <w:sz w:val="13"/>
                <w:szCs w:val="13"/>
              </w:rPr>
            </w:pPr>
            <w:r w:rsidRPr="009318CC">
              <w:rPr>
                <w:rFonts w:eastAsia="Times New Roman"/>
                <w:sz w:val="13"/>
                <w:szCs w:val="13"/>
              </w:rPr>
              <w:t>4</w:t>
            </w:r>
          </w:p>
        </w:tc>
        <w:tc>
          <w:tcPr>
            <w:tcW w:w="1560" w:type="dxa"/>
            <w:noWrap/>
            <w:hideMark/>
          </w:tcPr>
          <w:p w14:paraId="1890A205" w14:textId="77777777" w:rsidR="009318CC" w:rsidRPr="009318CC" w:rsidRDefault="009318CC" w:rsidP="009318CC">
            <w:pPr>
              <w:jc w:val="center"/>
              <w:rPr>
                <w:rFonts w:eastAsia="Times New Roman"/>
                <w:sz w:val="13"/>
                <w:szCs w:val="13"/>
              </w:rPr>
            </w:pPr>
            <w:r w:rsidRPr="009318CC">
              <w:rPr>
                <w:rFonts w:eastAsia="Times New Roman"/>
                <w:sz w:val="13"/>
                <w:szCs w:val="13"/>
              </w:rPr>
              <w:t>5</w:t>
            </w:r>
          </w:p>
        </w:tc>
        <w:tc>
          <w:tcPr>
            <w:tcW w:w="885" w:type="dxa"/>
            <w:noWrap/>
            <w:hideMark/>
          </w:tcPr>
          <w:p w14:paraId="7FA4644B" w14:textId="77777777" w:rsidR="009318CC" w:rsidRPr="009318CC" w:rsidRDefault="009318CC" w:rsidP="009318CC">
            <w:pPr>
              <w:jc w:val="center"/>
              <w:rPr>
                <w:rFonts w:eastAsia="Times New Roman"/>
                <w:sz w:val="13"/>
                <w:szCs w:val="13"/>
              </w:rPr>
            </w:pPr>
            <w:r w:rsidRPr="009318CC">
              <w:rPr>
                <w:rFonts w:eastAsia="Times New Roman"/>
                <w:sz w:val="13"/>
                <w:szCs w:val="13"/>
              </w:rPr>
              <w:t>6.1</w:t>
            </w:r>
          </w:p>
        </w:tc>
        <w:tc>
          <w:tcPr>
            <w:tcW w:w="956" w:type="dxa"/>
            <w:noWrap/>
            <w:hideMark/>
          </w:tcPr>
          <w:p w14:paraId="60A88037" w14:textId="77777777" w:rsidR="009318CC" w:rsidRPr="009318CC" w:rsidRDefault="009318CC" w:rsidP="009318CC">
            <w:pPr>
              <w:jc w:val="center"/>
              <w:rPr>
                <w:rFonts w:eastAsia="Times New Roman"/>
                <w:sz w:val="13"/>
                <w:szCs w:val="13"/>
              </w:rPr>
            </w:pPr>
            <w:r w:rsidRPr="009318CC">
              <w:rPr>
                <w:rFonts w:eastAsia="Times New Roman"/>
                <w:sz w:val="13"/>
                <w:szCs w:val="13"/>
              </w:rPr>
              <w:t>6.2</w:t>
            </w:r>
          </w:p>
        </w:tc>
        <w:tc>
          <w:tcPr>
            <w:tcW w:w="1075" w:type="dxa"/>
            <w:noWrap/>
            <w:hideMark/>
          </w:tcPr>
          <w:p w14:paraId="3B4B9845" w14:textId="77777777" w:rsidR="009318CC" w:rsidRPr="009318CC" w:rsidRDefault="009318CC" w:rsidP="009318CC">
            <w:pPr>
              <w:jc w:val="center"/>
              <w:rPr>
                <w:rFonts w:eastAsia="Times New Roman"/>
                <w:sz w:val="13"/>
                <w:szCs w:val="13"/>
              </w:rPr>
            </w:pPr>
            <w:r w:rsidRPr="009318CC">
              <w:rPr>
                <w:rFonts w:eastAsia="Times New Roman"/>
                <w:sz w:val="13"/>
                <w:szCs w:val="13"/>
              </w:rPr>
              <w:t>6.3</w:t>
            </w:r>
          </w:p>
        </w:tc>
        <w:tc>
          <w:tcPr>
            <w:tcW w:w="768" w:type="dxa"/>
            <w:noWrap/>
            <w:hideMark/>
          </w:tcPr>
          <w:p w14:paraId="5E1D642F" w14:textId="77777777" w:rsidR="009318CC" w:rsidRPr="009318CC" w:rsidRDefault="009318CC" w:rsidP="009318CC">
            <w:pPr>
              <w:jc w:val="center"/>
              <w:rPr>
                <w:rFonts w:eastAsia="Times New Roman"/>
                <w:sz w:val="13"/>
                <w:szCs w:val="13"/>
              </w:rPr>
            </w:pPr>
            <w:r w:rsidRPr="009318CC">
              <w:rPr>
                <w:rFonts w:eastAsia="Times New Roman"/>
                <w:sz w:val="13"/>
                <w:szCs w:val="13"/>
              </w:rPr>
              <w:t>6.4</w:t>
            </w:r>
          </w:p>
        </w:tc>
        <w:tc>
          <w:tcPr>
            <w:tcW w:w="709" w:type="dxa"/>
            <w:noWrap/>
            <w:hideMark/>
          </w:tcPr>
          <w:p w14:paraId="2899461A" w14:textId="77777777" w:rsidR="009318CC" w:rsidRPr="009318CC" w:rsidRDefault="009318CC" w:rsidP="009318CC">
            <w:pPr>
              <w:jc w:val="center"/>
              <w:rPr>
                <w:rFonts w:eastAsia="Times New Roman"/>
                <w:sz w:val="13"/>
                <w:szCs w:val="13"/>
              </w:rPr>
            </w:pPr>
            <w:r w:rsidRPr="009318CC">
              <w:rPr>
                <w:rFonts w:eastAsia="Times New Roman"/>
                <w:sz w:val="13"/>
                <w:szCs w:val="13"/>
              </w:rPr>
              <w:t>6.5</w:t>
            </w:r>
          </w:p>
        </w:tc>
        <w:tc>
          <w:tcPr>
            <w:tcW w:w="709" w:type="dxa"/>
            <w:noWrap/>
            <w:hideMark/>
          </w:tcPr>
          <w:p w14:paraId="1B2323EC" w14:textId="77777777" w:rsidR="009318CC" w:rsidRPr="009318CC" w:rsidRDefault="009318CC" w:rsidP="009318CC">
            <w:pPr>
              <w:jc w:val="center"/>
              <w:rPr>
                <w:rFonts w:eastAsia="Times New Roman"/>
                <w:sz w:val="13"/>
                <w:szCs w:val="13"/>
              </w:rPr>
            </w:pPr>
            <w:r w:rsidRPr="009318CC">
              <w:rPr>
                <w:rFonts w:eastAsia="Times New Roman"/>
                <w:sz w:val="13"/>
                <w:szCs w:val="13"/>
              </w:rPr>
              <w:t>7.1</w:t>
            </w:r>
          </w:p>
        </w:tc>
        <w:tc>
          <w:tcPr>
            <w:tcW w:w="834" w:type="dxa"/>
            <w:noWrap/>
            <w:hideMark/>
          </w:tcPr>
          <w:p w14:paraId="2E25CB5C" w14:textId="77777777" w:rsidR="009318CC" w:rsidRPr="009318CC" w:rsidRDefault="009318CC" w:rsidP="009318CC">
            <w:pPr>
              <w:jc w:val="center"/>
              <w:rPr>
                <w:rFonts w:eastAsia="Times New Roman"/>
                <w:sz w:val="13"/>
                <w:szCs w:val="13"/>
              </w:rPr>
            </w:pPr>
            <w:r w:rsidRPr="009318CC">
              <w:rPr>
                <w:rFonts w:eastAsia="Times New Roman"/>
                <w:sz w:val="13"/>
                <w:szCs w:val="13"/>
              </w:rPr>
              <w:t>7.2</w:t>
            </w:r>
          </w:p>
        </w:tc>
        <w:tc>
          <w:tcPr>
            <w:tcW w:w="849" w:type="dxa"/>
            <w:noWrap/>
            <w:hideMark/>
          </w:tcPr>
          <w:p w14:paraId="7AF74BDB" w14:textId="77777777" w:rsidR="009318CC" w:rsidRPr="009318CC" w:rsidRDefault="009318CC" w:rsidP="009318CC">
            <w:pPr>
              <w:jc w:val="center"/>
              <w:rPr>
                <w:rFonts w:eastAsia="Times New Roman"/>
                <w:sz w:val="13"/>
                <w:szCs w:val="13"/>
              </w:rPr>
            </w:pPr>
            <w:r w:rsidRPr="009318CC">
              <w:rPr>
                <w:rFonts w:eastAsia="Times New Roman"/>
                <w:sz w:val="13"/>
                <w:szCs w:val="13"/>
              </w:rPr>
              <w:t>7.3</w:t>
            </w:r>
          </w:p>
        </w:tc>
        <w:tc>
          <w:tcPr>
            <w:tcW w:w="1010" w:type="dxa"/>
            <w:noWrap/>
            <w:hideMark/>
          </w:tcPr>
          <w:p w14:paraId="7C25FCAD" w14:textId="77777777" w:rsidR="009318CC" w:rsidRPr="009318CC" w:rsidRDefault="009318CC" w:rsidP="009318CC">
            <w:pPr>
              <w:jc w:val="center"/>
              <w:rPr>
                <w:rFonts w:eastAsia="Times New Roman"/>
                <w:sz w:val="13"/>
                <w:szCs w:val="13"/>
              </w:rPr>
            </w:pPr>
            <w:r w:rsidRPr="009318CC">
              <w:rPr>
                <w:rFonts w:eastAsia="Times New Roman"/>
                <w:sz w:val="13"/>
                <w:szCs w:val="13"/>
              </w:rPr>
              <w:t>7.4</w:t>
            </w:r>
          </w:p>
        </w:tc>
        <w:tc>
          <w:tcPr>
            <w:tcW w:w="567" w:type="dxa"/>
            <w:noWrap/>
            <w:hideMark/>
          </w:tcPr>
          <w:p w14:paraId="585B7D3F" w14:textId="77777777" w:rsidR="009318CC" w:rsidRPr="009318CC" w:rsidRDefault="009318CC" w:rsidP="009318CC">
            <w:pPr>
              <w:jc w:val="center"/>
              <w:rPr>
                <w:rFonts w:eastAsia="Times New Roman"/>
                <w:sz w:val="13"/>
                <w:szCs w:val="13"/>
              </w:rPr>
            </w:pPr>
            <w:r w:rsidRPr="009318CC">
              <w:rPr>
                <w:rFonts w:eastAsia="Times New Roman"/>
                <w:sz w:val="13"/>
                <w:szCs w:val="13"/>
              </w:rPr>
              <w:t>7.5</w:t>
            </w:r>
          </w:p>
        </w:tc>
        <w:tc>
          <w:tcPr>
            <w:tcW w:w="709" w:type="dxa"/>
            <w:noWrap/>
            <w:hideMark/>
          </w:tcPr>
          <w:p w14:paraId="48E0B23A" w14:textId="77777777" w:rsidR="009318CC" w:rsidRPr="009318CC" w:rsidRDefault="009318CC" w:rsidP="009318CC">
            <w:pPr>
              <w:jc w:val="center"/>
              <w:rPr>
                <w:rFonts w:eastAsia="Times New Roman"/>
                <w:sz w:val="13"/>
                <w:szCs w:val="13"/>
              </w:rPr>
            </w:pPr>
            <w:r w:rsidRPr="009318CC">
              <w:rPr>
                <w:rFonts w:eastAsia="Times New Roman"/>
                <w:sz w:val="13"/>
                <w:szCs w:val="13"/>
              </w:rPr>
              <w:t>8</w:t>
            </w:r>
          </w:p>
        </w:tc>
        <w:tc>
          <w:tcPr>
            <w:tcW w:w="709" w:type="dxa"/>
            <w:noWrap/>
            <w:hideMark/>
          </w:tcPr>
          <w:p w14:paraId="6F223AD3" w14:textId="77777777" w:rsidR="009318CC" w:rsidRPr="009318CC" w:rsidRDefault="009318CC" w:rsidP="009318CC">
            <w:pPr>
              <w:jc w:val="center"/>
              <w:rPr>
                <w:rFonts w:eastAsia="Times New Roman"/>
                <w:sz w:val="13"/>
                <w:szCs w:val="13"/>
              </w:rPr>
            </w:pPr>
            <w:r w:rsidRPr="009318CC">
              <w:rPr>
                <w:rFonts w:eastAsia="Times New Roman"/>
                <w:sz w:val="13"/>
                <w:szCs w:val="13"/>
              </w:rPr>
              <w:t>9</w:t>
            </w:r>
          </w:p>
        </w:tc>
      </w:tr>
      <w:tr w:rsidR="009318CC" w:rsidRPr="009318CC" w14:paraId="47C8EC0A" w14:textId="77777777" w:rsidTr="0019727C">
        <w:trPr>
          <w:trHeight w:val="210"/>
          <w:jc w:val="center"/>
        </w:trPr>
        <w:tc>
          <w:tcPr>
            <w:tcW w:w="15735" w:type="dxa"/>
            <w:gridSpan w:val="17"/>
            <w:vAlign w:val="center"/>
            <w:hideMark/>
          </w:tcPr>
          <w:p w14:paraId="6751CA40" w14:textId="77777777" w:rsidR="009318CC" w:rsidRPr="009318CC" w:rsidRDefault="009318CC" w:rsidP="009318CC">
            <w:pPr>
              <w:rPr>
                <w:rFonts w:eastAsia="Times New Roman"/>
                <w:sz w:val="13"/>
                <w:szCs w:val="13"/>
              </w:rPr>
            </w:pPr>
            <w:r w:rsidRPr="009318CC">
              <w:rPr>
                <w:rFonts w:eastAsia="Times New Roman"/>
                <w:sz w:val="13"/>
                <w:szCs w:val="13"/>
              </w:rPr>
              <w:t>Группа 1. Строительство, реконструкция или модернизация объектов в целях подключения потребителей:</w:t>
            </w:r>
          </w:p>
        </w:tc>
      </w:tr>
      <w:tr w:rsidR="009318CC" w:rsidRPr="009318CC" w14:paraId="591B0286" w14:textId="77777777" w:rsidTr="0019727C">
        <w:trPr>
          <w:trHeight w:val="180"/>
          <w:jc w:val="center"/>
        </w:trPr>
        <w:tc>
          <w:tcPr>
            <w:tcW w:w="15735" w:type="dxa"/>
            <w:gridSpan w:val="17"/>
            <w:noWrap/>
            <w:vAlign w:val="center"/>
            <w:hideMark/>
          </w:tcPr>
          <w:p w14:paraId="02141FF7" w14:textId="77777777" w:rsidR="009318CC" w:rsidRPr="009318CC" w:rsidRDefault="009318CC" w:rsidP="009318CC">
            <w:pPr>
              <w:rPr>
                <w:rFonts w:eastAsia="Times New Roman"/>
                <w:sz w:val="13"/>
                <w:szCs w:val="13"/>
              </w:rPr>
            </w:pPr>
            <w:r w:rsidRPr="009318CC">
              <w:rPr>
                <w:rFonts w:eastAsia="Times New Roman"/>
                <w:sz w:val="13"/>
                <w:szCs w:val="13"/>
              </w:rPr>
              <w:t>1.1. Строительство новых тепловых сетей в целях подключения потребителей</w:t>
            </w:r>
          </w:p>
        </w:tc>
      </w:tr>
      <w:tr w:rsidR="009318CC" w:rsidRPr="009318CC" w14:paraId="3DCF225B" w14:textId="77777777" w:rsidTr="0019727C">
        <w:trPr>
          <w:trHeight w:val="180"/>
          <w:jc w:val="center"/>
        </w:trPr>
        <w:tc>
          <w:tcPr>
            <w:tcW w:w="15735" w:type="dxa"/>
            <w:gridSpan w:val="17"/>
            <w:noWrap/>
            <w:vAlign w:val="center"/>
            <w:hideMark/>
          </w:tcPr>
          <w:p w14:paraId="7C3CA692" w14:textId="77777777" w:rsidR="009318CC" w:rsidRPr="009318CC" w:rsidRDefault="009318CC" w:rsidP="009318CC">
            <w:pPr>
              <w:rPr>
                <w:rFonts w:eastAsia="Times New Roman"/>
                <w:sz w:val="13"/>
                <w:szCs w:val="13"/>
              </w:rPr>
            </w:pPr>
            <w:r w:rsidRPr="009318CC">
              <w:rPr>
                <w:rFonts w:eastAsia="Times New Roman"/>
                <w:sz w:val="13"/>
                <w:szCs w:val="13"/>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9318CC" w:rsidRPr="009318CC" w14:paraId="3157253B" w14:textId="77777777" w:rsidTr="0019727C">
        <w:trPr>
          <w:trHeight w:val="180"/>
          <w:jc w:val="center"/>
        </w:trPr>
        <w:tc>
          <w:tcPr>
            <w:tcW w:w="15735" w:type="dxa"/>
            <w:gridSpan w:val="17"/>
            <w:noWrap/>
            <w:vAlign w:val="center"/>
            <w:hideMark/>
          </w:tcPr>
          <w:p w14:paraId="4E65C584" w14:textId="77777777" w:rsidR="009318CC" w:rsidRPr="009318CC" w:rsidRDefault="009318CC" w:rsidP="009318CC">
            <w:pPr>
              <w:rPr>
                <w:rFonts w:eastAsia="Times New Roman"/>
                <w:sz w:val="13"/>
                <w:szCs w:val="13"/>
              </w:rPr>
            </w:pPr>
            <w:r w:rsidRPr="009318CC">
              <w:rPr>
                <w:rFonts w:eastAsia="Times New Roman"/>
                <w:sz w:val="13"/>
                <w:szCs w:val="13"/>
              </w:rPr>
              <w:t>1.3. Увеличение пропускной способности существующих тепловых сетей в целях подключения потребителей</w:t>
            </w:r>
          </w:p>
        </w:tc>
      </w:tr>
      <w:tr w:rsidR="009318CC" w:rsidRPr="009318CC" w14:paraId="58776F0D" w14:textId="77777777" w:rsidTr="0019727C">
        <w:trPr>
          <w:trHeight w:val="180"/>
          <w:jc w:val="center"/>
        </w:trPr>
        <w:tc>
          <w:tcPr>
            <w:tcW w:w="15735" w:type="dxa"/>
            <w:gridSpan w:val="17"/>
            <w:noWrap/>
            <w:vAlign w:val="center"/>
            <w:hideMark/>
          </w:tcPr>
          <w:p w14:paraId="773C1ED3" w14:textId="77777777" w:rsidR="009318CC" w:rsidRPr="009318CC" w:rsidRDefault="009318CC" w:rsidP="009318CC">
            <w:pPr>
              <w:rPr>
                <w:rFonts w:eastAsia="Times New Roman"/>
                <w:sz w:val="13"/>
                <w:szCs w:val="13"/>
              </w:rPr>
            </w:pPr>
            <w:r w:rsidRPr="009318CC">
              <w:rPr>
                <w:rFonts w:eastAsia="Times New Roman"/>
                <w:sz w:val="13"/>
                <w:szCs w:val="13"/>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9318CC" w:rsidRPr="009318CC" w14:paraId="151C2DA5" w14:textId="77777777" w:rsidTr="0019727C">
        <w:trPr>
          <w:trHeight w:val="214"/>
          <w:jc w:val="center"/>
        </w:trPr>
        <w:tc>
          <w:tcPr>
            <w:tcW w:w="15735" w:type="dxa"/>
            <w:gridSpan w:val="17"/>
            <w:vAlign w:val="center"/>
            <w:hideMark/>
          </w:tcPr>
          <w:p w14:paraId="78EC1CDC" w14:textId="77777777" w:rsidR="009318CC" w:rsidRPr="009318CC" w:rsidRDefault="009318CC" w:rsidP="009318CC">
            <w:pPr>
              <w:rPr>
                <w:rFonts w:eastAsia="Times New Roman"/>
                <w:sz w:val="13"/>
                <w:szCs w:val="13"/>
              </w:rPr>
            </w:pPr>
            <w:r w:rsidRPr="009318CC">
              <w:rPr>
                <w:rFonts w:eastAsia="Times New Roman"/>
                <w:sz w:val="13"/>
                <w:szCs w:val="13"/>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9318CC" w:rsidRPr="009318CC" w14:paraId="66002553" w14:textId="77777777" w:rsidTr="0019727C">
        <w:trPr>
          <w:trHeight w:val="1680"/>
          <w:jc w:val="center"/>
        </w:trPr>
        <w:tc>
          <w:tcPr>
            <w:tcW w:w="425" w:type="dxa"/>
            <w:noWrap/>
            <w:vAlign w:val="center"/>
            <w:hideMark/>
          </w:tcPr>
          <w:p w14:paraId="750FC105" w14:textId="77777777" w:rsidR="009318CC" w:rsidRPr="009318CC" w:rsidRDefault="009318CC" w:rsidP="009318CC">
            <w:pPr>
              <w:jc w:val="center"/>
              <w:rPr>
                <w:rFonts w:eastAsia="Times New Roman"/>
                <w:sz w:val="13"/>
                <w:szCs w:val="13"/>
              </w:rPr>
            </w:pPr>
            <w:r w:rsidRPr="009318CC">
              <w:rPr>
                <w:rFonts w:eastAsia="Times New Roman"/>
                <w:sz w:val="13"/>
                <w:szCs w:val="13"/>
              </w:rPr>
              <w:t>2.1.</w:t>
            </w:r>
          </w:p>
        </w:tc>
        <w:tc>
          <w:tcPr>
            <w:tcW w:w="1560" w:type="dxa"/>
            <w:vAlign w:val="center"/>
            <w:hideMark/>
          </w:tcPr>
          <w:p w14:paraId="786CD1DA" w14:textId="77777777" w:rsidR="009318CC" w:rsidRPr="009318CC" w:rsidRDefault="009318CC" w:rsidP="009318CC">
            <w:pPr>
              <w:rPr>
                <w:rFonts w:eastAsia="Times New Roman"/>
                <w:sz w:val="13"/>
                <w:szCs w:val="13"/>
              </w:rPr>
            </w:pPr>
            <w:r w:rsidRPr="009318CC">
              <w:rPr>
                <w:rFonts w:eastAsia="Times New Roman"/>
                <w:sz w:val="13"/>
                <w:szCs w:val="13"/>
              </w:rPr>
              <w:t>Строительство участка тепловой сети для переключения потребителей котельная «Больничная» с переносом потребителей на котельную «Садовая» и выводом из эксплуатации котельной «Больничная». ПИР</w:t>
            </w:r>
          </w:p>
        </w:tc>
        <w:tc>
          <w:tcPr>
            <w:tcW w:w="1337" w:type="dxa"/>
            <w:noWrap/>
            <w:vAlign w:val="center"/>
            <w:hideMark/>
          </w:tcPr>
          <w:p w14:paraId="01BB8DE9" w14:textId="77777777" w:rsidR="009318CC" w:rsidRPr="009318CC" w:rsidRDefault="009318CC" w:rsidP="009318CC">
            <w:pPr>
              <w:jc w:val="center"/>
              <w:rPr>
                <w:rFonts w:eastAsia="Times New Roman"/>
                <w:sz w:val="13"/>
                <w:szCs w:val="13"/>
              </w:rPr>
            </w:pPr>
            <w:r w:rsidRPr="009318CC">
              <w:rPr>
                <w:rFonts w:eastAsia="Times New Roman"/>
                <w:sz w:val="13"/>
                <w:szCs w:val="13"/>
              </w:rPr>
              <w:t>42:31:0404017:42</w:t>
            </w:r>
          </w:p>
        </w:tc>
        <w:tc>
          <w:tcPr>
            <w:tcW w:w="1073" w:type="dxa"/>
            <w:vAlign w:val="center"/>
            <w:hideMark/>
          </w:tcPr>
          <w:p w14:paraId="133FE4E9" w14:textId="77777777" w:rsidR="009318CC" w:rsidRPr="009318CC" w:rsidRDefault="009318CC" w:rsidP="009318CC">
            <w:pPr>
              <w:jc w:val="center"/>
              <w:rPr>
                <w:rFonts w:eastAsia="Times New Roman"/>
                <w:sz w:val="13"/>
                <w:szCs w:val="13"/>
              </w:rPr>
            </w:pPr>
            <w:r w:rsidRPr="009318CC">
              <w:rPr>
                <w:rFonts w:eastAsia="Times New Roman"/>
                <w:sz w:val="13"/>
                <w:szCs w:val="13"/>
              </w:rPr>
              <w:t>Сети теплоснабжения</w:t>
            </w:r>
          </w:p>
        </w:tc>
        <w:tc>
          <w:tcPr>
            <w:tcW w:w="1560" w:type="dxa"/>
            <w:vAlign w:val="center"/>
            <w:hideMark/>
          </w:tcPr>
          <w:p w14:paraId="153D7A25"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Калтанский городской округ, п. Малиновка, </w:t>
            </w:r>
            <w:r w:rsidRPr="009318CC">
              <w:rPr>
                <w:rFonts w:eastAsia="Times New Roman"/>
                <w:sz w:val="13"/>
                <w:szCs w:val="13"/>
              </w:rPr>
              <w:br/>
              <w:t>ул. 60 лет Октября, 1/3 Котельная «Больничная» - тепловая сеть котельной Садовая</w:t>
            </w:r>
          </w:p>
        </w:tc>
        <w:tc>
          <w:tcPr>
            <w:tcW w:w="885" w:type="dxa"/>
            <w:vAlign w:val="center"/>
            <w:hideMark/>
          </w:tcPr>
          <w:p w14:paraId="72838A1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vAlign w:val="center"/>
            <w:hideMark/>
          </w:tcPr>
          <w:p w14:paraId="3B55C4D0"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vAlign w:val="center"/>
            <w:hideMark/>
          </w:tcPr>
          <w:p w14:paraId="646C306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258A059C"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3B0606DE"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71423A47" w14:textId="77777777" w:rsidR="009318CC" w:rsidRPr="009318CC" w:rsidRDefault="009318CC" w:rsidP="009318CC">
            <w:pPr>
              <w:jc w:val="center"/>
              <w:rPr>
                <w:rFonts w:eastAsia="Times New Roman"/>
                <w:sz w:val="13"/>
                <w:szCs w:val="13"/>
              </w:rPr>
            </w:pPr>
            <w:r w:rsidRPr="009318CC">
              <w:rPr>
                <w:rFonts w:eastAsia="Times New Roman"/>
                <w:sz w:val="13"/>
                <w:szCs w:val="13"/>
              </w:rPr>
              <w:t>125-150</w:t>
            </w:r>
          </w:p>
        </w:tc>
        <w:tc>
          <w:tcPr>
            <w:tcW w:w="834" w:type="dxa"/>
            <w:vAlign w:val="center"/>
            <w:hideMark/>
          </w:tcPr>
          <w:p w14:paraId="14C2A88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vAlign w:val="center"/>
            <w:hideMark/>
          </w:tcPr>
          <w:p w14:paraId="0AC760AA" w14:textId="77777777" w:rsidR="009318CC" w:rsidRPr="009318CC" w:rsidRDefault="009318CC" w:rsidP="009318CC">
            <w:pPr>
              <w:jc w:val="center"/>
              <w:rPr>
                <w:rFonts w:eastAsia="Times New Roman"/>
                <w:sz w:val="13"/>
                <w:szCs w:val="13"/>
              </w:rPr>
            </w:pPr>
            <w:r w:rsidRPr="009318CC">
              <w:rPr>
                <w:rFonts w:eastAsia="Times New Roman"/>
                <w:sz w:val="13"/>
                <w:szCs w:val="13"/>
              </w:rPr>
              <w:t>1</w:t>
            </w:r>
          </w:p>
        </w:tc>
        <w:tc>
          <w:tcPr>
            <w:tcW w:w="1010" w:type="dxa"/>
            <w:vAlign w:val="center"/>
            <w:hideMark/>
          </w:tcPr>
          <w:p w14:paraId="1DD420A4" w14:textId="77777777" w:rsidR="009318CC" w:rsidRPr="009318CC" w:rsidRDefault="009318CC" w:rsidP="009318CC">
            <w:pPr>
              <w:jc w:val="center"/>
              <w:rPr>
                <w:rFonts w:eastAsia="Times New Roman"/>
                <w:sz w:val="13"/>
                <w:szCs w:val="13"/>
              </w:rPr>
            </w:pPr>
            <w:r w:rsidRPr="009318CC">
              <w:rPr>
                <w:rFonts w:eastAsia="Times New Roman"/>
                <w:sz w:val="13"/>
                <w:szCs w:val="13"/>
              </w:rPr>
              <w:t>надземный, подземный</w:t>
            </w:r>
          </w:p>
        </w:tc>
        <w:tc>
          <w:tcPr>
            <w:tcW w:w="567" w:type="dxa"/>
            <w:vAlign w:val="center"/>
            <w:hideMark/>
          </w:tcPr>
          <w:p w14:paraId="6DF506F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6C195EAA" w14:textId="77777777" w:rsidR="009318CC" w:rsidRPr="009318CC" w:rsidRDefault="009318CC" w:rsidP="009318CC">
            <w:pPr>
              <w:jc w:val="center"/>
              <w:rPr>
                <w:rFonts w:eastAsia="Times New Roman"/>
                <w:sz w:val="13"/>
                <w:szCs w:val="13"/>
              </w:rPr>
            </w:pPr>
            <w:r w:rsidRPr="009318CC">
              <w:rPr>
                <w:rFonts w:eastAsia="Times New Roman"/>
                <w:sz w:val="13"/>
                <w:szCs w:val="13"/>
              </w:rPr>
              <w:t>2026</w:t>
            </w:r>
          </w:p>
        </w:tc>
        <w:tc>
          <w:tcPr>
            <w:tcW w:w="709" w:type="dxa"/>
            <w:noWrap/>
            <w:vAlign w:val="center"/>
            <w:hideMark/>
          </w:tcPr>
          <w:p w14:paraId="2451824A" w14:textId="77777777" w:rsidR="009318CC" w:rsidRPr="009318CC" w:rsidRDefault="009318CC" w:rsidP="009318CC">
            <w:pPr>
              <w:jc w:val="center"/>
              <w:rPr>
                <w:rFonts w:eastAsia="Times New Roman"/>
                <w:sz w:val="13"/>
                <w:szCs w:val="13"/>
              </w:rPr>
            </w:pPr>
            <w:r w:rsidRPr="009318CC">
              <w:rPr>
                <w:rFonts w:eastAsia="Times New Roman"/>
                <w:sz w:val="13"/>
                <w:szCs w:val="13"/>
              </w:rPr>
              <w:t>2026</w:t>
            </w:r>
          </w:p>
        </w:tc>
      </w:tr>
      <w:tr w:rsidR="009318CC" w:rsidRPr="009318CC" w14:paraId="04B9E501" w14:textId="77777777" w:rsidTr="0019727C">
        <w:trPr>
          <w:trHeight w:val="283"/>
          <w:jc w:val="center"/>
        </w:trPr>
        <w:tc>
          <w:tcPr>
            <w:tcW w:w="15735" w:type="dxa"/>
            <w:gridSpan w:val="17"/>
            <w:vAlign w:val="center"/>
            <w:hideMark/>
          </w:tcPr>
          <w:p w14:paraId="2EA4D631" w14:textId="77777777" w:rsidR="009318CC" w:rsidRPr="009318CC" w:rsidRDefault="009318CC" w:rsidP="009318CC">
            <w:pPr>
              <w:rPr>
                <w:rFonts w:eastAsia="Times New Roman"/>
                <w:sz w:val="13"/>
                <w:szCs w:val="13"/>
              </w:rPr>
            </w:pPr>
            <w:r w:rsidRPr="009318CC">
              <w:rPr>
                <w:rFonts w:eastAsia="Times New Roman"/>
                <w:sz w:val="13"/>
                <w:szCs w:val="13"/>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r>
      <w:tr w:rsidR="009318CC" w:rsidRPr="009318CC" w14:paraId="260B0C2B" w14:textId="77777777" w:rsidTr="0019727C">
        <w:trPr>
          <w:trHeight w:val="180"/>
          <w:jc w:val="center"/>
        </w:trPr>
        <w:tc>
          <w:tcPr>
            <w:tcW w:w="15735" w:type="dxa"/>
            <w:gridSpan w:val="17"/>
            <w:noWrap/>
            <w:vAlign w:val="center"/>
            <w:hideMark/>
          </w:tcPr>
          <w:p w14:paraId="6A930A9D" w14:textId="77777777" w:rsidR="009318CC" w:rsidRPr="009318CC" w:rsidRDefault="009318CC" w:rsidP="009318CC">
            <w:pPr>
              <w:rPr>
                <w:rFonts w:eastAsia="Times New Roman"/>
                <w:sz w:val="13"/>
                <w:szCs w:val="13"/>
              </w:rPr>
            </w:pPr>
            <w:r w:rsidRPr="009318CC">
              <w:rPr>
                <w:rFonts w:eastAsia="Times New Roman"/>
                <w:sz w:val="13"/>
                <w:szCs w:val="13"/>
              </w:rPr>
              <w:t>3.1. Реконструкция или модернизация существующих тепловых сетей</w:t>
            </w:r>
          </w:p>
        </w:tc>
      </w:tr>
      <w:tr w:rsidR="009318CC" w:rsidRPr="009318CC" w14:paraId="20284D7F" w14:textId="77777777" w:rsidTr="0019727C">
        <w:trPr>
          <w:trHeight w:val="1680"/>
          <w:jc w:val="center"/>
        </w:trPr>
        <w:tc>
          <w:tcPr>
            <w:tcW w:w="425" w:type="dxa"/>
            <w:noWrap/>
            <w:vAlign w:val="center"/>
            <w:hideMark/>
          </w:tcPr>
          <w:p w14:paraId="10DE8D03" w14:textId="77777777" w:rsidR="009318CC" w:rsidRPr="009318CC" w:rsidRDefault="009318CC" w:rsidP="009318CC">
            <w:pPr>
              <w:jc w:val="center"/>
              <w:rPr>
                <w:rFonts w:eastAsia="Times New Roman"/>
                <w:sz w:val="13"/>
                <w:szCs w:val="13"/>
              </w:rPr>
            </w:pPr>
            <w:r w:rsidRPr="009318CC">
              <w:rPr>
                <w:rFonts w:eastAsia="Times New Roman"/>
                <w:sz w:val="13"/>
                <w:szCs w:val="13"/>
              </w:rPr>
              <w:t>3.1.1.</w:t>
            </w:r>
          </w:p>
        </w:tc>
        <w:tc>
          <w:tcPr>
            <w:tcW w:w="1560" w:type="dxa"/>
            <w:vAlign w:val="center"/>
            <w:hideMark/>
          </w:tcPr>
          <w:p w14:paraId="44D47931" w14:textId="77777777" w:rsidR="009318CC" w:rsidRPr="009318CC" w:rsidRDefault="009318CC" w:rsidP="009318CC">
            <w:pPr>
              <w:rPr>
                <w:rFonts w:eastAsia="Times New Roman"/>
                <w:sz w:val="13"/>
                <w:szCs w:val="13"/>
              </w:rPr>
            </w:pPr>
            <w:r w:rsidRPr="009318CC">
              <w:rPr>
                <w:rFonts w:eastAsia="Times New Roman"/>
                <w:sz w:val="13"/>
                <w:szCs w:val="13"/>
              </w:rPr>
              <w:t>Реконструкция участка тепловой сети от ТК-1-15 до ТК 1-1-28 по пр. Мира, с прокладкой труб ППУ (Ду325 мм L - 622 п.м. в двухтрубном исполнении). Реализация в 2 этапа</w:t>
            </w:r>
          </w:p>
        </w:tc>
        <w:tc>
          <w:tcPr>
            <w:tcW w:w="1337" w:type="dxa"/>
            <w:noWrap/>
            <w:vAlign w:val="center"/>
            <w:hideMark/>
          </w:tcPr>
          <w:p w14:paraId="263A231F" w14:textId="77777777" w:rsidR="009318CC" w:rsidRPr="009318CC" w:rsidRDefault="009318CC" w:rsidP="009318CC">
            <w:pPr>
              <w:jc w:val="center"/>
              <w:rPr>
                <w:rFonts w:eastAsia="Times New Roman"/>
                <w:sz w:val="13"/>
                <w:szCs w:val="13"/>
              </w:rPr>
            </w:pPr>
            <w:r w:rsidRPr="009318CC">
              <w:rPr>
                <w:rFonts w:eastAsia="Times New Roman"/>
                <w:sz w:val="13"/>
                <w:szCs w:val="13"/>
              </w:rPr>
              <w:t>42:37:0000000:377</w:t>
            </w:r>
          </w:p>
        </w:tc>
        <w:tc>
          <w:tcPr>
            <w:tcW w:w="1073" w:type="dxa"/>
            <w:vAlign w:val="center"/>
            <w:hideMark/>
          </w:tcPr>
          <w:p w14:paraId="1F621955" w14:textId="77777777" w:rsidR="009318CC" w:rsidRPr="009318CC" w:rsidRDefault="009318CC" w:rsidP="009318CC">
            <w:pPr>
              <w:jc w:val="center"/>
              <w:rPr>
                <w:rFonts w:eastAsia="Times New Roman"/>
                <w:sz w:val="13"/>
                <w:szCs w:val="13"/>
              </w:rPr>
            </w:pPr>
            <w:r w:rsidRPr="009318CC">
              <w:rPr>
                <w:rFonts w:eastAsia="Times New Roman"/>
                <w:sz w:val="13"/>
                <w:szCs w:val="13"/>
              </w:rPr>
              <w:t>Сети теплоснабжения</w:t>
            </w:r>
          </w:p>
        </w:tc>
        <w:tc>
          <w:tcPr>
            <w:tcW w:w="1560" w:type="dxa"/>
            <w:vAlign w:val="center"/>
            <w:hideMark/>
          </w:tcPr>
          <w:p w14:paraId="117286C8"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I теплокомплекс Калтанского теплосетевого района, расположенный по адресу: Кемеровская обл., </w:t>
            </w:r>
            <w:r w:rsidRPr="009318CC">
              <w:rPr>
                <w:rFonts w:eastAsia="Times New Roman"/>
                <w:sz w:val="13"/>
                <w:szCs w:val="13"/>
              </w:rPr>
              <w:br/>
              <w:t xml:space="preserve">г. Калтан, </w:t>
            </w:r>
            <w:r w:rsidRPr="009318CC">
              <w:rPr>
                <w:rFonts w:eastAsia="Times New Roman"/>
                <w:sz w:val="13"/>
                <w:szCs w:val="13"/>
              </w:rPr>
              <w:br/>
              <w:t>ул. Комсомольская, 20 от БУ-1 ЮК ГРЭС</w:t>
            </w:r>
          </w:p>
        </w:tc>
        <w:tc>
          <w:tcPr>
            <w:tcW w:w="885" w:type="dxa"/>
            <w:noWrap/>
            <w:vAlign w:val="center"/>
            <w:hideMark/>
          </w:tcPr>
          <w:p w14:paraId="71A96345" w14:textId="77777777" w:rsidR="009318CC" w:rsidRPr="009318CC" w:rsidRDefault="009318CC" w:rsidP="009318CC">
            <w:pPr>
              <w:jc w:val="center"/>
              <w:rPr>
                <w:rFonts w:eastAsia="Times New Roman"/>
                <w:sz w:val="13"/>
                <w:szCs w:val="13"/>
              </w:rPr>
            </w:pPr>
            <w:r w:rsidRPr="009318CC">
              <w:rPr>
                <w:rFonts w:eastAsia="Times New Roman"/>
                <w:sz w:val="13"/>
                <w:szCs w:val="13"/>
              </w:rPr>
              <w:t>300</w:t>
            </w:r>
          </w:p>
        </w:tc>
        <w:tc>
          <w:tcPr>
            <w:tcW w:w="956" w:type="dxa"/>
            <w:noWrap/>
            <w:vAlign w:val="center"/>
            <w:hideMark/>
          </w:tcPr>
          <w:p w14:paraId="0A524C40" w14:textId="77777777" w:rsidR="009318CC" w:rsidRPr="009318CC" w:rsidRDefault="009318CC" w:rsidP="009318CC">
            <w:pPr>
              <w:jc w:val="center"/>
              <w:rPr>
                <w:rFonts w:eastAsia="Times New Roman"/>
                <w:sz w:val="13"/>
                <w:szCs w:val="13"/>
              </w:rPr>
            </w:pPr>
            <w:r w:rsidRPr="009318CC">
              <w:rPr>
                <w:rFonts w:eastAsia="Times New Roman"/>
                <w:sz w:val="13"/>
                <w:szCs w:val="13"/>
              </w:rPr>
              <w:t>390</w:t>
            </w:r>
          </w:p>
        </w:tc>
        <w:tc>
          <w:tcPr>
            <w:tcW w:w="1075" w:type="dxa"/>
            <w:noWrap/>
            <w:vAlign w:val="center"/>
            <w:hideMark/>
          </w:tcPr>
          <w:p w14:paraId="1243E23C" w14:textId="77777777" w:rsidR="009318CC" w:rsidRPr="009318CC" w:rsidRDefault="009318CC" w:rsidP="009318CC">
            <w:pPr>
              <w:jc w:val="center"/>
              <w:rPr>
                <w:rFonts w:eastAsia="Times New Roman"/>
                <w:sz w:val="13"/>
                <w:szCs w:val="13"/>
              </w:rPr>
            </w:pPr>
            <w:r w:rsidRPr="009318CC">
              <w:rPr>
                <w:rFonts w:eastAsia="Times New Roman"/>
                <w:sz w:val="13"/>
                <w:szCs w:val="13"/>
              </w:rPr>
              <w:t>1244</w:t>
            </w:r>
          </w:p>
        </w:tc>
        <w:tc>
          <w:tcPr>
            <w:tcW w:w="768" w:type="dxa"/>
            <w:vAlign w:val="center"/>
            <w:hideMark/>
          </w:tcPr>
          <w:p w14:paraId="514AC700" w14:textId="77777777" w:rsidR="009318CC" w:rsidRPr="009318CC" w:rsidRDefault="009318CC" w:rsidP="009318CC">
            <w:pPr>
              <w:jc w:val="center"/>
              <w:rPr>
                <w:rFonts w:eastAsia="Times New Roman"/>
                <w:sz w:val="13"/>
                <w:szCs w:val="13"/>
              </w:rPr>
            </w:pPr>
            <w:r w:rsidRPr="009318CC">
              <w:rPr>
                <w:rFonts w:eastAsia="Times New Roman"/>
                <w:sz w:val="13"/>
                <w:szCs w:val="13"/>
              </w:rPr>
              <w:t>подземный (лотки)</w:t>
            </w:r>
          </w:p>
        </w:tc>
        <w:tc>
          <w:tcPr>
            <w:tcW w:w="709" w:type="dxa"/>
            <w:noWrap/>
            <w:vAlign w:val="center"/>
            <w:hideMark/>
          </w:tcPr>
          <w:p w14:paraId="3CC1357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5B2D4111" w14:textId="77777777" w:rsidR="009318CC" w:rsidRPr="009318CC" w:rsidRDefault="009318CC" w:rsidP="009318CC">
            <w:pPr>
              <w:jc w:val="center"/>
              <w:rPr>
                <w:rFonts w:eastAsia="Times New Roman"/>
                <w:sz w:val="13"/>
                <w:szCs w:val="13"/>
              </w:rPr>
            </w:pPr>
            <w:r w:rsidRPr="009318CC">
              <w:rPr>
                <w:rFonts w:eastAsia="Times New Roman"/>
                <w:sz w:val="13"/>
                <w:szCs w:val="13"/>
              </w:rPr>
              <w:t>300</w:t>
            </w:r>
          </w:p>
        </w:tc>
        <w:tc>
          <w:tcPr>
            <w:tcW w:w="834" w:type="dxa"/>
            <w:noWrap/>
            <w:vAlign w:val="center"/>
            <w:hideMark/>
          </w:tcPr>
          <w:p w14:paraId="72260868" w14:textId="77777777" w:rsidR="009318CC" w:rsidRPr="009318CC" w:rsidRDefault="009318CC" w:rsidP="009318CC">
            <w:pPr>
              <w:jc w:val="center"/>
              <w:rPr>
                <w:rFonts w:eastAsia="Times New Roman"/>
                <w:sz w:val="13"/>
                <w:szCs w:val="13"/>
              </w:rPr>
            </w:pPr>
            <w:r w:rsidRPr="009318CC">
              <w:rPr>
                <w:rFonts w:eastAsia="Times New Roman"/>
                <w:sz w:val="13"/>
                <w:szCs w:val="13"/>
              </w:rPr>
              <w:t>390</w:t>
            </w:r>
          </w:p>
        </w:tc>
        <w:tc>
          <w:tcPr>
            <w:tcW w:w="849" w:type="dxa"/>
            <w:noWrap/>
            <w:vAlign w:val="center"/>
            <w:hideMark/>
          </w:tcPr>
          <w:p w14:paraId="381D78D0" w14:textId="77777777" w:rsidR="009318CC" w:rsidRPr="009318CC" w:rsidRDefault="009318CC" w:rsidP="009318CC">
            <w:pPr>
              <w:jc w:val="center"/>
              <w:rPr>
                <w:rFonts w:eastAsia="Times New Roman"/>
                <w:sz w:val="13"/>
                <w:szCs w:val="13"/>
              </w:rPr>
            </w:pPr>
            <w:r w:rsidRPr="009318CC">
              <w:rPr>
                <w:rFonts w:eastAsia="Times New Roman"/>
                <w:sz w:val="13"/>
                <w:szCs w:val="13"/>
              </w:rPr>
              <w:t>1244</w:t>
            </w:r>
          </w:p>
        </w:tc>
        <w:tc>
          <w:tcPr>
            <w:tcW w:w="1010" w:type="dxa"/>
            <w:vAlign w:val="center"/>
            <w:hideMark/>
          </w:tcPr>
          <w:p w14:paraId="5DB0A74A" w14:textId="77777777" w:rsidR="009318CC" w:rsidRPr="009318CC" w:rsidRDefault="009318CC" w:rsidP="009318CC">
            <w:pPr>
              <w:jc w:val="center"/>
              <w:rPr>
                <w:rFonts w:eastAsia="Times New Roman"/>
                <w:sz w:val="13"/>
                <w:szCs w:val="13"/>
              </w:rPr>
            </w:pPr>
            <w:r w:rsidRPr="009318CC">
              <w:rPr>
                <w:rFonts w:eastAsia="Times New Roman"/>
                <w:sz w:val="13"/>
                <w:szCs w:val="13"/>
              </w:rPr>
              <w:t>подземный (бесканаьный)</w:t>
            </w:r>
          </w:p>
        </w:tc>
        <w:tc>
          <w:tcPr>
            <w:tcW w:w="567" w:type="dxa"/>
            <w:noWrap/>
            <w:vAlign w:val="center"/>
            <w:hideMark/>
          </w:tcPr>
          <w:p w14:paraId="5D0EB904" w14:textId="77777777" w:rsidR="009318CC" w:rsidRPr="009318CC" w:rsidRDefault="009318CC" w:rsidP="009318CC">
            <w:pPr>
              <w:jc w:val="center"/>
              <w:rPr>
                <w:rFonts w:eastAsia="Times New Roman"/>
                <w:sz w:val="13"/>
                <w:szCs w:val="13"/>
              </w:rPr>
            </w:pPr>
          </w:p>
        </w:tc>
        <w:tc>
          <w:tcPr>
            <w:tcW w:w="709" w:type="dxa"/>
            <w:noWrap/>
            <w:vAlign w:val="center"/>
            <w:hideMark/>
          </w:tcPr>
          <w:p w14:paraId="18DCC751" w14:textId="77777777" w:rsidR="009318CC" w:rsidRPr="009318CC" w:rsidRDefault="009318CC" w:rsidP="009318CC">
            <w:pPr>
              <w:jc w:val="center"/>
              <w:rPr>
                <w:rFonts w:eastAsia="Times New Roman"/>
                <w:sz w:val="13"/>
                <w:szCs w:val="13"/>
              </w:rPr>
            </w:pPr>
            <w:r w:rsidRPr="009318CC">
              <w:rPr>
                <w:rFonts w:eastAsia="Times New Roman"/>
                <w:sz w:val="13"/>
                <w:szCs w:val="13"/>
              </w:rPr>
              <w:t>2029</w:t>
            </w:r>
          </w:p>
        </w:tc>
        <w:tc>
          <w:tcPr>
            <w:tcW w:w="709" w:type="dxa"/>
            <w:noWrap/>
            <w:vAlign w:val="center"/>
            <w:hideMark/>
          </w:tcPr>
          <w:p w14:paraId="68D72160" w14:textId="77777777" w:rsidR="009318CC" w:rsidRPr="009318CC" w:rsidRDefault="009318CC" w:rsidP="009318CC">
            <w:pPr>
              <w:jc w:val="center"/>
              <w:rPr>
                <w:rFonts w:eastAsia="Times New Roman"/>
                <w:sz w:val="13"/>
                <w:szCs w:val="13"/>
              </w:rPr>
            </w:pPr>
            <w:r w:rsidRPr="009318CC">
              <w:rPr>
                <w:rFonts w:eastAsia="Times New Roman"/>
                <w:sz w:val="13"/>
                <w:szCs w:val="13"/>
              </w:rPr>
              <w:t>2030</w:t>
            </w:r>
          </w:p>
        </w:tc>
      </w:tr>
      <w:tr w:rsidR="009318CC" w:rsidRPr="009318CC" w14:paraId="232C2BB2" w14:textId="77777777" w:rsidTr="0019727C">
        <w:trPr>
          <w:trHeight w:val="180"/>
          <w:jc w:val="center"/>
        </w:trPr>
        <w:tc>
          <w:tcPr>
            <w:tcW w:w="15735" w:type="dxa"/>
            <w:gridSpan w:val="17"/>
            <w:noWrap/>
            <w:vAlign w:val="center"/>
            <w:hideMark/>
          </w:tcPr>
          <w:p w14:paraId="4531D103" w14:textId="77777777" w:rsidR="009318CC" w:rsidRPr="009318CC" w:rsidRDefault="009318CC" w:rsidP="009318CC">
            <w:pPr>
              <w:rPr>
                <w:rFonts w:eastAsia="Times New Roman"/>
                <w:sz w:val="13"/>
                <w:szCs w:val="13"/>
              </w:rPr>
            </w:pPr>
            <w:r w:rsidRPr="009318CC">
              <w:rPr>
                <w:rFonts w:eastAsia="Times New Roman"/>
                <w:sz w:val="13"/>
                <w:szCs w:val="13"/>
              </w:rPr>
              <w:t>3.2. Реконструкция или модернизация существующих объектов системы централизованного теплоснабжения, за исключением тепловых сетей</w:t>
            </w:r>
          </w:p>
        </w:tc>
      </w:tr>
      <w:tr w:rsidR="009318CC" w:rsidRPr="009318CC" w14:paraId="5E074777" w14:textId="77777777" w:rsidTr="0019727C">
        <w:trPr>
          <w:trHeight w:val="1260"/>
          <w:jc w:val="center"/>
        </w:trPr>
        <w:tc>
          <w:tcPr>
            <w:tcW w:w="425" w:type="dxa"/>
            <w:noWrap/>
            <w:vAlign w:val="center"/>
            <w:hideMark/>
          </w:tcPr>
          <w:p w14:paraId="709509B4" w14:textId="77777777" w:rsidR="009318CC" w:rsidRPr="009318CC" w:rsidRDefault="009318CC" w:rsidP="009318CC">
            <w:pPr>
              <w:jc w:val="center"/>
              <w:rPr>
                <w:rFonts w:eastAsia="Times New Roman"/>
                <w:sz w:val="13"/>
                <w:szCs w:val="13"/>
              </w:rPr>
            </w:pPr>
            <w:r w:rsidRPr="009318CC">
              <w:rPr>
                <w:rFonts w:eastAsia="Times New Roman"/>
                <w:sz w:val="13"/>
                <w:szCs w:val="13"/>
              </w:rPr>
              <w:t>3.2.1.</w:t>
            </w:r>
          </w:p>
        </w:tc>
        <w:tc>
          <w:tcPr>
            <w:tcW w:w="1560" w:type="dxa"/>
            <w:vAlign w:val="center"/>
            <w:hideMark/>
          </w:tcPr>
          <w:p w14:paraId="20A22784" w14:textId="77777777" w:rsidR="009318CC" w:rsidRPr="009318CC" w:rsidRDefault="009318CC" w:rsidP="009318CC">
            <w:pPr>
              <w:rPr>
                <w:rFonts w:eastAsia="Times New Roman"/>
                <w:sz w:val="13"/>
                <w:szCs w:val="13"/>
              </w:rPr>
            </w:pPr>
            <w:r w:rsidRPr="009318CC">
              <w:rPr>
                <w:rFonts w:eastAsia="Times New Roman"/>
                <w:sz w:val="13"/>
                <w:szCs w:val="13"/>
              </w:rPr>
              <w:t>Реконструкция котельной «Угольная» с установкой полуавтоматических котлоагрегатов с возможностью использования каменного угля и природного газа</w:t>
            </w:r>
          </w:p>
        </w:tc>
        <w:tc>
          <w:tcPr>
            <w:tcW w:w="1337" w:type="dxa"/>
            <w:noWrap/>
            <w:vAlign w:val="center"/>
            <w:hideMark/>
          </w:tcPr>
          <w:p w14:paraId="07D2C6CD" w14:textId="77777777" w:rsidR="009318CC" w:rsidRPr="009318CC" w:rsidRDefault="009318CC" w:rsidP="009318CC">
            <w:pPr>
              <w:jc w:val="center"/>
              <w:rPr>
                <w:rFonts w:eastAsia="Times New Roman"/>
                <w:sz w:val="13"/>
                <w:szCs w:val="13"/>
              </w:rPr>
            </w:pPr>
            <w:r w:rsidRPr="009318CC">
              <w:rPr>
                <w:rFonts w:eastAsia="Times New Roman"/>
                <w:sz w:val="13"/>
                <w:szCs w:val="13"/>
              </w:rPr>
              <w:t>42:31:0404001:106</w:t>
            </w:r>
          </w:p>
        </w:tc>
        <w:tc>
          <w:tcPr>
            <w:tcW w:w="1073" w:type="dxa"/>
            <w:vAlign w:val="center"/>
            <w:hideMark/>
          </w:tcPr>
          <w:p w14:paraId="3C2163C4" w14:textId="77777777" w:rsidR="009318CC" w:rsidRPr="009318CC" w:rsidRDefault="009318CC" w:rsidP="009318CC">
            <w:pPr>
              <w:jc w:val="center"/>
              <w:rPr>
                <w:rFonts w:eastAsia="Times New Roman"/>
                <w:sz w:val="13"/>
                <w:szCs w:val="13"/>
              </w:rPr>
            </w:pPr>
            <w:r w:rsidRPr="009318CC">
              <w:rPr>
                <w:rFonts w:eastAsia="Times New Roman"/>
                <w:sz w:val="13"/>
                <w:szCs w:val="13"/>
              </w:rPr>
              <w:t>Котельная</w:t>
            </w:r>
          </w:p>
        </w:tc>
        <w:tc>
          <w:tcPr>
            <w:tcW w:w="1560" w:type="dxa"/>
            <w:vAlign w:val="center"/>
            <w:hideMark/>
          </w:tcPr>
          <w:p w14:paraId="67FD2001"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Калтанский городской округ, п. Малиновка, </w:t>
            </w:r>
            <w:r w:rsidRPr="009318CC">
              <w:rPr>
                <w:rFonts w:eastAsia="Times New Roman"/>
                <w:sz w:val="13"/>
                <w:szCs w:val="13"/>
              </w:rPr>
              <w:br/>
              <w:t>ул. Угольная, 2/1. Котельная «Угольная»</w:t>
            </w:r>
          </w:p>
        </w:tc>
        <w:tc>
          <w:tcPr>
            <w:tcW w:w="885" w:type="dxa"/>
            <w:noWrap/>
            <w:vAlign w:val="center"/>
            <w:hideMark/>
          </w:tcPr>
          <w:p w14:paraId="74C1C357"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486FDFE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06EDB880"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noWrap/>
            <w:vAlign w:val="center"/>
            <w:hideMark/>
          </w:tcPr>
          <w:p w14:paraId="68CBCB95"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6D4DFF1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64405878"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138ECD2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68606D8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5656247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41C1B5F5"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3F6E51D8"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06469D25" w14:textId="77777777" w:rsidR="009318CC" w:rsidRPr="009318CC" w:rsidRDefault="009318CC" w:rsidP="009318CC">
            <w:pPr>
              <w:jc w:val="center"/>
              <w:rPr>
                <w:rFonts w:eastAsia="Times New Roman"/>
                <w:sz w:val="13"/>
                <w:szCs w:val="13"/>
              </w:rPr>
            </w:pPr>
            <w:r w:rsidRPr="009318CC">
              <w:rPr>
                <w:rFonts w:eastAsia="Times New Roman"/>
                <w:sz w:val="13"/>
                <w:szCs w:val="13"/>
              </w:rPr>
              <w:t>2029</w:t>
            </w:r>
          </w:p>
        </w:tc>
      </w:tr>
    </w:tbl>
    <w:p w14:paraId="584D94D1" w14:textId="77777777" w:rsidR="009318CC" w:rsidRPr="009318CC" w:rsidRDefault="009318CC" w:rsidP="009318CC">
      <w:pPr>
        <w:rPr>
          <w:rFonts w:eastAsia="Times New Roman"/>
          <w:sz w:val="20"/>
        </w:rPr>
      </w:pPr>
      <w:r w:rsidRPr="009318CC">
        <w:rPr>
          <w:rFonts w:eastAsia="Times New Roman"/>
          <w:sz w:val="20"/>
        </w:rPr>
        <w:br w:type="page"/>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1560"/>
        <w:gridCol w:w="1337"/>
        <w:gridCol w:w="1073"/>
        <w:gridCol w:w="1560"/>
        <w:gridCol w:w="885"/>
        <w:gridCol w:w="956"/>
        <w:gridCol w:w="1075"/>
        <w:gridCol w:w="768"/>
        <w:gridCol w:w="709"/>
        <w:gridCol w:w="709"/>
        <w:gridCol w:w="834"/>
        <w:gridCol w:w="849"/>
        <w:gridCol w:w="1010"/>
        <w:gridCol w:w="567"/>
        <w:gridCol w:w="709"/>
        <w:gridCol w:w="709"/>
      </w:tblGrid>
      <w:tr w:rsidR="009318CC" w:rsidRPr="009318CC" w14:paraId="4ACAB230" w14:textId="77777777" w:rsidTr="0019727C">
        <w:trPr>
          <w:trHeight w:val="180"/>
          <w:jc w:val="center"/>
        </w:trPr>
        <w:tc>
          <w:tcPr>
            <w:tcW w:w="425" w:type="dxa"/>
            <w:noWrap/>
            <w:hideMark/>
          </w:tcPr>
          <w:p w14:paraId="3353080B" w14:textId="77777777" w:rsidR="009318CC" w:rsidRPr="009318CC" w:rsidRDefault="009318CC" w:rsidP="009318CC">
            <w:pPr>
              <w:jc w:val="center"/>
              <w:rPr>
                <w:rFonts w:eastAsia="Times New Roman"/>
                <w:sz w:val="13"/>
                <w:szCs w:val="13"/>
              </w:rPr>
            </w:pPr>
            <w:r w:rsidRPr="009318CC">
              <w:rPr>
                <w:rFonts w:eastAsia="Times New Roman"/>
                <w:sz w:val="13"/>
                <w:szCs w:val="13"/>
              </w:rPr>
              <w:lastRenderedPageBreak/>
              <w:t>1</w:t>
            </w:r>
          </w:p>
        </w:tc>
        <w:tc>
          <w:tcPr>
            <w:tcW w:w="1560" w:type="dxa"/>
            <w:noWrap/>
            <w:hideMark/>
          </w:tcPr>
          <w:p w14:paraId="136859FA" w14:textId="77777777" w:rsidR="009318CC" w:rsidRPr="009318CC" w:rsidRDefault="009318CC" w:rsidP="009318CC">
            <w:pPr>
              <w:jc w:val="center"/>
              <w:rPr>
                <w:rFonts w:eastAsia="Times New Roman"/>
                <w:sz w:val="13"/>
                <w:szCs w:val="13"/>
              </w:rPr>
            </w:pPr>
            <w:r w:rsidRPr="009318CC">
              <w:rPr>
                <w:rFonts w:eastAsia="Times New Roman"/>
                <w:sz w:val="13"/>
                <w:szCs w:val="13"/>
              </w:rPr>
              <w:t>2</w:t>
            </w:r>
          </w:p>
        </w:tc>
        <w:tc>
          <w:tcPr>
            <w:tcW w:w="1337" w:type="dxa"/>
            <w:noWrap/>
            <w:hideMark/>
          </w:tcPr>
          <w:p w14:paraId="25508657" w14:textId="77777777" w:rsidR="009318CC" w:rsidRPr="009318CC" w:rsidRDefault="009318CC" w:rsidP="009318CC">
            <w:pPr>
              <w:jc w:val="center"/>
              <w:rPr>
                <w:rFonts w:eastAsia="Times New Roman"/>
                <w:sz w:val="13"/>
                <w:szCs w:val="13"/>
              </w:rPr>
            </w:pPr>
            <w:r w:rsidRPr="009318CC">
              <w:rPr>
                <w:rFonts w:eastAsia="Times New Roman"/>
                <w:sz w:val="13"/>
                <w:szCs w:val="13"/>
              </w:rPr>
              <w:t>3</w:t>
            </w:r>
          </w:p>
        </w:tc>
        <w:tc>
          <w:tcPr>
            <w:tcW w:w="1073" w:type="dxa"/>
            <w:noWrap/>
            <w:hideMark/>
          </w:tcPr>
          <w:p w14:paraId="1D3E8C21" w14:textId="77777777" w:rsidR="009318CC" w:rsidRPr="009318CC" w:rsidRDefault="009318CC" w:rsidP="009318CC">
            <w:pPr>
              <w:jc w:val="center"/>
              <w:rPr>
                <w:rFonts w:eastAsia="Times New Roman"/>
                <w:sz w:val="13"/>
                <w:szCs w:val="13"/>
              </w:rPr>
            </w:pPr>
            <w:r w:rsidRPr="009318CC">
              <w:rPr>
                <w:rFonts w:eastAsia="Times New Roman"/>
                <w:sz w:val="13"/>
                <w:szCs w:val="13"/>
              </w:rPr>
              <w:t>4</w:t>
            </w:r>
          </w:p>
        </w:tc>
        <w:tc>
          <w:tcPr>
            <w:tcW w:w="1560" w:type="dxa"/>
            <w:noWrap/>
            <w:hideMark/>
          </w:tcPr>
          <w:p w14:paraId="03927D46" w14:textId="77777777" w:rsidR="009318CC" w:rsidRPr="009318CC" w:rsidRDefault="009318CC" w:rsidP="009318CC">
            <w:pPr>
              <w:jc w:val="center"/>
              <w:rPr>
                <w:rFonts w:eastAsia="Times New Roman"/>
                <w:sz w:val="13"/>
                <w:szCs w:val="13"/>
              </w:rPr>
            </w:pPr>
            <w:r w:rsidRPr="009318CC">
              <w:rPr>
                <w:rFonts w:eastAsia="Times New Roman"/>
                <w:sz w:val="13"/>
                <w:szCs w:val="13"/>
              </w:rPr>
              <w:t>5</w:t>
            </w:r>
          </w:p>
        </w:tc>
        <w:tc>
          <w:tcPr>
            <w:tcW w:w="885" w:type="dxa"/>
            <w:noWrap/>
            <w:hideMark/>
          </w:tcPr>
          <w:p w14:paraId="25DC8B25" w14:textId="77777777" w:rsidR="009318CC" w:rsidRPr="009318CC" w:rsidRDefault="009318CC" w:rsidP="009318CC">
            <w:pPr>
              <w:jc w:val="center"/>
              <w:rPr>
                <w:rFonts w:eastAsia="Times New Roman"/>
                <w:sz w:val="13"/>
                <w:szCs w:val="13"/>
              </w:rPr>
            </w:pPr>
            <w:r w:rsidRPr="009318CC">
              <w:rPr>
                <w:rFonts w:eastAsia="Times New Roman"/>
                <w:sz w:val="13"/>
                <w:szCs w:val="13"/>
              </w:rPr>
              <w:t>6.1</w:t>
            </w:r>
          </w:p>
        </w:tc>
        <w:tc>
          <w:tcPr>
            <w:tcW w:w="956" w:type="dxa"/>
            <w:noWrap/>
            <w:hideMark/>
          </w:tcPr>
          <w:p w14:paraId="18D2E46F" w14:textId="77777777" w:rsidR="009318CC" w:rsidRPr="009318CC" w:rsidRDefault="009318CC" w:rsidP="009318CC">
            <w:pPr>
              <w:jc w:val="center"/>
              <w:rPr>
                <w:rFonts w:eastAsia="Times New Roman"/>
                <w:sz w:val="13"/>
                <w:szCs w:val="13"/>
              </w:rPr>
            </w:pPr>
            <w:r w:rsidRPr="009318CC">
              <w:rPr>
                <w:rFonts w:eastAsia="Times New Roman"/>
                <w:sz w:val="13"/>
                <w:szCs w:val="13"/>
              </w:rPr>
              <w:t>6.2</w:t>
            </w:r>
          </w:p>
        </w:tc>
        <w:tc>
          <w:tcPr>
            <w:tcW w:w="1075" w:type="dxa"/>
            <w:noWrap/>
            <w:hideMark/>
          </w:tcPr>
          <w:p w14:paraId="6D922F91" w14:textId="77777777" w:rsidR="009318CC" w:rsidRPr="009318CC" w:rsidRDefault="009318CC" w:rsidP="009318CC">
            <w:pPr>
              <w:jc w:val="center"/>
              <w:rPr>
                <w:rFonts w:eastAsia="Times New Roman"/>
                <w:sz w:val="13"/>
                <w:szCs w:val="13"/>
              </w:rPr>
            </w:pPr>
            <w:r w:rsidRPr="009318CC">
              <w:rPr>
                <w:rFonts w:eastAsia="Times New Roman"/>
                <w:sz w:val="13"/>
                <w:szCs w:val="13"/>
              </w:rPr>
              <w:t>6.3</w:t>
            </w:r>
          </w:p>
        </w:tc>
        <w:tc>
          <w:tcPr>
            <w:tcW w:w="768" w:type="dxa"/>
            <w:noWrap/>
            <w:hideMark/>
          </w:tcPr>
          <w:p w14:paraId="1C37C530" w14:textId="77777777" w:rsidR="009318CC" w:rsidRPr="009318CC" w:rsidRDefault="009318CC" w:rsidP="009318CC">
            <w:pPr>
              <w:jc w:val="center"/>
              <w:rPr>
                <w:rFonts w:eastAsia="Times New Roman"/>
                <w:sz w:val="13"/>
                <w:szCs w:val="13"/>
              </w:rPr>
            </w:pPr>
            <w:r w:rsidRPr="009318CC">
              <w:rPr>
                <w:rFonts w:eastAsia="Times New Roman"/>
                <w:sz w:val="13"/>
                <w:szCs w:val="13"/>
              </w:rPr>
              <w:t>6.4</w:t>
            </w:r>
          </w:p>
        </w:tc>
        <w:tc>
          <w:tcPr>
            <w:tcW w:w="709" w:type="dxa"/>
            <w:noWrap/>
            <w:hideMark/>
          </w:tcPr>
          <w:p w14:paraId="2294917D" w14:textId="77777777" w:rsidR="009318CC" w:rsidRPr="009318CC" w:rsidRDefault="009318CC" w:rsidP="009318CC">
            <w:pPr>
              <w:jc w:val="center"/>
              <w:rPr>
                <w:rFonts w:eastAsia="Times New Roman"/>
                <w:sz w:val="13"/>
                <w:szCs w:val="13"/>
              </w:rPr>
            </w:pPr>
            <w:r w:rsidRPr="009318CC">
              <w:rPr>
                <w:rFonts w:eastAsia="Times New Roman"/>
                <w:sz w:val="13"/>
                <w:szCs w:val="13"/>
              </w:rPr>
              <w:t>6.5</w:t>
            </w:r>
          </w:p>
        </w:tc>
        <w:tc>
          <w:tcPr>
            <w:tcW w:w="709" w:type="dxa"/>
            <w:noWrap/>
            <w:hideMark/>
          </w:tcPr>
          <w:p w14:paraId="389E3417" w14:textId="77777777" w:rsidR="009318CC" w:rsidRPr="009318CC" w:rsidRDefault="009318CC" w:rsidP="009318CC">
            <w:pPr>
              <w:jc w:val="center"/>
              <w:rPr>
                <w:rFonts w:eastAsia="Times New Roman"/>
                <w:sz w:val="13"/>
                <w:szCs w:val="13"/>
              </w:rPr>
            </w:pPr>
            <w:r w:rsidRPr="009318CC">
              <w:rPr>
                <w:rFonts w:eastAsia="Times New Roman"/>
                <w:sz w:val="13"/>
                <w:szCs w:val="13"/>
              </w:rPr>
              <w:t>7.1</w:t>
            </w:r>
          </w:p>
        </w:tc>
        <w:tc>
          <w:tcPr>
            <w:tcW w:w="834" w:type="dxa"/>
            <w:noWrap/>
            <w:hideMark/>
          </w:tcPr>
          <w:p w14:paraId="28411B5E" w14:textId="77777777" w:rsidR="009318CC" w:rsidRPr="009318CC" w:rsidRDefault="009318CC" w:rsidP="009318CC">
            <w:pPr>
              <w:jc w:val="center"/>
              <w:rPr>
                <w:rFonts w:eastAsia="Times New Roman"/>
                <w:sz w:val="13"/>
                <w:szCs w:val="13"/>
              </w:rPr>
            </w:pPr>
            <w:r w:rsidRPr="009318CC">
              <w:rPr>
                <w:rFonts w:eastAsia="Times New Roman"/>
                <w:sz w:val="13"/>
                <w:szCs w:val="13"/>
              </w:rPr>
              <w:t>7.2</w:t>
            </w:r>
          </w:p>
        </w:tc>
        <w:tc>
          <w:tcPr>
            <w:tcW w:w="849" w:type="dxa"/>
            <w:noWrap/>
            <w:hideMark/>
          </w:tcPr>
          <w:p w14:paraId="64C3A3C9" w14:textId="77777777" w:rsidR="009318CC" w:rsidRPr="009318CC" w:rsidRDefault="009318CC" w:rsidP="009318CC">
            <w:pPr>
              <w:jc w:val="center"/>
              <w:rPr>
                <w:rFonts w:eastAsia="Times New Roman"/>
                <w:sz w:val="13"/>
                <w:szCs w:val="13"/>
              </w:rPr>
            </w:pPr>
            <w:r w:rsidRPr="009318CC">
              <w:rPr>
                <w:rFonts w:eastAsia="Times New Roman"/>
                <w:sz w:val="13"/>
                <w:szCs w:val="13"/>
              </w:rPr>
              <w:t>7.3</w:t>
            </w:r>
          </w:p>
        </w:tc>
        <w:tc>
          <w:tcPr>
            <w:tcW w:w="1010" w:type="dxa"/>
            <w:noWrap/>
            <w:hideMark/>
          </w:tcPr>
          <w:p w14:paraId="406F5087" w14:textId="77777777" w:rsidR="009318CC" w:rsidRPr="009318CC" w:rsidRDefault="009318CC" w:rsidP="009318CC">
            <w:pPr>
              <w:jc w:val="center"/>
              <w:rPr>
                <w:rFonts w:eastAsia="Times New Roman"/>
                <w:sz w:val="13"/>
                <w:szCs w:val="13"/>
              </w:rPr>
            </w:pPr>
            <w:r w:rsidRPr="009318CC">
              <w:rPr>
                <w:rFonts w:eastAsia="Times New Roman"/>
                <w:sz w:val="13"/>
                <w:szCs w:val="13"/>
              </w:rPr>
              <w:t>7.4</w:t>
            </w:r>
          </w:p>
        </w:tc>
        <w:tc>
          <w:tcPr>
            <w:tcW w:w="567" w:type="dxa"/>
            <w:noWrap/>
            <w:hideMark/>
          </w:tcPr>
          <w:p w14:paraId="09712436" w14:textId="77777777" w:rsidR="009318CC" w:rsidRPr="009318CC" w:rsidRDefault="009318CC" w:rsidP="009318CC">
            <w:pPr>
              <w:jc w:val="center"/>
              <w:rPr>
                <w:rFonts w:eastAsia="Times New Roman"/>
                <w:sz w:val="13"/>
                <w:szCs w:val="13"/>
              </w:rPr>
            </w:pPr>
            <w:r w:rsidRPr="009318CC">
              <w:rPr>
                <w:rFonts w:eastAsia="Times New Roman"/>
                <w:sz w:val="13"/>
                <w:szCs w:val="13"/>
              </w:rPr>
              <w:t>7.5</w:t>
            </w:r>
          </w:p>
        </w:tc>
        <w:tc>
          <w:tcPr>
            <w:tcW w:w="709" w:type="dxa"/>
            <w:noWrap/>
            <w:hideMark/>
          </w:tcPr>
          <w:p w14:paraId="5486E4F0" w14:textId="77777777" w:rsidR="009318CC" w:rsidRPr="009318CC" w:rsidRDefault="009318CC" w:rsidP="009318CC">
            <w:pPr>
              <w:jc w:val="center"/>
              <w:rPr>
                <w:rFonts w:eastAsia="Times New Roman"/>
                <w:sz w:val="13"/>
                <w:szCs w:val="13"/>
              </w:rPr>
            </w:pPr>
            <w:r w:rsidRPr="009318CC">
              <w:rPr>
                <w:rFonts w:eastAsia="Times New Roman"/>
                <w:sz w:val="13"/>
                <w:szCs w:val="13"/>
              </w:rPr>
              <w:t>8</w:t>
            </w:r>
          </w:p>
        </w:tc>
        <w:tc>
          <w:tcPr>
            <w:tcW w:w="709" w:type="dxa"/>
            <w:noWrap/>
            <w:hideMark/>
          </w:tcPr>
          <w:p w14:paraId="5609A34D" w14:textId="77777777" w:rsidR="009318CC" w:rsidRPr="009318CC" w:rsidRDefault="009318CC" w:rsidP="009318CC">
            <w:pPr>
              <w:jc w:val="center"/>
              <w:rPr>
                <w:rFonts w:eastAsia="Times New Roman"/>
                <w:sz w:val="13"/>
                <w:szCs w:val="13"/>
              </w:rPr>
            </w:pPr>
            <w:r w:rsidRPr="009318CC">
              <w:rPr>
                <w:rFonts w:eastAsia="Times New Roman"/>
                <w:sz w:val="13"/>
                <w:szCs w:val="13"/>
              </w:rPr>
              <w:t>9</w:t>
            </w:r>
          </w:p>
        </w:tc>
      </w:tr>
      <w:tr w:rsidR="009318CC" w:rsidRPr="009318CC" w14:paraId="1A34B813" w14:textId="77777777" w:rsidTr="0019727C">
        <w:trPr>
          <w:trHeight w:val="272"/>
          <w:jc w:val="center"/>
        </w:trPr>
        <w:tc>
          <w:tcPr>
            <w:tcW w:w="15735" w:type="dxa"/>
            <w:gridSpan w:val="17"/>
            <w:vAlign w:val="center"/>
            <w:hideMark/>
          </w:tcPr>
          <w:p w14:paraId="5D22C6E2" w14:textId="77777777" w:rsidR="009318CC" w:rsidRPr="009318CC" w:rsidRDefault="009318CC" w:rsidP="009318CC">
            <w:pPr>
              <w:rPr>
                <w:rFonts w:eastAsia="Times New Roman"/>
                <w:sz w:val="13"/>
                <w:szCs w:val="13"/>
              </w:rPr>
            </w:pPr>
            <w:r w:rsidRPr="009318CC">
              <w:rPr>
                <w:rFonts w:eastAsia="Times New Roman"/>
                <w:sz w:val="13"/>
                <w:szCs w:val="13"/>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9318CC" w:rsidRPr="009318CC" w14:paraId="75812BFB" w14:textId="77777777" w:rsidTr="0019727C">
        <w:trPr>
          <w:trHeight w:val="840"/>
          <w:jc w:val="center"/>
        </w:trPr>
        <w:tc>
          <w:tcPr>
            <w:tcW w:w="425" w:type="dxa"/>
            <w:noWrap/>
            <w:vAlign w:val="center"/>
            <w:hideMark/>
          </w:tcPr>
          <w:p w14:paraId="738680EC" w14:textId="77777777" w:rsidR="009318CC" w:rsidRPr="009318CC" w:rsidRDefault="009318CC" w:rsidP="009318CC">
            <w:pPr>
              <w:jc w:val="center"/>
              <w:rPr>
                <w:rFonts w:eastAsia="Times New Roman"/>
                <w:sz w:val="13"/>
                <w:szCs w:val="13"/>
              </w:rPr>
            </w:pPr>
            <w:r w:rsidRPr="009318CC">
              <w:rPr>
                <w:rFonts w:eastAsia="Times New Roman"/>
                <w:sz w:val="13"/>
                <w:szCs w:val="13"/>
              </w:rPr>
              <w:t>4.1.</w:t>
            </w:r>
          </w:p>
        </w:tc>
        <w:tc>
          <w:tcPr>
            <w:tcW w:w="1560" w:type="dxa"/>
            <w:vAlign w:val="center"/>
            <w:hideMark/>
          </w:tcPr>
          <w:p w14:paraId="0A0CDDA4" w14:textId="77777777" w:rsidR="009318CC" w:rsidRPr="009318CC" w:rsidRDefault="009318CC" w:rsidP="009318CC">
            <w:pPr>
              <w:rPr>
                <w:rFonts w:eastAsia="Times New Roman"/>
                <w:sz w:val="13"/>
                <w:szCs w:val="13"/>
              </w:rPr>
            </w:pPr>
            <w:r w:rsidRPr="009318CC">
              <w:rPr>
                <w:rFonts w:eastAsia="Times New Roman"/>
                <w:sz w:val="13"/>
                <w:szCs w:val="13"/>
              </w:rPr>
              <w:t>Установка узла учета отпуска тепловой энергии от центрального теплового пункта № 3 п. Постоянный. ПИР</w:t>
            </w:r>
          </w:p>
        </w:tc>
        <w:tc>
          <w:tcPr>
            <w:tcW w:w="1337" w:type="dxa"/>
            <w:noWrap/>
            <w:vAlign w:val="center"/>
            <w:hideMark/>
          </w:tcPr>
          <w:p w14:paraId="2A9F9274" w14:textId="77777777" w:rsidR="009318CC" w:rsidRPr="009318CC" w:rsidRDefault="009318CC" w:rsidP="009318CC">
            <w:pPr>
              <w:jc w:val="center"/>
              <w:rPr>
                <w:rFonts w:eastAsia="Times New Roman"/>
                <w:sz w:val="13"/>
                <w:szCs w:val="13"/>
              </w:rPr>
            </w:pPr>
            <w:r w:rsidRPr="009318CC">
              <w:rPr>
                <w:rFonts w:eastAsia="Times New Roman"/>
                <w:sz w:val="13"/>
                <w:szCs w:val="13"/>
              </w:rPr>
              <w:t>42:37:0102001:5023</w:t>
            </w:r>
          </w:p>
        </w:tc>
        <w:tc>
          <w:tcPr>
            <w:tcW w:w="1073" w:type="dxa"/>
            <w:vAlign w:val="center"/>
            <w:hideMark/>
          </w:tcPr>
          <w:p w14:paraId="46C2369F" w14:textId="77777777" w:rsidR="009318CC" w:rsidRPr="009318CC" w:rsidRDefault="009318CC" w:rsidP="009318CC">
            <w:pPr>
              <w:jc w:val="center"/>
              <w:rPr>
                <w:rFonts w:eastAsia="Times New Roman"/>
                <w:sz w:val="13"/>
                <w:szCs w:val="13"/>
              </w:rPr>
            </w:pPr>
            <w:r w:rsidRPr="009318CC">
              <w:rPr>
                <w:rFonts w:eastAsia="Times New Roman"/>
                <w:sz w:val="13"/>
                <w:szCs w:val="13"/>
              </w:rPr>
              <w:t>Центральный тепловой пункт (ЦТП)</w:t>
            </w:r>
          </w:p>
        </w:tc>
        <w:tc>
          <w:tcPr>
            <w:tcW w:w="1560" w:type="dxa"/>
            <w:vAlign w:val="center"/>
            <w:hideMark/>
          </w:tcPr>
          <w:p w14:paraId="23B63A5F"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г. Калтан, </w:t>
            </w:r>
            <w:r w:rsidRPr="009318CC">
              <w:rPr>
                <w:rFonts w:eastAsia="Times New Roman"/>
                <w:sz w:val="13"/>
                <w:szCs w:val="13"/>
              </w:rPr>
              <w:br/>
              <w:t>ул. Джержинского, 34/1. ЦТП №3</w:t>
            </w:r>
          </w:p>
        </w:tc>
        <w:tc>
          <w:tcPr>
            <w:tcW w:w="885" w:type="dxa"/>
            <w:noWrap/>
            <w:vAlign w:val="center"/>
            <w:hideMark/>
          </w:tcPr>
          <w:p w14:paraId="20EA025D"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4C6977EF"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052AF6FA"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5C517E8E"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3D70EE18"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306AE6C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10238ABA"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3E8DCAC7"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60A8F98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4D79839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49B9FFA3"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7F90EA80"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r>
      <w:tr w:rsidR="009318CC" w:rsidRPr="009318CC" w14:paraId="2FF9F4CC" w14:textId="77777777" w:rsidTr="0019727C">
        <w:trPr>
          <w:trHeight w:val="2940"/>
          <w:jc w:val="center"/>
        </w:trPr>
        <w:tc>
          <w:tcPr>
            <w:tcW w:w="425" w:type="dxa"/>
            <w:noWrap/>
            <w:vAlign w:val="center"/>
            <w:hideMark/>
          </w:tcPr>
          <w:p w14:paraId="77812335" w14:textId="77777777" w:rsidR="009318CC" w:rsidRPr="009318CC" w:rsidRDefault="009318CC" w:rsidP="009318CC">
            <w:pPr>
              <w:jc w:val="center"/>
              <w:rPr>
                <w:rFonts w:eastAsia="Times New Roman"/>
                <w:sz w:val="13"/>
                <w:szCs w:val="13"/>
              </w:rPr>
            </w:pPr>
            <w:r w:rsidRPr="009318CC">
              <w:rPr>
                <w:rFonts w:eastAsia="Times New Roman"/>
                <w:sz w:val="13"/>
                <w:szCs w:val="13"/>
              </w:rPr>
              <w:t>4.2.</w:t>
            </w:r>
          </w:p>
        </w:tc>
        <w:tc>
          <w:tcPr>
            <w:tcW w:w="1560" w:type="dxa"/>
            <w:vAlign w:val="center"/>
            <w:hideMark/>
          </w:tcPr>
          <w:p w14:paraId="30309F2B" w14:textId="77777777" w:rsidR="009318CC" w:rsidRPr="009318CC" w:rsidRDefault="009318CC" w:rsidP="009318CC">
            <w:pPr>
              <w:rPr>
                <w:rFonts w:eastAsia="Times New Roman"/>
                <w:sz w:val="13"/>
                <w:szCs w:val="13"/>
              </w:rPr>
            </w:pPr>
            <w:r w:rsidRPr="009318CC">
              <w:rPr>
                <w:rFonts w:eastAsia="Times New Roman"/>
                <w:sz w:val="13"/>
                <w:szCs w:val="13"/>
              </w:rPr>
              <w:t>Установка узлов учета тепловой энергии с возможностью дистанционного контроля параметров в котельных: «Угольная»; котельная школы № 8; котельная д/с № 10; котельная «Малышев Лог»; котельная школы № 29, в т.ч.</w:t>
            </w:r>
          </w:p>
        </w:tc>
        <w:tc>
          <w:tcPr>
            <w:tcW w:w="1337" w:type="dxa"/>
            <w:vAlign w:val="center"/>
            <w:hideMark/>
          </w:tcPr>
          <w:p w14:paraId="5456F249"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42:31:0403009:254; 42:31:0404001:106; 42:31:0302001:361; 42:37:0101001:1114; 42:37:0101002:866 </w:t>
            </w:r>
          </w:p>
        </w:tc>
        <w:tc>
          <w:tcPr>
            <w:tcW w:w="1073" w:type="dxa"/>
            <w:vAlign w:val="center"/>
            <w:hideMark/>
          </w:tcPr>
          <w:p w14:paraId="2699C72B" w14:textId="77777777" w:rsidR="009318CC" w:rsidRPr="009318CC" w:rsidRDefault="009318CC" w:rsidP="009318CC">
            <w:pPr>
              <w:jc w:val="center"/>
              <w:rPr>
                <w:rFonts w:eastAsia="Times New Roman"/>
                <w:sz w:val="13"/>
                <w:szCs w:val="13"/>
              </w:rPr>
            </w:pPr>
            <w:r w:rsidRPr="009318CC">
              <w:rPr>
                <w:rFonts w:eastAsia="Times New Roman"/>
                <w:sz w:val="13"/>
                <w:szCs w:val="13"/>
              </w:rPr>
              <w:t>Котельная</w:t>
            </w:r>
          </w:p>
        </w:tc>
        <w:tc>
          <w:tcPr>
            <w:tcW w:w="1560" w:type="dxa"/>
            <w:vAlign w:val="center"/>
            <w:hideMark/>
          </w:tcPr>
          <w:p w14:paraId="747A7EA1"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г. Калтан, ул. Спортивная, д.16 (котельная школы, 29);  г. Калтан, пер. Покрышкина, 9/1 (котельная Малышев Лог); г. Калтан, с. Сарбала, ул. Советская, д.11а (котельная школы 8); г. Калтан, ул. Угольная, д.2/1 (котельная «Угольная»); г. Калтан, </w:t>
            </w:r>
            <w:r w:rsidRPr="009318CC">
              <w:rPr>
                <w:rFonts w:eastAsia="Times New Roman"/>
                <w:sz w:val="13"/>
                <w:szCs w:val="13"/>
              </w:rPr>
              <w:br/>
              <w:t xml:space="preserve">п. Малиновка, </w:t>
            </w:r>
            <w:r w:rsidRPr="009318CC">
              <w:rPr>
                <w:rFonts w:eastAsia="Times New Roman"/>
                <w:sz w:val="13"/>
                <w:szCs w:val="13"/>
              </w:rPr>
              <w:br/>
              <w:t>ул. Советская, 44,пом.1 (котельня д/с №10)</w:t>
            </w:r>
          </w:p>
        </w:tc>
        <w:tc>
          <w:tcPr>
            <w:tcW w:w="885" w:type="dxa"/>
            <w:noWrap/>
            <w:vAlign w:val="center"/>
            <w:hideMark/>
          </w:tcPr>
          <w:p w14:paraId="1A58E7AB"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5FBC444A"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5494BB6D"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68E717B1"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0484CC01"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7592E8A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1FF4218A"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73B7811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61DF9CDA"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5A91473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1265D1AA"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67292193"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r>
      <w:tr w:rsidR="009318CC" w:rsidRPr="009318CC" w14:paraId="4F7C2151" w14:textId="77777777" w:rsidTr="0019727C">
        <w:trPr>
          <w:trHeight w:val="420"/>
          <w:jc w:val="center"/>
        </w:trPr>
        <w:tc>
          <w:tcPr>
            <w:tcW w:w="425" w:type="dxa"/>
            <w:noWrap/>
            <w:vAlign w:val="center"/>
          </w:tcPr>
          <w:p w14:paraId="2330FB45" w14:textId="77777777" w:rsidR="009318CC" w:rsidRPr="009318CC" w:rsidRDefault="009318CC" w:rsidP="009318CC">
            <w:pPr>
              <w:jc w:val="center"/>
              <w:rPr>
                <w:rFonts w:eastAsia="Times New Roman"/>
                <w:sz w:val="13"/>
                <w:szCs w:val="13"/>
              </w:rPr>
            </w:pPr>
            <w:r w:rsidRPr="009318CC">
              <w:rPr>
                <w:rFonts w:eastAsia="Times New Roman"/>
                <w:sz w:val="13"/>
                <w:szCs w:val="13"/>
              </w:rPr>
              <w:t>4.2.1.</w:t>
            </w:r>
          </w:p>
        </w:tc>
        <w:tc>
          <w:tcPr>
            <w:tcW w:w="1560" w:type="dxa"/>
            <w:vAlign w:val="center"/>
            <w:hideMark/>
          </w:tcPr>
          <w:p w14:paraId="292452A5" w14:textId="77777777" w:rsidR="009318CC" w:rsidRPr="009318CC" w:rsidRDefault="009318CC" w:rsidP="009318CC">
            <w:pPr>
              <w:rPr>
                <w:rFonts w:eastAsia="Times New Roman"/>
                <w:sz w:val="13"/>
                <w:szCs w:val="13"/>
              </w:rPr>
            </w:pPr>
            <w:r w:rsidRPr="009318CC">
              <w:rPr>
                <w:rFonts w:eastAsia="Times New Roman"/>
                <w:sz w:val="13"/>
                <w:szCs w:val="13"/>
              </w:rPr>
              <w:t>в котельной «Угольная»</w:t>
            </w:r>
          </w:p>
        </w:tc>
        <w:tc>
          <w:tcPr>
            <w:tcW w:w="1337" w:type="dxa"/>
            <w:vAlign w:val="center"/>
            <w:hideMark/>
          </w:tcPr>
          <w:p w14:paraId="71834FD7" w14:textId="77777777" w:rsidR="009318CC" w:rsidRPr="009318CC" w:rsidRDefault="009318CC" w:rsidP="009318CC">
            <w:pPr>
              <w:jc w:val="center"/>
              <w:rPr>
                <w:rFonts w:eastAsia="Times New Roman"/>
                <w:sz w:val="13"/>
                <w:szCs w:val="13"/>
              </w:rPr>
            </w:pPr>
            <w:r w:rsidRPr="009318CC">
              <w:rPr>
                <w:rFonts w:eastAsia="Times New Roman"/>
                <w:sz w:val="13"/>
                <w:szCs w:val="13"/>
              </w:rPr>
              <w:t>42:31:0403009:254</w:t>
            </w:r>
          </w:p>
        </w:tc>
        <w:tc>
          <w:tcPr>
            <w:tcW w:w="1073" w:type="dxa"/>
            <w:vAlign w:val="center"/>
            <w:hideMark/>
          </w:tcPr>
          <w:p w14:paraId="559AEB62" w14:textId="77777777" w:rsidR="009318CC" w:rsidRPr="009318CC" w:rsidRDefault="009318CC" w:rsidP="009318CC">
            <w:pPr>
              <w:jc w:val="center"/>
              <w:rPr>
                <w:rFonts w:eastAsia="Times New Roman"/>
                <w:sz w:val="13"/>
                <w:szCs w:val="13"/>
              </w:rPr>
            </w:pPr>
            <w:r w:rsidRPr="009318CC">
              <w:rPr>
                <w:rFonts w:eastAsia="Times New Roman"/>
                <w:sz w:val="13"/>
                <w:szCs w:val="13"/>
              </w:rPr>
              <w:t>Котельная</w:t>
            </w:r>
          </w:p>
        </w:tc>
        <w:tc>
          <w:tcPr>
            <w:tcW w:w="1560" w:type="dxa"/>
            <w:vAlign w:val="center"/>
            <w:hideMark/>
          </w:tcPr>
          <w:p w14:paraId="3344E73E" w14:textId="77777777" w:rsidR="009318CC" w:rsidRPr="009318CC" w:rsidRDefault="009318CC" w:rsidP="009318CC">
            <w:pPr>
              <w:jc w:val="center"/>
              <w:rPr>
                <w:rFonts w:eastAsia="Times New Roman"/>
                <w:sz w:val="13"/>
                <w:szCs w:val="13"/>
              </w:rPr>
            </w:pPr>
            <w:r w:rsidRPr="009318CC">
              <w:rPr>
                <w:rFonts w:eastAsia="Times New Roman"/>
                <w:sz w:val="13"/>
                <w:szCs w:val="13"/>
              </w:rPr>
              <w:t>г. Калтан, ул. Угольная, д.2/1</w:t>
            </w:r>
          </w:p>
        </w:tc>
        <w:tc>
          <w:tcPr>
            <w:tcW w:w="885" w:type="dxa"/>
            <w:noWrap/>
            <w:vAlign w:val="center"/>
            <w:hideMark/>
          </w:tcPr>
          <w:p w14:paraId="75680ACA"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3372DC5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587C0AA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29B0F3EC"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048A5D02"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4B1ED90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7978264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116131A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58B9E46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6E7C0102"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263F8F68"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6F6D4EFD"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r>
      <w:tr w:rsidR="009318CC" w:rsidRPr="009318CC" w14:paraId="5EECED0F" w14:textId="77777777" w:rsidTr="0019727C">
        <w:trPr>
          <w:trHeight w:val="420"/>
          <w:jc w:val="center"/>
        </w:trPr>
        <w:tc>
          <w:tcPr>
            <w:tcW w:w="425" w:type="dxa"/>
            <w:noWrap/>
            <w:vAlign w:val="center"/>
          </w:tcPr>
          <w:p w14:paraId="6816FF5C" w14:textId="77777777" w:rsidR="009318CC" w:rsidRPr="009318CC" w:rsidRDefault="009318CC" w:rsidP="009318CC">
            <w:pPr>
              <w:jc w:val="center"/>
              <w:rPr>
                <w:rFonts w:eastAsia="Times New Roman"/>
                <w:sz w:val="13"/>
                <w:szCs w:val="13"/>
              </w:rPr>
            </w:pPr>
            <w:r w:rsidRPr="009318CC">
              <w:rPr>
                <w:rFonts w:eastAsia="Times New Roman"/>
                <w:sz w:val="13"/>
                <w:szCs w:val="13"/>
              </w:rPr>
              <w:t>4.2.2.</w:t>
            </w:r>
          </w:p>
        </w:tc>
        <w:tc>
          <w:tcPr>
            <w:tcW w:w="1560" w:type="dxa"/>
            <w:vAlign w:val="center"/>
            <w:hideMark/>
          </w:tcPr>
          <w:p w14:paraId="554F4B94" w14:textId="77777777" w:rsidR="009318CC" w:rsidRPr="009318CC" w:rsidRDefault="009318CC" w:rsidP="009318CC">
            <w:pPr>
              <w:rPr>
                <w:rFonts w:eastAsia="Times New Roman"/>
                <w:sz w:val="13"/>
                <w:szCs w:val="13"/>
              </w:rPr>
            </w:pPr>
            <w:r w:rsidRPr="009318CC">
              <w:rPr>
                <w:rFonts w:eastAsia="Times New Roman"/>
                <w:sz w:val="13"/>
                <w:szCs w:val="13"/>
              </w:rPr>
              <w:t>в котельной школы № 8</w:t>
            </w:r>
          </w:p>
        </w:tc>
        <w:tc>
          <w:tcPr>
            <w:tcW w:w="1337" w:type="dxa"/>
            <w:vAlign w:val="center"/>
            <w:hideMark/>
          </w:tcPr>
          <w:p w14:paraId="5E1360D4" w14:textId="77777777" w:rsidR="009318CC" w:rsidRPr="009318CC" w:rsidRDefault="009318CC" w:rsidP="009318CC">
            <w:pPr>
              <w:jc w:val="center"/>
              <w:rPr>
                <w:rFonts w:eastAsia="Times New Roman"/>
                <w:sz w:val="13"/>
                <w:szCs w:val="13"/>
              </w:rPr>
            </w:pPr>
            <w:r w:rsidRPr="009318CC">
              <w:rPr>
                <w:rFonts w:eastAsia="Times New Roman"/>
                <w:sz w:val="13"/>
                <w:szCs w:val="13"/>
              </w:rPr>
              <w:t>42:31:0404001:106</w:t>
            </w:r>
          </w:p>
        </w:tc>
        <w:tc>
          <w:tcPr>
            <w:tcW w:w="1073" w:type="dxa"/>
            <w:vAlign w:val="center"/>
            <w:hideMark/>
          </w:tcPr>
          <w:p w14:paraId="28768CB8" w14:textId="77777777" w:rsidR="009318CC" w:rsidRPr="009318CC" w:rsidRDefault="009318CC" w:rsidP="009318CC">
            <w:pPr>
              <w:jc w:val="center"/>
              <w:rPr>
                <w:rFonts w:eastAsia="Times New Roman"/>
                <w:sz w:val="13"/>
                <w:szCs w:val="13"/>
              </w:rPr>
            </w:pPr>
            <w:r w:rsidRPr="009318CC">
              <w:rPr>
                <w:rFonts w:eastAsia="Times New Roman"/>
                <w:sz w:val="13"/>
                <w:szCs w:val="13"/>
              </w:rPr>
              <w:t>Котельная</w:t>
            </w:r>
          </w:p>
        </w:tc>
        <w:tc>
          <w:tcPr>
            <w:tcW w:w="1560" w:type="dxa"/>
            <w:vAlign w:val="center"/>
            <w:hideMark/>
          </w:tcPr>
          <w:p w14:paraId="6701314E"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с. Сарбала, ул. Советская, д.11а </w:t>
            </w:r>
          </w:p>
        </w:tc>
        <w:tc>
          <w:tcPr>
            <w:tcW w:w="885" w:type="dxa"/>
            <w:noWrap/>
            <w:vAlign w:val="center"/>
            <w:hideMark/>
          </w:tcPr>
          <w:p w14:paraId="33CD5B9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683FC36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71379FC1"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7DF89370"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443D3848"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7BA5011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0427AE85"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015ECBCF"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2CBD6D1D"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7A0FABC1"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463CF5A0"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2BA7C994"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r>
      <w:tr w:rsidR="009318CC" w:rsidRPr="009318CC" w14:paraId="04D49D7B" w14:textId="77777777" w:rsidTr="0019727C">
        <w:trPr>
          <w:trHeight w:val="420"/>
          <w:jc w:val="center"/>
        </w:trPr>
        <w:tc>
          <w:tcPr>
            <w:tcW w:w="425" w:type="dxa"/>
            <w:noWrap/>
            <w:vAlign w:val="center"/>
          </w:tcPr>
          <w:p w14:paraId="424F3E6D" w14:textId="77777777" w:rsidR="009318CC" w:rsidRPr="009318CC" w:rsidRDefault="009318CC" w:rsidP="009318CC">
            <w:pPr>
              <w:jc w:val="center"/>
              <w:rPr>
                <w:rFonts w:eastAsia="Times New Roman"/>
                <w:sz w:val="13"/>
                <w:szCs w:val="13"/>
              </w:rPr>
            </w:pPr>
            <w:r w:rsidRPr="009318CC">
              <w:rPr>
                <w:rFonts w:eastAsia="Times New Roman"/>
                <w:sz w:val="13"/>
                <w:szCs w:val="13"/>
              </w:rPr>
              <w:t>4.2.3.</w:t>
            </w:r>
          </w:p>
        </w:tc>
        <w:tc>
          <w:tcPr>
            <w:tcW w:w="1560" w:type="dxa"/>
            <w:vAlign w:val="center"/>
            <w:hideMark/>
          </w:tcPr>
          <w:p w14:paraId="751ABD9A" w14:textId="77777777" w:rsidR="009318CC" w:rsidRPr="009318CC" w:rsidRDefault="009318CC" w:rsidP="009318CC">
            <w:pPr>
              <w:rPr>
                <w:rFonts w:eastAsia="Times New Roman"/>
                <w:sz w:val="13"/>
                <w:szCs w:val="13"/>
              </w:rPr>
            </w:pPr>
            <w:r w:rsidRPr="009318CC">
              <w:rPr>
                <w:rFonts w:eastAsia="Times New Roman"/>
                <w:sz w:val="13"/>
                <w:szCs w:val="13"/>
              </w:rPr>
              <w:t>в котельной д/с № 10</w:t>
            </w:r>
          </w:p>
        </w:tc>
        <w:tc>
          <w:tcPr>
            <w:tcW w:w="1337" w:type="dxa"/>
            <w:vAlign w:val="center"/>
            <w:hideMark/>
          </w:tcPr>
          <w:p w14:paraId="1DE8AD44" w14:textId="77777777" w:rsidR="009318CC" w:rsidRPr="009318CC" w:rsidRDefault="009318CC" w:rsidP="009318CC">
            <w:pPr>
              <w:jc w:val="center"/>
              <w:rPr>
                <w:rFonts w:eastAsia="Times New Roman"/>
                <w:sz w:val="13"/>
                <w:szCs w:val="13"/>
              </w:rPr>
            </w:pPr>
            <w:r w:rsidRPr="009318CC">
              <w:rPr>
                <w:rFonts w:eastAsia="Times New Roman"/>
                <w:sz w:val="13"/>
                <w:szCs w:val="13"/>
              </w:rPr>
              <w:t>42:31:0302001:361</w:t>
            </w:r>
          </w:p>
        </w:tc>
        <w:tc>
          <w:tcPr>
            <w:tcW w:w="1073" w:type="dxa"/>
            <w:vAlign w:val="center"/>
            <w:hideMark/>
          </w:tcPr>
          <w:p w14:paraId="024BC7F9" w14:textId="77777777" w:rsidR="009318CC" w:rsidRPr="009318CC" w:rsidRDefault="009318CC" w:rsidP="009318CC">
            <w:pPr>
              <w:jc w:val="center"/>
              <w:rPr>
                <w:rFonts w:eastAsia="Times New Roman"/>
                <w:sz w:val="13"/>
                <w:szCs w:val="13"/>
              </w:rPr>
            </w:pPr>
            <w:r w:rsidRPr="009318CC">
              <w:rPr>
                <w:rFonts w:eastAsia="Times New Roman"/>
                <w:sz w:val="13"/>
                <w:szCs w:val="13"/>
              </w:rPr>
              <w:t>Котельная</w:t>
            </w:r>
          </w:p>
        </w:tc>
        <w:tc>
          <w:tcPr>
            <w:tcW w:w="1560" w:type="dxa"/>
            <w:vAlign w:val="center"/>
            <w:hideMark/>
          </w:tcPr>
          <w:p w14:paraId="30434CC3"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п. Малиновка, </w:t>
            </w:r>
            <w:r w:rsidRPr="009318CC">
              <w:rPr>
                <w:rFonts w:eastAsia="Times New Roman"/>
                <w:sz w:val="13"/>
                <w:szCs w:val="13"/>
              </w:rPr>
              <w:br/>
              <w:t>ул Советская, 44, пом.1</w:t>
            </w:r>
          </w:p>
        </w:tc>
        <w:tc>
          <w:tcPr>
            <w:tcW w:w="885" w:type="dxa"/>
            <w:noWrap/>
            <w:vAlign w:val="center"/>
            <w:hideMark/>
          </w:tcPr>
          <w:p w14:paraId="20E49C40"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7D4B11B2"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43F2E0AF"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57A27FB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1009E5F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66C8432B"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2BC5ADED"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59AE26C0"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091182CC"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7FD386ED"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70EC227D"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2DF400EF"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r>
      <w:tr w:rsidR="009318CC" w:rsidRPr="009318CC" w14:paraId="374DCDA8" w14:textId="77777777" w:rsidTr="0019727C">
        <w:trPr>
          <w:trHeight w:val="420"/>
          <w:jc w:val="center"/>
        </w:trPr>
        <w:tc>
          <w:tcPr>
            <w:tcW w:w="425" w:type="dxa"/>
            <w:noWrap/>
            <w:vAlign w:val="center"/>
          </w:tcPr>
          <w:p w14:paraId="6BAA2430" w14:textId="77777777" w:rsidR="009318CC" w:rsidRPr="009318CC" w:rsidRDefault="009318CC" w:rsidP="009318CC">
            <w:pPr>
              <w:jc w:val="center"/>
              <w:rPr>
                <w:rFonts w:eastAsia="Times New Roman"/>
                <w:sz w:val="13"/>
                <w:szCs w:val="13"/>
              </w:rPr>
            </w:pPr>
            <w:r w:rsidRPr="009318CC">
              <w:rPr>
                <w:rFonts w:eastAsia="Times New Roman"/>
                <w:sz w:val="13"/>
                <w:szCs w:val="13"/>
              </w:rPr>
              <w:t>4.2.4.</w:t>
            </w:r>
          </w:p>
        </w:tc>
        <w:tc>
          <w:tcPr>
            <w:tcW w:w="1560" w:type="dxa"/>
            <w:vAlign w:val="center"/>
            <w:hideMark/>
          </w:tcPr>
          <w:p w14:paraId="793B4197" w14:textId="77777777" w:rsidR="009318CC" w:rsidRPr="009318CC" w:rsidRDefault="009318CC" w:rsidP="009318CC">
            <w:pPr>
              <w:rPr>
                <w:rFonts w:eastAsia="Times New Roman"/>
                <w:sz w:val="13"/>
                <w:szCs w:val="13"/>
              </w:rPr>
            </w:pPr>
            <w:r w:rsidRPr="009318CC">
              <w:rPr>
                <w:rFonts w:eastAsia="Times New Roman"/>
                <w:sz w:val="13"/>
                <w:szCs w:val="13"/>
              </w:rPr>
              <w:t>в котельной Малышев Лог</w:t>
            </w:r>
          </w:p>
        </w:tc>
        <w:tc>
          <w:tcPr>
            <w:tcW w:w="1337" w:type="dxa"/>
            <w:vAlign w:val="center"/>
            <w:hideMark/>
          </w:tcPr>
          <w:p w14:paraId="71503D4E" w14:textId="77777777" w:rsidR="009318CC" w:rsidRPr="009318CC" w:rsidRDefault="009318CC" w:rsidP="009318CC">
            <w:pPr>
              <w:jc w:val="center"/>
              <w:rPr>
                <w:rFonts w:eastAsia="Times New Roman"/>
                <w:sz w:val="13"/>
                <w:szCs w:val="13"/>
              </w:rPr>
            </w:pPr>
            <w:r w:rsidRPr="009318CC">
              <w:rPr>
                <w:rFonts w:eastAsia="Times New Roman"/>
                <w:sz w:val="13"/>
                <w:szCs w:val="13"/>
              </w:rPr>
              <w:t>42:37:0101001:1114</w:t>
            </w:r>
          </w:p>
        </w:tc>
        <w:tc>
          <w:tcPr>
            <w:tcW w:w="1073" w:type="dxa"/>
            <w:vAlign w:val="center"/>
            <w:hideMark/>
          </w:tcPr>
          <w:p w14:paraId="2E4CD87E" w14:textId="77777777" w:rsidR="009318CC" w:rsidRPr="009318CC" w:rsidRDefault="009318CC" w:rsidP="009318CC">
            <w:pPr>
              <w:jc w:val="center"/>
              <w:rPr>
                <w:rFonts w:eastAsia="Times New Roman"/>
                <w:sz w:val="13"/>
                <w:szCs w:val="13"/>
              </w:rPr>
            </w:pPr>
            <w:r w:rsidRPr="009318CC">
              <w:rPr>
                <w:rFonts w:eastAsia="Times New Roman"/>
                <w:sz w:val="13"/>
                <w:szCs w:val="13"/>
              </w:rPr>
              <w:t>Котельная</w:t>
            </w:r>
          </w:p>
        </w:tc>
        <w:tc>
          <w:tcPr>
            <w:tcW w:w="1560" w:type="dxa"/>
            <w:vAlign w:val="center"/>
            <w:hideMark/>
          </w:tcPr>
          <w:p w14:paraId="551A16B0"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 г. Калтан, </w:t>
            </w:r>
            <w:r w:rsidRPr="009318CC">
              <w:rPr>
                <w:rFonts w:eastAsia="Times New Roman"/>
                <w:sz w:val="13"/>
                <w:szCs w:val="13"/>
              </w:rPr>
              <w:br/>
              <w:t>пер. Покрышкина, 9/1</w:t>
            </w:r>
          </w:p>
        </w:tc>
        <w:tc>
          <w:tcPr>
            <w:tcW w:w="885" w:type="dxa"/>
            <w:noWrap/>
            <w:vAlign w:val="center"/>
            <w:hideMark/>
          </w:tcPr>
          <w:p w14:paraId="64E551A0"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4C795259"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6558F76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2117E072"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2C0A2778"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1C98E6F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30E11FF8"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4794343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1BA370D4"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682C48DC"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05F40395"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7D3A0E91"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r>
      <w:tr w:rsidR="009318CC" w:rsidRPr="009318CC" w14:paraId="254BF488" w14:textId="77777777" w:rsidTr="0019727C">
        <w:trPr>
          <w:trHeight w:val="420"/>
          <w:jc w:val="center"/>
        </w:trPr>
        <w:tc>
          <w:tcPr>
            <w:tcW w:w="425" w:type="dxa"/>
            <w:noWrap/>
            <w:vAlign w:val="center"/>
          </w:tcPr>
          <w:p w14:paraId="3ED77EF9" w14:textId="77777777" w:rsidR="009318CC" w:rsidRPr="009318CC" w:rsidRDefault="009318CC" w:rsidP="009318CC">
            <w:pPr>
              <w:jc w:val="center"/>
              <w:rPr>
                <w:rFonts w:eastAsia="Times New Roman"/>
                <w:sz w:val="13"/>
                <w:szCs w:val="13"/>
              </w:rPr>
            </w:pPr>
            <w:r w:rsidRPr="009318CC">
              <w:rPr>
                <w:rFonts w:eastAsia="Times New Roman"/>
                <w:sz w:val="13"/>
                <w:szCs w:val="13"/>
              </w:rPr>
              <w:t>4.2.5.</w:t>
            </w:r>
          </w:p>
        </w:tc>
        <w:tc>
          <w:tcPr>
            <w:tcW w:w="1560" w:type="dxa"/>
            <w:vAlign w:val="center"/>
            <w:hideMark/>
          </w:tcPr>
          <w:p w14:paraId="6C2EE13C" w14:textId="77777777" w:rsidR="009318CC" w:rsidRPr="009318CC" w:rsidRDefault="009318CC" w:rsidP="009318CC">
            <w:pPr>
              <w:rPr>
                <w:rFonts w:eastAsia="Times New Roman"/>
                <w:sz w:val="13"/>
                <w:szCs w:val="13"/>
              </w:rPr>
            </w:pPr>
            <w:r w:rsidRPr="009318CC">
              <w:rPr>
                <w:rFonts w:eastAsia="Times New Roman"/>
                <w:sz w:val="13"/>
                <w:szCs w:val="13"/>
              </w:rPr>
              <w:t>в котельной школы № 29</w:t>
            </w:r>
          </w:p>
        </w:tc>
        <w:tc>
          <w:tcPr>
            <w:tcW w:w="1337" w:type="dxa"/>
            <w:vAlign w:val="center"/>
            <w:hideMark/>
          </w:tcPr>
          <w:p w14:paraId="5D839F46" w14:textId="77777777" w:rsidR="009318CC" w:rsidRPr="009318CC" w:rsidRDefault="009318CC" w:rsidP="009318CC">
            <w:pPr>
              <w:jc w:val="center"/>
              <w:rPr>
                <w:rFonts w:eastAsia="Times New Roman"/>
                <w:sz w:val="13"/>
                <w:szCs w:val="13"/>
              </w:rPr>
            </w:pPr>
            <w:r w:rsidRPr="009318CC">
              <w:rPr>
                <w:rFonts w:eastAsia="Times New Roman"/>
                <w:sz w:val="13"/>
                <w:szCs w:val="13"/>
              </w:rPr>
              <w:t xml:space="preserve">42:37:0101002:866 </w:t>
            </w:r>
          </w:p>
        </w:tc>
        <w:tc>
          <w:tcPr>
            <w:tcW w:w="1073" w:type="dxa"/>
            <w:vAlign w:val="center"/>
            <w:hideMark/>
          </w:tcPr>
          <w:p w14:paraId="1D82309A" w14:textId="77777777" w:rsidR="009318CC" w:rsidRPr="009318CC" w:rsidRDefault="009318CC" w:rsidP="009318CC">
            <w:pPr>
              <w:jc w:val="center"/>
              <w:rPr>
                <w:rFonts w:eastAsia="Times New Roman"/>
                <w:sz w:val="13"/>
                <w:szCs w:val="13"/>
              </w:rPr>
            </w:pPr>
            <w:r w:rsidRPr="009318CC">
              <w:rPr>
                <w:rFonts w:eastAsia="Times New Roman"/>
                <w:sz w:val="13"/>
                <w:szCs w:val="13"/>
              </w:rPr>
              <w:t>Котельная</w:t>
            </w:r>
          </w:p>
        </w:tc>
        <w:tc>
          <w:tcPr>
            <w:tcW w:w="1560" w:type="dxa"/>
            <w:vAlign w:val="center"/>
            <w:hideMark/>
          </w:tcPr>
          <w:p w14:paraId="268F3433" w14:textId="77777777" w:rsidR="009318CC" w:rsidRPr="009318CC" w:rsidRDefault="009318CC" w:rsidP="009318CC">
            <w:pPr>
              <w:jc w:val="center"/>
              <w:rPr>
                <w:rFonts w:eastAsia="Times New Roman"/>
                <w:sz w:val="13"/>
                <w:szCs w:val="13"/>
              </w:rPr>
            </w:pPr>
            <w:r w:rsidRPr="009318CC">
              <w:rPr>
                <w:rFonts w:eastAsia="Times New Roman"/>
                <w:sz w:val="13"/>
                <w:szCs w:val="13"/>
              </w:rPr>
              <w:t>г. Калтан, ул. Спортивная, д.16</w:t>
            </w:r>
          </w:p>
        </w:tc>
        <w:tc>
          <w:tcPr>
            <w:tcW w:w="885" w:type="dxa"/>
            <w:noWrap/>
            <w:vAlign w:val="center"/>
            <w:hideMark/>
          </w:tcPr>
          <w:p w14:paraId="5ED26177"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956" w:type="dxa"/>
            <w:noWrap/>
            <w:vAlign w:val="center"/>
            <w:hideMark/>
          </w:tcPr>
          <w:p w14:paraId="47F2035F"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75" w:type="dxa"/>
            <w:noWrap/>
            <w:vAlign w:val="center"/>
            <w:hideMark/>
          </w:tcPr>
          <w:p w14:paraId="2A7837FE"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68" w:type="dxa"/>
            <w:vAlign w:val="center"/>
            <w:hideMark/>
          </w:tcPr>
          <w:p w14:paraId="6108D500"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vAlign w:val="center"/>
            <w:hideMark/>
          </w:tcPr>
          <w:p w14:paraId="2AE0570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7B76EB26"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34" w:type="dxa"/>
            <w:noWrap/>
            <w:vAlign w:val="center"/>
            <w:hideMark/>
          </w:tcPr>
          <w:p w14:paraId="1C28019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849" w:type="dxa"/>
            <w:noWrap/>
            <w:vAlign w:val="center"/>
            <w:hideMark/>
          </w:tcPr>
          <w:p w14:paraId="45D1261D"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1010" w:type="dxa"/>
            <w:vAlign w:val="center"/>
            <w:hideMark/>
          </w:tcPr>
          <w:p w14:paraId="03B00BD8"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567" w:type="dxa"/>
            <w:vAlign w:val="center"/>
            <w:hideMark/>
          </w:tcPr>
          <w:p w14:paraId="13C300C3" w14:textId="77777777" w:rsidR="009318CC" w:rsidRPr="009318CC" w:rsidRDefault="009318CC" w:rsidP="009318CC">
            <w:pPr>
              <w:jc w:val="center"/>
              <w:rPr>
                <w:rFonts w:eastAsia="Times New Roman"/>
                <w:sz w:val="13"/>
                <w:szCs w:val="13"/>
              </w:rPr>
            </w:pPr>
            <w:r w:rsidRPr="009318CC">
              <w:rPr>
                <w:rFonts w:eastAsia="Times New Roman"/>
                <w:sz w:val="13"/>
                <w:szCs w:val="13"/>
              </w:rPr>
              <w:t>-</w:t>
            </w:r>
          </w:p>
        </w:tc>
        <w:tc>
          <w:tcPr>
            <w:tcW w:w="709" w:type="dxa"/>
            <w:noWrap/>
            <w:vAlign w:val="center"/>
            <w:hideMark/>
          </w:tcPr>
          <w:p w14:paraId="3B010185"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c>
          <w:tcPr>
            <w:tcW w:w="709" w:type="dxa"/>
            <w:noWrap/>
            <w:vAlign w:val="center"/>
            <w:hideMark/>
          </w:tcPr>
          <w:p w14:paraId="30A42C80" w14:textId="77777777" w:rsidR="009318CC" w:rsidRPr="009318CC" w:rsidRDefault="009318CC" w:rsidP="009318CC">
            <w:pPr>
              <w:jc w:val="center"/>
              <w:rPr>
                <w:rFonts w:eastAsia="Times New Roman"/>
                <w:sz w:val="13"/>
                <w:szCs w:val="13"/>
              </w:rPr>
            </w:pPr>
            <w:r w:rsidRPr="009318CC">
              <w:rPr>
                <w:rFonts w:eastAsia="Times New Roman"/>
                <w:sz w:val="13"/>
                <w:szCs w:val="13"/>
              </w:rPr>
              <w:t>2027</w:t>
            </w:r>
          </w:p>
        </w:tc>
      </w:tr>
      <w:tr w:rsidR="009318CC" w:rsidRPr="009318CC" w14:paraId="4997E941" w14:textId="77777777" w:rsidTr="0019727C">
        <w:trPr>
          <w:trHeight w:val="210"/>
          <w:jc w:val="center"/>
        </w:trPr>
        <w:tc>
          <w:tcPr>
            <w:tcW w:w="15735" w:type="dxa"/>
            <w:gridSpan w:val="17"/>
            <w:vAlign w:val="center"/>
            <w:hideMark/>
          </w:tcPr>
          <w:p w14:paraId="6DF0CA90" w14:textId="77777777" w:rsidR="009318CC" w:rsidRPr="009318CC" w:rsidRDefault="009318CC" w:rsidP="009318CC">
            <w:pPr>
              <w:rPr>
                <w:rFonts w:eastAsia="Times New Roman"/>
                <w:sz w:val="13"/>
                <w:szCs w:val="13"/>
              </w:rPr>
            </w:pPr>
            <w:r w:rsidRPr="009318CC">
              <w:rPr>
                <w:rFonts w:eastAsia="Times New Roman"/>
                <w:sz w:val="13"/>
                <w:szCs w:val="13"/>
              </w:rPr>
              <w:t>Группа 5. Вывод из эксплуатации, консервация и демонтаж объектов системы централизованного теплоснабжения</w:t>
            </w:r>
          </w:p>
        </w:tc>
      </w:tr>
      <w:tr w:rsidR="009318CC" w:rsidRPr="009318CC" w14:paraId="10F7179D" w14:textId="77777777" w:rsidTr="0019727C">
        <w:trPr>
          <w:trHeight w:val="165"/>
          <w:jc w:val="center"/>
        </w:trPr>
        <w:tc>
          <w:tcPr>
            <w:tcW w:w="15735" w:type="dxa"/>
            <w:gridSpan w:val="17"/>
            <w:noWrap/>
            <w:vAlign w:val="center"/>
            <w:hideMark/>
          </w:tcPr>
          <w:p w14:paraId="63DC2EAA" w14:textId="77777777" w:rsidR="009318CC" w:rsidRPr="009318CC" w:rsidRDefault="009318CC" w:rsidP="009318CC">
            <w:pPr>
              <w:rPr>
                <w:rFonts w:eastAsia="Times New Roman"/>
                <w:sz w:val="13"/>
                <w:szCs w:val="13"/>
              </w:rPr>
            </w:pPr>
            <w:r w:rsidRPr="009318CC">
              <w:rPr>
                <w:rFonts w:eastAsia="Times New Roman"/>
                <w:sz w:val="13"/>
                <w:szCs w:val="13"/>
              </w:rPr>
              <w:t>5.1. Вывод из эксплуатации, консервация и демонтаж тепловых сетей</w:t>
            </w:r>
          </w:p>
        </w:tc>
      </w:tr>
      <w:tr w:rsidR="009318CC" w:rsidRPr="009318CC" w14:paraId="3D77648F" w14:textId="77777777" w:rsidTr="0019727C">
        <w:trPr>
          <w:trHeight w:val="180"/>
          <w:jc w:val="center"/>
        </w:trPr>
        <w:tc>
          <w:tcPr>
            <w:tcW w:w="15735" w:type="dxa"/>
            <w:gridSpan w:val="17"/>
            <w:noWrap/>
            <w:vAlign w:val="center"/>
            <w:hideMark/>
          </w:tcPr>
          <w:p w14:paraId="72518C11" w14:textId="77777777" w:rsidR="009318CC" w:rsidRPr="009318CC" w:rsidRDefault="009318CC" w:rsidP="009318CC">
            <w:pPr>
              <w:rPr>
                <w:rFonts w:eastAsia="Times New Roman"/>
                <w:sz w:val="13"/>
                <w:szCs w:val="13"/>
              </w:rPr>
            </w:pPr>
            <w:r w:rsidRPr="009318CC">
              <w:rPr>
                <w:rFonts w:eastAsia="Times New Roman"/>
                <w:sz w:val="13"/>
                <w:szCs w:val="13"/>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9318CC" w:rsidRPr="009318CC" w14:paraId="0DFD059D" w14:textId="77777777" w:rsidTr="0019727C">
        <w:trPr>
          <w:trHeight w:val="369"/>
          <w:jc w:val="center"/>
        </w:trPr>
        <w:tc>
          <w:tcPr>
            <w:tcW w:w="15735" w:type="dxa"/>
            <w:gridSpan w:val="17"/>
            <w:vAlign w:val="center"/>
            <w:hideMark/>
          </w:tcPr>
          <w:p w14:paraId="28598982" w14:textId="77777777" w:rsidR="009318CC" w:rsidRPr="009318CC" w:rsidRDefault="009318CC" w:rsidP="009318CC">
            <w:pPr>
              <w:rPr>
                <w:rFonts w:eastAsia="Times New Roman"/>
                <w:sz w:val="13"/>
                <w:szCs w:val="13"/>
              </w:rPr>
            </w:pPr>
            <w:r w:rsidRPr="009318CC">
              <w:rPr>
                <w:rFonts w:eastAsia="Times New Roman"/>
                <w:sz w:val="13"/>
                <w:szCs w:val="13"/>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r>
    </w:tbl>
    <w:p w14:paraId="3ECD1327" w14:textId="77777777" w:rsidR="009318CC" w:rsidRPr="009318CC" w:rsidRDefault="009318CC" w:rsidP="009318CC">
      <w:pPr>
        <w:autoSpaceDE w:val="0"/>
        <w:autoSpaceDN w:val="0"/>
        <w:adjustRightInd w:val="0"/>
        <w:jc w:val="center"/>
        <w:rPr>
          <w:rFonts w:eastAsia="Times New Roman"/>
          <w:bCs/>
          <w:sz w:val="28"/>
          <w:szCs w:val="28"/>
        </w:rPr>
      </w:pPr>
      <w:r w:rsidRPr="009318CC">
        <w:rPr>
          <w:rFonts w:eastAsia="Times New Roman"/>
          <w:bCs/>
          <w:sz w:val="28"/>
          <w:szCs w:val="28"/>
        </w:rPr>
        <w:br w:type="page"/>
      </w:r>
    </w:p>
    <w:tbl>
      <w:tblPr>
        <w:tblW w:w="15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1"/>
        <w:gridCol w:w="6804"/>
        <w:gridCol w:w="686"/>
        <w:gridCol w:w="546"/>
        <w:gridCol w:w="686"/>
        <w:gridCol w:w="1225"/>
        <w:gridCol w:w="616"/>
        <w:gridCol w:w="616"/>
        <w:gridCol w:w="616"/>
        <w:gridCol w:w="616"/>
        <w:gridCol w:w="616"/>
        <w:gridCol w:w="1054"/>
      </w:tblGrid>
      <w:tr w:rsidR="009318CC" w:rsidRPr="009318CC" w14:paraId="0352394A" w14:textId="77777777" w:rsidTr="0019727C">
        <w:trPr>
          <w:trHeight w:val="20"/>
          <w:jc w:val="center"/>
        </w:trPr>
        <w:tc>
          <w:tcPr>
            <w:tcW w:w="1021" w:type="dxa"/>
            <w:vMerge w:val="restart"/>
            <w:noWrap/>
            <w:vAlign w:val="center"/>
            <w:hideMark/>
          </w:tcPr>
          <w:p w14:paraId="5C64A512"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 п/п</w:t>
            </w:r>
          </w:p>
        </w:tc>
        <w:tc>
          <w:tcPr>
            <w:tcW w:w="6804" w:type="dxa"/>
            <w:vMerge w:val="restart"/>
            <w:vAlign w:val="center"/>
            <w:hideMark/>
          </w:tcPr>
          <w:p w14:paraId="1C1D7E94" w14:textId="77777777" w:rsidR="009318CC" w:rsidRPr="009318CC" w:rsidRDefault="009318CC" w:rsidP="009318CC">
            <w:pPr>
              <w:jc w:val="center"/>
              <w:rPr>
                <w:rFonts w:eastAsia="Times New Roman"/>
                <w:sz w:val="14"/>
                <w:szCs w:val="14"/>
              </w:rPr>
            </w:pPr>
            <w:r w:rsidRPr="009318CC">
              <w:rPr>
                <w:rFonts w:eastAsia="Times New Roman"/>
                <w:sz w:val="14"/>
                <w:szCs w:val="14"/>
              </w:rPr>
              <w:t>Наименование мероприятий</w:t>
            </w:r>
          </w:p>
        </w:tc>
        <w:tc>
          <w:tcPr>
            <w:tcW w:w="7277" w:type="dxa"/>
            <w:gridSpan w:val="10"/>
            <w:vAlign w:val="center"/>
            <w:hideMark/>
          </w:tcPr>
          <w:p w14:paraId="328DC1D8" w14:textId="77777777" w:rsidR="009318CC" w:rsidRPr="009318CC" w:rsidRDefault="009318CC" w:rsidP="009318CC">
            <w:pPr>
              <w:jc w:val="center"/>
              <w:rPr>
                <w:rFonts w:eastAsia="Times New Roman"/>
                <w:sz w:val="14"/>
                <w:szCs w:val="14"/>
              </w:rPr>
            </w:pPr>
            <w:r w:rsidRPr="009318CC">
              <w:rPr>
                <w:rFonts w:eastAsia="Times New Roman"/>
                <w:sz w:val="14"/>
                <w:szCs w:val="14"/>
              </w:rPr>
              <w:t>Расходы на реализацию мероприятий в прогнозных ценах, тыс. руб. без НДС</w:t>
            </w:r>
          </w:p>
        </w:tc>
      </w:tr>
      <w:tr w:rsidR="009318CC" w:rsidRPr="009318CC" w14:paraId="4E6F79EE" w14:textId="77777777" w:rsidTr="0019727C">
        <w:trPr>
          <w:trHeight w:val="458"/>
          <w:jc w:val="center"/>
        </w:trPr>
        <w:tc>
          <w:tcPr>
            <w:tcW w:w="1021" w:type="dxa"/>
            <w:vMerge/>
            <w:vAlign w:val="center"/>
            <w:hideMark/>
          </w:tcPr>
          <w:p w14:paraId="046C79BE" w14:textId="77777777" w:rsidR="009318CC" w:rsidRPr="009318CC" w:rsidRDefault="009318CC" w:rsidP="009318CC">
            <w:pPr>
              <w:rPr>
                <w:rFonts w:eastAsia="Times New Roman"/>
                <w:sz w:val="14"/>
                <w:szCs w:val="14"/>
              </w:rPr>
            </w:pPr>
          </w:p>
        </w:tc>
        <w:tc>
          <w:tcPr>
            <w:tcW w:w="6804" w:type="dxa"/>
            <w:vMerge/>
            <w:vAlign w:val="center"/>
            <w:hideMark/>
          </w:tcPr>
          <w:p w14:paraId="508727CB" w14:textId="77777777" w:rsidR="009318CC" w:rsidRPr="009318CC" w:rsidRDefault="009318CC" w:rsidP="009318CC">
            <w:pPr>
              <w:rPr>
                <w:rFonts w:eastAsia="Times New Roman"/>
                <w:sz w:val="14"/>
                <w:szCs w:val="14"/>
              </w:rPr>
            </w:pPr>
          </w:p>
        </w:tc>
        <w:tc>
          <w:tcPr>
            <w:tcW w:w="1918" w:type="dxa"/>
            <w:gridSpan w:val="3"/>
            <w:vMerge w:val="restart"/>
            <w:vAlign w:val="center"/>
            <w:hideMark/>
          </w:tcPr>
          <w:p w14:paraId="6C0E894D" w14:textId="77777777" w:rsidR="009318CC" w:rsidRPr="009318CC" w:rsidRDefault="009318CC" w:rsidP="009318CC">
            <w:pPr>
              <w:jc w:val="center"/>
              <w:rPr>
                <w:rFonts w:eastAsia="Times New Roman"/>
                <w:sz w:val="14"/>
                <w:szCs w:val="14"/>
              </w:rPr>
            </w:pPr>
            <w:r w:rsidRPr="009318CC">
              <w:rPr>
                <w:rFonts w:eastAsia="Times New Roman"/>
                <w:sz w:val="14"/>
                <w:szCs w:val="14"/>
              </w:rPr>
              <w:t>Плановые расходы</w:t>
            </w:r>
          </w:p>
        </w:tc>
        <w:tc>
          <w:tcPr>
            <w:tcW w:w="1225" w:type="dxa"/>
            <w:vMerge w:val="restart"/>
            <w:vAlign w:val="center"/>
            <w:hideMark/>
          </w:tcPr>
          <w:p w14:paraId="04B6357A" w14:textId="77777777" w:rsidR="009318CC" w:rsidRPr="009318CC" w:rsidRDefault="009318CC" w:rsidP="009318CC">
            <w:pPr>
              <w:jc w:val="center"/>
              <w:rPr>
                <w:rFonts w:eastAsia="Times New Roman"/>
                <w:sz w:val="14"/>
                <w:szCs w:val="14"/>
              </w:rPr>
            </w:pPr>
            <w:r w:rsidRPr="009318CC">
              <w:rPr>
                <w:rFonts w:eastAsia="Times New Roman"/>
                <w:sz w:val="14"/>
                <w:szCs w:val="14"/>
              </w:rPr>
              <w:t>Профинансировано к 2026 году</w:t>
            </w:r>
          </w:p>
        </w:tc>
        <w:tc>
          <w:tcPr>
            <w:tcW w:w="3080" w:type="dxa"/>
            <w:gridSpan w:val="5"/>
            <w:vMerge w:val="restart"/>
            <w:vAlign w:val="center"/>
            <w:hideMark/>
          </w:tcPr>
          <w:p w14:paraId="5D2E4F60" w14:textId="77777777" w:rsidR="009318CC" w:rsidRPr="009318CC" w:rsidRDefault="009318CC" w:rsidP="009318CC">
            <w:pPr>
              <w:jc w:val="center"/>
              <w:rPr>
                <w:rFonts w:eastAsia="Times New Roman"/>
                <w:sz w:val="14"/>
                <w:szCs w:val="14"/>
              </w:rPr>
            </w:pPr>
            <w:r w:rsidRPr="009318CC">
              <w:rPr>
                <w:rFonts w:eastAsia="Times New Roman"/>
                <w:sz w:val="14"/>
                <w:szCs w:val="14"/>
              </w:rPr>
              <w:t>Финансирование, в т.ч. по годам</w:t>
            </w:r>
          </w:p>
        </w:tc>
        <w:tc>
          <w:tcPr>
            <w:tcW w:w="1054" w:type="dxa"/>
            <w:vMerge w:val="restart"/>
            <w:vAlign w:val="center"/>
            <w:hideMark/>
          </w:tcPr>
          <w:p w14:paraId="54A80FB5" w14:textId="77777777" w:rsidR="009318CC" w:rsidRPr="009318CC" w:rsidRDefault="009318CC" w:rsidP="009318CC">
            <w:pPr>
              <w:jc w:val="center"/>
              <w:rPr>
                <w:rFonts w:eastAsia="Times New Roman"/>
                <w:sz w:val="14"/>
                <w:szCs w:val="14"/>
              </w:rPr>
            </w:pPr>
            <w:r w:rsidRPr="009318CC">
              <w:rPr>
                <w:rFonts w:eastAsia="Times New Roman"/>
                <w:sz w:val="14"/>
                <w:szCs w:val="14"/>
              </w:rPr>
              <w:t>Остаток финансирования</w:t>
            </w:r>
          </w:p>
        </w:tc>
      </w:tr>
      <w:tr w:rsidR="009318CC" w:rsidRPr="009318CC" w14:paraId="007D3A31" w14:textId="77777777" w:rsidTr="0019727C">
        <w:trPr>
          <w:trHeight w:val="458"/>
          <w:jc w:val="center"/>
        </w:trPr>
        <w:tc>
          <w:tcPr>
            <w:tcW w:w="1021" w:type="dxa"/>
            <w:vMerge/>
            <w:vAlign w:val="center"/>
            <w:hideMark/>
          </w:tcPr>
          <w:p w14:paraId="25A57DDF" w14:textId="77777777" w:rsidR="009318CC" w:rsidRPr="009318CC" w:rsidRDefault="009318CC" w:rsidP="009318CC">
            <w:pPr>
              <w:rPr>
                <w:rFonts w:eastAsia="Times New Roman"/>
                <w:sz w:val="14"/>
                <w:szCs w:val="14"/>
              </w:rPr>
            </w:pPr>
          </w:p>
        </w:tc>
        <w:tc>
          <w:tcPr>
            <w:tcW w:w="6804" w:type="dxa"/>
            <w:vMerge/>
            <w:vAlign w:val="center"/>
            <w:hideMark/>
          </w:tcPr>
          <w:p w14:paraId="58DAA8C1" w14:textId="77777777" w:rsidR="009318CC" w:rsidRPr="009318CC" w:rsidRDefault="009318CC" w:rsidP="009318CC">
            <w:pPr>
              <w:rPr>
                <w:rFonts w:eastAsia="Times New Roman"/>
                <w:sz w:val="14"/>
                <w:szCs w:val="14"/>
              </w:rPr>
            </w:pPr>
          </w:p>
        </w:tc>
        <w:tc>
          <w:tcPr>
            <w:tcW w:w="1918" w:type="dxa"/>
            <w:gridSpan w:val="3"/>
            <w:vMerge/>
            <w:vAlign w:val="center"/>
            <w:hideMark/>
          </w:tcPr>
          <w:p w14:paraId="5788DEA9" w14:textId="77777777" w:rsidR="009318CC" w:rsidRPr="009318CC" w:rsidRDefault="009318CC" w:rsidP="009318CC">
            <w:pPr>
              <w:rPr>
                <w:rFonts w:eastAsia="Times New Roman"/>
                <w:sz w:val="14"/>
                <w:szCs w:val="14"/>
              </w:rPr>
            </w:pPr>
          </w:p>
        </w:tc>
        <w:tc>
          <w:tcPr>
            <w:tcW w:w="1225" w:type="dxa"/>
            <w:vMerge/>
            <w:vAlign w:val="center"/>
            <w:hideMark/>
          </w:tcPr>
          <w:p w14:paraId="38D2DE79" w14:textId="77777777" w:rsidR="009318CC" w:rsidRPr="009318CC" w:rsidRDefault="009318CC" w:rsidP="009318CC">
            <w:pPr>
              <w:rPr>
                <w:rFonts w:eastAsia="Times New Roman"/>
                <w:sz w:val="14"/>
                <w:szCs w:val="14"/>
              </w:rPr>
            </w:pPr>
          </w:p>
        </w:tc>
        <w:tc>
          <w:tcPr>
            <w:tcW w:w="3080" w:type="dxa"/>
            <w:gridSpan w:val="5"/>
            <w:vMerge/>
            <w:vAlign w:val="center"/>
            <w:hideMark/>
          </w:tcPr>
          <w:p w14:paraId="0CADA313" w14:textId="77777777" w:rsidR="009318CC" w:rsidRPr="009318CC" w:rsidRDefault="009318CC" w:rsidP="009318CC">
            <w:pPr>
              <w:rPr>
                <w:rFonts w:eastAsia="Times New Roman"/>
                <w:sz w:val="14"/>
                <w:szCs w:val="14"/>
              </w:rPr>
            </w:pPr>
          </w:p>
        </w:tc>
        <w:tc>
          <w:tcPr>
            <w:tcW w:w="1054" w:type="dxa"/>
            <w:vMerge/>
            <w:vAlign w:val="center"/>
            <w:hideMark/>
          </w:tcPr>
          <w:p w14:paraId="7C55BE94" w14:textId="77777777" w:rsidR="009318CC" w:rsidRPr="009318CC" w:rsidRDefault="009318CC" w:rsidP="009318CC">
            <w:pPr>
              <w:rPr>
                <w:rFonts w:eastAsia="Times New Roman"/>
                <w:sz w:val="14"/>
                <w:szCs w:val="14"/>
              </w:rPr>
            </w:pPr>
          </w:p>
        </w:tc>
      </w:tr>
      <w:tr w:rsidR="009318CC" w:rsidRPr="009318CC" w14:paraId="3B386B05" w14:textId="77777777" w:rsidTr="0019727C">
        <w:trPr>
          <w:trHeight w:val="70"/>
          <w:jc w:val="center"/>
        </w:trPr>
        <w:tc>
          <w:tcPr>
            <w:tcW w:w="1021" w:type="dxa"/>
            <w:vMerge/>
            <w:vAlign w:val="center"/>
            <w:hideMark/>
          </w:tcPr>
          <w:p w14:paraId="5F2E182E" w14:textId="77777777" w:rsidR="009318CC" w:rsidRPr="009318CC" w:rsidRDefault="009318CC" w:rsidP="009318CC">
            <w:pPr>
              <w:rPr>
                <w:rFonts w:eastAsia="Times New Roman"/>
                <w:sz w:val="14"/>
                <w:szCs w:val="14"/>
              </w:rPr>
            </w:pPr>
          </w:p>
        </w:tc>
        <w:tc>
          <w:tcPr>
            <w:tcW w:w="6804" w:type="dxa"/>
            <w:vMerge/>
            <w:vAlign w:val="center"/>
            <w:hideMark/>
          </w:tcPr>
          <w:p w14:paraId="06628744" w14:textId="77777777" w:rsidR="009318CC" w:rsidRPr="009318CC" w:rsidRDefault="009318CC" w:rsidP="009318CC">
            <w:pPr>
              <w:rPr>
                <w:rFonts w:eastAsia="Times New Roman"/>
                <w:sz w:val="14"/>
                <w:szCs w:val="14"/>
              </w:rPr>
            </w:pPr>
          </w:p>
        </w:tc>
        <w:tc>
          <w:tcPr>
            <w:tcW w:w="686" w:type="dxa"/>
            <w:vMerge w:val="restart"/>
            <w:noWrap/>
            <w:vAlign w:val="center"/>
            <w:hideMark/>
          </w:tcPr>
          <w:p w14:paraId="0CEBDF86" w14:textId="77777777" w:rsidR="009318CC" w:rsidRPr="009318CC" w:rsidRDefault="009318CC" w:rsidP="009318CC">
            <w:pPr>
              <w:jc w:val="center"/>
              <w:rPr>
                <w:rFonts w:eastAsia="Times New Roman"/>
                <w:sz w:val="14"/>
                <w:szCs w:val="14"/>
              </w:rPr>
            </w:pPr>
            <w:r w:rsidRPr="009318CC">
              <w:rPr>
                <w:rFonts w:eastAsia="Times New Roman"/>
                <w:sz w:val="14"/>
                <w:szCs w:val="14"/>
              </w:rPr>
              <w:t>Всего:</w:t>
            </w:r>
          </w:p>
        </w:tc>
        <w:tc>
          <w:tcPr>
            <w:tcW w:w="1232" w:type="dxa"/>
            <w:gridSpan w:val="2"/>
            <w:noWrap/>
            <w:vAlign w:val="center"/>
            <w:hideMark/>
          </w:tcPr>
          <w:p w14:paraId="4FEAC469" w14:textId="77777777" w:rsidR="009318CC" w:rsidRPr="009318CC" w:rsidRDefault="009318CC" w:rsidP="009318CC">
            <w:pPr>
              <w:jc w:val="center"/>
              <w:rPr>
                <w:rFonts w:eastAsia="Times New Roman"/>
                <w:sz w:val="14"/>
                <w:szCs w:val="14"/>
              </w:rPr>
            </w:pPr>
            <w:r w:rsidRPr="009318CC">
              <w:rPr>
                <w:rFonts w:eastAsia="Times New Roman"/>
                <w:sz w:val="14"/>
                <w:szCs w:val="14"/>
              </w:rPr>
              <w:t>в том числе:</w:t>
            </w:r>
          </w:p>
        </w:tc>
        <w:tc>
          <w:tcPr>
            <w:tcW w:w="1225" w:type="dxa"/>
            <w:vMerge/>
            <w:vAlign w:val="center"/>
            <w:hideMark/>
          </w:tcPr>
          <w:p w14:paraId="7C7DDAD7" w14:textId="77777777" w:rsidR="009318CC" w:rsidRPr="009318CC" w:rsidRDefault="009318CC" w:rsidP="009318CC">
            <w:pPr>
              <w:rPr>
                <w:rFonts w:eastAsia="Times New Roman"/>
                <w:sz w:val="14"/>
                <w:szCs w:val="14"/>
              </w:rPr>
            </w:pPr>
          </w:p>
        </w:tc>
        <w:tc>
          <w:tcPr>
            <w:tcW w:w="3080" w:type="dxa"/>
            <w:gridSpan w:val="5"/>
            <w:vMerge/>
            <w:vAlign w:val="center"/>
            <w:hideMark/>
          </w:tcPr>
          <w:p w14:paraId="03415D20" w14:textId="77777777" w:rsidR="009318CC" w:rsidRPr="009318CC" w:rsidRDefault="009318CC" w:rsidP="009318CC">
            <w:pPr>
              <w:rPr>
                <w:rFonts w:eastAsia="Times New Roman"/>
                <w:sz w:val="14"/>
                <w:szCs w:val="14"/>
              </w:rPr>
            </w:pPr>
          </w:p>
        </w:tc>
        <w:tc>
          <w:tcPr>
            <w:tcW w:w="1054" w:type="dxa"/>
            <w:vMerge/>
            <w:vAlign w:val="center"/>
            <w:hideMark/>
          </w:tcPr>
          <w:p w14:paraId="7D9E4134" w14:textId="77777777" w:rsidR="009318CC" w:rsidRPr="009318CC" w:rsidRDefault="009318CC" w:rsidP="009318CC">
            <w:pPr>
              <w:rPr>
                <w:rFonts w:eastAsia="Times New Roman"/>
                <w:sz w:val="14"/>
                <w:szCs w:val="14"/>
              </w:rPr>
            </w:pPr>
          </w:p>
        </w:tc>
      </w:tr>
      <w:tr w:rsidR="009318CC" w:rsidRPr="009318CC" w14:paraId="7FD1AC73" w14:textId="77777777" w:rsidTr="0019727C">
        <w:trPr>
          <w:trHeight w:val="20"/>
          <w:jc w:val="center"/>
        </w:trPr>
        <w:tc>
          <w:tcPr>
            <w:tcW w:w="1021" w:type="dxa"/>
            <w:vMerge/>
            <w:vAlign w:val="center"/>
            <w:hideMark/>
          </w:tcPr>
          <w:p w14:paraId="7E6E646C" w14:textId="77777777" w:rsidR="009318CC" w:rsidRPr="009318CC" w:rsidRDefault="009318CC" w:rsidP="009318CC">
            <w:pPr>
              <w:rPr>
                <w:rFonts w:eastAsia="Times New Roman"/>
                <w:sz w:val="14"/>
                <w:szCs w:val="14"/>
              </w:rPr>
            </w:pPr>
          </w:p>
        </w:tc>
        <w:tc>
          <w:tcPr>
            <w:tcW w:w="6804" w:type="dxa"/>
            <w:vMerge/>
            <w:vAlign w:val="center"/>
            <w:hideMark/>
          </w:tcPr>
          <w:p w14:paraId="6C0F799E" w14:textId="77777777" w:rsidR="009318CC" w:rsidRPr="009318CC" w:rsidRDefault="009318CC" w:rsidP="009318CC">
            <w:pPr>
              <w:rPr>
                <w:rFonts w:eastAsia="Times New Roman"/>
                <w:sz w:val="14"/>
                <w:szCs w:val="14"/>
              </w:rPr>
            </w:pPr>
          </w:p>
        </w:tc>
        <w:tc>
          <w:tcPr>
            <w:tcW w:w="686" w:type="dxa"/>
            <w:vMerge/>
            <w:vAlign w:val="center"/>
            <w:hideMark/>
          </w:tcPr>
          <w:p w14:paraId="28B9A24E" w14:textId="77777777" w:rsidR="009318CC" w:rsidRPr="009318CC" w:rsidRDefault="009318CC" w:rsidP="009318CC">
            <w:pPr>
              <w:rPr>
                <w:rFonts w:eastAsia="Times New Roman"/>
                <w:sz w:val="14"/>
                <w:szCs w:val="14"/>
              </w:rPr>
            </w:pPr>
          </w:p>
        </w:tc>
        <w:tc>
          <w:tcPr>
            <w:tcW w:w="546" w:type="dxa"/>
            <w:noWrap/>
            <w:vAlign w:val="center"/>
            <w:hideMark/>
          </w:tcPr>
          <w:p w14:paraId="74944035" w14:textId="77777777" w:rsidR="009318CC" w:rsidRPr="009318CC" w:rsidRDefault="009318CC" w:rsidP="009318CC">
            <w:pPr>
              <w:jc w:val="center"/>
              <w:rPr>
                <w:rFonts w:eastAsia="Times New Roman"/>
                <w:sz w:val="14"/>
                <w:szCs w:val="14"/>
              </w:rPr>
            </w:pPr>
            <w:r w:rsidRPr="009318CC">
              <w:rPr>
                <w:rFonts w:eastAsia="Times New Roman"/>
                <w:sz w:val="14"/>
                <w:szCs w:val="14"/>
              </w:rPr>
              <w:t>ПИР</w:t>
            </w:r>
          </w:p>
        </w:tc>
        <w:tc>
          <w:tcPr>
            <w:tcW w:w="686" w:type="dxa"/>
            <w:noWrap/>
            <w:vAlign w:val="center"/>
            <w:hideMark/>
          </w:tcPr>
          <w:p w14:paraId="76702218" w14:textId="77777777" w:rsidR="009318CC" w:rsidRPr="009318CC" w:rsidRDefault="009318CC" w:rsidP="009318CC">
            <w:pPr>
              <w:jc w:val="center"/>
              <w:rPr>
                <w:rFonts w:eastAsia="Times New Roman"/>
                <w:sz w:val="14"/>
                <w:szCs w:val="14"/>
              </w:rPr>
            </w:pPr>
            <w:r w:rsidRPr="009318CC">
              <w:rPr>
                <w:rFonts w:eastAsia="Times New Roman"/>
                <w:sz w:val="14"/>
                <w:szCs w:val="14"/>
              </w:rPr>
              <w:t>СМР</w:t>
            </w:r>
          </w:p>
        </w:tc>
        <w:tc>
          <w:tcPr>
            <w:tcW w:w="1225" w:type="dxa"/>
            <w:vMerge/>
            <w:vAlign w:val="center"/>
            <w:hideMark/>
          </w:tcPr>
          <w:p w14:paraId="46D8E1D6" w14:textId="77777777" w:rsidR="009318CC" w:rsidRPr="009318CC" w:rsidRDefault="009318CC" w:rsidP="009318CC">
            <w:pPr>
              <w:rPr>
                <w:rFonts w:eastAsia="Times New Roman"/>
                <w:sz w:val="14"/>
                <w:szCs w:val="14"/>
              </w:rPr>
            </w:pPr>
          </w:p>
        </w:tc>
        <w:tc>
          <w:tcPr>
            <w:tcW w:w="616" w:type="dxa"/>
            <w:noWrap/>
            <w:vAlign w:val="center"/>
            <w:hideMark/>
          </w:tcPr>
          <w:p w14:paraId="095CB6F9" w14:textId="77777777" w:rsidR="009318CC" w:rsidRPr="009318CC" w:rsidRDefault="009318CC" w:rsidP="009318CC">
            <w:pPr>
              <w:jc w:val="center"/>
              <w:rPr>
                <w:rFonts w:eastAsia="Times New Roman"/>
                <w:sz w:val="14"/>
                <w:szCs w:val="14"/>
              </w:rPr>
            </w:pPr>
            <w:r w:rsidRPr="009318CC">
              <w:rPr>
                <w:rFonts w:eastAsia="Times New Roman"/>
                <w:sz w:val="14"/>
                <w:szCs w:val="14"/>
              </w:rPr>
              <w:t>2026</w:t>
            </w:r>
          </w:p>
        </w:tc>
        <w:tc>
          <w:tcPr>
            <w:tcW w:w="616" w:type="dxa"/>
            <w:noWrap/>
            <w:vAlign w:val="center"/>
            <w:hideMark/>
          </w:tcPr>
          <w:p w14:paraId="44E414F8" w14:textId="77777777" w:rsidR="009318CC" w:rsidRPr="009318CC" w:rsidRDefault="009318CC" w:rsidP="009318CC">
            <w:pPr>
              <w:jc w:val="center"/>
              <w:rPr>
                <w:rFonts w:eastAsia="Times New Roman"/>
                <w:sz w:val="14"/>
                <w:szCs w:val="14"/>
              </w:rPr>
            </w:pPr>
            <w:r w:rsidRPr="009318CC">
              <w:rPr>
                <w:rFonts w:eastAsia="Times New Roman"/>
                <w:sz w:val="14"/>
                <w:szCs w:val="14"/>
              </w:rPr>
              <w:t>2027</w:t>
            </w:r>
          </w:p>
        </w:tc>
        <w:tc>
          <w:tcPr>
            <w:tcW w:w="616" w:type="dxa"/>
            <w:noWrap/>
            <w:vAlign w:val="center"/>
            <w:hideMark/>
          </w:tcPr>
          <w:p w14:paraId="7D0555DE" w14:textId="77777777" w:rsidR="009318CC" w:rsidRPr="009318CC" w:rsidRDefault="009318CC" w:rsidP="009318CC">
            <w:pPr>
              <w:jc w:val="center"/>
              <w:rPr>
                <w:rFonts w:eastAsia="Times New Roman"/>
                <w:sz w:val="14"/>
                <w:szCs w:val="14"/>
              </w:rPr>
            </w:pPr>
            <w:r w:rsidRPr="009318CC">
              <w:rPr>
                <w:rFonts w:eastAsia="Times New Roman"/>
                <w:sz w:val="14"/>
                <w:szCs w:val="14"/>
              </w:rPr>
              <w:t>2028</w:t>
            </w:r>
          </w:p>
        </w:tc>
        <w:tc>
          <w:tcPr>
            <w:tcW w:w="616" w:type="dxa"/>
            <w:noWrap/>
            <w:vAlign w:val="center"/>
            <w:hideMark/>
          </w:tcPr>
          <w:p w14:paraId="50BC1571" w14:textId="77777777" w:rsidR="009318CC" w:rsidRPr="009318CC" w:rsidRDefault="009318CC" w:rsidP="009318CC">
            <w:pPr>
              <w:jc w:val="center"/>
              <w:rPr>
                <w:rFonts w:eastAsia="Times New Roman"/>
                <w:sz w:val="14"/>
                <w:szCs w:val="14"/>
              </w:rPr>
            </w:pPr>
            <w:r w:rsidRPr="009318CC">
              <w:rPr>
                <w:rFonts w:eastAsia="Times New Roman"/>
                <w:sz w:val="14"/>
                <w:szCs w:val="14"/>
              </w:rPr>
              <w:t>2029</w:t>
            </w:r>
          </w:p>
        </w:tc>
        <w:tc>
          <w:tcPr>
            <w:tcW w:w="616" w:type="dxa"/>
            <w:noWrap/>
            <w:vAlign w:val="center"/>
            <w:hideMark/>
          </w:tcPr>
          <w:p w14:paraId="5A8F6A30" w14:textId="77777777" w:rsidR="009318CC" w:rsidRPr="009318CC" w:rsidRDefault="009318CC" w:rsidP="009318CC">
            <w:pPr>
              <w:jc w:val="center"/>
              <w:rPr>
                <w:rFonts w:eastAsia="Times New Roman"/>
                <w:sz w:val="14"/>
                <w:szCs w:val="14"/>
              </w:rPr>
            </w:pPr>
            <w:r w:rsidRPr="009318CC">
              <w:rPr>
                <w:rFonts w:eastAsia="Times New Roman"/>
                <w:sz w:val="14"/>
                <w:szCs w:val="14"/>
              </w:rPr>
              <w:t>2030</w:t>
            </w:r>
          </w:p>
        </w:tc>
        <w:tc>
          <w:tcPr>
            <w:tcW w:w="1054" w:type="dxa"/>
            <w:vMerge/>
            <w:vAlign w:val="center"/>
            <w:hideMark/>
          </w:tcPr>
          <w:p w14:paraId="4AE9A0FB" w14:textId="77777777" w:rsidR="009318CC" w:rsidRPr="009318CC" w:rsidRDefault="009318CC" w:rsidP="009318CC">
            <w:pPr>
              <w:rPr>
                <w:rFonts w:eastAsia="Times New Roman"/>
                <w:sz w:val="14"/>
                <w:szCs w:val="14"/>
              </w:rPr>
            </w:pPr>
          </w:p>
        </w:tc>
      </w:tr>
      <w:tr w:rsidR="009318CC" w:rsidRPr="009318CC" w14:paraId="79BC3912" w14:textId="77777777" w:rsidTr="0019727C">
        <w:trPr>
          <w:trHeight w:val="20"/>
          <w:jc w:val="center"/>
        </w:trPr>
        <w:tc>
          <w:tcPr>
            <w:tcW w:w="1021" w:type="dxa"/>
            <w:noWrap/>
            <w:hideMark/>
          </w:tcPr>
          <w:p w14:paraId="29D1ADDE" w14:textId="77777777" w:rsidR="009318CC" w:rsidRPr="009318CC" w:rsidRDefault="009318CC" w:rsidP="009318CC">
            <w:pPr>
              <w:jc w:val="center"/>
              <w:rPr>
                <w:rFonts w:eastAsia="Times New Roman"/>
                <w:sz w:val="14"/>
                <w:szCs w:val="14"/>
              </w:rPr>
            </w:pPr>
            <w:r w:rsidRPr="009318CC">
              <w:rPr>
                <w:rFonts w:eastAsia="Times New Roman"/>
                <w:sz w:val="14"/>
                <w:szCs w:val="14"/>
              </w:rPr>
              <w:t>1</w:t>
            </w:r>
          </w:p>
        </w:tc>
        <w:tc>
          <w:tcPr>
            <w:tcW w:w="6804" w:type="dxa"/>
            <w:noWrap/>
            <w:hideMark/>
          </w:tcPr>
          <w:p w14:paraId="6C07DB50"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686" w:type="dxa"/>
            <w:noWrap/>
            <w:hideMark/>
          </w:tcPr>
          <w:p w14:paraId="047578B6"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546" w:type="dxa"/>
            <w:noWrap/>
            <w:hideMark/>
          </w:tcPr>
          <w:p w14:paraId="29A4A048" w14:textId="77777777" w:rsidR="009318CC" w:rsidRPr="009318CC" w:rsidRDefault="009318CC" w:rsidP="009318CC">
            <w:pPr>
              <w:jc w:val="center"/>
              <w:rPr>
                <w:rFonts w:eastAsia="Times New Roman"/>
                <w:sz w:val="14"/>
                <w:szCs w:val="14"/>
              </w:rPr>
            </w:pPr>
            <w:r w:rsidRPr="009318CC">
              <w:rPr>
                <w:rFonts w:eastAsia="Times New Roman"/>
                <w:sz w:val="14"/>
                <w:szCs w:val="14"/>
              </w:rPr>
              <w:t>10.2</w:t>
            </w:r>
          </w:p>
        </w:tc>
        <w:tc>
          <w:tcPr>
            <w:tcW w:w="686" w:type="dxa"/>
            <w:noWrap/>
            <w:hideMark/>
          </w:tcPr>
          <w:p w14:paraId="2BA5AC8B" w14:textId="77777777" w:rsidR="009318CC" w:rsidRPr="009318CC" w:rsidRDefault="009318CC" w:rsidP="009318CC">
            <w:pPr>
              <w:jc w:val="center"/>
              <w:rPr>
                <w:rFonts w:eastAsia="Times New Roman"/>
                <w:sz w:val="14"/>
                <w:szCs w:val="14"/>
              </w:rPr>
            </w:pPr>
            <w:r w:rsidRPr="009318CC">
              <w:rPr>
                <w:rFonts w:eastAsia="Times New Roman"/>
                <w:sz w:val="14"/>
                <w:szCs w:val="14"/>
              </w:rPr>
              <w:t>10.3</w:t>
            </w:r>
          </w:p>
        </w:tc>
        <w:tc>
          <w:tcPr>
            <w:tcW w:w="1225" w:type="dxa"/>
            <w:noWrap/>
            <w:hideMark/>
          </w:tcPr>
          <w:p w14:paraId="0DD927CA" w14:textId="77777777" w:rsidR="009318CC" w:rsidRPr="009318CC" w:rsidRDefault="009318CC" w:rsidP="009318CC">
            <w:pPr>
              <w:jc w:val="center"/>
              <w:rPr>
                <w:rFonts w:eastAsia="Times New Roman"/>
                <w:sz w:val="14"/>
                <w:szCs w:val="14"/>
              </w:rPr>
            </w:pPr>
            <w:r w:rsidRPr="009318CC">
              <w:rPr>
                <w:rFonts w:eastAsia="Times New Roman"/>
                <w:sz w:val="14"/>
                <w:szCs w:val="14"/>
              </w:rPr>
              <w:t>10.4</w:t>
            </w:r>
          </w:p>
        </w:tc>
        <w:tc>
          <w:tcPr>
            <w:tcW w:w="616" w:type="dxa"/>
            <w:noWrap/>
            <w:hideMark/>
          </w:tcPr>
          <w:p w14:paraId="5ED83B4F" w14:textId="77777777" w:rsidR="009318CC" w:rsidRPr="009318CC" w:rsidRDefault="009318CC" w:rsidP="009318CC">
            <w:pPr>
              <w:jc w:val="center"/>
              <w:rPr>
                <w:rFonts w:eastAsia="Times New Roman"/>
                <w:sz w:val="14"/>
                <w:szCs w:val="14"/>
              </w:rPr>
            </w:pPr>
            <w:r w:rsidRPr="009318CC">
              <w:rPr>
                <w:rFonts w:eastAsia="Times New Roman"/>
                <w:sz w:val="14"/>
                <w:szCs w:val="14"/>
              </w:rPr>
              <w:t>10.5</w:t>
            </w:r>
          </w:p>
        </w:tc>
        <w:tc>
          <w:tcPr>
            <w:tcW w:w="616" w:type="dxa"/>
            <w:noWrap/>
            <w:hideMark/>
          </w:tcPr>
          <w:p w14:paraId="2868381E" w14:textId="77777777" w:rsidR="009318CC" w:rsidRPr="009318CC" w:rsidRDefault="009318CC" w:rsidP="009318CC">
            <w:pPr>
              <w:jc w:val="center"/>
              <w:rPr>
                <w:rFonts w:eastAsia="Times New Roman"/>
                <w:sz w:val="14"/>
                <w:szCs w:val="14"/>
              </w:rPr>
            </w:pPr>
            <w:r w:rsidRPr="009318CC">
              <w:rPr>
                <w:rFonts w:eastAsia="Times New Roman"/>
                <w:sz w:val="14"/>
                <w:szCs w:val="14"/>
              </w:rPr>
              <w:t>10.6</w:t>
            </w:r>
          </w:p>
        </w:tc>
        <w:tc>
          <w:tcPr>
            <w:tcW w:w="616" w:type="dxa"/>
            <w:noWrap/>
            <w:hideMark/>
          </w:tcPr>
          <w:p w14:paraId="413D9863" w14:textId="77777777" w:rsidR="009318CC" w:rsidRPr="009318CC" w:rsidRDefault="009318CC" w:rsidP="009318CC">
            <w:pPr>
              <w:jc w:val="center"/>
              <w:rPr>
                <w:rFonts w:eastAsia="Times New Roman"/>
                <w:sz w:val="14"/>
                <w:szCs w:val="14"/>
              </w:rPr>
            </w:pPr>
            <w:r w:rsidRPr="009318CC">
              <w:rPr>
                <w:rFonts w:eastAsia="Times New Roman"/>
                <w:sz w:val="14"/>
                <w:szCs w:val="14"/>
              </w:rPr>
              <w:t>10.7</w:t>
            </w:r>
          </w:p>
        </w:tc>
        <w:tc>
          <w:tcPr>
            <w:tcW w:w="616" w:type="dxa"/>
            <w:noWrap/>
            <w:hideMark/>
          </w:tcPr>
          <w:p w14:paraId="730BDE5C" w14:textId="77777777" w:rsidR="009318CC" w:rsidRPr="009318CC" w:rsidRDefault="009318CC" w:rsidP="009318CC">
            <w:pPr>
              <w:jc w:val="center"/>
              <w:rPr>
                <w:rFonts w:eastAsia="Times New Roman"/>
                <w:sz w:val="14"/>
                <w:szCs w:val="14"/>
              </w:rPr>
            </w:pPr>
            <w:r w:rsidRPr="009318CC">
              <w:rPr>
                <w:rFonts w:eastAsia="Times New Roman"/>
                <w:sz w:val="14"/>
                <w:szCs w:val="14"/>
              </w:rPr>
              <w:t>10.8</w:t>
            </w:r>
          </w:p>
        </w:tc>
        <w:tc>
          <w:tcPr>
            <w:tcW w:w="616" w:type="dxa"/>
            <w:noWrap/>
            <w:hideMark/>
          </w:tcPr>
          <w:p w14:paraId="295E6BCE" w14:textId="77777777" w:rsidR="009318CC" w:rsidRPr="009318CC" w:rsidRDefault="009318CC" w:rsidP="009318CC">
            <w:pPr>
              <w:jc w:val="center"/>
              <w:rPr>
                <w:rFonts w:eastAsia="Times New Roman"/>
                <w:sz w:val="14"/>
                <w:szCs w:val="14"/>
              </w:rPr>
            </w:pPr>
            <w:r w:rsidRPr="009318CC">
              <w:rPr>
                <w:rFonts w:eastAsia="Times New Roman"/>
                <w:sz w:val="14"/>
                <w:szCs w:val="14"/>
              </w:rPr>
              <w:t>10.9</w:t>
            </w:r>
          </w:p>
        </w:tc>
        <w:tc>
          <w:tcPr>
            <w:tcW w:w="1054" w:type="dxa"/>
            <w:noWrap/>
            <w:hideMark/>
          </w:tcPr>
          <w:p w14:paraId="265A8565" w14:textId="77777777" w:rsidR="009318CC" w:rsidRPr="009318CC" w:rsidRDefault="009318CC" w:rsidP="009318CC">
            <w:pPr>
              <w:jc w:val="center"/>
              <w:rPr>
                <w:rFonts w:eastAsia="Times New Roman"/>
                <w:sz w:val="14"/>
                <w:szCs w:val="14"/>
              </w:rPr>
            </w:pPr>
            <w:r w:rsidRPr="009318CC">
              <w:rPr>
                <w:rFonts w:eastAsia="Times New Roman"/>
                <w:sz w:val="14"/>
                <w:szCs w:val="14"/>
              </w:rPr>
              <w:t>10.10</w:t>
            </w:r>
          </w:p>
        </w:tc>
      </w:tr>
      <w:tr w:rsidR="009318CC" w:rsidRPr="009318CC" w14:paraId="25964B2E" w14:textId="77777777" w:rsidTr="0019727C">
        <w:trPr>
          <w:trHeight w:val="20"/>
          <w:jc w:val="center"/>
        </w:trPr>
        <w:tc>
          <w:tcPr>
            <w:tcW w:w="7825" w:type="dxa"/>
            <w:gridSpan w:val="2"/>
            <w:vAlign w:val="center"/>
            <w:hideMark/>
          </w:tcPr>
          <w:p w14:paraId="44E66F62" w14:textId="77777777" w:rsidR="009318CC" w:rsidRPr="009318CC" w:rsidRDefault="009318CC" w:rsidP="009318CC">
            <w:pPr>
              <w:rPr>
                <w:rFonts w:eastAsia="Times New Roman"/>
                <w:sz w:val="14"/>
                <w:szCs w:val="14"/>
              </w:rPr>
            </w:pPr>
            <w:r w:rsidRPr="009318CC">
              <w:rPr>
                <w:rFonts w:eastAsia="Times New Roman"/>
                <w:sz w:val="14"/>
                <w:szCs w:val="14"/>
              </w:rPr>
              <w:t>Группа 1. Строительство, реконструкция или модернизация объектов в целях подключения потребителей:</w:t>
            </w:r>
          </w:p>
        </w:tc>
        <w:tc>
          <w:tcPr>
            <w:tcW w:w="686" w:type="dxa"/>
            <w:noWrap/>
            <w:vAlign w:val="center"/>
            <w:hideMark/>
          </w:tcPr>
          <w:p w14:paraId="574BE89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162657C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580210E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624E92A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B5D07B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AFE5C7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B2DF84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D9B8F3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3D22AB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00BE74D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2680AD0" w14:textId="77777777" w:rsidTr="0019727C">
        <w:trPr>
          <w:trHeight w:val="20"/>
          <w:jc w:val="center"/>
        </w:trPr>
        <w:tc>
          <w:tcPr>
            <w:tcW w:w="7825" w:type="dxa"/>
            <w:gridSpan w:val="2"/>
            <w:noWrap/>
            <w:vAlign w:val="bottom"/>
            <w:hideMark/>
          </w:tcPr>
          <w:p w14:paraId="11CEF816" w14:textId="77777777" w:rsidR="009318CC" w:rsidRPr="009318CC" w:rsidRDefault="009318CC" w:rsidP="009318CC">
            <w:pPr>
              <w:rPr>
                <w:rFonts w:eastAsia="Times New Roman"/>
                <w:sz w:val="14"/>
                <w:szCs w:val="14"/>
              </w:rPr>
            </w:pPr>
            <w:r w:rsidRPr="009318CC">
              <w:rPr>
                <w:rFonts w:eastAsia="Times New Roman"/>
                <w:sz w:val="14"/>
                <w:szCs w:val="14"/>
              </w:rPr>
              <w:t>1.1. Строительство новых тепловых сетей в целях подключения потребителей</w:t>
            </w:r>
          </w:p>
        </w:tc>
        <w:tc>
          <w:tcPr>
            <w:tcW w:w="686" w:type="dxa"/>
            <w:noWrap/>
            <w:vAlign w:val="center"/>
            <w:hideMark/>
          </w:tcPr>
          <w:p w14:paraId="4C1010D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1F62C3B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2AFAF6B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78D8471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C2B169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C0D85E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DD7B95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7EE8CE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59F963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3651925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147FE65B" w14:textId="77777777" w:rsidTr="0019727C">
        <w:trPr>
          <w:trHeight w:val="20"/>
          <w:jc w:val="center"/>
        </w:trPr>
        <w:tc>
          <w:tcPr>
            <w:tcW w:w="7825" w:type="dxa"/>
            <w:gridSpan w:val="2"/>
            <w:noWrap/>
            <w:vAlign w:val="bottom"/>
            <w:hideMark/>
          </w:tcPr>
          <w:p w14:paraId="1C73CD65" w14:textId="77777777" w:rsidR="009318CC" w:rsidRPr="009318CC" w:rsidRDefault="009318CC" w:rsidP="009318CC">
            <w:pPr>
              <w:rPr>
                <w:rFonts w:eastAsia="Times New Roman"/>
                <w:sz w:val="14"/>
                <w:szCs w:val="14"/>
              </w:rPr>
            </w:pPr>
            <w:r w:rsidRPr="009318CC">
              <w:rPr>
                <w:rFonts w:eastAsia="Times New Roman"/>
                <w:sz w:val="14"/>
                <w:szCs w:val="14"/>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686" w:type="dxa"/>
            <w:noWrap/>
            <w:vAlign w:val="center"/>
            <w:hideMark/>
          </w:tcPr>
          <w:p w14:paraId="219B4AA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5D8C7E0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71CCA33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529D934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227C3A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A8A256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0CAAA2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9EF808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42372E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7EFB949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235846BF" w14:textId="77777777" w:rsidTr="0019727C">
        <w:trPr>
          <w:trHeight w:val="20"/>
          <w:jc w:val="center"/>
        </w:trPr>
        <w:tc>
          <w:tcPr>
            <w:tcW w:w="7825" w:type="dxa"/>
            <w:gridSpan w:val="2"/>
            <w:noWrap/>
            <w:vAlign w:val="bottom"/>
            <w:hideMark/>
          </w:tcPr>
          <w:p w14:paraId="09B4FCD1" w14:textId="77777777" w:rsidR="009318CC" w:rsidRPr="009318CC" w:rsidRDefault="009318CC" w:rsidP="009318CC">
            <w:pPr>
              <w:rPr>
                <w:rFonts w:eastAsia="Times New Roman"/>
                <w:sz w:val="14"/>
                <w:szCs w:val="14"/>
              </w:rPr>
            </w:pPr>
            <w:r w:rsidRPr="009318CC">
              <w:rPr>
                <w:rFonts w:eastAsia="Times New Roman"/>
                <w:sz w:val="14"/>
                <w:szCs w:val="14"/>
              </w:rPr>
              <w:t>1.3. Увеличение пропускной способности существующих тепловых сетей в целях подключения потребителей</w:t>
            </w:r>
          </w:p>
        </w:tc>
        <w:tc>
          <w:tcPr>
            <w:tcW w:w="686" w:type="dxa"/>
            <w:noWrap/>
            <w:vAlign w:val="center"/>
            <w:hideMark/>
          </w:tcPr>
          <w:p w14:paraId="7F53838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41EA260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4EC13C0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662974F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F793B6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8E92BD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444E61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23C2FF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A09CDC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152764F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B2AFCC9" w14:textId="77777777" w:rsidTr="0019727C">
        <w:trPr>
          <w:trHeight w:val="20"/>
          <w:jc w:val="center"/>
        </w:trPr>
        <w:tc>
          <w:tcPr>
            <w:tcW w:w="7825" w:type="dxa"/>
            <w:gridSpan w:val="2"/>
            <w:noWrap/>
            <w:vAlign w:val="bottom"/>
            <w:hideMark/>
          </w:tcPr>
          <w:p w14:paraId="0C9ED506" w14:textId="77777777" w:rsidR="009318CC" w:rsidRPr="009318CC" w:rsidRDefault="009318CC" w:rsidP="009318CC">
            <w:pPr>
              <w:rPr>
                <w:rFonts w:eastAsia="Times New Roman"/>
                <w:sz w:val="14"/>
                <w:szCs w:val="14"/>
              </w:rPr>
            </w:pPr>
            <w:r w:rsidRPr="009318CC">
              <w:rPr>
                <w:rFonts w:eastAsia="Times New Roman"/>
                <w:sz w:val="14"/>
                <w:szCs w:val="14"/>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c>
          <w:tcPr>
            <w:tcW w:w="686" w:type="dxa"/>
            <w:noWrap/>
            <w:vAlign w:val="center"/>
            <w:hideMark/>
          </w:tcPr>
          <w:p w14:paraId="445EED2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08BD67F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654AEE7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06AAFC6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8A11B6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7A6576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372E6D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A0EFF0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C5A947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69FEB32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CE21B64" w14:textId="77777777" w:rsidTr="0019727C">
        <w:trPr>
          <w:trHeight w:val="20"/>
          <w:jc w:val="center"/>
        </w:trPr>
        <w:tc>
          <w:tcPr>
            <w:tcW w:w="7825" w:type="dxa"/>
            <w:gridSpan w:val="2"/>
            <w:noWrap/>
            <w:vAlign w:val="bottom"/>
            <w:hideMark/>
          </w:tcPr>
          <w:p w14:paraId="6B309843"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1</w:t>
            </w:r>
          </w:p>
        </w:tc>
        <w:tc>
          <w:tcPr>
            <w:tcW w:w="686" w:type="dxa"/>
            <w:noWrap/>
            <w:vAlign w:val="center"/>
            <w:hideMark/>
          </w:tcPr>
          <w:p w14:paraId="424E3C4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4E6A2B1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5A048C1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7B7E392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464346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33A86E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756ADC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3548A6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D4F42C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14C0A0B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09B6C65D" w14:textId="77777777" w:rsidTr="0019727C">
        <w:trPr>
          <w:trHeight w:val="20"/>
          <w:jc w:val="center"/>
        </w:trPr>
        <w:tc>
          <w:tcPr>
            <w:tcW w:w="7825" w:type="dxa"/>
            <w:gridSpan w:val="2"/>
            <w:vAlign w:val="center"/>
            <w:hideMark/>
          </w:tcPr>
          <w:p w14:paraId="4941AAC9" w14:textId="77777777" w:rsidR="009318CC" w:rsidRPr="009318CC" w:rsidRDefault="009318CC" w:rsidP="009318CC">
            <w:pPr>
              <w:rPr>
                <w:rFonts w:eastAsia="Times New Roman"/>
                <w:sz w:val="14"/>
                <w:szCs w:val="14"/>
              </w:rPr>
            </w:pPr>
            <w:r w:rsidRPr="009318CC">
              <w:rPr>
                <w:rFonts w:eastAsia="Times New Roman"/>
                <w:sz w:val="14"/>
                <w:szCs w:val="14"/>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c>
          <w:tcPr>
            <w:tcW w:w="686" w:type="dxa"/>
            <w:noWrap/>
            <w:vAlign w:val="center"/>
            <w:hideMark/>
          </w:tcPr>
          <w:p w14:paraId="7741CA9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3206007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2B4B8CA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0C5F8C7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89D0BC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BDA650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462A82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7DA3F4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ABB6A5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02EAEDF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068DF448" w14:textId="77777777" w:rsidTr="0019727C">
        <w:trPr>
          <w:trHeight w:val="20"/>
          <w:jc w:val="center"/>
        </w:trPr>
        <w:tc>
          <w:tcPr>
            <w:tcW w:w="1021" w:type="dxa"/>
            <w:noWrap/>
            <w:vAlign w:val="center"/>
            <w:hideMark/>
          </w:tcPr>
          <w:p w14:paraId="43E49DC7" w14:textId="77777777" w:rsidR="009318CC" w:rsidRPr="009318CC" w:rsidRDefault="009318CC" w:rsidP="009318CC">
            <w:pPr>
              <w:jc w:val="center"/>
              <w:rPr>
                <w:rFonts w:eastAsia="Times New Roman"/>
                <w:sz w:val="14"/>
                <w:szCs w:val="14"/>
              </w:rPr>
            </w:pPr>
            <w:r w:rsidRPr="009318CC">
              <w:rPr>
                <w:rFonts w:eastAsia="Times New Roman"/>
                <w:sz w:val="14"/>
                <w:szCs w:val="14"/>
              </w:rPr>
              <w:t>2.1.</w:t>
            </w:r>
          </w:p>
        </w:tc>
        <w:tc>
          <w:tcPr>
            <w:tcW w:w="6804" w:type="dxa"/>
            <w:vAlign w:val="center"/>
            <w:hideMark/>
          </w:tcPr>
          <w:p w14:paraId="3485AA69" w14:textId="77777777" w:rsidR="009318CC" w:rsidRPr="009318CC" w:rsidRDefault="009318CC" w:rsidP="009318CC">
            <w:pPr>
              <w:rPr>
                <w:rFonts w:eastAsia="Times New Roman"/>
                <w:sz w:val="14"/>
                <w:szCs w:val="14"/>
              </w:rPr>
            </w:pPr>
            <w:r w:rsidRPr="009318CC">
              <w:rPr>
                <w:rFonts w:eastAsia="Times New Roman"/>
                <w:sz w:val="14"/>
                <w:szCs w:val="14"/>
              </w:rPr>
              <w:t>Строительство участка тепловой сети для переключения потребителей котельная «Больничная» с переносом потребителей на котельную «Садовая» и выводом из эксплуатации котельной «Больничная». ПИР</w:t>
            </w:r>
          </w:p>
        </w:tc>
        <w:tc>
          <w:tcPr>
            <w:tcW w:w="686" w:type="dxa"/>
            <w:noWrap/>
            <w:vAlign w:val="center"/>
            <w:hideMark/>
          </w:tcPr>
          <w:p w14:paraId="06E74182"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546" w:type="dxa"/>
            <w:noWrap/>
            <w:vAlign w:val="center"/>
            <w:hideMark/>
          </w:tcPr>
          <w:p w14:paraId="70C8D704" w14:textId="77777777" w:rsidR="009318CC" w:rsidRPr="009318CC" w:rsidRDefault="009318CC" w:rsidP="009318CC">
            <w:pPr>
              <w:jc w:val="center"/>
              <w:rPr>
                <w:rFonts w:eastAsia="Times New Roman"/>
                <w:sz w:val="14"/>
                <w:szCs w:val="14"/>
              </w:rPr>
            </w:pPr>
            <w:r w:rsidRPr="009318CC">
              <w:rPr>
                <w:rFonts w:eastAsia="Times New Roman"/>
                <w:sz w:val="14"/>
                <w:szCs w:val="14"/>
              </w:rPr>
              <w:t>792,19</w:t>
            </w:r>
          </w:p>
        </w:tc>
        <w:tc>
          <w:tcPr>
            <w:tcW w:w="686" w:type="dxa"/>
            <w:noWrap/>
            <w:vAlign w:val="center"/>
            <w:hideMark/>
          </w:tcPr>
          <w:p w14:paraId="63ED9688" w14:textId="77777777" w:rsidR="009318CC" w:rsidRPr="009318CC" w:rsidRDefault="009318CC" w:rsidP="009318CC">
            <w:pPr>
              <w:jc w:val="center"/>
              <w:rPr>
                <w:rFonts w:eastAsia="Times New Roman"/>
                <w:sz w:val="14"/>
                <w:szCs w:val="14"/>
              </w:rPr>
            </w:pPr>
            <w:r w:rsidRPr="009318CC">
              <w:rPr>
                <w:rFonts w:eastAsia="Times New Roman"/>
                <w:sz w:val="14"/>
                <w:szCs w:val="14"/>
              </w:rPr>
              <w:t>19 112,31</w:t>
            </w:r>
          </w:p>
        </w:tc>
        <w:tc>
          <w:tcPr>
            <w:tcW w:w="1225" w:type="dxa"/>
            <w:noWrap/>
            <w:vAlign w:val="center"/>
            <w:hideMark/>
          </w:tcPr>
          <w:p w14:paraId="2CB4D6C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0A0049B"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616" w:type="dxa"/>
            <w:noWrap/>
            <w:vAlign w:val="center"/>
            <w:hideMark/>
          </w:tcPr>
          <w:p w14:paraId="05DD7B4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CCE81B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9535B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DEAB17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3FA70C4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9360AA9" w14:textId="77777777" w:rsidTr="0019727C">
        <w:trPr>
          <w:trHeight w:val="20"/>
          <w:jc w:val="center"/>
        </w:trPr>
        <w:tc>
          <w:tcPr>
            <w:tcW w:w="7825" w:type="dxa"/>
            <w:gridSpan w:val="2"/>
            <w:noWrap/>
            <w:vAlign w:val="center"/>
            <w:hideMark/>
          </w:tcPr>
          <w:p w14:paraId="0EE11965"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2</w:t>
            </w:r>
          </w:p>
        </w:tc>
        <w:tc>
          <w:tcPr>
            <w:tcW w:w="686" w:type="dxa"/>
            <w:noWrap/>
            <w:vAlign w:val="center"/>
            <w:hideMark/>
          </w:tcPr>
          <w:p w14:paraId="6C97E3BF"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546" w:type="dxa"/>
            <w:noWrap/>
            <w:vAlign w:val="center"/>
            <w:hideMark/>
          </w:tcPr>
          <w:p w14:paraId="1A090F19" w14:textId="77777777" w:rsidR="009318CC" w:rsidRPr="009318CC" w:rsidRDefault="009318CC" w:rsidP="009318CC">
            <w:pPr>
              <w:jc w:val="center"/>
              <w:rPr>
                <w:rFonts w:eastAsia="Times New Roman"/>
                <w:sz w:val="14"/>
                <w:szCs w:val="14"/>
              </w:rPr>
            </w:pPr>
            <w:r w:rsidRPr="009318CC">
              <w:rPr>
                <w:rFonts w:eastAsia="Times New Roman"/>
                <w:sz w:val="14"/>
                <w:szCs w:val="14"/>
              </w:rPr>
              <w:t>792,19</w:t>
            </w:r>
          </w:p>
        </w:tc>
        <w:tc>
          <w:tcPr>
            <w:tcW w:w="686" w:type="dxa"/>
            <w:noWrap/>
            <w:vAlign w:val="center"/>
            <w:hideMark/>
          </w:tcPr>
          <w:p w14:paraId="6894FD88" w14:textId="77777777" w:rsidR="009318CC" w:rsidRPr="009318CC" w:rsidRDefault="009318CC" w:rsidP="009318CC">
            <w:pPr>
              <w:jc w:val="center"/>
              <w:rPr>
                <w:rFonts w:eastAsia="Times New Roman"/>
                <w:sz w:val="14"/>
                <w:szCs w:val="14"/>
              </w:rPr>
            </w:pPr>
            <w:r w:rsidRPr="009318CC">
              <w:rPr>
                <w:rFonts w:eastAsia="Times New Roman"/>
                <w:sz w:val="14"/>
                <w:szCs w:val="14"/>
              </w:rPr>
              <w:t>19 112,31</w:t>
            </w:r>
          </w:p>
        </w:tc>
        <w:tc>
          <w:tcPr>
            <w:tcW w:w="1225" w:type="dxa"/>
            <w:noWrap/>
            <w:vAlign w:val="center"/>
            <w:hideMark/>
          </w:tcPr>
          <w:p w14:paraId="36CF473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8ECBA2A"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616" w:type="dxa"/>
            <w:noWrap/>
            <w:vAlign w:val="center"/>
            <w:hideMark/>
          </w:tcPr>
          <w:p w14:paraId="3CAEB04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4AD778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DCF207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E1CD4A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63164A8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0A00720D" w14:textId="77777777" w:rsidTr="0019727C">
        <w:trPr>
          <w:trHeight w:val="20"/>
          <w:jc w:val="center"/>
        </w:trPr>
        <w:tc>
          <w:tcPr>
            <w:tcW w:w="7825" w:type="dxa"/>
            <w:gridSpan w:val="2"/>
            <w:vAlign w:val="center"/>
            <w:hideMark/>
          </w:tcPr>
          <w:p w14:paraId="5943EBA1" w14:textId="77777777" w:rsidR="009318CC" w:rsidRPr="009318CC" w:rsidRDefault="009318CC" w:rsidP="009318CC">
            <w:pPr>
              <w:rPr>
                <w:rFonts w:eastAsia="Times New Roman"/>
                <w:sz w:val="14"/>
                <w:szCs w:val="14"/>
              </w:rPr>
            </w:pPr>
            <w:r w:rsidRPr="009318CC">
              <w:rPr>
                <w:rFonts w:eastAsia="Times New Roman"/>
                <w:sz w:val="14"/>
                <w:szCs w:val="14"/>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c>
          <w:tcPr>
            <w:tcW w:w="686" w:type="dxa"/>
            <w:noWrap/>
            <w:vAlign w:val="center"/>
            <w:hideMark/>
          </w:tcPr>
          <w:p w14:paraId="1DB3717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0814538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0ED5E4A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3EB07B8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37FED1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DB77FA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3A8B32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9EEEE8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E41DD4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4FD3C3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B147C41" w14:textId="77777777" w:rsidTr="0019727C">
        <w:trPr>
          <w:trHeight w:val="20"/>
          <w:jc w:val="center"/>
        </w:trPr>
        <w:tc>
          <w:tcPr>
            <w:tcW w:w="7825" w:type="dxa"/>
            <w:gridSpan w:val="2"/>
            <w:noWrap/>
            <w:vAlign w:val="center"/>
            <w:hideMark/>
          </w:tcPr>
          <w:p w14:paraId="4E24210F" w14:textId="77777777" w:rsidR="009318CC" w:rsidRPr="009318CC" w:rsidRDefault="009318CC" w:rsidP="009318CC">
            <w:pPr>
              <w:rPr>
                <w:rFonts w:eastAsia="Times New Roman"/>
                <w:sz w:val="14"/>
                <w:szCs w:val="14"/>
              </w:rPr>
            </w:pPr>
            <w:r w:rsidRPr="009318CC">
              <w:rPr>
                <w:rFonts w:eastAsia="Times New Roman"/>
                <w:sz w:val="14"/>
                <w:szCs w:val="14"/>
              </w:rPr>
              <w:t>3.1. Реконструкция или модернизация существующих тепловых сетей</w:t>
            </w:r>
          </w:p>
        </w:tc>
        <w:tc>
          <w:tcPr>
            <w:tcW w:w="686" w:type="dxa"/>
            <w:noWrap/>
            <w:vAlign w:val="center"/>
            <w:hideMark/>
          </w:tcPr>
          <w:p w14:paraId="5B150919" w14:textId="77777777" w:rsidR="009318CC" w:rsidRPr="009318CC" w:rsidRDefault="009318CC" w:rsidP="009318CC">
            <w:pPr>
              <w:jc w:val="center"/>
              <w:rPr>
                <w:rFonts w:eastAsia="Times New Roman"/>
                <w:sz w:val="14"/>
                <w:szCs w:val="14"/>
              </w:rPr>
            </w:pPr>
            <w:r w:rsidRPr="009318CC">
              <w:rPr>
                <w:rFonts w:eastAsia="Times New Roman"/>
                <w:sz w:val="14"/>
                <w:szCs w:val="14"/>
              </w:rPr>
              <w:t>66 557,90</w:t>
            </w:r>
          </w:p>
        </w:tc>
        <w:tc>
          <w:tcPr>
            <w:tcW w:w="546" w:type="dxa"/>
            <w:noWrap/>
            <w:vAlign w:val="center"/>
            <w:hideMark/>
          </w:tcPr>
          <w:p w14:paraId="510AFD51" w14:textId="77777777" w:rsidR="009318CC" w:rsidRPr="009318CC" w:rsidRDefault="009318CC" w:rsidP="009318CC">
            <w:pPr>
              <w:jc w:val="center"/>
              <w:rPr>
                <w:rFonts w:eastAsia="Times New Roman"/>
                <w:sz w:val="14"/>
                <w:szCs w:val="14"/>
              </w:rPr>
            </w:pPr>
            <w:r w:rsidRPr="009318CC">
              <w:rPr>
                <w:rFonts w:eastAsia="Times New Roman"/>
                <w:sz w:val="14"/>
                <w:szCs w:val="14"/>
              </w:rPr>
              <w:t>3 025,16</w:t>
            </w:r>
          </w:p>
        </w:tc>
        <w:tc>
          <w:tcPr>
            <w:tcW w:w="686" w:type="dxa"/>
            <w:noWrap/>
            <w:vAlign w:val="center"/>
            <w:hideMark/>
          </w:tcPr>
          <w:p w14:paraId="2DA4E238" w14:textId="77777777" w:rsidR="009318CC" w:rsidRPr="009318CC" w:rsidRDefault="009318CC" w:rsidP="009318CC">
            <w:pPr>
              <w:jc w:val="center"/>
              <w:rPr>
                <w:rFonts w:eastAsia="Times New Roman"/>
                <w:sz w:val="14"/>
                <w:szCs w:val="14"/>
              </w:rPr>
            </w:pPr>
            <w:r w:rsidRPr="009318CC">
              <w:rPr>
                <w:rFonts w:eastAsia="Times New Roman"/>
                <w:sz w:val="14"/>
                <w:szCs w:val="14"/>
              </w:rPr>
              <w:t>63 532,74</w:t>
            </w:r>
          </w:p>
        </w:tc>
        <w:tc>
          <w:tcPr>
            <w:tcW w:w="1225" w:type="dxa"/>
            <w:noWrap/>
            <w:vAlign w:val="center"/>
            <w:hideMark/>
          </w:tcPr>
          <w:p w14:paraId="2987575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82F362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63DEFF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12C3A4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8C4F503" w14:textId="77777777" w:rsidR="009318CC" w:rsidRPr="009318CC" w:rsidRDefault="009318CC" w:rsidP="009318CC">
            <w:pPr>
              <w:jc w:val="center"/>
              <w:rPr>
                <w:rFonts w:eastAsia="Times New Roman"/>
                <w:sz w:val="14"/>
                <w:szCs w:val="14"/>
              </w:rPr>
            </w:pPr>
            <w:r w:rsidRPr="009318CC">
              <w:rPr>
                <w:rFonts w:eastAsia="Times New Roman"/>
                <w:sz w:val="14"/>
                <w:szCs w:val="14"/>
              </w:rPr>
              <w:t>32 137,54</w:t>
            </w:r>
          </w:p>
        </w:tc>
        <w:tc>
          <w:tcPr>
            <w:tcW w:w="616" w:type="dxa"/>
            <w:noWrap/>
            <w:vAlign w:val="center"/>
            <w:hideMark/>
          </w:tcPr>
          <w:p w14:paraId="76F83C8B" w14:textId="77777777" w:rsidR="009318CC" w:rsidRPr="009318CC" w:rsidRDefault="009318CC" w:rsidP="009318CC">
            <w:pPr>
              <w:jc w:val="center"/>
              <w:rPr>
                <w:rFonts w:eastAsia="Times New Roman"/>
                <w:sz w:val="14"/>
                <w:szCs w:val="14"/>
              </w:rPr>
            </w:pPr>
            <w:r w:rsidRPr="009318CC">
              <w:rPr>
                <w:rFonts w:eastAsia="Times New Roman"/>
                <w:sz w:val="14"/>
                <w:szCs w:val="14"/>
              </w:rPr>
              <w:t>34 420,36</w:t>
            </w:r>
          </w:p>
        </w:tc>
        <w:tc>
          <w:tcPr>
            <w:tcW w:w="1054" w:type="dxa"/>
            <w:noWrap/>
            <w:vAlign w:val="center"/>
            <w:hideMark/>
          </w:tcPr>
          <w:p w14:paraId="2C37932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49C38BE" w14:textId="77777777" w:rsidTr="0019727C">
        <w:trPr>
          <w:trHeight w:val="20"/>
          <w:jc w:val="center"/>
        </w:trPr>
        <w:tc>
          <w:tcPr>
            <w:tcW w:w="1021" w:type="dxa"/>
            <w:noWrap/>
            <w:vAlign w:val="center"/>
            <w:hideMark/>
          </w:tcPr>
          <w:p w14:paraId="0BEFC1F4" w14:textId="77777777" w:rsidR="009318CC" w:rsidRPr="009318CC" w:rsidRDefault="009318CC" w:rsidP="009318CC">
            <w:pPr>
              <w:jc w:val="center"/>
              <w:rPr>
                <w:rFonts w:eastAsia="Times New Roman"/>
                <w:sz w:val="14"/>
                <w:szCs w:val="14"/>
              </w:rPr>
            </w:pPr>
            <w:r w:rsidRPr="009318CC">
              <w:rPr>
                <w:rFonts w:eastAsia="Times New Roman"/>
                <w:sz w:val="14"/>
                <w:szCs w:val="14"/>
              </w:rPr>
              <w:t>3.1.1.</w:t>
            </w:r>
          </w:p>
        </w:tc>
        <w:tc>
          <w:tcPr>
            <w:tcW w:w="6804" w:type="dxa"/>
            <w:vAlign w:val="center"/>
            <w:hideMark/>
          </w:tcPr>
          <w:p w14:paraId="07F05655"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участка тепловой сети от ТК-1-15 до ТК 1-1-28 по пр. Мира, с прокладкой труб ППУ (Ду325 мм L - 622 п.м. в двухтрубном исполнении). Реализация в 2 этапа</w:t>
            </w:r>
          </w:p>
        </w:tc>
        <w:tc>
          <w:tcPr>
            <w:tcW w:w="686" w:type="dxa"/>
            <w:noWrap/>
            <w:vAlign w:val="center"/>
            <w:hideMark/>
          </w:tcPr>
          <w:p w14:paraId="2A2CA032" w14:textId="77777777" w:rsidR="009318CC" w:rsidRPr="009318CC" w:rsidRDefault="009318CC" w:rsidP="009318CC">
            <w:pPr>
              <w:jc w:val="center"/>
              <w:rPr>
                <w:rFonts w:eastAsia="Times New Roman"/>
                <w:sz w:val="14"/>
                <w:szCs w:val="14"/>
              </w:rPr>
            </w:pPr>
            <w:r w:rsidRPr="009318CC">
              <w:rPr>
                <w:rFonts w:eastAsia="Times New Roman"/>
                <w:sz w:val="14"/>
                <w:szCs w:val="14"/>
              </w:rPr>
              <w:t>66 557,90</w:t>
            </w:r>
          </w:p>
        </w:tc>
        <w:tc>
          <w:tcPr>
            <w:tcW w:w="546" w:type="dxa"/>
            <w:noWrap/>
            <w:vAlign w:val="center"/>
            <w:hideMark/>
          </w:tcPr>
          <w:p w14:paraId="0D0A632D" w14:textId="77777777" w:rsidR="009318CC" w:rsidRPr="009318CC" w:rsidRDefault="009318CC" w:rsidP="009318CC">
            <w:pPr>
              <w:jc w:val="center"/>
              <w:rPr>
                <w:rFonts w:eastAsia="Times New Roman"/>
                <w:sz w:val="14"/>
                <w:szCs w:val="14"/>
              </w:rPr>
            </w:pPr>
            <w:r w:rsidRPr="009318CC">
              <w:rPr>
                <w:rFonts w:eastAsia="Times New Roman"/>
                <w:sz w:val="14"/>
                <w:szCs w:val="14"/>
              </w:rPr>
              <w:t>3 025,16</w:t>
            </w:r>
          </w:p>
        </w:tc>
        <w:tc>
          <w:tcPr>
            <w:tcW w:w="686" w:type="dxa"/>
            <w:noWrap/>
            <w:vAlign w:val="center"/>
            <w:hideMark/>
          </w:tcPr>
          <w:p w14:paraId="628B73FC" w14:textId="77777777" w:rsidR="009318CC" w:rsidRPr="009318CC" w:rsidRDefault="009318CC" w:rsidP="009318CC">
            <w:pPr>
              <w:jc w:val="center"/>
              <w:rPr>
                <w:rFonts w:eastAsia="Times New Roman"/>
                <w:sz w:val="14"/>
                <w:szCs w:val="14"/>
              </w:rPr>
            </w:pPr>
            <w:r w:rsidRPr="009318CC">
              <w:rPr>
                <w:rFonts w:eastAsia="Times New Roman"/>
                <w:sz w:val="14"/>
                <w:szCs w:val="14"/>
              </w:rPr>
              <w:t>63 532,74</w:t>
            </w:r>
          </w:p>
        </w:tc>
        <w:tc>
          <w:tcPr>
            <w:tcW w:w="1225" w:type="dxa"/>
            <w:noWrap/>
            <w:vAlign w:val="center"/>
            <w:hideMark/>
          </w:tcPr>
          <w:p w14:paraId="1AED850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516434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21ECDE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2CF21F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F55E567" w14:textId="77777777" w:rsidR="009318CC" w:rsidRPr="009318CC" w:rsidRDefault="009318CC" w:rsidP="009318CC">
            <w:pPr>
              <w:jc w:val="center"/>
              <w:rPr>
                <w:rFonts w:eastAsia="Times New Roman"/>
                <w:sz w:val="14"/>
                <w:szCs w:val="14"/>
              </w:rPr>
            </w:pPr>
            <w:r w:rsidRPr="009318CC">
              <w:rPr>
                <w:rFonts w:eastAsia="Times New Roman"/>
                <w:sz w:val="14"/>
                <w:szCs w:val="14"/>
              </w:rPr>
              <w:t>32 137,54</w:t>
            </w:r>
          </w:p>
        </w:tc>
        <w:tc>
          <w:tcPr>
            <w:tcW w:w="616" w:type="dxa"/>
            <w:noWrap/>
            <w:vAlign w:val="center"/>
            <w:hideMark/>
          </w:tcPr>
          <w:p w14:paraId="4D4E8BDD" w14:textId="77777777" w:rsidR="009318CC" w:rsidRPr="009318CC" w:rsidRDefault="009318CC" w:rsidP="009318CC">
            <w:pPr>
              <w:jc w:val="center"/>
              <w:rPr>
                <w:rFonts w:eastAsia="Times New Roman"/>
                <w:sz w:val="14"/>
                <w:szCs w:val="14"/>
              </w:rPr>
            </w:pPr>
            <w:r w:rsidRPr="009318CC">
              <w:rPr>
                <w:rFonts w:eastAsia="Times New Roman"/>
                <w:sz w:val="14"/>
                <w:szCs w:val="14"/>
              </w:rPr>
              <w:t>34 420,36</w:t>
            </w:r>
          </w:p>
        </w:tc>
        <w:tc>
          <w:tcPr>
            <w:tcW w:w="1054" w:type="dxa"/>
            <w:noWrap/>
            <w:vAlign w:val="center"/>
            <w:hideMark/>
          </w:tcPr>
          <w:p w14:paraId="59588968" w14:textId="77777777" w:rsidR="009318CC" w:rsidRPr="009318CC" w:rsidRDefault="009318CC" w:rsidP="009318CC">
            <w:pPr>
              <w:jc w:val="center"/>
              <w:rPr>
                <w:rFonts w:eastAsia="Times New Roman"/>
                <w:sz w:val="14"/>
                <w:szCs w:val="14"/>
              </w:rPr>
            </w:pPr>
          </w:p>
        </w:tc>
      </w:tr>
      <w:tr w:rsidR="009318CC" w:rsidRPr="009318CC" w14:paraId="64BC45C8" w14:textId="77777777" w:rsidTr="0019727C">
        <w:trPr>
          <w:trHeight w:val="20"/>
          <w:jc w:val="center"/>
        </w:trPr>
        <w:tc>
          <w:tcPr>
            <w:tcW w:w="7825" w:type="dxa"/>
            <w:gridSpan w:val="2"/>
            <w:noWrap/>
            <w:vAlign w:val="center"/>
            <w:hideMark/>
          </w:tcPr>
          <w:p w14:paraId="6839A252" w14:textId="77777777" w:rsidR="009318CC" w:rsidRPr="009318CC" w:rsidRDefault="009318CC" w:rsidP="009318CC">
            <w:pPr>
              <w:rPr>
                <w:rFonts w:eastAsia="Times New Roman"/>
                <w:sz w:val="14"/>
                <w:szCs w:val="14"/>
              </w:rPr>
            </w:pPr>
            <w:r w:rsidRPr="009318CC">
              <w:rPr>
                <w:rFonts w:eastAsia="Times New Roman"/>
                <w:sz w:val="14"/>
                <w:szCs w:val="14"/>
              </w:rPr>
              <w:t>3.2. Реконструкция или модернизация существующих объектов системы централизованного теплоснабжения, за исключением тепловых сетей</w:t>
            </w:r>
          </w:p>
        </w:tc>
        <w:tc>
          <w:tcPr>
            <w:tcW w:w="686" w:type="dxa"/>
            <w:noWrap/>
            <w:vAlign w:val="center"/>
            <w:hideMark/>
          </w:tcPr>
          <w:p w14:paraId="061500B4" w14:textId="77777777" w:rsidR="009318CC" w:rsidRPr="009318CC" w:rsidRDefault="009318CC" w:rsidP="009318CC">
            <w:pPr>
              <w:jc w:val="center"/>
              <w:rPr>
                <w:rFonts w:eastAsia="Times New Roman"/>
                <w:sz w:val="14"/>
                <w:szCs w:val="14"/>
              </w:rPr>
            </w:pPr>
            <w:r w:rsidRPr="009318CC">
              <w:rPr>
                <w:rFonts w:eastAsia="Times New Roman"/>
                <w:sz w:val="14"/>
                <w:szCs w:val="14"/>
              </w:rPr>
              <w:t>62 044,92</w:t>
            </w:r>
          </w:p>
        </w:tc>
        <w:tc>
          <w:tcPr>
            <w:tcW w:w="546" w:type="dxa"/>
            <w:noWrap/>
            <w:vAlign w:val="center"/>
            <w:hideMark/>
          </w:tcPr>
          <w:p w14:paraId="6EC8B5DB" w14:textId="77777777" w:rsidR="009318CC" w:rsidRPr="009318CC" w:rsidRDefault="009318CC" w:rsidP="009318CC">
            <w:pPr>
              <w:jc w:val="center"/>
              <w:rPr>
                <w:rFonts w:eastAsia="Times New Roman"/>
                <w:sz w:val="14"/>
                <w:szCs w:val="14"/>
              </w:rPr>
            </w:pPr>
            <w:r w:rsidRPr="009318CC">
              <w:rPr>
                <w:rFonts w:eastAsia="Times New Roman"/>
                <w:sz w:val="14"/>
                <w:szCs w:val="14"/>
              </w:rPr>
              <w:t>2 459,63</w:t>
            </w:r>
          </w:p>
        </w:tc>
        <w:tc>
          <w:tcPr>
            <w:tcW w:w="686" w:type="dxa"/>
            <w:noWrap/>
            <w:vAlign w:val="center"/>
            <w:hideMark/>
          </w:tcPr>
          <w:p w14:paraId="24F582CE" w14:textId="77777777" w:rsidR="009318CC" w:rsidRPr="009318CC" w:rsidRDefault="009318CC" w:rsidP="009318CC">
            <w:pPr>
              <w:jc w:val="center"/>
              <w:rPr>
                <w:rFonts w:eastAsia="Times New Roman"/>
                <w:sz w:val="14"/>
                <w:szCs w:val="14"/>
              </w:rPr>
            </w:pPr>
            <w:r w:rsidRPr="009318CC">
              <w:rPr>
                <w:rFonts w:eastAsia="Times New Roman"/>
                <w:sz w:val="14"/>
                <w:szCs w:val="14"/>
              </w:rPr>
              <w:t>59 585,29</w:t>
            </w:r>
          </w:p>
        </w:tc>
        <w:tc>
          <w:tcPr>
            <w:tcW w:w="1225" w:type="dxa"/>
            <w:noWrap/>
            <w:vAlign w:val="center"/>
            <w:hideMark/>
          </w:tcPr>
          <w:p w14:paraId="79A7D03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5EB640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2688A27" w14:textId="77777777" w:rsidR="009318CC" w:rsidRPr="009318CC" w:rsidRDefault="009318CC" w:rsidP="009318CC">
            <w:pPr>
              <w:jc w:val="center"/>
              <w:rPr>
                <w:rFonts w:eastAsia="Times New Roman"/>
                <w:sz w:val="14"/>
                <w:szCs w:val="14"/>
              </w:rPr>
            </w:pPr>
            <w:r w:rsidRPr="009318CC">
              <w:rPr>
                <w:rFonts w:eastAsia="Times New Roman"/>
                <w:sz w:val="14"/>
                <w:szCs w:val="14"/>
              </w:rPr>
              <w:t>27 732,09</w:t>
            </w:r>
          </w:p>
        </w:tc>
        <w:tc>
          <w:tcPr>
            <w:tcW w:w="616" w:type="dxa"/>
            <w:noWrap/>
            <w:vAlign w:val="center"/>
            <w:hideMark/>
          </w:tcPr>
          <w:p w14:paraId="1F88C373" w14:textId="77777777" w:rsidR="009318CC" w:rsidRPr="009318CC" w:rsidRDefault="009318CC" w:rsidP="009318CC">
            <w:pPr>
              <w:jc w:val="center"/>
              <w:rPr>
                <w:rFonts w:eastAsia="Times New Roman"/>
                <w:sz w:val="14"/>
                <w:szCs w:val="14"/>
              </w:rPr>
            </w:pPr>
            <w:r w:rsidRPr="009318CC">
              <w:rPr>
                <w:rFonts w:eastAsia="Times New Roman"/>
                <w:sz w:val="14"/>
                <w:szCs w:val="14"/>
              </w:rPr>
              <w:t>32 573,37</w:t>
            </w:r>
          </w:p>
        </w:tc>
        <w:tc>
          <w:tcPr>
            <w:tcW w:w="616" w:type="dxa"/>
            <w:noWrap/>
            <w:vAlign w:val="center"/>
            <w:hideMark/>
          </w:tcPr>
          <w:p w14:paraId="5CBEDEFA" w14:textId="77777777" w:rsidR="009318CC" w:rsidRPr="009318CC" w:rsidRDefault="009318CC" w:rsidP="009318CC">
            <w:pPr>
              <w:jc w:val="center"/>
              <w:rPr>
                <w:rFonts w:eastAsia="Times New Roman"/>
                <w:sz w:val="14"/>
                <w:szCs w:val="14"/>
              </w:rPr>
            </w:pPr>
            <w:r w:rsidRPr="009318CC">
              <w:rPr>
                <w:rFonts w:eastAsia="Times New Roman"/>
                <w:sz w:val="14"/>
                <w:szCs w:val="14"/>
              </w:rPr>
              <w:t>1 739,46</w:t>
            </w:r>
          </w:p>
        </w:tc>
        <w:tc>
          <w:tcPr>
            <w:tcW w:w="616" w:type="dxa"/>
            <w:noWrap/>
            <w:vAlign w:val="center"/>
            <w:hideMark/>
          </w:tcPr>
          <w:p w14:paraId="217D129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563FB2D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6890919" w14:textId="77777777" w:rsidTr="0019727C">
        <w:trPr>
          <w:trHeight w:val="20"/>
          <w:jc w:val="center"/>
        </w:trPr>
        <w:tc>
          <w:tcPr>
            <w:tcW w:w="1021" w:type="dxa"/>
            <w:noWrap/>
            <w:vAlign w:val="center"/>
            <w:hideMark/>
          </w:tcPr>
          <w:p w14:paraId="25CDF089" w14:textId="77777777" w:rsidR="009318CC" w:rsidRPr="009318CC" w:rsidRDefault="009318CC" w:rsidP="009318CC">
            <w:pPr>
              <w:jc w:val="center"/>
              <w:rPr>
                <w:rFonts w:eastAsia="Times New Roman"/>
                <w:sz w:val="14"/>
                <w:szCs w:val="14"/>
              </w:rPr>
            </w:pPr>
            <w:r w:rsidRPr="009318CC">
              <w:rPr>
                <w:rFonts w:eastAsia="Times New Roman"/>
                <w:sz w:val="14"/>
                <w:szCs w:val="14"/>
              </w:rPr>
              <w:t>3.2.1.</w:t>
            </w:r>
          </w:p>
        </w:tc>
        <w:tc>
          <w:tcPr>
            <w:tcW w:w="6804" w:type="dxa"/>
            <w:vAlign w:val="center"/>
            <w:hideMark/>
          </w:tcPr>
          <w:p w14:paraId="68917A4E"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котельной «Угольная» с установкой полуавтоматических котлоагрегатов с возможностью использования каменного угля и природного газа</w:t>
            </w:r>
          </w:p>
        </w:tc>
        <w:tc>
          <w:tcPr>
            <w:tcW w:w="686" w:type="dxa"/>
            <w:noWrap/>
            <w:vAlign w:val="center"/>
            <w:hideMark/>
          </w:tcPr>
          <w:p w14:paraId="300DE791" w14:textId="77777777" w:rsidR="009318CC" w:rsidRPr="009318CC" w:rsidRDefault="009318CC" w:rsidP="009318CC">
            <w:pPr>
              <w:jc w:val="center"/>
              <w:rPr>
                <w:rFonts w:eastAsia="Times New Roman"/>
                <w:sz w:val="14"/>
                <w:szCs w:val="14"/>
              </w:rPr>
            </w:pPr>
            <w:r w:rsidRPr="009318CC">
              <w:rPr>
                <w:rFonts w:eastAsia="Times New Roman"/>
                <w:sz w:val="14"/>
                <w:szCs w:val="14"/>
              </w:rPr>
              <w:t>62 044,92</w:t>
            </w:r>
          </w:p>
        </w:tc>
        <w:tc>
          <w:tcPr>
            <w:tcW w:w="546" w:type="dxa"/>
            <w:noWrap/>
            <w:vAlign w:val="center"/>
            <w:hideMark/>
          </w:tcPr>
          <w:p w14:paraId="2079685D" w14:textId="77777777" w:rsidR="009318CC" w:rsidRPr="009318CC" w:rsidRDefault="009318CC" w:rsidP="009318CC">
            <w:pPr>
              <w:jc w:val="center"/>
              <w:rPr>
                <w:rFonts w:eastAsia="Times New Roman"/>
                <w:sz w:val="14"/>
                <w:szCs w:val="14"/>
              </w:rPr>
            </w:pPr>
            <w:r w:rsidRPr="009318CC">
              <w:rPr>
                <w:rFonts w:eastAsia="Times New Roman"/>
                <w:sz w:val="14"/>
                <w:szCs w:val="14"/>
              </w:rPr>
              <w:t>2 459,63</w:t>
            </w:r>
          </w:p>
        </w:tc>
        <w:tc>
          <w:tcPr>
            <w:tcW w:w="686" w:type="dxa"/>
            <w:noWrap/>
            <w:vAlign w:val="center"/>
            <w:hideMark/>
          </w:tcPr>
          <w:p w14:paraId="6CA58496" w14:textId="77777777" w:rsidR="009318CC" w:rsidRPr="009318CC" w:rsidRDefault="009318CC" w:rsidP="009318CC">
            <w:pPr>
              <w:jc w:val="center"/>
              <w:rPr>
                <w:rFonts w:eastAsia="Times New Roman"/>
                <w:sz w:val="14"/>
                <w:szCs w:val="14"/>
              </w:rPr>
            </w:pPr>
            <w:r w:rsidRPr="009318CC">
              <w:rPr>
                <w:rFonts w:eastAsia="Times New Roman"/>
                <w:sz w:val="14"/>
                <w:szCs w:val="14"/>
              </w:rPr>
              <w:t>59 585,29</w:t>
            </w:r>
          </w:p>
        </w:tc>
        <w:tc>
          <w:tcPr>
            <w:tcW w:w="1225" w:type="dxa"/>
            <w:noWrap/>
            <w:vAlign w:val="center"/>
            <w:hideMark/>
          </w:tcPr>
          <w:p w14:paraId="24DC4F4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2DB0A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82F9072" w14:textId="77777777" w:rsidR="009318CC" w:rsidRPr="009318CC" w:rsidRDefault="009318CC" w:rsidP="009318CC">
            <w:pPr>
              <w:jc w:val="center"/>
              <w:rPr>
                <w:rFonts w:eastAsia="Times New Roman"/>
                <w:sz w:val="14"/>
                <w:szCs w:val="14"/>
              </w:rPr>
            </w:pPr>
            <w:r w:rsidRPr="009318CC">
              <w:rPr>
                <w:rFonts w:eastAsia="Times New Roman"/>
                <w:sz w:val="14"/>
                <w:szCs w:val="14"/>
              </w:rPr>
              <w:t>27 732,09</w:t>
            </w:r>
          </w:p>
        </w:tc>
        <w:tc>
          <w:tcPr>
            <w:tcW w:w="616" w:type="dxa"/>
            <w:noWrap/>
            <w:vAlign w:val="center"/>
            <w:hideMark/>
          </w:tcPr>
          <w:p w14:paraId="73C5301D" w14:textId="77777777" w:rsidR="009318CC" w:rsidRPr="009318CC" w:rsidRDefault="009318CC" w:rsidP="009318CC">
            <w:pPr>
              <w:jc w:val="center"/>
              <w:rPr>
                <w:rFonts w:eastAsia="Times New Roman"/>
                <w:sz w:val="14"/>
                <w:szCs w:val="14"/>
              </w:rPr>
            </w:pPr>
            <w:r w:rsidRPr="009318CC">
              <w:rPr>
                <w:rFonts w:eastAsia="Times New Roman"/>
                <w:sz w:val="14"/>
                <w:szCs w:val="14"/>
              </w:rPr>
              <w:t>32 573,37</w:t>
            </w:r>
          </w:p>
        </w:tc>
        <w:tc>
          <w:tcPr>
            <w:tcW w:w="616" w:type="dxa"/>
            <w:noWrap/>
            <w:vAlign w:val="center"/>
            <w:hideMark/>
          </w:tcPr>
          <w:p w14:paraId="6ED3CC68" w14:textId="77777777" w:rsidR="009318CC" w:rsidRPr="009318CC" w:rsidRDefault="009318CC" w:rsidP="009318CC">
            <w:pPr>
              <w:jc w:val="center"/>
              <w:rPr>
                <w:rFonts w:eastAsia="Times New Roman"/>
                <w:sz w:val="14"/>
                <w:szCs w:val="14"/>
              </w:rPr>
            </w:pPr>
            <w:r w:rsidRPr="009318CC">
              <w:rPr>
                <w:rFonts w:eastAsia="Times New Roman"/>
                <w:sz w:val="14"/>
                <w:szCs w:val="14"/>
              </w:rPr>
              <w:t>1 739,46</w:t>
            </w:r>
          </w:p>
        </w:tc>
        <w:tc>
          <w:tcPr>
            <w:tcW w:w="616" w:type="dxa"/>
            <w:noWrap/>
            <w:vAlign w:val="center"/>
            <w:hideMark/>
          </w:tcPr>
          <w:p w14:paraId="4E55A5F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46CDF6F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DB17445" w14:textId="77777777" w:rsidTr="0019727C">
        <w:trPr>
          <w:trHeight w:val="20"/>
          <w:jc w:val="center"/>
        </w:trPr>
        <w:tc>
          <w:tcPr>
            <w:tcW w:w="7825" w:type="dxa"/>
            <w:gridSpan w:val="2"/>
            <w:noWrap/>
            <w:vAlign w:val="center"/>
            <w:hideMark/>
          </w:tcPr>
          <w:p w14:paraId="322EDEF9"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3</w:t>
            </w:r>
          </w:p>
        </w:tc>
        <w:tc>
          <w:tcPr>
            <w:tcW w:w="686" w:type="dxa"/>
            <w:noWrap/>
            <w:vAlign w:val="center"/>
            <w:hideMark/>
          </w:tcPr>
          <w:p w14:paraId="4B2CB698" w14:textId="77777777" w:rsidR="009318CC" w:rsidRPr="009318CC" w:rsidRDefault="009318CC" w:rsidP="009318CC">
            <w:pPr>
              <w:jc w:val="center"/>
              <w:rPr>
                <w:rFonts w:eastAsia="Times New Roman"/>
                <w:sz w:val="14"/>
                <w:szCs w:val="14"/>
              </w:rPr>
            </w:pPr>
            <w:r w:rsidRPr="009318CC">
              <w:rPr>
                <w:rFonts w:eastAsia="Times New Roman"/>
                <w:sz w:val="14"/>
                <w:szCs w:val="14"/>
              </w:rPr>
              <w:t>128 602,82</w:t>
            </w:r>
          </w:p>
        </w:tc>
        <w:tc>
          <w:tcPr>
            <w:tcW w:w="546" w:type="dxa"/>
            <w:noWrap/>
            <w:vAlign w:val="center"/>
            <w:hideMark/>
          </w:tcPr>
          <w:p w14:paraId="0D65D1A5" w14:textId="77777777" w:rsidR="009318CC" w:rsidRPr="009318CC" w:rsidRDefault="009318CC" w:rsidP="009318CC">
            <w:pPr>
              <w:jc w:val="center"/>
              <w:rPr>
                <w:rFonts w:eastAsia="Times New Roman"/>
                <w:sz w:val="14"/>
                <w:szCs w:val="14"/>
              </w:rPr>
            </w:pPr>
            <w:r w:rsidRPr="009318CC">
              <w:rPr>
                <w:rFonts w:eastAsia="Times New Roman"/>
                <w:sz w:val="14"/>
                <w:szCs w:val="14"/>
              </w:rPr>
              <w:t>5 484,79</w:t>
            </w:r>
          </w:p>
        </w:tc>
        <w:tc>
          <w:tcPr>
            <w:tcW w:w="686" w:type="dxa"/>
            <w:noWrap/>
            <w:vAlign w:val="center"/>
            <w:hideMark/>
          </w:tcPr>
          <w:p w14:paraId="1628540D" w14:textId="77777777" w:rsidR="009318CC" w:rsidRPr="009318CC" w:rsidRDefault="009318CC" w:rsidP="009318CC">
            <w:pPr>
              <w:jc w:val="center"/>
              <w:rPr>
                <w:rFonts w:eastAsia="Times New Roman"/>
                <w:sz w:val="14"/>
                <w:szCs w:val="14"/>
              </w:rPr>
            </w:pPr>
            <w:r w:rsidRPr="009318CC">
              <w:rPr>
                <w:rFonts w:eastAsia="Times New Roman"/>
                <w:sz w:val="14"/>
                <w:szCs w:val="14"/>
              </w:rPr>
              <w:t>123 118,03</w:t>
            </w:r>
          </w:p>
        </w:tc>
        <w:tc>
          <w:tcPr>
            <w:tcW w:w="1225" w:type="dxa"/>
            <w:noWrap/>
            <w:vAlign w:val="center"/>
            <w:hideMark/>
          </w:tcPr>
          <w:p w14:paraId="242D378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5B8612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D74F675" w14:textId="77777777" w:rsidR="009318CC" w:rsidRPr="009318CC" w:rsidRDefault="009318CC" w:rsidP="009318CC">
            <w:pPr>
              <w:jc w:val="center"/>
              <w:rPr>
                <w:rFonts w:eastAsia="Times New Roman"/>
                <w:sz w:val="14"/>
                <w:szCs w:val="14"/>
              </w:rPr>
            </w:pPr>
            <w:r w:rsidRPr="009318CC">
              <w:rPr>
                <w:rFonts w:eastAsia="Times New Roman"/>
                <w:sz w:val="14"/>
                <w:szCs w:val="14"/>
              </w:rPr>
              <w:t>27 732,09</w:t>
            </w:r>
          </w:p>
        </w:tc>
        <w:tc>
          <w:tcPr>
            <w:tcW w:w="616" w:type="dxa"/>
            <w:noWrap/>
            <w:vAlign w:val="center"/>
            <w:hideMark/>
          </w:tcPr>
          <w:p w14:paraId="4B1FAAC3" w14:textId="77777777" w:rsidR="009318CC" w:rsidRPr="009318CC" w:rsidRDefault="009318CC" w:rsidP="009318CC">
            <w:pPr>
              <w:jc w:val="center"/>
              <w:rPr>
                <w:rFonts w:eastAsia="Times New Roman"/>
                <w:sz w:val="14"/>
                <w:szCs w:val="14"/>
              </w:rPr>
            </w:pPr>
            <w:r w:rsidRPr="009318CC">
              <w:rPr>
                <w:rFonts w:eastAsia="Times New Roman"/>
                <w:sz w:val="14"/>
                <w:szCs w:val="14"/>
              </w:rPr>
              <w:t>32 573,37</w:t>
            </w:r>
          </w:p>
        </w:tc>
        <w:tc>
          <w:tcPr>
            <w:tcW w:w="616" w:type="dxa"/>
            <w:noWrap/>
            <w:vAlign w:val="center"/>
            <w:hideMark/>
          </w:tcPr>
          <w:p w14:paraId="18E6E6E4" w14:textId="77777777" w:rsidR="009318CC" w:rsidRPr="009318CC" w:rsidRDefault="009318CC" w:rsidP="009318CC">
            <w:pPr>
              <w:jc w:val="center"/>
              <w:rPr>
                <w:rFonts w:eastAsia="Times New Roman"/>
                <w:sz w:val="14"/>
                <w:szCs w:val="14"/>
              </w:rPr>
            </w:pPr>
            <w:r w:rsidRPr="009318CC">
              <w:rPr>
                <w:rFonts w:eastAsia="Times New Roman"/>
                <w:sz w:val="14"/>
                <w:szCs w:val="14"/>
              </w:rPr>
              <w:t>33 877,00</w:t>
            </w:r>
          </w:p>
        </w:tc>
        <w:tc>
          <w:tcPr>
            <w:tcW w:w="616" w:type="dxa"/>
            <w:noWrap/>
            <w:vAlign w:val="center"/>
            <w:hideMark/>
          </w:tcPr>
          <w:p w14:paraId="6D346974" w14:textId="77777777" w:rsidR="009318CC" w:rsidRPr="009318CC" w:rsidRDefault="009318CC" w:rsidP="009318CC">
            <w:pPr>
              <w:jc w:val="center"/>
              <w:rPr>
                <w:rFonts w:eastAsia="Times New Roman"/>
                <w:sz w:val="14"/>
                <w:szCs w:val="14"/>
              </w:rPr>
            </w:pPr>
            <w:r w:rsidRPr="009318CC">
              <w:rPr>
                <w:rFonts w:eastAsia="Times New Roman"/>
                <w:sz w:val="14"/>
                <w:szCs w:val="14"/>
              </w:rPr>
              <w:t>34 420,36</w:t>
            </w:r>
          </w:p>
        </w:tc>
        <w:tc>
          <w:tcPr>
            <w:tcW w:w="1054" w:type="dxa"/>
            <w:noWrap/>
            <w:vAlign w:val="center"/>
            <w:hideMark/>
          </w:tcPr>
          <w:p w14:paraId="0EBE82E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C699F83" w14:textId="77777777" w:rsidTr="0019727C">
        <w:trPr>
          <w:trHeight w:val="20"/>
          <w:jc w:val="center"/>
        </w:trPr>
        <w:tc>
          <w:tcPr>
            <w:tcW w:w="7825" w:type="dxa"/>
            <w:gridSpan w:val="2"/>
            <w:vAlign w:val="center"/>
            <w:hideMark/>
          </w:tcPr>
          <w:p w14:paraId="5BC6616B" w14:textId="77777777" w:rsidR="009318CC" w:rsidRPr="009318CC" w:rsidRDefault="009318CC" w:rsidP="009318CC">
            <w:pPr>
              <w:rPr>
                <w:rFonts w:eastAsia="Times New Roman"/>
                <w:sz w:val="14"/>
                <w:szCs w:val="14"/>
              </w:rPr>
            </w:pPr>
            <w:r w:rsidRPr="009318CC">
              <w:rPr>
                <w:rFonts w:eastAsia="Times New Roman"/>
                <w:sz w:val="14"/>
                <w:szCs w:val="14"/>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c>
          <w:tcPr>
            <w:tcW w:w="686" w:type="dxa"/>
            <w:noWrap/>
            <w:vAlign w:val="center"/>
            <w:hideMark/>
          </w:tcPr>
          <w:p w14:paraId="6494245B"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546" w:type="dxa"/>
            <w:noWrap/>
            <w:vAlign w:val="center"/>
            <w:hideMark/>
          </w:tcPr>
          <w:p w14:paraId="224392C6" w14:textId="77777777" w:rsidR="009318CC" w:rsidRPr="009318CC" w:rsidRDefault="009318CC" w:rsidP="009318CC">
            <w:pPr>
              <w:jc w:val="center"/>
              <w:rPr>
                <w:rFonts w:eastAsia="Times New Roman"/>
                <w:sz w:val="14"/>
                <w:szCs w:val="14"/>
              </w:rPr>
            </w:pPr>
            <w:r w:rsidRPr="009318CC">
              <w:rPr>
                <w:rFonts w:eastAsia="Times New Roman"/>
                <w:sz w:val="14"/>
                <w:szCs w:val="14"/>
              </w:rPr>
              <w:t>411,59</w:t>
            </w:r>
          </w:p>
        </w:tc>
        <w:tc>
          <w:tcPr>
            <w:tcW w:w="686" w:type="dxa"/>
            <w:noWrap/>
            <w:vAlign w:val="center"/>
            <w:hideMark/>
          </w:tcPr>
          <w:p w14:paraId="156275FF" w14:textId="77777777" w:rsidR="009318CC" w:rsidRPr="009318CC" w:rsidRDefault="009318CC" w:rsidP="009318CC">
            <w:pPr>
              <w:jc w:val="center"/>
              <w:rPr>
                <w:rFonts w:eastAsia="Times New Roman"/>
                <w:sz w:val="14"/>
                <w:szCs w:val="14"/>
              </w:rPr>
            </w:pPr>
            <w:r w:rsidRPr="009318CC">
              <w:rPr>
                <w:rFonts w:eastAsia="Times New Roman"/>
                <w:sz w:val="14"/>
                <w:szCs w:val="14"/>
              </w:rPr>
              <w:t>10 069,53</w:t>
            </w:r>
          </w:p>
        </w:tc>
        <w:tc>
          <w:tcPr>
            <w:tcW w:w="1225" w:type="dxa"/>
            <w:noWrap/>
            <w:vAlign w:val="center"/>
            <w:hideMark/>
          </w:tcPr>
          <w:p w14:paraId="7D5576B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2B8952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E3F2CC6"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616" w:type="dxa"/>
            <w:noWrap/>
            <w:vAlign w:val="center"/>
            <w:hideMark/>
          </w:tcPr>
          <w:p w14:paraId="28A56A7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CF23C7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4063D8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1E743D8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4621E1BF" w14:textId="77777777" w:rsidTr="0019727C">
        <w:trPr>
          <w:trHeight w:val="20"/>
          <w:jc w:val="center"/>
        </w:trPr>
        <w:tc>
          <w:tcPr>
            <w:tcW w:w="1021" w:type="dxa"/>
            <w:noWrap/>
            <w:vAlign w:val="center"/>
            <w:hideMark/>
          </w:tcPr>
          <w:p w14:paraId="2B195043" w14:textId="77777777" w:rsidR="009318CC" w:rsidRPr="009318CC" w:rsidRDefault="009318CC" w:rsidP="009318CC">
            <w:pPr>
              <w:jc w:val="center"/>
              <w:rPr>
                <w:rFonts w:eastAsia="Times New Roman"/>
                <w:sz w:val="14"/>
                <w:szCs w:val="14"/>
              </w:rPr>
            </w:pPr>
            <w:r w:rsidRPr="009318CC">
              <w:rPr>
                <w:rFonts w:eastAsia="Times New Roman"/>
                <w:sz w:val="14"/>
                <w:szCs w:val="14"/>
              </w:rPr>
              <w:t>4.1.</w:t>
            </w:r>
          </w:p>
        </w:tc>
        <w:tc>
          <w:tcPr>
            <w:tcW w:w="6804" w:type="dxa"/>
            <w:vAlign w:val="center"/>
            <w:hideMark/>
          </w:tcPr>
          <w:p w14:paraId="0528F4EF" w14:textId="77777777" w:rsidR="009318CC" w:rsidRPr="009318CC" w:rsidRDefault="009318CC" w:rsidP="009318CC">
            <w:pPr>
              <w:rPr>
                <w:rFonts w:eastAsia="Times New Roman"/>
                <w:sz w:val="14"/>
                <w:szCs w:val="14"/>
              </w:rPr>
            </w:pPr>
            <w:r w:rsidRPr="009318CC">
              <w:rPr>
                <w:rFonts w:eastAsia="Times New Roman"/>
                <w:sz w:val="14"/>
                <w:szCs w:val="14"/>
              </w:rPr>
              <w:t>Установка узла учета отпуска тепловой энергии от центрального теплового пункта № 3 п. Постоянный. ПИР</w:t>
            </w:r>
          </w:p>
        </w:tc>
        <w:tc>
          <w:tcPr>
            <w:tcW w:w="686" w:type="dxa"/>
            <w:noWrap/>
            <w:vAlign w:val="center"/>
            <w:hideMark/>
          </w:tcPr>
          <w:p w14:paraId="0F491918" w14:textId="77777777" w:rsidR="009318CC" w:rsidRPr="009318CC" w:rsidRDefault="009318CC" w:rsidP="009318CC">
            <w:pPr>
              <w:jc w:val="center"/>
              <w:rPr>
                <w:rFonts w:eastAsia="Times New Roman"/>
                <w:sz w:val="14"/>
                <w:szCs w:val="14"/>
              </w:rPr>
            </w:pPr>
            <w:r w:rsidRPr="009318CC">
              <w:rPr>
                <w:rFonts w:eastAsia="Times New Roman"/>
                <w:sz w:val="14"/>
                <w:szCs w:val="14"/>
              </w:rPr>
              <w:t>6 804,07</w:t>
            </w:r>
          </w:p>
        </w:tc>
        <w:tc>
          <w:tcPr>
            <w:tcW w:w="546" w:type="dxa"/>
            <w:noWrap/>
            <w:vAlign w:val="center"/>
            <w:hideMark/>
          </w:tcPr>
          <w:p w14:paraId="02545DE7" w14:textId="77777777" w:rsidR="009318CC" w:rsidRPr="009318CC" w:rsidRDefault="009318CC" w:rsidP="009318CC">
            <w:pPr>
              <w:jc w:val="center"/>
              <w:rPr>
                <w:rFonts w:eastAsia="Times New Roman"/>
                <w:sz w:val="14"/>
                <w:szCs w:val="14"/>
              </w:rPr>
            </w:pPr>
            <w:r w:rsidRPr="009318CC">
              <w:rPr>
                <w:rFonts w:eastAsia="Times New Roman"/>
                <w:sz w:val="14"/>
                <w:szCs w:val="14"/>
              </w:rPr>
              <w:t>250,00</w:t>
            </w:r>
          </w:p>
        </w:tc>
        <w:tc>
          <w:tcPr>
            <w:tcW w:w="686" w:type="dxa"/>
            <w:noWrap/>
            <w:vAlign w:val="center"/>
            <w:hideMark/>
          </w:tcPr>
          <w:p w14:paraId="79A31286" w14:textId="77777777" w:rsidR="009318CC" w:rsidRPr="009318CC" w:rsidRDefault="009318CC" w:rsidP="009318CC">
            <w:pPr>
              <w:jc w:val="center"/>
              <w:rPr>
                <w:rFonts w:eastAsia="Times New Roman"/>
                <w:sz w:val="14"/>
                <w:szCs w:val="14"/>
              </w:rPr>
            </w:pPr>
            <w:r w:rsidRPr="009318CC">
              <w:rPr>
                <w:rFonts w:eastAsia="Times New Roman"/>
                <w:sz w:val="14"/>
                <w:szCs w:val="14"/>
              </w:rPr>
              <w:t>6 554,07</w:t>
            </w:r>
          </w:p>
        </w:tc>
        <w:tc>
          <w:tcPr>
            <w:tcW w:w="1225" w:type="dxa"/>
            <w:noWrap/>
            <w:vAlign w:val="center"/>
            <w:hideMark/>
          </w:tcPr>
          <w:p w14:paraId="000A93F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0DA7FA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9603A95" w14:textId="77777777" w:rsidR="009318CC" w:rsidRPr="009318CC" w:rsidRDefault="009318CC" w:rsidP="009318CC">
            <w:pPr>
              <w:jc w:val="center"/>
              <w:rPr>
                <w:rFonts w:eastAsia="Times New Roman"/>
                <w:sz w:val="14"/>
                <w:szCs w:val="14"/>
              </w:rPr>
            </w:pPr>
            <w:r w:rsidRPr="009318CC">
              <w:rPr>
                <w:rFonts w:eastAsia="Times New Roman"/>
                <w:sz w:val="14"/>
                <w:szCs w:val="14"/>
              </w:rPr>
              <w:t>6 804,07</w:t>
            </w:r>
          </w:p>
        </w:tc>
        <w:tc>
          <w:tcPr>
            <w:tcW w:w="616" w:type="dxa"/>
            <w:noWrap/>
            <w:vAlign w:val="center"/>
            <w:hideMark/>
          </w:tcPr>
          <w:p w14:paraId="0BB4327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B01760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21A6A4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6A6BD6F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31E9C1D" w14:textId="77777777" w:rsidTr="0019727C">
        <w:trPr>
          <w:trHeight w:val="20"/>
          <w:jc w:val="center"/>
        </w:trPr>
        <w:tc>
          <w:tcPr>
            <w:tcW w:w="1021" w:type="dxa"/>
            <w:noWrap/>
            <w:vAlign w:val="center"/>
            <w:hideMark/>
          </w:tcPr>
          <w:p w14:paraId="1CDE4271" w14:textId="77777777" w:rsidR="009318CC" w:rsidRPr="009318CC" w:rsidRDefault="009318CC" w:rsidP="009318CC">
            <w:pPr>
              <w:jc w:val="center"/>
              <w:rPr>
                <w:rFonts w:eastAsia="Times New Roman"/>
                <w:sz w:val="14"/>
                <w:szCs w:val="14"/>
              </w:rPr>
            </w:pPr>
            <w:r w:rsidRPr="009318CC">
              <w:rPr>
                <w:rFonts w:eastAsia="Times New Roman"/>
                <w:sz w:val="14"/>
                <w:szCs w:val="14"/>
              </w:rPr>
              <w:t>4.2.</w:t>
            </w:r>
          </w:p>
        </w:tc>
        <w:tc>
          <w:tcPr>
            <w:tcW w:w="6804" w:type="dxa"/>
            <w:vAlign w:val="center"/>
            <w:hideMark/>
          </w:tcPr>
          <w:p w14:paraId="15A7ABAA" w14:textId="77777777" w:rsidR="009318CC" w:rsidRPr="009318CC" w:rsidRDefault="009318CC" w:rsidP="009318CC">
            <w:pPr>
              <w:rPr>
                <w:rFonts w:eastAsia="Times New Roman"/>
                <w:sz w:val="14"/>
                <w:szCs w:val="14"/>
              </w:rPr>
            </w:pPr>
            <w:r w:rsidRPr="009318CC">
              <w:rPr>
                <w:rFonts w:eastAsia="Times New Roman"/>
                <w:sz w:val="14"/>
                <w:szCs w:val="14"/>
              </w:rPr>
              <w:t xml:space="preserve">Установка узлов учета тепловой энергии с возможностью дистанционного контроля параметров в котельных: «Угольная»; котельная школы № 8; котельная д/с № 10; котельная «Малышев Лог»; котельная школы № 29, </w:t>
            </w:r>
            <w:r w:rsidRPr="009318CC">
              <w:rPr>
                <w:rFonts w:eastAsia="Times New Roman"/>
                <w:sz w:val="14"/>
                <w:szCs w:val="14"/>
              </w:rPr>
              <w:br/>
              <w:t>в т.ч.</w:t>
            </w:r>
          </w:p>
        </w:tc>
        <w:tc>
          <w:tcPr>
            <w:tcW w:w="686" w:type="dxa"/>
            <w:noWrap/>
            <w:vAlign w:val="center"/>
            <w:hideMark/>
          </w:tcPr>
          <w:p w14:paraId="5C715E97" w14:textId="77777777" w:rsidR="009318CC" w:rsidRPr="009318CC" w:rsidRDefault="009318CC" w:rsidP="009318CC">
            <w:pPr>
              <w:jc w:val="center"/>
              <w:rPr>
                <w:rFonts w:eastAsia="Times New Roman"/>
                <w:sz w:val="14"/>
                <w:szCs w:val="14"/>
              </w:rPr>
            </w:pPr>
            <w:r w:rsidRPr="009318CC">
              <w:rPr>
                <w:rFonts w:eastAsia="Times New Roman"/>
                <w:sz w:val="14"/>
                <w:szCs w:val="14"/>
              </w:rPr>
              <w:t>3 677,05</w:t>
            </w:r>
          </w:p>
        </w:tc>
        <w:tc>
          <w:tcPr>
            <w:tcW w:w="546" w:type="dxa"/>
            <w:noWrap/>
            <w:vAlign w:val="center"/>
            <w:hideMark/>
          </w:tcPr>
          <w:p w14:paraId="0446ABCA" w14:textId="77777777" w:rsidR="009318CC" w:rsidRPr="009318CC" w:rsidRDefault="009318CC" w:rsidP="009318CC">
            <w:pPr>
              <w:jc w:val="center"/>
              <w:rPr>
                <w:rFonts w:eastAsia="Times New Roman"/>
                <w:sz w:val="14"/>
                <w:szCs w:val="14"/>
              </w:rPr>
            </w:pPr>
            <w:r w:rsidRPr="009318CC">
              <w:rPr>
                <w:rFonts w:eastAsia="Times New Roman"/>
                <w:sz w:val="14"/>
                <w:szCs w:val="14"/>
              </w:rPr>
              <w:t>161,59</w:t>
            </w:r>
          </w:p>
        </w:tc>
        <w:tc>
          <w:tcPr>
            <w:tcW w:w="686" w:type="dxa"/>
            <w:noWrap/>
            <w:vAlign w:val="center"/>
            <w:hideMark/>
          </w:tcPr>
          <w:p w14:paraId="26390B33" w14:textId="77777777" w:rsidR="009318CC" w:rsidRPr="009318CC" w:rsidRDefault="009318CC" w:rsidP="009318CC">
            <w:pPr>
              <w:jc w:val="center"/>
              <w:rPr>
                <w:rFonts w:eastAsia="Times New Roman"/>
                <w:sz w:val="14"/>
                <w:szCs w:val="14"/>
              </w:rPr>
            </w:pPr>
            <w:r w:rsidRPr="009318CC">
              <w:rPr>
                <w:rFonts w:eastAsia="Times New Roman"/>
                <w:sz w:val="14"/>
                <w:szCs w:val="14"/>
              </w:rPr>
              <w:t>3 515,46</w:t>
            </w:r>
          </w:p>
        </w:tc>
        <w:tc>
          <w:tcPr>
            <w:tcW w:w="1225" w:type="dxa"/>
            <w:noWrap/>
            <w:vAlign w:val="center"/>
            <w:hideMark/>
          </w:tcPr>
          <w:p w14:paraId="756F5A7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BEDCD1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CE1A0A0" w14:textId="77777777" w:rsidR="009318CC" w:rsidRPr="009318CC" w:rsidRDefault="009318CC" w:rsidP="009318CC">
            <w:pPr>
              <w:jc w:val="center"/>
              <w:rPr>
                <w:rFonts w:eastAsia="Times New Roman"/>
                <w:sz w:val="14"/>
                <w:szCs w:val="14"/>
              </w:rPr>
            </w:pPr>
            <w:r w:rsidRPr="009318CC">
              <w:rPr>
                <w:rFonts w:eastAsia="Times New Roman"/>
                <w:sz w:val="14"/>
                <w:szCs w:val="14"/>
              </w:rPr>
              <w:t>3 677,05</w:t>
            </w:r>
          </w:p>
        </w:tc>
        <w:tc>
          <w:tcPr>
            <w:tcW w:w="616" w:type="dxa"/>
            <w:noWrap/>
            <w:vAlign w:val="center"/>
            <w:hideMark/>
          </w:tcPr>
          <w:p w14:paraId="76DC1FF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5C270A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F68027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1432922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1B612B7" w14:textId="77777777" w:rsidTr="0019727C">
        <w:trPr>
          <w:trHeight w:val="20"/>
          <w:jc w:val="center"/>
        </w:trPr>
        <w:tc>
          <w:tcPr>
            <w:tcW w:w="1021" w:type="dxa"/>
            <w:noWrap/>
            <w:vAlign w:val="center"/>
            <w:hideMark/>
          </w:tcPr>
          <w:p w14:paraId="78580795" w14:textId="77777777" w:rsidR="009318CC" w:rsidRPr="009318CC" w:rsidRDefault="009318CC" w:rsidP="009318CC">
            <w:pPr>
              <w:jc w:val="center"/>
              <w:rPr>
                <w:rFonts w:eastAsia="Times New Roman"/>
                <w:sz w:val="14"/>
                <w:szCs w:val="14"/>
              </w:rPr>
            </w:pPr>
            <w:r w:rsidRPr="009318CC">
              <w:rPr>
                <w:rFonts w:eastAsia="Times New Roman"/>
                <w:sz w:val="14"/>
                <w:szCs w:val="14"/>
              </w:rPr>
              <w:t>4.2.1.</w:t>
            </w:r>
          </w:p>
        </w:tc>
        <w:tc>
          <w:tcPr>
            <w:tcW w:w="6804" w:type="dxa"/>
            <w:vAlign w:val="center"/>
            <w:hideMark/>
          </w:tcPr>
          <w:p w14:paraId="6427D37E" w14:textId="77777777" w:rsidR="009318CC" w:rsidRPr="009318CC" w:rsidRDefault="009318CC" w:rsidP="009318CC">
            <w:pPr>
              <w:rPr>
                <w:rFonts w:eastAsia="Times New Roman"/>
                <w:sz w:val="14"/>
                <w:szCs w:val="14"/>
              </w:rPr>
            </w:pPr>
            <w:r w:rsidRPr="009318CC">
              <w:rPr>
                <w:rFonts w:eastAsia="Times New Roman"/>
                <w:sz w:val="14"/>
                <w:szCs w:val="14"/>
              </w:rPr>
              <w:t>в котельной «Угольная»</w:t>
            </w:r>
          </w:p>
        </w:tc>
        <w:tc>
          <w:tcPr>
            <w:tcW w:w="686" w:type="dxa"/>
            <w:noWrap/>
            <w:vAlign w:val="center"/>
            <w:hideMark/>
          </w:tcPr>
          <w:p w14:paraId="66E9660F" w14:textId="77777777" w:rsidR="009318CC" w:rsidRPr="009318CC" w:rsidRDefault="009318CC" w:rsidP="009318CC">
            <w:pPr>
              <w:jc w:val="center"/>
              <w:rPr>
                <w:rFonts w:eastAsia="Times New Roman"/>
                <w:sz w:val="14"/>
                <w:szCs w:val="14"/>
              </w:rPr>
            </w:pPr>
            <w:r w:rsidRPr="009318CC">
              <w:rPr>
                <w:rFonts w:eastAsia="Times New Roman"/>
                <w:sz w:val="14"/>
                <w:szCs w:val="14"/>
              </w:rPr>
              <w:t>1 195,79</w:t>
            </w:r>
          </w:p>
        </w:tc>
        <w:tc>
          <w:tcPr>
            <w:tcW w:w="546" w:type="dxa"/>
            <w:noWrap/>
            <w:vAlign w:val="center"/>
            <w:hideMark/>
          </w:tcPr>
          <w:p w14:paraId="22FD2CC3" w14:textId="77777777" w:rsidR="009318CC" w:rsidRPr="009318CC" w:rsidRDefault="009318CC" w:rsidP="009318CC">
            <w:pPr>
              <w:jc w:val="center"/>
              <w:rPr>
                <w:rFonts w:eastAsia="Times New Roman"/>
                <w:sz w:val="14"/>
                <w:szCs w:val="14"/>
              </w:rPr>
            </w:pPr>
            <w:r w:rsidRPr="009318CC">
              <w:rPr>
                <w:rFonts w:eastAsia="Times New Roman"/>
                <w:sz w:val="14"/>
                <w:szCs w:val="14"/>
              </w:rPr>
              <w:t>52,55</w:t>
            </w:r>
          </w:p>
        </w:tc>
        <w:tc>
          <w:tcPr>
            <w:tcW w:w="686" w:type="dxa"/>
            <w:noWrap/>
            <w:vAlign w:val="center"/>
            <w:hideMark/>
          </w:tcPr>
          <w:p w14:paraId="65AAEA1D" w14:textId="77777777" w:rsidR="009318CC" w:rsidRPr="009318CC" w:rsidRDefault="009318CC" w:rsidP="009318CC">
            <w:pPr>
              <w:jc w:val="center"/>
              <w:rPr>
                <w:rFonts w:eastAsia="Times New Roman"/>
                <w:sz w:val="14"/>
                <w:szCs w:val="14"/>
              </w:rPr>
            </w:pPr>
            <w:r w:rsidRPr="009318CC">
              <w:rPr>
                <w:rFonts w:eastAsia="Times New Roman"/>
                <w:sz w:val="14"/>
                <w:szCs w:val="14"/>
              </w:rPr>
              <w:t>1 143,24</w:t>
            </w:r>
          </w:p>
        </w:tc>
        <w:tc>
          <w:tcPr>
            <w:tcW w:w="1225" w:type="dxa"/>
            <w:noWrap/>
            <w:vAlign w:val="center"/>
            <w:hideMark/>
          </w:tcPr>
          <w:p w14:paraId="68E439F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691AED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DED920C" w14:textId="77777777" w:rsidR="009318CC" w:rsidRPr="009318CC" w:rsidRDefault="009318CC" w:rsidP="009318CC">
            <w:pPr>
              <w:jc w:val="center"/>
              <w:rPr>
                <w:rFonts w:eastAsia="Times New Roman"/>
                <w:sz w:val="14"/>
                <w:szCs w:val="14"/>
              </w:rPr>
            </w:pPr>
            <w:r w:rsidRPr="009318CC">
              <w:rPr>
                <w:rFonts w:eastAsia="Times New Roman"/>
                <w:sz w:val="14"/>
                <w:szCs w:val="14"/>
              </w:rPr>
              <w:t>1 195,79</w:t>
            </w:r>
          </w:p>
        </w:tc>
        <w:tc>
          <w:tcPr>
            <w:tcW w:w="616" w:type="dxa"/>
            <w:noWrap/>
            <w:vAlign w:val="center"/>
            <w:hideMark/>
          </w:tcPr>
          <w:p w14:paraId="4E08C0A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0D4C9D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E4F6BB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07E4DB1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A7A4A9E" w14:textId="77777777" w:rsidTr="0019727C">
        <w:trPr>
          <w:trHeight w:val="20"/>
          <w:jc w:val="center"/>
        </w:trPr>
        <w:tc>
          <w:tcPr>
            <w:tcW w:w="1021" w:type="dxa"/>
            <w:noWrap/>
            <w:vAlign w:val="center"/>
            <w:hideMark/>
          </w:tcPr>
          <w:p w14:paraId="70F8DF01" w14:textId="77777777" w:rsidR="009318CC" w:rsidRPr="009318CC" w:rsidRDefault="009318CC" w:rsidP="009318CC">
            <w:pPr>
              <w:jc w:val="center"/>
              <w:rPr>
                <w:rFonts w:eastAsia="Times New Roman"/>
                <w:sz w:val="14"/>
                <w:szCs w:val="14"/>
              </w:rPr>
            </w:pPr>
            <w:r w:rsidRPr="009318CC">
              <w:rPr>
                <w:rFonts w:eastAsia="Times New Roman"/>
                <w:sz w:val="14"/>
                <w:szCs w:val="14"/>
              </w:rPr>
              <w:t>4.2.2.</w:t>
            </w:r>
          </w:p>
        </w:tc>
        <w:tc>
          <w:tcPr>
            <w:tcW w:w="6804" w:type="dxa"/>
            <w:vAlign w:val="center"/>
            <w:hideMark/>
          </w:tcPr>
          <w:p w14:paraId="16901231" w14:textId="77777777" w:rsidR="009318CC" w:rsidRPr="009318CC" w:rsidRDefault="009318CC" w:rsidP="009318CC">
            <w:pPr>
              <w:rPr>
                <w:rFonts w:eastAsia="Times New Roman"/>
                <w:sz w:val="14"/>
                <w:szCs w:val="14"/>
              </w:rPr>
            </w:pPr>
            <w:r w:rsidRPr="009318CC">
              <w:rPr>
                <w:rFonts w:eastAsia="Times New Roman"/>
                <w:sz w:val="14"/>
                <w:szCs w:val="14"/>
              </w:rPr>
              <w:t>в котельной школы № 8</w:t>
            </w:r>
          </w:p>
        </w:tc>
        <w:tc>
          <w:tcPr>
            <w:tcW w:w="686" w:type="dxa"/>
            <w:noWrap/>
            <w:vAlign w:val="center"/>
            <w:hideMark/>
          </w:tcPr>
          <w:p w14:paraId="301699C6" w14:textId="77777777" w:rsidR="009318CC" w:rsidRPr="009318CC" w:rsidRDefault="009318CC" w:rsidP="009318CC">
            <w:pPr>
              <w:jc w:val="center"/>
              <w:rPr>
                <w:rFonts w:eastAsia="Times New Roman"/>
                <w:sz w:val="14"/>
                <w:szCs w:val="14"/>
              </w:rPr>
            </w:pPr>
            <w:r w:rsidRPr="009318CC">
              <w:rPr>
                <w:rFonts w:eastAsia="Times New Roman"/>
                <w:sz w:val="14"/>
                <w:szCs w:val="14"/>
              </w:rPr>
              <w:t>663,49</w:t>
            </w:r>
          </w:p>
        </w:tc>
        <w:tc>
          <w:tcPr>
            <w:tcW w:w="546" w:type="dxa"/>
            <w:noWrap/>
            <w:vAlign w:val="center"/>
            <w:hideMark/>
          </w:tcPr>
          <w:p w14:paraId="6E160EB4" w14:textId="77777777" w:rsidR="009318CC" w:rsidRPr="009318CC" w:rsidRDefault="009318CC" w:rsidP="009318CC">
            <w:pPr>
              <w:jc w:val="center"/>
              <w:rPr>
                <w:rFonts w:eastAsia="Times New Roman"/>
                <w:sz w:val="14"/>
                <w:szCs w:val="14"/>
              </w:rPr>
            </w:pPr>
            <w:r w:rsidRPr="009318CC">
              <w:rPr>
                <w:rFonts w:eastAsia="Times New Roman"/>
                <w:sz w:val="14"/>
                <w:szCs w:val="14"/>
              </w:rPr>
              <w:t>29,16</w:t>
            </w:r>
          </w:p>
        </w:tc>
        <w:tc>
          <w:tcPr>
            <w:tcW w:w="686" w:type="dxa"/>
            <w:noWrap/>
            <w:vAlign w:val="center"/>
            <w:hideMark/>
          </w:tcPr>
          <w:p w14:paraId="5F3EFE0F" w14:textId="77777777" w:rsidR="009318CC" w:rsidRPr="009318CC" w:rsidRDefault="009318CC" w:rsidP="009318CC">
            <w:pPr>
              <w:jc w:val="center"/>
              <w:rPr>
                <w:rFonts w:eastAsia="Times New Roman"/>
                <w:sz w:val="14"/>
                <w:szCs w:val="14"/>
              </w:rPr>
            </w:pPr>
            <w:r w:rsidRPr="009318CC">
              <w:rPr>
                <w:rFonts w:eastAsia="Times New Roman"/>
                <w:sz w:val="14"/>
                <w:szCs w:val="14"/>
              </w:rPr>
              <w:t>634,33</w:t>
            </w:r>
          </w:p>
        </w:tc>
        <w:tc>
          <w:tcPr>
            <w:tcW w:w="1225" w:type="dxa"/>
            <w:noWrap/>
            <w:vAlign w:val="center"/>
            <w:hideMark/>
          </w:tcPr>
          <w:p w14:paraId="0EA56A3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AE918A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B646403" w14:textId="77777777" w:rsidR="009318CC" w:rsidRPr="009318CC" w:rsidRDefault="009318CC" w:rsidP="009318CC">
            <w:pPr>
              <w:jc w:val="center"/>
              <w:rPr>
                <w:rFonts w:eastAsia="Times New Roman"/>
                <w:sz w:val="14"/>
                <w:szCs w:val="14"/>
              </w:rPr>
            </w:pPr>
            <w:r w:rsidRPr="009318CC">
              <w:rPr>
                <w:rFonts w:eastAsia="Times New Roman"/>
                <w:sz w:val="14"/>
                <w:szCs w:val="14"/>
              </w:rPr>
              <w:t>663,49</w:t>
            </w:r>
          </w:p>
        </w:tc>
        <w:tc>
          <w:tcPr>
            <w:tcW w:w="616" w:type="dxa"/>
            <w:noWrap/>
            <w:vAlign w:val="center"/>
            <w:hideMark/>
          </w:tcPr>
          <w:p w14:paraId="355DA5B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4AB93D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55416B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25F95D3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25F06E90" w14:textId="77777777" w:rsidTr="0019727C">
        <w:trPr>
          <w:trHeight w:val="20"/>
          <w:jc w:val="center"/>
        </w:trPr>
        <w:tc>
          <w:tcPr>
            <w:tcW w:w="1021" w:type="dxa"/>
            <w:noWrap/>
            <w:vAlign w:val="center"/>
            <w:hideMark/>
          </w:tcPr>
          <w:p w14:paraId="708D735A" w14:textId="77777777" w:rsidR="009318CC" w:rsidRPr="009318CC" w:rsidRDefault="009318CC" w:rsidP="009318CC">
            <w:pPr>
              <w:jc w:val="center"/>
              <w:rPr>
                <w:rFonts w:eastAsia="Times New Roman"/>
                <w:sz w:val="14"/>
                <w:szCs w:val="14"/>
              </w:rPr>
            </w:pPr>
            <w:r w:rsidRPr="009318CC">
              <w:rPr>
                <w:rFonts w:eastAsia="Times New Roman"/>
                <w:sz w:val="14"/>
                <w:szCs w:val="14"/>
              </w:rPr>
              <w:t>4.2.3.</w:t>
            </w:r>
          </w:p>
        </w:tc>
        <w:tc>
          <w:tcPr>
            <w:tcW w:w="6804" w:type="dxa"/>
            <w:vAlign w:val="center"/>
            <w:hideMark/>
          </w:tcPr>
          <w:p w14:paraId="7D8F295F" w14:textId="77777777" w:rsidR="009318CC" w:rsidRPr="009318CC" w:rsidRDefault="009318CC" w:rsidP="009318CC">
            <w:pPr>
              <w:rPr>
                <w:rFonts w:eastAsia="Times New Roman"/>
                <w:sz w:val="14"/>
                <w:szCs w:val="14"/>
              </w:rPr>
            </w:pPr>
            <w:r w:rsidRPr="009318CC">
              <w:rPr>
                <w:rFonts w:eastAsia="Times New Roman"/>
                <w:sz w:val="14"/>
                <w:szCs w:val="14"/>
              </w:rPr>
              <w:t>в котельной д/с № 10</w:t>
            </w:r>
          </w:p>
        </w:tc>
        <w:tc>
          <w:tcPr>
            <w:tcW w:w="686" w:type="dxa"/>
            <w:noWrap/>
            <w:vAlign w:val="center"/>
            <w:hideMark/>
          </w:tcPr>
          <w:p w14:paraId="78330E14" w14:textId="77777777" w:rsidR="009318CC" w:rsidRPr="009318CC" w:rsidRDefault="009318CC" w:rsidP="009318CC">
            <w:pPr>
              <w:jc w:val="center"/>
              <w:rPr>
                <w:rFonts w:eastAsia="Times New Roman"/>
                <w:sz w:val="14"/>
                <w:szCs w:val="14"/>
              </w:rPr>
            </w:pPr>
            <w:r w:rsidRPr="009318CC">
              <w:rPr>
                <w:rFonts w:eastAsia="Times New Roman"/>
                <w:sz w:val="14"/>
                <w:szCs w:val="14"/>
              </w:rPr>
              <w:t>570,29</w:t>
            </w:r>
          </w:p>
        </w:tc>
        <w:tc>
          <w:tcPr>
            <w:tcW w:w="546" w:type="dxa"/>
            <w:noWrap/>
            <w:vAlign w:val="center"/>
            <w:hideMark/>
          </w:tcPr>
          <w:p w14:paraId="59B01D1C" w14:textId="77777777" w:rsidR="009318CC" w:rsidRPr="009318CC" w:rsidRDefault="009318CC" w:rsidP="009318CC">
            <w:pPr>
              <w:jc w:val="center"/>
              <w:rPr>
                <w:rFonts w:eastAsia="Times New Roman"/>
                <w:sz w:val="14"/>
                <w:szCs w:val="14"/>
              </w:rPr>
            </w:pPr>
            <w:r w:rsidRPr="009318CC">
              <w:rPr>
                <w:rFonts w:eastAsia="Times New Roman"/>
                <w:sz w:val="14"/>
                <w:szCs w:val="14"/>
              </w:rPr>
              <w:t>25,06</w:t>
            </w:r>
          </w:p>
        </w:tc>
        <w:tc>
          <w:tcPr>
            <w:tcW w:w="686" w:type="dxa"/>
            <w:noWrap/>
            <w:vAlign w:val="center"/>
            <w:hideMark/>
          </w:tcPr>
          <w:p w14:paraId="5459A126" w14:textId="77777777" w:rsidR="009318CC" w:rsidRPr="009318CC" w:rsidRDefault="009318CC" w:rsidP="009318CC">
            <w:pPr>
              <w:jc w:val="center"/>
              <w:rPr>
                <w:rFonts w:eastAsia="Times New Roman"/>
                <w:sz w:val="14"/>
                <w:szCs w:val="14"/>
              </w:rPr>
            </w:pPr>
            <w:r w:rsidRPr="009318CC">
              <w:rPr>
                <w:rFonts w:eastAsia="Times New Roman"/>
                <w:sz w:val="14"/>
                <w:szCs w:val="14"/>
              </w:rPr>
              <w:t>545,22</w:t>
            </w:r>
          </w:p>
        </w:tc>
        <w:tc>
          <w:tcPr>
            <w:tcW w:w="1225" w:type="dxa"/>
            <w:noWrap/>
            <w:vAlign w:val="center"/>
            <w:hideMark/>
          </w:tcPr>
          <w:p w14:paraId="0D8810D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7F9C5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41B3D83" w14:textId="77777777" w:rsidR="009318CC" w:rsidRPr="009318CC" w:rsidRDefault="009318CC" w:rsidP="009318CC">
            <w:pPr>
              <w:jc w:val="center"/>
              <w:rPr>
                <w:rFonts w:eastAsia="Times New Roman"/>
                <w:sz w:val="14"/>
                <w:szCs w:val="14"/>
              </w:rPr>
            </w:pPr>
            <w:r w:rsidRPr="009318CC">
              <w:rPr>
                <w:rFonts w:eastAsia="Times New Roman"/>
                <w:sz w:val="14"/>
                <w:szCs w:val="14"/>
              </w:rPr>
              <w:t>570,29</w:t>
            </w:r>
          </w:p>
        </w:tc>
        <w:tc>
          <w:tcPr>
            <w:tcW w:w="616" w:type="dxa"/>
            <w:noWrap/>
            <w:vAlign w:val="center"/>
            <w:hideMark/>
          </w:tcPr>
          <w:p w14:paraId="241374E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97973A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3559E8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66B0C13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054315BB" w14:textId="77777777" w:rsidTr="0019727C">
        <w:trPr>
          <w:trHeight w:val="20"/>
          <w:jc w:val="center"/>
        </w:trPr>
        <w:tc>
          <w:tcPr>
            <w:tcW w:w="1021" w:type="dxa"/>
            <w:noWrap/>
            <w:vAlign w:val="center"/>
            <w:hideMark/>
          </w:tcPr>
          <w:p w14:paraId="13CE4429" w14:textId="77777777" w:rsidR="009318CC" w:rsidRPr="009318CC" w:rsidRDefault="009318CC" w:rsidP="009318CC">
            <w:pPr>
              <w:jc w:val="center"/>
              <w:rPr>
                <w:rFonts w:eastAsia="Times New Roman"/>
                <w:sz w:val="14"/>
                <w:szCs w:val="14"/>
              </w:rPr>
            </w:pPr>
            <w:r w:rsidRPr="009318CC">
              <w:rPr>
                <w:rFonts w:eastAsia="Times New Roman"/>
                <w:sz w:val="14"/>
                <w:szCs w:val="14"/>
              </w:rPr>
              <w:t>4.2.4.</w:t>
            </w:r>
          </w:p>
        </w:tc>
        <w:tc>
          <w:tcPr>
            <w:tcW w:w="6804" w:type="dxa"/>
            <w:vAlign w:val="center"/>
            <w:hideMark/>
          </w:tcPr>
          <w:p w14:paraId="6B19950F" w14:textId="77777777" w:rsidR="009318CC" w:rsidRPr="009318CC" w:rsidRDefault="009318CC" w:rsidP="009318CC">
            <w:pPr>
              <w:rPr>
                <w:rFonts w:eastAsia="Times New Roman"/>
                <w:sz w:val="14"/>
                <w:szCs w:val="14"/>
              </w:rPr>
            </w:pPr>
            <w:r w:rsidRPr="009318CC">
              <w:rPr>
                <w:rFonts w:eastAsia="Times New Roman"/>
                <w:sz w:val="14"/>
                <w:szCs w:val="14"/>
              </w:rPr>
              <w:t>в котельной Малышев Лог</w:t>
            </w:r>
          </w:p>
        </w:tc>
        <w:tc>
          <w:tcPr>
            <w:tcW w:w="686" w:type="dxa"/>
            <w:noWrap/>
            <w:vAlign w:val="center"/>
            <w:hideMark/>
          </w:tcPr>
          <w:p w14:paraId="4F785B2E" w14:textId="77777777" w:rsidR="009318CC" w:rsidRPr="009318CC" w:rsidRDefault="009318CC" w:rsidP="009318CC">
            <w:pPr>
              <w:jc w:val="center"/>
              <w:rPr>
                <w:rFonts w:eastAsia="Times New Roman"/>
                <w:sz w:val="14"/>
                <w:szCs w:val="14"/>
              </w:rPr>
            </w:pPr>
            <w:r w:rsidRPr="009318CC">
              <w:rPr>
                <w:rFonts w:eastAsia="Times New Roman"/>
                <w:sz w:val="14"/>
                <w:szCs w:val="14"/>
              </w:rPr>
              <w:t>640,94</w:t>
            </w:r>
          </w:p>
        </w:tc>
        <w:tc>
          <w:tcPr>
            <w:tcW w:w="546" w:type="dxa"/>
            <w:noWrap/>
            <w:vAlign w:val="center"/>
            <w:hideMark/>
          </w:tcPr>
          <w:p w14:paraId="574EE1EE" w14:textId="77777777" w:rsidR="009318CC" w:rsidRPr="009318CC" w:rsidRDefault="009318CC" w:rsidP="009318CC">
            <w:pPr>
              <w:jc w:val="center"/>
              <w:rPr>
                <w:rFonts w:eastAsia="Times New Roman"/>
                <w:sz w:val="14"/>
                <w:szCs w:val="14"/>
              </w:rPr>
            </w:pPr>
            <w:r w:rsidRPr="009318CC">
              <w:rPr>
                <w:rFonts w:eastAsia="Times New Roman"/>
                <w:sz w:val="14"/>
                <w:szCs w:val="14"/>
              </w:rPr>
              <w:t>28,17</w:t>
            </w:r>
          </w:p>
        </w:tc>
        <w:tc>
          <w:tcPr>
            <w:tcW w:w="686" w:type="dxa"/>
            <w:noWrap/>
            <w:vAlign w:val="center"/>
            <w:hideMark/>
          </w:tcPr>
          <w:p w14:paraId="083E48B9" w14:textId="77777777" w:rsidR="009318CC" w:rsidRPr="009318CC" w:rsidRDefault="009318CC" w:rsidP="009318CC">
            <w:pPr>
              <w:jc w:val="center"/>
              <w:rPr>
                <w:rFonts w:eastAsia="Times New Roman"/>
                <w:sz w:val="14"/>
                <w:szCs w:val="14"/>
              </w:rPr>
            </w:pPr>
            <w:r w:rsidRPr="009318CC">
              <w:rPr>
                <w:rFonts w:eastAsia="Times New Roman"/>
                <w:sz w:val="14"/>
                <w:szCs w:val="14"/>
              </w:rPr>
              <w:t>612,77</w:t>
            </w:r>
          </w:p>
        </w:tc>
        <w:tc>
          <w:tcPr>
            <w:tcW w:w="1225" w:type="dxa"/>
            <w:noWrap/>
            <w:vAlign w:val="center"/>
            <w:hideMark/>
          </w:tcPr>
          <w:p w14:paraId="58788BD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3999E8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762AE2D" w14:textId="77777777" w:rsidR="009318CC" w:rsidRPr="009318CC" w:rsidRDefault="009318CC" w:rsidP="009318CC">
            <w:pPr>
              <w:jc w:val="center"/>
              <w:rPr>
                <w:rFonts w:eastAsia="Times New Roman"/>
                <w:sz w:val="14"/>
                <w:szCs w:val="14"/>
              </w:rPr>
            </w:pPr>
            <w:r w:rsidRPr="009318CC">
              <w:rPr>
                <w:rFonts w:eastAsia="Times New Roman"/>
                <w:sz w:val="14"/>
                <w:szCs w:val="14"/>
              </w:rPr>
              <w:t>640,94</w:t>
            </w:r>
          </w:p>
        </w:tc>
        <w:tc>
          <w:tcPr>
            <w:tcW w:w="616" w:type="dxa"/>
            <w:noWrap/>
            <w:vAlign w:val="center"/>
            <w:hideMark/>
          </w:tcPr>
          <w:p w14:paraId="7FC0E31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5D4D50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0FD482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3FC50AF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BF91F20" w14:textId="77777777" w:rsidTr="0019727C">
        <w:trPr>
          <w:trHeight w:val="20"/>
          <w:jc w:val="center"/>
        </w:trPr>
        <w:tc>
          <w:tcPr>
            <w:tcW w:w="1021" w:type="dxa"/>
            <w:noWrap/>
            <w:vAlign w:val="center"/>
            <w:hideMark/>
          </w:tcPr>
          <w:p w14:paraId="79A5528A" w14:textId="77777777" w:rsidR="009318CC" w:rsidRPr="009318CC" w:rsidRDefault="009318CC" w:rsidP="009318CC">
            <w:pPr>
              <w:jc w:val="center"/>
              <w:rPr>
                <w:rFonts w:eastAsia="Times New Roman"/>
                <w:sz w:val="14"/>
                <w:szCs w:val="14"/>
              </w:rPr>
            </w:pPr>
            <w:r w:rsidRPr="009318CC">
              <w:rPr>
                <w:rFonts w:eastAsia="Times New Roman"/>
                <w:sz w:val="14"/>
                <w:szCs w:val="14"/>
              </w:rPr>
              <w:t>4.2.5.</w:t>
            </w:r>
          </w:p>
        </w:tc>
        <w:tc>
          <w:tcPr>
            <w:tcW w:w="6804" w:type="dxa"/>
            <w:vAlign w:val="center"/>
            <w:hideMark/>
          </w:tcPr>
          <w:p w14:paraId="565C6D65" w14:textId="77777777" w:rsidR="009318CC" w:rsidRPr="009318CC" w:rsidRDefault="009318CC" w:rsidP="009318CC">
            <w:pPr>
              <w:rPr>
                <w:rFonts w:eastAsia="Times New Roman"/>
                <w:sz w:val="14"/>
                <w:szCs w:val="14"/>
              </w:rPr>
            </w:pPr>
            <w:r w:rsidRPr="009318CC">
              <w:rPr>
                <w:rFonts w:eastAsia="Times New Roman"/>
                <w:sz w:val="14"/>
                <w:szCs w:val="14"/>
              </w:rPr>
              <w:t>в котельной школы № 29</w:t>
            </w:r>
          </w:p>
        </w:tc>
        <w:tc>
          <w:tcPr>
            <w:tcW w:w="686" w:type="dxa"/>
            <w:noWrap/>
            <w:vAlign w:val="center"/>
            <w:hideMark/>
          </w:tcPr>
          <w:p w14:paraId="32DD9FDF" w14:textId="77777777" w:rsidR="009318CC" w:rsidRPr="009318CC" w:rsidRDefault="009318CC" w:rsidP="009318CC">
            <w:pPr>
              <w:jc w:val="center"/>
              <w:rPr>
                <w:rFonts w:eastAsia="Times New Roman"/>
                <w:sz w:val="14"/>
                <w:szCs w:val="14"/>
              </w:rPr>
            </w:pPr>
            <w:r w:rsidRPr="009318CC">
              <w:rPr>
                <w:rFonts w:eastAsia="Times New Roman"/>
                <w:sz w:val="14"/>
                <w:szCs w:val="14"/>
              </w:rPr>
              <w:t>606,55</w:t>
            </w:r>
          </w:p>
        </w:tc>
        <w:tc>
          <w:tcPr>
            <w:tcW w:w="546" w:type="dxa"/>
            <w:noWrap/>
            <w:vAlign w:val="center"/>
            <w:hideMark/>
          </w:tcPr>
          <w:p w14:paraId="7B4B023A" w14:textId="77777777" w:rsidR="009318CC" w:rsidRPr="009318CC" w:rsidRDefault="009318CC" w:rsidP="009318CC">
            <w:pPr>
              <w:jc w:val="center"/>
              <w:rPr>
                <w:rFonts w:eastAsia="Times New Roman"/>
                <w:sz w:val="14"/>
                <w:szCs w:val="14"/>
              </w:rPr>
            </w:pPr>
            <w:r w:rsidRPr="009318CC">
              <w:rPr>
                <w:rFonts w:eastAsia="Times New Roman"/>
                <w:sz w:val="14"/>
                <w:szCs w:val="14"/>
              </w:rPr>
              <w:t>26,66</w:t>
            </w:r>
          </w:p>
        </w:tc>
        <w:tc>
          <w:tcPr>
            <w:tcW w:w="686" w:type="dxa"/>
            <w:noWrap/>
            <w:vAlign w:val="center"/>
            <w:hideMark/>
          </w:tcPr>
          <w:p w14:paraId="07A17192" w14:textId="77777777" w:rsidR="009318CC" w:rsidRPr="009318CC" w:rsidRDefault="009318CC" w:rsidP="009318CC">
            <w:pPr>
              <w:jc w:val="center"/>
              <w:rPr>
                <w:rFonts w:eastAsia="Times New Roman"/>
                <w:sz w:val="14"/>
                <w:szCs w:val="14"/>
              </w:rPr>
            </w:pPr>
            <w:r w:rsidRPr="009318CC">
              <w:rPr>
                <w:rFonts w:eastAsia="Times New Roman"/>
                <w:sz w:val="14"/>
                <w:szCs w:val="14"/>
              </w:rPr>
              <w:t>579,90</w:t>
            </w:r>
          </w:p>
        </w:tc>
        <w:tc>
          <w:tcPr>
            <w:tcW w:w="1225" w:type="dxa"/>
            <w:noWrap/>
            <w:vAlign w:val="center"/>
            <w:hideMark/>
          </w:tcPr>
          <w:p w14:paraId="578EA35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61C13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E25BEE4" w14:textId="77777777" w:rsidR="009318CC" w:rsidRPr="009318CC" w:rsidRDefault="009318CC" w:rsidP="009318CC">
            <w:pPr>
              <w:jc w:val="center"/>
              <w:rPr>
                <w:rFonts w:eastAsia="Times New Roman"/>
                <w:sz w:val="14"/>
                <w:szCs w:val="14"/>
              </w:rPr>
            </w:pPr>
            <w:r w:rsidRPr="009318CC">
              <w:rPr>
                <w:rFonts w:eastAsia="Times New Roman"/>
                <w:sz w:val="14"/>
                <w:szCs w:val="14"/>
              </w:rPr>
              <w:t>606,55</w:t>
            </w:r>
          </w:p>
        </w:tc>
        <w:tc>
          <w:tcPr>
            <w:tcW w:w="616" w:type="dxa"/>
            <w:noWrap/>
            <w:vAlign w:val="center"/>
            <w:hideMark/>
          </w:tcPr>
          <w:p w14:paraId="1919080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056785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052B1F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3F8211F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4475037A" w14:textId="77777777" w:rsidTr="0019727C">
        <w:trPr>
          <w:trHeight w:val="20"/>
          <w:jc w:val="center"/>
        </w:trPr>
        <w:tc>
          <w:tcPr>
            <w:tcW w:w="7825" w:type="dxa"/>
            <w:gridSpan w:val="2"/>
            <w:noWrap/>
            <w:vAlign w:val="center"/>
            <w:hideMark/>
          </w:tcPr>
          <w:p w14:paraId="1F2C175F"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4</w:t>
            </w:r>
          </w:p>
        </w:tc>
        <w:tc>
          <w:tcPr>
            <w:tcW w:w="686" w:type="dxa"/>
            <w:noWrap/>
            <w:vAlign w:val="center"/>
            <w:hideMark/>
          </w:tcPr>
          <w:p w14:paraId="79895E04"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546" w:type="dxa"/>
            <w:noWrap/>
            <w:vAlign w:val="center"/>
            <w:hideMark/>
          </w:tcPr>
          <w:p w14:paraId="25E8BCBC" w14:textId="77777777" w:rsidR="009318CC" w:rsidRPr="009318CC" w:rsidRDefault="009318CC" w:rsidP="009318CC">
            <w:pPr>
              <w:jc w:val="center"/>
              <w:rPr>
                <w:rFonts w:eastAsia="Times New Roman"/>
                <w:sz w:val="14"/>
                <w:szCs w:val="14"/>
              </w:rPr>
            </w:pPr>
            <w:r w:rsidRPr="009318CC">
              <w:rPr>
                <w:rFonts w:eastAsia="Times New Roman"/>
                <w:sz w:val="14"/>
                <w:szCs w:val="14"/>
              </w:rPr>
              <w:t>411,59</w:t>
            </w:r>
          </w:p>
        </w:tc>
        <w:tc>
          <w:tcPr>
            <w:tcW w:w="686" w:type="dxa"/>
            <w:noWrap/>
            <w:vAlign w:val="center"/>
            <w:hideMark/>
          </w:tcPr>
          <w:p w14:paraId="6C9D46BF" w14:textId="77777777" w:rsidR="009318CC" w:rsidRPr="009318CC" w:rsidRDefault="009318CC" w:rsidP="009318CC">
            <w:pPr>
              <w:jc w:val="center"/>
              <w:rPr>
                <w:rFonts w:eastAsia="Times New Roman"/>
                <w:sz w:val="14"/>
                <w:szCs w:val="14"/>
              </w:rPr>
            </w:pPr>
            <w:r w:rsidRPr="009318CC">
              <w:rPr>
                <w:rFonts w:eastAsia="Times New Roman"/>
                <w:sz w:val="14"/>
                <w:szCs w:val="14"/>
              </w:rPr>
              <w:t>10 069,53</w:t>
            </w:r>
          </w:p>
        </w:tc>
        <w:tc>
          <w:tcPr>
            <w:tcW w:w="1225" w:type="dxa"/>
            <w:noWrap/>
            <w:vAlign w:val="center"/>
            <w:hideMark/>
          </w:tcPr>
          <w:p w14:paraId="68AFEE0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04C022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EFA4F34"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616" w:type="dxa"/>
            <w:noWrap/>
            <w:vAlign w:val="center"/>
            <w:hideMark/>
          </w:tcPr>
          <w:p w14:paraId="23BD65F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3FD9A0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30B14E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7B2E90C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30B4272" w14:textId="77777777" w:rsidTr="0019727C">
        <w:trPr>
          <w:trHeight w:val="20"/>
          <w:jc w:val="center"/>
        </w:trPr>
        <w:tc>
          <w:tcPr>
            <w:tcW w:w="7825" w:type="dxa"/>
            <w:gridSpan w:val="2"/>
            <w:vAlign w:val="center"/>
            <w:hideMark/>
          </w:tcPr>
          <w:p w14:paraId="5813296C" w14:textId="77777777" w:rsidR="009318CC" w:rsidRPr="009318CC" w:rsidRDefault="009318CC" w:rsidP="009318CC">
            <w:pPr>
              <w:rPr>
                <w:rFonts w:eastAsia="Times New Roman"/>
                <w:sz w:val="14"/>
                <w:szCs w:val="14"/>
              </w:rPr>
            </w:pPr>
            <w:r w:rsidRPr="009318CC">
              <w:rPr>
                <w:rFonts w:eastAsia="Times New Roman"/>
                <w:sz w:val="14"/>
                <w:szCs w:val="14"/>
              </w:rPr>
              <w:t>Группа 5. Вывод из эксплуатации, консервация и демонтаж объектов системы централизованного теплоснабжения</w:t>
            </w:r>
          </w:p>
        </w:tc>
        <w:tc>
          <w:tcPr>
            <w:tcW w:w="686" w:type="dxa"/>
            <w:noWrap/>
            <w:vAlign w:val="center"/>
            <w:hideMark/>
          </w:tcPr>
          <w:p w14:paraId="722906B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2AF3D60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676696E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65B7AC8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263838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EB89D0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B6C824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CCF109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EBB9A0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1E10514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534F57D" w14:textId="77777777" w:rsidTr="0019727C">
        <w:trPr>
          <w:trHeight w:val="20"/>
          <w:jc w:val="center"/>
        </w:trPr>
        <w:tc>
          <w:tcPr>
            <w:tcW w:w="7825" w:type="dxa"/>
            <w:gridSpan w:val="2"/>
            <w:noWrap/>
            <w:vAlign w:val="center"/>
            <w:hideMark/>
          </w:tcPr>
          <w:p w14:paraId="120102F5" w14:textId="77777777" w:rsidR="009318CC" w:rsidRPr="009318CC" w:rsidRDefault="009318CC" w:rsidP="009318CC">
            <w:pPr>
              <w:rPr>
                <w:rFonts w:eastAsia="Times New Roman"/>
                <w:sz w:val="14"/>
                <w:szCs w:val="14"/>
              </w:rPr>
            </w:pPr>
            <w:r w:rsidRPr="009318CC">
              <w:rPr>
                <w:rFonts w:eastAsia="Times New Roman"/>
                <w:sz w:val="14"/>
                <w:szCs w:val="14"/>
              </w:rPr>
              <w:t>5.1. Вывод из эксплуатации, консервация и демонтаж тепловых сетей</w:t>
            </w:r>
          </w:p>
        </w:tc>
        <w:tc>
          <w:tcPr>
            <w:tcW w:w="686" w:type="dxa"/>
            <w:noWrap/>
            <w:vAlign w:val="center"/>
            <w:hideMark/>
          </w:tcPr>
          <w:p w14:paraId="4BDB281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319D4E2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7ACBDB3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79A513B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CF2F5D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FCD9A7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DAB6F8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4E2F6B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21EE44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66285AE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52B6B11" w14:textId="77777777" w:rsidTr="0019727C">
        <w:trPr>
          <w:trHeight w:val="20"/>
          <w:jc w:val="center"/>
        </w:trPr>
        <w:tc>
          <w:tcPr>
            <w:tcW w:w="7825" w:type="dxa"/>
            <w:gridSpan w:val="2"/>
            <w:noWrap/>
            <w:vAlign w:val="center"/>
            <w:hideMark/>
          </w:tcPr>
          <w:p w14:paraId="4BBA8983" w14:textId="77777777" w:rsidR="009318CC" w:rsidRPr="009318CC" w:rsidRDefault="009318CC" w:rsidP="009318CC">
            <w:pPr>
              <w:rPr>
                <w:rFonts w:eastAsia="Times New Roman"/>
                <w:sz w:val="14"/>
                <w:szCs w:val="14"/>
              </w:rPr>
            </w:pPr>
            <w:r w:rsidRPr="009318CC">
              <w:rPr>
                <w:rFonts w:eastAsia="Times New Roman"/>
                <w:sz w:val="14"/>
                <w:szCs w:val="14"/>
              </w:rPr>
              <w:t xml:space="preserve">5.2. Вывод из эксплуатации, консервация и демонтаж иных объектов системы централизованного теплоснабжения, </w:t>
            </w:r>
            <w:r w:rsidRPr="009318CC">
              <w:rPr>
                <w:rFonts w:eastAsia="Times New Roman"/>
                <w:sz w:val="14"/>
                <w:szCs w:val="14"/>
              </w:rPr>
              <w:br/>
              <w:t>за исключением тепловых сетей</w:t>
            </w:r>
          </w:p>
        </w:tc>
        <w:tc>
          <w:tcPr>
            <w:tcW w:w="686" w:type="dxa"/>
            <w:noWrap/>
            <w:vAlign w:val="center"/>
            <w:hideMark/>
          </w:tcPr>
          <w:p w14:paraId="4E3A3CE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2B3F73B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3C46E86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074DB43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B07A02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E981A3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C336BB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BB8A93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63FA8D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533D63D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70D43F2" w14:textId="77777777" w:rsidTr="0019727C">
        <w:trPr>
          <w:trHeight w:val="20"/>
          <w:jc w:val="center"/>
        </w:trPr>
        <w:tc>
          <w:tcPr>
            <w:tcW w:w="7825" w:type="dxa"/>
            <w:gridSpan w:val="2"/>
            <w:noWrap/>
            <w:vAlign w:val="center"/>
            <w:hideMark/>
          </w:tcPr>
          <w:p w14:paraId="1DB76E14"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5</w:t>
            </w:r>
          </w:p>
        </w:tc>
        <w:tc>
          <w:tcPr>
            <w:tcW w:w="686" w:type="dxa"/>
            <w:noWrap/>
            <w:vAlign w:val="center"/>
            <w:hideMark/>
          </w:tcPr>
          <w:p w14:paraId="2106B55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19673CF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289ACDB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55D1996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4F5D9C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46B19D2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6E7FCC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CD8221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AA001F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6777B95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11B6B4DC" w14:textId="77777777" w:rsidTr="0019727C">
        <w:trPr>
          <w:trHeight w:val="20"/>
          <w:jc w:val="center"/>
        </w:trPr>
        <w:tc>
          <w:tcPr>
            <w:tcW w:w="7825" w:type="dxa"/>
            <w:gridSpan w:val="2"/>
            <w:vAlign w:val="center"/>
            <w:hideMark/>
          </w:tcPr>
          <w:p w14:paraId="52F48DDA" w14:textId="77777777" w:rsidR="009318CC" w:rsidRPr="009318CC" w:rsidRDefault="009318CC" w:rsidP="009318CC">
            <w:pPr>
              <w:rPr>
                <w:rFonts w:eastAsia="Times New Roman"/>
                <w:sz w:val="14"/>
                <w:szCs w:val="14"/>
              </w:rPr>
            </w:pPr>
            <w:r w:rsidRPr="009318CC">
              <w:rPr>
                <w:rFonts w:eastAsia="Times New Roman"/>
                <w:sz w:val="14"/>
                <w:szCs w:val="14"/>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c>
          <w:tcPr>
            <w:tcW w:w="686" w:type="dxa"/>
            <w:noWrap/>
            <w:vAlign w:val="center"/>
            <w:hideMark/>
          </w:tcPr>
          <w:p w14:paraId="0AF2D69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212006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64A7131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7893BC4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6AB041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9C838B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1134F9A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385A83F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3855DB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2E691E2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88F58C6" w14:textId="77777777" w:rsidTr="0019727C">
        <w:trPr>
          <w:trHeight w:val="20"/>
          <w:jc w:val="center"/>
        </w:trPr>
        <w:tc>
          <w:tcPr>
            <w:tcW w:w="7825" w:type="dxa"/>
            <w:gridSpan w:val="2"/>
            <w:noWrap/>
            <w:vAlign w:val="bottom"/>
            <w:hideMark/>
          </w:tcPr>
          <w:p w14:paraId="2945049C"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6</w:t>
            </w:r>
          </w:p>
        </w:tc>
        <w:tc>
          <w:tcPr>
            <w:tcW w:w="686" w:type="dxa"/>
            <w:noWrap/>
            <w:vAlign w:val="center"/>
            <w:hideMark/>
          </w:tcPr>
          <w:p w14:paraId="57CEA05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546" w:type="dxa"/>
            <w:noWrap/>
            <w:vAlign w:val="center"/>
            <w:hideMark/>
          </w:tcPr>
          <w:p w14:paraId="2CEA61B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86" w:type="dxa"/>
            <w:noWrap/>
            <w:vAlign w:val="center"/>
            <w:hideMark/>
          </w:tcPr>
          <w:p w14:paraId="36B31B6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225" w:type="dxa"/>
            <w:noWrap/>
            <w:vAlign w:val="center"/>
            <w:hideMark/>
          </w:tcPr>
          <w:p w14:paraId="102EC5D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6D687BE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C6652F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5C89A5E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27AF208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0480CEE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54" w:type="dxa"/>
            <w:noWrap/>
            <w:vAlign w:val="center"/>
            <w:hideMark/>
          </w:tcPr>
          <w:p w14:paraId="5C8EACF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0D0C417D" w14:textId="77777777" w:rsidTr="0019727C">
        <w:trPr>
          <w:trHeight w:val="20"/>
          <w:jc w:val="center"/>
        </w:trPr>
        <w:tc>
          <w:tcPr>
            <w:tcW w:w="7825" w:type="dxa"/>
            <w:gridSpan w:val="2"/>
            <w:noWrap/>
            <w:vAlign w:val="bottom"/>
            <w:hideMark/>
          </w:tcPr>
          <w:p w14:paraId="5E4D8F3A" w14:textId="77777777" w:rsidR="009318CC" w:rsidRPr="009318CC" w:rsidRDefault="009318CC" w:rsidP="009318CC">
            <w:pPr>
              <w:rPr>
                <w:rFonts w:eastAsia="Times New Roman"/>
                <w:sz w:val="14"/>
                <w:szCs w:val="14"/>
              </w:rPr>
            </w:pPr>
            <w:r w:rsidRPr="009318CC">
              <w:rPr>
                <w:rFonts w:eastAsia="Times New Roman"/>
                <w:sz w:val="14"/>
                <w:szCs w:val="14"/>
              </w:rPr>
              <w:t>ИТОГО по программе</w:t>
            </w:r>
          </w:p>
        </w:tc>
        <w:tc>
          <w:tcPr>
            <w:tcW w:w="686" w:type="dxa"/>
            <w:noWrap/>
            <w:vAlign w:val="center"/>
            <w:hideMark/>
          </w:tcPr>
          <w:p w14:paraId="607C821B" w14:textId="77777777" w:rsidR="009318CC" w:rsidRPr="009318CC" w:rsidRDefault="009318CC" w:rsidP="009318CC">
            <w:pPr>
              <w:jc w:val="center"/>
              <w:rPr>
                <w:rFonts w:eastAsia="Times New Roman"/>
                <w:sz w:val="14"/>
                <w:szCs w:val="14"/>
              </w:rPr>
            </w:pPr>
            <w:r w:rsidRPr="009318CC">
              <w:rPr>
                <w:rFonts w:eastAsia="Times New Roman"/>
                <w:sz w:val="14"/>
                <w:szCs w:val="14"/>
              </w:rPr>
              <w:t>158 988,44</w:t>
            </w:r>
          </w:p>
        </w:tc>
        <w:tc>
          <w:tcPr>
            <w:tcW w:w="546" w:type="dxa"/>
            <w:noWrap/>
            <w:vAlign w:val="center"/>
            <w:hideMark/>
          </w:tcPr>
          <w:p w14:paraId="23981E14" w14:textId="77777777" w:rsidR="009318CC" w:rsidRPr="009318CC" w:rsidRDefault="009318CC" w:rsidP="009318CC">
            <w:pPr>
              <w:jc w:val="center"/>
              <w:rPr>
                <w:rFonts w:eastAsia="Times New Roman"/>
                <w:sz w:val="14"/>
                <w:szCs w:val="14"/>
              </w:rPr>
            </w:pPr>
            <w:r w:rsidRPr="009318CC">
              <w:rPr>
                <w:rFonts w:eastAsia="Times New Roman"/>
                <w:sz w:val="14"/>
                <w:szCs w:val="14"/>
              </w:rPr>
              <w:t>6 688,57</w:t>
            </w:r>
          </w:p>
        </w:tc>
        <w:tc>
          <w:tcPr>
            <w:tcW w:w="686" w:type="dxa"/>
            <w:noWrap/>
            <w:vAlign w:val="center"/>
            <w:hideMark/>
          </w:tcPr>
          <w:p w14:paraId="1DC697B2" w14:textId="77777777" w:rsidR="009318CC" w:rsidRPr="009318CC" w:rsidRDefault="009318CC" w:rsidP="009318CC">
            <w:pPr>
              <w:jc w:val="center"/>
              <w:rPr>
                <w:rFonts w:eastAsia="Times New Roman"/>
                <w:sz w:val="14"/>
                <w:szCs w:val="14"/>
              </w:rPr>
            </w:pPr>
            <w:r w:rsidRPr="009318CC">
              <w:rPr>
                <w:rFonts w:eastAsia="Times New Roman"/>
                <w:sz w:val="14"/>
                <w:szCs w:val="14"/>
              </w:rPr>
              <w:t>152 299,87</w:t>
            </w:r>
          </w:p>
        </w:tc>
        <w:tc>
          <w:tcPr>
            <w:tcW w:w="1225" w:type="dxa"/>
            <w:noWrap/>
            <w:vAlign w:val="center"/>
            <w:hideMark/>
          </w:tcPr>
          <w:p w14:paraId="66B6448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616" w:type="dxa"/>
            <w:noWrap/>
            <w:vAlign w:val="center"/>
            <w:hideMark/>
          </w:tcPr>
          <w:p w14:paraId="796EF595"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616" w:type="dxa"/>
            <w:noWrap/>
            <w:vAlign w:val="center"/>
            <w:hideMark/>
          </w:tcPr>
          <w:p w14:paraId="30D04479" w14:textId="77777777" w:rsidR="009318CC" w:rsidRPr="009318CC" w:rsidRDefault="009318CC" w:rsidP="009318CC">
            <w:pPr>
              <w:jc w:val="center"/>
              <w:rPr>
                <w:rFonts w:eastAsia="Times New Roman"/>
                <w:sz w:val="14"/>
                <w:szCs w:val="14"/>
              </w:rPr>
            </w:pPr>
            <w:r w:rsidRPr="009318CC">
              <w:rPr>
                <w:rFonts w:eastAsia="Times New Roman"/>
                <w:sz w:val="14"/>
                <w:szCs w:val="14"/>
              </w:rPr>
              <w:t>38 213,21</w:t>
            </w:r>
          </w:p>
        </w:tc>
        <w:tc>
          <w:tcPr>
            <w:tcW w:w="616" w:type="dxa"/>
            <w:noWrap/>
            <w:vAlign w:val="center"/>
            <w:hideMark/>
          </w:tcPr>
          <w:p w14:paraId="40DFACCD" w14:textId="77777777" w:rsidR="009318CC" w:rsidRPr="009318CC" w:rsidRDefault="009318CC" w:rsidP="009318CC">
            <w:pPr>
              <w:jc w:val="center"/>
              <w:rPr>
                <w:rFonts w:eastAsia="Times New Roman"/>
                <w:sz w:val="14"/>
                <w:szCs w:val="14"/>
              </w:rPr>
            </w:pPr>
            <w:r w:rsidRPr="009318CC">
              <w:rPr>
                <w:rFonts w:eastAsia="Times New Roman"/>
                <w:sz w:val="14"/>
                <w:szCs w:val="14"/>
              </w:rPr>
              <w:t>32 573,37</w:t>
            </w:r>
          </w:p>
        </w:tc>
        <w:tc>
          <w:tcPr>
            <w:tcW w:w="616" w:type="dxa"/>
            <w:noWrap/>
            <w:vAlign w:val="center"/>
            <w:hideMark/>
          </w:tcPr>
          <w:p w14:paraId="5FF4FBF4" w14:textId="77777777" w:rsidR="009318CC" w:rsidRPr="009318CC" w:rsidRDefault="009318CC" w:rsidP="009318CC">
            <w:pPr>
              <w:jc w:val="center"/>
              <w:rPr>
                <w:rFonts w:eastAsia="Times New Roman"/>
                <w:sz w:val="14"/>
                <w:szCs w:val="14"/>
              </w:rPr>
            </w:pPr>
            <w:r w:rsidRPr="009318CC">
              <w:rPr>
                <w:rFonts w:eastAsia="Times New Roman"/>
                <w:sz w:val="14"/>
                <w:szCs w:val="14"/>
              </w:rPr>
              <w:t>33 877,00</w:t>
            </w:r>
          </w:p>
        </w:tc>
        <w:tc>
          <w:tcPr>
            <w:tcW w:w="616" w:type="dxa"/>
            <w:noWrap/>
            <w:vAlign w:val="center"/>
            <w:hideMark/>
          </w:tcPr>
          <w:p w14:paraId="5472A46B" w14:textId="77777777" w:rsidR="009318CC" w:rsidRPr="009318CC" w:rsidRDefault="009318CC" w:rsidP="009318CC">
            <w:pPr>
              <w:jc w:val="center"/>
              <w:rPr>
                <w:rFonts w:eastAsia="Times New Roman"/>
                <w:sz w:val="14"/>
                <w:szCs w:val="14"/>
              </w:rPr>
            </w:pPr>
            <w:r w:rsidRPr="009318CC">
              <w:rPr>
                <w:rFonts w:eastAsia="Times New Roman"/>
                <w:sz w:val="14"/>
                <w:szCs w:val="14"/>
              </w:rPr>
              <w:t>34 420,36</w:t>
            </w:r>
          </w:p>
        </w:tc>
        <w:tc>
          <w:tcPr>
            <w:tcW w:w="1054" w:type="dxa"/>
            <w:noWrap/>
            <w:vAlign w:val="center"/>
            <w:hideMark/>
          </w:tcPr>
          <w:p w14:paraId="4D1A827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bl>
    <w:p w14:paraId="6A3EECFD" w14:textId="77777777" w:rsidR="009318CC" w:rsidRPr="009318CC" w:rsidRDefault="009318CC" w:rsidP="009318CC">
      <w:pPr>
        <w:rPr>
          <w:rFonts w:eastAsia="Times New Roman"/>
          <w:sz w:val="20"/>
        </w:rPr>
      </w:pPr>
      <w:r w:rsidRPr="009318CC">
        <w:rPr>
          <w:rFonts w:eastAsia="Times New Roman"/>
          <w:sz w:val="20"/>
        </w:rPr>
        <w:lastRenderedPageBreak/>
        <w:br w:type="page"/>
      </w:r>
    </w:p>
    <w:tbl>
      <w:tblPr>
        <w:tblW w:w="15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5"/>
        <w:gridCol w:w="1985"/>
        <w:gridCol w:w="1002"/>
        <w:gridCol w:w="1014"/>
        <w:gridCol w:w="1035"/>
        <w:gridCol w:w="1020"/>
        <w:gridCol w:w="977"/>
        <w:gridCol w:w="1034"/>
        <w:gridCol w:w="1776"/>
        <w:gridCol w:w="924"/>
        <w:gridCol w:w="793"/>
        <w:gridCol w:w="1099"/>
        <w:gridCol w:w="1367"/>
        <w:gridCol w:w="848"/>
        <w:gridCol w:w="9"/>
      </w:tblGrid>
      <w:tr w:rsidR="009318CC" w:rsidRPr="009318CC" w14:paraId="001DAAE4" w14:textId="77777777" w:rsidTr="0019727C">
        <w:trPr>
          <w:trHeight w:val="210"/>
          <w:jc w:val="center"/>
        </w:trPr>
        <w:tc>
          <w:tcPr>
            <w:tcW w:w="675" w:type="dxa"/>
            <w:vMerge w:val="restart"/>
            <w:noWrap/>
            <w:vAlign w:val="center"/>
            <w:hideMark/>
          </w:tcPr>
          <w:p w14:paraId="0B168838"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 п/п</w:t>
            </w:r>
          </w:p>
        </w:tc>
        <w:tc>
          <w:tcPr>
            <w:tcW w:w="1985" w:type="dxa"/>
            <w:vMerge w:val="restart"/>
            <w:vAlign w:val="center"/>
            <w:hideMark/>
          </w:tcPr>
          <w:p w14:paraId="7A748BCE" w14:textId="77777777" w:rsidR="009318CC" w:rsidRPr="009318CC" w:rsidRDefault="009318CC" w:rsidP="009318CC">
            <w:pPr>
              <w:jc w:val="center"/>
              <w:rPr>
                <w:rFonts w:eastAsia="Times New Roman"/>
                <w:sz w:val="14"/>
                <w:szCs w:val="14"/>
              </w:rPr>
            </w:pPr>
            <w:r w:rsidRPr="009318CC">
              <w:rPr>
                <w:rFonts w:eastAsia="Times New Roman"/>
                <w:sz w:val="14"/>
                <w:szCs w:val="14"/>
              </w:rPr>
              <w:t>Наименование мероприятий</w:t>
            </w:r>
          </w:p>
        </w:tc>
        <w:tc>
          <w:tcPr>
            <w:tcW w:w="1002" w:type="dxa"/>
            <w:vMerge w:val="restart"/>
            <w:vAlign w:val="center"/>
          </w:tcPr>
          <w:p w14:paraId="64245844" w14:textId="77777777" w:rsidR="009318CC" w:rsidRPr="009318CC" w:rsidRDefault="009318CC" w:rsidP="009318CC">
            <w:pPr>
              <w:jc w:val="center"/>
              <w:rPr>
                <w:rFonts w:eastAsia="Times New Roman"/>
                <w:sz w:val="14"/>
                <w:szCs w:val="14"/>
              </w:rPr>
            </w:pPr>
            <w:r w:rsidRPr="009318CC">
              <w:rPr>
                <w:rFonts w:eastAsia="Times New Roman"/>
                <w:sz w:val="14"/>
                <w:szCs w:val="14"/>
              </w:rPr>
              <w:t>Всего:</w:t>
            </w:r>
          </w:p>
        </w:tc>
        <w:tc>
          <w:tcPr>
            <w:tcW w:w="11896" w:type="dxa"/>
            <w:gridSpan w:val="12"/>
            <w:vAlign w:val="center"/>
            <w:hideMark/>
          </w:tcPr>
          <w:p w14:paraId="615B2169" w14:textId="77777777" w:rsidR="009318CC" w:rsidRPr="009318CC" w:rsidRDefault="009318CC" w:rsidP="009318CC">
            <w:pPr>
              <w:jc w:val="center"/>
              <w:rPr>
                <w:rFonts w:eastAsia="Times New Roman"/>
                <w:sz w:val="14"/>
                <w:szCs w:val="14"/>
              </w:rPr>
            </w:pPr>
            <w:r w:rsidRPr="009318CC">
              <w:rPr>
                <w:rFonts w:eastAsia="Times New Roman"/>
                <w:sz w:val="14"/>
                <w:szCs w:val="14"/>
              </w:rPr>
              <w:t>Расшифровка источников финансирования инвестиционной программы, тыс. руб. без НДС</w:t>
            </w:r>
          </w:p>
        </w:tc>
      </w:tr>
      <w:tr w:rsidR="009318CC" w:rsidRPr="009318CC" w14:paraId="20CE7088" w14:textId="77777777" w:rsidTr="0019727C">
        <w:trPr>
          <w:gridAfter w:val="1"/>
          <w:wAfter w:w="9" w:type="dxa"/>
          <w:trHeight w:val="105"/>
          <w:jc w:val="center"/>
        </w:trPr>
        <w:tc>
          <w:tcPr>
            <w:tcW w:w="675" w:type="dxa"/>
            <w:vMerge/>
            <w:vAlign w:val="center"/>
            <w:hideMark/>
          </w:tcPr>
          <w:p w14:paraId="0D3195F8" w14:textId="77777777" w:rsidR="009318CC" w:rsidRPr="009318CC" w:rsidRDefault="009318CC" w:rsidP="009318CC">
            <w:pPr>
              <w:jc w:val="center"/>
              <w:rPr>
                <w:rFonts w:eastAsia="Times New Roman"/>
                <w:sz w:val="14"/>
                <w:szCs w:val="14"/>
              </w:rPr>
            </w:pPr>
          </w:p>
        </w:tc>
        <w:tc>
          <w:tcPr>
            <w:tcW w:w="1985" w:type="dxa"/>
            <w:vMerge/>
            <w:vAlign w:val="center"/>
            <w:hideMark/>
          </w:tcPr>
          <w:p w14:paraId="4252F3DB" w14:textId="77777777" w:rsidR="009318CC" w:rsidRPr="009318CC" w:rsidRDefault="009318CC" w:rsidP="009318CC">
            <w:pPr>
              <w:jc w:val="center"/>
              <w:rPr>
                <w:rFonts w:eastAsia="Times New Roman"/>
                <w:sz w:val="14"/>
                <w:szCs w:val="14"/>
              </w:rPr>
            </w:pPr>
          </w:p>
        </w:tc>
        <w:tc>
          <w:tcPr>
            <w:tcW w:w="1002" w:type="dxa"/>
            <w:vMerge/>
            <w:vAlign w:val="center"/>
          </w:tcPr>
          <w:p w14:paraId="0361F996" w14:textId="77777777" w:rsidR="009318CC" w:rsidRPr="009318CC" w:rsidRDefault="009318CC" w:rsidP="009318CC">
            <w:pPr>
              <w:jc w:val="center"/>
              <w:rPr>
                <w:rFonts w:eastAsia="Times New Roman"/>
                <w:sz w:val="14"/>
                <w:szCs w:val="14"/>
              </w:rPr>
            </w:pPr>
          </w:p>
        </w:tc>
        <w:tc>
          <w:tcPr>
            <w:tcW w:w="1014" w:type="dxa"/>
            <w:vMerge w:val="restart"/>
            <w:vAlign w:val="center"/>
            <w:hideMark/>
          </w:tcPr>
          <w:p w14:paraId="60B09C4C" w14:textId="77777777" w:rsidR="009318CC" w:rsidRPr="009318CC" w:rsidRDefault="009318CC" w:rsidP="009318CC">
            <w:pPr>
              <w:jc w:val="center"/>
              <w:rPr>
                <w:rFonts w:eastAsia="Times New Roman"/>
                <w:sz w:val="14"/>
                <w:szCs w:val="14"/>
              </w:rPr>
            </w:pPr>
            <w:r w:rsidRPr="009318CC">
              <w:rPr>
                <w:rFonts w:eastAsia="Times New Roman"/>
                <w:sz w:val="14"/>
                <w:szCs w:val="14"/>
              </w:rPr>
              <w:t>Амортизация (стр. 1.1 ФП)</w:t>
            </w:r>
          </w:p>
        </w:tc>
        <w:tc>
          <w:tcPr>
            <w:tcW w:w="1035" w:type="dxa"/>
            <w:vMerge w:val="restart"/>
            <w:vAlign w:val="center"/>
            <w:hideMark/>
          </w:tcPr>
          <w:p w14:paraId="72690146"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Прибыль, направленная на </w:t>
            </w:r>
            <w:r w:rsidRPr="009318CC">
              <w:rPr>
                <w:rFonts w:eastAsia="Times New Roman"/>
                <w:sz w:val="14"/>
                <w:szCs w:val="14"/>
              </w:rPr>
              <w:br/>
              <w:t>инвестиции (стр. 1.2 ФП)</w:t>
            </w:r>
          </w:p>
        </w:tc>
        <w:tc>
          <w:tcPr>
            <w:tcW w:w="1020" w:type="dxa"/>
            <w:vMerge w:val="restart"/>
            <w:vAlign w:val="center"/>
            <w:hideMark/>
          </w:tcPr>
          <w:p w14:paraId="4162C953"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Средства, полученные </w:t>
            </w:r>
            <w:r w:rsidRPr="009318CC">
              <w:rPr>
                <w:rFonts w:eastAsia="Times New Roman"/>
                <w:sz w:val="14"/>
                <w:szCs w:val="14"/>
              </w:rPr>
              <w:br/>
              <w:t xml:space="preserve">за счет платы </w:t>
            </w:r>
            <w:r w:rsidRPr="009318CC">
              <w:rPr>
                <w:rFonts w:eastAsia="Times New Roman"/>
                <w:sz w:val="14"/>
                <w:szCs w:val="14"/>
              </w:rPr>
              <w:br/>
              <w:t>за подключение (стр. 1.3 ФП)</w:t>
            </w:r>
          </w:p>
        </w:tc>
        <w:tc>
          <w:tcPr>
            <w:tcW w:w="977" w:type="dxa"/>
            <w:vMerge w:val="restart"/>
            <w:vAlign w:val="center"/>
            <w:hideMark/>
          </w:tcPr>
          <w:p w14:paraId="05D24867" w14:textId="77777777" w:rsidR="009318CC" w:rsidRPr="009318CC" w:rsidRDefault="009318CC" w:rsidP="009318CC">
            <w:pPr>
              <w:jc w:val="center"/>
              <w:rPr>
                <w:rFonts w:eastAsia="Times New Roman"/>
                <w:sz w:val="14"/>
                <w:szCs w:val="14"/>
              </w:rPr>
            </w:pPr>
            <w:r w:rsidRPr="009318CC">
              <w:rPr>
                <w:rFonts w:eastAsia="Times New Roman"/>
                <w:sz w:val="14"/>
                <w:szCs w:val="14"/>
              </w:rPr>
              <w:t>Прочие собственные средства (стр. 1.4 ФП)</w:t>
            </w:r>
          </w:p>
        </w:tc>
        <w:tc>
          <w:tcPr>
            <w:tcW w:w="2810" w:type="dxa"/>
            <w:gridSpan w:val="2"/>
            <w:noWrap/>
            <w:vAlign w:val="center"/>
            <w:hideMark/>
          </w:tcPr>
          <w:p w14:paraId="6F304353" w14:textId="77777777" w:rsidR="009318CC" w:rsidRPr="009318CC" w:rsidRDefault="009318CC" w:rsidP="009318CC">
            <w:pPr>
              <w:jc w:val="center"/>
              <w:rPr>
                <w:rFonts w:eastAsia="Times New Roman"/>
                <w:sz w:val="14"/>
                <w:szCs w:val="14"/>
              </w:rPr>
            </w:pPr>
            <w:r w:rsidRPr="009318CC">
              <w:rPr>
                <w:rFonts w:eastAsia="Times New Roman"/>
                <w:sz w:val="14"/>
                <w:szCs w:val="14"/>
              </w:rPr>
              <w:t>Экономия расходов (стр. 1.5 ФП)</w:t>
            </w:r>
          </w:p>
        </w:tc>
        <w:tc>
          <w:tcPr>
            <w:tcW w:w="924" w:type="dxa"/>
            <w:vMerge w:val="restart"/>
            <w:vAlign w:val="center"/>
            <w:hideMark/>
          </w:tcPr>
          <w:p w14:paraId="2993B1ED"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Расходы </w:t>
            </w:r>
            <w:r w:rsidRPr="009318CC">
              <w:rPr>
                <w:rFonts w:eastAsia="Times New Roman"/>
                <w:sz w:val="14"/>
                <w:szCs w:val="14"/>
              </w:rPr>
              <w:br/>
              <w:t xml:space="preserve">на оплату лизинговых платежей </w:t>
            </w:r>
            <w:r w:rsidRPr="009318CC">
              <w:rPr>
                <w:rFonts w:eastAsia="Times New Roman"/>
                <w:sz w:val="14"/>
                <w:szCs w:val="14"/>
              </w:rPr>
              <w:br/>
              <w:t>по договору финансовой аренды (лизинга) (стр. 1.6 ФП)</w:t>
            </w:r>
          </w:p>
        </w:tc>
        <w:tc>
          <w:tcPr>
            <w:tcW w:w="793" w:type="dxa"/>
            <w:vMerge w:val="restart"/>
            <w:vAlign w:val="center"/>
            <w:hideMark/>
          </w:tcPr>
          <w:p w14:paraId="221DA4CB" w14:textId="77777777" w:rsidR="009318CC" w:rsidRPr="009318CC" w:rsidRDefault="009318CC" w:rsidP="009318CC">
            <w:pPr>
              <w:jc w:val="center"/>
              <w:rPr>
                <w:rFonts w:eastAsia="Times New Roman"/>
                <w:sz w:val="14"/>
                <w:szCs w:val="14"/>
              </w:rPr>
            </w:pPr>
            <w:r w:rsidRPr="009318CC">
              <w:rPr>
                <w:rFonts w:eastAsia="Times New Roman"/>
                <w:sz w:val="14"/>
                <w:szCs w:val="14"/>
              </w:rPr>
              <w:t>Иные собствен-ные средства (стр. 2 ФП)</w:t>
            </w:r>
          </w:p>
        </w:tc>
        <w:tc>
          <w:tcPr>
            <w:tcW w:w="1099" w:type="dxa"/>
            <w:vMerge w:val="restart"/>
            <w:vAlign w:val="center"/>
            <w:hideMark/>
          </w:tcPr>
          <w:p w14:paraId="6647D576" w14:textId="77777777" w:rsidR="009318CC" w:rsidRPr="009318CC" w:rsidRDefault="009318CC" w:rsidP="009318CC">
            <w:pPr>
              <w:jc w:val="center"/>
              <w:rPr>
                <w:rFonts w:eastAsia="Times New Roman"/>
                <w:sz w:val="14"/>
                <w:szCs w:val="14"/>
              </w:rPr>
            </w:pPr>
            <w:r w:rsidRPr="009318CC">
              <w:rPr>
                <w:rFonts w:eastAsia="Times New Roman"/>
                <w:sz w:val="14"/>
                <w:szCs w:val="14"/>
              </w:rPr>
              <w:t>Привлеченные средства на возвратной основе (стр. 23 ФП)</w:t>
            </w:r>
          </w:p>
        </w:tc>
        <w:tc>
          <w:tcPr>
            <w:tcW w:w="1367" w:type="dxa"/>
            <w:vMerge w:val="restart"/>
            <w:vAlign w:val="center"/>
            <w:hideMark/>
          </w:tcPr>
          <w:p w14:paraId="6CD50846" w14:textId="77777777" w:rsidR="009318CC" w:rsidRPr="009318CC" w:rsidRDefault="009318CC" w:rsidP="009318CC">
            <w:pPr>
              <w:jc w:val="center"/>
              <w:rPr>
                <w:rFonts w:eastAsia="Times New Roman"/>
                <w:sz w:val="14"/>
                <w:szCs w:val="14"/>
              </w:rPr>
            </w:pPr>
            <w:r w:rsidRPr="009318CC">
              <w:rPr>
                <w:rFonts w:eastAsia="Times New Roman"/>
                <w:sz w:val="14"/>
                <w:szCs w:val="14"/>
              </w:rPr>
              <w:t>Бюджетные средства по каждой системе централизованного теплоснабжения с выделением расходов концедента на строительство, модернизацию и (или) реконструкцию объекта концессионного соглашения по каждой системе централизованного теплоснабжения при наличии таких расходов (стр. 4 ФП)</w:t>
            </w:r>
          </w:p>
        </w:tc>
        <w:tc>
          <w:tcPr>
            <w:tcW w:w="848" w:type="dxa"/>
            <w:vMerge w:val="restart"/>
            <w:vAlign w:val="center"/>
            <w:hideMark/>
          </w:tcPr>
          <w:p w14:paraId="43AB61A9" w14:textId="77777777" w:rsidR="009318CC" w:rsidRPr="009318CC" w:rsidRDefault="009318CC" w:rsidP="009318CC">
            <w:pPr>
              <w:jc w:val="center"/>
              <w:rPr>
                <w:rFonts w:eastAsia="Times New Roman"/>
                <w:sz w:val="14"/>
                <w:szCs w:val="14"/>
              </w:rPr>
            </w:pPr>
            <w:r w:rsidRPr="009318CC">
              <w:rPr>
                <w:rFonts w:eastAsia="Times New Roman"/>
                <w:sz w:val="14"/>
                <w:szCs w:val="14"/>
              </w:rPr>
              <w:t>Прочие источники финанси-рования (стр. 5 ФП)</w:t>
            </w:r>
          </w:p>
        </w:tc>
      </w:tr>
      <w:tr w:rsidR="009318CC" w:rsidRPr="009318CC" w14:paraId="16966B7B" w14:textId="77777777" w:rsidTr="0019727C">
        <w:trPr>
          <w:gridAfter w:val="1"/>
          <w:wAfter w:w="9" w:type="dxa"/>
          <w:trHeight w:val="2645"/>
          <w:jc w:val="center"/>
        </w:trPr>
        <w:tc>
          <w:tcPr>
            <w:tcW w:w="675" w:type="dxa"/>
            <w:vMerge/>
            <w:vAlign w:val="center"/>
            <w:hideMark/>
          </w:tcPr>
          <w:p w14:paraId="2ABFC69B" w14:textId="77777777" w:rsidR="009318CC" w:rsidRPr="009318CC" w:rsidRDefault="009318CC" w:rsidP="009318CC">
            <w:pPr>
              <w:jc w:val="center"/>
              <w:rPr>
                <w:rFonts w:eastAsia="Times New Roman"/>
                <w:sz w:val="14"/>
                <w:szCs w:val="14"/>
              </w:rPr>
            </w:pPr>
          </w:p>
        </w:tc>
        <w:tc>
          <w:tcPr>
            <w:tcW w:w="1985" w:type="dxa"/>
            <w:vMerge/>
            <w:vAlign w:val="center"/>
            <w:hideMark/>
          </w:tcPr>
          <w:p w14:paraId="1A3300CD" w14:textId="77777777" w:rsidR="009318CC" w:rsidRPr="009318CC" w:rsidRDefault="009318CC" w:rsidP="009318CC">
            <w:pPr>
              <w:jc w:val="center"/>
              <w:rPr>
                <w:rFonts w:eastAsia="Times New Roman"/>
                <w:sz w:val="14"/>
                <w:szCs w:val="14"/>
              </w:rPr>
            </w:pPr>
          </w:p>
        </w:tc>
        <w:tc>
          <w:tcPr>
            <w:tcW w:w="1002" w:type="dxa"/>
            <w:vMerge/>
            <w:noWrap/>
            <w:vAlign w:val="center"/>
            <w:hideMark/>
          </w:tcPr>
          <w:p w14:paraId="31B27FCE" w14:textId="77777777" w:rsidR="009318CC" w:rsidRPr="009318CC" w:rsidRDefault="009318CC" w:rsidP="009318CC">
            <w:pPr>
              <w:jc w:val="center"/>
              <w:rPr>
                <w:rFonts w:eastAsia="Times New Roman"/>
                <w:sz w:val="14"/>
                <w:szCs w:val="14"/>
              </w:rPr>
            </w:pPr>
          </w:p>
        </w:tc>
        <w:tc>
          <w:tcPr>
            <w:tcW w:w="1014" w:type="dxa"/>
            <w:vMerge/>
            <w:vAlign w:val="center"/>
            <w:hideMark/>
          </w:tcPr>
          <w:p w14:paraId="27DDD8AE" w14:textId="77777777" w:rsidR="009318CC" w:rsidRPr="009318CC" w:rsidRDefault="009318CC" w:rsidP="009318CC">
            <w:pPr>
              <w:jc w:val="center"/>
              <w:rPr>
                <w:rFonts w:eastAsia="Times New Roman"/>
                <w:sz w:val="14"/>
                <w:szCs w:val="14"/>
              </w:rPr>
            </w:pPr>
          </w:p>
        </w:tc>
        <w:tc>
          <w:tcPr>
            <w:tcW w:w="1035" w:type="dxa"/>
            <w:vMerge/>
            <w:vAlign w:val="center"/>
            <w:hideMark/>
          </w:tcPr>
          <w:p w14:paraId="04CE52B2" w14:textId="77777777" w:rsidR="009318CC" w:rsidRPr="009318CC" w:rsidRDefault="009318CC" w:rsidP="009318CC">
            <w:pPr>
              <w:jc w:val="center"/>
              <w:rPr>
                <w:rFonts w:eastAsia="Times New Roman"/>
                <w:sz w:val="14"/>
                <w:szCs w:val="14"/>
              </w:rPr>
            </w:pPr>
          </w:p>
        </w:tc>
        <w:tc>
          <w:tcPr>
            <w:tcW w:w="1020" w:type="dxa"/>
            <w:vMerge/>
            <w:vAlign w:val="center"/>
            <w:hideMark/>
          </w:tcPr>
          <w:p w14:paraId="7A473513" w14:textId="77777777" w:rsidR="009318CC" w:rsidRPr="009318CC" w:rsidRDefault="009318CC" w:rsidP="009318CC">
            <w:pPr>
              <w:jc w:val="center"/>
              <w:rPr>
                <w:rFonts w:eastAsia="Times New Roman"/>
                <w:sz w:val="14"/>
                <w:szCs w:val="14"/>
              </w:rPr>
            </w:pPr>
          </w:p>
        </w:tc>
        <w:tc>
          <w:tcPr>
            <w:tcW w:w="977" w:type="dxa"/>
            <w:vMerge/>
            <w:vAlign w:val="center"/>
            <w:hideMark/>
          </w:tcPr>
          <w:p w14:paraId="18CC25DF" w14:textId="77777777" w:rsidR="009318CC" w:rsidRPr="009318CC" w:rsidRDefault="009318CC" w:rsidP="009318CC">
            <w:pPr>
              <w:jc w:val="center"/>
              <w:rPr>
                <w:rFonts w:eastAsia="Times New Roman"/>
                <w:sz w:val="14"/>
                <w:szCs w:val="14"/>
              </w:rPr>
            </w:pPr>
          </w:p>
        </w:tc>
        <w:tc>
          <w:tcPr>
            <w:tcW w:w="1034" w:type="dxa"/>
            <w:vAlign w:val="center"/>
            <w:hideMark/>
          </w:tcPr>
          <w:p w14:paraId="6AD59B2D" w14:textId="77777777" w:rsidR="009318CC" w:rsidRPr="009318CC" w:rsidRDefault="009318CC" w:rsidP="009318CC">
            <w:pPr>
              <w:jc w:val="center"/>
              <w:rPr>
                <w:rFonts w:eastAsia="Times New Roman"/>
                <w:sz w:val="14"/>
                <w:szCs w:val="14"/>
              </w:rPr>
            </w:pPr>
            <w:r w:rsidRPr="009318CC">
              <w:rPr>
                <w:rFonts w:eastAsia="Times New Roman"/>
                <w:sz w:val="14"/>
                <w:szCs w:val="14"/>
              </w:rPr>
              <w:t>в результате реализации мероприятий инвестицион-ной программы</w:t>
            </w:r>
          </w:p>
        </w:tc>
        <w:tc>
          <w:tcPr>
            <w:tcW w:w="1776" w:type="dxa"/>
            <w:vAlign w:val="center"/>
            <w:hideMark/>
          </w:tcPr>
          <w:p w14:paraId="1FAEEBE9" w14:textId="77777777" w:rsidR="009318CC" w:rsidRPr="009318CC" w:rsidRDefault="009318CC" w:rsidP="009318CC">
            <w:pPr>
              <w:jc w:val="center"/>
              <w:rPr>
                <w:rFonts w:eastAsia="Times New Roman"/>
                <w:sz w:val="14"/>
                <w:szCs w:val="14"/>
              </w:rPr>
            </w:pPr>
            <w:r w:rsidRPr="009318CC">
              <w:rPr>
                <w:rFonts w:eastAsia="Times New Roman"/>
                <w:sz w:val="14"/>
                <w:szCs w:val="14"/>
              </w:rPr>
              <w:t>связанную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системам централизованного теплоснабжения (раздельно по каждой системе, если регулируемая организация эксплуатирует несколько таких систем)</w:t>
            </w:r>
          </w:p>
        </w:tc>
        <w:tc>
          <w:tcPr>
            <w:tcW w:w="924" w:type="dxa"/>
            <w:vMerge/>
            <w:vAlign w:val="center"/>
            <w:hideMark/>
          </w:tcPr>
          <w:p w14:paraId="149D061D" w14:textId="77777777" w:rsidR="009318CC" w:rsidRPr="009318CC" w:rsidRDefault="009318CC" w:rsidP="009318CC">
            <w:pPr>
              <w:jc w:val="center"/>
              <w:rPr>
                <w:rFonts w:eastAsia="Times New Roman"/>
                <w:sz w:val="14"/>
                <w:szCs w:val="14"/>
              </w:rPr>
            </w:pPr>
          </w:p>
        </w:tc>
        <w:tc>
          <w:tcPr>
            <w:tcW w:w="793" w:type="dxa"/>
            <w:vMerge/>
            <w:vAlign w:val="center"/>
            <w:hideMark/>
          </w:tcPr>
          <w:p w14:paraId="6700506A" w14:textId="77777777" w:rsidR="009318CC" w:rsidRPr="009318CC" w:rsidRDefault="009318CC" w:rsidP="009318CC">
            <w:pPr>
              <w:jc w:val="center"/>
              <w:rPr>
                <w:rFonts w:eastAsia="Times New Roman"/>
                <w:sz w:val="14"/>
                <w:szCs w:val="14"/>
              </w:rPr>
            </w:pPr>
          </w:p>
        </w:tc>
        <w:tc>
          <w:tcPr>
            <w:tcW w:w="1099" w:type="dxa"/>
            <w:vMerge/>
            <w:vAlign w:val="center"/>
            <w:hideMark/>
          </w:tcPr>
          <w:p w14:paraId="1219D019" w14:textId="77777777" w:rsidR="009318CC" w:rsidRPr="009318CC" w:rsidRDefault="009318CC" w:rsidP="009318CC">
            <w:pPr>
              <w:jc w:val="center"/>
              <w:rPr>
                <w:rFonts w:eastAsia="Times New Roman"/>
                <w:sz w:val="14"/>
                <w:szCs w:val="14"/>
              </w:rPr>
            </w:pPr>
          </w:p>
        </w:tc>
        <w:tc>
          <w:tcPr>
            <w:tcW w:w="1367" w:type="dxa"/>
            <w:vMerge/>
            <w:vAlign w:val="center"/>
            <w:hideMark/>
          </w:tcPr>
          <w:p w14:paraId="0350FD8B" w14:textId="77777777" w:rsidR="009318CC" w:rsidRPr="009318CC" w:rsidRDefault="009318CC" w:rsidP="009318CC">
            <w:pPr>
              <w:jc w:val="center"/>
              <w:rPr>
                <w:rFonts w:eastAsia="Times New Roman"/>
                <w:sz w:val="14"/>
                <w:szCs w:val="14"/>
              </w:rPr>
            </w:pPr>
          </w:p>
        </w:tc>
        <w:tc>
          <w:tcPr>
            <w:tcW w:w="848" w:type="dxa"/>
            <w:vMerge/>
            <w:vAlign w:val="center"/>
            <w:hideMark/>
          </w:tcPr>
          <w:p w14:paraId="551B6249" w14:textId="77777777" w:rsidR="009318CC" w:rsidRPr="009318CC" w:rsidRDefault="009318CC" w:rsidP="009318CC">
            <w:pPr>
              <w:jc w:val="center"/>
              <w:rPr>
                <w:rFonts w:eastAsia="Times New Roman"/>
                <w:sz w:val="14"/>
                <w:szCs w:val="14"/>
              </w:rPr>
            </w:pPr>
          </w:p>
        </w:tc>
      </w:tr>
      <w:tr w:rsidR="009318CC" w:rsidRPr="009318CC" w14:paraId="646EF394" w14:textId="77777777" w:rsidTr="0019727C">
        <w:trPr>
          <w:gridAfter w:val="1"/>
          <w:wAfter w:w="9" w:type="dxa"/>
          <w:trHeight w:val="180"/>
          <w:jc w:val="center"/>
        </w:trPr>
        <w:tc>
          <w:tcPr>
            <w:tcW w:w="675" w:type="dxa"/>
            <w:noWrap/>
            <w:vAlign w:val="center"/>
            <w:hideMark/>
          </w:tcPr>
          <w:p w14:paraId="23A619D0" w14:textId="77777777" w:rsidR="009318CC" w:rsidRPr="009318CC" w:rsidRDefault="009318CC" w:rsidP="009318CC">
            <w:pPr>
              <w:jc w:val="center"/>
              <w:rPr>
                <w:rFonts w:eastAsia="Times New Roman"/>
                <w:sz w:val="14"/>
                <w:szCs w:val="14"/>
              </w:rPr>
            </w:pPr>
            <w:r w:rsidRPr="009318CC">
              <w:rPr>
                <w:rFonts w:eastAsia="Times New Roman"/>
                <w:sz w:val="14"/>
                <w:szCs w:val="14"/>
              </w:rPr>
              <w:t>1</w:t>
            </w:r>
          </w:p>
        </w:tc>
        <w:tc>
          <w:tcPr>
            <w:tcW w:w="1985" w:type="dxa"/>
            <w:noWrap/>
            <w:vAlign w:val="center"/>
            <w:hideMark/>
          </w:tcPr>
          <w:p w14:paraId="36390905"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002" w:type="dxa"/>
            <w:noWrap/>
            <w:vAlign w:val="center"/>
            <w:hideMark/>
          </w:tcPr>
          <w:p w14:paraId="451BD118"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1014" w:type="dxa"/>
            <w:noWrap/>
            <w:vAlign w:val="center"/>
            <w:hideMark/>
          </w:tcPr>
          <w:p w14:paraId="57315C1C" w14:textId="77777777" w:rsidR="009318CC" w:rsidRPr="009318CC" w:rsidRDefault="009318CC" w:rsidP="009318CC">
            <w:pPr>
              <w:jc w:val="center"/>
              <w:rPr>
                <w:rFonts w:eastAsia="Times New Roman"/>
                <w:sz w:val="14"/>
                <w:szCs w:val="14"/>
              </w:rPr>
            </w:pPr>
            <w:r w:rsidRPr="009318CC">
              <w:rPr>
                <w:rFonts w:eastAsia="Times New Roman"/>
                <w:sz w:val="14"/>
                <w:szCs w:val="14"/>
              </w:rPr>
              <w:t>11.1</w:t>
            </w:r>
          </w:p>
        </w:tc>
        <w:tc>
          <w:tcPr>
            <w:tcW w:w="1035" w:type="dxa"/>
            <w:noWrap/>
            <w:vAlign w:val="center"/>
            <w:hideMark/>
          </w:tcPr>
          <w:p w14:paraId="1BA78893"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1020" w:type="dxa"/>
            <w:noWrap/>
            <w:vAlign w:val="center"/>
            <w:hideMark/>
          </w:tcPr>
          <w:p w14:paraId="052F202F" w14:textId="77777777" w:rsidR="009318CC" w:rsidRPr="009318CC" w:rsidRDefault="009318CC" w:rsidP="009318CC">
            <w:pPr>
              <w:jc w:val="center"/>
              <w:rPr>
                <w:rFonts w:eastAsia="Times New Roman"/>
                <w:sz w:val="14"/>
                <w:szCs w:val="14"/>
              </w:rPr>
            </w:pPr>
            <w:r w:rsidRPr="009318CC">
              <w:rPr>
                <w:rFonts w:eastAsia="Times New Roman"/>
                <w:sz w:val="14"/>
                <w:szCs w:val="14"/>
              </w:rPr>
              <w:t>11.3</w:t>
            </w:r>
          </w:p>
        </w:tc>
        <w:tc>
          <w:tcPr>
            <w:tcW w:w="977" w:type="dxa"/>
            <w:noWrap/>
            <w:vAlign w:val="center"/>
            <w:hideMark/>
          </w:tcPr>
          <w:p w14:paraId="7BF26810" w14:textId="77777777" w:rsidR="009318CC" w:rsidRPr="009318CC" w:rsidRDefault="009318CC" w:rsidP="009318CC">
            <w:pPr>
              <w:jc w:val="center"/>
              <w:rPr>
                <w:rFonts w:eastAsia="Times New Roman"/>
                <w:sz w:val="14"/>
                <w:szCs w:val="14"/>
              </w:rPr>
            </w:pPr>
            <w:r w:rsidRPr="009318CC">
              <w:rPr>
                <w:rFonts w:eastAsia="Times New Roman"/>
                <w:sz w:val="14"/>
                <w:szCs w:val="14"/>
              </w:rPr>
              <w:t>11.4</w:t>
            </w:r>
          </w:p>
        </w:tc>
        <w:tc>
          <w:tcPr>
            <w:tcW w:w="1034" w:type="dxa"/>
            <w:noWrap/>
            <w:vAlign w:val="center"/>
            <w:hideMark/>
          </w:tcPr>
          <w:p w14:paraId="1D8F2879" w14:textId="77777777" w:rsidR="009318CC" w:rsidRPr="009318CC" w:rsidRDefault="009318CC" w:rsidP="009318CC">
            <w:pPr>
              <w:jc w:val="center"/>
              <w:rPr>
                <w:rFonts w:eastAsia="Times New Roman"/>
                <w:sz w:val="14"/>
                <w:szCs w:val="14"/>
              </w:rPr>
            </w:pPr>
            <w:r w:rsidRPr="009318CC">
              <w:rPr>
                <w:rFonts w:eastAsia="Times New Roman"/>
                <w:sz w:val="14"/>
                <w:szCs w:val="14"/>
              </w:rPr>
              <w:t>11.5.1</w:t>
            </w:r>
          </w:p>
        </w:tc>
        <w:tc>
          <w:tcPr>
            <w:tcW w:w="1776" w:type="dxa"/>
            <w:noWrap/>
            <w:vAlign w:val="center"/>
            <w:hideMark/>
          </w:tcPr>
          <w:p w14:paraId="18106AC6" w14:textId="77777777" w:rsidR="009318CC" w:rsidRPr="009318CC" w:rsidRDefault="009318CC" w:rsidP="009318CC">
            <w:pPr>
              <w:jc w:val="center"/>
              <w:rPr>
                <w:rFonts w:eastAsia="Times New Roman"/>
                <w:sz w:val="14"/>
                <w:szCs w:val="14"/>
              </w:rPr>
            </w:pPr>
            <w:r w:rsidRPr="009318CC">
              <w:rPr>
                <w:rFonts w:eastAsia="Times New Roman"/>
                <w:sz w:val="14"/>
                <w:szCs w:val="14"/>
              </w:rPr>
              <w:t>11.5.2</w:t>
            </w:r>
          </w:p>
        </w:tc>
        <w:tc>
          <w:tcPr>
            <w:tcW w:w="924" w:type="dxa"/>
            <w:noWrap/>
            <w:vAlign w:val="center"/>
            <w:hideMark/>
          </w:tcPr>
          <w:p w14:paraId="48DCE5FA" w14:textId="77777777" w:rsidR="009318CC" w:rsidRPr="009318CC" w:rsidRDefault="009318CC" w:rsidP="009318CC">
            <w:pPr>
              <w:jc w:val="center"/>
              <w:rPr>
                <w:rFonts w:eastAsia="Times New Roman"/>
                <w:sz w:val="14"/>
                <w:szCs w:val="14"/>
              </w:rPr>
            </w:pPr>
            <w:r w:rsidRPr="009318CC">
              <w:rPr>
                <w:rFonts w:eastAsia="Times New Roman"/>
                <w:sz w:val="14"/>
                <w:szCs w:val="14"/>
              </w:rPr>
              <w:t>11.6</w:t>
            </w:r>
          </w:p>
        </w:tc>
        <w:tc>
          <w:tcPr>
            <w:tcW w:w="793" w:type="dxa"/>
            <w:noWrap/>
            <w:vAlign w:val="center"/>
            <w:hideMark/>
          </w:tcPr>
          <w:p w14:paraId="5D6F7C90" w14:textId="77777777" w:rsidR="009318CC" w:rsidRPr="009318CC" w:rsidRDefault="009318CC" w:rsidP="009318CC">
            <w:pPr>
              <w:jc w:val="center"/>
              <w:rPr>
                <w:rFonts w:eastAsia="Times New Roman"/>
                <w:sz w:val="14"/>
                <w:szCs w:val="14"/>
              </w:rPr>
            </w:pPr>
            <w:r w:rsidRPr="009318CC">
              <w:rPr>
                <w:rFonts w:eastAsia="Times New Roman"/>
                <w:sz w:val="14"/>
                <w:szCs w:val="14"/>
              </w:rPr>
              <w:t>11.7</w:t>
            </w:r>
          </w:p>
        </w:tc>
        <w:tc>
          <w:tcPr>
            <w:tcW w:w="1099" w:type="dxa"/>
            <w:noWrap/>
            <w:vAlign w:val="center"/>
            <w:hideMark/>
          </w:tcPr>
          <w:p w14:paraId="190A8ADD" w14:textId="77777777" w:rsidR="009318CC" w:rsidRPr="009318CC" w:rsidRDefault="009318CC" w:rsidP="009318CC">
            <w:pPr>
              <w:jc w:val="center"/>
              <w:rPr>
                <w:rFonts w:eastAsia="Times New Roman"/>
                <w:sz w:val="14"/>
                <w:szCs w:val="14"/>
              </w:rPr>
            </w:pPr>
            <w:r w:rsidRPr="009318CC">
              <w:rPr>
                <w:rFonts w:eastAsia="Times New Roman"/>
                <w:sz w:val="14"/>
                <w:szCs w:val="14"/>
              </w:rPr>
              <w:t>11.8</w:t>
            </w:r>
          </w:p>
        </w:tc>
        <w:tc>
          <w:tcPr>
            <w:tcW w:w="1367" w:type="dxa"/>
            <w:noWrap/>
            <w:vAlign w:val="center"/>
            <w:hideMark/>
          </w:tcPr>
          <w:p w14:paraId="447DFF00" w14:textId="77777777" w:rsidR="009318CC" w:rsidRPr="009318CC" w:rsidRDefault="009318CC" w:rsidP="009318CC">
            <w:pPr>
              <w:jc w:val="center"/>
              <w:rPr>
                <w:rFonts w:eastAsia="Times New Roman"/>
                <w:sz w:val="14"/>
                <w:szCs w:val="14"/>
              </w:rPr>
            </w:pPr>
            <w:r w:rsidRPr="009318CC">
              <w:rPr>
                <w:rFonts w:eastAsia="Times New Roman"/>
                <w:sz w:val="14"/>
                <w:szCs w:val="14"/>
              </w:rPr>
              <w:t>11.9</w:t>
            </w:r>
          </w:p>
        </w:tc>
        <w:tc>
          <w:tcPr>
            <w:tcW w:w="848" w:type="dxa"/>
            <w:noWrap/>
            <w:vAlign w:val="center"/>
            <w:hideMark/>
          </w:tcPr>
          <w:p w14:paraId="30AC7E1D" w14:textId="77777777" w:rsidR="009318CC" w:rsidRPr="009318CC" w:rsidRDefault="009318CC" w:rsidP="009318CC">
            <w:pPr>
              <w:jc w:val="center"/>
              <w:rPr>
                <w:rFonts w:eastAsia="Times New Roman"/>
                <w:sz w:val="14"/>
                <w:szCs w:val="14"/>
              </w:rPr>
            </w:pPr>
            <w:r w:rsidRPr="009318CC">
              <w:rPr>
                <w:rFonts w:eastAsia="Times New Roman"/>
                <w:sz w:val="14"/>
                <w:szCs w:val="14"/>
              </w:rPr>
              <w:t>11.10</w:t>
            </w:r>
          </w:p>
        </w:tc>
      </w:tr>
      <w:tr w:rsidR="009318CC" w:rsidRPr="009318CC" w14:paraId="550182E5" w14:textId="77777777" w:rsidTr="0019727C">
        <w:trPr>
          <w:gridAfter w:val="1"/>
          <w:wAfter w:w="9" w:type="dxa"/>
          <w:trHeight w:val="210"/>
          <w:jc w:val="center"/>
        </w:trPr>
        <w:tc>
          <w:tcPr>
            <w:tcW w:w="2660" w:type="dxa"/>
            <w:gridSpan w:val="2"/>
            <w:vAlign w:val="center"/>
            <w:hideMark/>
          </w:tcPr>
          <w:p w14:paraId="0F8354D4" w14:textId="77777777" w:rsidR="009318CC" w:rsidRPr="009318CC" w:rsidRDefault="009318CC" w:rsidP="009318CC">
            <w:pPr>
              <w:rPr>
                <w:rFonts w:eastAsia="Times New Roman"/>
                <w:sz w:val="14"/>
                <w:szCs w:val="14"/>
              </w:rPr>
            </w:pPr>
            <w:r w:rsidRPr="009318CC">
              <w:rPr>
                <w:rFonts w:eastAsia="Times New Roman"/>
                <w:sz w:val="14"/>
                <w:szCs w:val="14"/>
              </w:rPr>
              <w:t>Группа 1. Строительство, реконструкция или модернизация объектов в целях подключения потребителей:</w:t>
            </w:r>
          </w:p>
        </w:tc>
        <w:tc>
          <w:tcPr>
            <w:tcW w:w="1002" w:type="dxa"/>
            <w:noWrap/>
            <w:vAlign w:val="center"/>
            <w:hideMark/>
          </w:tcPr>
          <w:p w14:paraId="3C59F73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626F087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58A5DD7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6E2DABD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69273FB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21C4F24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1B8F659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6739E70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33605A0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126A5C4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156360F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208CCF82"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49CAB978" w14:textId="77777777" w:rsidTr="0019727C">
        <w:trPr>
          <w:gridAfter w:val="1"/>
          <w:wAfter w:w="9" w:type="dxa"/>
          <w:trHeight w:val="180"/>
          <w:jc w:val="center"/>
        </w:trPr>
        <w:tc>
          <w:tcPr>
            <w:tcW w:w="2660" w:type="dxa"/>
            <w:gridSpan w:val="2"/>
            <w:noWrap/>
            <w:vAlign w:val="center"/>
            <w:hideMark/>
          </w:tcPr>
          <w:p w14:paraId="36076EC6" w14:textId="77777777" w:rsidR="009318CC" w:rsidRPr="009318CC" w:rsidRDefault="009318CC" w:rsidP="009318CC">
            <w:pPr>
              <w:rPr>
                <w:rFonts w:eastAsia="Times New Roman"/>
                <w:sz w:val="14"/>
                <w:szCs w:val="14"/>
              </w:rPr>
            </w:pPr>
            <w:r w:rsidRPr="009318CC">
              <w:rPr>
                <w:rFonts w:eastAsia="Times New Roman"/>
                <w:sz w:val="14"/>
                <w:szCs w:val="14"/>
              </w:rPr>
              <w:t>1.1. Строительство новых тепловых сетей в целях подключения потребителей</w:t>
            </w:r>
          </w:p>
        </w:tc>
        <w:tc>
          <w:tcPr>
            <w:tcW w:w="1002" w:type="dxa"/>
            <w:noWrap/>
            <w:vAlign w:val="center"/>
            <w:hideMark/>
          </w:tcPr>
          <w:p w14:paraId="563164C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3FF38DF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7D992F1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78B1603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47C4575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5256DA0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68F808D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0E777A4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189A66F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766CA03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404A53D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7E7E2E7F"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53638371" w14:textId="77777777" w:rsidTr="0019727C">
        <w:trPr>
          <w:gridAfter w:val="1"/>
          <w:wAfter w:w="9" w:type="dxa"/>
          <w:trHeight w:val="180"/>
          <w:jc w:val="center"/>
        </w:trPr>
        <w:tc>
          <w:tcPr>
            <w:tcW w:w="2660" w:type="dxa"/>
            <w:gridSpan w:val="2"/>
            <w:noWrap/>
            <w:vAlign w:val="center"/>
            <w:hideMark/>
          </w:tcPr>
          <w:p w14:paraId="013A09D6" w14:textId="77777777" w:rsidR="009318CC" w:rsidRPr="009318CC" w:rsidRDefault="009318CC" w:rsidP="009318CC">
            <w:pPr>
              <w:rPr>
                <w:rFonts w:eastAsia="Times New Roman"/>
                <w:sz w:val="14"/>
                <w:szCs w:val="14"/>
              </w:rPr>
            </w:pPr>
            <w:r w:rsidRPr="009318CC">
              <w:rPr>
                <w:rFonts w:eastAsia="Times New Roman"/>
                <w:sz w:val="14"/>
                <w:szCs w:val="14"/>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1002" w:type="dxa"/>
            <w:noWrap/>
            <w:vAlign w:val="center"/>
            <w:hideMark/>
          </w:tcPr>
          <w:p w14:paraId="2A98170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27B861E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6790B1A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34FBFD8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423988C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3440C2E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33823A3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2600141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6C0F947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2CBF787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487D41F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0858D802"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2D44DFEA" w14:textId="77777777" w:rsidTr="0019727C">
        <w:trPr>
          <w:gridAfter w:val="1"/>
          <w:wAfter w:w="9" w:type="dxa"/>
          <w:trHeight w:val="180"/>
          <w:jc w:val="center"/>
        </w:trPr>
        <w:tc>
          <w:tcPr>
            <w:tcW w:w="2660" w:type="dxa"/>
            <w:gridSpan w:val="2"/>
            <w:noWrap/>
            <w:vAlign w:val="center"/>
            <w:hideMark/>
          </w:tcPr>
          <w:p w14:paraId="2BB6612A" w14:textId="77777777" w:rsidR="009318CC" w:rsidRPr="009318CC" w:rsidRDefault="009318CC" w:rsidP="009318CC">
            <w:pPr>
              <w:rPr>
                <w:rFonts w:eastAsia="Times New Roman"/>
                <w:sz w:val="14"/>
                <w:szCs w:val="14"/>
              </w:rPr>
            </w:pPr>
            <w:r w:rsidRPr="009318CC">
              <w:rPr>
                <w:rFonts w:eastAsia="Times New Roman"/>
                <w:sz w:val="14"/>
                <w:szCs w:val="14"/>
              </w:rPr>
              <w:t>1.3. Увеличение пропускной способности существующих тепловых сетей в целях подключения потребителей</w:t>
            </w:r>
          </w:p>
        </w:tc>
        <w:tc>
          <w:tcPr>
            <w:tcW w:w="1002" w:type="dxa"/>
            <w:noWrap/>
            <w:vAlign w:val="center"/>
            <w:hideMark/>
          </w:tcPr>
          <w:p w14:paraId="0EBA5D4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1E9A330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1CA48E8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6FFBA11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23609C7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4C60683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298AC2A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4B5B1F4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01CB6B4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73DFCBD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6B9B449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3EA3CEE4"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61B351DC" w14:textId="77777777" w:rsidTr="0019727C">
        <w:trPr>
          <w:gridAfter w:val="1"/>
          <w:wAfter w:w="9" w:type="dxa"/>
          <w:trHeight w:val="180"/>
          <w:jc w:val="center"/>
        </w:trPr>
        <w:tc>
          <w:tcPr>
            <w:tcW w:w="2660" w:type="dxa"/>
            <w:gridSpan w:val="2"/>
            <w:noWrap/>
            <w:vAlign w:val="center"/>
            <w:hideMark/>
          </w:tcPr>
          <w:p w14:paraId="464EDABD" w14:textId="77777777" w:rsidR="009318CC" w:rsidRPr="009318CC" w:rsidRDefault="009318CC" w:rsidP="009318CC">
            <w:pPr>
              <w:rPr>
                <w:rFonts w:eastAsia="Times New Roman"/>
                <w:sz w:val="14"/>
                <w:szCs w:val="14"/>
              </w:rPr>
            </w:pPr>
            <w:r w:rsidRPr="009318CC">
              <w:rPr>
                <w:rFonts w:eastAsia="Times New Roman"/>
                <w:sz w:val="14"/>
                <w:szCs w:val="14"/>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c>
          <w:tcPr>
            <w:tcW w:w="1002" w:type="dxa"/>
            <w:noWrap/>
            <w:vAlign w:val="center"/>
            <w:hideMark/>
          </w:tcPr>
          <w:p w14:paraId="5A2A707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292A072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4C60852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2DE044C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0FBADDC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0EDA2B0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62B267D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71458B7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1403A26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6A7A2B5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6BDDDEA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39B4A1E3"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0B4B7068" w14:textId="77777777" w:rsidTr="0019727C">
        <w:trPr>
          <w:gridAfter w:val="1"/>
          <w:wAfter w:w="9" w:type="dxa"/>
          <w:trHeight w:val="180"/>
          <w:jc w:val="center"/>
        </w:trPr>
        <w:tc>
          <w:tcPr>
            <w:tcW w:w="2660" w:type="dxa"/>
            <w:gridSpan w:val="2"/>
            <w:noWrap/>
            <w:vAlign w:val="center"/>
            <w:hideMark/>
          </w:tcPr>
          <w:p w14:paraId="3758614E"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1</w:t>
            </w:r>
          </w:p>
        </w:tc>
        <w:tc>
          <w:tcPr>
            <w:tcW w:w="1002" w:type="dxa"/>
            <w:noWrap/>
            <w:vAlign w:val="center"/>
            <w:hideMark/>
          </w:tcPr>
          <w:p w14:paraId="5499B4E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27BD7A9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2B143AE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4223D60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73D5BF6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6A1CA07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6745E61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7F99559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3875CCD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1A400A2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25D16C6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6E389224"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73FE595F" w14:textId="77777777" w:rsidTr="0019727C">
        <w:trPr>
          <w:gridAfter w:val="1"/>
          <w:wAfter w:w="9" w:type="dxa"/>
          <w:trHeight w:val="555"/>
          <w:jc w:val="center"/>
        </w:trPr>
        <w:tc>
          <w:tcPr>
            <w:tcW w:w="2660" w:type="dxa"/>
            <w:gridSpan w:val="2"/>
            <w:vAlign w:val="center"/>
            <w:hideMark/>
          </w:tcPr>
          <w:p w14:paraId="68240D09" w14:textId="77777777" w:rsidR="009318CC" w:rsidRPr="009318CC" w:rsidRDefault="009318CC" w:rsidP="009318CC">
            <w:pPr>
              <w:rPr>
                <w:rFonts w:eastAsia="Times New Roman"/>
                <w:sz w:val="14"/>
                <w:szCs w:val="14"/>
              </w:rPr>
            </w:pPr>
            <w:r w:rsidRPr="009318CC">
              <w:rPr>
                <w:rFonts w:eastAsia="Times New Roman"/>
                <w:sz w:val="14"/>
                <w:szCs w:val="14"/>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c>
          <w:tcPr>
            <w:tcW w:w="1002" w:type="dxa"/>
            <w:noWrap/>
            <w:vAlign w:val="center"/>
            <w:hideMark/>
          </w:tcPr>
          <w:p w14:paraId="4A15088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23F42ED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69B55F6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6E1A74F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08072E6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168C289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19FF114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6946055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3E47B7D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6063A54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69C8017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38ECEAF4"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271A1762" w14:textId="77777777" w:rsidTr="0019727C">
        <w:trPr>
          <w:gridAfter w:val="1"/>
          <w:wAfter w:w="9" w:type="dxa"/>
          <w:trHeight w:val="708"/>
          <w:jc w:val="center"/>
        </w:trPr>
        <w:tc>
          <w:tcPr>
            <w:tcW w:w="675" w:type="dxa"/>
            <w:noWrap/>
            <w:vAlign w:val="center"/>
            <w:hideMark/>
          </w:tcPr>
          <w:p w14:paraId="7FB77D54" w14:textId="77777777" w:rsidR="009318CC" w:rsidRPr="009318CC" w:rsidRDefault="009318CC" w:rsidP="009318CC">
            <w:pPr>
              <w:jc w:val="center"/>
              <w:rPr>
                <w:rFonts w:eastAsia="Times New Roman"/>
                <w:sz w:val="14"/>
                <w:szCs w:val="14"/>
              </w:rPr>
            </w:pPr>
            <w:r w:rsidRPr="009318CC">
              <w:rPr>
                <w:rFonts w:eastAsia="Times New Roman"/>
                <w:sz w:val="14"/>
                <w:szCs w:val="14"/>
              </w:rPr>
              <w:t>2.1.</w:t>
            </w:r>
          </w:p>
        </w:tc>
        <w:tc>
          <w:tcPr>
            <w:tcW w:w="1985" w:type="dxa"/>
            <w:vAlign w:val="center"/>
            <w:hideMark/>
          </w:tcPr>
          <w:p w14:paraId="3D500E68" w14:textId="77777777" w:rsidR="009318CC" w:rsidRPr="009318CC" w:rsidRDefault="009318CC" w:rsidP="009318CC">
            <w:pPr>
              <w:rPr>
                <w:rFonts w:eastAsia="Times New Roman"/>
                <w:sz w:val="14"/>
                <w:szCs w:val="14"/>
              </w:rPr>
            </w:pPr>
            <w:r w:rsidRPr="009318CC">
              <w:rPr>
                <w:rFonts w:eastAsia="Times New Roman"/>
                <w:sz w:val="14"/>
                <w:szCs w:val="14"/>
              </w:rPr>
              <w:t xml:space="preserve">Строительство участка тепловой сети для переключения потребителей котельная «Больничная» </w:t>
            </w:r>
            <w:r w:rsidRPr="009318CC">
              <w:rPr>
                <w:rFonts w:eastAsia="Times New Roman"/>
                <w:sz w:val="14"/>
                <w:szCs w:val="14"/>
              </w:rPr>
              <w:br/>
              <w:t xml:space="preserve">с переносом потребителей </w:t>
            </w:r>
            <w:r w:rsidRPr="009318CC">
              <w:rPr>
                <w:rFonts w:eastAsia="Times New Roman"/>
                <w:sz w:val="14"/>
                <w:szCs w:val="14"/>
              </w:rPr>
              <w:br/>
              <w:t>на котельную «Садовая» и выводом из эксплуатации котельной «Больничная». ПИР</w:t>
            </w:r>
          </w:p>
        </w:tc>
        <w:tc>
          <w:tcPr>
            <w:tcW w:w="1002" w:type="dxa"/>
            <w:noWrap/>
            <w:vAlign w:val="center"/>
            <w:hideMark/>
          </w:tcPr>
          <w:p w14:paraId="43456E3E"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1014" w:type="dxa"/>
            <w:noWrap/>
            <w:vAlign w:val="center"/>
            <w:hideMark/>
          </w:tcPr>
          <w:p w14:paraId="59A31EC8"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1035" w:type="dxa"/>
            <w:noWrap/>
            <w:vAlign w:val="center"/>
            <w:hideMark/>
          </w:tcPr>
          <w:p w14:paraId="61E0CBD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0" w:type="dxa"/>
            <w:noWrap/>
            <w:vAlign w:val="center"/>
            <w:hideMark/>
          </w:tcPr>
          <w:p w14:paraId="07F8507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5C32E36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2749E26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587F149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1E45747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6990E47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769AC6F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2AD08C2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8" w:type="dxa"/>
            <w:noWrap/>
            <w:vAlign w:val="center"/>
            <w:hideMark/>
          </w:tcPr>
          <w:p w14:paraId="1D9CE56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0CD8AFD9" w14:textId="77777777" w:rsidTr="0019727C">
        <w:trPr>
          <w:gridAfter w:val="1"/>
          <w:wAfter w:w="9" w:type="dxa"/>
          <w:trHeight w:val="180"/>
          <w:jc w:val="center"/>
        </w:trPr>
        <w:tc>
          <w:tcPr>
            <w:tcW w:w="2660" w:type="dxa"/>
            <w:gridSpan w:val="2"/>
            <w:noWrap/>
            <w:vAlign w:val="center"/>
            <w:hideMark/>
          </w:tcPr>
          <w:p w14:paraId="2EFFD874"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2</w:t>
            </w:r>
          </w:p>
        </w:tc>
        <w:tc>
          <w:tcPr>
            <w:tcW w:w="1002" w:type="dxa"/>
            <w:noWrap/>
            <w:vAlign w:val="center"/>
            <w:hideMark/>
          </w:tcPr>
          <w:p w14:paraId="281FA96B"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1014" w:type="dxa"/>
            <w:noWrap/>
            <w:vAlign w:val="center"/>
            <w:hideMark/>
          </w:tcPr>
          <w:p w14:paraId="61B32817" w14:textId="77777777" w:rsidR="009318CC" w:rsidRPr="009318CC" w:rsidRDefault="009318CC" w:rsidP="009318CC">
            <w:pPr>
              <w:jc w:val="center"/>
              <w:rPr>
                <w:rFonts w:eastAsia="Times New Roman"/>
                <w:sz w:val="14"/>
                <w:szCs w:val="14"/>
              </w:rPr>
            </w:pPr>
            <w:r w:rsidRPr="009318CC">
              <w:rPr>
                <w:rFonts w:eastAsia="Times New Roman"/>
                <w:sz w:val="14"/>
                <w:szCs w:val="14"/>
              </w:rPr>
              <w:t>19 904,50</w:t>
            </w:r>
          </w:p>
        </w:tc>
        <w:tc>
          <w:tcPr>
            <w:tcW w:w="1035" w:type="dxa"/>
            <w:noWrap/>
            <w:vAlign w:val="center"/>
            <w:hideMark/>
          </w:tcPr>
          <w:p w14:paraId="3115D95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0" w:type="dxa"/>
            <w:noWrap/>
            <w:vAlign w:val="center"/>
            <w:hideMark/>
          </w:tcPr>
          <w:p w14:paraId="2E40AAE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01E99C9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7A290E9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1420B5F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45F23EE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796483F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2027058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140BD67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8" w:type="dxa"/>
            <w:noWrap/>
            <w:vAlign w:val="center"/>
            <w:hideMark/>
          </w:tcPr>
          <w:p w14:paraId="252EBB6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bl>
    <w:p w14:paraId="6FDEBF3E" w14:textId="77777777" w:rsidR="009318CC" w:rsidRPr="009318CC" w:rsidRDefault="009318CC" w:rsidP="009318CC">
      <w:pPr>
        <w:rPr>
          <w:rFonts w:eastAsia="Times New Roman"/>
          <w:sz w:val="20"/>
        </w:rPr>
      </w:pPr>
      <w:r w:rsidRPr="009318CC">
        <w:rPr>
          <w:rFonts w:eastAsia="Times New Roman"/>
          <w:sz w:val="20"/>
        </w:rPr>
        <w:br w:type="page"/>
      </w:r>
    </w:p>
    <w:tbl>
      <w:tblPr>
        <w:tblW w:w="15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6"/>
        <w:gridCol w:w="1985"/>
        <w:gridCol w:w="1002"/>
        <w:gridCol w:w="1014"/>
        <w:gridCol w:w="1035"/>
        <w:gridCol w:w="1020"/>
        <w:gridCol w:w="977"/>
        <w:gridCol w:w="1034"/>
        <w:gridCol w:w="1776"/>
        <w:gridCol w:w="924"/>
        <w:gridCol w:w="793"/>
        <w:gridCol w:w="1099"/>
        <w:gridCol w:w="1367"/>
        <w:gridCol w:w="847"/>
        <w:gridCol w:w="9"/>
      </w:tblGrid>
      <w:tr w:rsidR="009318CC" w:rsidRPr="009318CC" w14:paraId="187A326A" w14:textId="77777777" w:rsidTr="0019727C">
        <w:trPr>
          <w:trHeight w:val="20"/>
          <w:jc w:val="center"/>
        </w:trPr>
        <w:tc>
          <w:tcPr>
            <w:tcW w:w="676" w:type="dxa"/>
            <w:noWrap/>
            <w:vAlign w:val="center"/>
            <w:hideMark/>
          </w:tcPr>
          <w:p w14:paraId="4F5B9C31"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1</w:t>
            </w:r>
          </w:p>
        </w:tc>
        <w:tc>
          <w:tcPr>
            <w:tcW w:w="1985" w:type="dxa"/>
            <w:noWrap/>
            <w:vAlign w:val="center"/>
            <w:hideMark/>
          </w:tcPr>
          <w:p w14:paraId="0883E895"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002" w:type="dxa"/>
            <w:noWrap/>
            <w:vAlign w:val="center"/>
            <w:hideMark/>
          </w:tcPr>
          <w:p w14:paraId="477E5B5E"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1014" w:type="dxa"/>
            <w:noWrap/>
            <w:vAlign w:val="center"/>
            <w:hideMark/>
          </w:tcPr>
          <w:p w14:paraId="55840AAD" w14:textId="77777777" w:rsidR="009318CC" w:rsidRPr="009318CC" w:rsidRDefault="009318CC" w:rsidP="009318CC">
            <w:pPr>
              <w:jc w:val="center"/>
              <w:rPr>
                <w:rFonts w:eastAsia="Times New Roman"/>
                <w:sz w:val="14"/>
                <w:szCs w:val="14"/>
              </w:rPr>
            </w:pPr>
            <w:r w:rsidRPr="009318CC">
              <w:rPr>
                <w:rFonts w:eastAsia="Times New Roman"/>
                <w:sz w:val="14"/>
                <w:szCs w:val="14"/>
              </w:rPr>
              <w:t>11.1</w:t>
            </w:r>
          </w:p>
        </w:tc>
        <w:tc>
          <w:tcPr>
            <w:tcW w:w="1035" w:type="dxa"/>
            <w:noWrap/>
            <w:vAlign w:val="center"/>
            <w:hideMark/>
          </w:tcPr>
          <w:p w14:paraId="459A6D68"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1020" w:type="dxa"/>
            <w:noWrap/>
            <w:vAlign w:val="center"/>
            <w:hideMark/>
          </w:tcPr>
          <w:p w14:paraId="50641176" w14:textId="77777777" w:rsidR="009318CC" w:rsidRPr="009318CC" w:rsidRDefault="009318CC" w:rsidP="009318CC">
            <w:pPr>
              <w:jc w:val="center"/>
              <w:rPr>
                <w:rFonts w:eastAsia="Times New Roman"/>
                <w:sz w:val="14"/>
                <w:szCs w:val="14"/>
              </w:rPr>
            </w:pPr>
            <w:r w:rsidRPr="009318CC">
              <w:rPr>
                <w:rFonts w:eastAsia="Times New Roman"/>
                <w:sz w:val="14"/>
                <w:szCs w:val="14"/>
              </w:rPr>
              <w:t>11.3</w:t>
            </w:r>
          </w:p>
        </w:tc>
        <w:tc>
          <w:tcPr>
            <w:tcW w:w="977" w:type="dxa"/>
            <w:noWrap/>
            <w:vAlign w:val="center"/>
            <w:hideMark/>
          </w:tcPr>
          <w:p w14:paraId="29FEBE2D" w14:textId="77777777" w:rsidR="009318CC" w:rsidRPr="009318CC" w:rsidRDefault="009318CC" w:rsidP="009318CC">
            <w:pPr>
              <w:jc w:val="center"/>
              <w:rPr>
                <w:rFonts w:eastAsia="Times New Roman"/>
                <w:sz w:val="14"/>
                <w:szCs w:val="14"/>
              </w:rPr>
            </w:pPr>
            <w:r w:rsidRPr="009318CC">
              <w:rPr>
                <w:rFonts w:eastAsia="Times New Roman"/>
                <w:sz w:val="14"/>
                <w:szCs w:val="14"/>
              </w:rPr>
              <w:t>11.4</w:t>
            </w:r>
          </w:p>
        </w:tc>
        <w:tc>
          <w:tcPr>
            <w:tcW w:w="1034" w:type="dxa"/>
            <w:noWrap/>
            <w:vAlign w:val="center"/>
            <w:hideMark/>
          </w:tcPr>
          <w:p w14:paraId="2CD283D0" w14:textId="77777777" w:rsidR="009318CC" w:rsidRPr="009318CC" w:rsidRDefault="009318CC" w:rsidP="009318CC">
            <w:pPr>
              <w:jc w:val="center"/>
              <w:rPr>
                <w:rFonts w:eastAsia="Times New Roman"/>
                <w:sz w:val="14"/>
                <w:szCs w:val="14"/>
              </w:rPr>
            </w:pPr>
            <w:r w:rsidRPr="009318CC">
              <w:rPr>
                <w:rFonts w:eastAsia="Times New Roman"/>
                <w:sz w:val="14"/>
                <w:szCs w:val="14"/>
              </w:rPr>
              <w:t>11.5.1</w:t>
            </w:r>
          </w:p>
        </w:tc>
        <w:tc>
          <w:tcPr>
            <w:tcW w:w="1776" w:type="dxa"/>
            <w:noWrap/>
            <w:vAlign w:val="center"/>
            <w:hideMark/>
          </w:tcPr>
          <w:p w14:paraId="231796A2" w14:textId="77777777" w:rsidR="009318CC" w:rsidRPr="009318CC" w:rsidRDefault="009318CC" w:rsidP="009318CC">
            <w:pPr>
              <w:jc w:val="center"/>
              <w:rPr>
                <w:rFonts w:eastAsia="Times New Roman"/>
                <w:sz w:val="14"/>
                <w:szCs w:val="14"/>
              </w:rPr>
            </w:pPr>
            <w:r w:rsidRPr="009318CC">
              <w:rPr>
                <w:rFonts w:eastAsia="Times New Roman"/>
                <w:sz w:val="14"/>
                <w:szCs w:val="14"/>
              </w:rPr>
              <w:t>11.5.2</w:t>
            </w:r>
          </w:p>
        </w:tc>
        <w:tc>
          <w:tcPr>
            <w:tcW w:w="924" w:type="dxa"/>
            <w:noWrap/>
            <w:vAlign w:val="center"/>
            <w:hideMark/>
          </w:tcPr>
          <w:p w14:paraId="5AFA970C" w14:textId="77777777" w:rsidR="009318CC" w:rsidRPr="009318CC" w:rsidRDefault="009318CC" w:rsidP="009318CC">
            <w:pPr>
              <w:jc w:val="center"/>
              <w:rPr>
                <w:rFonts w:eastAsia="Times New Roman"/>
                <w:sz w:val="14"/>
                <w:szCs w:val="14"/>
              </w:rPr>
            </w:pPr>
            <w:r w:rsidRPr="009318CC">
              <w:rPr>
                <w:rFonts w:eastAsia="Times New Roman"/>
                <w:sz w:val="14"/>
                <w:szCs w:val="14"/>
              </w:rPr>
              <w:t>11.6</w:t>
            </w:r>
          </w:p>
        </w:tc>
        <w:tc>
          <w:tcPr>
            <w:tcW w:w="793" w:type="dxa"/>
            <w:noWrap/>
            <w:vAlign w:val="center"/>
            <w:hideMark/>
          </w:tcPr>
          <w:p w14:paraId="5A818B2A" w14:textId="77777777" w:rsidR="009318CC" w:rsidRPr="009318CC" w:rsidRDefault="009318CC" w:rsidP="009318CC">
            <w:pPr>
              <w:jc w:val="center"/>
              <w:rPr>
                <w:rFonts w:eastAsia="Times New Roman"/>
                <w:sz w:val="14"/>
                <w:szCs w:val="14"/>
              </w:rPr>
            </w:pPr>
            <w:r w:rsidRPr="009318CC">
              <w:rPr>
                <w:rFonts w:eastAsia="Times New Roman"/>
                <w:sz w:val="14"/>
                <w:szCs w:val="14"/>
              </w:rPr>
              <w:t>11.7</w:t>
            </w:r>
          </w:p>
        </w:tc>
        <w:tc>
          <w:tcPr>
            <w:tcW w:w="1099" w:type="dxa"/>
            <w:noWrap/>
            <w:vAlign w:val="center"/>
            <w:hideMark/>
          </w:tcPr>
          <w:p w14:paraId="36C4A200" w14:textId="77777777" w:rsidR="009318CC" w:rsidRPr="009318CC" w:rsidRDefault="009318CC" w:rsidP="009318CC">
            <w:pPr>
              <w:jc w:val="center"/>
              <w:rPr>
                <w:rFonts w:eastAsia="Times New Roman"/>
                <w:sz w:val="14"/>
                <w:szCs w:val="14"/>
              </w:rPr>
            </w:pPr>
            <w:r w:rsidRPr="009318CC">
              <w:rPr>
                <w:rFonts w:eastAsia="Times New Roman"/>
                <w:sz w:val="14"/>
                <w:szCs w:val="14"/>
              </w:rPr>
              <w:t>11.8</w:t>
            </w:r>
          </w:p>
        </w:tc>
        <w:tc>
          <w:tcPr>
            <w:tcW w:w="1367" w:type="dxa"/>
            <w:noWrap/>
            <w:vAlign w:val="center"/>
            <w:hideMark/>
          </w:tcPr>
          <w:p w14:paraId="3087A860" w14:textId="77777777" w:rsidR="009318CC" w:rsidRPr="009318CC" w:rsidRDefault="009318CC" w:rsidP="009318CC">
            <w:pPr>
              <w:jc w:val="center"/>
              <w:rPr>
                <w:rFonts w:eastAsia="Times New Roman"/>
                <w:sz w:val="14"/>
                <w:szCs w:val="14"/>
              </w:rPr>
            </w:pPr>
            <w:r w:rsidRPr="009318CC">
              <w:rPr>
                <w:rFonts w:eastAsia="Times New Roman"/>
                <w:sz w:val="14"/>
                <w:szCs w:val="14"/>
              </w:rPr>
              <w:t>11.9</w:t>
            </w:r>
          </w:p>
        </w:tc>
        <w:tc>
          <w:tcPr>
            <w:tcW w:w="856" w:type="dxa"/>
            <w:gridSpan w:val="2"/>
            <w:noWrap/>
            <w:vAlign w:val="center"/>
            <w:hideMark/>
          </w:tcPr>
          <w:p w14:paraId="5F534490" w14:textId="77777777" w:rsidR="009318CC" w:rsidRPr="009318CC" w:rsidRDefault="009318CC" w:rsidP="009318CC">
            <w:pPr>
              <w:jc w:val="center"/>
              <w:rPr>
                <w:rFonts w:eastAsia="Times New Roman"/>
                <w:sz w:val="14"/>
                <w:szCs w:val="14"/>
              </w:rPr>
            </w:pPr>
            <w:r w:rsidRPr="009318CC">
              <w:rPr>
                <w:rFonts w:eastAsia="Times New Roman"/>
                <w:sz w:val="14"/>
                <w:szCs w:val="14"/>
              </w:rPr>
              <w:t>11.10</w:t>
            </w:r>
          </w:p>
        </w:tc>
      </w:tr>
      <w:tr w:rsidR="009318CC" w:rsidRPr="009318CC" w14:paraId="291973A2" w14:textId="77777777" w:rsidTr="0019727C">
        <w:trPr>
          <w:gridAfter w:val="1"/>
          <w:wAfter w:w="9" w:type="dxa"/>
          <w:trHeight w:val="20"/>
          <w:jc w:val="center"/>
        </w:trPr>
        <w:tc>
          <w:tcPr>
            <w:tcW w:w="2661" w:type="dxa"/>
            <w:gridSpan w:val="2"/>
            <w:vAlign w:val="center"/>
            <w:hideMark/>
          </w:tcPr>
          <w:p w14:paraId="22ECC7C7" w14:textId="77777777" w:rsidR="009318CC" w:rsidRPr="009318CC" w:rsidRDefault="009318CC" w:rsidP="009318CC">
            <w:pPr>
              <w:rPr>
                <w:rFonts w:eastAsia="Times New Roman"/>
                <w:sz w:val="14"/>
                <w:szCs w:val="14"/>
              </w:rPr>
            </w:pPr>
            <w:r w:rsidRPr="009318CC">
              <w:rPr>
                <w:rFonts w:eastAsia="Times New Roman"/>
                <w:sz w:val="14"/>
                <w:szCs w:val="14"/>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c>
          <w:tcPr>
            <w:tcW w:w="1002" w:type="dxa"/>
            <w:noWrap/>
            <w:vAlign w:val="center"/>
            <w:hideMark/>
          </w:tcPr>
          <w:p w14:paraId="70B8EAC4" w14:textId="77777777" w:rsidR="009318CC" w:rsidRPr="009318CC" w:rsidRDefault="009318CC" w:rsidP="009318CC">
            <w:pPr>
              <w:jc w:val="center"/>
              <w:rPr>
                <w:rFonts w:eastAsia="Times New Roman"/>
                <w:sz w:val="14"/>
                <w:szCs w:val="14"/>
              </w:rPr>
            </w:pPr>
            <w:r w:rsidRPr="009318CC">
              <w:rPr>
                <w:rFonts w:eastAsia="Times New Roman"/>
                <w:sz w:val="14"/>
                <w:szCs w:val="14"/>
              </w:rPr>
              <w:t>128 602,82</w:t>
            </w:r>
          </w:p>
        </w:tc>
        <w:tc>
          <w:tcPr>
            <w:tcW w:w="1014" w:type="dxa"/>
            <w:noWrap/>
            <w:vAlign w:val="center"/>
            <w:hideMark/>
          </w:tcPr>
          <w:p w14:paraId="01135A5E" w14:textId="77777777" w:rsidR="009318CC" w:rsidRPr="009318CC" w:rsidRDefault="009318CC" w:rsidP="009318CC">
            <w:pPr>
              <w:jc w:val="center"/>
              <w:rPr>
                <w:rFonts w:eastAsia="Times New Roman"/>
                <w:sz w:val="14"/>
                <w:szCs w:val="14"/>
              </w:rPr>
            </w:pPr>
            <w:r w:rsidRPr="009318CC">
              <w:rPr>
                <w:rFonts w:eastAsia="Times New Roman"/>
                <w:sz w:val="14"/>
                <w:szCs w:val="14"/>
              </w:rPr>
              <w:t>106 398,57</w:t>
            </w:r>
          </w:p>
        </w:tc>
        <w:tc>
          <w:tcPr>
            <w:tcW w:w="1035" w:type="dxa"/>
            <w:noWrap/>
            <w:vAlign w:val="center"/>
            <w:hideMark/>
          </w:tcPr>
          <w:p w14:paraId="5E7E70AF" w14:textId="77777777" w:rsidR="009318CC" w:rsidRPr="009318CC" w:rsidRDefault="009318CC" w:rsidP="009318CC">
            <w:pPr>
              <w:jc w:val="center"/>
              <w:rPr>
                <w:rFonts w:eastAsia="Times New Roman"/>
                <w:sz w:val="14"/>
                <w:szCs w:val="14"/>
              </w:rPr>
            </w:pPr>
            <w:r w:rsidRPr="009318CC">
              <w:rPr>
                <w:rFonts w:eastAsia="Times New Roman"/>
                <w:sz w:val="14"/>
                <w:szCs w:val="14"/>
              </w:rPr>
              <w:t>22 204,25</w:t>
            </w:r>
          </w:p>
        </w:tc>
        <w:tc>
          <w:tcPr>
            <w:tcW w:w="1020" w:type="dxa"/>
            <w:noWrap/>
            <w:vAlign w:val="center"/>
            <w:hideMark/>
          </w:tcPr>
          <w:p w14:paraId="33B5CDA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60A064E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044CB45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0DAF11B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1047AED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290A3BC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08A40F7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18F14D3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7" w:type="dxa"/>
            <w:noWrap/>
            <w:vAlign w:val="center"/>
            <w:hideMark/>
          </w:tcPr>
          <w:p w14:paraId="7C2B6D9F"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702E2C7C" w14:textId="77777777" w:rsidTr="0019727C">
        <w:trPr>
          <w:gridAfter w:val="1"/>
          <w:wAfter w:w="9" w:type="dxa"/>
          <w:trHeight w:val="20"/>
          <w:jc w:val="center"/>
        </w:trPr>
        <w:tc>
          <w:tcPr>
            <w:tcW w:w="2661" w:type="dxa"/>
            <w:gridSpan w:val="2"/>
            <w:noWrap/>
            <w:vAlign w:val="center"/>
            <w:hideMark/>
          </w:tcPr>
          <w:p w14:paraId="5075E5E4" w14:textId="77777777" w:rsidR="009318CC" w:rsidRPr="009318CC" w:rsidRDefault="009318CC" w:rsidP="009318CC">
            <w:pPr>
              <w:rPr>
                <w:rFonts w:eastAsia="Times New Roman"/>
                <w:sz w:val="14"/>
                <w:szCs w:val="14"/>
              </w:rPr>
            </w:pPr>
            <w:r w:rsidRPr="009318CC">
              <w:rPr>
                <w:rFonts w:eastAsia="Times New Roman"/>
                <w:sz w:val="14"/>
                <w:szCs w:val="14"/>
              </w:rPr>
              <w:t>3.1. Реконструкция или модернизация существующих тепловых сетей</w:t>
            </w:r>
          </w:p>
        </w:tc>
        <w:tc>
          <w:tcPr>
            <w:tcW w:w="1002" w:type="dxa"/>
            <w:noWrap/>
            <w:vAlign w:val="center"/>
            <w:hideMark/>
          </w:tcPr>
          <w:p w14:paraId="56014613" w14:textId="77777777" w:rsidR="009318CC" w:rsidRPr="009318CC" w:rsidRDefault="009318CC" w:rsidP="009318CC">
            <w:pPr>
              <w:jc w:val="center"/>
              <w:rPr>
                <w:rFonts w:eastAsia="Times New Roman"/>
                <w:sz w:val="14"/>
                <w:szCs w:val="14"/>
              </w:rPr>
            </w:pPr>
            <w:r w:rsidRPr="009318CC">
              <w:rPr>
                <w:rFonts w:eastAsia="Times New Roman"/>
                <w:sz w:val="14"/>
                <w:szCs w:val="14"/>
              </w:rPr>
              <w:t>66 557,90</w:t>
            </w:r>
          </w:p>
        </w:tc>
        <w:tc>
          <w:tcPr>
            <w:tcW w:w="1014" w:type="dxa"/>
            <w:noWrap/>
            <w:vAlign w:val="center"/>
            <w:hideMark/>
          </w:tcPr>
          <w:p w14:paraId="09EA3679" w14:textId="77777777" w:rsidR="009318CC" w:rsidRPr="009318CC" w:rsidRDefault="009318CC" w:rsidP="009318CC">
            <w:pPr>
              <w:jc w:val="center"/>
              <w:rPr>
                <w:rFonts w:eastAsia="Times New Roman"/>
                <w:sz w:val="14"/>
                <w:szCs w:val="14"/>
              </w:rPr>
            </w:pPr>
            <w:r w:rsidRPr="009318CC">
              <w:rPr>
                <w:rFonts w:eastAsia="Times New Roman"/>
                <w:sz w:val="14"/>
                <w:szCs w:val="14"/>
              </w:rPr>
              <w:t>56 751,49</w:t>
            </w:r>
          </w:p>
        </w:tc>
        <w:tc>
          <w:tcPr>
            <w:tcW w:w="1035" w:type="dxa"/>
            <w:noWrap/>
            <w:vAlign w:val="center"/>
            <w:hideMark/>
          </w:tcPr>
          <w:p w14:paraId="79388530" w14:textId="77777777" w:rsidR="009318CC" w:rsidRPr="009318CC" w:rsidRDefault="009318CC" w:rsidP="009318CC">
            <w:pPr>
              <w:jc w:val="center"/>
              <w:rPr>
                <w:rFonts w:eastAsia="Times New Roman"/>
                <w:sz w:val="14"/>
                <w:szCs w:val="14"/>
              </w:rPr>
            </w:pPr>
            <w:r w:rsidRPr="009318CC">
              <w:rPr>
                <w:rFonts w:eastAsia="Times New Roman"/>
                <w:sz w:val="14"/>
                <w:szCs w:val="14"/>
              </w:rPr>
              <w:t>9 806,41</w:t>
            </w:r>
          </w:p>
        </w:tc>
        <w:tc>
          <w:tcPr>
            <w:tcW w:w="1020" w:type="dxa"/>
            <w:noWrap/>
            <w:vAlign w:val="center"/>
            <w:hideMark/>
          </w:tcPr>
          <w:p w14:paraId="085A7C5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12612A3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349C54B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6C6A01A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39CE97C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45A23A1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7B9A403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679D837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20C9938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5C5C32BD" w14:textId="77777777" w:rsidTr="0019727C">
        <w:trPr>
          <w:gridAfter w:val="1"/>
          <w:wAfter w:w="9" w:type="dxa"/>
          <w:trHeight w:val="20"/>
          <w:jc w:val="center"/>
        </w:trPr>
        <w:tc>
          <w:tcPr>
            <w:tcW w:w="676" w:type="dxa"/>
            <w:noWrap/>
            <w:vAlign w:val="center"/>
            <w:hideMark/>
          </w:tcPr>
          <w:p w14:paraId="366D8DF4" w14:textId="77777777" w:rsidR="009318CC" w:rsidRPr="009318CC" w:rsidRDefault="009318CC" w:rsidP="009318CC">
            <w:pPr>
              <w:jc w:val="center"/>
              <w:rPr>
                <w:rFonts w:eastAsia="Times New Roman"/>
                <w:sz w:val="14"/>
                <w:szCs w:val="14"/>
              </w:rPr>
            </w:pPr>
            <w:r w:rsidRPr="009318CC">
              <w:rPr>
                <w:rFonts w:eastAsia="Times New Roman"/>
                <w:sz w:val="14"/>
                <w:szCs w:val="14"/>
              </w:rPr>
              <w:t>3.1.1.</w:t>
            </w:r>
          </w:p>
        </w:tc>
        <w:tc>
          <w:tcPr>
            <w:tcW w:w="1985" w:type="dxa"/>
            <w:vAlign w:val="center"/>
            <w:hideMark/>
          </w:tcPr>
          <w:p w14:paraId="23EB9BB0"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участка тепловой сети от ТК-1-15 до ТК 1-1-28 по пр. Мира, с прокладкой труб ППУ (Ду325 мм L - 622 п.м. в двухтрубном исполнении). Реализация в 2 этапа</w:t>
            </w:r>
          </w:p>
        </w:tc>
        <w:tc>
          <w:tcPr>
            <w:tcW w:w="1002" w:type="dxa"/>
            <w:noWrap/>
            <w:vAlign w:val="center"/>
            <w:hideMark/>
          </w:tcPr>
          <w:p w14:paraId="20C084CF" w14:textId="77777777" w:rsidR="009318CC" w:rsidRPr="009318CC" w:rsidRDefault="009318CC" w:rsidP="009318CC">
            <w:pPr>
              <w:jc w:val="center"/>
              <w:rPr>
                <w:rFonts w:eastAsia="Times New Roman"/>
                <w:sz w:val="14"/>
                <w:szCs w:val="14"/>
              </w:rPr>
            </w:pPr>
            <w:r w:rsidRPr="009318CC">
              <w:rPr>
                <w:rFonts w:eastAsia="Times New Roman"/>
                <w:sz w:val="14"/>
                <w:szCs w:val="14"/>
              </w:rPr>
              <w:t>66 557,90</w:t>
            </w:r>
          </w:p>
        </w:tc>
        <w:tc>
          <w:tcPr>
            <w:tcW w:w="1014" w:type="dxa"/>
            <w:noWrap/>
            <w:vAlign w:val="center"/>
            <w:hideMark/>
          </w:tcPr>
          <w:p w14:paraId="14B3B2D2" w14:textId="77777777" w:rsidR="009318CC" w:rsidRPr="009318CC" w:rsidRDefault="009318CC" w:rsidP="009318CC">
            <w:pPr>
              <w:jc w:val="center"/>
              <w:rPr>
                <w:rFonts w:eastAsia="Times New Roman"/>
                <w:sz w:val="14"/>
                <w:szCs w:val="14"/>
              </w:rPr>
            </w:pPr>
            <w:r w:rsidRPr="009318CC">
              <w:rPr>
                <w:rFonts w:eastAsia="Times New Roman"/>
                <w:sz w:val="14"/>
                <w:szCs w:val="14"/>
              </w:rPr>
              <w:t>56 751,49</w:t>
            </w:r>
          </w:p>
        </w:tc>
        <w:tc>
          <w:tcPr>
            <w:tcW w:w="1035" w:type="dxa"/>
            <w:noWrap/>
            <w:vAlign w:val="center"/>
            <w:hideMark/>
          </w:tcPr>
          <w:p w14:paraId="4CDFEFEA" w14:textId="77777777" w:rsidR="009318CC" w:rsidRPr="009318CC" w:rsidRDefault="009318CC" w:rsidP="009318CC">
            <w:pPr>
              <w:jc w:val="center"/>
              <w:rPr>
                <w:rFonts w:eastAsia="Times New Roman"/>
                <w:sz w:val="14"/>
                <w:szCs w:val="14"/>
              </w:rPr>
            </w:pPr>
            <w:r w:rsidRPr="009318CC">
              <w:rPr>
                <w:rFonts w:eastAsia="Times New Roman"/>
                <w:sz w:val="14"/>
                <w:szCs w:val="14"/>
              </w:rPr>
              <w:t>9 806,41</w:t>
            </w:r>
          </w:p>
        </w:tc>
        <w:tc>
          <w:tcPr>
            <w:tcW w:w="1020" w:type="dxa"/>
            <w:noWrap/>
            <w:vAlign w:val="center"/>
            <w:hideMark/>
          </w:tcPr>
          <w:p w14:paraId="4603C4B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199F739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1522DF3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75D94B7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2C3201C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157C1E5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55A5D08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553D460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2AB4278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52C4FA59" w14:textId="77777777" w:rsidTr="0019727C">
        <w:trPr>
          <w:gridAfter w:val="1"/>
          <w:wAfter w:w="9" w:type="dxa"/>
          <w:trHeight w:val="20"/>
          <w:jc w:val="center"/>
        </w:trPr>
        <w:tc>
          <w:tcPr>
            <w:tcW w:w="2661" w:type="dxa"/>
            <w:gridSpan w:val="2"/>
            <w:noWrap/>
            <w:vAlign w:val="center"/>
            <w:hideMark/>
          </w:tcPr>
          <w:p w14:paraId="58136350" w14:textId="77777777" w:rsidR="009318CC" w:rsidRPr="009318CC" w:rsidRDefault="009318CC" w:rsidP="009318CC">
            <w:pPr>
              <w:rPr>
                <w:rFonts w:eastAsia="Times New Roman"/>
                <w:sz w:val="14"/>
                <w:szCs w:val="14"/>
              </w:rPr>
            </w:pPr>
            <w:r w:rsidRPr="009318CC">
              <w:rPr>
                <w:rFonts w:eastAsia="Times New Roman"/>
                <w:sz w:val="14"/>
                <w:szCs w:val="14"/>
              </w:rPr>
              <w:t>3.2. Реконструкция или модернизация существующих объектов системы централизованного теплоснабжения, за исключением тепловых сетей</w:t>
            </w:r>
          </w:p>
        </w:tc>
        <w:tc>
          <w:tcPr>
            <w:tcW w:w="1002" w:type="dxa"/>
            <w:noWrap/>
            <w:vAlign w:val="center"/>
            <w:hideMark/>
          </w:tcPr>
          <w:p w14:paraId="7AD5C80E" w14:textId="77777777" w:rsidR="009318CC" w:rsidRPr="009318CC" w:rsidRDefault="009318CC" w:rsidP="009318CC">
            <w:pPr>
              <w:jc w:val="center"/>
              <w:rPr>
                <w:rFonts w:eastAsia="Times New Roman"/>
                <w:sz w:val="14"/>
                <w:szCs w:val="14"/>
              </w:rPr>
            </w:pPr>
            <w:r w:rsidRPr="009318CC">
              <w:rPr>
                <w:rFonts w:eastAsia="Times New Roman"/>
                <w:sz w:val="14"/>
                <w:szCs w:val="14"/>
              </w:rPr>
              <w:t>62 044,92</w:t>
            </w:r>
          </w:p>
        </w:tc>
        <w:tc>
          <w:tcPr>
            <w:tcW w:w="1014" w:type="dxa"/>
            <w:noWrap/>
            <w:vAlign w:val="center"/>
            <w:hideMark/>
          </w:tcPr>
          <w:p w14:paraId="7668B2AD" w14:textId="77777777" w:rsidR="009318CC" w:rsidRPr="009318CC" w:rsidRDefault="009318CC" w:rsidP="009318CC">
            <w:pPr>
              <w:jc w:val="center"/>
              <w:rPr>
                <w:rFonts w:eastAsia="Times New Roman"/>
                <w:sz w:val="14"/>
                <w:szCs w:val="14"/>
              </w:rPr>
            </w:pPr>
            <w:r w:rsidRPr="009318CC">
              <w:rPr>
                <w:rFonts w:eastAsia="Times New Roman"/>
                <w:sz w:val="14"/>
                <w:szCs w:val="14"/>
              </w:rPr>
              <w:t>53 306,86</w:t>
            </w:r>
          </w:p>
        </w:tc>
        <w:tc>
          <w:tcPr>
            <w:tcW w:w="1035" w:type="dxa"/>
            <w:noWrap/>
            <w:vAlign w:val="center"/>
            <w:hideMark/>
          </w:tcPr>
          <w:p w14:paraId="299B7EC6" w14:textId="77777777" w:rsidR="009318CC" w:rsidRPr="009318CC" w:rsidRDefault="009318CC" w:rsidP="009318CC">
            <w:pPr>
              <w:jc w:val="center"/>
              <w:rPr>
                <w:rFonts w:eastAsia="Times New Roman"/>
                <w:sz w:val="14"/>
                <w:szCs w:val="14"/>
              </w:rPr>
            </w:pPr>
            <w:r w:rsidRPr="009318CC">
              <w:rPr>
                <w:rFonts w:eastAsia="Times New Roman"/>
                <w:sz w:val="14"/>
                <w:szCs w:val="14"/>
              </w:rPr>
              <w:t>8 738,07</w:t>
            </w:r>
          </w:p>
        </w:tc>
        <w:tc>
          <w:tcPr>
            <w:tcW w:w="1020" w:type="dxa"/>
            <w:noWrap/>
            <w:vAlign w:val="center"/>
            <w:hideMark/>
          </w:tcPr>
          <w:p w14:paraId="4D5B495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421A9A6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11A13F0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71FC97F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025E81B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7EA3697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5E11596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5AA012F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4A05922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4E2496A5" w14:textId="77777777" w:rsidTr="0019727C">
        <w:trPr>
          <w:gridAfter w:val="1"/>
          <w:wAfter w:w="9" w:type="dxa"/>
          <w:trHeight w:val="20"/>
          <w:jc w:val="center"/>
        </w:trPr>
        <w:tc>
          <w:tcPr>
            <w:tcW w:w="676" w:type="dxa"/>
            <w:noWrap/>
            <w:vAlign w:val="center"/>
            <w:hideMark/>
          </w:tcPr>
          <w:p w14:paraId="69C4FECC" w14:textId="77777777" w:rsidR="009318CC" w:rsidRPr="009318CC" w:rsidRDefault="009318CC" w:rsidP="009318CC">
            <w:pPr>
              <w:jc w:val="center"/>
              <w:rPr>
                <w:rFonts w:eastAsia="Times New Roman"/>
                <w:sz w:val="14"/>
                <w:szCs w:val="14"/>
              </w:rPr>
            </w:pPr>
            <w:r w:rsidRPr="009318CC">
              <w:rPr>
                <w:rFonts w:eastAsia="Times New Roman"/>
                <w:sz w:val="14"/>
                <w:szCs w:val="14"/>
              </w:rPr>
              <w:t>3.2.1.</w:t>
            </w:r>
          </w:p>
        </w:tc>
        <w:tc>
          <w:tcPr>
            <w:tcW w:w="1985" w:type="dxa"/>
            <w:vAlign w:val="center"/>
            <w:hideMark/>
          </w:tcPr>
          <w:p w14:paraId="456FC97A"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котельной «Угольная» с установкой полуавтоматических котлоагрегатов с возможностью использования каменного угля и природного газа</w:t>
            </w:r>
          </w:p>
        </w:tc>
        <w:tc>
          <w:tcPr>
            <w:tcW w:w="1002" w:type="dxa"/>
            <w:noWrap/>
            <w:vAlign w:val="center"/>
            <w:hideMark/>
          </w:tcPr>
          <w:p w14:paraId="6C912057" w14:textId="77777777" w:rsidR="009318CC" w:rsidRPr="009318CC" w:rsidRDefault="009318CC" w:rsidP="009318CC">
            <w:pPr>
              <w:jc w:val="center"/>
              <w:rPr>
                <w:rFonts w:eastAsia="Times New Roman"/>
                <w:sz w:val="14"/>
                <w:szCs w:val="14"/>
              </w:rPr>
            </w:pPr>
            <w:r w:rsidRPr="009318CC">
              <w:rPr>
                <w:rFonts w:eastAsia="Times New Roman"/>
                <w:sz w:val="14"/>
                <w:szCs w:val="14"/>
              </w:rPr>
              <w:t>62 044,92</w:t>
            </w:r>
          </w:p>
        </w:tc>
        <w:tc>
          <w:tcPr>
            <w:tcW w:w="1014" w:type="dxa"/>
            <w:noWrap/>
            <w:vAlign w:val="center"/>
            <w:hideMark/>
          </w:tcPr>
          <w:p w14:paraId="16928D56" w14:textId="77777777" w:rsidR="009318CC" w:rsidRPr="009318CC" w:rsidRDefault="009318CC" w:rsidP="009318CC">
            <w:pPr>
              <w:jc w:val="center"/>
              <w:rPr>
                <w:rFonts w:eastAsia="Times New Roman"/>
                <w:sz w:val="14"/>
                <w:szCs w:val="14"/>
              </w:rPr>
            </w:pPr>
            <w:r w:rsidRPr="009318CC">
              <w:rPr>
                <w:rFonts w:eastAsia="Times New Roman"/>
                <w:sz w:val="14"/>
                <w:szCs w:val="14"/>
              </w:rPr>
              <w:t>53 306,86</w:t>
            </w:r>
          </w:p>
        </w:tc>
        <w:tc>
          <w:tcPr>
            <w:tcW w:w="1035" w:type="dxa"/>
            <w:noWrap/>
            <w:vAlign w:val="center"/>
            <w:hideMark/>
          </w:tcPr>
          <w:p w14:paraId="0F44ED18" w14:textId="77777777" w:rsidR="009318CC" w:rsidRPr="009318CC" w:rsidRDefault="009318CC" w:rsidP="009318CC">
            <w:pPr>
              <w:jc w:val="center"/>
              <w:rPr>
                <w:rFonts w:eastAsia="Times New Roman"/>
                <w:sz w:val="14"/>
                <w:szCs w:val="14"/>
              </w:rPr>
            </w:pPr>
            <w:r w:rsidRPr="009318CC">
              <w:rPr>
                <w:rFonts w:eastAsia="Times New Roman"/>
                <w:sz w:val="14"/>
                <w:szCs w:val="14"/>
              </w:rPr>
              <w:t>8 738,07</w:t>
            </w:r>
          </w:p>
        </w:tc>
        <w:tc>
          <w:tcPr>
            <w:tcW w:w="1020" w:type="dxa"/>
            <w:noWrap/>
            <w:vAlign w:val="center"/>
            <w:hideMark/>
          </w:tcPr>
          <w:p w14:paraId="624864D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0E50A17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464FD9A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005EB49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4C41D5A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14AF0DC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1AAFD7B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66F46F0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4A5586E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1FF14F15" w14:textId="77777777" w:rsidTr="0019727C">
        <w:trPr>
          <w:gridAfter w:val="1"/>
          <w:wAfter w:w="9" w:type="dxa"/>
          <w:trHeight w:val="20"/>
          <w:jc w:val="center"/>
        </w:trPr>
        <w:tc>
          <w:tcPr>
            <w:tcW w:w="2661" w:type="dxa"/>
            <w:gridSpan w:val="2"/>
            <w:noWrap/>
            <w:vAlign w:val="center"/>
            <w:hideMark/>
          </w:tcPr>
          <w:p w14:paraId="6CB40C29"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3</w:t>
            </w:r>
          </w:p>
        </w:tc>
        <w:tc>
          <w:tcPr>
            <w:tcW w:w="1002" w:type="dxa"/>
            <w:noWrap/>
            <w:vAlign w:val="center"/>
            <w:hideMark/>
          </w:tcPr>
          <w:p w14:paraId="52436107" w14:textId="77777777" w:rsidR="009318CC" w:rsidRPr="009318CC" w:rsidRDefault="009318CC" w:rsidP="009318CC">
            <w:pPr>
              <w:jc w:val="center"/>
              <w:rPr>
                <w:rFonts w:eastAsia="Times New Roman"/>
                <w:sz w:val="14"/>
                <w:szCs w:val="14"/>
              </w:rPr>
            </w:pPr>
            <w:r w:rsidRPr="009318CC">
              <w:rPr>
                <w:rFonts w:eastAsia="Times New Roman"/>
                <w:sz w:val="14"/>
                <w:szCs w:val="14"/>
              </w:rPr>
              <w:t>128 602,82</w:t>
            </w:r>
          </w:p>
        </w:tc>
        <w:tc>
          <w:tcPr>
            <w:tcW w:w="1014" w:type="dxa"/>
            <w:noWrap/>
            <w:vAlign w:val="center"/>
            <w:hideMark/>
          </w:tcPr>
          <w:p w14:paraId="7DEE252D" w14:textId="77777777" w:rsidR="009318CC" w:rsidRPr="009318CC" w:rsidRDefault="009318CC" w:rsidP="009318CC">
            <w:pPr>
              <w:jc w:val="center"/>
              <w:rPr>
                <w:rFonts w:eastAsia="Times New Roman"/>
                <w:sz w:val="14"/>
                <w:szCs w:val="14"/>
              </w:rPr>
            </w:pPr>
            <w:r w:rsidRPr="009318CC">
              <w:rPr>
                <w:rFonts w:eastAsia="Times New Roman"/>
                <w:sz w:val="14"/>
                <w:szCs w:val="14"/>
              </w:rPr>
              <w:t>110 058,34</w:t>
            </w:r>
          </w:p>
        </w:tc>
        <w:tc>
          <w:tcPr>
            <w:tcW w:w="1035" w:type="dxa"/>
            <w:noWrap/>
            <w:vAlign w:val="center"/>
            <w:hideMark/>
          </w:tcPr>
          <w:p w14:paraId="3415352C" w14:textId="77777777" w:rsidR="009318CC" w:rsidRPr="009318CC" w:rsidRDefault="009318CC" w:rsidP="009318CC">
            <w:pPr>
              <w:jc w:val="center"/>
              <w:rPr>
                <w:rFonts w:eastAsia="Times New Roman"/>
                <w:sz w:val="14"/>
                <w:szCs w:val="14"/>
              </w:rPr>
            </w:pPr>
            <w:r w:rsidRPr="009318CC">
              <w:rPr>
                <w:rFonts w:eastAsia="Times New Roman"/>
                <w:sz w:val="14"/>
                <w:szCs w:val="14"/>
              </w:rPr>
              <w:t>18 544,48</w:t>
            </w:r>
          </w:p>
        </w:tc>
        <w:tc>
          <w:tcPr>
            <w:tcW w:w="1020" w:type="dxa"/>
            <w:noWrap/>
            <w:vAlign w:val="center"/>
            <w:hideMark/>
          </w:tcPr>
          <w:p w14:paraId="2CA59C5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686BC11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08DCA45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139994E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05F1CF4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28A90E6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789AC08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63D850C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7C9FF7C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9830F03" w14:textId="77777777" w:rsidTr="0019727C">
        <w:trPr>
          <w:gridAfter w:val="1"/>
          <w:wAfter w:w="9" w:type="dxa"/>
          <w:trHeight w:val="20"/>
          <w:jc w:val="center"/>
        </w:trPr>
        <w:tc>
          <w:tcPr>
            <w:tcW w:w="2661" w:type="dxa"/>
            <w:gridSpan w:val="2"/>
            <w:vAlign w:val="center"/>
            <w:hideMark/>
          </w:tcPr>
          <w:p w14:paraId="07739EB1" w14:textId="77777777" w:rsidR="009318CC" w:rsidRPr="009318CC" w:rsidRDefault="009318CC" w:rsidP="009318CC">
            <w:pPr>
              <w:rPr>
                <w:rFonts w:eastAsia="Times New Roman"/>
                <w:sz w:val="14"/>
                <w:szCs w:val="14"/>
              </w:rPr>
            </w:pPr>
            <w:r w:rsidRPr="009318CC">
              <w:rPr>
                <w:rFonts w:eastAsia="Times New Roman"/>
                <w:sz w:val="14"/>
                <w:szCs w:val="14"/>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c>
          <w:tcPr>
            <w:tcW w:w="1002" w:type="dxa"/>
            <w:noWrap/>
            <w:vAlign w:val="center"/>
            <w:hideMark/>
          </w:tcPr>
          <w:p w14:paraId="799B9968"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1014" w:type="dxa"/>
            <w:noWrap/>
            <w:vAlign w:val="center"/>
            <w:hideMark/>
          </w:tcPr>
          <w:p w14:paraId="615911F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3112C27D"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1020" w:type="dxa"/>
            <w:noWrap/>
            <w:vAlign w:val="center"/>
            <w:hideMark/>
          </w:tcPr>
          <w:p w14:paraId="37BC112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44E9B8B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555F1D6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3CF75CE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78B48A2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41259BE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5ADB496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299CF09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04C736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8E29638" w14:textId="77777777" w:rsidTr="0019727C">
        <w:trPr>
          <w:gridAfter w:val="1"/>
          <w:wAfter w:w="9" w:type="dxa"/>
          <w:trHeight w:val="20"/>
          <w:jc w:val="center"/>
        </w:trPr>
        <w:tc>
          <w:tcPr>
            <w:tcW w:w="676" w:type="dxa"/>
            <w:noWrap/>
            <w:vAlign w:val="center"/>
            <w:hideMark/>
          </w:tcPr>
          <w:p w14:paraId="63E3D49B" w14:textId="77777777" w:rsidR="009318CC" w:rsidRPr="009318CC" w:rsidRDefault="009318CC" w:rsidP="009318CC">
            <w:pPr>
              <w:jc w:val="center"/>
              <w:rPr>
                <w:rFonts w:eastAsia="Times New Roman"/>
                <w:sz w:val="14"/>
                <w:szCs w:val="14"/>
              </w:rPr>
            </w:pPr>
            <w:r w:rsidRPr="009318CC">
              <w:rPr>
                <w:rFonts w:eastAsia="Times New Roman"/>
                <w:sz w:val="14"/>
                <w:szCs w:val="14"/>
              </w:rPr>
              <w:t>4.1.</w:t>
            </w:r>
          </w:p>
        </w:tc>
        <w:tc>
          <w:tcPr>
            <w:tcW w:w="1985" w:type="dxa"/>
            <w:vAlign w:val="center"/>
            <w:hideMark/>
          </w:tcPr>
          <w:p w14:paraId="36603B71" w14:textId="77777777" w:rsidR="009318CC" w:rsidRPr="009318CC" w:rsidRDefault="009318CC" w:rsidP="009318CC">
            <w:pPr>
              <w:rPr>
                <w:rFonts w:eastAsia="Times New Roman"/>
                <w:sz w:val="14"/>
                <w:szCs w:val="14"/>
              </w:rPr>
            </w:pPr>
            <w:r w:rsidRPr="009318CC">
              <w:rPr>
                <w:rFonts w:eastAsia="Times New Roman"/>
                <w:sz w:val="14"/>
                <w:szCs w:val="14"/>
              </w:rPr>
              <w:t>Установка узла учета отпуска тепловой энергии от центрального теплового пункта № 3 п. Постоянный. ПИР</w:t>
            </w:r>
          </w:p>
        </w:tc>
        <w:tc>
          <w:tcPr>
            <w:tcW w:w="1002" w:type="dxa"/>
            <w:noWrap/>
            <w:vAlign w:val="center"/>
            <w:hideMark/>
          </w:tcPr>
          <w:p w14:paraId="24D51E91" w14:textId="77777777" w:rsidR="009318CC" w:rsidRPr="009318CC" w:rsidRDefault="009318CC" w:rsidP="009318CC">
            <w:pPr>
              <w:jc w:val="center"/>
              <w:rPr>
                <w:rFonts w:eastAsia="Times New Roman"/>
                <w:sz w:val="14"/>
                <w:szCs w:val="14"/>
              </w:rPr>
            </w:pPr>
            <w:r w:rsidRPr="009318CC">
              <w:rPr>
                <w:rFonts w:eastAsia="Times New Roman"/>
                <w:sz w:val="14"/>
                <w:szCs w:val="14"/>
              </w:rPr>
              <w:t>6 804,07</w:t>
            </w:r>
          </w:p>
        </w:tc>
        <w:tc>
          <w:tcPr>
            <w:tcW w:w="1014" w:type="dxa"/>
            <w:noWrap/>
            <w:vAlign w:val="center"/>
            <w:hideMark/>
          </w:tcPr>
          <w:p w14:paraId="1F02633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39A4F3D9" w14:textId="77777777" w:rsidR="009318CC" w:rsidRPr="009318CC" w:rsidRDefault="009318CC" w:rsidP="009318CC">
            <w:pPr>
              <w:jc w:val="center"/>
              <w:rPr>
                <w:rFonts w:eastAsia="Times New Roman"/>
                <w:sz w:val="14"/>
                <w:szCs w:val="14"/>
              </w:rPr>
            </w:pPr>
            <w:r w:rsidRPr="009318CC">
              <w:rPr>
                <w:rFonts w:eastAsia="Times New Roman"/>
                <w:sz w:val="14"/>
                <w:szCs w:val="14"/>
              </w:rPr>
              <w:t>6 804,07</w:t>
            </w:r>
          </w:p>
        </w:tc>
        <w:tc>
          <w:tcPr>
            <w:tcW w:w="1020" w:type="dxa"/>
            <w:noWrap/>
            <w:vAlign w:val="center"/>
            <w:hideMark/>
          </w:tcPr>
          <w:p w14:paraId="082B8E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0A07511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55BFCCB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3A1D094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06FACF1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5EE7E32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0102065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45B91F47" w14:textId="77777777" w:rsidR="009318CC" w:rsidRPr="009318CC" w:rsidRDefault="009318CC" w:rsidP="009318CC">
            <w:pPr>
              <w:jc w:val="center"/>
              <w:rPr>
                <w:rFonts w:eastAsia="Times New Roman"/>
                <w:sz w:val="14"/>
                <w:szCs w:val="14"/>
              </w:rPr>
            </w:pPr>
          </w:p>
        </w:tc>
        <w:tc>
          <w:tcPr>
            <w:tcW w:w="847" w:type="dxa"/>
            <w:noWrap/>
            <w:vAlign w:val="center"/>
            <w:hideMark/>
          </w:tcPr>
          <w:p w14:paraId="69F1B61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A64E1EC" w14:textId="77777777" w:rsidTr="0019727C">
        <w:trPr>
          <w:gridAfter w:val="1"/>
          <w:wAfter w:w="9" w:type="dxa"/>
          <w:trHeight w:val="20"/>
          <w:jc w:val="center"/>
        </w:trPr>
        <w:tc>
          <w:tcPr>
            <w:tcW w:w="676" w:type="dxa"/>
            <w:noWrap/>
            <w:vAlign w:val="center"/>
            <w:hideMark/>
          </w:tcPr>
          <w:p w14:paraId="27A9DFB3" w14:textId="77777777" w:rsidR="009318CC" w:rsidRPr="009318CC" w:rsidRDefault="009318CC" w:rsidP="009318CC">
            <w:pPr>
              <w:jc w:val="center"/>
              <w:rPr>
                <w:rFonts w:eastAsia="Times New Roman"/>
                <w:sz w:val="14"/>
                <w:szCs w:val="14"/>
              </w:rPr>
            </w:pPr>
            <w:r w:rsidRPr="009318CC">
              <w:rPr>
                <w:rFonts w:eastAsia="Times New Roman"/>
                <w:sz w:val="14"/>
                <w:szCs w:val="14"/>
              </w:rPr>
              <w:t>4.2.</w:t>
            </w:r>
          </w:p>
        </w:tc>
        <w:tc>
          <w:tcPr>
            <w:tcW w:w="1985" w:type="dxa"/>
            <w:vAlign w:val="center"/>
            <w:hideMark/>
          </w:tcPr>
          <w:p w14:paraId="3AF7AB85" w14:textId="77777777" w:rsidR="009318CC" w:rsidRPr="009318CC" w:rsidRDefault="009318CC" w:rsidP="009318CC">
            <w:pPr>
              <w:rPr>
                <w:rFonts w:eastAsia="Times New Roman"/>
                <w:sz w:val="14"/>
                <w:szCs w:val="14"/>
              </w:rPr>
            </w:pPr>
            <w:r w:rsidRPr="009318CC">
              <w:rPr>
                <w:rFonts w:eastAsia="Times New Roman"/>
                <w:sz w:val="14"/>
                <w:szCs w:val="14"/>
              </w:rPr>
              <w:t>Установка узлов учета тепловой энергии с возможностью дистанционного контроля параметров в котельных: «Угольная»; котельная школы № 8; котельная д/с № 10; котельная «Малышев Лог»; котельная школы № 29, в т.ч.</w:t>
            </w:r>
          </w:p>
        </w:tc>
        <w:tc>
          <w:tcPr>
            <w:tcW w:w="1002" w:type="dxa"/>
            <w:noWrap/>
            <w:vAlign w:val="center"/>
            <w:hideMark/>
          </w:tcPr>
          <w:p w14:paraId="4A7BF0D2" w14:textId="77777777" w:rsidR="009318CC" w:rsidRPr="009318CC" w:rsidRDefault="009318CC" w:rsidP="009318CC">
            <w:pPr>
              <w:jc w:val="center"/>
              <w:rPr>
                <w:rFonts w:eastAsia="Times New Roman"/>
                <w:sz w:val="14"/>
                <w:szCs w:val="14"/>
              </w:rPr>
            </w:pPr>
            <w:r w:rsidRPr="009318CC">
              <w:rPr>
                <w:rFonts w:eastAsia="Times New Roman"/>
                <w:sz w:val="14"/>
                <w:szCs w:val="14"/>
              </w:rPr>
              <w:t>3 677,05</w:t>
            </w:r>
          </w:p>
        </w:tc>
        <w:tc>
          <w:tcPr>
            <w:tcW w:w="1014" w:type="dxa"/>
            <w:noWrap/>
            <w:vAlign w:val="center"/>
            <w:hideMark/>
          </w:tcPr>
          <w:p w14:paraId="0FD28A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1B18EF2E" w14:textId="77777777" w:rsidR="009318CC" w:rsidRPr="009318CC" w:rsidRDefault="009318CC" w:rsidP="009318CC">
            <w:pPr>
              <w:jc w:val="center"/>
              <w:rPr>
                <w:rFonts w:eastAsia="Times New Roman"/>
                <w:sz w:val="14"/>
                <w:szCs w:val="14"/>
              </w:rPr>
            </w:pPr>
            <w:r w:rsidRPr="009318CC">
              <w:rPr>
                <w:rFonts w:eastAsia="Times New Roman"/>
                <w:sz w:val="14"/>
                <w:szCs w:val="14"/>
              </w:rPr>
              <w:t>3 677,05</w:t>
            </w:r>
          </w:p>
        </w:tc>
        <w:tc>
          <w:tcPr>
            <w:tcW w:w="1020" w:type="dxa"/>
            <w:noWrap/>
            <w:vAlign w:val="center"/>
            <w:hideMark/>
          </w:tcPr>
          <w:p w14:paraId="269C698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5989A4F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108A0BF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1AF9EF1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01559EC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4CB8B08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6457FC8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1E7FF78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2E46BA4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0EDF21FB" w14:textId="77777777" w:rsidTr="0019727C">
        <w:trPr>
          <w:gridAfter w:val="1"/>
          <w:wAfter w:w="9" w:type="dxa"/>
          <w:trHeight w:val="20"/>
          <w:jc w:val="center"/>
        </w:trPr>
        <w:tc>
          <w:tcPr>
            <w:tcW w:w="676" w:type="dxa"/>
            <w:noWrap/>
            <w:vAlign w:val="center"/>
            <w:hideMark/>
          </w:tcPr>
          <w:p w14:paraId="3B3C1A6A" w14:textId="77777777" w:rsidR="009318CC" w:rsidRPr="009318CC" w:rsidRDefault="009318CC" w:rsidP="009318CC">
            <w:pPr>
              <w:jc w:val="center"/>
              <w:rPr>
                <w:rFonts w:eastAsia="Times New Roman"/>
                <w:sz w:val="14"/>
                <w:szCs w:val="14"/>
              </w:rPr>
            </w:pPr>
            <w:r w:rsidRPr="009318CC">
              <w:rPr>
                <w:rFonts w:eastAsia="Times New Roman"/>
                <w:sz w:val="14"/>
                <w:szCs w:val="14"/>
              </w:rPr>
              <w:t>4.2.1.</w:t>
            </w:r>
          </w:p>
        </w:tc>
        <w:tc>
          <w:tcPr>
            <w:tcW w:w="1985" w:type="dxa"/>
            <w:vAlign w:val="center"/>
            <w:hideMark/>
          </w:tcPr>
          <w:p w14:paraId="0BCE1BC5" w14:textId="77777777" w:rsidR="009318CC" w:rsidRPr="009318CC" w:rsidRDefault="009318CC" w:rsidP="009318CC">
            <w:pPr>
              <w:rPr>
                <w:rFonts w:eastAsia="Times New Roman"/>
                <w:sz w:val="14"/>
                <w:szCs w:val="14"/>
              </w:rPr>
            </w:pPr>
            <w:r w:rsidRPr="009318CC">
              <w:rPr>
                <w:rFonts w:eastAsia="Times New Roman"/>
                <w:sz w:val="14"/>
                <w:szCs w:val="14"/>
              </w:rPr>
              <w:t>в котельной «Угольная»</w:t>
            </w:r>
          </w:p>
        </w:tc>
        <w:tc>
          <w:tcPr>
            <w:tcW w:w="1002" w:type="dxa"/>
            <w:noWrap/>
            <w:vAlign w:val="center"/>
            <w:hideMark/>
          </w:tcPr>
          <w:p w14:paraId="7D0BFE13" w14:textId="77777777" w:rsidR="009318CC" w:rsidRPr="009318CC" w:rsidRDefault="009318CC" w:rsidP="009318CC">
            <w:pPr>
              <w:jc w:val="center"/>
              <w:rPr>
                <w:rFonts w:eastAsia="Times New Roman"/>
                <w:sz w:val="14"/>
                <w:szCs w:val="14"/>
              </w:rPr>
            </w:pPr>
            <w:r w:rsidRPr="009318CC">
              <w:rPr>
                <w:rFonts w:eastAsia="Times New Roman"/>
                <w:sz w:val="14"/>
                <w:szCs w:val="14"/>
              </w:rPr>
              <w:t>1 195,79</w:t>
            </w:r>
          </w:p>
        </w:tc>
        <w:tc>
          <w:tcPr>
            <w:tcW w:w="1014" w:type="dxa"/>
            <w:noWrap/>
            <w:vAlign w:val="center"/>
            <w:hideMark/>
          </w:tcPr>
          <w:p w14:paraId="501F10D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52D6F920" w14:textId="77777777" w:rsidR="009318CC" w:rsidRPr="009318CC" w:rsidRDefault="009318CC" w:rsidP="009318CC">
            <w:pPr>
              <w:jc w:val="center"/>
              <w:rPr>
                <w:rFonts w:eastAsia="Times New Roman"/>
                <w:sz w:val="14"/>
                <w:szCs w:val="14"/>
              </w:rPr>
            </w:pPr>
            <w:r w:rsidRPr="009318CC">
              <w:rPr>
                <w:rFonts w:eastAsia="Times New Roman"/>
                <w:sz w:val="14"/>
                <w:szCs w:val="14"/>
              </w:rPr>
              <w:t>1 195,79</w:t>
            </w:r>
          </w:p>
        </w:tc>
        <w:tc>
          <w:tcPr>
            <w:tcW w:w="1020" w:type="dxa"/>
            <w:noWrap/>
            <w:vAlign w:val="center"/>
            <w:hideMark/>
          </w:tcPr>
          <w:p w14:paraId="1C2030B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19F9D27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200D08D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2F18C42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6429A77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2D09786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5F5C3BB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706CB05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14B56B3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5AB704A" w14:textId="77777777" w:rsidTr="0019727C">
        <w:trPr>
          <w:gridAfter w:val="1"/>
          <w:wAfter w:w="9" w:type="dxa"/>
          <w:trHeight w:val="20"/>
          <w:jc w:val="center"/>
        </w:trPr>
        <w:tc>
          <w:tcPr>
            <w:tcW w:w="676" w:type="dxa"/>
            <w:noWrap/>
            <w:vAlign w:val="center"/>
            <w:hideMark/>
          </w:tcPr>
          <w:p w14:paraId="21275D79" w14:textId="77777777" w:rsidR="009318CC" w:rsidRPr="009318CC" w:rsidRDefault="009318CC" w:rsidP="009318CC">
            <w:pPr>
              <w:jc w:val="center"/>
              <w:rPr>
                <w:rFonts w:eastAsia="Times New Roman"/>
                <w:sz w:val="14"/>
                <w:szCs w:val="14"/>
              </w:rPr>
            </w:pPr>
            <w:r w:rsidRPr="009318CC">
              <w:rPr>
                <w:rFonts w:eastAsia="Times New Roman"/>
                <w:sz w:val="14"/>
                <w:szCs w:val="14"/>
              </w:rPr>
              <w:t>4.2.2.</w:t>
            </w:r>
          </w:p>
        </w:tc>
        <w:tc>
          <w:tcPr>
            <w:tcW w:w="1985" w:type="dxa"/>
            <w:vAlign w:val="center"/>
            <w:hideMark/>
          </w:tcPr>
          <w:p w14:paraId="7E39A2C6" w14:textId="77777777" w:rsidR="009318CC" w:rsidRPr="009318CC" w:rsidRDefault="009318CC" w:rsidP="009318CC">
            <w:pPr>
              <w:rPr>
                <w:rFonts w:eastAsia="Times New Roman"/>
                <w:sz w:val="14"/>
                <w:szCs w:val="14"/>
              </w:rPr>
            </w:pPr>
            <w:r w:rsidRPr="009318CC">
              <w:rPr>
                <w:rFonts w:eastAsia="Times New Roman"/>
                <w:sz w:val="14"/>
                <w:szCs w:val="14"/>
              </w:rPr>
              <w:t>в котельной школы № 8</w:t>
            </w:r>
          </w:p>
        </w:tc>
        <w:tc>
          <w:tcPr>
            <w:tcW w:w="1002" w:type="dxa"/>
            <w:noWrap/>
            <w:vAlign w:val="center"/>
            <w:hideMark/>
          </w:tcPr>
          <w:p w14:paraId="04269280" w14:textId="77777777" w:rsidR="009318CC" w:rsidRPr="009318CC" w:rsidRDefault="009318CC" w:rsidP="009318CC">
            <w:pPr>
              <w:jc w:val="center"/>
              <w:rPr>
                <w:rFonts w:eastAsia="Times New Roman"/>
                <w:sz w:val="14"/>
                <w:szCs w:val="14"/>
              </w:rPr>
            </w:pPr>
            <w:r w:rsidRPr="009318CC">
              <w:rPr>
                <w:rFonts w:eastAsia="Times New Roman"/>
                <w:sz w:val="14"/>
                <w:szCs w:val="14"/>
              </w:rPr>
              <w:t>663,49</w:t>
            </w:r>
          </w:p>
        </w:tc>
        <w:tc>
          <w:tcPr>
            <w:tcW w:w="1014" w:type="dxa"/>
            <w:noWrap/>
            <w:vAlign w:val="center"/>
            <w:hideMark/>
          </w:tcPr>
          <w:p w14:paraId="56CEE2A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59DB3787" w14:textId="77777777" w:rsidR="009318CC" w:rsidRPr="009318CC" w:rsidRDefault="009318CC" w:rsidP="009318CC">
            <w:pPr>
              <w:jc w:val="center"/>
              <w:rPr>
                <w:rFonts w:eastAsia="Times New Roman"/>
                <w:sz w:val="14"/>
                <w:szCs w:val="14"/>
              </w:rPr>
            </w:pPr>
            <w:r w:rsidRPr="009318CC">
              <w:rPr>
                <w:rFonts w:eastAsia="Times New Roman"/>
                <w:sz w:val="14"/>
                <w:szCs w:val="14"/>
              </w:rPr>
              <w:t>663,49</w:t>
            </w:r>
          </w:p>
        </w:tc>
        <w:tc>
          <w:tcPr>
            <w:tcW w:w="1020" w:type="dxa"/>
            <w:noWrap/>
            <w:vAlign w:val="center"/>
            <w:hideMark/>
          </w:tcPr>
          <w:p w14:paraId="49EE1BB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4EAA4E5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768C3A0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7C9B9B0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789820A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7F29AC4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7CC2817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4CECDD0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35E88E6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3180C37" w14:textId="77777777" w:rsidTr="0019727C">
        <w:trPr>
          <w:gridAfter w:val="1"/>
          <w:wAfter w:w="9" w:type="dxa"/>
          <w:trHeight w:val="20"/>
          <w:jc w:val="center"/>
        </w:trPr>
        <w:tc>
          <w:tcPr>
            <w:tcW w:w="676" w:type="dxa"/>
            <w:noWrap/>
            <w:vAlign w:val="center"/>
            <w:hideMark/>
          </w:tcPr>
          <w:p w14:paraId="0CFF982F" w14:textId="77777777" w:rsidR="009318CC" w:rsidRPr="009318CC" w:rsidRDefault="009318CC" w:rsidP="009318CC">
            <w:pPr>
              <w:jc w:val="center"/>
              <w:rPr>
                <w:rFonts w:eastAsia="Times New Roman"/>
                <w:sz w:val="14"/>
                <w:szCs w:val="14"/>
              </w:rPr>
            </w:pPr>
            <w:r w:rsidRPr="009318CC">
              <w:rPr>
                <w:rFonts w:eastAsia="Times New Roman"/>
                <w:sz w:val="14"/>
                <w:szCs w:val="14"/>
              </w:rPr>
              <w:t>4.2.3.</w:t>
            </w:r>
          </w:p>
        </w:tc>
        <w:tc>
          <w:tcPr>
            <w:tcW w:w="1985" w:type="dxa"/>
            <w:vAlign w:val="center"/>
            <w:hideMark/>
          </w:tcPr>
          <w:p w14:paraId="447DF99F" w14:textId="77777777" w:rsidR="009318CC" w:rsidRPr="009318CC" w:rsidRDefault="009318CC" w:rsidP="009318CC">
            <w:pPr>
              <w:rPr>
                <w:rFonts w:eastAsia="Times New Roman"/>
                <w:sz w:val="14"/>
                <w:szCs w:val="14"/>
              </w:rPr>
            </w:pPr>
            <w:r w:rsidRPr="009318CC">
              <w:rPr>
                <w:rFonts w:eastAsia="Times New Roman"/>
                <w:sz w:val="14"/>
                <w:szCs w:val="14"/>
              </w:rPr>
              <w:t>в котельной д/с № 10</w:t>
            </w:r>
          </w:p>
        </w:tc>
        <w:tc>
          <w:tcPr>
            <w:tcW w:w="1002" w:type="dxa"/>
            <w:noWrap/>
            <w:vAlign w:val="center"/>
            <w:hideMark/>
          </w:tcPr>
          <w:p w14:paraId="2FDE2B98" w14:textId="77777777" w:rsidR="009318CC" w:rsidRPr="009318CC" w:rsidRDefault="009318CC" w:rsidP="009318CC">
            <w:pPr>
              <w:jc w:val="center"/>
              <w:rPr>
                <w:rFonts w:eastAsia="Times New Roman"/>
                <w:sz w:val="14"/>
                <w:szCs w:val="14"/>
              </w:rPr>
            </w:pPr>
            <w:r w:rsidRPr="009318CC">
              <w:rPr>
                <w:rFonts w:eastAsia="Times New Roman"/>
                <w:sz w:val="14"/>
                <w:szCs w:val="14"/>
              </w:rPr>
              <w:t>570,29</w:t>
            </w:r>
          </w:p>
        </w:tc>
        <w:tc>
          <w:tcPr>
            <w:tcW w:w="1014" w:type="dxa"/>
            <w:noWrap/>
            <w:vAlign w:val="center"/>
            <w:hideMark/>
          </w:tcPr>
          <w:p w14:paraId="793B301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6EB10CAA" w14:textId="77777777" w:rsidR="009318CC" w:rsidRPr="009318CC" w:rsidRDefault="009318CC" w:rsidP="009318CC">
            <w:pPr>
              <w:jc w:val="center"/>
              <w:rPr>
                <w:rFonts w:eastAsia="Times New Roman"/>
                <w:sz w:val="14"/>
                <w:szCs w:val="14"/>
              </w:rPr>
            </w:pPr>
            <w:r w:rsidRPr="009318CC">
              <w:rPr>
                <w:rFonts w:eastAsia="Times New Roman"/>
                <w:sz w:val="14"/>
                <w:szCs w:val="14"/>
              </w:rPr>
              <w:t>570,29</w:t>
            </w:r>
          </w:p>
        </w:tc>
        <w:tc>
          <w:tcPr>
            <w:tcW w:w="1020" w:type="dxa"/>
            <w:noWrap/>
            <w:vAlign w:val="center"/>
            <w:hideMark/>
          </w:tcPr>
          <w:p w14:paraId="193FD10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404258A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4C4FBC1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29F055E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041CC06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5E0D494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3EC185F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213DCFD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5B5A526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94CA284" w14:textId="77777777" w:rsidTr="0019727C">
        <w:trPr>
          <w:gridAfter w:val="1"/>
          <w:wAfter w:w="9" w:type="dxa"/>
          <w:trHeight w:val="20"/>
          <w:jc w:val="center"/>
        </w:trPr>
        <w:tc>
          <w:tcPr>
            <w:tcW w:w="676" w:type="dxa"/>
            <w:noWrap/>
            <w:vAlign w:val="center"/>
            <w:hideMark/>
          </w:tcPr>
          <w:p w14:paraId="3C9968CE" w14:textId="77777777" w:rsidR="009318CC" w:rsidRPr="009318CC" w:rsidRDefault="009318CC" w:rsidP="009318CC">
            <w:pPr>
              <w:jc w:val="center"/>
              <w:rPr>
                <w:rFonts w:eastAsia="Times New Roman"/>
                <w:sz w:val="14"/>
                <w:szCs w:val="14"/>
              </w:rPr>
            </w:pPr>
            <w:r w:rsidRPr="009318CC">
              <w:rPr>
                <w:rFonts w:eastAsia="Times New Roman"/>
                <w:sz w:val="14"/>
                <w:szCs w:val="14"/>
              </w:rPr>
              <w:t>4.2.4.</w:t>
            </w:r>
          </w:p>
        </w:tc>
        <w:tc>
          <w:tcPr>
            <w:tcW w:w="1985" w:type="dxa"/>
            <w:vAlign w:val="center"/>
            <w:hideMark/>
          </w:tcPr>
          <w:p w14:paraId="645683F8" w14:textId="77777777" w:rsidR="009318CC" w:rsidRPr="009318CC" w:rsidRDefault="009318CC" w:rsidP="009318CC">
            <w:pPr>
              <w:rPr>
                <w:rFonts w:eastAsia="Times New Roman"/>
                <w:sz w:val="14"/>
                <w:szCs w:val="14"/>
              </w:rPr>
            </w:pPr>
            <w:r w:rsidRPr="009318CC">
              <w:rPr>
                <w:rFonts w:eastAsia="Times New Roman"/>
                <w:sz w:val="14"/>
                <w:szCs w:val="14"/>
              </w:rPr>
              <w:t>в котельной Малышев Лог</w:t>
            </w:r>
          </w:p>
        </w:tc>
        <w:tc>
          <w:tcPr>
            <w:tcW w:w="1002" w:type="dxa"/>
            <w:noWrap/>
            <w:vAlign w:val="center"/>
            <w:hideMark/>
          </w:tcPr>
          <w:p w14:paraId="6611B8D4" w14:textId="77777777" w:rsidR="009318CC" w:rsidRPr="009318CC" w:rsidRDefault="009318CC" w:rsidP="009318CC">
            <w:pPr>
              <w:jc w:val="center"/>
              <w:rPr>
                <w:rFonts w:eastAsia="Times New Roman"/>
                <w:sz w:val="14"/>
                <w:szCs w:val="14"/>
              </w:rPr>
            </w:pPr>
            <w:r w:rsidRPr="009318CC">
              <w:rPr>
                <w:rFonts w:eastAsia="Times New Roman"/>
                <w:sz w:val="14"/>
                <w:szCs w:val="14"/>
              </w:rPr>
              <w:t>640,94</w:t>
            </w:r>
          </w:p>
        </w:tc>
        <w:tc>
          <w:tcPr>
            <w:tcW w:w="1014" w:type="dxa"/>
            <w:noWrap/>
            <w:vAlign w:val="center"/>
            <w:hideMark/>
          </w:tcPr>
          <w:p w14:paraId="50EC80E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1C19AFE7" w14:textId="77777777" w:rsidR="009318CC" w:rsidRPr="009318CC" w:rsidRDefault="009318CC" w:rsidP="009318CC">
            <w:pPr>
              <w:jc w:val="center"/>
              <w:rPr>
                <w:rFonts w:eastAsia="Times New Roman"/>
                <w:sz w:val="14"/>
                <w:szCs w:val="14"/>
              </w:rPr>
            </w:pPr>
            <w:r w:rsidRPr="009318CC">
              <w:rPr>
                <w:rFonts w:eastAsia="Times New Roman"/>
                <w:sz w:val="14"/>
                <w:szCs w:val="14"/>
              </w:rPr>
              <w:t>640,94</w:t>
            </w:r>
          </w:p>
        </w:tc>
        <w:tc>
          <w:tcPr>
            <w:tcW w:w="1020" w:type="dxa"/>
            <w:noWrap/>
            <w:vAlign w:val="center"/>
            <w:hideMark/>
          </w:tcPr>
          <w:p w14:paraId="207DFB2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1C19A10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1E442FF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38EFD73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6420285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40B8061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6ECD951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5FDC6D5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265A827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19AB854E" w14:textId="77777777" w:rsidTr="0019727C">
        <w:trPr>
          <w:gridAfter w:val="1"/>
          <w:wAfter w:w="9" w:type="dxa"/>
          <w:trHeight w:val="20"/>
          <w:jc w:val="center"/>
        </w:trPr>
        <w:tc>
          <w:tcPr>
            <w:tcW w:w="676" w:type="dxa"/>
            <w:noWrap/>
            <w:vAlign w:val="center"/>
            <w:hideMark/>
          </w:tcPr>
          <w:p w14:paraId="0C038922" w14:textId="77777777" w:rsidR="009318CC" w:rsidRPr="009318CC" w:rsidRDefault="009318CC" w:rsidP="009318CC">
            <w:pPr>
              <w:jc w:val="center"/>
              <w:rPr>
                <w:rFonts w:eastAsia="Times New Roman"/>
                <w:sz w:val="14"/>
                <w:szCs w:val="14"/>
              </w:rPr>
            </w:pPr>
            <w:r w:rsidRPr="009318CC">
              <w:rPr>
                <w:rFonts w:eastAsia="Times New Roman"/>
                <w:sz w:val="14"/>
                <w:szCs w:val="14"/>
              </w:rPr>
              <w:t>4.2.5.</w:t>
            </w:r>
          </w:p>
        </w:tc>
        <w:tc>
          <w:tcPr>
            <w:tcW w:w="1985" w:type="dxa"/>
            <w:vAlign w:val="center"/>
            <w:hideMark/>
          </w:tcPr>
          <w:p w14:paraId="7EB09578" w14:textId="77777777" w:rsidR="009318CC" w:rsidRPr="009318CC" w:rsidRDefault="009318CC" w:rsidP="009318CC">
            <w:pPr>
              <w:rPr>
                <w:rFonts w:eastAsia="Times New Roman"/>
                <w:sz w:val="14"/>
                <w:szCs w:val="14"/>
              </w:rPr>
            </w:pPr>
            <w:r w:rsidRPr="009318CC">
              <w:rPr>
                <w:rFonts w:eastAsia="Times New Roman"/>
                <w:sz w:val="14"/>
                <w:szCs w:val="14"/>
              </w:rPr>
              <w:t>в котельной школы № 29</w:t>
            </w:r>
          </w:p>
        </w:tc>
        <w:tc>
          <w:tcPr>
            <w:tcW w:w="1002" w:type="dxa"/>
            <w:noWrap/>
            <w:vAlign w:val="center"/>
            <w:hideMark/>
          </w:tcPr>
          <w:p w14:paraId="57631EAB" w14:textId="77777777" w:rsidR="009318CC" w:rsidRPr="009318CC" w:rsidRDefault="009318CC" w:rsidP="009318CC">
            <w:pPr>
              <w:jc w:val="center"/>
              <w:rPr>
                <w:rFonts w:eastAsia="Times New Roman"/>
                <w:sz w:val="14"/>
                <w:szCs w:val="14"/>
              </w:rPr>
            </w:pPr>
            <w:r w:rsidRPr="009318CC">
              <w:rPr>
                <w:rFonts w:eastAsia="Times New Roman"/>
                <w:sz w:val="14"/>
                <w:szCs w:val="14"/>
              </w:rPr>
              <w:t>606,55</w:t>
            </w:r>
          </w:p>
        </w:tc>
        <w:tc>
          <w:tcPr>
            <w:tcW w:w="1014" w:type="dxa"/>
            <w:noWrap/>
            <w:vAlign w:val="center"/>
            <w:hideMark/>
          </w:tcPr>
          <w:p w14:paraId="109C6C8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5BFD1C50" w14:textId="77777777" w:rsidR="009318CC" w:rsidRPr="009318CC" w:rsidRDefault="009318CC" w:rsidP="009318CC">
            <w:pPr>
              <w:jc w:val="center"/>
              <w:rPr>
                <w:rFonts w:eastAsia="Times New Roman"/>
                <w:sz w:val="14"/>
                <w:szCs w:val="14"/>
              </w:rPr>
            </w:pPr>
            <w:r w:rsidRPr="009318CC">
              <w:rPr>
                <w:rFonts w:eastAsia="Times New Roman"/>
                <w:sz w:val="14"/>
                <w:szCs w:val="14"/>
              </w:rPr>
              <w:t>606,55</w:t>
            </w:r>
          </w:p>
        </w:tc>
        <w:tc>
          <w:tcPr>
            <w:tcW w:w="1020" w:type="dxa"/>
            <w:noWrap/>
            <w:vAlign w:val="center"/>
            <w:hideMark/>
          </w:tcPr>
          <w:p w14:paraId="183400A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1E09ED7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7DE7F6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46E95C0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017C615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1BB0316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51644FF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105C1B9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389A7C9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207E6DC" w14:textId="77777777" w:rsidTr="009318CC">
        <w:trPr>
          <w:gridAfter w:val="1"/>
          <w:wAfter w:w="9" w:type="dxa"/>
          <w:trHeight w:val="70"/>
          <w:jc w:val="center"/>
        </w:trPr>
        <w:tc>
          <w:tcPr>
            <w:tcW w:w="2661" w:type="dxa"/>
            <w:gridSpan w:val="2"/>
            <w:noWrap/>
            <w:vAlign w:val="center"/>
            <w:hideMark/>
          </w:tcPr>
          <w:p w14:paraId="6425B4E2"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4</w:t>
            </w:r>
          </w:p>
        </w:tc>
        <w:tc>
          <w:tcPr>
            <w:tcW w:w="1002" w:type="dxa"/>
            <w:noWrap/>
            <w:vAlign w:val="center"/>
            <w:hideMark/>
          </w:tcPr>
          <w:p w14:paraId="1599411C"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1014" w:type="dxa"/>
            <w:noWrap/>
            <w:vAlign w:val="center"/>
            <w:hideMark/>
          </w:tcPr>
          <w:p w14:paraId="33637E1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0AE893DE" w14:textId="77777777" w:rsidR="009318CC" w:rsidRPr="009318CC" w:rsidRDefault="009318CC" w:rsidP="009318CC">
            <w:pPr>
              <w:jc w:val="center"/>
              <w:rPr>
                <w:rFonts w:eastAsia="Times New Roman"/>
                <w:sz w:val="14"/>
                <w:szCs w:val="14"/>
              </w:rPr>
            </w:pPr>
            <w:r w:rsidRPr="009318CC">
              <w:rPr>
                <w:rFonts w:eastAsia="Times New Roman"/>
                <w:sz w:val="14"/>
                <w:szCs w:val="14"/>
              </w:rPr>
              <w:t>10 481,12</w:t>
            </w:r>
          </w:p>
        </w:tc>
        <w:tc>
          <w:tcPr>
            <w:tcW w:w="1020" w:type="dxa"/>
            <w:noWrap/>
            <w:vAlign w:val="center"/>
            <w:hideMark/>
          </w:tcPr>
          <w:p w14:paraId="177D73E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42D35C7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418F70B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36E3DF6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5EFDE10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4CAEEAB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6D6F3D2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5F89F6B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7" w:type="dxa"/>
            <w:noWrap/>
            <w:vAlign w:val="center"/>
            <w:hideMark/>
          </w:tcPr>
          <w:p w14:paraId="4ACB3D9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bl>
    <w:p w14:paraId="3430678E" w14:textId="77777777" w:rsidR="009318CC" w:rsidRPr="009318CC" w:rsidRDefault="009318CC" w:rsidP="009318CC">
      <w:pPr>
        <w:rPr>
          <w:rFonts w:eastAsia="Times New Roman"/>
          <w:sz w:val="20"/>
        </w:rPr>
      </w:pPr>
      <w:r w:rsidRPr="009318CC">
        <w:rPr>
          <w:rFonts w:eastAsia="Times New Roman"/>
          <w:sz w:val="20"/>
        </w:rPr>
        <w:br w:type="page"/>
      </w:r>
    </w:p>
    <w:tbl>
      <w:tblPr>
        <w:tblW w:w="15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5"/>
        <w:gridCol w:w="1987"/>
        <w:gridCol w:w="1002"/>
        <w:gridCol w:w="1014"/>
        <w:gridCol w:w="1035"/>
        <w:gridCol w:w="1020"/>
        <w:gridCol w:w="977"/>
        <w:gridCol w:w="1034"/>
        <w:gridCol w:w="1776"/>
        <w:gridCol w:w="924"/>
        <w:gridCol w:w="793"/>
        <w:gridCol w:w="1099"/>
        <w:gridCol w:w="1367"/>
        <w:gridCol w:w="846"/>
        <w:gridCol w:w="9"/>
      </w:tblGrid>
      <w:tr w:rsidR="009318CC" w:rsidRPr="009318CC" w14:paraId="540AA4FF" w14:textId="77777777" w:rsidTr="0019727C">
        <w:trPr>
          <w:trHeight w:val="180"/>
          <w:jc w:val="center"/>
        </w:trPr>
        <w:tc>
          <w:tcPr>
            <w:tcW w:w="675" w:type="dxa"/>
            <w:noWrap/>
            <w:vAlign w:val="center"/>
            <w:hideMark/>
          </w:tcPr>
          <w:p w14:paraId="40018023"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1</w:t>
            </w:r>
          </w:p>
        </w:tc>
        <w:tc>
          <w:tcPr>
            <w:tcW w:w="1987" w:type="dxa"/>
            <w:noWrap/>
            <w:vAlign w:val="center"/>
            <w:hideMark/>
          </w:tcPr>
          <w:p w14:paraId="149D987B"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002" w:type="dxa"/>
            <w:noWrap/>
            <w:vAlign w:val="center"/>
            <w:hideMark/>
          </w:tcPr>
          <w:p w14:paraId="7CEF7162"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1014" w:type="dxa"/>
            <w:noWrap/>
            <w:vAlign w:val="center"/>
            <w:hideMark/>
          </w:tcPr>
          <w:p w14:paraId="08DDC07B" w14:textId="77777777" w:rsidR="009318CC" w:rsidRPr="009318CC" w:rsidRDefault="009318CC" w:rsidP="009318CC">
            <w:pPr>
              <w:jc w:val="center"/>
              <w:rPr>
                <w:rFonts w:eastAsia="Times New Roman"/>
                <w:sz w:val="14"/>
                <w:szCs w:val="14"/>
              </w:rPr>
            </w:pPr>
            <w:r w:rsidRPr="009318CC">
              <w:rPr>
                <w:rFonts w:eastAsia="Times New Roman"/>
                <w:sz w:val="14"/>
                <w:szCs w:val="14"/>
              </w:rPr>
              <w:t>11.1</w:t>
            </w:r>
          </w:p>
        </w:tc>
        <w:tc>
          <w:tcPr>
            <w:tcW w:w="1035" w:type="dxa"/>
            <w:noWrap/>
            <w:vAlign w:val="center"/>
            <w:hideMark/>
          </w:tcPr>
          <w:p w14:paraId="3E2DD62C"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1020" w:type="dxa"/>
            <w:noWrap/>
            <w:vAlign w:val="center"/>
            <w:hideMark/>
          </w:tcPr>
          <w:p w14:paraId="7F7E2541" w14:textId="77777777" w:rsidR="009318CC" w:rsidRPr="009318CC" w:rsidRDefault="009318CC" w:rsidP="009318CC">
            <w:pPr>
              <w:jc w:val="center"/>
              <w:rPr>
                <w:rFonts w:eastAsia="Times New Roman"/>
                <w:sz w:val="14"/>
                <w:szCs w:val="14"/>
              </w:rPr>
            </w:pPr>
            <w:r w:rsidRPr="009318CC">
              <w:rPr>
                <w:rFonts w:eastAsia="Times New Roman"/>
                <w:sz w:val="14"/>
                <w:szCs w:val="14"/>
              </w:rPr>
              <w:t>11.3</w:t>
            </w:r>
          </w:p>
        </w:tc>
        <w:tc>
          <w:tcPr>
            <w:tcW w:w="977" w:type="dxa"/>
            <w:noWrap/>
            <w:vAlign w:val="center"/>
            <w:hideMark/>
          </w:tcPr>
          <w:p w14:paraId="25683590" w14:textId="77777777" w:rsidR="009318CC" w:rsidRPr="009318CC" w:rsidRDefault="009318CC" w:rsidP="009318CC">
            <w:pPr>
              <w:jc w:val="center"/>
              <w:rPr>
                <w:rFonts w:eastAsia="Times New Roman"/>
                <w:sz w:val="14"/>
                <w:szCs w:val="14"/>
              </w:rPr>
            </w:pPr>
            <w:r w:rsidRPr="009318CC">
              <w:rPr>
                <w:rFonts w:eastAsia="Times New Roman"/>
                <w:sz w:val="14"/>
                <w:szCs w:val="14"/>
              </w:rPr>
              <w:t>11.4</w:t>
            </w:r>
          </w:p>
        </w:tc>
        <w:tc>
          <w:tcPr>
            <w:tcW w:w="1034" w:type="dxa"/>
            <w:noWrap/>
            <w:vAlign w:val="center"/>
            <w:hideMark/>
          </w:tcPr>
          <w:p w14:paraId="29DB8E09" w14:textId="77777777" w:rsidR="009318CC" w:rsidRPr="009318CC" w:rsidRDefault="009318CC" w:rsidP="009318CC">
            <w:pPr>
              <w:jc w:val="center"/>
              <w:rPr>
                <w:rFonts w:eastAsia="Times New Roman"/>
                <w:sz w:val="14"/>
                <w:szCs w:val="14"/>
              </w:rPr>
            </w:pPr>
            <w:r w:rsidRPr="009318CC">
              <w:rPr>
                <w:rFonts w:eastAsia="Times New Roman"/>
                <w:sz w:val="14"/>
                <w:szCs w:val="14"/>
              </w:rPr>
              <w:t>11.5.1</w:t>
            </w:r>
          </w:p>
        </w:tc>
        <w:tc>
          <w:tcPr>
            <w:tcW w:w="1776" w:type="dxa"/>
            <w:noWrap/>
            <w:vAlign w:val="center"/>
            <w:hideMark/>
          </w:tcPr>
          <w:p w14:paraId="66E4B600" w14:textId="77777777" w:rsidR="009318CC" w:rsidRPr="009318CC" w:rsidRDefault="009318CC" w:rsidP="009318CC">
            <w:pPr>
              <w:jc w:val="center"/>
              <w:rPr>
                <w:rFonts w:eastAsia="Times New Roman"/>
                <w:sz w:val="14"/>
                <w:szCs w:val="14"/>
              </w:rPr>
            </w:pPr>
            <w:r w:rsidRPr="009318CC">
              <w:rPr>
                <w:rFonts w:eastAsia="Times New Roman"/>
                <w:sz w:val="14"/>
                <w:szCs w:val="14"/>
              </w:rPr>
              <w:t>11.5.2</w:t>
            </w:r>
          </w:p>
        </w:tc>
        <w:tc>
          <w:tcPr>
            <w:tcW w:w="924" w:type="dxa"/>
            <w:noWrap/>
            <w:vAlign w:val="center"/>
            <w:hideMark/>
          </w:tcPr>
          <w:p w14:paraId="6F2709D2" w14:textId="77777777" w:rsidR="009318CC" w:rsidRPr="009318CC" w:rsidRDefault="009318CC" w:rsidP="009318CC">
            <w:pPr>
              <w:jc w:val="center"/>
              <w:rPr>
                <w:rFonts w:eastAsia="Times New Roman"/>
                <w:sz w:val="14"/>
                <w:szCs w:val="14"/>
              </w:rPr>
            </w:pPr>
            <w:r w:rsidRPr="009318CC">
              <w:rPr>
                <w:rFonts w:eastAsia="Times New Roman"/>
                <w:sz w:val="14"/>
                <w:szCs w:val="14"/>
              </w:rPr>
              <w:t>11.6</w:t>
            </w:r>
          </w:p>
        </w:tc>
        <w:tc>
          <w:tcPr>
            <w:tcW w:w="793" w:type="dxa"/>
            <w:noWrap/>
            <w:vAlign w:val="center"/>
            <w:hideMark/>
          </w:tcPr>
          <w:p w14:paraId="47B0A5BD" w14:textId="77777777" w:rsidR="009318CC" w:rsidRPr="009318CC" w:rsidRDefault="009318CC" w:rsidP="009318CC">
            <w:pPr>
              <w:jc w:val="center"/>
              <w:rPr>
                <w:rFonts w:eastAsia="Times New Roman"/>
                <w:sz w:val="14"/>
                <w:szCs w:val="14"/>
              </w:rPr>
            </w:pPr>
            <w:r w:rsidRPr="009318CC">
              <w:rPr>
                <w:rFonts w:eastAsia="Times New Roman"/>
                <w:sz w:val="14"/>
                <w:szCs w:val="14"/>
              </w:rPr>
              <w:t>11.7</w:t>
            </w:r>
          </w:p>
        </w:tc>
        <w:tc>
          <w:tcPr>
            <w:tcW w:w="1099" w:type="dxa"/>
            <w:noWrap/>
            <w:vAlign w:val="center"/>
            <w:hideMark/>
          </w:tcPr>
          <w:p w14:paraId="5ED32597" w14:textId="77777777" w:rsidR="009318CC" w:rsidRPr="009318CC" w:rsidRDefault="009318CC" w:rsidP="009318CC">
            <w:pPr>
              <w:jc w:val="center"/>
              <w:rPr>
                <w:rFonts w:eastAsia="Times New Roman"/>
                <w:sz w:val="14"/>
                <w:szCs w:val="14"/>
              </w:rPr>
            </w:pPr>
            <w:r w:rsidRPr="009318CC">
              <w:rPr>
                <w:rFonts w:eastAsia="Times New Roman"/>
                <w:sz w:val="14"/>
                <w:szCs w:val="14"/>
              </w:rPr>
              <w:t>11.8</w:t>
            </w:r>
          </w:p>
        </w:tc>
        <w:tc>
          <w:tcPr>
            <w:tcW w:w="1367" w:type="dxa"/>
            <w:noWrap/>
            <w:vAlign w:val="center"/>
            <w:hideMark/>
          </w:tcPr>
          <w:p w14:paraId="6555FB34" w14:textId="77777777" w:rsidR="009318CC" w:rsidRPr="009318CC" w:rsidRDefault="009318CC" w:rsidP="009318CC">
            <w:pPr>
              <w:jc w:val="center"/>
              <w:rPr>
                <w:rFonts w:eastAsia="Times New Roman"/>
                <w:sz w:val="14"/>
                <w:szCs w:val="14"/>
              </w:rPr>
            </w:pPr>
            <w:r w:rsidRPr="009318CC">
              <w:rPr>
                <w:rFonts w:eastAsia="Times New Roman"/>
                <w:sz w:val="14"/>
                <w:szCs w:val="14"/>
              </w:rPr>
              <w:t>11.9</w:t>
            </w:r>
          </w:p>
        </w:tc>
        <w:tc>
          <w:tcPr>
            <w:tcW w:w="855" w:type="dxa"/>
            <w:gridSpan w:val="2"/>
            <w:noWrap/>
            <w:vAlign w:val="center"/>
            <w:hideMark/>
          </w:tcPr>
          <w:p w14:paraId="2E92E291" w14:textId="77777777" w:rsidR="009318CC" w:rsidRPr="009318CC" w:rsidRDefault="009318CC" w:rsidP="009318CC">
            <w:pPr>
              <w:jc w:val="center"/>
              <w:rPr>
                <w:rFonts w:eastAsia="Times New Roman"/>
                <w:sz w:val="14"/>
                <w:szCs w:val="14"/>
              </w:rPr>
            </w:pPr>
            <w:r w:rsidRPr="009318CC">
              <w:rPr>
                <w:rFonts w:eastAsia="Times New Roman"/>
                <w:sz w:val="14"/>
                <w:szCs w:val="14"/>
              </w:rPr>
              <w:t>11.10</w:t>
            </w:r>
          </w:p>
        </w:tc>
      </w:tr>
      <w:tr w:rsidR="009318CC" w:rsidRPr="009318CC" w14:paraId="753E3BD6" w14:textId="77777777" w:rsidTr="0019727C">
        <w:trPr>
          <w:gridAfter w:val="1"/>
          <w:wAfter w:w="9" w:type="dxa"/>
          <w:trHeight w:val="20"/>
          <w:jc w:val="center"/>
        </w:trPr>
        <w:tc>
          <w:tcPr>
            <w:tcW w:w="2662" w:type="dxa"/>
            <w:gridSpan w:val="2"/>
            <w:vAlign w:val="center"/>
            <w:hideMark/>
          </w:tcPr>
          <w:p w14:paraId="3768C00D" w14:textId="77777777" w:rsidR="009318CC" w:rsidRPr="009318CC" w:rsidRDefault="009318CC" w:rsidP="009318CC">
            <w:pPr>
              <w:rPr>
                <w:rFonts w:eastAsia="Times New Roman"/>
                <w:sz w:val="14"/>
                <w:szCs w:val="14"/>
              </w:rPr>
            </w:pPr>
            <w:r w:rsidRPr="009318CC">
              <w:rPr>
                <w:rFonts w:eastAsia="Times New Roman"/>
                <w:sz w:val="14"/>
                <w:szCs w:val="14"/>
              </w:rPr>
              <w:t>Группа 5. Вывод из эксплуатации, консервация и демонтаж объектов системы централизованного теплоснабжения</w:t>
            </w:r>
          </w:p>
        </w:tc>
        <w:tc>
          <w:tcPr>
            <w:tcW w:w="1002" w:type="dxa"/>
            <w:noWrap/>
            <w:vAlign w:val="center"/>
            <w:hideMark/>
          </w:tcPr>
          <w:p w14:paraId="489C7E6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36A9FA6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31F90C9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3A65441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59F1FF8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33E4710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5DCFE51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0B957AC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0093033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22EE812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32DCEBB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604C96B3"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2F64FA51" w14:textId="77777777" w:rsidTr="0019727C">
        <w:trPr>
          <w:gridAfter w:val="1"/>
          <w:wAfter w:w="9" w:type="dxa"/>
          <w:trHeight w:val="20"/>
          <w:jc w:val="center"/>
        </w:trPr>
        <w:tc>
          <w:tcPr>
            <w:tcW w:w="2662" w:type="dxa"/>
            <w:gridSpan w:val="2"/>
            <w:noWrap/>
            <w:vAlign w:val="center"/>
            <w:hideMark/>
          </w:tcPr>
          <w:p w14:paraId="6F8A6AFD" w14:textId="77777777" w:rsidR="009318CC" w:rsidRPr="009318CC" w:rsidRDefault="009318CC" w:rsidP="009318CC">
            <w:pPr>
              <w:rPr>
                <w:rFonts w:eastAsia="Times New Roman"/>
                <w:sz w:val="14"/>
                <w:szCs w:val="14"/>
              </w:rPr>
            </w:pPr>
            <w:r w:rsidRPr="009318CC">
              <w:rPr>
                <w:rFonts w:eastAsia="Times New Roman"/>
                <w:sz w:val="14"/>
                <w:szCs w:val="14"/>
              </w:rPr>
              <w:t>5.1. Вывод из эксплуатации, консервация и демонтаж тепловых сетей</w:t>
            </w:r>
          </w:p>
        </w:tc>
        <w:tc>
          <w:tcPr>
            <w:tcW w:w="1002" w:type="dxa"/>
            <w:noWrap/>
            <w:vAlign w:val="center"/>
            <w:hideMark/>
          </w:tcPr>
          <w:p w14:paraId="2C375BA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62C302B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6E4CB89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10517D7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2146787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27888FA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3CFCB1E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4541740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7B0E436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6D3DC6F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7606390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67C5EEBF"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074B5031" w14:textId="77777777" w:rsidTr="0019727C">
        <w:trPr>
          <w:gridAfter w:val="1"/>
          <w:wAfter w:w="9" w:type="dxa"/>
          <w:trHeight w:val="20"/>
          <w:jc w:val="center"/>
        </w:trPr>
        <w:tc>
          <w:tcPr>
            <w:tcW w:w="2662" w:type="dxa"/>
            <w:gridSpan w:val="2"/>
            <w:noWrap/>
            <w:vAlign w:val="center"/>
            <w:hideMark/>
          </w:tcPr>
          <w:p w14:paraId="4FE3C29A" w14:textId="77777777" w:rsidR="009318CC" w:rsidRPr="009318CC" w:rsidRDefault="009318CC" w:rsidP="009318CC">
            <w:pPr>
              <w:rPr>
                <w:rFonts w:eastAsia="Times New Roman"/>
                <w:sz w:val="14"/>
                <w:szCs w:val="14"/>
              </w:rPr>
            </w:pPr>
            <w:r w:rsidRPr="009318CC">
              <w:rPr>
                <w:rFonts w:eastAsia="Times New Roman"/>
                <w:sz w:val="14"/>
                <w:szCs w:val="14"/>
              </w:rPr>
              <w:t>5.2. Вывод из эксплуатации, консервация и демонтаж иных объектов системы централизованного теплоснабжения, за исключением тепловых сетей</w:t>
            </w:r>
          </w:p>
        </w:tc>
        <w:tc>
          <w:tcPr>
            <w:tcW w:w="1002" w:type="dxa"/>
            <w:noWrap/>
            <w:vAlign w:val="center"/>
            <w:hideMark/>
          </w:tcPr>
          <w:p w14:paraId="6FAD6B3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6AF795B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373875A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0C06B3E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78317BA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1D6115A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3089524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1F25819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7CE9995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28AC280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6F892A0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7C1D3370"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668272B2" w14:textId="77777777" w:rsidTr="0019727C">
        <w:trPr>
          <w:gridAfter w:val="1"/>
          <w:wAfter w:w="9" w:type="dxa"/>
          <w:trHeight w:val="20"/>
          <w:jc w:val="center"/>
        </w:trPr>
        <w:tc>
          <w:tcPr>
            <w:tcW w:w="2662" w:type="dxa"/>
            <w:gridSpan w:val="2"/>
            <w:noWrap/>
            <w:vAlign w:val="center"/>
            <w:hideMark/>
          </w:tcPr>
          <w:p w14:paraId="6F502F0E"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5</w:t>
            </w:r>
          </w:p>
        </w:tc>
        <w:tc>
          <w:tcPr>
            <w:tcW w:w="1002" w:type="dxa"/>
            <w:noWrap/>
            <w:vAlign w:val="center"/>
            <w:hideMark/>
          </w:tcPr>
          <w:p w14:paraId="722A225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557395E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4E4AB15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2281F1B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6E23635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5EA689E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3605041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797B91E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1499C5D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6A48222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6C53D3F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66F8813A"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23D67C3F" w14:textId="77777777" w:rsidTr="0019727C">
        <w:trPr>
          <w:gridAfter w:val="1"/>
          <w:wAfter w:w="9" w:type="dxa"/>
          <w:trHeight w:val="20"/>
          <w:jc w:val="center"/>
        </w:trPr>
        <w:tc>
          <w:tcPr>
            <w:tcW w:w="2662" w:type="dxa"/>
            <w:gridSpan w:val="2"/>
            <w:vAlign w:val="center"/>
            <w:hideMark/>
          </w:tcPr>
          <w:p w14:paraId="357714B2" w14:textId="77777777" w:rsidR="009318CC" w:rsidRPr="009318CC" w:rsidRDefault="009318CC" w:rsidP="009318CC">
            <w:pPr>
              <w:rPr>
                <w:rFonts w:eastAsia="Times New Roman"/>
                <w:sz w:val="14"/>
                <w:szCs w:val="14"/>
              </w:rPr>
            </w:pPr>
            <w:r w:rsidRPr="009318CC">
              <w:rPr>
                <w:rFonts w:eastAsia="Times New Roman"/>
                <w:sz w:val="14"/>
                <w:szCs w:val="14"/>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c>
          <w:tcPr>
            <w:tcW w:w="1002" w:type="dxa"/>
            <w:noWrap/>
            <w:vAlign w:val="center"/>
            <w:hideMark/>
          </w:tcPr>
          <w:p w14:paraId="3461B81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23DF685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4CB3080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0B48E63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06B5943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7F04DF7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78FCF8D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1BE36DF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7EFF053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18789A7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65CAFF7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37B7DE43"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36E1832C" w14:textId="77777777" w:rsidTr="0019727C">
        <w:trPr>
          <w:gridAfter w:val="1"/>
          <w:wAfter w:w="9" w:type="dxa"/>
          <w:trHeight w:val="20"/>
          <w:jc w:val="center"/>
        </w:trPr>
        <w:tc>
          <w:tcPr>
            <w:tcW w:w="2662" w:type="dxa"/>
            <w:gridSpan w:val="2"/>
            <w:noWrap/>
            <w:vAlign w:val="center"/>
            <w:hideMark/>
          </w:tcPr>
          <w:p w14:paraId="7669306F"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6</w:t>
            </w:r>
          </w:p>
        </w:tc>
        <w:tc>
          <w:tcPr>
            <w:tcW w:w="1002" w:type="dxa"/>
            <w:noWrap/>
            <w:vAlign w:val="center"/>
            <w:hideMark/>
          </w:tcPr>
          <w:p w14:paraId="3C74115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4BC998D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0FFA057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05B176E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042A9A3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716AE8D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776" w:type="dxa"/>
            <w:noWrap/>
            <w:vAlign w:val="center"/>
            <w:hideMark/>
          </w:tcPr>
          <w:p w14:paraId="2D73C7D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4DC74D0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71E2633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15057A9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0E3BE61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2AF5E867"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0328035B" w14:textId="77777777" w:rsidTr="0019727C">
        <w:trPr>
          <w:gridAfter w:val="1"/>
          <w:wAfter w:w="9" w:type="dxa"/>
          <w:trHeight w:val="20"/>
          <w:jc w:val="center"/>
        </w:trPr>
        <w:tc>
          <w:tcPr>
            <w:tcW w:w="2662" w:type="dxa"/>
            <w:gridSpan w:val="2"/>
            <w:noWrap/>
            <w:vAlign w:val="center"/>
            <w:hideMark/>
          </w:tcPr>
          <w:p w14:paraId="0471FAF7" w14:textId="77777777" w:rsidR="009318CC" w:rsidRPr="009318CC" w:rsidRDefault="009318CC" w:rsidP="009318CC">
            <w:pPr>
              <w:rPr>
                <w:rFonts w:eastAsia="Times New Roman"/>
                <w:sz w:val="14"/>
                <w:szCs w:val="14"/>
              </w:rPr>
            </w:pPr>
            <w:r w:rsidRPr="009318CC">
              <w:rPr>
                <w:rFonts w:eastAsia="Times New Roman"/>
                <w:sz w:val="14"/>
                <w:szCs w:val="14"/>
              </w:rPr>
              <w:t>ИТОГО по программе</w:t>
            </w:r>
          </w:p>
        </w:tc>
        <w:tc>
          <w:tcPr>
            <w:tcW w:w="1002" w:type="dxa"/>
            <w:noWrap/>
            <w:vAlign w:val="center"/>
            <w:hideMark/>
          </w:tcPr>
          <w:p w14:paraId="23B59040" w14:textId="77777777" w:rsidR="009318CC" w:rsidRPr="009318CC" w:rsidRDefault="009318CC" w:rsidP="009318CC">
            <w:pPr>
              <w:jc w:val="center"/>
              <w:rPr>
                <w:rFonts w:eastAsia="Times New Roman"/>
                <w:sz w:val="14"/>
                <w:szCs w:val="14"/>
              </w:rPr>
            </w:pPr>
            <w:r w:rsidRPr="009318CC">
              <w:rPr>
                <w:rFonts w:eastAsia="Times New Roman"/>
                <w:sz w:val="14"/>
                <w:szCs w:val="14"/>
              </w:rPr>
              <w:t>158 988,44</w:t>
            </w:r>
          </w:p>
        </w:tc>
        <w:tc>
          <w:tcPr>
            <w:tcW w:w="1014" w:type="dxa"/>
            <w:noWrap/>
            <w:vAlign w:val="center"/>
            <w:hideMark/>
          </w:tcPr>
          <w:p w14:paraId="076BBBC6" w14:textId="77777777" w:rsidR="009318CC" w:rsidRPr="009318CC" w:rsidRDefault="009318CC" w:rsidP="009318CC">
            <w:pPr>
              <w:jc w:val="center"/>
              <w:rPr>
                <w:rFonts w:eastAsia="Times New Roman"/>
                <w:sz w:val="14"/>
                <w:szCs w:val="14"/>
              </w:rPr>
            </w:pPr>
            <w:r w:rsidRPr="009318CC">
              <w:rPr>
                <w:rFonts w:eastAsia="Times New Roman"/>
                <w:sz w:val="14"/>
                <w:szCs w:val="14"/>
              </w:rPr>
              <w:t>129 962,84</w:t>
            </w:r>
          </w:p>
        </w:tc>
        <w:tc>
          <w:tcPr>
            <w:tcW w:w="1035" w:type="dxa"/>
            <w:noWrap/>
            <w:vAlign w:val="center"/>
            <w:hideMark/>
          </w:tcPr>
          <w:p w14:paraId="4B0F4A36" w14:textId="77777777" w:rsidR="009318CC" w:rsidRPr="009318CC" w:rsidRDefault="009318CC" w:rsidP="009318CC">
            <w:pPr>
              <w:jc w:val="center"/>
              <w:rPr>
                <w:rFonts w:eastAsia="Times New Roman"/>
                <w:sz w:val="14"/>
                <w:szCs w:val="14"/>
              </w:rPr>
            </w:pPr>
            <w:r w:rsidRPr="009318CC">
              <w:rPr>
                <w:rFonts w:eastAsia="Times New Roman"/>
                <w:sz w:val="14"/>
                <w:szCs w:val="14"/>
              </w:rPr>
              <w:t>29 025,60</w:t>
            </w:r>
          </w:p>
        </w:tc>
        <w:tc>
          <w:tcPr>
            <w:tcW w:w="1020" w:type="dxa"/>
            <w:noWrap/>
            <w:vAlign w:val="center"/>
            <w:hideMark/>
          </w:tcPr>
          <w:p w14:paraId="249EC4B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7" w:type="dxa"/>
            <w:noWrap/>
            <w:vAlign w:val="center"/>
            <w:hideMark/>
          </w:tcPr>
          <w:p w14:paraId="79ECBAA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09C1784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776" w:type="dxa"/>
            <w:noWrap/>
            <w:vAlign w:val="center"/>
            <w:hideMark/>
          </w:tcPr>
          <w:p w14:paraId="5E300CF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746D48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1F8427C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2BF5E05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7" w:type="dxa"/>
            <w:noWrap/>
            <w:vAlign w:val="center"/>
            <w:hideMark/>
          </w:tcPr>
          <w:p w14:paraId="12AB6F0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6" w:type="dxa"/>
            <w:noWrap/>
            <w:vAlign w:val="center"/>
            <w:hideMark/>
          </w:tcPr>
          <w:p w14:paraId="55CF0CB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bl>
    <w:p w14:paraId="31156DFC" w14:textId="77777777" w:rsidR="009318CC" w:rsidRPr="009318CC" w:rsidRDefault="009318CC" w:rsidP="009318CC">
      <w:pPr>
        <w:rPr>
          <w:rFonts w:eastAsia="Times New Roman"/>
          <w:sz w:val="20"/>
        </w:rPr>
      </w:pPr>
    </w:p>
    <w:p w14:paraId="1E2931AC" w14:textId="77777777" w:rsidR="009318CC" w:rsidRPr="009318CC" w:rsidRDefault="009318CC" w:rsidP="009318CC">
      <w:pPr>
        <w:autoSpaceDE w:val="0"/>
        <w:autoSpaceDN w:val="0"/>
        <w:adjustRightInd w:val="0"/>
        <w:jc w:val="center"/>
        <w:rPr>
          <w:rFonts w:eastAsia="Times New Roman"/>
          <w:sz w:val="22"/>
          <w:szCs w:val="22"/>
        </w:rPr>
      </w:pPr>
    </w:p>
    <w:p w14:paraId="6B6B1467" w14:textId="77777777" w:rsidR="009318CC" w:rsidRDefault="009318CC" w:rsidP="00B379F3">
      <w:pPr>
        <w:spacing w:line="360" w:lineRule="auto"/>
        <w:ind w:right="-1"/>
        <w:rPr>
          <w:rFonts w:eastAsia="Times New Roman"/>
          <w:b/>
          <w:sz w:val="32"/>
          <w:szCs w:val="32"/>
        </w:rPr>
      </w:pPr>
    </w:p>
    <w:p w14:paraId="5F8E767D" w14:textId="77777777" w:rsidR="009318CC" w:rsidRDefault="009318CC" w:rsidP="00B379F3">
      <w:pPr>
        <w:spacing w:line="360" w:lineRule="auto"/>
        <w:ind w:right="-1"/>
        <w:rPr>
          <w:rFonts w:eastAsia="Times New Roman"/>
          <w:b/>
          <w:sz w:val="32"/>
          <w:szCs w:val="32"/>
        </w:rPr>
      </w:pPr>
    </w:p>
    <w:p w14:paraId="66B9CC7C" w14:textId="77777777" w:rsidR="009318CC" w:rsidRDefault="009318CC" w:rsidP="00B379F3">
      <w:pPr>
        <w:spacing w:line="360" w:lineRule="auto"/>
        <w:ind w:right="-1"/>
        <w:rPr>
          <w:rFonts w:eastAsia="Times New Roman"/>
          <w:b/>
          <w:sz w:val="32"/>
          <w:szCs w:val="32"/>
        </w:rPr>
      </w:pPr>
    </w:p>
    <w:p w14:paraId="7F4C30EE" w14:textId="77777777" w:rsidR="009318CC" w:rsidRDefault="009318CC" w:rsidP="00B379F3">
      <w:pPr>
        <w:spacing w:line="360" w:lineRule="auto"/>
        <w:ind w:right="-1"/>
        <w:rPr>
          <w:rFonts w:eastAsia="Times New Roman"/>
          <w:b/>
          <w:sz w:val="32"/>
          <w:szCs w:val="32"/>
        </w:rPr>
        <w:sectPr w:rsidR="009318CC" w:rsidSect="009318CC">
          <w:pgSz w:w="16838" w:h="11906" w:orient="landscape"/>
          <w:pgMar w:top="1135" w:right="1134" w:bottom="850" w:left="1134" w:header="708" w:footer="708" w:gutter="0"/>
          <w:cols w:space="720"/>
          <w:titlePg/>
          <w:docGrid w:linePitch="326"/>
        </w:sectPr>
      </w:pPr>
    </w:p>
    <w:p w14:paraId="28FE1366" w14:textId="543DD133" w:rsidR="0084228C" w:rsidRPr="003113D0" w:rsidRDefault="0084228C" w:rsidP="0084228C">
      <w:pPr>
        <w:tabs>
          <w:tab w:val="left" w:pos="9214"/>
        </w:tabs>
        <w:ind w:left="-1075" w:right="-739" w:firstLine="6604"/>
        <w:rPr>
          <w:szCs w:val="24"/>
        </w:rPr>
      </w:pPr>
      <w:r w:rsidRPr="003113D0">
        <w:rPr>
          <w:szCs w:val="24"/>
        </w:rPr>
        <w:lastRenderedPageBreak/>
        <w:t xml:space="preserve">Приложение № </w:t>
      </w:r>
      <w:r>
        <w:rPr>
          <w:szCs w:val="24"/>
        </w:rPr>
        <w:t xml:space="preserve">9 </w:t>
      </w:r>
      <w:r w:rsidRPr="003113D0">
        <w:rPr>
          <w:szCs w:val="24"/>
        </w:rPr>
        <w:t>к протокол</w:t>
      </w:r>
      <w:r>
        <w:rPr>
          <w:szCs w:val="24"/>
        </w:rPr>
        <w:t>у</w:t>
      </w:r>
      <w:r w:rsidRPr="003113D0">
        <w:rPr>
          <w:szCs w:val="24"/>
        </w:rPr>
        <w:t xml:space="preserve"> №</w:t>
      </w:r>
      <w:r>
        <w:rPr>
          <w:szCs w:val="24"/>
        </w:rPr>
        <w:t xml:space="preserve"> 38</w:t>
      </w:r>
    </w:p>
    <w:p w14:paraId="363AEA20" w14:textId="77777777" w:rsidR="0084228C" w:rsidRPr="003113D0" w:rsidRDefault="0084228C" w:rsidP="0084228C">
      <w:pPr>
        <w:tabs>
          <w:tab w:val="left" w:pos="9214"/>
        </w:tabs>
        <w:ind w:left="-1075" w:right="-739" w:firstLine="6604"/>
        <w:rPr>
          <w:szCs w:val="24"/>
        </w:rPr>
      </w:pPr>
      <w:r w:rsidRPr="003113D0">
        <w:rPr>
          <w:szCs w:val="24"/>
        </w:rPr>
        <w:t>заседания правления Региональной</w:t>
      </w:r>
    </w:p>
    <w:p w14:paraId="0D349EB3" w14:textId="77777777" w:rsidR="0084228C" w:rsidRPr="003113D0" w:rsidRDefault="0084228C" w:rsidP="0084228C">
      <w:pPr>
        <w:tabs>
          <w:tab w:val="left" w:pos="9214"/>
        </w:tabs>
        <w:ind w:left="-1075" w:right="-739" w:firstLine="6604"/>
        <w:rPr>
          <w:szCs w:val="24"/>
        </w:rPr>
      </w:pPr>
      <w:r w:rsidRPr="003113D0">
        <w:rPr>
          <w:szCs w:val="24"/>
        </w:rPr>
        <w:t>энергетической комиссии</w:t>
      </w:r>
    </w:p>
    <w:p w14:paraId="62986EED" w14:textId="77777777" w:rsidR="00416142" w:rsidRDefault="0084228C" w:rsidP="0084228C">
      <w:pPr>
        <w:tabs>
          <w:tab w:val="left" w:pos="9214"/>
        </w:tabs>
        <w:ind w:left="-1075" w:right="-739" w:firstLine="6604"/>
        <w:rPr>
          <w:szCs w:val="24"/>
        </w:rPr>
      </w:pPr>
      <w:r w:rsidRPr="003113D0">
        <w:rPr>
          <w:szCs w:val="24"/>
        </w:rPr>
        <w:t xml:space="preserve">Кузбасса от </w:t>
      </w:r>
      <w:r>
        <w:rPr>
          <w:szCs w:val="24"/>
        </w:rPr>
        <w:t>30.07.2026</w:t>
      </w:r>
    </w:p>
    <w:p w14:paraId="748B1018" w14:textId="77777777" w:rsidR="00474430" w:rsidRDefault="00474430" w:rsidP="0084228C">
      <w:pPr>
        <w:tabs>
          <w:tab w:val="left" w:pos="9214"/>
        </w:tabs>
        <w:ind w:left="-1075" w:right="-739" w:firstLine="6604"/>
        <w:rPr>
          <w:szCs w:val="24"/>
        </w:rPr>
      </w:pPr>
    </w:p>
    <w:p w14:paraId="20089218" w14:textId="77777777" w:rsidR="009318CC" w:rsidRPr="009318CC" w:rsidRDefault="009318CC" w:rsidP="009318CC">
      <w:pPr>
        <w:jc w:val="center"/>
        <w:rPr>
          <w:rFonts w:eastAsia="Times New Roman"/>
          <w:b/>
          <w:bCs/>
          <w:sz w:val="28"/>
          <w:szCs w:val="28"/>
        </w:rPr>
      </w:pPr>
      <w:r w:rsidRPr="009318CC">
        <w:rPr>
          <w:rFonts w:eastAsia="Times New Roman"/>
          <w:b/>
          <w:bCs/>
          <w:sz w:val="28"/>
          <w:szCs w:val="28"/>
        </w:rPr>
        <w:t>Экспертное заключение Региональной энергетической комиссии Кузбасса</w:t>
      </w:r>
    </w:p>
    <w:p w14:paraId="03D97418" w14:textId="77777777" w:rsidR="009318CC" w:rsidRPr="009318CC" w:rsidRDefault="009318CC" w:rsidP="009318CC">
      <w:pPr>
        <w:jc w:val="center"/>
        <w:rPr>
          <w:rFonts w:eastAsia="Times New Roman"/>
          <w:sz w:val="28"/>
          <w:szCs w:val="28"/>
        </w:rPr>
      </w:pPr>
      <w:r w:rsidRPr="009318CC">
        <w:rPr>
          <w:rFonts w:eastAsia="Times New Roman"/>
          <w:sz w:val="28"/>
          <w:szCs w:val="28"/>
        </w:rPr>
        <w:t xml:space="preserve">по материалам, представленным ООО «Теплоэнерго», </w:t>
      </w:r>
    </w:p>
    <w:p w14:paraId="48477A3C" w14:textId="77777777" w:rsidR="009318CC" w:rsidRPr="009318CC" w:rsidRDefault="009318CC" w:rsidP="009318CC">
      <w:pPr>
        <w:autoSpaceDE w:val="0"/>
        <w:autoSpaceDN w:val="0"/>
        <w:adjustRightInd w:val="0"/>
        <w:jc w:val="center"/>
        <w:rPr>
          <w:rFonts w:eastAsia="Times New Roman"/>
          <w:sz w:val="28"/>
          <w:szCs w:val="28"/>
        </w:rPr>
      </w:pPr>
      <w:r w:rsidRPr="009318CC">
        <w:rPr>
          <w:rFonts w:eastAsia="Times New Roman"/>
          <w:sz w:val="28"/>
          <w:szCs w:val="28"/>
        </w:rPr>
        <w:t>для утверждения инвестиционной программы в сфере теплоснабжения по узлу теплоснабжения Осинниковского городского округа на 2026 - 2030 годы</w:t>
      </w:r>
    </w:p>
    <w:p w14:paraId="79292E81" w14:textId="77777777" w:rsidR="009318CC" w:rsidRPr="009318CC" w:rsidRDefault="009318CC" w:rsidP="009318CC">
      <w:pPr>
        <w:jc w:val="center"/>
        <w:rPr>
          <w:rFonts w:eastAsia="Times New Roman"/>
          <w:sz w:val="25"/>
          <w:szCs w:val="25"/>
        </w:rPr>
      </w:pPr>
    </w:p>
    <w:p w14:paraId="283EA0D6" w14:textId="77777777" w:rsidR="009318CC" w:rsidRPr="009318CC" w:rsidRDefault="009318CC" w:rsidP="000B06F3">
      <w:pPr>
        <w:keepNext/>
        <w:numPr>
          <w:ilvl w:val="0"/>
          <w:numId w:val="37"/>
        </w:numPr>
        <w:spacing w:line="360" w:lineRule="auto"/>
        <w:jc w:val="center"/>
        <w:outlineLvl w:val="0"/>
        <w:rPr>
          <w:rFonts w:eastAsia="Times New Roman"/>
          <w:b/>
          <w:sz w:val="28"/>
        </w:rPr>
      </w:pPr>
      <w:r w:rsidRPr="009318CC">
        <w:rPr>
          <w:rFonts w:eastAsia="Times New Roman"/>
          <w:b/>
          <w:sz w:val="28"/>
        </w:rPr>
        <w:t>Нормативно методическая база</w:t>
      </w:r>
    </w:p>
    <w:p w14:paraId="05ACFAA7"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Нормативно-методической основой проведения анализа материалов, представленных ООО «</w:t>
      </w:r>
      <w:r w:rsidRPr="009318CC">
        <w:rPr>
          <w:rFonts w:eastAsia="Times New Roman"/>
          <w:bCs/>
          <w:sz w:val="28"/>
          <w:szCs w:val="28"/>
        </w:rPr>
        <w:t xml:space="preserve">Теплоэнерго» </w:t>
      </w:r>
      <w:r w:rsidRPr="009318CC">
        <w:rPr>
          <w:rFonts w:eastAsia="Times New Roman"/>
          <w:sz w:val="28"/>
          <w:szCs w:val="28"/>
        </w:rPr>
        <w:t>являются:</w:t>
      </w:r>
    </w:p>
    <w:p w14:paraId="58188207"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Гражданский кодекс Российской Федерации;</w:t>
      </w:r>
    </w:p>
    <w:p w14:paraId="3F412A93"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Приказ ФСТ России от 13.06.2013 № 760-э «Об утверждении методических указаний по расчету регулируемых цен (тарифов) в сфере теплоснабжения»;</w:t>
      </w:r>
    </w:p>
    <w:p w14:paraId="420B0FAF"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Налоговый кодекс Российской Федерации (в дальнейшем НК РФ);</w:t>
      </w:r>
    </w:p>
    <w:p w14:paraId="3D6594F3"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Трудовой Кодекс Российской Федерации (в дальнейшем ТК РФ);</w:t>
      </w:r>
    </w:p>
    <w:p w14:paraId="7D100916"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Федеральный закон от 27.07.2010 № 190-ФЗ «О теплоснабжении»;</w:t>
      </w:r>
    </w:p>
    <w:p w14:paraId="6B3996E3"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Федеральный Закон от 17.08.1995 № 147-ФЗ «О естественных монополиях»;</w:t>
      </w:r>
    </w:p>
    <w:p w14:paraId="1B5E7316" w14:textId="77777777" w:rsidR="009318CC" w:rsidRPr="009318CC" w:rsidRDefault="009318CC" w:rsidP="009318CC">
      <w:pPr>
        <w:tabs>
          <w:tab w:val="num" w:pos="360"/>
          <w:tab w:val="num" w:pos="1080"/>
        </w:tabs>
        <w:spacing w:line="276" w:lineRule="auto"/>
        <w:ind w:firstLine="567"/>
        <w:jc w:val="both"/>
        <w:rPr>
          <w:rFonts w:eastAsia="Times New Roman"/>
          <w:sz w:val="28"/>
          <w:szCs w:val="28"/>
        </w:rPr>
      </w:pPr>
      <w:r w:rsidRPr="009318CC">
        <w:rPr>
          <w:rFonts w:eastAsia="Times New Roman"/>
          <w:sz w:val="28"/>
          <w:szCs w:val="28"/>
        </w:rPr>
        <w:t>– Постановление Правительства РФ от 06.07.1998 № 700 «О введении раздельного учета затрат по регулируемым видам деятельности в энергетике»;</w:t>
      </w:r>
    </w:p>
    <w:p w14:paraId="1171C6C5" w14:textId="77777777" w:rsidR="009318CC" w:rsidRPr="009318CC" w:rsidRDefault="009318CC" w:rsidP="009318CC">
      <w:pPr>
        <w:tabs>
          <w:tab w:val="num" w:pos="360"/>
          <w:tab w:val="num" w:pos="1080"/>
        </w:tabs>
        <w:spacing w:line="276" w:lineRule="auto"/>
        <w:ind w:firstLine="567"/>
        <w:jc w:val="both"/>
        <w:rPr>
          <w:rFonts w:eastAsia="Times New Roman"/>
          <w:sz w:val="28"/>
          <w:szCs w:val="28"/>
        </w:rPr>
      </w:pPr>
      <w:r w:rsidRPr="009318CC">
        <w:rPr>
          <w:rFonts w:eastAsia="Times New Roman"/>
          <w:sz w:val="28"/>
          <w:szCs w:val="28"/>
        </w:rPr>
        <w:t>– Постановление Правительства Российской Федерации 22.10.2012 №1075 «О ценообразовании в сфере теплоснабжения»;</w:t>
      </w:r>
    </w:p>
    <w:p w14:paraId="54E33ABF" w14:textId="77777777" w:rsidR="009318CC" w:rsidRPr="009318CC" w:rsidRDefault="009318CC" w:rsidP="009318CC">
      <w:pPr>
        <w:tabs>
          <w:tab w:val="num" w:pos="360"/>
          <w:tab w:val="num" w:pos="1080"/>
        </w:tabs>
        <w:spacing w:line="276" w:lineRule="auto"/>
        <w:ind w:firstLine="567"/>
        <w:jc w:val="both"/>
        <w:rPr>
          <w:rFonts w:eastAsia="Times New Roman"/>
          <w:sz w:val="28"/>
          <w:szCs w:val="28"/>
        </w:rPr>
      </w:pPr>
      <w:r w:rsidRPr="009318CC">
        <w:rPr>
          <w:rFonts w:eastAsia="Times New Roman"/>
          <w:sz w:val="28"/>
          <w:szCs w:val="28"/>
        </w:rPr>
        <w:t>– Приказ Министерства строительства и жилищно-коммунального хозяйства Российской Федерации от 28.08. 2014 №506/пр «О внесении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укрупненных сметных нормативов цены строительства для объектов непроизводственного назначения и инженерной инфраструктуры»;</w:t>
      </w:r>
    </w:p>
    <w:p w14:paraId="2C51A0A8" w14:textId="77777777" w:rsidR="009318CC" w:rsidRPr="009318CC" w:rsidRDefault="009318CC" w:rsidP="009318CC">
      <w:pPr>
        <w:spacing w:line="276" w:lineRule="auto"/>
        <w:ind w:firstLine="567"/>
        <w:jc w:val="both"/>
        <w:rPr>
          <w:rFonts w:eastAsia="Times New Roman"/>
          <w:sz w:val="28"/>
          <w:szCs w:val="28"/>
        </w:rPr>
      </w:pPr>
      <w:r w:rsidRPr="009318CC">
        <w:rPr>
          <w:rFonts w:eastAsia="Times New Roman"/>
          <w:sz w:val="28"/>
          <w:szCs w:val="28"/>
        </w:rPr>
        <w:t>– 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сфере коммунальной энергетики.</w:t>
      </w:r>
    </w:p>
    <w:p w14:paraId="528D1CC1" w14:textId="77777777" w:rsidR="009318CC" w:rsidRPr="009318CC" w:rsidRDefault="009318CC" w:rsidP="009318CC">
      <w:pPr>
        <w:spacing w:line="276" w:lineRule="auto"/>
        <w:ind w:firstLine="567"/>
        <w:jc w:val="both"/>
        <w:rPr>
          <w:rFonts w:eastAsia="Times New Roman"/>
          <w:sz w:val="25"/>
          <w:szCs w:val="25"/>
        </w:rPr>
      </w:pPr>
      <w:r w:rsidRPr="009318CC">
        <w:rPr>
          <w:rFonts w:eastAsia="Times New Roman"/>
          <w:sz w:val="25"/>
          <w:szCs w:val="25"/>
        </w:rPr>
        <w:br w:type="page"/>
      </w:r>
    </w:p>
    <w:p w14:paraId="0A94FC25" w14:textId="77777777" w:rsidR="009318CC" w:rsidRPr="009318CC" w:rsidRDefault="009318CC" w:rsidP="000B06F3">
      <w:pPr>
        <w:keepNext/>
        <w:numPr>
          <w:ilvl w:val="0"/>
          <w:numId w:val="37"/>
        </w:numPr>
        <w:spacing w:line="360" w:lineRule="auto"/>
        <w:jc w:val="center"/>
        <w:outlineLvl w:val="0"/>
        <w:rPr>
          <w:rFonts w:eastAsia="Times New Roman"/>
          <w:b/>
          <w:sz w:val="28"/>
        </w:rPr>
      </w:pPr>
      <w:r w:rsidRPr="009318CC">
        <w:rPr>
          <w:rFonts w:eastAsia="Times New Roman"/>
          <w:b/>
          <w:sz w:val="28"/>
        </w:rPr>
        <w:lastRenderedPageBreak/>
        <w:t>Экспертное заключение</w:t>
      </w:r>
    </w:p>
    <w:p w14:paraId="1099DDBA" w14:textId="77777777" w:rsidR="009318CC" w:rsidRPr="009318CC" w:rsidRDefault="009318CC" w:rsidP="009318CC">
      <w:pPr>
        <w:tabs>
          <w:tab w:val="num" w:pos="360"/>
          <w:tab w:val="num" w:pos="1080"/>
        </w:tabs>
        <w:spacing w:line="276" w:lineRule="auto"/>
        <w:ind w:left="-142" w:firstLine="505"/>
        <w:jc w:val="both"/>
        <w:rPr>
          <w:rFonts w:eastAsia="Times New Roman"/>
          <w:bCs/>
          <w:sz w:val="28"/>
          <w:szCs w:val="28"/>
        </w:rPr>
      </w:pPr>
      <w:r w:rsidRPr="009318CC">
        <w:rPr>
          <w:rFonts w:eastAsia="Times New Roman"/>
          <w:sz w:val="28"/>
          <w:szCs w:val="28"/>
        </w:rPr>
        <w:t xml:space="preserve">ООО «Теплоэнерго» (далее Предприятие) обратилось в Региональную энергетическую комиссию Кузбасса с заявлением </w:t>
      </w:r>
      <w:r w:rsidRPr="009318CC">
        <w:rPr>
          <w:rFonts w:eastAsia="Times New Roman"/>
          <w:bCs/>
          <w:sz w:val="28"/>
          <w:szCs w:val="28"/>
        </w:rPr>
        <w:t>об утверждении инвестиционной программы в сфере теплоснабжения по узлу теплоснабжения Осинниковского городского округа на 2026 - 2030 годы.</w:t>
      </w:r>
    </w:p>
    <w:p w14:paraId="79DBEA94" w14:textId="77777777" w:rsidR="009318CC" w:rsidRPr="009318CC" w:rsidRDefault="009318CC" w:rsidP="009318CC">
      <w:pPr>
        <w:tabs>
          <w:tab w:val="num" w:pos="360"/>
          <w:tab w:val="num" w:pos="1080"/>
        </w:tabs>
        <w:spacing w:line="276" w:lineRule="auto"/>
        <w:ind w:left="-142" w:firstLine="505"/>
        <w:jc w:val="both"/>
        <w:rPr>
          <w:rFonts w:eastAsia="Times New Roman"/>
          <w:sz w:val="28"/>
          <w:szCs w:val="28"/>
        </w:rPr>
      </w:pPr>
      <w:r w:rsidRPr="009318CC">
        <w:rPr>
          <w:rFonts w:eastAsia="Times New Roman"/>
          <w:sz w:val="28"/>
          <w:szCs w:val="28"/>
        </w:rPr>
        <w:t xml:space="preserve">Предприятие представило инвестиционную программу </w:t>
      </w:r>
      <w:r w:rsidRPr="009318CC">
        <w:rPr>
          <w:rFonts w:eastAsia="Times New Roman"/>
          <w:sz w:val="28"/>
          <w:szCs w:val="28"/>
        </w:rPr>
        <w:br/>
        <w:t xml:space="preserve">в размере 135 686,18 тыс. руб., в том числе 17 992,63 тыс. руб. из прибыли и </w:t>
      </w:r>
      <w:r w:rsidRPr="009318CC">
        <w:rPr>
          <w:rFonts w:eastAsia="Times New Roman"/>
          <w:sz w:val="28"/>
          <w:szCs w:val="28"/>
        </w:rPr>
        <w:br/>
        <w:t>118 787,55тыс. руб. из амортизации на весь срок инвестиционной программы.</w:t>
      </w:r>
    </w:p>
    <w:p w14:paraId="04C330F2" w14:textId="77777777" w:rsidR="009318CC" w:rsidRPr="009318CC" w:rsidRDefault="009318CC" w:rsidP="009318CC">
      <w:pPr>
        <w:autoSpaceDE w:val="0"/>
        <w:autoSpaceDN w:val="0"/>
        <w:adjustRightInd w:val="0"/>
        <w:spacing w:line="276" w:lineRule="auto"/>
        <w:ind w:firstLine="540"/>
        <w:jc w:val="both"/>
        <w:rPr>
          <w:rFonts w:eastAsia="Times New Roman"/>
          <w:bCs/>
          <w:sz w:val="28"/>
        </w:rPr>
      </w:pPr>
      <w:r w:rsidRPr="009318CC">
        <w:rPr>
          <w:rFonts w:eastAsia="Times New Roman"/>
          <w:bCs/>
          <w:sz w:val="28"/>
        </w:rPr>
        <w:t xml:space="preserve">Инвестиционная программа соответствует п. </w:t>
      </w:r>
      <w:hyperlink r:id="rId11" w:history="1">
        <w:r w:rsidRPr="009318CC">
          <w:rPr>
            <w:rFonts w:eastAsia="Times New Roman"/>
            <w:bCs/>
            <w:sz w:val="28"/>
          </w:rPr>
          <w:t>8</w:t>
        </w:r>
      </w:hyperlink>
      <w:r w:rsidRPr="009318CC">
        <w:rPr>
          <w:rFonts w:eastAsia="Times New Roman"/>
          <w:bCs/>
          <w:sz w:val="28"/>
        </w:rPr>
        <w:t xml:space="preserve"> </w:t>
      </w:r>
      <w:r w:rsidRPr="009318CC">
        <w:rPr>
          <w:rFonts w:eastAsia="Times New Roman"/>
          <w:sz w:val="28"/>
          <w:szCs w:val="28"/>
        </w:rPr>
        <w:t>–</w:t>
      </w:r>
      <w:r w:rsidRPr="009318CC">
        <w:rPr>
          <w:rFonts w:eastAsia="Times New Roman"/>
          <w:bCs/>
          <w:sz w:val="28"/>
        </w:rPr>
        <w:t xml:space="preserve"> </w:t>
      </w:r>
      <w:hyperlink r:id="rId12" w:history="1">
        <w:r w:rsidRPr="009318CC">
          <w:rPr>
            <w:rFonts w:eastAsia="Times New Roman"/>
            <w:bCs/>
            <w:sz w:val="28"/>
          </w:rPr>
          <w:t>19</w:t>
        </w:r>
      </w:hyperlink>
      <w:r w:rsidRPr="009318CC">
        <w:rPr>
          <w:rFonts w:eastAsia="Times New Roman"/>
          <w:bCs/>
          <w:sz w:val="28"/>
        </w:rPr>
        <w:t xml:space="preserve">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РФ от 5 мая 2014 г. №410 (далее Правила).</w:t>
      </w:r>
    </w:p>
    <w:p w14:paraId="4F396D15" w14:textId="77777777" w:rsidR="009318CC" w:rsidRPr="009318CC" w:rsidRDefault="009318CC" w:rsidP="009318CC">
      <w:pPr>
        <w:autoSpaceDE w:val="0"/>
        <w:autoSpaceDN w:val="0"/>
        <w:adjustRightInd w:val="0"/>
        <w:spacing w:line="276" w:lineRule="auto"/>
        <w:ind w:firstLine="540"/>
        <w:jc w:val="both"/>
        <w:rPr>
          <w:rFonts w:eastAsia="Times New Roman"/>
          <w:bCs/>
          <w:sz w:val="28"/>
        </w:rPr>
      </w:pPr>
      <w:r w:rsidRPr="009318CC">
        <w:rPr>
          <w:rFonts w:eastAsia="Times New Roman"/>
          <w:bCs/>
          <w:sz w:val="28"/>
        </w:rPr>
        <w:t xml:space="preserve">Инвестиционная программа соответствует п. 6 Правил, в соответствии с которым целесообразность реализации мероприятий инвестиционной программы обоснована в </w:t>
      </w:r>
      <w:r w:rsidRPr="009318CC">
        <w:rPr>
          <w:rFonts w:eastAsia="Times New Roman"/>
          <w:sz w:val="28"/>
          <w:szCs w:val="28"/>
        </w:rPr>
        <w:t xml:space="preserve">схеме теплоснабжения </w:t>
      </w:r>
      <w:r w:rsidRPr="009318CC">
        <w:rPr>
          <w:rFonts w:eastAsia="Times New Roman"/>
          <w:bCs/>
          <w:sz w:val="28"/>
          <w:szCs w:val="28"/>
        </w:rPr>
        <w:t>Осинниковского городского</w:t>
      </w:r>
      <w:r w:rsidRPr="009318CC">
        <w:rPr>
          <w:rFonts w:eastAsia="Times New Roman"/>
          <w:sz w:val="28"/>
          <w:szCs w:val="28"/>
        </w:rPr>
        <w:t xml:space="preserve"> округа.</w:t>
      </w:r>
    </w:p>
    <w:p w14:paraId="691AAF2B" w14:textId="77777777" w:rsidR="009318CC" w:rsidRPr="009318CC" w:rsidRDefault="009318CC" w:rsidP="009318CC">
      <w:pPr>
        <w:spacing w:line="276" w:lineRule="auto"/>
        <w:ind w:firstLine="708"/>
        <w:jc w:val="both"/>
        <w:rPr>
          <w:rFonts w:eastAsia="Times New Roman"/>
          <w:bCs/>
          <w:sz w:val="28"/>
          <w:szCs w:val="28"/>
        </w:rPr>
      </w:pPr>
      <w:r w:rsidRPr="009318CC">
        <w:rPr>
          <w:rFonts w:eastAsia="Times New Roman"/>
          <w:bCs/>
          <w:sz w:val="28"/>
          <w:szCs w:val="28"/>
        </w:rPr>
        <w:t>В соответствии с п. 25 Правил инвестиционная программа согласована администрацией Осинниковского городского округа.</w:t>
      </w:r>
    </w:p>
    <w:p w14:paraId="3FBEFE15" w14:textId="77777777" w:rsidR="009318CC" w:rsidRPr="009318CC" w:rsidRDefault="009318CC" w:rsidP="009318CC">
      <w:pPr>
        <w:spacing w:line="276" w:lineRule="auto"/>
        <w:ind w:firstLine="709"/>
        <w:jc w:val="both"/>
        <w:rPr>
          <w:rFonts w:eastAsia="Times New Roman"/>
          <w:bCs/>
          <w:sz w:val="28"/>
        </w:rPr>
      </w:pPr>
      <w:r w:rsidRPr="009318CC">
        <w:rPr>
          <w:rFonts w:eastAsia="Times New Roman"/>
          <w:bCs/>
          <w:sz w:val="28"/>
        </w:rPr>
        <w:t>Предлагаемая инвестиционная программа соответствует концессионному соглашению № б/н от 01.06.2026, заключенному между Осинниковским городским округом, ООО «Теплоэнерго» и Кемеровской областью–Кузбассом.</w:t>
      </w:r>
    </w:p>
    <w:p w14:paraId="1D262FF7" w14:textId="77777777" w:rsidR="009318CC" w:rsidRPr="009318CC" w:rsidRDefault="009318CC" w:rsidP="009318CC">
      <w:pPr>
        <w:spacing w:line="276" w:lineRule="auto"/>
        <w:ind w:firstLine="709"/>
        <w:jc w:val="both"/>
        <w:rPr>
          <w:rFonts w:eastAsia="Times New Roman"/>
          <w:bCs/>
          <w:sz w:val="28"/>
        </w:rPr>
      </w:pPr>
      <w:r w:rsidRPr="009318CC">
        <w:rPr>
          <w:rFonts w:eastAsia="Times New Roman"/>
          <w:bCs/>
          <w:sz w:val="28"/>
        </w:rPr>
        <w:t>Подробная инвестиционная программа представлена в приложении к экспертному заключению.</w:t>
      </w:r>
    </w:p>
    <w:p w14:paraId="5D0AE361" w14:textId="77777777" w:rsidR="009318CC" w:rsidRPr="009318CC" w:rsidRDefault="009318CC" w:rsidP="009318CC">
      <w:pPr>
        <w:spacing w:line="276" w:lineRule="auto"/>
        <w:ind w:firstLine="709"/>
        <w:jc w:val="both"/>
        <w:rPr>
          <w:rFonts w:eastAsia="Times New Roman"/>
          <w:sz w:val="28"/>
          <w:szCs w:val="28"/>
        </w:rPr>
      </w:pPr>
      <w:r w:rsidRPr="009318CC">
        <w:rPr>
          <w:rFonts w:eastAsia="Times New Roman"/>
          <w:bCs/>
          <w:sz w:val="28"/>
        </w:rPr>
        <w:t>В качестве</w:t>
      </w:r>
      <w:r w:rsidRPr="009318CC">
        <w:rPr>
          <w:rFonts w:eastAsia="Times New Roman"/>
          <w:sz w:val="28"/>
          <w:szCs w:val="28"/>
        </w:rPr>
        <w:t xml:space="preserve"> обосновывающих материалов представлены пояснительная записка к инвестиционной программе, локальные и укрупненные сметные расчеты.</w:t>
      </w:r>
    </w:p>
    <w:p w14:paraId="05C1F97A" w14:textId="77777777" w:rsidR="009318CC" w:rsidRPr="009318CC" w:rsidRDefault="009318CC" w:rsidP="009318CC">
      <w:pPr>
        <w:spacing w:line="276" w:lineRule="auto"/>
        <w:ind w:firstLine="709"/>
        <w:jc w:val="both"/>
        <w:rPr>
          <w:rFonts w:eastAsia="Times New Roman"/>
          <w:sz w:val="28"/>
          <w:szCs w:val="28"/>
        </w:rPr>
      </w:pPr>
      <w:r w:rsidRPr="009318CC">
        <w:rPr>
          <w:rFonts w:eastAsia="Times New Roman"/>
          <w:sz w:val="28"/>
          <w:szCs w:val="28"/>
        </w:rPr>
        <w:t>Обоснованность стоимостных показателей (сметных расчетов), включаемых экспертами в инвестиционную программу, проверена с помощью программного комплекса ГРАНД-Смета. В результате проверки экспертами стоимость мероприятий признана обоснованной.</w:t>
      </w:r>
    </w:p>
    <w:p w14:paraId="7D8C6CBF" w14:textId="77777777" w:rsidR="009318CC" w:rsidRPr="009318CC" w:rsidRDefault="009318CC" w:rsidP="009318CC">
      <w:pPr>
        <w:tabs>
          <w:tab w:val="left" w:pos="720"/>
        </w:tabs>
        <w:spacing w:line="276" w:lineRule="auto"/>
        <w:ind w:firstLine="709"/>
        <w:jc w:val="both"/>
        <w:rPr>
          <w:rFonts w:eastAsia="Times New Roman"/>
          <w:sz w:val="28"/>
          <w:szCs w:val="28"/>
        </w:rPr>
      </w:pPr>
      <w:r w:rsidRPr="009318CC">
        <w:rPr>
          <w:rFonts w:eastAsia="Times New Roman"/>
          <w:sz w:val="28"/>
          <w:szCs w:val="28"/>
        </w:rPr>
        <w:t>Проанализировав представленные обосновывающие документы, экспертная группа, считает предложенные мероприятия обоснованными в полном объеме. Финансовый план, в том числе с разбивкой по годам и источникам финансирования представлен в таблице 1.</w:t>
      </w:r>
    </w:p>
    <w:p w14:paraId="0F34DAC5" w14:textId="77777777" w:rsidR="009318CC" w:rsidRPr="009318CC" w:rsidRDefault="009318CC" w:rsidP="009318CC">
      <w:pPr>
        <w:tabs>
          <w:tab w:val="left" w:pos="720"/>
        </w:tabs>
        <w:spacing w:line="276" w:lineRule="auto"/>
        <w:ind w:firstLine="709"/>
        <w:jc w:val="both"/>
        <w:rPr>
          <w:rFonts w:eastAsia="Times New Roman"/>
          <w:sz w:val="28"/>
          <w:szCs w:val="28"/>
        </w:rPr>
      </w:pPr>
      <w:r w:rsidRPr="009318CC">
        <w:rPr>
          <w:rFonts w:eastAsia="Times New Roman"/>
          <w:sz w:val="28"/>
          <w:szCs w:val="28"/>
        </w:rPr>
        <w:t>Необходимо отметить, что значения показателей надежности и энергоэффективности будут корректироваться в соответствии с фактическими показателями работы предприятия.</w:t>
      </w:r>
    </w:p>
    <w:p w14:paraId="79B962F2" w14:textId="77777777" w:rsidR="009318CC" w:rsidRPr="009318CC" w:rsidRDefault="009318CC" w:rsidP="009318CC">
      <w:pPr>
        <w:tabs>
          <w:tab w:val="left" w:pos="720"/>
        </w:tabs>
        <w:spacing w:line="276" w:lineRule="auto"/>
        <w:ind w:firstLine="709"/>
        <w:jc w:val="right"/>
        <w:rPr>
          <w:rFonts w:eastAsia="Times New Roman"/>
          <w:sz w:val="28"/>
          <w:szCs w:val="28"/>
        </w:rPr>
      </w:pPr>
      <w:r w:rsidRPr="009318CC">
        <w:rPr>
          <w:rFonts w:eastAsia="Times New Roman"/>
          <w:sz w:val="28"/>
          <w:szCs w:val="28"/>
        </w:rPr>
        <w:lastRenderedPageBreak/>
        <w:t>Таблица 1</w:t>
      </w:r>
    </w:p>
    <w:p w14:paraId="5815E4A2" w14:textId="77777777" w:rsidR="009318CC" w:rsidRPr="009318CC" w:rsidRDefault="009318CC" w:rsidP="009318CC">
      <w:pPr>
        <w:ind w:left="284" w:right="536"/>
        <w:jc w:val="center"/>
        <w:rPr>
          <w:rFonts w:eastAsia="Times New Roman"/>
          <w:bCs/>
          <w:color w:val="000000"/>
          <w:sz w:val="28"/>
          <w:szCs w:val="28"/>
        </w:rPr>
      </w:pPr>
      <w:bookmarkStart w:id="20" w:name="_Hlk236294636"/>
      <w:r w:rsidRPr="009318CC">
        <w:rPr>
          <w:rFonts w:eastAsia="Times New Roman"/>
          <w:bCs/>
          <w:sz w:val="28"/>
          <w:szCs w:val="28"/>
        </w:rPr>
        <w:t xml:space="preserve">Финансовый план </w:t>
      </w:r>
      <w:r w:rsidRPr="009318CC">
        <w:rPr>
          <w:rFonts w:eastAsia="Times New Roman"/>
          <w:bCs/>
          <w:color w:val="000000"/>
          <w:sz w:val="28"/>
          <w:szCs w:val="28"/>
        </w:rPr>
        <w:t xml:space="preserve">ООО «Теплоэнерго» </w:t>
      </w:r>
      <w:r w:rsidRPr="009318CC">
        <w:rPr>
          <w:rFonts w:eastAsia="Times New Roman"/>
          <w:bCs/>
          <w:sz w:val="28"/>
          <w:szCs w:val="28"/>
        </w:rPr>
        <w:t xml:space="preserve">по узлу теплоснабжения </w:t>
      </w:r>
      <w:r w:rsidRPr="009318CC">
        <w:rPr>
          <w:rFonts w:eastAsia="Times New Roman"/>
          <w:bCs/>
          <w:color w:val="000000"/>
          <w:sz w:val="28"/>
          <w:szCs w:val="28"/>
        </w:rPr>
        <w:t>Осинниковского городского округа</w:t>
      </w:r>
    </w:p>
    <w:p w14:paraId="5AF10B78" w14:textId="77777777" w:rsidR="009318CC" w:rsidRPr="009318CC" w:rsidRDefault="009318CC" w:rsidP="009318CC">
      <w:pPr>
        <w:ind w:left="284" w:right="536"/>
        <w:jc w:val="center"/>
        <w:rPr>
          <w:rFonts w:eastAsia="Times New Roman"/>
          <w:b/>
          <w:bCs/>
          <w:sz w:val="28"/>
          <w:szCs w:val="28"/>
        </w:rPr>
      </w:pPr>
    </w:p>
    <w:tbl>
      <w:tblPr>
        <w:tblW w:w="5208" w:type="pct"/>
        <w:tblCellMar>
          <w:left w:w="28" w:type="dxa"/>
          <w:right w:w="28" w:type="dxa"/>
        </w:tblCellMar>
        <w:tblLook w:val="04A0" w:firstRow="1" w:lastRow="0" w:firstColumn="1" w:lastColumn="0" w:noHBand="0" w:noVBand="1"/>
      </w:tblPr>
      <w:tblGrid>
        <w:gridCol w:w="416"/>
        <w:gridCol w:w="2229"/>
        <w:gridCol w:w="1347"/>
        <w:gridCol w:w="866"/>
        <w:gridCol w:w="776"/>
        <w:gridCol w:w="776"/>
        <w:gridCol w:w="776"/>
        <w:gridCol w:w="776"/>
        <w:gridCol w:w="776"/>
        <w:gridCol w:w="1212"/>
      </w:tblGrid>
      <w:tr w:rsidR="009318CC" w:rsidRPr="009318CC" w14:paraId="2B245651" w14:textId="77777777" w:rsidTr="0019727C">
        <w:trPr>
          <w:trHeight w:val="20"/>
        </w:trPr>
        <w:tc>
          <w:tcPr>
            <w:tcW w:w="209" w:type="pct"/>
            <w:vMerge w:val="restart"/>
            <w:tcBorders>
              <w:top w:val="single" w:sz="4" w:space="0" w:color="auto"/>
              <w:left w:val="single" w:sz="4" w:space="0" w:color="auto"/>
              <w:bottom w:val="single" w:sz="4" w:space="0" w:color="auto"/>
              <w:right w:val="single" w:sz="4" w:space="0" w:color="auto"/>
            </w:tcBorders>
            <w:vAlign w:val="center"/>
            <w:hideMark/>
          </w:tcPr>
          <w:p w14:paraId="6C51D4A8" w14:textId="77777777" w:rsidR="009318CC" w:rsidRPr="009318CC" w:rsidRDefault="009318CC" w:rsidP="009318CC">
            <w:pPr>
              <w:jc w:val="center"/>
              <w:rPr>
                <w:rFonts w:eastAsia="Times New Roman"/>
                <w:bCs/>
                <w:sz w:val="18"/>
                <w:szCs w:val="18"/>
              </w:rPr>
            </w:pPr>
            <w:r w:rsidRPr="009318CC">
              <w:rPr>
                <w:rFonts w:eastAsia="Times New Roman"/>
                <w:bCs/>
                <w:sz w:val="18"/>
                <w:szCs w:val="18"/>
              </w:rPr>
              <w:t>№</w:t>
            </w:r>
            <w:r w:rsidRPr="009318CC">
              <w:rPr>
                <w:rFonts w:eastAsia="Times New Roman"/>
                <w:bCs/>
                <w:sz w:val="18"/>
                <w:szCs w:val="18"/>
              </w:rPr>
              <w:br/>
              <w:t>п/п</w:t>
            </w:r>
          </w:p>
        </w:tc>
        <w:tc>
          <w:tcPr>
            <w:tcW w:w="1120" w:type="pct"/>
            <w:vMerge w:val="restart"/>
            <w:tcBorders>
              <w:top w:val="single" w:sz="4" w:space="0" w:color="auto"/>
              <w:left w:val="single" w:sz="4" w:space="0" w:color="auto"/>
              <w:bottom w:val="single" w:sz="4" w:space="0" w:color="auto"/>
              <w:right w:val="single" w:sz="4" w:space="0" w:color="auto"/>
            </w:tcBorders>
            <w:noWrap/>
            <w:vAlign w:val="center"/>
            <w:hideMark/>
          </w:tcPr>
          <w:p w14:paraId="1A58179C"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Источники финансирования</w:t>
            </w:r>
          </w:p>
        </w:tc>
        <w:tc>
          <w:tcPr>
            <w:tcW w:w="3062" w:type="pct"/>
            <w:gridSpan w:val="7"/>
            <w:tcBorders>
              <w:top w:val="single" w:sz="4" w:space="0" w:color="auto"/>
              <w:left w:val="nil"/>
              <w:bottom w:val="single" w:sz="4" w:space="0" w:color="auto"/>
              <w:right w:val="single" w:sz="4" w:space="0" w:color="auto"/>
            </w:tcBorders>
            <w:vAlign w:val="center"/>
            <w:hideMark/>
          </w:tcPr>
          <w:p w14:paraId="408E88C6" w14:textId="77777777" w:rsidR="009318CC" w:rsidRPr="009318CC" w:rsidRDefault="009318CC" w:rsidP="009318CC">
            <w:pPr>
              <w:jc w:val="center"/>
              <w:rPr>
                <w:rFonts w:eastAsia="Times New Roman"/>
                <w:bCs/>
                <w:sz w:val="18"/>
                <w:szCs w:val="18"/>
              </w:rPr>
            </w:pPr>
            <w:r w:rsidRPr="009318CC">
              <w:rPr>
                <w:rFonts w:eastAsia="Times New Roman"/>
                <w:bCs/>
                <w:sz w:val="18"/>
                <w:szCs w:val="18"/>
              </w:rPr>
              <w:t xml:space="preserve">Расходы на реализацию инвестиционной программы (тыс. руб. без НДС) </w:t>
            </w:r>
            <w:r w:rsidRPr="009318CC">
              <w:rPr>
                <w:rFonts w:eastAsia="Times New Roman"/>
                <w:bCs/>
                <w:sz w:val="18"/>
                <w:szCs w:val="18"/>
              </w:rPr>
              <w:br/>
              <w:t>(с использованием прогнозных индексов цен)</w:t>
            </w:r>
          </w:p>
        </w:tc>
        <w:tc>
          <w:tcPr>
            <w:tcW w:w="609" w:type="pct"/>
            <w:vMerge w:val="restart"/>
            <w:tcBorders>
              <w:top w:val="single" w:sz="4" w:space="0" w:color="auto"/>
              <w:left w:val="single" w:sz="4" w:space="0" w:color="auto"/>
              <w:bottom w:val="single" w:sz="4" w:space="0" w:color="auto"/>
              <w:right w:val="single" w:sz="4" w:space="0" w:color="auto"/>
            </w:tcBorders>
            <w:vAlign w:val="center"/>
            <w:hideMark/>
          </w:tcPr>
          <w:p w14:paraId="3721EA3F"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По мероприятиям,</w:t>
            </w:r>
            <w:r w:rsidRPr="009318CC">
              <w:rPr>
                <w:rFonts w:eastAsia="Times New Roman"/>
                <w:bCs/>
                <w:sz w:val="18"/>
                <w:szCs w:val="18"/>
              </w:rPr>
              <w:br/>
              <w:t>согласно</w:t>
            </w:r>
            <w:r w:rsidRPr="009318CC">
              <w:rPr>
                <w:rFonts w:eastAsia="Times New Roman"/>
                <w:bCs/>
                <w:sz w:val="18"/>
                <w:szCs w:val="18"/>
              </w:rPr>
              <w:br/>
              <w:t>Форме № 2-ИП ТС</w:t>
            </w:r>
          </w:p>
        </w:tc>
      </w:tr>
      <w:tr w:rsidR="009318CC" w:rsidRPr="009318CC" w14:paraId="466E54D2" w14:textId="77777777" w:rsidTr="0019727C">
        <w:trPr>
          <w:trHeight w:val="60"/>
        </w:trPr>
        <w:tc>
          <w:tcPr>
            <w:tcW w:w="209" w:type="pct"/>
            <w:vMerge/>
            <w:tcBorders>
              <w:top w:val="single" w:sz="4" w:space="0" w:color="auto"/>
              <w:left w:val="single" w:sz="4" w:space="0" w:color="auto"/>
              <w:bottom w:val="single" w:sz="4" w:space="0" w:color="auto"/>
              <w:right w:val="single" w:sz="4" w:space="0" w:color="auto"/>
            </w:tcBorders>
            <w:vAlign w:val="center"/>
            <w:hideMark/>
          </w:tcPr>
          <w:p w14:paraId="2C103CB1" w14:textId="77777777" w:rsidR="009318CC" w:rsidRPr="009318CC" w:rsidRDefault="009318CC" w:rsidP="009318CC">
            <w:pPr>
              <w:rPr>
                <w:rFonts w:eastAsia="Times New Roman"/>
                <w:bCs/>
                <w:sz w:val="18"/>
                <w:szCs w:val="18"/>
              </w:rPr>
            </w:pPr>
          </w:p>
        </w:tc>
        <w:tc>
          <w:tcPr>
            <w:tcW w:w="1120" w:type="pct"/>
            <w:vMerge/>
            <w:tcBorders>
              <w:top w:val="single" w:sz="4" w:space="0" w:color="auto"/>
              <w:left w:val="single" w:sz="4" w:space="0" w:color="auto"/>
              <w:bottom w:val="single" w:sz="4" w:space="0" w:color="auto"/>
              <w:right w:val="single" w:sz="4" w:space="0" w:color="auto"/>
            </w:tcBorders>
            <w:vAlign w:val="center"/>
            <w:hideMark/>
          </w:tcPr>
          <w:p w14:paraId="05F50EEC" w14:textId="77777777" w:rsidR="009318CC" w:rsidRPr="009318CC" w:rsidRDefault="009318CC" w:rsidP="009318CC">
            <w:pPr>
              <w:rPr>
                <w:rFonts w:eastAsia="Times New Roman"/>
                <w:bCs/>
                <w:sz w:val="18"/>
                <w:szCs w:val="18"/>
              </w:rPr>
            </w:pPr>
          </w:p>
        </w:tc>
        <w:tc>
          <w:tcPr>
            <w:tcW w:w="677" w:type="pct"/>
            <w:tcBorders>
              <w:top w:val="nil"/>
              <w:left w:val="nil"/>
              <w:bottom w:val="single" w:sz="4" w:space="0" w:color="auto"/>
              <w:right w:val="single" w:sz="4" w:space="0" w:color="auto"/>
            </w:tcBorders>
            <w:vAlign w:val="center"/>
            <w:hideMark/>
          </w:tcPr>
          <w:p w14:paraId="254A2530"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по видам</w:t>
            </w:r>
            <w:r w:rsidRPr="009318CC">
              <w:rPr>
                <w:rFonts w:eastAsia="Times New Roman"/>
                <w:bCs/>
                <w:sz w:val="18"/>
                <w:szCs w:val="18"/>
              </w:rPr>
              <w:br/>
              <w:t>деятельности</w:t>
            </w:r>
          </w:p>
        </w:tc>
        <w:tc>
          <w:tcPr>
            <w:tcW w:w="435" w:type="pct"/>
            <w:vMerge w:val="restart"/>
            <w:tcBorders>
              <w:top w:val="nil"/>
              <w:left w:val="single" w:sz="4" w:space="0" w:color="auto"/>
              <w:bottom w:val="single" w:sz="4" w:space="0" w:color="auto"/>
              <w:right w:val="single" w:sz="4" w:space="0" w:color="auto"/>
            </w:tcBorders>
            <w:noWrap/>
            <w:vAlign w:val="center"/>
            <w:hideMark/>
          </w:tcPr>
          <w:p w14:paraId="288177C8" w14:textId="77777777" w:rsidR="009318CC" w:rsidRPr="009318CC" w:rsidRDefault="009318CC" w:rsidP="009318CC">
            <w:pPr>
              <w:jc w:val="center"/>
              <w:rPr>
                <w:rFonts w:eastAsia="Times New Roman"/>
                <w:bCs/>
                <w:sz w:val="18"/>
                <w:szCs w:val="18"/>
              </w:rPr>
            </w:pPr>
            <w:r w:rsidRPr="009318CC">
              <w:rPr>
                <w:rFonts w:eastAsia="Times New Roman"/>
                <w:bCs/>
                <w:sz w:val="18"/>
                <w:szCs w:val="18"/>
              </w:rPr>
              <w:t>Всего</w:t>
            </w:r>
          </w:p>
        </w:tc>
        <w:tc>
          <w:tcPr>
            <w:tcW w:w="1950" w:type="pct"/>
            <w:gridSpan w:val="5"/>
            <w:tcBorders>
              <w:top w:val="single" w:sz="4" w:space="0" w:color="auto"/>
              <w:left w:val="nil"/>
              <w:bottom w:val="single" w:sz="4" w:space="0" w:color="auto"/>
              <w:right w:val="single" w:sz="4" w:space="0" w:color="auto"/>
            </w:tcBorders>
            <w:noWrap/>
            <w:vAlign w:val="center"/>
            <w:hideMark/>
          </w:tcPr>
          <w:p w14:paraId="09DD093A" w14:textId="77777777" w:rsidR="009318CC" w:rsidRPr="009318CC" w:rsidRDefault="009318CC" w:rsidP="009318CC">
            <w:pPr>
              <w:jc w:val="center"/>
              <w:rPr>
                <w:rFonts w:eastAsia="Times New Roman"/>
                <w:bCs/>
                <w:sz w:val="18"/>
                <w:szCs w:val="18"/>
              </w:rPr>
            </w:pPr>
            <w:r w:rsidRPr="009318CC">
              <w:rPr>
                <w:rFonts w:eastAsia="Times New Roman"/>
                <w:bCs/>
                <w:sz w:val="18"/>
                <w:szCs w:val="18"/>
              </w:rPr>
              <w:t xml:space="preserve">по годам реализации </w:t>
            </w: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7FB7BA2D" w14:textId="77777777" w:rsidR="009318CC" w:rsidRPr="009318CC" w:rsidRDefault="009318CC" w:rsidP="009318CC">
            <w:pPr>
              <w:rPr>
                <w:rFonts w:eastAsia="Times New Roman"/>
                <w:bCs/>
                <w:sz w:val="18"/>
                <w:szCs w:val="18"/>
              </w:rPr>
            </w:pPr>
          </w:p>
        </w:tc>
      </w:tr>
      <w:tr w:rsidR="009318CC" w:rsidRPr="009318CC" w14:paraId="20CD26BD" w14:textId="77777777" w:rsidTr="0019727C">
        <w:trPr>
          <w:trHeight w:val="20"/>
        </w:trPr>
        <w:tc>
          <w:tcPr>
            <w:tcW w:w="209" w:type="pct"/>
            <w:vMerge/>
            <w:tcBorders>
              <w:top w:val="single" w:sz="4" w:space="0" w:color="auto"/>
              <w:left w:val="single" w:sz="4" w:space="0" w:color="auto"/>
              <w:bottom w:val="single" w:sz="4" w:space="0" w:color="auto"/>
              <w:right w:val="single" w:sz="4" w:space="0" w:color="auto"/>
            </w:tcBorders>
            <w:vAlign w:val="center"/>
            <w:hideMark/>
          </w:tcPr>
          <w:p w14:paraId="11B8DB87" w14:textId="77777777" w:rsidR="009318CC" w:rsidRPr="009318CC" w:rsidRDefault="009318CC" w:rsidP="009318CC">
            <w:pPr>
              <w:rPr>
                <w:rFonts w:eastAsia="Times New Roman"/>
                <w:bCs/>
                <w:sz w:val="18"/>
                <w:szCs w:val="18"/>
              </w:rPr>
            </w:pPr>
          </w:p>
        </w:tc>
        <w:tc>
          <w:tcPr>
            <w:tcW w:w="1120" w:type="pct"/>
            <w:vMerge/>
            <w:tcBorders>
              <w:top w:val="single" w:sz="4" w:space="0" w:color="auto"/>
              <w:left w:val="single" w:sz="4" w:space="0" w:color="auto"/>
              <w:bottom w:val="single" w:sz="4" w:space="0" w:color="auto"/>
              <w:right w:val="single" w:sz="4" w:space="0" w:color="auto"/>
            </w:tcBorders>
            <w:vAlign w:val="center"/>
            <w:hideMark/>
          </w:tcPr>
          <w:p w14:paraId="7BCA7858" w14:textId="77777777" w:rsidR="009318CC" w:rsidRPr="009318CC" w:rsidRDefault="009318CC" w:rsidP="009318CC">
            <w:pPr>
              <w:rPr>
                <w:rFonts w:eastAsia="Times New Roman"/>
                <w:bCs/>
                <w:sz w:val="18"/>
                <w:szCs w:val="18"/>
              </w:rPr>
            </w:pPr>
          </w:p>
        </w:tc>
        <w:tc>
          <w:tcPr>
            <w:tcW w:w="677" w:type="pct"/>
            <w:tcBorders>
              <w:top w:val="nil"/>
              <w:left w:val="nil"/>
              <w:bottom w:val="single" w:sz="4" w:space="0" w:color="auto"/>
              <w:right w:val="single" w:sz="4" w:space="0" w:color="auto"/>
            </w:tcBorders>
            <w:vAlign w:val="center"/>
            <w:hideMark/>
          </w:tcPr>
          <w:p w14:paraId="2177D1EA" w14:textId="77777777" w:rsidR="009318CC" w:rsidRPr="009318CC" w:rsidRDefault="009318CC" w:rsidP="009318CC">
            <w:pPr>
              <w:jc w:val="center"/>
              <w:rPr>
                <w:rFonts w:eastAsia="Times New Roman"/>
                <w:bCs/>
                <w:sz w:val="18"/>
                <w:szCs w:val="18"/>
              </w:rPr>
            </w:pPr>
            <w:r w:rsidRPr="009318CC">
              <w:rPr>
                <w:rFonts w:eastAsia="Times New Roman"/>
                <w:bCs/>
                <w:sz w:val="18"/>
                <w:szCs w:val="18"/>
              </w:rPr>
              <w:t>Теплоснабжение</w:t>
            </w:r>
          </w:p>
        </w:tc>
        <w:tc>
          <w:tcPr>
            <w:tcW w:w="435" w:type="pct"/>
            <w:vMerge/>
            <w:tcBorders>
              <w:top w:val="nil"/>
              <w:left w:val="single" w:sz="4" w:space="0" w:color="auto"/>
              <w:bottom w:val="single" w:sz="4" w:space="0" w:color="auto"/>
              <w:right w:val="single" w:sz="4" w:space="0" w:color="auto"/>
            </w:tcBorders>
            <w:vAlign w:val="center"/>
            <w:hideMark/>
          </w:tcPr>
          <w:p w14:paraId="0CBCC0EC" w14:textId="77777777" w:rsidR="009318CC" w:rsidRPr="009318CC" w:rsidRDefault="009318CC" w:rsidP="009318CC">
            <w:pPr>
              <w:rPr>
                <w:rFonts w:eastAsia="Times New Roman"/>
                <w:bCs/>
                <w:sz w:val="18"/>
                <w:szCs w:val="18"/>
              </w:rPr>
            </w:pPr>
          </w:p>
        </w:tc>
        <w:tc>
          <w:tcPr>
            <w:tcW w:w="390" w:type="pct"/>
            <w:tcBorders>
              <w:top w:val="nil"/>
              <w:left w:val="nil"/>
              <w:bottom w:val="single" w:sz="4" w:space="0" w:color="auto"/>
              <w:right w:val="single" w:sz="4" w:space="0" w:color="auto"/>
            </w:tcBorders>
            <w:noWrap/>
            <w:vAlign w:val="center"/>
            <w:hideMark/>
          </w:tcPr>
          <w:p w14:paraId="4041D914"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2026</w:t>
            </w:r>
          </w:p>
        </w:tc>
        <w:tc>
          <w:tcPr>
            <w:tcW w:w="390" w:type="pct"/>
            <w:tcBorders>
              <w:top w:val="nil"/>
              <w:left w:val="nil"/>
              <w:bottom w:val="single" w:sz="4" w:space="0" w:color="auto"/>
              <w:right w:val="single" w:sz="4" w:space="0" w:color="auto"/>
            </w:tcBorders>
            <w:noWrap/>
            <w:vAlign w:val="center"/>
            <w:hideMark/>
          </w:tcPr>
          <w:p w14:paraId="3931A8B6"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2027</w:t>
            </w:r>
          </w:p>
        </w:tc>
        <w:tc>
          <w:tcPr>
            <w:tcW w:w="390" w:type="pct"/>
            <w:tcBorders>
              <w:top w:val="nil"/>
              <w:left w:val="nil"/>
              <w:bottom w:val="single" w:sz="4" w:space="0" w:color="auto"/>
              <w:right w:val="single" w:sz="4" w:space="0" w:color="auto"/>
            </w:tcBorders>
            <w:noWrap/>
            <w:vAlign w:val="center"/>
            <w:hideMark/>
          </w:tcPr>
          <w:p w14:paraId="41221CCB"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2028</w:t>
            </w:r>
          </w:p>
        </w:tc>
        <w:tc>
          <w:tcPr>
            <w:tcW w:w="390" w:type="pct"/>
            <w:tcBorders>
              <w:top w:val="nil"/>
              <w:left w:val="nil"/>
              <w:bottom w:val="single" w:sz="4" w:space="0" w:color="auto"/>
              <w:right w:val="single" w:sz="4" w:space="0" w:color="auto"/>
            </w:tcBorders>
            <w:noWrap/>
            <w:vAlign w:val="center"/>
            <w:hideMark/>
          </w:tcPr>
          <w:p w14:paraId="54B766F2"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2029</w:t>
            </w:r>
          </w:p>
        </w:tc>
        <w:tc>
          <w:tcPr>
            <w:tcW w:w="390" w:type="pct"/>
            <w:tcBorders>
              <w:top w:val="nil"/>
              <w:left w:val="nil"/>
              <w:bottom w:val="single" w:sz="4" w:space="0" w:color="auto"/>
              <w:right w:val="single" w:sz="4" w:space="0" w:color="auto"/>
            </w:tcBorders>
            <w:noWrap/>
            <w:vAlign w:val="center"/>
            <w:hideMark/>
          </w:tcPr>
          <w:p w14:paraId="1AF52B88"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2030</w:t>
            </w: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4A93BD2C" w14:textId="77777777" w:rsidR="009318CC" w:rsidRPr="009318CC" w:rsidRDefault="009318CC" w:rsidP="009318CC">
            <w:pPr>
              <w:rPr>
                <w:rFonts w:eastAsia="Times New Roman"/>
                <w:bCs/>
                <w:sz w:val="18"/>
                <w:szCs w:val="18"/>
              </w:rPr>
            </w:pPr>
          </w:p>
        </w:tc>
      </w:tr>
      <w:tr w:rsidR="009318CC" w:rsidRPr="009318CC" w14:paraId="0AC36E4C" w14:textId="77777777" w:rsidTr="0019727C">
        <w:trPr>
          <w:trHeight w:val="20"/>
        </w:trPr>
        <w:tc>
          <w:tcPr>
            <w:tcW w:w="209" w:type="pct"/>
            <w:tcBorders>
              <w:top w:val="nil"/>
              <w:left w:val="single" w:sz="4" w:space="0" w:color="auto"/>
              <w:bottom w:val="single" w:sz="4" w:space="0" w:color="auto"/>
              <w:right w:val="single" w:sz="4" w:space="0" w:color="auto"/>
            </w:tcBorders>
            <w:noWrap/>
            <w:hideMark/>
          </w:tcPr>
          <w:p w14:paraId="7953EDC2" w14:textId="77777777" w:rsidR="009318CC" w:rsidRPr="009318CC" w:rsidRDefault="009318CC" w:rsidP="009318CC">
            <w:pPr>
              <w:jc w:val="center"/>
              <w:rPr>
                <w:rFonts w:eastAsia="Times New Roman"/>
                <w:sz w:val="18"/>
                <w:szCs w:val="18"/>
              </w:rPr>
            </w:pPr>
            <w:r w:rsidRPr="009318CC">
              <w:rPr>
                <w:rFonts w:eastAsia="Times New Roman"/>
                <w:sz w:val="18"/>
                <w:szCs w:val="18"/>
              </w:rPr>
              <w:t>1</w:t>
            </w:r>
          </w:p>
        </w:tc>
        <w:tc>
          <w:tcPr>
            <w:tcW w:w="1120" w:type="pct"/>
            <w:tcBorders>
              <w:top w:val="nil"/>
              <w:left w:val="nil"/>
              <w:bottom w:val="single" w:sz="4" w:space="0" w:color="auto"/>
              <w:right w:val="single" w:sz="4" w:space="0" w:color="auto"/>
            </w:tcBorders>
            <w:noWrap/>
            <w:hideMark/>
          </w:tcPr>
          <w:p w14:paraId="23D52829"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677" w:type="pct"/>
            <w:tcBorders>
              <w:top w:val="nil"/>
              <w:left w:val="nil"/>
              <w:bottom w:val="single" w:sz="4" w:space="0" w:color="auto"/>
              <w:right w:val="single" w:sz="4" w:space="0" w:color="auto"/>
            </w:tcBorders>
            <w:noWrap/>
            <w:hideMark/>
          </w:tcPr>
          <w:p w14:paraId="437269F6"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435" w:type="pct"/>
            <w:tcBorders>
              <w:top w:val="nil"/>
              <w:left w:val="nil"/>
              <w:bottom w:val="single" w:sz="4" w:space="0" w:color="auto"/>
              <w:right w:val="single" w:sz="4" w:space="0" w:color="auto"/>
            </w:tcBorders>
            <w:noWrap/>
            <w:hideMark/>
          </w:tcPr>
          <w:p w14:paraId="1757DDA2"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390" w:type="pct"/>
            <w:tcBorders>
              <w:top w:val="nil"/>
              <w:left w:val="nil"/>
              <w:bottom w:val="single" w:sz="4" w:space="0" w:color="auto"/>
              <w:right w:val="single" w:sz="4" w:space="0" w:color="auto"/>
            </w:tcBorders>
            <w:noWrap/>
            <w:hideMark/>
          </w:tcPr>
          <w:p w14:paraId="20DE4C79"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390" w:type="pct"/>
            <w:tcBorders>
              <w:top w:val="nil"/>
              <w:left w:val="nil"/>
              <w:bottom w:val="single" w:sz="4" w:space="0" w:color="auto"/>
              <w:right w:val="single" w:sz="4" w:space="0" w:color="auto"/>
            </w:tcBorders>
            <w:noWrap/>
            <w:hideMark/>
          </w:tcPr>
          <w:p w14:paraId="0B286F6A"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c>
          <w:tcPr>
            <w:tcW w:w="390" w:type="pct"/>
            <w:tcBorders>
              <w:top w:val="nil"/>
              <w:left w:val="nil"/>
              <w:bottom w:val="single" w:sz="4" w:space="0" w:color="auto"/>
              <w:right w:val="single" w:sz="4" w:space="0" w:color="auto"/>
            </w:tcBorders>
            <w:noWrap/>
            <w:hideMark/>
          </w:tcPr>
          <w:p w14:paraId="2946E47D" w14:textId="77777777" w:rsidR="009318CC" w:rsidRPr="009318CC" w:rsidRDefault="009318CC" w:rsidP="009318CC">
            <w:pPr>
              <w:jc w:val="center"/>
              <w:rPr>
                <w:rFonts w:eastAsia="Times New Roman"/>
                <w:sz w:val="18"/>
                <w:szCs w:val="18"/>
              </w:rPr>
            </w:pPr>
            <w:r w:rsidRPr="009318CC">
              <w:rPr>
                <w:rFonts w:eastAsia="Times New Roman"/>
                <w:sz w:val="18"/>
                <w:szCs w:val="18"/>
              </w:rPr>
              <w:t>7</w:t>
            </w:r>
          </w:p>
        </w:tc>
        <w:tc>
          <w:tcPr>
            <w:tcW w:w="390" w:type="pct"/>
            <w:tcBorders>
              <w:top w:val="nil"/>
              <w:left w:val="nil"/>
              <w:bottom w:val="single" w:sz="4" w:space="0" w:color="auto"/>
              <w:right w:val="single" w:sz="4" w:space="0" w:color="auto"/>
            </w:tcBorders>
            <w:noWrap/>
            <w:hideMark/>
          </w:tcPr>
          <w:p w14:paraId="1FB864FB" w14:textId="77777777" w:rsidR="009318CC" w:rsidRPr="009318CC" w:rsidRDefault="009318CC" w:rsidP="009318CC">
            <w:pPr>
              <w:jc w:val="center"/>
              <w:rPr>
                <w:rFonts w:eastAsia="Times New Roman"/>
                <w:sz w:val="18"/>
                <w:szCs w:val="18"/>
              </w:rPr>
            </w:pPr>
            <w:r w:rsidRPr="009318CC">
              <w:rPr>
                <w:rFonts w:eastAsia="Times New Roman"/>
                <w:sz w:val="18"/>
                <w:szCs w:val="18"/>
              </w:rPr>
              <w:t>8</w:t>
            </w:r>
          </w:p>
        </w:tc>
        <w:tc>
          <w:tcPr>
            <w:tcW w:w="390" w:type="pct"/>
            <w:tcBorders>
              <w:top w:val="nil"/>
              <w:left w:val="nil"/>
              <w:bottom w:val="single" w:sz="4" w:space="0" w:color="auto"/>
              <w:right w:val="single" w:sz="4" w:space="0" w:color="auto"/>
            </w:tcBorders>
            <w:noWrap/>
            <w:hideMark/>
          </w:tcPr>
          <w:p w14:paraId="0006B54C" w14:textId="77777777" w:rsidR="009318CC" w:rsidRPr="009318CC" w:rsidRDefault="009318CC" w:rsidP="009318CC">
            <w:pPr>
              <w:jc w:val="center"/>
              <w:rPr>
                <w:rFonts w:eastAsia="Times New Roman"/>
                <w:sz w:val="18"/>
                <w:szCs w:val="18"/>
              </w:rPr>
            </w:pPr>
            <w:r w:rsidRPr="009318CC">
              <w:rPr>
                <w:rFonts w:eastAsia="Times New Roman"/>
                <w:sz w:val="18"/>
                <w:szCs w:val="18"/>
              </w:rPr>
              <w:t>9</w:t>
            </w:r>
          </w:p>
        </w:tc>
        <w:tc>
          <w:tcPr>
            <w:tcW w:w="609" w:type="pct"/>
            <w:tcBorders>
              <w:top w:val="nil"/>
              <w:left w:val="nil"/>
              <w:bottom w:val="single" w:sz="4" w:space="0" w:color="auto"/>
              <w:right w:val="single" w:sz="4" w:space="0" w:color="auto"/>
            </w:tcBorders>
            <w:noWrap/>
            <w:hideMark/>
          </w:tcPr>
          <w:p w14:paraId="1C65DC5C" w14:textId="77777777" w:rsidR="009318CC" w:rsidRPr="009318CC" w:rsidRDefault="009318CC" w:rsidP="009318CC">
            <w:pPr>
              <w:jc w:val="center"/>
              <w:rPr>
                <w:rFonts w:eastAsia="Times New Roman"/>
                <w:sz w:val="18"/>
                <w:szCs w:val="18"/>
              </w:rPr>
            </w:pPr>
            <w:r w:rsidRPr="009318CC">
              <w:rPr>
                <w:rFonts w:eastAsia="Times New Roman"/>
                <w:sz w:val="18"/>
                <w:szCs w:val="18"/>
              </w:rPr>
              <w:t>10</w:t>
            </w:r>
          </w:p>
        </w:tc>
      </w:tr>
      <w:tr w:rsidR="009318CC" w:rsidRPr="009318CC" w14:paraId="56F83E72" w14:textId="77777777" w:rsidTr="0019727C">
        <w:trPr>
          <w:trHeight w:val="20"/>
        </w:trPr>
        <w:tc>
          <w:tcPr>
            <w:tcW w:w="209" w:type="pct"/>
            <w:tcBorders>
              <w:top w:val="nil"/>
              <w:left w:val="single" w:sz="4" w:space="0" w:color="auto"/>
              <w:bottom w:val="single" w:sz="4" w:space="0" w:color="auto"/>
              <w:right w:val="single" w:sz="4" w:space="0" w:color="auto"/>
            </w:tcBorders>
            <w:noWrap/>
            <w:hideMark/>
          </w:tcPr>
          <w:p w14:paraId="066B158E" w14:textId="77777777" w:rsidR="009318CC" w:rsidRPr="009318CC" w:rsidRDefault="009318CC" w:rsidP="009318CC">
            <w:pPr>
              <w:jc w:val="center"/>
              <w:rPr>
                <w:rFonts w:eastAsia="Times New Roman"/>
                <w:bCs/>
                <w:sz w:val="18"/>
                <w:szCs w:val="18"/>
              </w:rPr>
            </w:pPr>
            <w:r w:rsidRPr="009318CC">
              <w:rPr>
                <w:rFonts w:eastAsia="Times New Roman"/>
                <w:bCs/>
                <w:sz w:val="18"/>
                <w:szCs w:val="18"/>
              </w:rPr>
              <w:t>1</w:t>
            </w:r>
          </w:p>
        </w:tc>
        <w:tc>
          <w:tcPr>
            <w:tcW w:w="1120" w:type="pct"/>
            <w:tcBorders>
              <w:top w:val="nil"/>
              <w:left w:val="nil"/>
              <w:bottom w:val="single" w:sz="4" w:space="0" w:color="auto"/>
              <w:right w:val="single" w:sz="4" w:space="0" w:color="auto"/>
            </w:tcBorders>
            <w:noWrap/>
            <w:hideMark/>
          </w:tcPr>
          <w:p w14:paraId="5526A80D" w14:textId="77777777" w:rsidR="009318CC" w:rsidRPr="009318CC" w:rsidRDefault="009318CC" w:rsidP="009318CC">
            <w:pPr>
              <w:rPr>
                <w:rFonts w:eastAsia="Times New Roman"/>
                <w:bCs/>
                <w:sz w:val="18"/>
                <w:szCs w:val="18"/>
              </w:rPr>
            </w:pPr>
            <w:r w:rsidRPr="009318CC">
              <w:rPr>
                <w:rFonts w:eastAsia="Times New Roman"/>
                <w:bCs/>
                <w:sz w:val="18"/>
                <w:szCs w:val="18"/>
              </w:rPr>
              <w:t>Собственные средства</w:t>
            </w:r>
          </w:p>
        </w:tc>
        <w:tc>
          <w:tcPr>
            <w:tcW w:w="677" w:type="pct"/>
            <w:tcBorders>
              <w:top w:val="nil"/>
              <w:left w:val="nil"/>
              <w:bottom w:val="single" w:sz="4" w:space="0" w:color="auto"/>
              <w:right w:val="single" w:sz="4" w:space="0" w:color="auto"/>
            </w:tcBorders>
            <w:noWrap/>
            <w:vAlign w:val="center"/>
          </w:tcPr>
          <w:p w14:paraId="4709CECB" w14:textId="77777777" w:rsidR="009318CC" w:rsidRPr="009318CC" w:rsidRDefault="009318CC" w:rsidP="009318CC">
            <w:pPr>
              <w:jc w:val="center"/>
              <w:rPr>
                <w:rFonts w:eastAsia="Times New Roman"/>
                <w:sz w:val="18"/>
                <w:szCs w:val="18"/>
              </w:rPr>
            </w:pPr>
            <w:r w:rsidRPr="009318CC">
              <w:rPr>
                <w:rFonts w:eastAsia="Times New Roman"/>
                <w:sz w:val="18"/>
                <w:szCs w:val="18"/>
              </w:rPr>
              <w:t>135 686,18</w:t>
            </w:r>
          </w:p>
        </w:tc>
        <w:tc>
          <w:tcPr>
            <w:tcW w:w="435" w:type="pct"/>
            <w:tcBorders>
              <w:top w:val="nil"/>
              <w:left w:val="nil"/>
              <w:bottom w:val="single" w:sz="4" w:space="0" w:color="auto"/>
              <w:right w:val="single" w:sz="4" w:space="0" w:color="auto"/>
            </w:tcBorders>
            <w:noWrap/>
            <w:vAlign w:val="center"/>
          </w:tcPr>
          <w:p w14:paraId="5E4F13F1" w14:textId="77777777" w:rsidR="009318CC" w:rsidRPr="009318CC" w:rsidRDefault="009318CC" w:rsidP="009318CC">
            <w:pPr>
              <w:jc w:val="center"/>
              <w:rPr>
                <w:rFonts w:eastAsia="Times New Roman"/>
                <w:sz w:val="18"/>
                <w:szCs w:val="18"/>
              </w:rPr>
            </w:pPr>
            <w:r w:rsidRPr="009318CC">
              <w:rPr>
                <w:rFonts w:eastAsia="Times New Roman"/>
                <w:sz w:val="18"/>
                <w:szCs w:val="18"/>
              </w:rPr>
              <w:t>135 686,18</w:t>
            </w:r>
          </w:p>
        </w:tc>
        <w:tc>
          <w:tcPr>
            <w:tcW w:w="390" w:type="pct"/>
            <w:tcBorders>
              <w:top w:val="nil"/>
              <w:left w:val="nil"/>
              <w:bottom w:val="single" w:sz="4" w:space="0" w:color="auto"/>
              <w:right w:val="single" w:sz="4" w:space="0" w:color="auto"/>
            </w:tcBorders>
            <w:noWrap/>
            <w:vAlign w:val="center"/>
          </w:tcPr>
          <w:p w14:paraId="1ABCE85C" w14:textId="77777777" w:rsidR="009318CC" w:rsidRPr="009318CC" w:rsidRDefault="009318CC" w:rsidP="009318CC">
            <w:pPr>
              <w:jc w:val="center"/>
              <w:rPr>
                <w:rFonts w:eastAsia="Times New Roman"/>
                <w:sz w:val="18"/>
                <w:szCs w:val="18"/>
              </w:rPr>
            </w:pPr>
            <w:r w:rsidRPr="009318CC">
              <w:rPr>
                <w:rFonts w:eastAsia="Times New Roman"/>
                <w:sz w:val="18"/>
                <w:szCs w:val="18"/>
              </w:rPr>
              <w:t>26 790,82</w:t>
            </w:r>
          </w:p>
        </w:tc>
        <w:tc>
          <w:tcPr>
            <w:tcW w:w="390" w:type="pct"/>
            <w:tcBorders>
              <w:top w:val="nil"/>
              <w:left w:val="nil"/>
              <w:bottom w:val="single" w:sz="4" w:space="0" w:color="auto"/>
              <w:right w:val="single" w:sz="4" w:space="0" w:color="auto"/>
            </w:tcBorders>
            <w:noWrap/>
            <w:vAlign w:val="center"/>
          </w:tcPr>
          <w:p w14:paraId="5C2AC2CC" w14:textId="77777777" w:rsidR="009318CC" w:rsidRPr="009318CC" w:rsidRDefault="009318CC" w:rsidP="009318CC">
            <w:pPr>
              <w:jc w:val="center"/>
              <w:rPr>
                <w:rFonts w:eastAsia="Times New Roman"/>
                <w:sz w:val="18"/>
                <w:szCs w:val="18"/>
              </w:rPr>
            </w:pPr>
            <w:r w:rsidRPr="009318CC">
              <w:rPr>
                <w:rFonts w:eastAsia="Times New Roman"/>
                <w:sz w:val="18"/>
                <w:szCs w:val="18"/>
              </w:rPr>
              <w:t>27 497,34</w:t>
            </w:r>
          </w:p>
        </w:tc>
        <w:tc>
          <w:tcPr>
            <w:tcW w:w="390" w:type="pct"/>
            <w:tcBorders>
              <w:top w:val="nil"/>
              <w:left w:val="nil"/>
              <w:bottom w:val="single" w:sz="4" w:space="0" w:color="auto"/>
              <w:right w:val="single" w:sz="4" w:space="0" w:color="auto"/>
            </w:tcBorders>
            <w:noWrap/>
            <w:vAlign w:val="center"/>
          </w:tcPr>
          <w:p w14:paraId="6F8000D8" w14:textId="77777777" w:rsidR="009318CC" w:rsidRPr="009318CC" w:rsidRDefault="009318CC" w:rsidP="009318CC">
            <w:pPr>
              <w:jc w:val="center"/>
              <w:rPr>
                <w:rFonts w:eastAsia="Times New Roman"/>
                <w:sz w:val="18"/>
                <w:szCs w:val="18"/>
              </w:rPr>
            </w:pPr>
            <w:r w:rsidRPr="009318CC">
              <w:rPr>
                <w:rFonts w:eastAsia="Times New Roman"/>
                <w:sz w:val="18"/>
                <w:szCs w:val="18"/>
              </w:rPr>
              <w:t>27 497,34</w:t>
            </w:r>
          </w:p>
        </w:tc>
        <w:tc>
          <w:tcPr>
            <w:tcW w:w="390" w:type="pct"/>
            <w:tcBorders>
              <w:top w:val="nil"/>
              <w:left w:val="nil"/>
              <w:bottom w:val="single" w:sz="4" w:space="0" w:color="auto"/>
              <w:right w:val="single" w:sz="4" w:space="0" w:color="auto"/>
            </w:tcBorders>
            <w:noWrap/>
            <w:vAlign w:val="center"/>
          </w:tcPr>
          <w:p w14:paraId="1CAD5E86" w14:textId="77777777" w:rsidR="009318CC" w:rsidRPr="009318CC" w:rsidRDefault="009318CC" w:rsidP="009318CC">
            <w:pPr>
              <w:jc w:val="center"/>
              <w:rPr>
                <w:rFonts w:eastAsia="Times New Roman"/>
                <w:sz w:val="18"/>
                <w:szCs w:val="18"/>
              </w:rPr>
            </w:pPr>
            <w:r w:rsidRPr="009318CC">
              <w:rPr>
                <w:rFonts w:eastAsia="Times New Roman"/>
                <w:sz w:val="18"/>
                <w:szCs w:val="18"/>
              </w:rPr>
              <w:t>27 497,34</w:t>
            </w:r>
          </w:p>
        </w:tc>
        <w:tc>
          <w:tcPr>
            <w:tcW w:w="390" w:type="pct"/>
            <w:tcBorders>
              <w:top w:val="nil"/>
              <w:left w:val="nil"/>
              <w:bottom w:val="single" w:sz="4" w:space="0" w:color="auto"/>
              <w:right w:val="single" w:sz="4" w:space="0" w:color="auto"/>
            </w:tcBorders>
            <w:noWrap/>
            <w:vAlign w:val="center"/>
          </w:tcPr>
          <w:p w14:paraId="420FFE7D" w14:textId="77777777" w:rsidR="009318CC" w:rsidRPr="009318CC" w:rsidRDefault="009318CC" w:rsidP="009318CC">
            <w:pPr>
              <w:jc w:val="center"/>
              <w:rPr>
                <w:rFonts w:eastAsia="Times New Roman"/>
                <w:sz w:val="18"/>
                <w:szCs w:val="18"/>
              </w:rPr>
            </w:pPr>
            <w:r w:rsidRPr="009318CC">
              <w:rPr>
                <w:rFonts w:eastAsia="Times New Roman"/>
                <w:sz w:val="18"/>
                <w:szCs w:val="18"/>
              </w:rPr>
              <w:t>27 497,34</w:t>
            </w:r>
          </w:p>
        </w:tc>
        <w:tc>
          <w:tcPr>
            <w:tcW w:w="609" w:type="pct"/>
            <w:tcBorders>
              <w:top w:val="nil"/>
              <w:left w:val="nil"/>
              <w:bottom w:val="single" w:sz="4" w:space="0" w:color="auto"/>
              <w:right w:val="single" w:sz="4" w:space="0" w:color="auto"/>
            </w:tcBorders>
            <w:noWrap/>
            <w:vAlign w:val="center"/>
          </w:tcPr>
          <w:p w14:paraId="7AA2EA02" w14:textId="77777777" w:rsidR="009318CC" w:rsidRPr="009318CC" w:rsidRDefault="009318CC" w:rsidP="009318CC">
            <w:pPr>
              <w:jc w:val="center"/>
              <w:rPr>
                <w:rFonts w:eastAsia="Times New Roman"/>
                <w:sz w:val="18"/>
                <w:szCs w:val="18"/>
              </w:rPr>
            </w:pPr>
            <w:r w:rsidRPr="009318CC">
              <w:rPr>
                <w:rFonts w:eastAsia="Times New Roman"/>
                <w:sz w:val="18"/>
                <w:szCs w:val="18"/>
              </w:rPr>
              <w:t> </w:t>
            </w:r>
          </w:p>
        </w:tc>
      </w:tr>
      <w:tr w:rsidR="009318CC" w:rsidRPr="009318CC" w14:paraId="50F7BFF0"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0C806EAA" w14:textId="77777777" w:rsidR="009318CC" w:rsidRPr="009318CC" w:rsidRDefault="009318CC" w:rsidP="009318CC">
            <w:pPr>
              <w:jc w:val="center"/>
              <w:rPr>
                <w:rFonts w:eastAsia="Times New Roman"/>
                <w:sz w:val="18"/>
                <w:szCs w:val="18"/>
              </w:rPr>
            </w:pPr>
            <w:r w:rsidRPr="009318CC">
              <w:rPr>
                <w:rFonts w:eastAsia="Times New Roman"/>
                <w:sz w:val="18"/>
                <w:szCs w:val="18"/>
              </w:rPr>
              <w:t>1.1</w:t>
            </w:r>
          </w:p>
        </w:tc>
        <w:tc>
          <w:tcPr>
            <w:tcW w:w="1120" w:type="pct"/>
            <w:tcBorders>
              <w:top w:val="nil"/>
              <w:left w:val="nil"/>
              <w:bottom w:val="single" w:sz="4" w:space="0" w:color="auto"/>
              <w:right w:val="single" w:sz="4" w:space="0" w:color="auto"/>
            </w:tcBorders>
            <w:hideMark/>
          </w:tcPr>
          <w:p w14:paraId="36221BAB" w14:textId="77777777" w:rsidR="009318CC" w:rsidRPr="009318CC" w:rsidRDefault="009318CC" w:rsidP="009318CC">
            <w:pPr>
              <w:rPr>
                <w:rFonts w:eastAsia="Times New Roman"/>
                <w:sz w:val="18"/>
                <w:szCs w:val="18"/>
              </w:rPr>
            </w:pPr>
            <w:r w:rsidRPr="009318CC">
              <w:rPr>
                <w:rFonts w:eastAsia="Times New Roman"/>
                <w:sz w:val="18"/>
                <w:szCs w:val="18"/>
              </w:rPr>
              <w:t xml:space="preserve">амортизационные отчисления с выделением результатов переоценки основных средств </w:t>
            </w:r>
            <w:r w:rsidRPr="009318CC">
              <w:rPr>
                <w:rFonts w:eastAsia="Times New Roman"/>
                <w:sz w:val="18"/>
                <w:szCs w:val="18"/>
              </w:rPr>
              <w:br/>
              <w:t>и нематериальных активов</w:t>
            </w:r>
          </w:p>
        </w:tc>
        <w:tc>
          <w:tcPr>
            <w:tcW w:w="677" w:type="pct"/>
            <w:tcBorders>
              <w:top w:val="nil"/>
              <w:left w:val="nil"/>
              <w:bottom w:val="single" w:sz="4" w:space="0" w:color="auto"/>
              <w:right w:val="single" w:sz="4" w:space="0" w:color="auto"/>
            </w:tcBorders>
            <w:noWrap/>
            <w:vAlign w:val="center"/>
          </w:tcPr>
          <w:p w14:paraId="558C3388" w14:textId="77777777" w:rsidR="009318CC" w:rsidRPr="009318CC" w:rsidRDefault="009318CC" w:rsidP="009318CC">
            <w:pPr>
              <w:jc w:val="center"/>
              <w:rPr>
                <w:rFonts w:eastAsia="Times New Roman"/>
                <w:sz w:val="18"/>
                <w:szCs w:val="18"/>
              </w:rPr>
            </w:pPr>
            <w:r w:rsidRPr="009318CC">
              <w:rPr>
                <w:rFonts w:eastAsia="Times New Roman"/>
                <w:sz w:val="18"/>
                <w:szCs w:val="18"/>
              </w:rPr>
              <w:t>118 787,55</w:t>
            </w:r>
          </w:p>
        </w:tc>
        <w:tc>
          <w:tcPr>
            <w:tcW w:w="435" w:type="pct"/>
            <w:tcBorders>
              <w:top w:val="nil"/>
              <w:left w:val="nil"/>
              <w:bottom w:val="single" w:sz="4" w:space="0" w:color="auto"/>
              <w:right w:val="single" w:sz="4" w:space="0" w:color="auto"/>
            </w:tcBorders>
            <w:noWrap/>
            <w:vAlign w:val="center"/>
          </w:tcPr>
          <w:p w14:paraId="7EA1BC06" w14:textId="77777777" w:rsidR="009318CC" w:rsidRPr="009318CC" w:rsidRDefault="009318CC" w:rsidP="009318CC">
            <w:pPr>
              <w:jc w:val="center"/>
              <w:rPr>
                <w:rFonts w:eastAsia="Times New Roman"/>
                <w:sz w:val="18"/>
                <w:szCs w:val="18"/>
              </w:rPr>
            </w:pPr>
            <w:r w:rsidRPr="009318CC">
              <w:rPr>
                <w:rFonts w:eastAsia="Times New Roman"/>
                <w:sz w:val="18"/>
                <w:szCs w:val="18"/>
              </w:rPr>
              <w:t>118 787,55</w:t>
            </w:r>
          </w:p>
        </w:tc>
        <w:tc>
          <w:tcPr>
            <w:tcW w:w="390" w:type="pct"/>
            <w:tcBorders>
              <w:top w:val="nil"/>
              <w:left w:val="nil"/>
              <w:bottom w:val="single" w:sz="4" w:space="0" w:color="auto"/>
              <w:right w:val="single" w:sz="4" w:space="0" w:color="auto"/>
            </w:tcBorders>
            <w:noWrap/>
            <w:vAlign w:val="center"/>
          </w:tcPr>
          <w:p w14:paraId="1DB7274C" w14:textId="77777777" w:rsidR="009318CC" w:rsidRPr="009318CC" w:rsidRDefault="009318CC" w:rsidP="009318CC">
            <w:pPr>
              <w:jc w:val="center"/>
              <w:rPr>
                <w:rFonts w:eastAsia="Times New Roman"/>
                <w:sz w:val="18"/>
                <w:szCs w:val="18"/>
              </w:rPr>
            </w:pPr>
            <w:r w:rsidRPr="009318CC">
              <w:rPr>
                <w:rFonts w:eastAsia="Times New Roman"/>
                <w:sz w:val="18"/>
                <w:szCs w:val="18"/>
              </w:rPr>
              <w:t>13435,99</w:t>
            </w:r>
          </w:p>
        </w:tc>
        <w:tc>
          <w:tcPr>
            <w:tcW w:w="390" w:type="pct"/>
            <w:tcBorders>
              <w:top w:val="nil"/>
              <w:left w:val="nil"/>
              <w:bottom w:val="single" w:sz="4" w:space="0" w:color="auto"/>
              <w:right w:val="single" w:sz="4" w:space="0" w:color="auto"/>
            </w:tcBorders>
            <w:noWrap/>
            <w:vAlign w:val="center"/>
          </w:tcPr>
          <w:p w14:paraId="166B3E7E" w14:textId="77777777" w:rsidR="009318CC" w:rsidRPr="009318CC" w:rsidRDefault="009318CC" w:rsidP="009318CC">
            <w:pPr>
              <w:jc w:val="center"/>
              <w:rPr>
                <w:rFonts w:eastAsia="Times New Roman"/>
                <w:sz w:val="18"/>
                <w:szCs w:val="18"/>
              </w:rPr>
            </w:pPr>
            <w:r w:rsidRPr="009318CC">
              <w:rPr>
                <w:rFonts w:eastAsia="Times New Roman"/>
                <w:sz w:val="18"/>
                <w:szCs w:val="18"/>
              </w:rPr>
              <w:t>24130,56</w:t>
            </w:r>
          </w:p>
        </w:tc>
        <w:tc>
          <w:tcPr>
            <w:tcW w:w="390" w:type="pct"/>
            <w:tcBorders>
              <w:top w:val="nil"/>
              <w:left w:val="nil"/>
              <w:bottom w:val="single" w:sz="4" w:space="0" w:color="auto"/>
              <w:right w:val="single" w:sz="4" w:space="0" w:color="auto"/>
            </w:tcBorders>
            <w:noWrap/>
            <w:vAlign w:val="center"/>
          </w:tcPr>
          <w:p w14:paraId="2B491DE0" w14:textId="77777777" w:rsidR="009318CC" w:rsidRPr="009318CC" w:rsidRDefault="009318CC" w:rsidP="009318CC">
            <w:pPr>
              <w:jc w:val="center"/>
              <w:rPr>
                <w:rFonts w:eastAsia="Times New Roman"/>
                <w:sz w:val="18"/>
                <w:szCs w:val="18"/>
              </w:rPr>
            </w:pPr>
            <w:r w:rsidRPr="009318CC">
              <w:rPr>
                <w:rFonts w:eastAsia="Times New Roman"/>
                <w:sz w:val="18"/>
                <w:szCs w:val="18"/>
              </w:rPr>
              <w:t>26226,32</w:t>
            </w:r>
          </w:p>
        </w:tc>
        <w:tc>
          <w:tcPr>
            <w:tcW w:w="390" w:type="pct"/>
            <w:tcBorders>
              <w:top w:val="nil"/>
              <w:left w:val="nil"/>
              <w:bottom w:val="single" w:sz="4" w:space="0" w:color="auto"/>
              <w:right w:val="single" w:sz="4" w:space="0" w:color="auto"/>
            </w:tcBorders>
            <w:noWrap/>
            <w:vAlign w:val="center"/>
          </w:tcPr>
          <w:p w14:paraId="2F0BD366" w14:textId="77777777" w:rsidR="009318CC" w:rsidRPr="009318CC" w:rsidRDefault="009318CC" w:rsidP="009318CC">
            <w:pPr>
              <w:jc w:val="center"/>
              <w:rPr>
                <w:rFonts w:eastAsia="Times New Roman"/>
                <w:sz w:val="18"/>
                <w:szCs w:val="18"/>
              </w:rPr>
            </w:pPr>
            <w:r w:rsidRPr="009318CC">
              <w:rPr>
                <w:rFonts w:eastAsia="Times New Roman"/>
                <w:sz w:val="18"/>
                <w:szCs w:val="18"/>
              </w:rPr>
              <w:t>27497,34</w:t>
            </w:r>
          </w:p>
        </w:tc>
        <w:tc>
          <w:tcPr>
            <w:tcW w:w="390" w:type="pct"/>
            <w:tcBorders>
              <w:top w:val="nil"/>
              <w:left w:val="nil"/>
              <w:bottom w:val="single" w:sz="4" w:space="0" w:color="auto"/>
              <w:right w:val="single" w:sz="4" w:space="0" w:color="auto"/>
            </w:tcBorders>
            <w:noWrap/>
            <w:vAlign w:val="center"/>
          </w:tcPr>
          <w:p w14:paraId="73B9AC4B" w14:textId="77777777" w:rsidR="009318CC" w:rsidRPr="009318CC" w:rsidRDefault="009318CC" w:rsidP="009318CC">
            <w:pPr>
              <w:jc w:val="center"/>
              <w:rPr>
                <w:rFonts w:eastAsia="Times New Roman"/>
                <w:sz w:val="18"/>
                <w:szCs w:val="18"/>
              </w:rPr>
            </w:pPr>
            <w:r w:rsidRPr="009318CC">
              <w:rPr>
                <w:rFonts w:eastAsia="Times New Roman"/>
                <w:sz w:val="18"/>
                <w:szCs w:val="18"/>
              </w:rPr>
              <w:t>27497,34</w:t>
            </w:r>
          </w:p>
        </w:tc>
        <w:tc>
          <w:tcPr>
            <w:tcW w:w="609" w:type="pct"/>
            <w:tcBorders>
              <w:top w:val="nil"/>
              <w:left w:val="nil"/>
              <w:bottom w:val="single" w:sz="4" w:space="0" w:color="auto"/>
              <w:right w:val="single" w:sz="4" w:space="0" w:color="auto"/>
            </w:tcBorders>
            <w:vAlign w:val="center"/>
          </w:tcPr>
          <w:p w14:paraId="3513BAF3" w14:textId="77777777" w:rsidR="009318CC" w:rsidRPr="009318CC" w:rsidRDefault="009318CC" w:rsidP="009318CC">
            <w:pPr>
              <w:jc w:val="center"/>
              <w:rPr>
                <w:rFonts w:eastAsia="Times New Roman"/>
                <w:sz w:val="18"/>
                <w:szCs w:val="18"/>
              </w:rPr>
            </w:pPr>
            <w:r w:rsidRPr="009318CC">
              <w:rPr>
                <w:rFonts w:eastAsia="Times New Roman"/>
                <w:sz w:val="18"/>
                <w:szCs w:val="18"/>
              </w:rPr>
              <w:t>3.1.1; 3.2.1; 3.2.2</w:t>
            </w:r>
          </w:p>
        </w:tc>
      </w:tr>
      <w:tr w:rsidR="009318CC" w:rsidRPr="009318CC" w14:paraId="0F7B19C7"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4B8B34DA" w14:textId="77777777" w:rsidR="009318CC" w:rsidRPr="009318CC" w:rsidRDefault="009318CC" w:rsidP="009318CC">
            <w:pPr>
              <w:jc w:val="center"/>
              <w:rPr>
                <w:rFonts w:eastAsia="Times New Roman"/>
                <w:sz w:val="18"/>
                <w:szCs w:val="18"/>
              </w:rPr>
            </w:pPr>
            <w:r w:rsidRPr="009318CC">
              <w:rPr>
                <w:rFonts w:eastAsia="Times New Roman"/>
                <w:sz w:val="18"/>
                <w:szCs w:val="18"/>
              </w:rPr>
              <w:t>1.2</w:t>
            </w:r>
          </w:p>
        </w:tc>
        <w:tc>
          <w:tcPr>
            <w:tcW w:w="1120" w:type="pct"/>
            <w:tcBorders>
              <w:top w:val="nil"/>
              <w:left w:val="nil"/>
              <w:bottom w:val="single" w:sz="4" w:space="0" w:color="auto"/>
              <w:right w:val="single" w:sz="4" w:space="0" w:color="auto"/>
            </w:tcBorders>
            <w:hideMark/>
          </w:tcPr>
          <w:p w14:paraId="367760CB" w14:textId="77777777" w:rsidR="009318CC" w:rsidRPr="009318CC" w:rsidRDefault="009318CC" w:rsidP="009318CC">
            <w:pPr>
              <w:rPr>
                <w:rFonts w:eastAsia="Times New Roman"/>
                <w:sz w:val="18"/>
                <w:szCs w:val="18"/>
              </w:rPr>
            </w:pPr>
            <w:r w:rsidRPr="009318CC">
              <w:rPr>
                <w:rFonts w:eastAsia="Times New Roman"/>
                <w:sz w:val="18"/>
                <w:szCs w:val="18"/>
              </w:rPr>
              <w:t xml:space="preserve">расходы на капитальные вложения (инвестиции), финансируемые за счет нормативной прибыли, учитываемой </w:t>
            </w:r>
            <w:r w:rsidRPr="009318CC">
              <w:rPr>
                <w:rFonts w:eastAsia="Times New Roman"/>
                <w:sz w:val="18"/>
                <w:szCs w:val="18"/>
              </w:rPr>
              <w:br/>
              <w:t>в необходимой валовой выручке</w:t>
            </w:r>
          </w:p>
        </w:tc>
        <w:tc>
          <w:tcPr>
            <w:tcW w:w="677" w:type="pct"/>
            <w:tcBorders>
              <w:top w:val="nil"/>
              <w:left w:val="nil"/>
              <w:bottom w:val="single" w:sz="4" w:space="0" w:color="auto"/>
              <w:right w:val="single" w:sz="4" w:space="0" w:color="auto"/>
            </w:tcBorders>
            <w:noWrap/>
            <w:vAlign w:val="center"/>
          </w:tcPr>
          <w:p w14:paraId="1CC91E2B" w14:textId="77777777" w:rsidR="009318CC" w:rsidRPr="009318CC" w:rsidRDefault="009318CC" w:rsidP="009318CC">
            <w:pPr>
              <w:jc w:val="center"/>
              <w:rPr>
                <w:rFonts w:eastAsia="Times New Roman"/>
                <w:sz w:val="18"/>
                <w:szCs w:val="18"/>
              </w:rPr>
            </w:pPr>
            <w:r w:rsidRPr="009318CC">
              <w:rPr>
                <w:rFonts w:eastAsia="Times New Roman"/>
                <w:sz w:val="18"/>
                <w:szCs w:val="18"/>
              </w:rPr>
              <w:t>17 992,63</w:t>
            </w:r>
          </w:p>
        </w:tc>
        <w:tc>
          <w:tcPr>
            <w:tcW w:w="435" w:type="pct"/>
            <w:tcBorders>
              <w:top w:val="nil"/>
              <w:left w:val="nil"/>
              <w:bottom w:val="single" w:sz="4" w:space="0" w:color="auto"/>
              <w:right w:val="single" w:sz="4" w:space="0" w:color="auto"/>
            </w:tcBorders>
            <w:noWrap/>
            <w:vAlign w:val="center"/>
          </w:tcPr>
          <w:p w14:paraId="6A9729F7" w14:textId="77777777" w:rsidR="009318CC" w:rsidRPr="009318CC" w:rsidRDefault="009318CC" w:rsidP="009318CC">
            <w:pPr>
              <w:jc w:val="center"/>
              <w:rPr>
                <w:rFonts w:eastAsia="Times New Roman"/>
                <w:sz w:val="18"/>
                <w:szCs w:val="18"/>
              </w:rPr>
            </w:pPr>
            <w:r w:rsidRPr="009318CC">
              <w:rPr>
                <w:rFonts w:eastAsia="Times New Roman"/>
                <w:sz w:val="18"/>
                <w:szCs w:val="18"/>
              </w:rPr>
              <w:t>17 992,63</w:t>
            </w:r>
          </w:p>
        </w:tc>
        <w:tc>
          <w:tcPr>
            <w:tcW w:w="390" w:type="pct"/>
            <w:tcBorders>
              <w:top w:val="nil"/>
              <w:left w:val="nil"/>
              <w:bottom w:val="single" w:sz="4" w:space="0" w:color="auto"/>
              <w:right w:val="single" w:sz="4" w:space="0" w:color="auto"/>
            </w:tcBorders>
            <w:noWrap/>
            <w:vAlign w:val="center"/>
          </w:tcPr>
          <w:p w14:paraId="4431DA79" w14:textId="77777777" w:rsidR="009318CC" w:rsidRPr="009318CC" w:rsidRDefault="009318CC" w:rsidP="009318CC">
            <w:pPr>
              <w:jc w:val="center"/>
              <w:rPr>
                <w:rFonts w:eastAsia="Times New Roman"/>
                <w:sz w:val="18"/>
                <w:szCs w:val="18"/>
              </w:rPr>
            </w:pPr>
            <w:r w:rsidRPr="009318CC">
              <w:rPr>
                <w:rFonts w:eastAsia="Times New Roman"/>
                <w:sz w:val="18"/>
                <w:szCs w:val="18"/>
              </w:rPr>
              <w:t>13 354,83</w:t>
            </w:r>
          </w:p>
        </w:tc>
        <w:tc>
          <w:tcPr>
            <w:tcW w:w="390" w:type="pct"/>
            <w:tcBorders>
              <w:top w:val="nil"/>
              <w:left w:val="nil"/>
              <w:bottom w:val="single" w:sz="4" w:space="0" w:color="auto"/>
              <w:right w:val="single" w:sz="4" w:space="0" w:color="auto"/>
            </w:tcBorders>
            <w:noWrap/>
            <w:vAlign w:val="center"/>
          </w:tcPr>
          <w:p w14:paraId="47972375" w14:textId="77777777" w:rsidR="009318CC" w:rsidRPr="009318CC" w:rsidRDefault="009318CC" w:rsidP="009318CC">
            <w:pPr>
              <w:jc w:val="center"/>
              <w:rPr>
                <w:rFonts w:eastAsia="Times New Roman"/>
                <w:sz w:val="18"/>
                <w:szCs w:val="18"/>
              </w:rPr>
            </w:pPr>
            <w:r w:rsidRPr="009318CC">
              <w:rPr>
                <w:rFonts w:eastAsia="Times New Roman"/>
                <w:sz w:val="18"/>
                <w:szCs w:val="18"/>
              </w:rPr>
              <w:t>3 366,78</w:t>
            </w:r>
          </w:p>
        </w:tc>
        <w:tc>
          <w:tcPr>
            <w:tcW w:w="390" w:type="pct"/>
            <w:tcBorders>
              <w:top w:val="nil"/>
              <w:left w:val="nil"/>
              <w:bottom w:val="single" w:sz="4" w:space="0" w:color="auto"/>
              <w:right w:val="single" w:sz="4" w:space="0" w:color="auto"/>
            </w:tcBorders>
            <w:noWrap/>
            <w:vAlign w:val="center"/>
          </w:tcPr>
          <w:p w14:paraId="0C380EA2" w14:textId="77777777" w:rsidR="009318CC" w:rsidRPr="009318CC" w:rsidRDefault="009318CC" w:rsidP="009318CC">
            <w:pPr>
              <w:jc w:val="center"/>
              <w:rPr>
                <w:rFonts w:eastAsia="Times New Roman"/>
                <w:sz w:val="18"/>
                <w:szCs w:val="18"/>
              </w:rPr>
            </w:pPr>
            <w:r w:rsidRPr="009318CC">
              <w:rPr>
                <w:rFonts w:eastAsia="Times New Roman"/>
                <w:sz w:val="18"/>
                <w:szCs w:val="18"/>
              </w:rPr>
              <w:t>1 271,02</w:t>
            </w:r>
          </w:p>
        </w:tc>
        <w:tc>
          <w:tcPr>
            <w:tcW w:w="390" w:type="pct"/>
            <w:tcBorders>
              <w:top w:val="nil"/>
              <w:left w:val="nil"/>
              <w:bottom w:val="single" w:sz="4" w:space="0" w:color="auto"/>
              <w:right w:val="single" w:sz="4" w:space="0" w:color="auto"/>
            </w:tcBorders>
            <w:noWrap/>
            <w:vAlign w:val="center"/>
          </w:tcPr>
          <w:p w14:paraId="5D96092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5FE9449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tcBorders>
              <w:top w:val="nil"/>
              <w:left w:val="nil"/>
              <w:bottom w:val="single" w:sz="4" w:space="0" w:color="auto"/>
              <w:right w:val="single" w:sz="4" w:space="0" w:color="auto"/>
            </w:tcBorders>
            <w:vAlign w:val="center"/>
          </w:tcPr>
          <w:p w14:paraId="12F9AD54" w14:textId="77777777" w:rsidR="009318CC" w:rsidRPr="009318CC" w:rsidRDefault="009318CC" w:rsidP="009318CC">
            <w:pPr>
              <w:jc w:val="center"/>
              <w:rPr>
                <w:rFonts w:eastAsia="Times New Roman"/>
                <w:sz w:val="18"/>
                <w:szCs w:val="18"/>
              </w:rPr>
            </w:pPr>
            <w:r w:rsidRPr="009318CC">
              <w:rPr>
                <w:rFonts w:eastAsia="Times New Roman"/>
                <w:sz w:val="18"/>
                <w:szCs w:val="18"/>
              </w:rPr>
              <w:t>3.1.1; 3.2.1; 4.1; 4.2</w:t>
            </w:r>
          </w:p>
        </w:tc>
      </w:tr>
      <w:tr w:rsidR="009318CC" w:rsidRPr="009318CC" w14:paraId="52BF0A02"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0098ABDB" w14:textId="77777777" w:rsidR="009318CC" w:rsidRPr="009318CC" w:rsidRDefault="009318CC" w:rsidP="009318CC">
            <w:pPr>
              <w:jc w:val="center"/>
              <w:rPr>
                <w:rFonts w:eastAsia="Times New Roman"/>
                <w:sz w:val="18"/>
                <w:szCs w:val="18"/>
              </w:rPr>
            </w:pPr>
            <w:r w:rsidRPr="009318CC">
              <w:rPr>
                <w:rFonts w:eastAsia="Times New Roman"/>
                <w:sz w:val="18"/>
                <w:szCs w:val="18"/>
              </w:rPr>
              <w:t>1.3</w:t>
            </w:r>
          </w:p>
        </w:tc>
        <w:tc>
          <w:tcPr>
            <w:tcW w:w="1120" w:type="pct"/>
            <w:tcBorders>
              <w:top w:val="nil"/>
              <w:left w:val="nil"/>
              <w:bottom w:val="single" w:sz="4" w:space="0" w:color="auto"/>
              <w:right w:val="single" w:sz="4" w:space="0" w:color="auto"/>
            </w:tcBorders>
            <w:noWrap/>
            <w:hideMark/>
          </w:tcPr>
          <w:p w14:paraId="7C05ABC0" w14:textId="77777777" w:rsidR="009318CC" w:rsidRPr="009318CC" w:rsidRDefault="009318CC" w:rsidP="009318CC">
            <w:pPr>
              <w:rPr>
                <w:rFonts w:eastAsia="Times New Roman"/>
                <w:sz w:val="18"/>
                <w:szCs w:val="18"/>
              </w:rPr>
            </w:pPr>
            <w:r w:rsidRPr="009318CC">
              <w:rPr>
                <w:rFonts w:eastAsia="Times New Roman"/>
                <w:sz w:val="18"/>
                <w:szCs w:val="18"/>
              </w:rPr>
              <w:t>экономия расходов</w:t>
            </w:r>
          </w:p>
        </w:tc>
        <w:tc>
          <w:tcPr>
            <w:tcW w:w="677" w:type="pct"/>
            <w:tcBorders>
              <w:top w:val="nil"/>
              <w:left w:val="nil"/>
              <w:bottom w:val="single" w:sz="4" w:space="0" w:color="auto"/>
              <w:right w:val="single" w:sz="4" w:space="0" w:color="auto"/>
            </w:tcBorders>
            <w:noWrap/>
            <w:vAlign w:val="center"/>
          </w:tcPr>
          <w:p w14:paraId="009AD1A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tcBorders>
              <w:top w:val="nil"/>
              <w:left w:val="nil"/>
              <w:bottom w:val="single" w:sz="4" w:space="0" w:color="auto"/>
              <w:right w:val="single" w:sz="4" w:space="0" w:color="auto"/>
            </w:tcBorders>
            <w:noWrap/>
            <w:vAlign w:val="center"/>
          </w:tcPr>
          <w:p w14:paraId="4E68A34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1F4D489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72E7A89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3C3AB45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33255C9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3B5D4D9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tcBorders>
              <w:top w:val="nil"/>
              <w:left w:val="nil"/>
              <w:bottom w:val="single" w:sz="4" w:space="0" w:color="auto"/>
              <w:right w:val="single" w:sz="4" w:space="0" w:color="auto"/>
            </w:tcBorders>
            <w:noWrap/>
            <w:vAlign w:val="center"/>
          </w:tcPr>
          <w:p w14:paraId="0577748D"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328C7EF8"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05EFBED4" w14:textId="77777777" w:rsidR="009318CC" w:rsidRPr="009318CC" w:rsidRDefault="009318CC" w:rsidP="009318CC">
            <w:pPr>
              <w:jc w:val="center"/>
              <w:rPr>
                <w:rFonts w:eastAsia="Times New Roman"/>
                <w:sz w:val="18"/>
                <w:szCs w:val="18"/>
              </w:rPr>
            </w:pPr>
            <w:r w:rsidRPr="009318CC">
              <w:rPr>
                <w:rFonts w:eastAsia="Times New Roman"/>
                <w:sz w:val="18"/>
                <w:szCs w:val="18"/>
              </w:rPr>
              <w:t>1.3.1</w:t>
            </w:r>
          </w:p>
        </w:tc>
        <w:tc>
          <w:tcPr>
            <w:tcW w:w="1120" w:type="pct"/>
            <w:tcBorders>
              <w:top w:val="nil"/>
              <w:left w:val="nil"/>
              <w:bottom w:val="single" w:sz="4" w:space="0" w:color="auto"/>
              <w:right w:val="single" w:sz="4" w:space="0" w:color="auto"/>
            </w:tcBorders>
            <w:hideMark/>
          </w:tcPr>
          <w:p w14:paraId="59788529" w14:textId="77777777" w:rsidR="009318CC" w:rsidRPr="009318CC" w:rsidRDefault="009318CC" w:rsidP="009318CC">
            <w:pPr>
              <w:rPr>
                <w:rFonts w:eastAsia="Times New Roman"/>
                <w:sz w:val="18"/>
                <w:szCs w:val="18"/>
              </w:rPr>
            </w:pPr>
            <w:r w:rsidRPr="009318CC">
              <w:rPr>
                <w:rFonts w:eastAsia="Times New Roman"/>
                <w:sz w:val="18"/>
                <w:szCs w:val="18"/>
              </w:rPr>
              <w:t>достигнутая в результате реализации мероприятий инвестиционной программы</w:t>
            </w:r>
          </w:p>
        </w:tc>
        <w:tc>
          <w:tcPr>
            <w:tcW w:w="677" w:type="pct"/>
            <w:tcBorders>
              <w:top w:val="nil"/>
              <w:left w:val="nil"/>
              <w:bottom w:val="single" w:sz="4" w:space="0" w:color="auto"/>
              <w:right w:val="single" w:sz="4" w:space="0" w:color="auto"/>
            </w:tcBorders>
            <w:noWrap/>
            <w:vAlign w:val="center"/>
          </w:tcPr>
          <w:p w14:paraId="7F994DE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tcBorders>
              <w:top w:val="nil"/>
              <w:left w:val="nil"/>
              <w:bottom w:val="single" w:sz="4" w:space="0" w:color="auto"/>
              <w:right w:val="single" w:sz="4" w:space="0" w:color="auto"/>
            </w:tcBorders>
            <w:noWrap/>
            <w:vAlign w:val="center"/>
          </w:tcPr>
          <w:p w14:paraId="374FB41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07BC064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5348E52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2E8BAE1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3FA330B4"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72903CA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tcBorders>
              <w:top w:val="nil"/>
              <w:left w:val="nil"/>
              <w:bottom w:val="single" w:sz="4" w:space="0" w:color="auto"/>
              <w:right w:val="single" w:sz="4" w:space="0" w:color="auto"/>
            </w:tcBorders>
            <w:noWrap/>
            <w:vAlign w:val="center"/>
          </w:tcPr>
          <w:p w14:paraId="22730B7D"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70823462"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52EFD1A6" w14:textId="77777777" w:rsidR="009318CC" w:rsidRPr="009318CC" w:rsidRDefault="009318CC" w:rsidP="009318CC">
            <w:pPr>
              <w:jc w:val="center"/>
              <w:rPr>
                <w:rFonts w:eastAsia="Times New Roman"/>
                <w:sz w:val="18"/>
                <w:szCs w:val="18"/>
              </w:rPr>
            </w:pPr>
            <w:r w:rsidRPr="009318CC">
              <w:rPr>
                <w:rFonts w:eastAsia="Times New Roman"/>
                <w:sz w:val="18"/>
                <w:szCs w:val="18"/>
              </w:rPr>
              <w:t>1.3.2</w:t>
            </w:r>
          </w:p>
        </w:tc>
        <w:tc>
          <w:tcPr>
            <w:tcW w:w="1120" w:type="pct"/>
            <w:tcBorders>
              <w:top w:val="nil"/>
              <w:left w:val="nil"/>
              <w:bottom w:val="single" w:sz="4" w:space="0" w:color="auto"/>
              <w:right w:val="single" w:sz="4" w:space="0" w:color="auto"/>
            </w:tcBorders>
            <w:hideMark/>
          </w:tcPr>
          <w:p w14:paraId="554ABA2D" w14:textId="77777777" w:rsidR="009318CC" w:rsidRPr="009318CC" w:rsidRDefault="009318CC" w:rsidP="009318CC">
            <w:pPr>
              <w:rPr>
                <w:rFonts w:eastAsia="Times New Roman"/>
                <w:sz w:val="18"/>
                <w:szCs w:val="18"/>
              </w:rPr>
            </w:pPr>
            <w:r w:rsidRPr="009318CC">
              <w:rPr>
                <w:rFonts w:eastAsia="Times New Roman"/>
                <w:sz w:val="18"/>
                <w:szCs w:val="18"/>
              </w:rPr>
              <w:t xml:space="preserve">связанная с сокращением потерь в тепловых сетях, сменой видов и (или) марки основного </w:t>
            </w:r>
            <w:r w:rsidRPr="009318CC">
              <w:rPr>
                <w:rFonts w:eastAsia="Times New Roman"/>
                <w:sz w:val="18"/>
                <w:szCs w:val="18"/>
              </w:rPr>
              <w:br/>
              <w:t xml:space="preserve">и (или) резервного топлива на источниках тепловой энергии, реализацией энергосервисного договора (контракта) </w:t>
            </w:r>
            <w:r w:rsidRPr="009318CC">
              <w:rPr>
                <w:rFonts w:eastAsia="Times New Roman"/>
                <w:sz w:val="18"/>
                <w:szCs w:val="18"/>
              </w:rPr>
              <w:br/>
              <w:t>в размере, определенном по решению регулируемой организации,</w:t>
            </w:r>
          </w:p>
        </w:tc>
        <w:tc>
          <w:tcPr>
            <w:tcW w:w="677" w:type="pct"/>
            <w:tcBorders>
              <w:top w:val="nil"/>
              <w:left w:val="nil"/>
              <w:bottom w:val="single" w:sz="4" w:space="0" w:color="auto"/>
              <w:right w:val="single" w:sz="4" w:space="0" w:color="auto"/>
            </w:tcBorders>
            <w:noWrap/>
            <w:vAlign w:val="center"/>
          </w:tcPr>
          <w:p w14:paraId="2ED52744"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tcBorders>
              <w:top w:val="nil"/>
              <w:left w:val="nil"/>
              <w:bottom w:val="single" w:sz="4" w:space="0" w:color="auto"/>
              <w:right w:val="single" w:sz="4" w:space="0" w:color="auto"/>
            </w:tcBorders>
            <w:noWrap/>
            <w:vAlign w:val="center"/>
          </w:tcPr>
          <w:p w14:paraId="42502A2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186DFAD4"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4E3C56A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7BD4407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18BB121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5BB1E0F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tcBorders>
              <w:top w:val="nil"/>
              <w:left w:val="nil"/>
              <w:bottom w:val="single" w:sz="4" w:space="0" w:color="auto"/>
              <w:right w:val="single" w:sz="4" w:space="0" w:color="auto"/>
            </w:tcBorders>
            <w:noWrap/>
            <w:vAlign w:val="center"/>
          </w:tcPr>
          <w:p w14:paraId="5210FB36"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763DE1BA"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4E2097C6" w14:textId="77777777" w:rsidR="009318CC" w:rsidRPr="009318CC" w:rsidRDefault="009318CC" w:rsidP="009318CC">
            <w:pPr>
              <w:jc w:val="center"/>
              <w:rPr>
                <w:rFonts w:eastAsia="Times New Roman"/>
                <w:sz w:val="18"/>
                <w:szCs w:val="18"/>
              </w:rPr>
            </w:pPr>
            <w:r w:rsidRPr="009318CC">
              <w:rPr>
                <w:rFonts w:eastAsia="Times New Roman"/>
                <w:sz w:val="18"/>
                <w:szCs w:val="18"/>
              </w:rPr>
              <w:t>1.4</w:t>
            </w:r>
          </w:p>
        </w:tc>
        <w:tc>
          <w:tcPr>
            <w:tcW w:w="1120" w:type="pct"/>
            <w:tcBorders>
              <w:top w:val="nil"/>
              <w:left w:val="nil"/>
              <w:bottom w:val="single" w:sz="4" w:space="0" w:color="auto"/>
              <w:right w:val="single" w:sz="4" w:space="0" w:color="auto"/>
            </w:tcBorders>
            <w:hideMark/>
          </w:tcPr>
          <w:p w14:paraId="536B70A7" w14:textId="77777777" w:rsidR="009318CC" w:rsidRPr="009318CC" w:rsidRDefault="009318CC" w:rsidP="009318CC">
            <w:pPr>
              <w:rPr>
                <w:rFonts w:eastAsia="Times New Roman"/>
                <w:sz w:val="18"/>
                <w:szCs w:val="18"/>
              </w:rPr>
            </w:pPr>
            <w:r w:rsidRPr="009318CC">
              <w:rPr>
                <w:rFonts w:eastAsia="Times New Roman"/>
                <w:sz w:val="18"/>
                <w:szCs w:val="18"/>
              </w:rPr>
              <w:t xml:space="preserve">плата за подключение (технологическое присоединение) к системам централизованного теплоснабжения </w:t>
            </w:r>
            <w:r w:rsidRPr="009318CC">
              <w:rPr>
                <w:rFonts w:eastAsia="Times New Roman"/>
                <w:sz w:val="18"/>
                <w:szCs w:val="18"/>
              </w:rPr>
              <w:br/>
              <w:t>(раздельно по каждой системе, если регулируемая организация эксплуатирует несколько таких систем)</w:t>
            </w:r>
          </w:p>
        </w:tc>
        <w:tc>
          <w:tcPr>
            <w:tcW w:w="677" w:type="pct"/>
            <w:tcBorders>
              <w:top w:val="nil"/>
              <w:left w:val="nil"/>
              <w:bottom w:val="single" w:sz="4" w:space="0" w:color="auto"/>
              <w:right w:val="single" w:sz="4" w:space="0" w:color="auto"/>
            </w:tcBorders>
            <w:noWrap/>
            <w:vAlign w:val="center"/>
          </w:tcPr>
          <w:p w14:paraId="5BCD9BD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tcBorders>
              <w:top w:val="nil"/>
              <w:left w:val="nil"/>
              <w:bottom w:val="single" w:sz="4" w:space="0" w:color="auto"/>
              <w:right w:val="single" w:sz="4" w:space="0" w:color="auto"/>
            </w:tcBorders>
            <w:noWrap/>
            <w:vAlign w:val="center"/>
          </w:tcPr>
          <w:p w14:paraId="79DFA95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1471727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5F3FECC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326A9F8D"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3F77AC3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6D171C4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tcBorders>
              <w:top w:val="nil"/>
              <w:left w:val="nil"/>
              <w:bottom w:val="single" w:sz="4" w:space="0" w:color="auto"/>
              <w:right w:val="single" w:sz="4" w:space="0" w:color="auto"/>
            </w:tcBorders>
            <w:noWrap/>
            <w:vAlign w:val="center"/>
          </w:tcPr>
          <w:p w14:paraId="2AA42576"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571856C8"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3F098FCF" w14:textId="77777777" w:rsidR="009318CC" w:rsidRPr="009318CC" w:rsidRDefault="009318CC" w:rsidP="009318CC">
            <w:pPr>
              <w:jc w:val="center"/>
              <w:rPr>
                <w:rFonts w:eastAsia="Times New Roman"/>
                <w:sz w:val="18"/>
                <w:szCs w:val="18"/>
              </w:rPr>
            </w:pPr>
            <w:r w:rsidRPr="009318CC">
              <w:rPr>
                <w:rFonts w:eastAsia="Times New Roman"/>
                <w:sz w:val="18"/>
                <w:szCs w:val="18"/>
              </w:rPr>
              <w:t>1.5</w:t>
            </w:r>
          </w:p>
        </w:tc>
        <w:tc>
          <w:tcPr>
            <w:tcW w:w="1120" w:type="pct"/>
            <w:tcBorders>
              <w:top w:val="nil"/>
              <w:left w:val="nil"/>
              <w:bottom w:val="single" w:sz="4" w:space="0" w:color="auto"/>
              <w:right w:val="single" w:sz="4" w:space="0" w:color="auto"/>
            </w:tcBorders>
            <w:hideMark/>
          </w:tcPr>
          <w:p w14:paraId="6CDEE01F" w14:textId="77777777" w:rsidR="009318CC" w:rsidRPr="009318CC" w:rsidRDefault="009318CC" w:rsidP="009318CC">
            <w:pPr>
              <w:rPr>
                <w:rFonts w:eastAsia="Times New Roman"/>
                <w:sz w:val="18"/>
                <w:szCs w:val="18"/>
              </w:rPr>
            </w:pPr>
            <w:r w:rsidRPr="009318CC">
              <w:rPr>
                <w:rFonts w:eastAsia="Times New Roman"/>
                <w:sz w:val="18"/>
                <w:szCs w:val="18"/>
              </w:rPr>
              <w:t xml:space="preserve">расходы на уплату лизинговых платежей </w:t>
            </w:r>
            <w:r w:rsidRPr="009318CC">
              <w:rPr>
                <w:rFonts w:eastAsia="Times New Roman"/>
                <w:sz w:val="18"/>
                <w:szCs w:val="18"/>
              </w:rPr>
              <w:br/>
              <w:t>по договору финансовой аренды (лизинга)</w:t>
            </w:r>
          </w:p>
        </w:tc>
        <w:tc>
          <w:tcPr>
            <w:tcW w:w="677" w:type="pct"/>
            <w:tcBorders>
              <w:top w:val="nil"/>
              <w:left w:val="nil"/>
              <w:bottom w:val="single" w:sz="4" w:space="0" w:color="auto"/>
              <w:right w:val="single" w:sz="4" w:space="0" w:color="auto"/>
            </w:tcBorders>
            <w:noWrap/>
            <w:vAlign w:val="center"/>
          </w:tcPr>
          <w:p w14:paraId="3D4902F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tcBorders>
              <w:top w:val="nil"/>
              <w:left w:val="nil"/>
              <w:bottom w:val="single" w:sz="4" w:space="0" w:color="auto"/>
              <w:right w:val="single" w:sz="4" w:space="0" w:color="auto"/>
            </w:tcBorders>
            <w:noWrap/>
            <w:vAlign w:val="center"/>
          </w:tcPr>
          <w:p w14:paraId="35049C5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0CEDCBA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19AACC04"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48618314"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5FEE76F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5A58019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tcBorders>
              <w:top w:val="nil"/>
              <w:left w:val="nil"/>
              <w:bottom w:val="single" w:sz="4" w:space="0" w:color="auto"/>
              <w:right w:val="single" w:sz="4" w:space="0" w:color="auto"/>
            </w:tcBorders>
            <w:noWrap/>
            <w:vAlign w:val="center"/>
          </w:tcPr>
          <w:p w14:paraId="7D418F03"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34007F09" w14:textId="77777777" w:rsidTr="0019727C">
        <w:trPr>
          <w:trHeight w:val="20"/>
        </w:trPr>
        <w:tc>
          <w:tcPr>
            <w:tcW w:w="209" w:type="pct"/>
            <w:tcBorders>
              <w:top w:val="nil"/>
              <w:left w:val="single" w:sz="4" w:space="0" w:color="auto"/>
              <w:bottom w:val="single" w:sz="4" w:space="0" w:color="auto"/>
              <w:right w:val="single" w:sz="4" w:space="0" w:color="auto"/>
            </w:tcBorders>
            <w:noWrap/>
            <w:vAlign w:val="center"/>
            <w:hideMark/>
          </w:tcPr>
          <w:p w14:paraId="5BC617B0" w14:textId="77777777" w:rsidR="009318CC" w:rsidRPr="009318CC" w:rsidRDefault="009318CC" w:rsidP="009318CC">
            <w:pPr>
              <w:jc w:val="center"/>
              <w:rPr>
                <w:rFonts w:eastAsia="Times New Roman"/>
                <w:bCs/>
                <w:sz w:val="18"/>
                <w:szCs w:val="18"/>
              </w:rPr>
            </w:pPr>
            <w:r w:rsidRPr="009318CC">
              <w:rPr>
                <w:rFonts w:eastAsia="Times New Roman"/>
                <w:bCs/>
                <w:sz w:val="18"/>
                <w:szCs w:val="18"/>
              </w:rPr>
              <w:t>2</w:t>
            </w:r>
          </w:p>
        </w:tc>
        <w:tc>
          <w:tcPr>
            <w:tcW w:w="1120" w:type="pct"/>
            <w:tcBorders>
              <w:top w:val="nil"/>
              <w:left w:val="nil"/>
              <w:bottom w:val="single" w:sz="4" w:space="0" w:color="auto"/>
              <w:right w:val="single" w:sz="4" w:space="0" w:color="auto"/>
            </w:tcBorders>
            <w:hideMark/>
          </w:tcPr>
          <w:p w14:paraId="59879D64" w14:textId="77777777" w:rsidR="009318CC" w:rsidRPr="009318CC" w:rsidRDefault="009318CC" w:rsidP="009318CC">
            <w:pPr>
              <w:rPr>
                <w:rFonts w:eastAsia="Times New Roman"/>
                <w:bCs/>
                <w:sz w:val="18"/>
                <w:szCs w:val="18"/>
              </w:rPr>
            </w:pPr>
            <w:r w:rsidRPr="009318CC">
              <w:rPr>
                <w:rFonts w:eastAsia="Times New Roman"/>
                <w:bCs/>
                <w:sz w:val="18"/>
                <w:szCs w:val="18"/>
              </w:rPr>
              <w:t>Иные собственные средства, за исключением средств, указанных в разделе 1</w:t>
            </w:r>
          </w:p>
        </w:tc>
        <w:tc>
          <w:tcPr>
            <w:tcW w:w="677" w:type="pct"/>
            <w:tcBorders>
              <w:top w:val="nil"/>
              <w:left w:val="nil"/>
              <w:bottom w:val="single" w:sz="4" w:space="0" w:color="auto"/>
              <w:right w:val="single" w:sz="4" w:space="0" w:color="auto"/>
            </w:tcBorders>
            <w:noWrap/>
            <w:vAlign w:val="center"/>
          </w:tcPr>
          <w:p w14:paraId="42ADF91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tcBorders>
              <w:top w:val="nil"/>
              <w:left w:val="nil"/>
              <w:bottom w:val="single" w:sz="4" w:space="0" w:color="auto"/>
              <w:right w:val="single" w:sz="4" w:space="0" w:color="auto"/>
            </w:tcBorders>
            <w:noWrap/>
            <w:vAlign w:val="center"/>
          </w:tcPr>
          <w:p w14:paraId="2739D98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715BA2CD"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6381959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7D54E39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3CAD512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tcBorders>
              <w:top w:val="nil"/>
              <w:left w:val="nil"/>
              <w:bottom w:val="single" w:sz="4" w:space="0" w:color="auto"/>
              <w:right w:val="single" w:sz="4" w:space="0" w:color="auto"/>
            </w:tcBorders>
            <w:noWrap/>
            <w:vAlign w:val="center"/>
          </w:tcPr>
          <w:p w14:paraId="60104CD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tcBorders>
              <w:top w:val="nil"/>
              <w:left w:val="nil"/>
              <w:bottom w:val="single" w:sz="4" w:space="0" w:color="auto"/>
              <w:right w:val="single" w:sz="4" w:space="0" w:color="auto"/>
            </w:tcBorders>
            <w:noWrap/>
            <w:vAlign w:val="center"/>
          </w:tcPr>
          <w:p w14:paraId="6C5FD879"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2CD51F6E" w14:textId="77777777" w:rsidTr="001972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09" w:type="pct"/>
            <w:noWrap/>
            <w:vAlign w:val="center"/>
            <w:hideMark/>
          </w:tcPr>
          <w:p w14:paraId="12165776" w14:textId="77777777" w:rsidR="009318CC" w:rsidRPr="009318CC" w:rsidRDefault="009318CC" w:rsidP="009318CC">
            <w:pPr>
              <w:jc w:val="center"/>
              <w:rPr>
                <w:rFonts w:eastAsia="Times New Roman"/>
                <w:bCs/>
                <w:sz w:val="18"/>
                <w:szCs w:val="18"/>
              </w:rPr>
            </w:pPr>
            <w:r w:rsidRPr="009318CC">
              <w:rPr>
                <w:rFonts w:eastAsia="Times New Roman"/>
                <w:bCs/>
                <w:sz w:val="18"/>
                <w:szCs w:val="18"/>
              </w:rPr>
              <w:t>3</w:t>
            </w:r>
          </w:p>
        </w:tc>
        <w:tc>
          <w:tcPr>
            <w:tcW w:w="1120" w:type="pct"/>
            <w:hideMark/>
          </w:tcPr>
          <w:p w14:paraId="7E25FF83" w14:textId="77777777" w:rsidR="009318CC" w:rsidRPr="009318CC" w:rsidRDefault="009318CC" w:rsidP="009318CC">
            <w:pPr>
              <w:rPr>
                <w:rFonts w:eastAsia="Times New Roman"/>
                <w:bCs/>
                <w:sz w:val="18"/>
                <w:szCs w:val="18"/>
              </w:rPr>
            </w:pPr>
            <w:r w:rsidRPr="009318CC">
              <w:rPr>
                <w:rFonts w:eastAsia="Times New Roman"/>
                <w:bCs/>
                <w:sz w:val="18"/>
                <w:szCs w:val="18"/>
              </w:rPr>
              <w:t>Средства, привлеченные на возвратной основе</w:t>
            </w:r>
          </w:p>
        </w:tc>
        <w:tc>
          <w:tcPr>
            <w:tcW w:w="677" w:type="pct"/>
            <w:noWrap/>
            <w:vAlign w:val="center"/>
          </w:tcPr>
          <w:p w14:paraId="12C846E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noWrap/>
            <w:vAlign w:val="center"/>
          </w:tcPr>
          <w:p w14:paraId="28546DE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4A07E41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2BC55B2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4D4603F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1212E1B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7968F74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noWrap/>
            <w:vAlign w:val="center"/>
          </w:tcPr>
          <w:p w14:paraId="4AE4210F"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5D810A7C" w14:textId="77777777" w:rsidTr="001972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09" w:type="pct"/>
            <w:noWrap/>
            <w:vAlign w:val="center"/>
            <w:hideMark/>
          </w:tcPr>
          <w:p w14:paraId="072396C8" w14:textId="77777777" w:rsidR="009318CC" w:rsidRPr="009318CC" w:rsidRDefault="009318CC" w:rsidP="009318CC">
            <w:pPr>
              <w:jc w:val="center"/>
              <w:rPr>
                <w:rFonts w:eastAsia="Times New Roman"/>
                <w:sz w:val="18"/>
                <w:szCs w:val="18"/>
              </w:rPr>
            </w:pPr>
            <w:r w:rsidRPr="009318CC">
              <w:rPr>
                <w:rFonts w:eastAsia="Times New Roman"/>
                <w:sz w:val="18"/>
                <w:szCs w:val="18"/>
              </w:rPr>
              <w:t>3.1</w:t>
            </w:r>
          </w:p>
        </w:tc>
        <w:tc>
          <w:tcPr>
            <w:tcW w:w="1120" w:type="pct"/>
            <w:hideMark/>
          </w:tcPr>
          <w:p w14:paraId="7B5C25A2" w14:textId="77777777" w:rsidR="009318CC" w:rsidRPr="009318CC" w:rsidRDefault="009318CC" w:rsidP="009318CC">
            <w:pPr>
              <w:rPr>
                <w:rFonts w:eastAsia="Times New Roman"/>
                <w:sz w:val="18"/>
                <w:szCs w:val="18"/>
              </w:rPr>
            </w:pPr>
            <w:r w:rsidRPr="009318CC">
              <w:rPr>
                <w:rFonts w:eastAsia="Times New Roman"/>
                <w:sz w:val="18"/>
                <w:szCs w:val="18"/>
              </w:rPr>
              <w:t>кредиты</w:t>
            </w:r>
          </w:p>
        </w:tc>
        <w:tc>
          <w:tcPr>
            <w:tcW w:w="677" w:type="pct"/>
            <w:noWrap/>
            <w:vAlign w:val="center"/>
          </w:tcPr>
          <w:p w14:paraId="191CB3C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noWrap/>
            <w:vAlign w:val="center"/>
          </w:tcPr>
          <w:p w14:paraId="7D29EA4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4C0D91D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3FA0BC3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1462A03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26AA3ED2"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6C38BF0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noWrap/>
            <w:vAlign w:val="center"/>
          </w:tcPr>
          <w:p w14:paraId="580546FC"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198357AB" w14:textId="77777777" w:rsidTr="001972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09" w:type="pct"/>
            <w:noWrap/>
            <w:vAlign w:val="center"/>
            <w:hideMark/>
          </w:tcPr>
          <w:p w14:paraId="3A7C2830" w14:textId="77777777" w:rsidR="009318CC" w:rsidRPr="009318CC" w:rsidRDefault="009318CC" w:rsidP="009318CC">
            <w:pPr>
              <w:jc w:val="center"/>
              <w:rPr>
                <w:rFonts w:eastAsia="Times New Roman"/>
                <w:sz w:val="18"/>
                <w:szCs w:val="18"/>
              </w:rPr>
            </w:pPr>
            <w:r w:rsidRPr="009318CC">
              <w:rPr>
                <w:rFonts w:eastAsia="Times New Roman"/>
                <w:sz w:val="18"/>
                <w:szCs w:val="18"/>
              </w:rPr>
              <w:t>3.2</w:t>
            </w:r>
          </w:p>
        </w:tc>
        <w:tc>
          <w:tcPr>
            <w:tcW w:w="1120" w:type="pct"/>
            <w:hideMark/>
          </w:tcPr>
          <w:p w14:paraId="481E9DEB" w14:textId="77777777" w:rsidR="009318CC" w:rsidRPr="009318CC" w:rsidRDefault="009318CC" w:rsidP="009318CC">
            <w:pPr>
              <w:rPr>
                <w:rFonts w:eastAsia="Times New Roman"/>
                <w:sz w:val="18"/>
                <w:szCs w:val="18"/>
              </w:rPr>
            </w:pPr>
            <w:r w:rsidRPr="009318CC">
              <w:rPr>
                <w:rFonts w:eastAsia="Times New Roman"/>
                <w:sz w:val="18"/>
                <w:szCs w:val="18"/>
              </w:rPr>
              <w:t>займы организаций</w:t>
            </w:r>
          </w:p>
        </w:tc>
        <w:tc>
          <w:tcPr>
            <w:tcW w:w="677" w:type="pct"/>
            <w:noWrap/>
            <w:vAlign w:val="center"/>
          </w:tcPr>
          <w:p w14:paraId="599D0A19"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noWrap/>
            <w:vAlign w:val="center"/>
          </w:tcPr>
          <w:p w14:paraId="7899571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2DAF10C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30239336"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5FD34E3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486B83E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5FAFB6B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noWrap/>
            <w:vAlign w:val="center"/>
          </w:tcPr>
          <w:p w14:paraId="7301721A"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20F936E0" w14:textId="77777777" w:rsidTr="001972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09" w:type="pct"/>
            <w:noWrap/>
            <w:vAlign w:val="center"/>
            <w:hideMark/>
          </w:tcPr>
          <w:p w14:paraId="5EC6F749" w14:textId="77777777" w:rsidR="009318CC" w:rsidRPr="009318CC" w:rsidRDefault="009318CC" w:rsidP="009318CC">
            <w:pPr>
              <w:jc w:val="center"/>
              <w:rPr>
                <w:rFonts w:eastAsia="Times New Roman"/>
                <w:sz w:val="18"/>
                <w:szCs w:val="18"/>
              </w:rPr>
            </w:pPr>
            <w:r w:rsidRPr="009318CC">
              <w:rPr>
                <w:rFonts w:eastAsia="Times New Roman"/>
                <w:sz w:val="18"/>
                <w:szCs w:val="18"/>
              </w:rPr>
              <w:t>3.3</w:t>
            </w:r>
          </w:p>
        </w:tc>
        <w:tc>
          <w:tcPr>
            <w:tcW w:w="1120" w:type="pct"/>
            <w:hideMark/>
          </w:tcPr>
          <w:p w14:paraId="1209A641" w14:textId="77777777" w:rsidR="009318CC" w:rsidRPr="009318CC" w:rsidRDefault="009318CC" w:rsidP="009318CC">
            <w:pPr>
              <w:rPr>
                <w:rFonts w:eastAsia="Times New Roman"/>
                <w:sz w:val="18"/>
                <w:szCs w:val="18"/>
              </w:rPr>
            </w:pPr>
            <w:r w:rsidRPr="009318CC">
              <w:rPr>
                <w:rFonts w:eastAsia="Times New Roman"/>
                <w:sz w:val="18"/>
                <w:szCs w:val="18"/>
              </w:rPr>
              <w:t>прочие привлеченные средства</w:t>
            </w:r>
          </w:p>
        </w:tc>
        <w:tc>
          <w:tcPr>
            <w:tcW w:w="677" w:type="pct"/>
            <w:noWrap/>
            <w:vAlign w:val="center"/>
          </w:tcPr>
          <w:p w14:paraId="173BD35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noWrap/>
            <w:vAlign w:val="center"/>
          </w:tcPr>
          <w:p w14:paraId="6D26C41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033E3F6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061385E0"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360396FA"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42C3D2E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6D7F77A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noWrap/>
            <w:vAlign w:val="center"/>
          </w:tcPr>
          <w:p w14:paraId="4E1F4725"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bl>
    <w:p w14:paraId="13BB0073" w14:textId="77777777" w:rsidR="009318CC" w:rsidRPr="009318CC" w:rsidRDefault="009318CC" w:rsidP="009318CC">
      <w:pPr>
        <w:rPr>
          <w:rFonts w:eastAsia="Times New Roman"/>
          <w:sz w:val="20"/>
        </w:rPr>
      </w:pPr>
      <w:r w:rsidRPr="009318CC">
        <w:rPr>
          <w:rFonts w:eastAsia="Times New Roman"/>
          <w:sz w:val="20"/>
        </w:rPr>
        <w:br w:type="page"/>
      </w:r>
    </w:p>
    <w:tbl>
      <w:tblPr>
        <w:tblW w:w="52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2"/>
        <w:gridCol w:w="2212"/>
        <w:gridCol w:w="1338"/>
        <w:gridCol w:w="860"/>
        <w:gridCol w:w="771"/>
        <w:gridCol w:w="771"/>
        <w:gridCol w:w="771"/>
        <w:gridCol w:w="771"/>
        <w:gridCol w:w="771"/>
        <w:gridCol w:w="1204"/>
      </w:tblGrid>
      <w:tr w:rsidR="009318CC" w:rsidRPr="009318CC" w14:paraId="094B4C62" w14:textId="77777777" w:rsidTr="0019727C">
        <w:trPr>
          <w:trHeight w:val="20"/>
        </w:trPr>
        <w:tc>
          <w:tcPr>
            <w:tcW w:w="209" w:type="pct"/>
            <w:noWrap/>
            <w:vAlign w:val="center"/>
            <w:hideMark/>
          </w:tcPr>
          <w:p w14:paraId="080D03CA" w14:textId="77777777" w:rsidR="009318CC" w:rsidRPr="009318CC" w:rsidRDefault="009318CC" w:rsidP="009318CC">
            <w:pPr>
              <w:jc w:val="center"/>
              <w:rPr>
                <w:rFonts w:eastAsia="Times New Roman"/>
                <w:sz w:val="18"/>
                <w:szCs w:val="18"/>
              </w:rPr>
            </w:pPr>
            <w:r w:rsidRPr="009318CC">
              <w:rPr>
                <w:rFonts w:eastAsia="Times New Roman"/>
                <w:sz w:val="18"/>
                <w:szCs w:val="18"/>
              </w:rPr>
              <w:lastRenderedPageBreak/>
              <w:t>1</w:t>
            </w:r>
          </w:p>
        </w:tc>
        <w:tc>
          <w:tcPr>
            <w:tcW w:w="1120" w:type="pct"/>
            <w:noWrap/>
            <w:hideMark/>
          </w:tcPr>
          <w:p w14:paraId="7656FED9" w14:textId="77777777" w:rsidR="009318CC" w:rsidRPr="009318CC" w:rsidRDefault="009318CC" w:rsidP="009318CC">
            <w:pPr>
              <w:jc w:val="center"/>
              <w:rPr>
                <w:rFonts w:eastAsia="Times New Roman"/>
                <w:sz w:val="18"/>
                <w:szCs w:val="18"/>
              </w:rPr>
            </w:pPr>
            <w:r w:rsidRPr="009318CC">
              <w:rPr>
                <w:rFonts w:eastAsia="Times New Roman"/>
                <w:sz w:val="18"/>
                <w:szCs w:val="18"/>
              </w:rPr>
              <w:t>2</w:t>
            </w:r>
          </w:p>
        </w:tc>
        <w:tc>
          <w:tcPr>
            <w:tcW w:w="677" w:type="pct"/>
            <w:noWrap/>
            <w:hideMark/>
          </w:tcPr>
          <w:p w14:paraId="027BB9F4" w14:textId="77777777" w:rsidR="009318CC" w:rsidRPr="009318CC" w:rsidRDefault="009318CC" w:rsidP="009318CC">
            <w:pPr>
              <w:jc w:val="center"/>
              <w:rPr>
                <w:rFonts w:eastAsia="Times New Roman"/>
                <w:sz w:val="18"/>
                <w:szCs w:val="18"/>
              </w:rPr>
            </w:pPr>
            <w:r w:rsidRPr="009318CC">
              <w:rPr>
                <w:rFonts w:eastAsia="Times New Roman"/>
                <w:sz w:val="18"/>
                <w:szCs w:val="18"/>
              </w:rPr>
              <w:t>3</w:t>
            </w:r>
          </w:p>
        </w:tc>
        <w:tc>
          <w:tcPr>
            <w:tcW w:w="435" w:type="pct"/>
            <w:noWrap/>
            <w:hideMark/>
          </w:tcPr>
          <w:p w14:paraId="5F998780" w14:textId="77777777" w:rsidR="009318CC" w:rsidRPr="009318CC" w:rsidRDefault="009318CC" w:rsidP="009318CC">
            <w:pPr>
              <w:jc w:val="center"/>
              <w:rPr>
                <w:rFonts w:eastAsia="Times New Roman"/>
                <w:sz w:val="18"/>
                <w:szCs w:val="18"/>
              </w:rPr>
            </w:pPr>
            <w:r w:rsidRPr="009318CC">
              <w:rPr>
                <w:rFonts w:eastAsia="Times New Roman"/>
                <w:sz w:val="18"/>
                <w:szCs w:val="18"/>
              </w:rPr>
              <w:t>4</w:t>
            </w:r>
          </w:p>
        </w:tc>
        <w:tc>
          <w:tcPr>
            <w:tcW w:w="390" w:type="pct"/>
            <w:noWrap/>
            <w:hideMark/>
          </w:tcPr>
          <w:p w14:paraId="1FF02CBF" w14:textId="77777777" w:rsidR="009318CC" w:rsidRPr="009318CC" w:rsidRDefault="009318CC" w:rsidP="009318CC">
            <w:pPr>
              <w:jc w:val="center"/>
              <w:rPr>
                <w:rFonts w:eastAsia="Times New Roman"/>
                <w:sz w:val="18"/>
                <w:szCs w:val="18"/>
              </w:rPr>
            </w:pPr>
            <w:r w:rsidRPr="009318CC">
              <w:rPr>
                <w:rFonts w:eastAsia="Times New Roman"/>
                <w:sz w:val="18"/>
                <w:szCs w:val="18"/>
              </w:rPr>
              <w:t>5</w:t>
            </w:r>
          </w:p>
        </w:tc>
        <w:tc>
          <w:tcPr>
            <w:tcW w:w="390" w:type="pct"/>
            <w:noWrap/>
            <w:hideMark/>
          </w:tcPr>
          <w:p w14:paraId="5BF14D70" w14:textId="77777777" w:rsidR="009318CC" w:rsidRPr="009318CC" w:rsidRDefault="009318CC" w:rsidP="009318CC">
            <w:pPr>
              <w:jc w:val="center"/>
              <w:rPr>
                <w:rFonts w:eastAsia="Times New Roman"/>
                <w:sz w:val="18"/>
                <w:szCs w:val="18"/>
              </w:rPr>
            </w:pPr>
            <w:r w:rsidRPr="009318CC">
              <w:rPr>
                <w:rFonts w:eastAsia="Times New Roman"/>
                <w:sz w:val="18"/>
                <w:szCs w:val="18"/>
              </w:rPr>
              <w:t>6</w:t>
            </w:r>
          </w:p>
        </w:tc>
        <w:tc>
          <w:tcPr>
            <w:tcW w:w="390" w:type="pct"/>
            <w:noWrap/>
            <w:hideMark/>
          </w:tcPr>
          <w:p w14:paraId="5334A86A" w14:textId="77777777" w:rsidR="009318CC" w:rsidRPr="009318CC" w:rsidRDefault="009318CC" w:rsidP="009318CC">
            <w:pPr>
              <w:jc w:val="center"/>
              <w:rPr>
                <w:rFonts w:eastAsia="Times New Roman"/>
                <w:sz w:val="18"/>
                <w:szCs w:val="18"/>
              </w:rPr>
            </w:pPr>
            <w:r w:rsidRPr="009318CC">
              <w:rPr>
                <w:rFonts w:eastAsia="Times New Roman"/>
                <w:sz w:val="18"/>
                <w:szCs w:val="18"/>
              </w:rPr>
              <w:t>7</w:t>
            </w:r>
          </w:p>
        </w:tc>
        <w:tc>
          <w:tcPr>
            <w:tcW w:w="390" w:type="pct"/>
            <w:noWrap/>
            <w:hideMark/>
          </w:tcPr>
          <w:p w14:paraId="262DC579" w14:textId="77777777" w:rsidR="009318CC" w:rsidRPr="009318CC" w:rsidRDefault="009318CC" w:rsidP="009318CC">
            <w:pPr>
              <w:jc w:val="center"/>
              <w:rPr>
                <w:rFonts w:eastAsia="Times New Roman"/>
                <w:sz w:val="18"/>
                <w:szCs w:val="18"/>
              </w:rPr>
            </w:pPr>
            <w:r w:rsidRPr="009318CC">
              <w:rPr>
                <w:rFonts w:eastAsia="Times New Roman"/>
                <w:sz w:val="18"/>
                <w:szCs w:val="18"/>
              </w:rPr>
              <w:t>8</w:t>
            </w:r>
          </w:p>
        </w:tc>
        <w:tc>
          <w:tcPr>
            <w:tcW w:w="390" w:type="pct"/>
            <w:noWrap/>
            <w:hideMark/>
          </w:tcPr>
          <w:p w14:paraId="44FD7A10" w14:textId="77777777" w:rsidR="009318CC" w:rsidRPr="009318CC" w:rsidRDefault="009318CC" w:rsidP="009318CC">
            <w:pPr>
              <w:jc w:val="center"/>
              <w:rPr>
                <w:rFonts w:eastAsia="Times New Roman"/>
                <w:sz w:val="18"/>
                <w:szCs w:val="18"/>
              </w:rPr>
            </w:pPr>
            <w:r w:rsidRPr="009318CC">
              <w:rPr>
                <w:rFonts w:eastAsia="Times New Roman"/>
                <w:sz w:val="18"/>
                <w:szCs w:val="18"/>
              </w:rPr>
              <w:t>9</w:t>
            </w:r>
          </w:p>
        </w:tc>
        <w:tc>
          <w:tcPr>
            <w:tcW w:w="609" w:type="pct"/>
            <w:noWrap/>
            <w:hideMark/>
          </w:tcPr>
          <w:p w14:paraId="4B40A01D" w14:textId="77777777" w:rsidR="009318CC" w:rsidRPr="009318CC" w:rsidRDefault="009318CC" w:rsidP="009318CC">
            <w:pPr>
              <w:jc w:val="center"/>
              <w:rPr>
                <w:rFonts w:eastAsia="Times New Roman"/>
                <w:sz w:val="18"/>
                <w:szCs w:val="18"/>
              </w:rPr>
            </w:pPr>
            <w:r w:rsidRPr="009318CC">
              <w:rPr>
                <w:rFonts w:eastAsia="Times New Roman"/>
                <w:sz w:val="18"/>
                <w:szCs w:val="18"/>
              </w:rPr>
              <w:t>10</w:t>
            </w:r>
          </w:p>
        </w:tc>
      </w:tr>
      <w:tr w:rsidR="009318CC" w:rsidRPr="009318CC" w14:paraId="39EA618C" w14:textId="77777777" w:rsidTr="0019727C">
        <w:trPr>
          <w:trHeight w:val="20"/>
        </w:trPr>
        <w:tc>
          <w:tcPr>
            <w:tcW w:w="209" w:type="pct"/>
            <w:noWrap/>
            <w:vAlign w:val="center"/>
            <w:hideMark/>
          </w:tcPr>
          <w:p w14:paraId="28BE08E5" w14:textId="77777777" w:rsidR="009318CC" w:rsidRPr="009318CC" w:rsidRDefault="009318CC" w:rsidP="009318CC">
            <w:pPr>
              <w:jc w:val="center"/>
              <w:rPr>
                <w:rFonts w:eastAsia="Times New Roman"/>
                <w:bCs/>
                <w:sz w:val="18"/>
                <w:szCs w:val="18"/>
              </w:rPr>
            </w:pPr>
            <w:r w:rsidRPr="009318CC">
              <w:rPr>
                <w:rFonts w:eastAsia="Times New Roman"/>
                <w:bCs/>
                <w:sz w:val="18"/>
                <w:szCs w:val="18"/>
              </w:rPr>
              <w:t>4</w:t>
            </w:r>
          </w:p>
        </w:tc>
        <w:tc>
          <w:tcPr>
            <w:tcW w:w="1120" w:type="pct"/>
            <w:hideMark/>
          </w:tcPr>
          <w:p w14:paraId="1D680300" w14:textId="77777777" w:rsidR="009318CC" w:rsidRPr="009318CC" w:rsidRDefault="009318CC" w:rsidP="009318CC">
            <w:pPr>
              <w:rPr>
                <w:rFonts w:eastAsia="Times New Roman"/>
                <w:bCs/>
                <w:sz w:val="18"/>
                <w:szCs w:val="18"/>
              </w:rPr>
            </w:pPr>
            <w:r w:rsidRPr="009318CC">
              <w:rPr>
                <w:rFonts w:eastAsia="Times New Roman"/>
                <w:bCs/>
                <w:sz w:val="18"/>
                <w:szCs w:val="18"/>
              </w:rPr>
              <w:t xml:space="preserve">Бюджетные средства по каждой системе централизованного теплоснабжения </w:t>
            </w:r>
            <w:r w:rsidRPr="009318CC">
              <w:rPr>
                <w:rFonts w:eastAsia="Times New Roman"/>
                <w:bCs/>
                <w:sz w:val="18"/>
                <w:szCs w:val="18"/>
              </w:rPr>
              <w:br/>
              <w:t xml:space="preserve">с выделением расходов концедента </w:t>
            </w:r>
            <w:r w:rsidRPr="009318CC">
              <w:rPr>
                <w:rFonts w:eastAsia="Times New Roman"/>
                <w:bCs/>
                <w:sz w:val="18"/>
                <w:szCs w:val="18"/>
              </w:rPr>
              <w:br/>
              <w:t xml:space="preserve">на строительство, модернизацию </w:t>
            </w:r>
            <w:r w:rsidRPr="009318CC">
              <w:rPr>
                <w:rFonts w:eastAsia="Times New Roman"/>
                <w:bCs/>
                <w:sz w:val="18"/>
                <w:szCs w:val="18"/>
              </w:rPr>
              <w:br/>
              <w:t xml:space="preserve">и (или) реконструкцию объекта концессионного соглашения по каждой системе централизованного теплоснабжения </w:t>
            </w:r>
            <w:r w:rsidRPr="009318CC">
              <w:rPr>
                <w:rFonts w:eastAsia="Times New Roman"/>
                <w:bCs/>
                <w:sz w:val="18"/>
                <w:szCs w:val="18"/>
              </w:rPr>
              <w:br/>
              <w:t>при наличии таких расходов</w:t>
            </w:r>
          </w:p>
        </w:tc>
        <w:tc>
          <w:tcPr>
            <w:tcW w:w="677" w:type="pct"/>
            <w:noWrap/>
            <w:vAlign w:val="center"/>
          </w:tcPr>
          <w:p w14:paraId="3A47C74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noWrap/>
            <w:vAlign w:val="center"/>
          </w:tcPr>
          <w:p w14:paraId="6EB3E18D"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05E0CF5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1C80076B"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76A9452C"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56CF96C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74D747FF"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noWrap/>
            <w:vAlign w:val="center"/>
          </w:tcPr>
          <w:p w14:paraId="01F1F255"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tr w:rsidR="009318CC" w:rsidRPr="009318CC" w14:paraId="4EC1EAE5" w14:textId="77777777" w:rsidTr="0019727C">
        <w:trPr>
          <w:trHeight w:val="20"/>
        </w:trPr>
        <w:tc>
          <w:tcPr>
            <w:tcW w:w="209" w:type="pct"/>
            <w:noWrap/>
            <w:hideMark/>
          </w:tcPr>
          <w:p w14:paraId="6FAD1A51" w14:textId="77777777" w:rsidR="009318CC" w:rsidRPr="009318CC" w:rsidRDefault="009318CC" w:rsidP="009318CC">
            <w:pPr>
              <w:jc w:val="center"/>
              <w:rPr>
                <w:rFonts w:eastAsia="Times New Roman"/>
                <w:bCs/>
                <w:sz w:val="18"/>
                <w:szCs w:val="18"/>
              </w:rPr>
            </w:pPr>
            <w:r w:rsidRPr="009318CC">
              <w:rPr>
                <w:rFonts w:eastAsia="Times New Roman"/>
                <w:bCs/>
                <w:sz w:val="18"/>
                <w:szCs w:val="18"/>
              </w:rPr>
              <w:t>5</w:t>
            </w:r>
          </w:p>
        </w:tc>
        <w:tc>
          <w:tcPr>
            <w:tcW w:w="1120" w:type="pct"/>
            <w:hideMark/>
          </w:tcPr>
          <w:p w14:paraId="5ED779D4" w14:textId="77777777" w:rsidR="009318CC" w:rsidRPr="009318CC" w:rsidRDefault="009318CC" w:rsidP="009318CC">
            <w:pPr>
              <w:rPr>
                <w:rFonts w:eastAsia="Times New Roman"/>
                <w:bCs/>
                <w:sz w:val="18"/>
                <w:szCs w:val="18"/>
              </w:rPr>
            </w:pPr>
            <w:r w:rsidRPr="009318CC">
              <w:rPr>
                <w:rFonts w:eastAsia="Times New Roman"/>
                <w:bCs/>
                <w:sz w:val="18"/>
                <w:szCs w:val="18"/>
              </w:rPr>
              <w:t>Прочие источники финансирования</w:t>
            </w:r>
          </w:p>
        </w:tc>
        <w:tc>
          <w:tcPr>
            <w:tcW w:w="677" w:type="pct"/>
            <w:noWrap/>
            <w:vAlign w:val="center"/>
          </w:tcPr>
          <w:p w14:paraId="0B69A32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435" w:type="pct"/>
            <w:noWrap/>
            <w:vAlign w:val="center"/>
          </w:tcPr>
          <w:p w14:paraId="6EA46FD8"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3563B485"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4D112051"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2511A0A3"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304C658E"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390" w:type="pct"/>
            <w:noWrap/>
            <w:vAlign w:val="center"/>
          </w:tcPr>
          <w:p w14:paraId="7DE0D857" w14:textId="77777777" w:rsidR="009318CC" w:rsidRPr="009318CC" w:rsidRDefault="009318CC" w:rsidP="009318CC">
            <w:pPr>
              <w:jc w:val="center"/>
              <w:rPr>
                <w:rFonts w:eastAsia="Times New Roman"/>
                <w:sz w:val="18"/>
                <w:szCs w:val="18"/>
              </w:rPr>
            </w:pPr>
            <w:r w:rsidRPr="009318CC">
              <w:rPr>
                <w:rFonts w:eastAsia="Times New Roman"/>
                <w:sz w:val="18"/>
                <w:szCs w:val="18"/>
              </w:rPr>
              <w:t>0,00</w:t>
            </w:r>
          </w:p>
        </w:tc>
        <w:tc>
          <w:tcPr>
            <w:tcW w:w="609" w:type="pct"/>
            <w:noWrap/>
            <w:vAlign w:val="center"/>
          </w:tcPr>
          <w:p w14:paraId="35D8870E" w14:textId="77777777" w:rsidR="009318CC" w:rsidRPr="009318CC" w:rsidRDefault="009318CC" w:rsidP="009318CC">
            <w:pPr>
              <w:jc w:val="center"/>
              <w:rPr>
                <w:rFonts w:eastAsia="Times New Roman"/>
                <w:sz w:val="18"/>
                <w:szCs w:val="18"/>
              </w:rPr>
            </w:pPr>
            <w:r w:rsidRPr="009318CC">
              <w:rPr>
                <w:rFonts w:eastAsia="Times New Roman"/>
                <w:sz w:val="18"/>
                <w:szCs w:val="18"/>
              </w:rPr>
              <w:t>–</w:t>
            </w:r>
          </w:p>
        </w:tc>
      </w:tr>
      <w:bookmarkEnd w:id="20"/>
    </w:tbl>
    <w:p w14:paraId="005D1F9F" w14:textId="77777777" w:rsidR="009318CC" w:rsidRPr="009318CC" w:rsidRDefault="009318CC" w:rsidP="009318CC">
      <w:pPr>
        <w:jc w:val="right"/>
        <w:rPr>
          <w:rFonts w:eastAsia="Times New Roman"/>
          <w:bCs/>
          <w:color w:val="000000"/>
          <w:sz w:val="28"/>
          <w:szCs w:val="28"/>
        </w:rPr>
      </w:pPr>
    </w:p>
    <w:p w14:paraId="0F92D4BB" w14:textId="77777777" w:rsidR="009318CC" w:rsidRPr="009318CC" w:rsidRDefault="009318CC" w:rsidP="009318CC">
      <w:pPr>
        <w:spacing w:line="276" w:lineRule="auto"/>
        <w:ind w:firstLine="708"/>
        <w:jc w:val="both"/>
        <w:rPr>
          <w:rFonts w:eastAsia="Times New Roman"/>
          <w:bCs/>
          <w:sz w:val="28"/>
          <w:szCs w:val="28"/>
        </w:rPr>
      </w:pPr>
    </w:p>
    <w:p w14:paraId="0EF7C5BB" w14:textId="77777777" w:rsidR="009318CC" w:rsidRPr="009318CC" w:rsidRDefault="009318CC" w:rsidP="009318CC">
      <w:pPr>
        <w:jc w:val="both"/>
        <w:rPr>
          <w:rFonts w:eastAsia="Times New Roman"/>
          <w:sz w:val="28"/>
          <w:szCs w:val="28"/>
        </w:rPr>
      </w:pPr>
    </w:p>
    <w:p w14:paraId="526956D4" w14:textId="77777777" w:rsidR="009318CC" w:rsidRPr="009318CC" w:rsidRDefault="009318CC" w:rsidP="009318CC">
      <w:pPr>
        <w:jc w:val="both"/>
        <w:rPr>
          <w:rFonts w:eastAsia="Times New Roman"/>
          <w:sz w:val="28"/>
          <w:szCs w:val="28"/>
        </w:rPr>
      </w:pPr>
    </w:p>
    <w:p w14:paraId="77925D39" w14:textId="77777777" w:rsidR="009318CC" w:rsidRPr="009318CC" w:rsidRDefault="009318CC" w:rsidP="009318CC">
      <w:pPr>
        <w:jc w:val="both"/>
        <w:rPr>
          <w:rFonts w:eastAsia="Times New Roman"/>
          <w:sz w:val="20"/>
        </w:rPr>
      </w:pPr>
    </w:p>
    <w:p w14:paraId="450F594E" w14:textId="77777777" w:rsidR="009318CC" w:rsidRPr="009318CC" w:rsidRDefault="009318CC" w:rsidP="009318CC">
      <w:pPr>
        <w:jc w:val="both"/>
        <w:rPr>
          <w:rFonts w:eastAsia="Times New Roman"/>
          <w:sz w:val="20"/>
        </w:rPr>
        <w:sectPr w:rsidR="009318CC" w:rsidRPr="009318CC" w:rsidSect="009318CC">
          <w:headerReference w:type="default" r:id="rId13"/>
          <w:pgSz w:w="11906" w:h="16838"/>
          <w:pgMar w:top="567" w:right="851" w:bottom="567" w:left="1559" w:header="709" w:footer="709" w:gutter="0"/>
          <w:cols w:space="708"/>
          <w:titlePg/>
          <w:docGrid w:linePitch="360"/>
        </w:sectPr>
      </w:pPr>
    </w:p>
    <w:p w14:paraId="78E1DA14" w14:textId="77777777" w:rsidR="009318CC" w:rsidRPr="009318CC" w:rsidRDefault="009318CC" w:rsidP="009318CC">
      <w:pPr>
        <w:tabs>
          <w:tab w:val="left" w:pos="13608"/>
        </w:tabs>
        <w:ind w:left="284" w:right="111"/>
        <w:jc w:val="right"/>
        <w:rPr>
          <w:rFonts w:eastAsia="Times New Roman"/>
          <w:sz w:val="28"/>
          <w:szCs w:val="22"/>
        </w:rPr>
      </w:pPr>
      <w:r w:rsidRPr="009318CC">
        <w:rPr>
          <w:rFonts w:eastAsia="Times New Roman"/>
          <w:sz w:val="28"/>
          <w:szCs w:val="22"/>
        </w:rPr>
        <w:lastRenderedPageBreak/>
        <w:t>Приложение</w:t>
      </w:r>
    </w:p>
    <w:p w14:paraId="0B781BD1" w14:textId="77777777" w:rsidR="009318CC" w:rsidRPr="009318CC" w:rsidRDefault="009318CC" w:rsidP="009318CC">
      <w:pPr>
        <w:autoSpaceDE w:val="0"/>
        <w:autoSpaceDN w:val="0"/>
        <w:adjustRightInd w:val="0"/>
        <w:jc w:val="center"/>
        <w:rPr>
          <w:rFonts w:eastAsia="Times New Roman"/>
          <w:bCs/>
          <w:sz w:val="28"/>
          <w:szCs w:val="28"/>
        </w:rPr>
      </w:pPr>
      <w:r w:rsidRPr="009318CC">
        <w:rPr>
          <w:rFonts w:eastAsia="Times New Roman"/>
          <w:bCs/>
          <w:sz w:val="28"/>
          <w:szCs w:val="28"/>
        </w:rPr>
        <w:t xml:space="preserve">Инвестиционная программа </w:t>
      </w:r>
      <w:r w:rsidRPr="009318CC">
        <w:rPr>
          <w:rFonts w:eastAsia="Times New Roman"/>
          <w:bCs/>
          <w:color w:val="000000"/>
          <w:sz w:val="28"/>
          <w:szCs w:val="28"/>
        </w:rPr>
        <w:t xml:space="preserve">ООО «Теплоэнерго» в сфере теплоснабжения на </w:t>
      </w:r>
      <w:r w:rsidRPr="009318CC">
        <w:rPr>
          <w:rFonts w:eastAsia="Times New Roman"/>
          <w:bCs/>
          <w:sz w:val="28"/>
          <w:szCs w:val="28"/>
        </w:rPr>
        <w:t xml:space="preserve">2026-2030 годы по узлу теплоснабжения </w:t>
      </w:r>
      <w:r w:rsidRPr="009318CC">
        <w:rPr>
          <w:rFonts w:eastAsia="Times New Roman"/>
          <w:bCs/>
          <w:color w:val="000000"/>
          <w:sz w:val="28"/>
          <w:szCs w:val="28"/>
        </w:rPr>
        <w:t>Осинниковского городского округа</w:t>
      </w:r>
    </w:p>
    <w:p w14:paraId="19CFDFCB" w14:textId="77777777" w:rsidR="009318CC" w:rsidRPr="009318CC" w:rsidRDefault="009318CC" w:rsidP="009318CC">
      <w:pPr>
        <w:rPr>
          <w:rFonts w:eastAsia="Times New Roman"/>
          <w:sz w:val="20"/>
        </w:rPr>
      </w:pPr>
    </w:p>
    <w:tbl>
      <w:tblPr>
        <w:tblW w:w="1573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8"/>
        <w:gridCol w:w="2067"/>
        <w:gridCol w:w="1285"/>
        <w:gridCol w:w="786"/>
        <w:gridCol w:w="1562"/>
        <w:gridCol w:w="766"/>
        <w:gridCol w:w="964"/>
        <w:gridCol w:w="982"/>
        <w:gridCol w:w="803"/>
        <w:gridCol w:w="612"/>
        <w:gridCol w:w="668"/>
        <w:gridCol w:w="834"/>
        <w:gridCol w:w="849"/>
        <w:gridCol w:w="715"/>
        <w:gridCol w:w="612"/>
        <w:gridCol w:w="738"/>
        <w:gridCol w:w="874"/>
      </w:tblGrid>
      <w:tr w:rsidR="009318CC" w:rsidRPr="009318CC" w14:paraId="55E49B3B" w14:textId="77777777" w:rsidTr="0019727C">
        <w:trPr>
          <w:trHeight w:val="20"/>
        </w:trPr>
        <w:tc>
          <w:tcPr>
            <w:tcW w:w="618" w:type="dxa"/>
            <w:vMerge w:val="restart"/>
            <w:noWrap/>
            <w:vAlign w:val="center"/>
            <w:hideMark/>
          </w:tcPr>
          <w:p w14:paraId="56C9316E" w14:textId="77777777" w:rsidR="009318CC" w:rsidRPr="009318CC" w:rsidRDefault="009318CC" w:rsidP="009318CC">
            <w:pPr>
              <w:jc w:val="center"/>
              <w:rPr>
                <w:rFonts w:eastAsia="Times New Roman"/>
                <w:sz w:val="14"/>
                <w:szCs w:val="14"/>
              </w:rPr>
            </w:pPr>
            <w:r w:rsidRPr="009318CC">
              <w:rPr>
                <w:rFonts w:eastAsia="Times New Roman"/>
                <w:sz w:val="14"/>
                <w:szCs w:val="14"/>
              </w:rPr>
              <w:t>№ п/п</w:t>
            </w:r>
          </w:p>
        </w:tc>
        <w:tc>
          <w:tcPr>
            <w:tcW w:w="2067" w:type="dxa"/>
            <w:vMerge w:val="restart"/>
            <w:vAlign w:val="center"/>
            <w:hideMark/>
          </w:tcPr>
          <w:p w14:paraId="7F7A3C1F" w14:textId="77777777" w:rsidR="009318CC" w:rsidRPr="009318CC" w:rsidRDefault="009318CC" w:rsidP="009318CC">
            <w:pPr>
              <w:jc w:val="center"/>
              <w:rPr>
                <w:rFonts w:eastAsia="Times New Roman"/>
                <w:sz w:val="14"/>
                <w:szCs w:val="14"/>
              </w:rPr>
            </w:pPr>
            <w:r w:rsidRPr="009318CC">
              <w:rPr>
                <w:rFonts w:eastAsia="Times New Roman"/>
                <w:sz w:val="14"/>
                <w:szCs w:val="14"/>
              </w:rPr>
              <w:t>Наименование мероприятий</w:t>
            </w:r>
          </w:p>
        </w:tc>
        <w:tc>
          <w:tcPr>
            <w:tcW w:w="1285" w:type="dxa"/>
            <w:vMerge w:val="restart"/>
            <w:vAlign w:val="center"/>
            <w:hideMark/>
          </w:tcPr>
          <w:p w14:paraId="0F617870" w14:textId="77777777" w:rsidR="009318CC" w:rsidRPr="009318CC" w:rsidRDefault="009318CC" w:rsidP="009318CC">
            <w:pPr>
              <w:jc w:val="center"/>
              <w:rPr>
                <w:rFonts w:eastAsia="Times New Roman"/>
                <w:sz w:val="14"/>
                <w:szCs w:val="14"/>
              </w:rPr>
            </w:pPr>
            <w:r w:rsidRPr="009318CC">
              <w:rPr>
                <w:rFonts w:eastAsia="Times New Roman"/>
                <w:sz w:val="14"/>
                <w:szCs w:val="14"/>
              </w:rPr>
              <w:t>Кадастровый номер объекта (участка объекта)</w:t>
            </w:r>
          </w:p>
        </w:tc>
        <w:tc>
          <w:tcPr>
            <w:tcW w:w="786" w:type="dxa"/>
            <w:vMerge w:val="restart"/>
            <w:vAlign w:val="center"/>
            <w:hideMark/>
          </w:tcPr>
          <w:p w14:paraId="295607E0" w14:textId="77777777" w:rsidR="009318CC" w:rsidRPr="009318CC" w:rsidRDefault="009318CC" w:rsidP="009318CC">
            <w:pPr>
              <w:jc w:val="center"/>
              <w:rPr>
                <w:rFonts w:eastAsia="Times New Roman"/>
                <w:sz w:val="14"/>
                <w:szCs w:val="14"/>
              </w:rPr>
            </w:pPr>
            <w:r w:rsidRPr="009318CC">
              <w:rPr>
                <w:rFonts w:eastAsia="Times New Roman"/>
                <w:sz w:val="14"/>
                <w:szCs w:val="14"/>
              </w:rPr>
              <w:t>Вид объекта</w:t>
            </w:r>
          </w:p>
        </w:tc>
        <w:tc>
          <w:tcPr>
            <w:tcW w:w="1562" w:type="dxa"/>
            <w:vMerge w:val="restart"/>
            <w:vAlign w:val="center"/>
            <w:hideMark/>
          </w:tcPr>
          <w:p w14:paraId="6478F623" w14:textId="77777777" w:rsidR="009318CC" w:rsidRPr="009318CC" w:rsidRDefault="009318CC" w:rsidP="009318CC">
            <w:pPr>
              <w:jc w:val="center"/>
              <w:rPr>
                <w:rFonts w:eastAsia="Times New Roman"/>
                <w:sz w:val="14"/>
                <w:szCs w:val="14"/>
              </w:rPr>
            </w:pPr>
            <w:r w:rsidRPr="009318CC">
              <w:rPr>
                <w:rFonts w:eastAsia="Times New Roman"/>
                <w:sz w:val="14"/>
                <w:szCs w:val="14"/>
              </w:rPr>
              <w:t>Описание и место расположения объекта</w:t>
            </w:r>
          </w:p>
        </w:tc>
        <w:tc>
          <w:tcPr>
            <w:tcW w:w="7805" w:type="dxa"/>
            <w:gridSpan w:val="10"/>
            <w:vAlign w:val="center"/>
            <w:hideMark/>
          </w:tcPr>
          <w:p w14:paraId="0F878DC9" w14:textId="77777777" w:rsidR="009318CC" w:rsidRPr="009318CC" w:rsidRDefault="009318CC" w:rsidP="009318CC">
            <w:pPr>
              <w:jc w:val="center"/>
              <w:rPr>
                <w:rFonts w:eastAsia="Times New Roman"/>
                <w:sz w:val="14"/>
                <w:szCs w:val="14"/>
              </w:rPr>
            </w:pPr>
            <w:r w:rsidRPr="009318CC">
              <w:rPr>
                <w:rFonts w:eastAsia="Times New Roman"/>
                <w:sz w:val="14"/>
                <w:szCs w:val="14"/>
              </w:rPr>
              <w:t>Основные технические характеристики</w:t>
            </w:r>
          </w:p>
        </w:tc>
        <w:tc>
          <w:tcPr>
            <w:tcW w:w="738" w:type="dxa"/>
            <w:vMerge w:val="restart"/>
            <w:vAlign w:val="center"/>
            <w:hideMark/>
          </w:tcPr>
          <w:p w14:paraId="5E570F2A" w14:textId="77777777" w:rsidR="009318CC" w:rsidRPr="009318CC" w:rsidRDefault="009318CC" w:rsidP="009318CC">
            <w:pPr>
              <w:jc w:val="center"/>
              <w:rPr>
                <w:rFonts w:eastAsia="Times New Roman"/>
                <w:sz w:val="14"/>
                <w:szCs w:val="14"/>
              </w:rPr>
            </w:pPr>
            <w:r w:rsidRPr="009318CC">
              <w:rPr>
                <w:rFonts w:eastAsia="Times New Roman"/>
                <w:sz w:val="14"/>
                <w:szCs w:val="14"/>
              </w:rPr>
              <w:t>Год начала реализации</w:t>
            </w:r>
          </w:p>
        </w:tc>
        <w:tc>
          <w:tcPr>
            <w:tcW w:w="874" w:type="dxa"/>
            <w:vMerge w:val="restart"/>
            <w:vAlign w:val="center"/>
            <w:hideMark/>
          </w:tcPr>
          <w:p w14:paraId="4CEDB279" w14:textId="77777777" w:rsidR="009318CC" w:rsidRPr="009318CC" w:rsidRDefault="009318CC" w:rsidP="009318CC">
            <w:pPr>
              <w:jc w:val="center"/>
              <w:rPr>
                <w:rFonts w:eastAsia="Times New Roman"/>
                <w:sz w:val="14"/>
                <w:szCs w:val="14"/>
              </w:rPr>
            </w:pPr>
            <w:r w:rsidRPr="009318CC">
              <w:rPr>
                <w:rFonts w:eastAsia="Times New Roman"/>
                <w:sz w:val="14"/>
                <w:szCs w:val="14"/>
              </w:rPr>
              <w:t>Год окончания реализации</w:t>
            </w:r>
          </w:p>
        </w:tc>
      </w:tr>
      <w:tr w:rsidR="009318CC" w:rsidRPr="009318CC" w14:paraId="05E8CA42" w14:textId="77777777" w:rsidTr="0019727C">
        <w:trPr>
          <w:trHeight w:val="20"/>
        </w:trPr>
        <w:tc>
          <w:tcPr>
            <w:tcW w:w="618" w:type="dxa"/>
            <w:vMerge/>
            <w:vAlign w:val="center"/>
            <w:hideMark/>
          </w:tcPr>
          <w:p w14:paraId="3E240704" w14:textId="77777777" w:rsidR="009318CC" w:rsidRPr="009318CC" w:rsidRDefault="009318CC" w:rsidP="009318CC">
            <w:pPr>
              <w:jc w:val="center"/>
              <w:rPr>
                <w:rFonts w:eastAsia="Times New Roman"/>
                <w:sz w:val="14"/>
                <w:szCs w:val="14"/>
              </w:rPr>
            </w:pPr>
          </w:p>
        </w:tc>
        <w:tc>
          <w:tcPr>
            <w:tcW w:w="2067" w:type="dxa"/>
            <w:vMerge/>
            <w:vAlign w:val="center"/>
            <w:hideMark/>
          </w:tcPr>
          <w:p w14:paraId="072E0377" w14:textId="77777777" w:rsidR="009318CC" w:rsidRPr="009318CC" w:rsidRDefault="009318CC" w:rsidP="009318CC">
            <w:pPr>
              <w:jc w:val="center"/>
              <w:rPr>
                <w:rFonts w:eastAsia="Times New Roman"/>
                <w:sz w:val="14"/>
                <w:szCs w:val="14"/>
              </w:rPr>
            </w:pPr>
          </w:p>
        </w:tc>
        <w:tc>
          <w:tcPr>
            <w:tcW w:w="1285" w:type="dxa"/>
            <w:vMerge/>
            <w:vAlign w:val="center"/>
            <w:hideMark/>
          </w:tcPr>
          <w:p w14:paraId="0B47ABFF" w14:textId="77777777" w:rsidR="009318CC" w:rsidRPr="009318CC" w:rsidRDefault="009318CC" w:rsidP="009318CC">
            <w:pPr>
              <w:jc w:val="center"/>
              <w:rPr>
                <w:rFonts w:eastAsia="Times New Roman"/>
                <w:sz w:val="14"/>
                <w:szCs w:val="14"/>
              </w:rPr>
            </w:pPr>
          </w:p>
        </w:tc>
        <w:tc>
          <w:tcPr>
            <w:tcW w:w="786" w:type="dxa"/>
            <w:vMerge/>
            <w:vAlign w:val="center"/>
            <w:hideMark/>
          </w:tcPr>
          <w:p w14:paraId="579E1F37" w14:textId="77777777" w:rsidR="009318CC" w:rsidRPr="009318CC" w:rsidRDefault="009318CC" w:rsidP="009318CC">
            <w:pPr>
              <w:jc w:val="center"/>
              <w:rPr>
                <w:rFonts w:eastAsia="Times New Roman"/>
                <w:sz w:val="14"/>
                <w:szCs w:val="14"/>
              </w:rPr>
            </w:pPr>
          </w:p>
        </w:tc>
        <w:tc>
          <w:tcPr>
            <w:tcW w:w="1562" w:type="dxa"/>
            <w:vMerge/>
            <w:vAlign w:val="center"/>
            <w:hideMark/>
          </w:tcPr>
          <w:p w14:paraId="6820690E" w14:textId="77777777" w:rsidR="009318CC" w:rsidRPr="009318CC" w:rsidRDefault="009318CC" w:rsidP="009318CC">
            <w:pPr>
              <w:jc w:val="center"/>
              <w:rPr>
                <w:rFonts w:eastAsia="Times New Roman"/>
                <w:sz w:val="14"/>
                <w:szCs w:val="14"/>
              </w:rPr>
            </w:pPr>
          </w:p>
        </w:tc>
        <w:tc>
          <w:tcPr>
            <w:tcW w:w="7805" w:type="dxa"/>
            <w:gridSpan w:val="10"/>
            <w:vAlign w:val="center"/>
            <w:hideMark/>
          </w:tcPr>
          <w:p w14:paraId="3E6B2364" w14:textId="77777777" w:rsidR="009318CC" w:rsidRPr="009318CC" w:rsidRDefault="009318CC" w:rsidP="009318CC">
            <w:pPr>
              <w:jc w:val="center"/>
              <w:rPr>
                <w:rFonts w:eastAsia="Times New Roman"/>
                <w:sz w:val="14"/>
                <w:szCs w:val="14"/>
              </w:rPr>
            </w:pPr>
            <w:r w:rsidRPr="009318CC">
              <w:rPr>
                <w:rFonts w:eastAsia="Times New Roman"/>
                <w:sz w:val="14"/>
                <w:szCs w:val="14"/>
              </w:rPr>
              <w:t>Наименование и значение показателя</w:t>
            </w:r>
          </w:p>
        </w:tc>
        <w:tc>
          <w:tcPr>
            <w:tcW w:w="738" w:type="dxa"/>
            <w:vMerge/>
            <w:vAlign w:val="center"/>
            <w:hideMark/>
          </w:tcPr>
          <w:p w14:paraId="2F397CFC" w14:textId="77777777" w:rsidR="009318CC" w:rsidRPr="009318CC" w:rsidRDefault="009318CC" w:rsidP="009318CC">
            <w:pPr>
              <w:jc w:val="center"/>
              <w:rPr>
                <w:rFonts w:eastAsia="Times New Roman"/>
                <w:sz w:val="14"/>
                <w:szCs w:val="14"/>
              </w:rPr>
            </w:pPr>
          </w:p>
        </w:tc>
        <w:tc>
          <w:tcPr>
            <w:tcW w:w="874" w:type="dxa"/>
            <w:vMerge/>
            <w:vAlign w:val="center"/>
            <w:hideMark/>
          </w:tcPr>
          <w:p w14:paraId="4B7C983A" w14:textId="77777777" w:rsidR="009318CC" w:rsidRPr="009318CC" w:rsidRDefault="009318CC" w:rsidP="009318CC">
            <w:pPr>
              <w:jc w:val="center"/>
              <w:rPr>
                <w:rFonts w:eastAsia="Times New Roman"/>
                <w:sz w:val="14"/>
                <w:szCs w:val="14"/>
              </w:rPr>
            </w:pPr>
          </w:p>
        </w:tc>
      </w:tr>
      <w:tr w:rsidR="009318CC" w:rsidRPr="009318CC" w14:paraId="59659659" w14:textId="77777777" w:rsidTr="0019727C">
        <w:trPr>
          <w:trHeight w:val="20"/>
        </w:trPr>
        <w:tc>
          <w:tcPr>
            <w:tcW w:w="618" w:type="dxa"/>
            <w:vMerge/>
            <w:vAlign w:val="center"/>
            <w:hideMark/>
          </w:tcPr>
          <w:p w14:paraId="4EA3E9A4" w14:textId="77777777" w:rsidR="009318CC" w:rsidRPr="009318CC" w:rsidRDefault="009318CC" w:rsidP="009318CC">
            <w:pPr>
              <w:jc w:val="center"/>
              <w:rPr>
                <w:rFonts w:eastAsia="Times New Roman"/>
                <w:sz w:val="14"/>
                <w:szCs w:val="14"/>
              </w:rPr>
            </w:pPr>
          </w:p>
        </w:tc>
        <w:tc>
          <w:tcPr>
            <w:tcW w:w="2067" w:type="dxa"/>
            <w:vMerge/>
            <w:vAlign w:val="center"/>
            <w:hideMark/>
          </w:tcPr>
          <w:p w14:paraId="0147241B" w14:textId="77777777" w:rsidR="009318CC" w:rsidRPr="009318CC" w:rsidRDefault="009318CC" w:rsidP="009318CC">
            <w:pPr>
              <w:jc w:val="center"/>
              <w:rPr>
                <w:rFonts w:eastAsia="Times New Roman"/>
                <w:sz w:val="14"/>
                <w:szCs w:val="14"/>
              </w:rPr>
            </w:pPr>
          </w:p>
        </w:tc>
        <w:tc>
          <w:tcPr>
            <w:tcW w:w="1285" w:type="dxa"/>
            <w:vMerge/>
            <w:vAlign w:val="center"/>
            <w:hideMark/>
          </w:tcPr>
          <w:p w14:paraId="2140C606" w14:textId="77777777" w:rsidR="009318CC" w:rsidRPr="009318CC" w:rsidRDefault="009318CC" w:rsidP="009318CC">
            <w:pPr>
              <w:jc w:val="center"/>
              <w:rPr>
                <w:rFonts w:eastAsia="Times New Roman"/>
                <w:sz w:val="14"/>
                <w:szCs w:val="14"/>
              </w:rPr>
            </w:pPr>
          </w:p>
        </w:tc>
        <w:tc>
          <w:tcPr>
            <w:tcW w:w="786" w:type="dxa"/>
            <w:vMerge/>
            <w:vAlign w:val="center"/>
            <w:hideMark/>
          </w:tcPr>
          <w:p w14:paraId="4CF9A015" w14:textId="77777777" w:rsidR="009318CC" w:rsidRPr="009318CC" w:rsidRDefault="009318CC" w:rsidP="009318CC">
            <w:pPr>
              <w:jc w:val="center"/>
              <w:rPr>
                <w:rFonts w:eastAsia="Times New Roman"/>
                <w:sz w:val="14"/>
                <w:szCs w:val="14"/>
              </w:rPr>
            </w:pPr>
          </w:p>
        </w:tc>
        <w:tc>
          <w:tcPr>
            <w:tcW w:w="1562" w:type="dxa"/>
            <w:vMerge/>
            <w:vAlign w:val="center"/>
            <w:hideMark/>
          </w:tcPr>
          <w:p w14:paraId="1F7F2B0C" w14:textId="77777777" w:rsidR="009318CC" w:rsidRPr="009318CC" w:rsidRDefault="009318CC" w:rsidP="009318CC">
            <w:pPr>
              <w:jc w:val="center"/>
              <w:rPr>
                <w:rFonts w:eastAsia="Times New Roman"/>
                <w:sz w:val="14"/>
                <w:szCs w:val="14"/>
              </w:rPr>
            </w:pPr>
          </w:p>
        </w:tc>
        <w:tc>
          <w:tcPr>
            <w:tcW w:w="4127" w:type="dxa"/>
            <w:gridSpan w:val="5"/>
            <w:vAlign w:val="center"/>
            <w:hideMark/>
          </w:tcPr>
          <w:p w14:paraId="6CA32C3F" w14:textId="77777777" w:rsidR="009318CC" w:rsidRPr="009318CC" w:rsidRDefault="009318CC" w:rsidP="009318CC">
            <w:pPr>
              <w:jc w:val="center"/>
              <w:rPr>
                <w:rFonts w:eastAsia="Times New Roman"/>
                <w:sz w:val="14"/>
                <w:szCs w:val="14"/>
              </w:rPr>
            </w:pPr>
            <w:r w:rsidRPr="009318CC">
              <w:rPr>
                <w:rFonts w:eastAsia="Times New Roman"/>
                <w:sz w:val="14"/>
                <w:szCs w:val="14"/>
              </w:rPr>
              <w:t>до реализации мероприятия</w:t>
            </w:r>
          </w:p>
        </w:tc>
        <w:tc>
          <w:tcPr>
            <w:tcW w:w="3678" w:type="dxa"/>
            <w:gridSpan w:val="5"/>
            <w:vAlign w:val="center"/>
            <w:hideMark/>
          </w:tcPr>
          <w:p w14:paraId="4AE55244" w14:textId="77777777" w:rsidR="009318CC" w:rsidRPr="009318CC" w:rsidRDefault="009318CC" w:rsidP="009318CC">
            <w:pPr>
              <w:jc w:val="center"/>
              <w:rPr>
                <w:rFonts w:eastAsia="Times New Roman"/>
                <w:sz w:val="14"/>
                <w:szCs w:val="14"/>
              </w:rPr>
            </w:pPr>
            <w:r w:rsidRPr="009318CC">
              <w:rPr>
                <w:rFonts w:eastAsia="Times New Roman"/>
                <w:sz w:val="14"/>
                <w:szCs w:val="14"/>
              </w:rPr>
              <w:t>после реализации мероприятия</w:t>
            </w:r>
          </w:p>
        </w:tc>
        <w:tc>
          <w:tcPr>
            <w:tcW w:w="738" w:type="dxa"/>
            <w:vMerge/>
            <w:vAlign w:val="center"/>
            <w:hideMark/>
          </w:tcPr>
          <w:p w14:paraId="5A91CB66" w14:textId="77777777" w:rsidR="009318CC" w:rsidRPr="009318CC" w:rsidRDefault="009318CC" w:rsidP="009318CC">
            <w:pPr>
              <w:jc w:val="center"/>
              <w:rPr>
                <w:rFonts w:eastAsia="Times New Roman"/>
                <w:sz w:val="14"/>
                <w:szCs w:val="14"/>
              </w:rPr>
            </w:pPr>
          </w:p>
        </w:tc>
        <w:tc>
          <w:tcPr>
            <w:tcW w:w="874" w:type="dxa"/>
            <w:vMerge/>
            <w:vAlign w:val="center"/>
            <w:hideMark/>
          </w:tcPr>
          <w:p w14:paraId="2634F9F3" w14:textId="77777777" w:rsidR="009318CC" w:rsidRPr="009318CC" w:rsidRDefault="009318CC" w:rsidP="009318CC">
            <w:pPr>
              <w:jc w:val="center"/>
              <w:rPr>
                <w:rFonts w:eastAsia="Times New Roman"/>
                <w:sz w:val="14"/>
                <w:szCs w:val="14"/>
              </w:rPr>
            </w:pPr>
          </w:p>
        </w:tc>
      </w:tr>
      <w:tr w:rsidR="009318CC" w:rsidRPr="009318CC" w14:paraId="5E5988E2" w14:textId="77777777" w:rsidTr="0019727C">
        <w:trPr>
          <w:trHeight w:val="20"/>
        </w:trPr>
        <w:tc>
          <w:tcPr>
            <w:tcW w:w="618" w:type="dxa"/>
            <w:vMerge/>
            <w:vAlign w:val="center"/>
            <w:hideMark/>
          </w:tcPr>
          <w:p w14:paraId="2945C194" w14:textId="77777777" w:rsidR="009318CC" w:rsidRPr="009318CC" w:rsidRDefault="009318CC" w:rsidP="009318CC">
            <w:pPr>
              <w:jc w:val="center"/>
              <w:rPr>
                <w:rFonts w:eastAsia="Times New Roman"/>
                <w:sz w:val="14"/>
                <w:szCs w:val="14"/>
              </w:rPr>
            </w:pPr>
          </w:p>
        </w:tc>
        <w:tc>
          <w:tcPr>
            <w:tcW w:w="2067" w:type="dxa"/>
            <w:vMerge/>
            <w:vAlign w:val="center"/>
            <w:hideMark/>
          </w:tcPr>
          <w:p w14:paraId="74201E28" w14:textId="77777777" w:rsidR="009318CC" w:rsidRPr="009318CC" w:rsidRDefault="009318CC" w:rsidP="009318CC">
            <w:pPr>
              <w:jc w:val="center"/>
              <w:rPr>
                <w:rFonts w:eastAsia="Times New Roman"/>
                <w:sz w:val="14"/>
                <w:szCs w:val="14"/>
              </w:rPr>
            </w:pPr>
          </w:p>
        </w:tc>
        <w:tc>
          <w:tcPr>
            <w:tcW w:w="1285" w:type="dxa"/>
            <w:vMerge/>
            <w:vAlign w:val="center"/>
            <w:hideMark/>
          </w:tcPr>
          <w:p w14:paraId="0F31EB1B" w14:textId="77777777" w:rsidR="009318CC" w:rsidRPr="009318CC" w:rsidRDefault="009318CC" w:rsidP="009318CC">
            <w:pPr>
              <w:jc w:val="center"/>
              <w:rPr>
                <w:rFonts w:eastAsia="Times New Roman"/>
                <w:sz w:val="14"/>
                <w:szCs w:val="14"/>
              </w:rPr>
            </w:pPr>
          </w:p>
        </w:tc>
        <w:tc>
          <w:tcPr>
            <w:tcW w:w="786" w:type="dxa"/>
            <w:vMerge/>
            <w:vAlign w:val="center"/>
            <w:hideMark/>
          </w:tcPr>
          <w:p w14:paraId="091526FB" w14:textId="77777777" w:rsidR="009318CC" w:rsidRPr="009318CC" w:rsidRDefault="009318CC" w:rsidP="009318CC">
            <w:pPr>
              <w:jc w:val="center"/>
              <w:rPr>
                <w:rFonts w:eastAsia="Times New Roman"/>
                <w:sz w:val="14"/>
                <w:szCs w:val="14"/>
              </w:rPr>
            </w:pPr>
          </w:p>
        </w:tc>
        <w:tc>
          <w:tcPr>
            <w:tcW w:w="1562" w:type="dxa"/>
            <w:vMerge/>
            <w:vAlign w:val="center"/>
            <w:hideMark/>
          </w:tcPr>
          <w:p w14:paraId="0B851931" w14:textId="77777777" w:rsidR="009318CC" w:rsidRPr="009318CC" w:rsidRDefault="009318CC" w:rsidP="009318CC">
            <w:pPr>
              <w:jc w:val="center"/>
              <w:rPr>
                <w:rFonts w:eastAsia="Times New Roman"/>
                <w:sz w:val="14"/>
                <w:szCs w:val="14"/>
              </w:rPr>
            </w:pPr>
          </w:p>
        </w:tc>
        <w:tc>
          <w:tcPr>
            <w:tcW w:w="3515" w:type="dxa"/>
            <w:gridSpan w:val="4"/>
            <w:vAlign w:val="center"/>
            <w:hideMark/>
          </w:tcPr>
          <w:p w14:paraId="0C243483" w14:textId="77777777" w:rsidR="009318CC" w:rsidRPr="009318CC" w:rsidRDefault="009318CC" w:rsidP="009318CC">
            <w:pPr>
              <w:jc w:val="center"/>
              <w:rPr>
                <w:rFonts w:eastAsia="Times New Roman"/>
                <w:sz w:val="14"/>
                <w:szCs w:val="14"/>
              </w:rPr>
            </w:pPr>
            <w:r w:rsidRPr="009318CC">
              <w:rPr>
                <w:rFonts w:eastAsia="Times New Roman"/>
                <w:sz w:val="14"/>
                <w:szCs w:val="14"/>
              </w:rPr>
              <w:t>Тепловая сеть</w:t>
            </w:r>
          </w:p>
        </w:tc>
        <w:tc>
          <w:tcPr>
            <w:tcW w:w="612" w:type="dxa"/>
            <w:vMerge w:val="restart"/>
            <w:vAlign w:val="center"/>
            <w:hideMark/>
          </w:tcPr>
          <w:p w14:paraId="63FF328C" w14:textId="77777777" w:rsidR="009318CC" w:rsidRPr="009318CC" w:rsidRDefault="009318CC" w:rsidP="009318CC">
            <w:pPr>
              <w:jc w:val="center"/>
              <w:rPr>
                <w:rFonts w:eastAsia="Times New Roman"/>
                <w:sz w:val="14"/>
                <w:szCs w:val="14"/>
              </w:rPr>
            </w:pPr>
            <w:r w:rsidRPr="009318CC">
              <w:rPr>
                <w:rFonts w:eastAsia="Times New Roman"/>
                <w:sz w:val="14"/>
                <w:szCs w:val="14"/>
              </w:rPr>
              <w:t>Тепловая нагрузка, Гкал/ч</w:t>
            </w:r>
          </w:p>
        </w:tc>
        <w:tc>
          <w:tcPr>
            <w:tcW w:w="3066" w:type="dxa"/>
            <w:gridSpan w:val="4"/>
            <w:vAlign w:val="center"/>
            <w:hideMark/>
          </w:tcPr>
          <w:p w14:paraId="5042FE19" w14:textId="77777777" w:rsidR="009318CC" w:rsidRPr="009318CC" w:rsidRDefault="009318CC" w:rsidP="009318CC">
            <w:pPr>
              <w:jc w:val="center"/>
              <w:rPr>
                <w:rFonts w:eastAsia="Times New Roman"/>
                <w:sz w:val="14"/>
                <w:szCs w:val="14"/>
              </w:rPr>
            </w:pPr>
            <w:r w:rsidRPr="009318CC">
              <w:rPr>
                <w:rFonts w:eastAsia="Times New Roman"/>
                <w:sz w:val="14"/>
                <w:szCs w:val="14"/>
              </w:rPr>
              <w:t>Тепловая сеть</w:t>
            </w:r>
          </w:p>
        </w:tc>
        <w:tc>
          <w:tcPr>
            <w:tcW w:w="612" w:type="dxa"/>
            <w:vMerge w:val="restart"/>
            <w:vAlign w:val="center"/>
            <w:hideMark/>
          </w:tcPr>
          <w:p w14:paraId="351AEBBC" w14:textId="77777777" w:rsidR="009318CC" w:rsidRPr="009318CC" w:rsidRDefault="009318CC" w:rsidP="009318CC">
            <w:pPr>
              <w:jc w:val="center"/>
              <w:rPr>
                <w:rFonts w:eastAsia="Times New Roman"/>
                <w:sz w:val="14"/>
                <w:szCs w:val="14"/>
              </w:rPr>
            </w:pPr>
            <w:r w:rsidRPr="009318CC">
              <w:rPr>
                <w:rFonts w:eastAsia="Times New Roman"/>
                <w:sz w:val="14"/>
                <w:szCs w:val="14"/>
              </w:rPr>
              <w:t>Тепловая нагрузка, Гкал/ч</w:t>
            </w:r>
          </w:p>
        </w:tc>
        <w:tc>
          <w:tcPr>
            <w:tcW w:w="738" w:type="dxa"/>
            <w:vMerge/>
            <w:vAlign w:val="center"/>
            <w:hideMark/>
          </w:tcPr>
          <w:p w14:paraId="64D25F4A" w14:textId="77777777" w:rsidR="009318CC" w:rsidRPr="009318CC" w:rsidRDefault="009318CC" w:rsidP="009318CC">
            <w:pPr>
              <w:jc w:val="center"/>
              <w:rPr>
                <w:rFonts w:eastAsia="Times New Roman"/>
                <w:sz w:val="14"/>
                <w:szCs w:val="14"/>
              </w:rPr>
            </w:pPr>
          </w:p>
        </w:tc>
        <w:tc>
          <w:tcPr>
            <w:tcW w:w="874" w:type="dxa"/>
            <w:vMerge/>
            <w:vAlign w:val="center"/>
            <w:hideMark/>
          </w:tcPr>
          <w:p w14:paraId="759E8B79" w14:textId="77777777" w:rsidR="009318CC" w:rsidRPr="009318CC" w:rsidRDefault="009318CC" w:rsidP="009318CC">
            <w:pPr>
              <w:jc w:val="center"/>
              <w:rPr>
                <w:rFonts w:eastAsia="Times New Roman"/>
                <w:sz w:val="14"/>
                <w:szCs w:val="14"/>
              </w:rPr>
            </w:pPr>
          </w:p>
        </w:tc>
      </w:tr>
      <w:tr w:rsidR="009318CC" w:rsidRPr="009318CC" w14:paraId="58F12B70" w14:textId="77777777" w:rsidTr="0019727C">
        <w:trPr>
          <w:trHeight w:val="20"/>
        </w:trPr>
        <w:tc>
          <w:tcPr>
            <w:tcW w:w="618" w:type="dxa"/>
            <w:vMerge/>
            <w:vAlign w:val="center"/>
            <w:hideMark/>
          </w:tcPr>
          <w:p w14:paraId="2BE51D8B" w14:textId="77777777" w:rsidR="009318CC" w:rsidRPr="009318CC" w:rsidRDefault="009318CC" w:rsidP="009318CC">
            <w:pPr>
              <w:jc w:val="center"/>
              <w:rPr>
                <w:rFonts w:eastAsia="Times New Roman"/>
                <w:sz w:val="14"/>
                <w:szCs w:val="14"/>
              </w:rPr>
            </w:pPr>
          </w:p>
        </w:tc>
        <w:tc>
          <w:tcPr>
            <w:tcW w:w="2067" w:type="dxa"/>
            <w:vMerge/>
            <w:vAlign w:val="center"/>
            <w:hideMark/>
          </w:tcPr>
          <w:p w14:paraId="0FAB365D" w14:textId="77777777" w:rsidR="009318CC" w:rsidRPr="009318CC" w:rsidRDefault="009318CC" w:rsidP="009318CC">
            <w:pPr>
              <w:jc w:val="center"/>
              <w:rPr>
                <w:rFonts w:eastAsia="Times New Roman"/>
                <w:sz w:val="14"/>
                <w:szCs w:val="14"/>
              </w:rPr>
            </w:pPr>
          </w:p>
        </w:tc>
        <w:tc>
          <w:tcPr>
            <w:tcW w:w="1285" w:type="dxa"/>
            <w:vMerge/>
            <w:vAlign w:val="center"/>
            <w:hideMark/>
          </w:tcPr>
          <w:p w14:paraId="36515199" w14:textId="77777777" w:rsidR="009318CC" w:rsidRPr="009318CC" w:rsidRDefault="009318CC" w:rsidP="009318CC">
            <w:pPr>
              <w:jc w:val="center"/>
              <w:rPr>
                <w:rFonts w:eastAsia="Times New Roman"/>
                <w:sz w:val="14"/>
                <w:szCs w:val="14"/>
              </w:rPr>
            </w:pPr>
          </w:p>
        </w:tc>
        <w:tc>
          <w:tcPr>
            <w:tcW w:w="786" w:type="dxa"/>
            <w:vMerge/>
            <w:vAlign w:val="center"/>
            <w:hideMark/>
          </w:tcPr>
          <w:p w14:paraId="68B41CD1" w14:textId="77777777" w:rsidR="009318CC" w:rsidRPr="009318CC" w:rsidRDefault="009318CC" w:rsidP="009318CC">
            <w:pPr>
              <w:jc w:val="center"/>
              <w:rPr>
                <w:rFonts w:eastAsia="Times New Roman"/>
                <w:sz w:val="14"/>
                <w:szCs w:val="14"/>
              </w:rPr>
            </w:pPr>
          </w:p>
        </w:tc>
        <w:tc>
          <w:tcPr>
            <w:tcW w:w="1562" w:type="dxa"/>
            <w:vMerge/>
            <w:vAlign w:val="center"/>
            <w:hideMark/>
          </w:tcPr>
          <w:p w14:paraId="60C26DA4" w14:textId="77777777" w:rsidR="009318CC" w:rsidRPr="009318CC" w:rsidRDefault="009318CC" w:rsidP="009318CC">
            <w:pPr>
              <w:jc w:val="center"/>
              <w:rPr>
                <w:rFonts w:eastAsia="Times New Roman"/>
                <w:sz w:val="14"/>
                <w:szCs w:val="14"/>
              </w:rPr>
            </w:pPr>
          </w:p>
        </w:tc>
        <w:tc>
          <w:tcPr>
            <w:tcW w:w="766" w:type="dxa"/>
            <w:vAlign w:val="center"/>
            <w:hideMark/>
          </w:tcPr>
          <w:p w14:paraId="1DF5261D" w14:textId="77777777" w:rsidR="009318CC" w:rsidRPr="009318CC" w:rsidRDefault="009318CC" w:rsidP="009318CC">
            <w:pPr>
              <w:jc w:val="center"/>
              <w:rPr>
                <w:rFonts w:eastAsia="Times New Roman"/>
                <w:sz w:val="14"/>
                <w:szCs w:val="14"/>
              </w:rPr>
            </w:pPr>
            <w:r w:rsidRPr="009318CC">
              <w:rPr>
                <w:rFonts w:eastAsia="Times New Roman"/>
                <w:sz w:val="14"/>
                <w:szCs w:val="14"/>
              </w:rPr>
              <w:t>Условный диаметр, мм</w:t>
            </w:r>
          </w:p>
        </w:tc>
        <w:tc>
          <w:tcPr>
            <w:tcW w:w="964" w:type="dxa"/>
            <w:vAlign w:val="center"/>
            <w:hideMark/>
          </w:tcPr>
          <w:p w14:paraId="60C3F1D6" w14:textId="77777777" w:rsidR="009318CC" w:rsidRPr="009318CC" w:rsidRDefault="009318CC" w:rsidP="009318CC">
            <w:pPr>
              <w:jc w:val="center"/>
              <w:rPr>
                <w:rFonts w:eastAsia="Times New Roman"/>
                <w:sz w:val="14"/>
                <w:szCs w:val="14"/>
              </w:rPr>
            </w:pPr>
            <w:r w:rsidRPr="009318CC">
              <w:rPr>
                <w:rFonts w:eastAsia="Times New Roman"/>
                <w:sz w:val="14"/>
                <w:szCs w:val="14"/>
              </w:rPr>
              <w:t>Пропускная способность, т/ч</w:t>
            </w:r>
          </w:p>
        </w:tc>
        <w:tc>
          <w:tcPr>
            <w:tcW w:w="982" w:type="dxa"/>
            <w:vAlign w:val="center"/>
            <w:hideMark/>
          </w:tcPr>
          <w:p w14:paraId="58218DA3" w14:textId="77777777" w:rsidR="009318CC" w:rsidRPr="009318CC" w:rsidRDefault="009318CC" w:rsidP="009318CC">
            <w:pPr>
              <w:jc w:val="center"/>
              <w:rPr>
                <w:rFonts w:eastAsia="Times New Roman"/>
                <w:sz w:val="14"/>
                <w:szCs w:val="14"/>
              </w:rPr>
            </w:pPr>
            <w:r w:rsidRPr="009318CC">
              <w:rPr>
                <w:rFonts w:eastAsia="Times New Roman"/>
                <w:sz w:val="14"/>
                <w:szCs w:val="14"/>
              </w:rPr>
              <w:t>Протяжен-ность (в однотрубном исчислении), км</w:t>
            </w:r>
          </w:p>
        </w:tc>
        <w:tc>
          <w:tcPr>
            <w:tcW w:w="803" w:type="dxa"/>
            <w:vAlign w:val="center"/>
            <w:hideMark/>
          </w:tcPr>
          <w:p w14:paraId="1A437976" w14:textId="77777777" w:rsidR="009318CC" w:rsidRPr="009318CC" w:rsidRDefault="009318CC" w:rsidP="009318CC">
            <w:pPr>
              <w:jc w:val="center"/>
              <w:rPr>
                <w:rFonts w:eastAsia="Times New Roman"/>
                <w:sz w:val="14"/>
                <w:szCs w:val="14"/>
              </w:rPr>
            </w:pPr>
            <w:r w:rsidRPr="009318CC">
              <w:rPr>
                <w:rFonts w:eastAsia="Times New Roman"/>
                <w:sz w:val="14"/>
                <w:szCs w:val="14"/>
              </w:rPr>
              <w:t>Способ прокладки</w:t>
            </w:r>
          </w:p>
        </w:tc>
        <w:tc>
          <w:tcPr>
            <w:tcW w:w="612" w:type="dxa"/>
            <w:vMerge/>
            <w:vAlign w:val="center"/>
            <w:hideMark/>
          </w:tcPr>
          <w:p w14:paraId="29977624" w14:textId="77777777" w:rsidR="009318CC" w:rsidRPr="009318CC" w:rsidRDefault="009318CC" w:rsidP="009318CC">
            <w:pPr>
              <w:jc w:val="center"/>
              <w:rPr>
                <w:rFonts w:eastAsia="Times New Roman"/>
                <w:sz w:val="14"/>
                <w:szCs w:val="14"/>
              </w:rPr>
            </w:pPr>
          </w:p>
        </w:tc>
        <w:tc>
          <w:tcPr>
            <w:tcW w:w="668" w:type="dxa"/>
            <w:vAlign w:val="center"/>
            <w:hideMark/>
          </w:tcPr>
          <w:p w14:paraId="329C077D" w14:textId="77777777" w:rsidR="009318CC" w:rsidRPr="009318CC" w:rsidRDefault="009318CC" w:rsidP="009318CC">
            <w:pPr>
              <w:jc w:val="center"/>
              <w:rPr>
                <w:rFonts w:eastAsia="Times New Roman"/>
                <w:sz w:val="14"/>
                <w:szCs w:val="14"/>
              </w:rPr>
            </w:pPr>
            <w:r w:rsidRPr="009318CC">
              <w:rPr>
                <w:rFonts w:eastAsia="Times New Roman"/>
                <w:sz w:val="14"/>
                <w:szCs w:val="14"/>
              </w:rPr>
              <w:t>Условный диаметр, мм</w:t>
            </w:r>
          </w:p>
        </w:tc>
        <w:tc>
          <w:tcPr>
            <w:tcW w:w="834" w:type="dxa"/>
            <w:vAlign w:val="center"/>
            <w:hideMark/>
          </w:tcPr>
          <w:p w14:paraId="26D81A08" w14:textId="77777777" w:rsidR="009318CC" w:rsidRPr="009318CC" w:rsidRDefault="009318CC" w:rsidP="009318CC">
            <w:pPr>
              <w:jc w:val="center"/>
              <w:rPr>
                <w:rFonts w:eastAsia="Times New Roman"/>
                <w:sz w:val="14"/>
                <w:szCs w:val="14"/>
              </w:rPr>
            </w:pPr>
            <w:r w:rsidRPr="009318CC">
              <w:rPr>
                <w:rFonts w:eastAsia="Times New Roman"/>
                <w:sz w:val="14"/>
                <w:szCs w:val="14"/>
              </w:rPr>
              <w:t>Пропускная способность, т/ч</w:t>
            </w:r>
          </w:p>
        </w:tc>
        <w:tc>
          <w:tcPr>
            <w:tcW w:w="849" w:type="dxa"/>
            <w:vAlign w:val="center"/>
            <w:hideMark/>
          </w:tcPr>
          <w:p w14:paraId="4B6B73A8" w14:textId="77777777" w:rsidR="009318CC" w:rsidRPr="009318CC" w:rsidRDefault="009318CC" w:rsidP="009318CC">
            <w:pPr>
              <w:jc w:val="center"/>
              <w:rPr>
                <w:rFonts w:eastAsia="Times New Roman"/>
                <w:sz w:val="14"/>
                <w:szCs w:val="14"/>
              </w:rPr>
            </w:pPr>
            <w:r w:rsidRPr="009318CC">
              <w:rPr>
                <w:rFonts w:eastAsia="Times New Roman"/>
                <w:sz w:val="14"/>
                <w:szCs w:val="14"/>
              </w:rPr>
              <w:t>Протяжен-ность (в однотрубном исчислении), км</w:t>
            </w:r>
          </w:p>
        </w:tc>
        <w:tc>
          <w:tcPr>
            <w:tcW w:w="715" w:type="dxa"/>
            <w:vAlign w:val="center"/>
            <w:hideMark/>
          </w:tcPr>
          <w:p w14:paraId="7440CA32" w14:textId="77777777" w:rsidR="009318CC" w:rsidRPr="009318CC" w:rsidRDefault="009318CC" w:rsidP="009318CC">
            <w:pPr>
              <w:jc w:val="center"/>
              <w:rPr>
                <w:rFonts w:eastAsia="Times New Roman"/>
                <w:sz w:val="14"/>
                <w:szCs w:val="14"/>
              </w:rPr>
            </w:pPr>
            <w:r w:rsidRPr="009318CC">
              <w:rPr>
                <w:rFonts w:eastAsia="Times New Roman"/>
                <w:sz w:val="14"/>
                <w:szCs w:val="14"/>
              </w:rPr>
              <w:t>Способ прокладки</w:t>
            </w:r>
          </w:p>
        </w:tc>
        <w:tc>
          <w:tcPr>
            <w:tcW w:w="612" w:type="dxa"/>
            <w:vMerge/>
            <w:vAlign w:val="center"/>
            <w:hideMark/>
          </w:tcPr>
          <w:p w14:paraId="7499DC05" w14:textId="77777777" w:rsidR="009318CC" w:rsidRPr="009318CC" w:rsidRDefault="009318CC" w:rsidP="009318CC">
            <w:pPr>
              <w:jc w:val="center"/>
              <w:rPr>
                <w:rFonts w:eastAsia="Times New Roman"/>
                <w:sz w:val="14"/>
                <w:szCs w:val="14"/>
              </w:rPr>
            </w:pPr>
          </w:p>
        </w:tc>
        <w:tc>
          <w:tcPr>
            <w:tcW w:w="738" w:type="dxa"/>
            <w:vMerge/>
            <w:vAlign w:val="center"/>
            <w:hideMark/>
          </w:tcPr>
          <w:p w14:paraId="4D9A8F65" w14:textId="77777777" w:rsidR="009318CC" w:rsidRPr="009318CC" w:rsidRDefault="009318CC" w:rsidP="009318CC">
            <w:pPr>
              <w:jc w:val="center"/>
              <w:rPr>
                <w:rFonts w:eastAsia="Times New Roman"/>
                <w:sz w:val="14"/>
                <w:szCs w:val="14"/>
              </w:rPr>
            </w:pPr>
          </w:p>
        </w:tc>
        <w:tc>
          <w:tcPr>
            <w:tcW w:w="874" w:type="dxa"/>
            <w:vMerge/>
            <w:vAlign w:val="center"/>
            <w:hideMark/>
          </w:tcPr>
          <w:p w14:paraId="3D7BFEF7" w14:textId="77777777" w:rsidR="009318CC" w:rsidRPr="009318CC" w:rsidRDefault="009318CC" w:rsidP="009318CC">
            <w:pPr>
              <w:jc w:val="center"/>
              <w:rPr>
                <w:rFonts w:eastAsia="Times New Roman"/>
                <w:sz w:val="14"/>
                <w:szCs w:val="14"/>
              </w:rPr>
            </w:pPr>
          </w:p>
        </w:tc>
      </w:tr>
      <w:tr w:rsidR="009318CC" w:rsidRPr="009318CC" w14:paraId="5DB51926" w14:textId="77777777" w:rsidTr="0019727C">
        <w:trPr>
          <w:trHeight w:val="20"/>
        </w:trPr>
        <w:tc>
          <w:tcPr>
            <w:tcW w:w="618" w:type="dxa"/>
            <w:noWrap/>
            <w:vAlign w:val="center"/>
            <w:hideMark/>
          </w:tcPr>
          <w:p w14:paraId="371C3C22" w14:textId="77777777" w:rsidR="009318CC" w:rsidRPr="009318CC" w:rsidRDefault="009318CC" w:rsidP="009318CC">
            <w:pPr>
              <w:jc w:val="center"/>
              <w:rPr>
                <w:rFonts w:eastAsia="Times New Roman"/>
                <w:sz w:val="14"/>
                <w:szCs w:val="14"/>
              </w:rPr>
            </w:pPr>
            <w:r w:rsidRPr="009318CC">
              <w:rPr>
                <w:rFonts w:eastAsia="Times New Roman"/>
                <w:sz w:val="14"/>
                <w:szCs w:val="14"/>
              </w:rPr>
              <w:t>1</w:t>
            </w:r>
          </w:p>
        </w:tc>
        <w:tc>
          <w:tcPr>
            <w:tcW w:w="2067" w:type="dxa"/>
            <w:noWrap/>
            <w:vAlign w:val="center"/>
            <w:hideMark/>
          </w:tcPr>
          <w:p w14:paraId="513BB307"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285" w:type="dxa"/>
            <w:noWrap/>
            <w:vAlign w:val="center"/>
            <w:hideMark/>
          </w:tcPr>
          <w:p w14:paraId="7A4FE2BD" w14:textId="77777777" w:rsidR="009318CC" w:rsidRPr="009318CC" w:rsidRDefault="009318CC" w:rsidP="009318CC">
            <w:pPr>
              <w:jc w:val="center"/>
              <w:rPr>
                <w:rFonts w:eastAsia="Times New Roman"/>
                <w:sz w:val="14"/>
                <w:szCs w:val="14"/>
              </w:rPr>
            </w:pPr>
            <w:r w:rsidRPr="009318CC">
              <w:rPr>
                <w:rFonts w:eastAsia="Times New Roman"/>
                <w:sz w:val="14"/>
                <w:szCs w:val="14"/>
              </w:rPr>
              <w:t>3</w:t>
            </w:r>
          </w:p>
        </w:tc>
        <w:tc>
          <w:tcPr>
            <w:tcW w:w="786" w:type="dxa"/>
            <w:noWrap/>
            <w:vAlign w:val="center"/>
            <w:hideMark/>
          </w:tcPr>
          <w:p w14:paraId="65BA6CA3" w14:textId="77777777" w:rsidR="009318CC" w:rsidRPr="009318CC" w:rsidRDefault="009318CC" w:rsidP="009318CC">
            <w:pPr>
              <w:jc w:val="center"/>
              <w:rPr>
                <w:rFonts w:eastAsia="Times New Roman"/>
                <w:sz w:val="14"/>
                <w:szCs w:val="14"/>
              </w:rPr>
            </w:pPr>
            <w:r w:rsidRPr="009318CC">
              <w:rPr>
                <w:rFonts w:eastAsia="Times New Roman"/>
                <w:sz w:val="14"/>
                <w:szCs w:val="14"/>
              </w:rPr>
              <w:t>4</w:t>
            </w:r>
          </w:p>
        </w:tc>
        <w:tc>
          <w:tcPr>
            <w:tcW w:w="1562" w:type="dxa"/>
            <w:noWrap/>
            <w:vAlign w:val="center"/>
            <w:hideMark/>
          </w:tcPr>
          <w:p w14:paraId="3BE68C58" w14:textId="77777777" w:rsidR="009318CC" w:rsidRPr="009318CC" w:rsidRDefault="009318CC" w:rsidP="009318CC">
            <w:pPr>
              <w:jc w:val="center"/>
              <w:rPr>
                <w:rFonts w:eastAsia="Times New Roman"/>
                <w:sz w:val="14"/>
                <w:szCs w:val="14"/>
              </w:rPr>
            </w:pPr>
            <w:r w:rsidRPr="009318CC">
              <w:rPr>
                <w:rFonts w:eastAsia="Times New Roman"/>
                <w:sz w:val="14"/>
                <w:szCs w:val="14"/>
              </w:rPr>
              <w:t>5</w:t>
            </w:r>
          </w:p>
        </w:tc>
        <w:tc>
          <w:tcPr>
            <w:tcW w:w="766" w:type="dxa"/>
            <w:noWrap/>
            <w:vAlign w:val="center"/>
            <w:hideMark/>
          </w:tcPr>
          <w:p w14:paraId="16A2F1B9" w14:textId="77777777" w:rsidR="009318CC" w:rsidRPr="009318CC" w:rsidRDefault="009318CC" w:rsidP="009318CC">
            <w:pPr>
              <w:jc w:val="center"/>
              <w:rPr>
                <w:rFonts w:eastAsia="Times New Roman"/>
                <w:sz w:val="14"/>
                <w:szCs w:val="14"/>
              </w:rPr>
            </w:pPr>
            <w:r w:rsidRPr="009318CC">
              <w:rPr>
                <w:rFonts w:eastAsia="Times New Roman"/>
                <w:sz w:val="14"/>
                <w:szCs w:val="14"/>
              </w:rPr>
              <w:t>6.1</w:t>
            </w:r>
          </w:p>
        </w:tc>
        <w:tc>
          <w:tcPr>
            <w:tcW w:w="964" w:type="dxa"/>
            <w:noWrap/>
            <w:vAlign w:val="center"/>
            <w:hideMark/>
          </w:tcPr>
          <w:p w14:paraId="04201350" w14:textId="77777777" w:rsidR="009318CC" w:rsidRPr="009318CC" w:rsidRDefault="009318CC" w:rsidP="009318CC">
            <w:pPr>
              <w:jc w:val="center"/>
              <w:rPr>
                <w:rFonts w:eastAsia="Times New Roman"/>
                <w:sz w:val="14"/>
                <w:szCs w:val="14"/>
              </w:rPr>
            </w:pPr>
            <w:r w:rsidRPr="009318CC">
              <w:rPr>
                <w:rFonts w:eastAsia="Times New Roman"/>
                <w:sz w:val="14"/>
                <w:szCs w:val="14"/>
              </w:rPr>
              <w:t>6.2</w:t>
            </w:r>
          </w:p>
        </w:tc>
        <w:tc>
          <w:tcPr>
            <w:tcW w:w="982" w:type="dxa"/>
            <w:noWrap/>
            <w:vAlign w:val="center"/>
            <w:hideMark/>
          </w:tcPr>
          <w:p w14:paraId="5D919404" w14:textId="77777777" w:rsidR="009318CC" w:rsidRPr="009318CC" w:rsidRDefault="009318CC" w:rsidP="009318CC">
            <w:pPr>
              <w:jc w:val="center"/>
              <w:rPr>
                <w:rFonts w:eastAsia="Times New Roman"/>
                <w:sz w:val="14"/>
                <w:szCs w:val="14"/>
              </w:rPr>
            </w:pPr>
            <w:r w:rsidRPr="009318CC">
              <w:rPr>
                <w:rFonts w:eastAsia="Times New Roman"/>
                <w:sz w:val="14"/>
                <w:szCs w:val="14"/>
              </w:rPr>
              <w:t>6.3</w:t>
            </w:r>
          </w:p>
        </w:tc>
        <w:tc>
          <w:tcPr>
            <w:tcW w:w="803" w:type="dxa"/>
            <w:noWrap/>
            <w:vAlign w:val="center"/>
            <w:hideMark/>
          </w:tcPr>
          <w:p w14:paraId="34E840E2" w14:textId="77777777" w:rsidR="009318CC" w:rsidRPr="009318CC" w:rsidRDefault="009318CC" w:rsidP="009318CC">
            <w:pPr>
              <w:jc w:val="center"/>
              <w:rPr>
                <w:rFonts w:eastAsia="Times New Roman"/>
                <w:sz w:val="14"/>
                <w:szCs w:val="14"/>
              </w:rPr>
            </w:pPr>
            <w:r w:rsidRPr="009318CC">
              <w:rPr>
                <w:rFonts w:eastAsia="Times New Roman"/>
                <w:sz w:val="14"/>
                <w:szCs w:val="14"/>
              </w:rPr>
              <w:t>6.4</w:t>
            </w:r>
          </w:p>
        </w:tc>
        <w:tc>
          <w:tcPr>
            <w:tcW w:w="612" w:type="dxa"/>
            <w:noWrap/>
            <w:vAlign w:val="center"/>
            <w:hideMark/>
          </w:tcPr>
          <w:p w14:paraId="4D0DF95D" w14:textId="77777777" w:rsidR="009318CC" w:rsidRPr="009318CC" w:rsidRDefault="009318CC" w:rsidP="009318CC">
            <w:pPr>
              <w:jc w:val="center"/>
              <w:rPr>
                <w:rFonts w:eastAsia="Times New Roman"/>
                <w:sz w:val="14"/>
                <w:szCs w:val="14"/>
              </w:rPr>
            </w:pPr>
            <w:r w:rsidRPr="009318CC">
              <w:rPr>
                <w:rFonts w:eastAsia="Times New Roman"/>
                <w:sz w:val="14"/>
                <w:szCs w:val="14"/>
              </w:rPr>
              <w:t>6.5</w:t>
            </w:r>
          </w:p>
        </w:tc>
        <w:tc>
          <w:tcPr>
            <w:tcW w:w="668" w:type="dxa"/>
            <w:noWrap/>
            <w:vAlign w:val="center"/>
            <w:hideMark/>
          </w:tcPr>
          <w:p w14:paraId="2C2447C4" w14:textId="77777777" w:rsidR="009318CC" w:rsidRPr="009318CC" w:rsidRDefault="009318CC" w:rsidP="009318CC">
            <w:pPr>
              <w:jc w:val="center"/>
              <w:rPr>
                <w:rFonts w:eastAsia="Times New Roman"/>
                <w:sz w:val="14"/>
                <w:szCs w:val="14"/>
              </w:rPr>
            </w:pPr>
            <w:r w:rsidRPr="009318CC">
              <w:rPr>
                <w:rFonts w:eastAsia="Times New Roman"/>
                <w:sz w:val="14"/>
                <w:szCs w:val="14"/>
              </w:rPr>
              <w:t>7.1</w:t>
            </w:r>
          </w:p>
        </w:tc>
        <w:tc>
          <w:tcPr>
            <w:tcW w:w="834" w:type="dxa"/>
            <w:noWrap/>
            <w:vAlign w:val="center"/>
            <w:hideMark/>
          </w:tcPr>
          <w:p w14:paraId="06E20206" w14:textId="77777777" w:rsidR="009318CC" w:rsidRPr="009318CC" w:rsidRDefault="009318CC" w:rsidP="009318CC">
            <w:pPr>
              <w:jc w:val="center"/>
              <w:rPr>
                <w:rFonts w:eastAsia="Times New Roman"/>
                <w:sz w:val="14"/>
                <w:szCs w:val="14"/>
              </w:rPr>
            </w:pPr>
            <w:r w:rsidRPr="009318CC">
              <w:rPr>
                <w:rFonts w:eastAsia="Times New Roman"/>
                <w:sz w:val="14"/>
                <w:szCs w:val="14"/>
              </w:rPr>
              <w:t>7.2</w:t>
            </w:r>
          </w:p>
        </w:tc>
        <w:tc>
          <w:tcPr>
            <w:tcW w:w="849" w:type="dxa"/>
            <w:noWrap/>
            <w:vAlign w:val="center"/>
            <w:hideMark/>
          </w:tcPr>
          <w:p w14:paraId="27744F29" w14:textId="77777777" w:rsidR="009318CC" w:rsidRPr="009318CC" w:rsidRDefault="009318CC" w:rsidP="009318CC">
            <w:pPr>
              <w:jc w:val="center"/>
              <w:rPr>
                <w:rFonts w:eastAsia="Times New Roman"/>
                <w:sz w:val="14"/>
                <w:szCs w:val="14"/>
              </w:rPr>
            </w:pPr>
            <w:r w:rsidRPr="009318CC">
              <w:rPr>
                <w:rFonts w:eastAsia="Times New Roman"/>
                <w:sz w:val="14"/>
                <w:szCs w:val="14"/>
              </w:rPr>
              <w:t>7.3</w:t>
            </w:r>
          </w:p>
        </w:tc>
        <w:tc>
          <w:tcPr>
            <w:tcW w:w="715" w:type="dxa"/>
            <w:noWrap/>
            <w:vAlign w:val="center"/>
            <w:hideMark/>
          </w:tcPr>
          <w:p w14:paraId="340DAD77" w14:textId="77777777" w:rsidR="009318CC" w:rsidRPr="009318CC" w:rsidRDefault="009318CC" w:rsidP="009318CC">
            <w:pPr>
              <w:jc w:val="center"/>
              <w:rPr>
                <w:rFonts w:eastAsia="Times New Roman"/>
                <w:sz w:val="14"/>
                <w:szCs w:val="14"/>
              </w:rPr>
            </w:pPr>
            <w:r w:rsidRPr="009318CC">
              <w:rPr>
                <w:rFonts w:eastAsia="Times New Roman"/>
                <w:sz w:val="14"/>
                <w:szCs w:val="14"/>
              </w:rPr>
              <w:t>7.4</w:t>
            </w:r>
          </w:p>
        </w:tc>
        <w:tc>
          <w:tcPr>
            <w:tcW w:w="612" w:type="dxa"/>
            <w:noWrap/>
            <w:vAlign w:val="center"/>
            <w:hideMark/>
          </w:tcPr>
          <w:p w14:paraId="0BC47258" w14:textId="77777777" w:rsidR="009318CC" w:rsidRPr="009318CC" w:rsidRDefault="009318CC" w:rsidP="009318CC">
            <w:pPr>
              <w:jc w:val="center"/>
              <w:rPr>
                <w:rFonts w:eastAsia="Times New Roman"/>
                <w:sz w:val="14"/>
                <w:szCs w:val="14"/>
              </w:rPr>
            </w:pPr>
            <w:r w:rsidRPr="009318CC">
              <w:rPr>
                <w:rFonts w:eastAsia="Times New Roman"/>
                <w:sz w:val="14"/>
                <w:szCs w:val="14"/>
              </w:rPr>
              <w:t>7.5</w:t>
            </w:r>
          </w:p>
        </w:tc>
        <w:tc>
          <w:tcPr>
            <w:tcW w:w="738" w:type="dxa"/>
            <w:noWrap/>
            <w:vAlign w:val="center"/>
            <w:hideMark/>
          </w:tcPr>
          <w:p w14:paraId="0A6351B8" w14:textId="77777777" w:rsidR="009318CC" w:rsidRPr="009318CC" w:rsidRDefault="009318CC" w:rsidP="009318CC">
            <w:pPr>
              <w:jc w:val="center"/>
              <w:rPr>
                <w:rFonts w:eastAsia="Times New Roman"/>
                <w:sz w:val="14"/>
                <w:szCs w:val="14"/>
              </w:rPr>
            </w:pPr>
            <w:r w:rsidRPr="009318CC">
              <w:rPr>
                <w:rFonts w:eastAsia="Times New Roman"/>
                <w:sz w:val="14"/>
                <w:szCs w:val="14"/>
              </w:rPr>
              <w:t>8</w:t>
            </w:r>
          </w:p>
        </w:tc>
        <w:tc>
          <w:tcPr>
            <w:tcW w:w="874" w:type="dxa"/>
            <w:noWrap/>
            <w:vAlign w:val="center"/>
            <w:hideMark/>
          </w:tcPr>
          <w:p w14:paraId="1F42B8B7" w14:textId="77777777" w:rsidR="009318CC" w:rsidRPr="009318CC" w:rsidRDefault="009318CC" w:rsidP="009318CC">
            <w:pPr>
              <w:jc w:val="center"/>
              <w:rPr>
                <w:rFonts w:eastAsia="Times New Roman"/>
                <w:sz w:val="14"/>
                <w:szCs w:val="14"/>
              </w:rPr>
            </w:pPr>
            <w:r w:rsidRPr="009318CC">
              <w:rPr>
                <w:rFonts w:eastAsia="Times New Roman"/>
                <w:sz w:val="14"/>
                <w:szCs w:val="14"/>
              </w:rPr>
              <w:t>9</w:t>
            </w:r>
          </w:p>
        </w:tc>
      </w:tr>
      <w:tr w:rsidR="009318CC" w:rsidRPr="009318CC" w14:paraId="209F5ACE" w14:textId="77777777" w:rsidTr="0019727C">
        <w:trPr>
          <w:trHeight w:val="20"/>
        </w:trPr>
        <w:tc>
          <w:tcPr>
            <w:tcW w:w="15735" w:type="dxa"/>
            <w:gridSpan w:val="17"/>
            <w:vAlign w:val="center"/>
            <w:hideMark/>
          </w:tcPr>
          <w:p w14:paraId="0792AA63" w14:textId="77777777" w:rsidR="009318CC" w:rsidRPr="009318CC" w:rsidRDefault="009318CC" w:rsidP="009318CC">
            <w:pPr>
              <w:rPr>
                <w:rFonts w:eastAsia="Times New Roman"/>
                <w:sz w:val="14"/>
                <w:szCs w:val="14"/>
              </w:rPr>
            </w:pPr>
            <w:r w:rsidRPr="009318CC">
              <w:rPr>
                <w:rFonts w:eastAsia="Times New Roman"/>
                <w:sz w:val="14"/>
                <w:szCs w:val="14"/>
              </w:rPr>
              <w:t>Группа 1. Строительство, реконструкция или модернизация объектов в целях подключения потребителей:</w:t>
            </w:r>
          </w:p>
        </w:tc>
      </w:tr>
      <w:tr w:rsidR="009318CC" w:rsidRPr="009318CC" w14:paraId="5A4B012E" w14:textId="77777777" w:rsidTr="0019727C">
        <w:trPr>
          <w:trHeight w:val="20"/>
        </w:trPr>
        <w:tc>
          <w:tcPr>
            <w:tcW w:w="15735" w:type="dxa"/>
            <w:gridSpan w:val="17"/>
            <w:noWrap/>
            <w:vAlign w:val="center"/>
            <w:hideMark/>
          </w:tcPr>
          <w:p w14:paraId="1C6B4537" w14:textId="77777777" w:rsidR="009318CC" w:rsidRPr="009318CC" w:rsidRDefault="009318CC" w:rsidP="009318CC">
            <w:pPr>
              <w:rPr>
                <w:rFonts w:eastAsia="Times New Roman"/>
                <w:sz w:val="14"/>
                <w:szCs w:val="14"/>
              </w:rPr>
            </w:pPr>
            <w:r w:rsidRPr="009318CC">
              <w:rPr>
                <w:rFonts w:eastAsia="Times New Roman"/>
                <w:sz w:val="14"/>
                <w:szCs w:val="14"/>
              </w:rPr>
              <w:t>1.1. Строительство новых тепловых сетей в целях подключения потребителей</w:t>
            </w:r>
          </w:p>
        </w:tc>
      </w:tr>
      <w:tr w:rsidR="009318CC" w:rsidRPr="009318CC" w14:paraId="6727D398" w14:textId="77777777" w:rsidTr="0019727C">
        <w:trPr>
          <w:trHeight w:val="20"/>
        </w:trPr>
        <w:tc>
          <w:tcPr>
            <w:tcW w:w="15735" w:type="dxa"/>
            <w:gridSpan w:val="17"/>
            <w:noWrap/>
            <w:vAlign w:val="center"/>
            <w:hideMark/>
          </w:tcPr>
          <w:p w14:paraId="0A793661" w14:textId="77777777" w:rsidR="009318CC" w:rsidRPr="009318CC" w:rsidRDefault="009318CC" w:rsidP="009318CC">
            <w:pPr>
              <w:rPr>
                <w:rFonts w:eastAsia="Times New Roman"/>
                <w:sz w:val="14"/>
                <w:szCs w:val="14"/>
              </w:rPr>
            </w:pPr>
            <w:r w:rsidRPr="009318CC">
              <w:rPr>
                <w:rFonts w:eastAsia="Times New Roman"/>
                <w:sz w:val="14"/>
                <w:szCs w:val="14"/>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9318CC" w:rsidRPr="009318CC" w14:paraId="160015F3" w14:textId="77777777" w:rsidTr="0019727C">
        <w:trPr>
          <w:trHeight w:val="20"/>
        </w:trPr>
        <w:tc>
          <w:tcPr>
            <w:tcW w:w="15735" w:type="dxa"/>
            <w:gridSpan w:val="17"/>
            <w:noWrap/>
            <w:vAlign w:val="center"/>
            <w:hideMark/>
          </w:tcPr>
          <w:p w14:paraId="7DED5C6F" w14:textId="77777777" w:rsidR="009318CC" w:rsidRPr="009318CC" w:rsidRDefault="009318CC" w:rsidP="009318CC">
            <w:pPr>
              <w:rPr>
                <w:rFonts w:eastAsia="Times New Roman"/>
                <w:sz w:val="14"/>
                <w:szCs w:val="14"/>
              </w:rPr>
            </w:pPr>
            <w:r w:rsidRPr="009318CC">
              <w:rPr>
                <w:rFonts w:eastAsia="Times New Roman"/>
                <w:sz w:val="14"/>
                <w:szCs w:val="14"/>
              </w:rPr>
              <w:t>1.3. Увеличение пропускной способности существующих тепловых сетей в целях подключения потребителей</w:t>
            </w:r>
          </w:p>
        </w:tc>
      </w:tr>
      <w:tr w:rsidR="009318CC" w:rsidRPr="009318CC" w14:paraId="459352C9" w14:textId="77777777" w:rsidTr="0019727C">
        <w:trPr>
          <w:trHeight w:val="20"/>
        </w:trPr>
        <w:tc>
          <w:tcPr>
            <w:tcW w:w="15735" w:type="dxa"/>
            <w:gridSpan w:val="17"/>
            <w:noWrap/>
            <w:vAlign w:val="center"/>
            <w:hideMark/>
          </w:tcPr>
          <w:p w14:paraId="1C56B610" w14:textId="77777777" w:rsidR="009318CC" w:rsidRPr="009318CC" w:rsidRDefault="009318CC" w:rsidP="009318CC">
            <w:pPr>
              <w:rPr>
                <w:rFonts w:eastAsia="Times New Roman"/>
                <w:sz w:val="14"/>
                <w:szCs w:val="14"/>
              </w:rPr>
            </w:pPr>
            <w:r w:rsidRPr="009318CC">
              <w:rPr>
                <w:rFonts w:eastAsia="Times New Roman"/>
                <w:sz w:val="14"/>
                <w:szCs w:val="14"/>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9318CC" w:rsidRPr="009318CC" w14:paraId="6F6465D9" w14:textId="77777777" w:rsidTr="0019727C">
        <w:trPr>
          <w:trHeight w:val="20"/>
        </w:trPr>
        <w:tc>
          <w:tcPr>
            <w:tcW w:w="15735" w:type="dxa"/>
            <w:gridSpan w:val="17"/>
            <w:vAlign w:val="center"/>
            <w:hideMark/>
          </w:tcPr>
          <w:p w14:paraId="3FDBD418" w14:textId="77777777" w:rsidR="009318CC" w:rsidRPr="009318CC" w:rsidRDefault="009318CC" w:rsidP="009318CC">
            <w:pPr>
              <w:rPr>
                <w:rFonts w:eastAsia="Times New Roman"/>
                <w:sz w:val="14"/>
                <w:szCs w:val="14"/>
              </w:rPr>
            </w:pPr>
            <w:r w:rsidRPr="009318CC">
              <w:rPr>
                <w:rFonts w:eastAsia="Times New Roman"/>
                <w:sz w:val="14"/>
                <w:szCs w:val="14"/>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9318CC" w:rsidRPr="009318CC" w14:paraId="2797F89C" w14:textId="77777777" w:rsidTr="0019727C">
        <w:trPr>
          <w:trHeight w:val="20"/>
        </w:trPr>
        <w:tc>
          <w:tcPr>
            <w:tcW w:w="15735" w:type="dxa"/>
            <w:gridSpan w:val="17"/>
            <w:vAlign w:val="center"/>
            <w:hideMark/>
          </w:tcPr>
          <w:p w14:paraId="79A41A75" w14:textId="77777777" w:rsidR="009318CC" w:rsidRPr="009318CC" w:rsidRDefault="009318CC" w:rsidP="009318CC">
            <w:pPr>
              <w:rPr>
                <w:rFonts w:eastAsia="Times New Roman"/>
                <w:sz w:val="14"/>
                <w:szCs w:val="14"/>
              </w:rPr>
            </w:pPr>
            <w:r w:rsidRPr="009318CC">
              <w:rPr>
                <w:rFonts w:eastAsia="Times New Roman"/>
                <w:sz w:val="14"/>
                <w:szCs w:val="14"/>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r>
      <w:tr w:rsidR="009318CC" w:rsidRPr="009318CC" w14:paraId="269A50EC" w14:textId="77777777" w:rsidTr="0019727C">
        <w:trPr>
          <w:trHeight w:val="20"/>
        </w:trPr>
        <w:tc>
          <w:tcPr>
            <w:tcW w:w="15735" w:type="dxa"/>
            <w:gridSpan w:val="17"/>
            <w:noWrap/>
            <w:vAlign w:val="center"/>
            <w:hideMark/>
          </w:tcPr>
          <w:p w14:paraId="0C294720" w14:textId="77777777" w:rsidR="009318CC" w:rsidRPr="009318CC" w:rsidRDefault="009318CC" w:rsidP="009318CC">
            <w:pPr>
              <w:rPr>
                <w:rFonts w:eastAsia="Times New Roman"/>
                <w:sz w:val="14"/>
                <w:szCs w:val="14"/>
              </w:rPr>
            </w:pPr>
            <w:r w:rsidRPr="009318CC">
              <w:rPr>
                <w:rFonts w:eastAsia="Times New Roman"/>
                <w:sz w:val="14"/>
                <w:szCs w:val="14"/>
              </w:rPr>
              <w:t>3.1. Реконструкция или модернизация существующих тепловых сетей</w:t>
            </w:r>
          </w:p>
        </w:tc>
      </w:tr>
      <w:tr w:rsidR="009318CC" w:rsidRPr="009318CC" w14:paraId="7D6136BC" w14:textId="77777777" w:rsidTr="0019727C">
        <w:trPr>
          <w:trHeight w:val="20"/>
        </w:trPr>
        <w:tc>
          <w:tcPr>
            <w:tcW w:w="618" w:type="dxa"/>
            <w:noWrap/>
            <w:vAlign w:val="center"/>
            <w:hideMark/>
          </w:tcPr>
          <w:p w14:paraId="091F2D5A" w14:textId="77777777" w:rsidR="009318CC" w:rsidRPr="009318CC" w:rsidRDefault="009318CC" w:rsidP="009318CC">
            <w:pPr>
              <w:jc w:val="center"/>
              <w:rPr>
                <w:rFonts w:eastAsia="Times New Roman"/>
                <w:sz w:val="14"/>
                <w:szCs w:val="14"/>
              </w:rPr>
            </w:pPr>
            <w:r w:rsidRPr="009318CC">
              <w:rPr>
                <w:rFonts w:eastAsia="Times New Roman"/>
                <w:sz w:val="14"/>
                <w:szCs w:val="14"/>
              </w:rPr>
              <w:t>3.1.1.</w:t>
            </w:r>
          </w:p>
        </w:tc>
        <w:tc>
          <w:tcPr>
            <w:tcW w:w="2067" w:type="dxa"/>
            <w:vAlign w:val="center"/>
            <w:hideMark/>
          </w:tcPr>
          <w:p w14:paraId="0C1B9157"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00-000825 общей протяженностью 9700 м в 2-х трубном исполнении) на участке в районе КС3-2-КС3-3 (между опорами № 351 - № 354) протяженностью 0,47 км в 2-х трубном исполнении, с заменой теплоизоляционного покрытия на энергоэффективное</w:t>
            </w:r>
          </w:p>
        </w:tc>
        <w:tc>
          <w:tcPr>
            <w:tcW w:w="1285" w:type="dxa"/>
            <w:noWrap/>
            <w:vAlign w:val="center"/>
            <w:hideMark/>
          </w:tcPr>
          <w:p w14:paraId="18A38090" w14:textId="77777777" w:rsidR="009318CC" w:rsidRPr="009318CC" w:rsidRDefault="009318CC" w:rsidP="009318CC">
            <w:pPr>
              <w:jc w:val="center"/>
              <w:rPr>
                <w:rFonts w:eastAsia="Times New Roman"/>
                <w:sz w:val="14"/>
                <w:szCs w:val="14"/>
              </w:rPr>
            </w:pPr>
            <w:r w:rsidRPr="009318CC">
              <w:rPr>
                <w:rFonts w:eastAsia="Times New Roman"/>
                <w:sz w:val="14"/>
                <w:szCs w:val="14"/>
              </w:rPr>
              <w:t>42:31:0000000:440</w:t>
            </w:r>
          </w:p>
        </w:tc>
        <w:tc>
          <w:tcPr>
            <w:tcW w:w="786" w:type="dxa"/>
            <w:noWrap/>
            <w:vAlign w:val="center"/>
            <w:hideMark/>
          </w:tcPr>
          <w:p w14:paraId="5387D281" w14:textId="77777777" w:rsidR="009318CC" w:rsidRPr="009318CC" w:rsidRDefault="009318CC" w:rsidP="009318CC">
            <w:pPr>
              <w:jc w:val="center"/>
              <w:rPr>
                <w:rFonts w:eastAsia="Times New Roman"/>
                <w:sz w:val="14"/>
                <w:szCs w:val="14"/>
              </w:rPr>
            </w:pPr>
            <w:r w:rsidRPr="009318CC">
              <w:rPr>
                <w:rFonts w:eastAsia="Times New Roman"/>
                <w:sz w:val="14"/>
                <w:szCs w:val="14"/>
              </w:rPr>
              <w:t>Тепловая сеть</w:t>
            </w:r>
          </w:p>
        </w:tc>
        <w:tc>
          <w:tcPr>
            <w:tcW w:w="1562" w:type="dxa"/>
            <w:vAlign w:val="center"/>
            <w:hideMark/>
          </w:tcPr>
          <w:p w14:paraId="1CA36F90"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РФ, Кемеровская область, Калтанский городской округ, </w:t>
            </w:r>
            <w:r w:rsidRPr="009318CC">
              <w:rPr>
                <w:rFonts w:eastAsia="Times New Roman"/>
                <w:sz w:val="14"/>
                <w:szCs w:val="14"/>
              </w:rPr>
              <w:br/>
              <w:t>г. Калтан</w:t>
            </w:r>
          </w:p>
        </w:tc>
        <w:tc>
          <w:tcPr>
            <w:tcW w:w="766" w:type="dxa"/>
            <w:noWrap/>
            <w:vAlign w:val="center"/>
            <w:hideMark/>
          </w:tcPr>
          <w:p w14:paraId="44FBB2D7" w14:textId="77777777" w:rsidR="009318CC" w:rsidRPr="009318CC" w:rsidRDefault="009318CC" w:rsidP="009318CC">
            <w:pPr>
              <w:jc w:val="center"/>
              <w:rPr>
                <w:rFonts w:eastAsia="Times New Roman"/>
                <w:sz w:val="14"/>
                <w:szCs w:val="14"/>
              </w:rPr>
            </w:pPr>
            <w:r w:rsidRPr="009318CC">
              <w:rPr>
                <w:rFonts w:eastAsia="Times New Roman"/>
                <w:sz w:val="14"/>
                <w:szCs w:val="14"/>
              </w:rPr>
              <w:t>700</w:t>
            </w:r>
          </w:p>
        </w:tc>
        <w:tc>
          <w:tcPr>
            <w:tcW w:w="964" w:type="dxa"/>
            <w:noWrap/>
            <w:vAlign w:val="center"/>
            <w:hideMark/>
          </w:tcPr>
          <w:p w14:paraId="0708BF8B" w14:textId="77777777" w:rsidR="009318CC" w:rsidRPr="009318CC" w:rsidRDefault="009318CC" w:rsidP="009318CC">
            <w:pPr>
              <w:jc w:val="center"/>
              <w:rPr>
                <w:rFonts w:eastAsia="Times New Roman"/>
                <w:sz w:val="14"/>
                <w:szCs w:val="14"/>
              </w:rPr>
            </w:pPr>
            <w:r w:rsidRPr="009318CC">
              <w:rPr>
                <w:rFonts w:eastAsia="Times New Roman"/>
                <w:sz w:val="14"/>
                <w:szCs w:val="14"/>
              </w:rPr>
              <w:t>1880</w:t>
            </w:r>
          </w:p>
        </w:tc>
        <w:tc>
          <w:tcPr>
            <w:tcW w:w="982" w:type="dxa"/>
            <w:noWrap/>
            <w:vAlign w:val="center"/>
            <w:hideMark/>
          </w:tcPr>
          <w:p w14:paraId="75A8FE60" w14:textId="77777777" w:rsidR="009318CC" w:rsidRPr="009318CC" w:rsidRDefault="009318CC" w:rsidP="009318CC">
            <w:pPr>
              <w:jc w:val="center"/>
              <w:rPr>
                <w:rFonts w:eastAsia="Times New Roman"/>
                <w:sz w:val="14"/>
                <w:szCs w:val="14"/>
              </w:rPr>
            </w:pPr>
            <w:r w:rsidRPr="009318CC">
              <w:rPr>
                <w:rFonts w:eastAsia="Times New Roman"/>
                <w:sz w:val="14"/>
                <w:szCs w:val="14"/>
              </w:rPr>
              <w:t>9,7</w:t>
            </w:r>
          </w:p>
        </w:tc>
        <w:tc>
          <w:tcPr>
            <w:tcW w:w="803" w:type="dxa"/>
            <w:vAlign w:val="center"/>
            <w:hideMark/>
          </w:tcPr>
          <w:p w14:paraId="6F33A2A2" w14:textId="77777777" w:rsidR="009318CC" w:rsidRPr="009318CC" w:rsidRDefault="009318CC" w:rsidP="009318CC">
            <w:pPr>
              <w:jc w:val="center"/>
              <w:rPr>
                <w:rFonts w:eastAsia="Times New Roman"/>
                <w:sz w:val="14"/>
                <w:szCs w:val="14"/>
              </w:rPr>
            </w:pPr>
            <w:r w:rsidRPr="009318CC">
              <w:rPr>
                <w:rFonts w:eastAsia="Times New Roman"/>
                <w:sz w:val="14"/>
                <w:szCs w:val="14"/>
              </w:rPr>
              <w:t>надземный</w:t>
            </w:r>
          </w:p>
        </w:tc>
        <w:tc>
          <w:tcPr>
            <w:tcW w:w="612" w:type="dxa"/>
            <w:noWrap/>
            <w:vAlign w:val="center"/>
            <w:hideMark/>
          </w:tcPr>
          <w:p w14:paraId="2AF30123" w14:textId="77777777" w:rsidR="009318CC" w:rsidRPr="009318CC" w:rsidRDefault="009318CC" w:rsidP="009318CC">
            <w:pPr>
              <w:jc w:val="center"/>
              <w:rPr>
                <w:rFonts w:eastAsia="Times New Roman"/>
                <w:sz w:val="14"/>
                <w:szCs w:val="14"/>
              </w:rPr>
            </w:pPr>
            <w:r w:rsidRPr="009318CC">
              <w:rPr>
                <w:rFonts w:eastAsia="Times New Roman"/>
                <w:sz w:val="14"/>
                <w:szCs w:val="14"/>
              </w:rPr>
              <w:t>-</w:t>
            </w:r>
          </w:p>
        </w:tc>
        <w:tc>
          <w:tcPr>
            <w:tcW w:w="668" w:type="dxa"/>
            <w:noWrap/>
            <w:vAlign w:val="center"/>
            <w:hideMark/>
          </w:tcPr>
          <w:p w14:paraId="477F5EED" w14:textId="77777777" w:rsidR="009318CC" w:rsidRPr="009318CC" w:rsidRDefault="009318CC" w:rsidP="009318CC">
            <w:pPr>
              <w:jc w:val="center"/>
              <w:rPr>
                <w:rFonts w:eastAsia="Times New Roman"/>
                <w:sz w:val="14"/>
                <w:szCs w:val="14"/>
              </w:rPr>
            </w:pPr>
            <w:r w:rsidRPr="009318CC">
              <w:rPr>
                <w:rFonts w:eastAsia="Times New Roman"/>
                <w:sz w:val="14"/>
                <w:szCs w:val="14"/>
              </w:rPr>
              <w:t>700</w:t>
            </w:r>
          </w:p>
        </w:tc>
        <w:tc>
          <w:tcPr>
            <w:tcW w:w="834" w:type="dxa"/>
            <w:noWrap/>
            <w:vAlign w:val="center"/>
            <w:hideMark/>
          </w:tcPr>
          <w:p w14:paraId="7C698150" w14:textId="77777777" w:rsidR="009318CC" w:rsidRPr="009318CC" w:rsidRDefault="009318CC" w:rsidP="009318CC">
            <w:pPr>
              <w:jc w:val="center"/>
              <w:rPr>
                <w:rFonts w:eastAsia="Times New Roman"/>
                <w:sz w:val="14"/>
                <w:szCs w:val="14"/>
              </w:rPr>
            </w:pPr>
            <w:r w:rsidRPr="009318CC">
              <w:rPr>
                <w:rFonts w:eastAsia="Times New Roman"/>
                <w:sz w:val="14"/>
                <w:szCs w:val="14"/>
              </w:rPr>
              <w:t>1880</w:t>
            </w:r>
          </w:p>
        </w:tc>
        <w:tc>
          <w:tcPr>
            <w:tcW w:w="849" w:type="dxa"/>
            <w:noWrap/>
            <w:vAlign w:val="center"/>
            <w:hideMark/>
          </w:tcPr>
          <w:p w14:paraId="7692C462" w14:textId="77777777" w:rsidR="009318CC" w:rsidRPr="009318CC" w:rsidRDefault="009318CC" w:rsidP="009318CC">
            <w:pPr>
              <w:jc w:val="center"/>
              <w:rPr>
                <w:rFonts w:eastAsia="Times New Roman"/>
                <w:sz w:val="14"/>
                <w:szCs w:val="14"/>
              </w:rPr>
            </w:pPr>
            <w:r w:rsidRPr="009318CC">
              <w:rPr>
                <w:rFonts w:eastAsia="Times New Roman"/>
                <w:sz w:val="14"/>
                <w:szCs w:val="14"/>
              </w:rPr>
              <w:t>9,7</w:t>
            </w:r>
          </w:p>
        </w:tc>
        <w:tc>
          <w:tcPr>
            <w:tcW w:w="715" w:type="dxa"/>
            <w:vAlign w:val="center"/>
            <w:hideMark/>
          </w:tcPr>
          <w:p w14:paraId="7784DA36" w14:textId="77777777" w:rsidR="009318CC" w:rsidRPr="009318CC" w:rsidRDefault="009318CC" w:rsidP="009318CC">
            <w:pPr>
              <w:jc w:val="center"/>
              <w:rPr>
                <w:rFonts w:eastAsia="Times New Roman"/>
                <w:sz w:val="14"/>
                <w:szCs w:val="14"/>
              </w:rPr>
            </w:pPr>
            <w:r w:rsidRPr="009318CC">
              <w:rPr>
                <w:rFonts w:eastAsia="Times New Roman"/>
                <w:sz w:val="14"/>
                <w:szCs w:val="14"/>
              </w:rPr>
              <w:t>надземный</w:t>
            </w:r>
          </w:p>
        </w:tc>
        <w:tc>
          <w:tcPr>
            <w:tcW w:w="612" w:type="dxa"/>
            <w:noWrap/>
            <w:vAlign w:val="center"/>
            <w:hideMark/>
          </w:tcPr>
          <w:p w14:paraId="3EB43823" w14:textId="77777777" w:rsidR="009318CC" w:rsidRPr="009318CC" w:rsidRDefault="009318CC" w:rsidP="009318CC">
            <w:pPr>
              <w:jc w:val="center"/>
              <w:rPr>
                <w:rFonts w:eastAsia="Times New Roman"/>
                <w:sz w:val="14"/>
                <w:szCs w:val="14"/>
              </w:rPr>
            </w:pPr>
            <w:r w:rsidRPr="009318CC">
              <w:rPr>
                <w:rFonts w:eastAsia="Times New Roman"/>
                <w:sz w:val="14"/>
                <w:szCs w:val="14"/>
              </w:rPr>
              <w:t>-</w:t>
            </w:r>
          </w:p>
        </w:tc>
        <w:tc>
          <w:tcPr>
            <w:tcW w:w="738" w:type="dxa"/>
            <w:noWrap/>
            <w:vAlign w:val="center"/>
            <w:hideMark/>
          </w:tcPr>
          <w:p w14:paraId="22DA6D8F" w14:textId="77777777" w:rsidR="009318CC" w:rsidRPr="009318CC" w:rsidRDefault="009318CC" w:rsidP="009318CC">
            <w:pPr>
              <w:jc w:val="center"/>
              <w:rPr>
                <w:rFonts w:eastAsia="Times New Roman"/>
                <w:sz w:val="14"/>
                <w:szCs w:val="14"/>
              </w:rPr>
            </w:pPr>
            <w:r w:rsidRPr="009318CC">
              <w:rPr>
                <w:rFonts w:eastAsia="Times New Roman"/>
                <w:sz w:val="14"/>
                <w:szCs w:val="14"/>
              </w:rPr>
              <w:t>2026</w:t>
            </w:r>
          </w:p>
        </w:tc>
        <w:tc>
          <w:tcPr>
            <w:tcW w:w="874" w:type="dxa"/>
            <w:noWrap/>
            <w:vAlign w:val="center"/>
            <w:hideMark/>
          </w:tcPr>
          <w:p w14:paraId="30A9CE6F" w14:textId="77777777" w:rsidR="009318CC" w:rsidRPr="009318CC" w:rsidRDefault="009318CC" w:rsidP="009318CC">
            <w:pPr>
              <w:jc w:val="center"/>
              <w:rPr>
                <w:rFonts w:eastAsia="Times New Roman"/>
                <w:sz w:val="14"/>
                <w:szCs w:val="14"/>
              </w:rPr>
            </w:pPr>
            <w:r w:rsidRPr="009318CC">
              <w:rPr>
                <w:rFonts w:eastAsia="Times New Roman"/>
                <w:sz w:val="14"/>
                <w:szCs w:val="14"/>
              </w:rPr>
              <w:t>2028</w:t>
            </w:r>
          </w:p>
        </w:tc>
      </w:tr>
      <w:tr w:rsidR="009318CC" w:rsidRPr="009318CC" w14:paraId="3552CF54" w14:textId="77777777" w:rsidTr="0019727C">
        <w:trPr>
          <w:trHeight w:val="20"/>
        </w:trPr>
        <w:tc>
          <w:tcPr>
            <w:tcW w:w="618" w:type="dxa"/>
            <w:noWrap/>
            <w:vAlign w:val="center"/>
            <w:hideMark/>
          </w:tcPr>
          <w:p w14:paraId="157DD644" w14:textId="77777777" w:rsidR="009318CC" w:rsidRPr="009318CC" w:rsidRDefault="009318CC" w:rsidP="009318CC">
            <w:pPr>
              <w:jc w:val="center"/>
              <w:rPr>
                <w:rFonts w:eastAsia="Times New Roman"/>
                <w:sz w:val="14"/>
                <w:szCs w:val="14"/>
              </w:rPr>
            </w:pPr>
            <w:r w:rsidRPr="009318CC">
              <w:rPr>
                <w:rFonts w:eastAsia="Times New Roman"/>
                <w:sz w:val="14"/>
                <w:szCs w:val="14"/>
              </w:rPr>
              <w:t>3.1.2.</w:t>
            </w:r>
          </w:p>
        </w:tc>
        <w:tc>
          <w:tcPr>
            <w:tcW w:w="2067" w:type="dxa"/>
            <w:vAlign w:val="center"/>
            <w:hideMark/>
          </w:tcPr>
          <w:p w14:paraId="1791ADDF"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00-000826 общей протяженностью 1820 м в 2-х трубном исполнении) на участке в районе КС3-3-КС3-4 (между опорами № 1040 - № 1035) Ду720 мм, L=0,48 км в 2-х трубном исполнении, с заменой теплоизоляционного покрытия на энергоэффективное</w:t>
            </w:r>
          </w:p>
        </w:tc>
        <w:tc>
          <w:tcPr>
            <w:tcW w:w="1285" w:type="dxa"/>
            <w:noWrap/>
            <w:vAlign w:val="center"/>
            <w:hideMark/>
          </w:tcPr>
          <w:p w14:paraId="4AC7FC35" w14:textId="77777777" w:rsidR="009318CC" w:rsidRPr="009318CC" w:rsidRDefault="009318CC" w:rsidP="009318CC">
            <w:pPr>
              <w:jc w:val="center"/>
              <w:rPr>
                <w:rFonts w:eastAsia="Times New Roman"/>
                <w:sz w:val="14"/>
                <w:szCs w:val="14"/>
              </w:rPr>
            </w:pPr>
            <w:r w:rsidRPr="009318CC">
              <w:rPr>
                <w:rFonts w:eastAsia="Times New Roman"/>
                <w:sz w:val="14"/>
                <w:szCs w:val="14"/>
              </w:rPr>
              <w:t>42:31:0000000:3512</w:t>
            </w:r>
          </w:p>
        </w:tc>
        <w:tc>
          <w:tcPr>
            <w:tcW w:w="786" w:type="dxa"/>
            <w:noWrap/>
            <w:vAlign w:val="center"/>
            <w:hideMark/>
          </w:tcPr>
          <w:p w14:paraId="75235FEE" w14:textId="77777777" w:rsidR="009318CC" w:rsidRPr="009318CC" w:rsidRDefault="009318CC" w:rsidP="009318CC">
            <w:pPr>
              <w:jc w:val="center"/>
              <w:rPr>
                <w:rFonts w:eastAsia="Times New Roman"/>
                <w:sz w:val="14"/>
                <w:szCs w:val="14"/>
              </w:rPr>
            </w:pPr>
            <w:r w:rsidRPr="009318CC">
              <w:rPr>
                <w:rFonts w:eastAsia="Times New Roman"/>
                <w:sz w:val="14"/>
                <w:szCs w:val="14"/>
              </w:rPr>
              <w:t>Тепловая сеть</w:t>
            </w:r>
          </w:p>
        </w:tc>
        <w:tc>
          <w:tcPr>
            <w:tcW w:w="1562" w:type="dxa"/>
            <w:vAlign w:val="center"/>
            <w:hideMark/>
          </w:tcPr>
          <w:p w14:paraId="69243621" w14:textId="77777777" w:rsidR="009318CC" w:rsidRPr="009318CC" w:rsidRDefault="009318CC" w:rsidP="009318CC">
            <w:pPr>
              <w:jc w:val="center"/>
              <w:rPr>
                <w:rFonts w:eastAsia="Times New Roman"/>
                <w:sz w:val="14"/>
                <w:szCs w:val="14"/>
              </w:rPr>
            </w:pPr>
            <w:r w:rsidRPr="009318CC">
              <w:rPr>
                <w:rFonts w:eastAsia="Times New Roman"/>
                <w:sz w:val="14"/>
                <w:szCs w:val="14"/>
              </w:rPr>
              <w:t>РФ, Кемеровская область, Новокузнецкий м.о., с. Красная Орловка, 1820 м</w:t>
            </w:r>
          </w:p>
        </w:tc>
        <w:tc>
          <w:tcPr>
            <w:tcW w:w="766" w:type="dxa"/>
            <w:noWrap/>
            <w:vAlign w:val="center"/>
            <w:hideMark/>
          </w:tcPr>
          <w:p w14:paraId="2D3D75D1" w14:textId="77777777" w:rsidR="009318CC" w:rsidRPr="009318CC" w:rsidRDefault="009318CC" w:rsidP="009318CC">
            <w:pPr>
              <w:jc w:val="center"/>
              <w:rPr>
                <w:rFonts w:eastAsia="Times New Roman"/>
                <w:sz w:val="14"/>
                <w:szCs w:val="14"/>
              </w:rPr>
            </w:pPr>
            <w:r w:rsidRPr="009318CC">
              <w:rPr>
                <w:rFonts w:eastAsia="Times New Roman"/>
                <w:sz w:val="14"/>
                <w:szCs w:val="14"/>
              </w:rPr>
              <w:t>700</w:t>
            </w:r>
          </w:p>
        </w:tc>
        <w:tc>
          <w:tcPr>
            <w:tcW w:w="964" w:type="dxa"/>
            <w:noWrap/>
            <w:vAlign w:val="center"/>
            <w:hideMark/>
          </w:tcPr>
          <w:p w14:paraId="29DDA6FF" w14:textId="77777777" w:rsidR="009318CC" w:rsidRPr="009318CC" w:rsidRDefault="009318CC" w:rsidP="009318CC">
            <w:pPr>
              <w:jc w:val="center"/>
              <w:rPr>
                <w:rFonts w:eastAsia="Times New Roman"/>
                <w:sz w:val="14"/>
                <w:szCs w:val="14"/>
              </w:rPr>
            </w:pPr>
            <w:r w:rsidRPr="009318CC">
              <w:rPr>
                <w:rFonts w:eastAsia="Times New Roman"/>
                <w:sz w:val="14"/>
                <w:szCs w:val="14"/>
              </w:rPr>
              <w:t>1880</w:t>
            </w:r>
          </w:p>
        </w:tc>
        <w:tc>
          <w:tcPr>
            <w:tcW w:w="982" w:type="dxa"/>
            <w:noWrap/>
            <w:vAlign w:val="center"/>
            <w:hideMark/>
          </w:tcPr>
          <w:p w14:paraId="375C56D5" w14:textId="77777777" w:rsidR="009318CC" w:rsidRPr="009318CC" w:rsidRDefault="009318CC" w:rsidP="009318CC">
            <w:pPr>
              <w:jc w:val="center"/>
              <w:rPr>
                <w:rFonts w:eastAsia="Times New Roman"/>
                <w:sz w:val="14"/>
                <w:szCs w:val="14"/>
              </w:rPr>
            </w:pPr>
            <w:r w:rsidRPr="009318CC">
              <w:rPr>
                <w:rFonts w:eastAsia="Times New Roman"/>
                <w:sz w:val="14"/>
                <w:szCs w:val="14"/>
              </w:rPr>
              <w:t>1,82</w:t>
            </w:r>
          </w:p>
        </w:tc>
        <w:tc>
          <w:tcPr>
            <w:tcW w:w="803" w:type="dxa"/>
            <w:vAlign w:val="center"/>
            <w:hideMark/>
          </w:tcPr>
          <w:p w14:paraId="6C7C0D2E" w14:textId="77777777" w:rsidR="009318CC" w:rsidRPr="009318CC" w:rsidRDefault="009318CC" w:rsidP="009318CC">
            <w:pPr>
              <w:jc w:val="center"/>
              <w:rPr>
                <w:rFonts w:eastAsia="Times New Roman"/>
                <w:sz w:val="14"/>
                <w:szCs w:val="14"/>
              </w:rPr>
            </w:pPr>
            <w:r w:rsidRPr="009318CC">
              <w:rPr>
                <w:rFonts w:eastAsia="Times New Roman"/>
                <w:sz w:val="14"/>
                <w:szCs w:val="14"/>
              </w:rPr>
              <w:t>надземный</w:t>
            </w:r>
          </w:p>
        </w:tc>
        <w:tc>
          <w:tcPr>
            <w:tcW w:w="612" w:type="dxa"/>
            <w:noWrap/>
            <w:vAlign w:val="center"/>
            <w:hideMark/>
          </w:tcPr>
          <w:p w14:paraId="6E129BD0" w14:textId="77777777" w:rsidR="009318CC" w:rsidRPr="009318CC" w:rsidRDefault="009318CC" w:rsidP="009318CC">
            <w:pPr>
              <w:jc w:val="center"/>
              <w:rPr>
                <w:rFonts w:eastAsia="Times New Roman"/>
                <w:sz w:val="14"/>
                <w:szCs w:val="14"/>
              </w:rPr>
            </w:pPr>
            <w:r w:rsidRPr="009318CC">
              <w:rPr>
                <w:rFonts w:eastAsia="Times New Roman"/>
                <w:sz w:val="14"/>
                <w:szCs w:val="14"/>
              </w:rPr>
              <w:t>-</w:t>
            </w:r>
          </w:p>
        </w:tc>
        <w:tc>
          <w:tcPr>
            <w:tcW w:w="668" w:type="dxa"/>
            <w:noWrap/>
            <w:vAlign w:val="center"/>
            <w:hideMark/>
          </w:tcPr>
          <w:p w14:paraId="5AF06F60" w14:textId="77777777" w:rsidR="009318CC" w:rsidRPr="009318CC" w:rsidRDefault="009318CC" w:rsidP="009318CC">
            <w:pPr>
              <w:jc w:val="center"/>
              <w:rPr>
                <w:rFonts w:eastAsia="Times New Roman"/>
                <w:sz w:val="14"/>
                <w:szCs w:val="14"/>
              </w:rPr>
            </w:pPr>
            <w:r w:rsidRPr="009318CC">
              <w:rPr>
                <w:rFonts w:eastAsia="Times New Roman"/>
                <w:sz w:val="14"/>
                <w:szCs w:val="14"/>
              </w:rPr>
              <w:t>700</w:t>
            </w:r>
          </w:p>
        </w:tc>
        <w:tc>
          <w:tcPr>
            <w:tcW w:w="834" w:type="dxa"/>
            <w:noWrap/>
            <w:vAlign w:val="center"/>
            <w:hideMark/>
          </w:tcPr>
          <w:p w14:paraId="54ED969B" w14:textId="77777777" w:rsidR="009318CC" w:rsidRPr="009318CC" w:rsidRDefault="009318CC" w:rsidP="009318CC">
            <w:pPr>
              <w:jc w:val="center"/>
              <w:rPr>
                <w:rFonts w:eastAsia="Times New Roman"/>
                <w:sz w:val="14"/>
                <w:szCs w:val="14"/>
              </w:rPr>
            </w:pPr>
            <w:r w:rsidRPr="009318CC">
              <w:rPr>
                <w:rFonts w:eastAsia="Times New Roman"/>
                <w:sz w:val="14"/>
                <w:szCs w:val="14"/>
              </w:rPr>
              <w:t>1880</w:t>
            </w:r>
          </w:p>
        </w:tc>
        <w:tc>
          <w:tcPr>
            <w:tcW w:w="849" w:type="dxa"/>
            <w:noWrap/>
            <w:vAlign w:val="center"/>
            <w:hideMark/>
          </w:tcPr>
          <w:p w14:paraId="39B7A541" w14:textId="77777777" w:rsidR="009318CC" w:rsidRPr="009318CC" w:rsidRDefault="009318CC" w:rsidP="009318CC">
            <w:pPr>
              <w:jc w:val="center"/>
              <w:rPr>
                <w:rFonts w:eastAsia="Times New Roman"/>
                <w:sz w:val="14"/>
                <w:szCs w:val="14"/>
              </w:rPr>
            </w:pPr>
            <w:r w:rsidRPr="009318CC">
              <w:rPr>
                <w:rFonts w:eastAsia="Times New Roman"/>
                <w:sz w:val="14"/>
                <w:szCs w:val="14"/>
              </w:rPr>
              <w:t>1,82</w:t>
            </w:r>
          </w:p>
        </w:tc>
        <w:tc>
          <w:tcPr>
            <w:tcW w:w="715" w:type="dxa"/>
            <w:vAlign w:val="center"/>
            <w:hideMark/>
          </w:tcPr>
          <w:p w14:paraId="554B8C7F" w14:textId="77777777" w:rsidR="009318CC" w:rsidRPr="009318CC" w:rsidRDefault="009318CC" w:rsidP="009318CC">
            <w:pPr>
              <w:jc w:val="center"/>
              <w:rPr>
                <w:rFonts w:eastAsia="Times New Roman"/>
                <w:sz w:val="14"/>
                <w:szCs w:val="14"/>
              </w:rPr>
            </w:pPr>
            <w:r w:rsidRPr="009318CC">
              <w:rPr>
                <w:rFonts w:eastAsia="Times New Roman"/>
                <w:sz w:val="14"/>
                <w:szCs w:val="14"/>
              </w:rPr>
              <w:t>надземный</w:t>
            </w:r>
          </w:p>
        </w:tc>
        <w:tc>
          <w:tcPr>
            <w:tcW w:w="612" w:type="dxa"/>
            <w:noWrap/>
            <w:vAlign w:val="center"/>
            <w:hideMark/>
          </w:tcPr>
          <w:p w14:paraId="4E59D4D4" w14:textId="77777777" w:rsidR="009318CC" w:rsidRPr="009318CC" w:rsidRDefault="009318CC" w:rsidP="009318CC">
            <w:pPr>
              <w:jc w:val="center"/>
              <w:rPr>
                <w:rFonts w:eastAsia="Times New Roman"/>
                <w:sz w:val="14"/>
                <w:szCs w:val="14"/>
              </w:rPr>
            </w:pPr>
            <w:r w:rsidRPr="009318CC">
              <w:rPr>
                <w:rFonts w:eastAsia="Times New Roman"/>
                <w:sz w:val="14"/>
                <w:szCs w:val="14"/>
              </w:rPr>
              <w:t>-</w:t>
            </w:r>
          </w:p>
        </w:tc>
        <w:tc>
          <w:tcPr>
            <w:tcW w:w="738" w:type="dxa"/>
            <w:noWrap/>
            <w:vAlign w:val="center"/>
            <w:hideMark/>
          </w:tcPr>
          <w:p w14:paraId="6746AA0C" w14:textId="77777777" w:rsidR="009318CC" w:rsidRPr="009318CC" w:rsidRDefault="009318CC" w:rsidP="009318CC">
            <w:pPr>
              <w:jc w:val="center"/>
              <w:rPr>
                <w:rFonts w:eastAsia="Times New Roman"/>
                <w:sz w:val="14"/>
                <w:szCs w:val="14"/>
              </w:rPr>
            </w:pPr>
            <w:r w:rsidRPr="009318CC">
              <w:rPr>
                <w:rFonts w:eastAsia="Times New Roman"/>
                <w:sz w:val="14"/>
                <w:szCs w:val="14"/>
              </w:rPr>
              <w:t>2029</w:t>
            </w:r>
          </w:p>
        </w:tc>
        <w:tc>
          <w:tcPr>
            <w:tcW w:w="874" w:type="dxa"/>
            <w:noWrap/>
            <w:vAlign w:val="center"/>
            <w:hideMark/>
          </w:tcPr>
          <w:p w14:paraId="1CF670D1" w14:textId="77777777" w:rsidR="009318CC" w:rsidRPr="009318CC" w:rsidRDefault="009318CC" w:rsidP="009318CC">
            <w:pPr>
              <w:jc w:val="center"/>
              <w:rPr>
                <w:rFonts w:eastAsia="Times New Roman"/>
                <w:sz w:val="14"/>
                <w:szCs w:val="14"/>
              </w:rPr>
            </w:pPr>
            <w:r w:rsidRPr="009318CC">
              <w:rPr>
                <w:rFonts w:eastAsia="Times New Roman"/>
                <w:sz w:val="14"/>
                <w:szCs w:val="14"/>
              </w:rPr>
              <w:t>2030</w:t>
            </w:r>
          </w:p>
        </w:tc>
      </w:tr>
      <w:tr w:rsidR="009318CC" w:rsidRPr="009318CC" w14:paraId="6B383E4C" w14:textId="77777777" w:rsidTr="0019727C">
        <w:trPr>
          <w:trHeight w:val="20"/>
        </w:trPr>
        <w:tc>
          <w:tcPr>
            <w:tcW w:w="618" w:type="dxa"/>
            <w:noWrap/>
            <w:vAlign w:val="center"/>
            <w:hideMark/>
          </w:tcPr>
          <w:p w14:paraId="44E89558" w14:textId="77777777" w:rsidR="009318CC" w:rsidRPr="009318CC" w:rsidRDefault="009318CC" w:rsidP="009318CC">
            <w:pPr>
              <w:jc w:val="center"/>
              <w:rPr>
                <w:rFonts w:eastAsia="Times New Roman"/>
                <w:sz w:val="14"/>
                <w:szCs w:val="14"/>
              </w:rPr>
            </w:pPr>
            <w:r w:rsidRPr="009318CC">
              <w:rPr>
                <w:rFonts w:eastAsia="Times New Roman"/>
                <w:sz w:val="14"/>
                <w:szCs w:val="14"/>
              </w:rPr>
              <w:t>3.1.3.</w:t>
            </w:r>
          </w:p>
        </w:tc>
        <w:tc>
          <w:tcPr>
            <w:tcW w:w="2067" w:type="dxa"/>
            <w:vAlign w:val="center"/>
            <w:hideMark/>
          </w:tcPr>
          <w:p w14:paraId="29B623EB"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000-000827 общая протяженность 11252 м в 1- трубном исполнении) на участке в районе КС3-4-УП (между опорами № 1289 - № 1274) протяженностью 0,24 км в 2-х трубном исполнении, с заменой теплоизоляционного покрытия на энергоэффективное</w:t>
            </w:r>
          </w:p>
        </w:tc>
        <w:tc>
          <w:tcPr>
            <w:tcW w:w="1285" w:type="dxa"/>
            <w:noWrap/>
            <w:vAlign w:val="center"/>
            <w:hideMark/>
          </w:tcPr>
          <w:p w14:paraId="4B8CA4C5" w14:textId="77777777" w:rsidR="009318CC" w:rsidRPr="009318CC" w:rsidRDefault="009318CC" w:rsidP="009318CC">
            <w:pPr>
              <w:jc w:val="center"/>
              <w:rPr>
                <w:rFonts w:eastAsia="Times New Roman"/>
                <w:sz w:val="14"/>
                <w:szCs w:val="14"/>
              </w:rPr>
            </w:pPr>
            <w:r w:rsidRPr="009318CC">
              <w:rPr>
                <w:rFonts w:eastAsia="Times New Roman"/>
                <w:sz w:val="14"/>
                <w:szCs w:val="14"/>
              </w:rPr>
              <w:t>42:31:0000000:478</w:t>
            </w:r>
          </w:p>
        </w:tc>
        <w:tc>
          <w:tcPr>
            <w:tcW w:w="786" w:type="dxa"/>
            <w:noWrap/>
            <w:vAlign w:val="center"/>
            <w:hideMark/>
          </w:tcPr>
          <w:p w14:paraId="6D99EE75" w14:textId="77777777" w:rsidR="009318CC" w:rsidRPr="009318CC" w:rsidRDefault="009318CC" w:rsidP="009318CC">
            <w:pPr>
              <w:jc w:val="center"/>
              <w:rPr>
                <w:rFonts w:eastAsia="Times New Roman"/>
                <w:sz w:val="14"/>
                <w:szCs w:val="14"/>
              </w:rPr>
            </w:pPr>
            <w:r w:rsidRPr="009318CC">
              <w:rPr>
                <w:rFonts w:eastAsia="Times New Roman"/>
                <w:sz w:val="14"/>
                <w:szCs w:val="14"/>
              </w:rPr>
              <w:t>Тепловая сеть</w:t>
            </w:r>
          </w:p>
        </w:tc>
        <w:tc>
          <w:tcPr>
            <w:tcW w:w="1562" w:type="dxa"/>
            <w:vAlign w:val="center"/>
            <w:hideMark/>
          </w:tcPr>
          <w:p w14:paraId="455DF6FD" w14:textId="77777777" w:rsidR="009318CC" w:rsidRPr="009318CC" w:rsidRDefault="009318CC" w:rsidP="009318CC">
            <w:pPr>
              <w:jc w:val="center"/>
              <w:rPr>
                <w:rFonts w:eastAsia="Times New Roman"/>
                <w:sz w:val="14"/>
                <w:szCs w:val="14"/>
              </w:rPr>
            </w:pPr>
            <w:r w:rsidRPr="009318CC">
              <w:rPr>
                <w:rFonts w:eastAsia="Times New Roman"/>
                <w:sz w:val="14"/>
                <w:szCs w:val="14"/>
              </w:rPr>
              <w:t>РФ, Кемеровская область, г. Осинники, протяженностью 11 232 м</w:t>
            </w:r>
          </w:p>
        </w:tc>
        <w:tc>
          <w:tcPr>
            <w:tcW w:w="766" w:type="dxa"/>
            <w:noWrap/>
            <w:vAlign w:val="center"/>
            <w:hideMark/>
          </w:tcPr>
          <w:p w14:paraId="40D924BF" w14:textId="77777777" w:rsidR="009318CC" w:rsidRPr="009318CC" w:rsidRDefault="009318CC" w:rsidP="009318CC">
            <w:pPr>
              <w:jc w:val="center"/>
              <w:rPr>
                <w:rFonts w:eastAsia="Times New Roman"/>
                <w:sz w:val="14"/>
                <w:szCs w:val="14"/>
              </w:rPr>
            </w:pPr>
            <w:r w:rsidRPr="009318CC">
              <w:rPr>
                <w:rFonts w:eastAsia="Times New Roman"/>
                <w:sz w:val="14"/>
                <w:szCs w:val="14"/>
              </w:rPr>
              <w:t>700</w:t>
            </w:r>
          </w:p>
        </w:tc>
        <w:tc>
          <w:tcPr>
            <w:tcW w:w="964" w:type="dxa"/>
            <w:noWrap/>
            <w:vAlign w:val="center"/>
            <w:hideMark/>
          </w:tcPr>
          <w:p w14:paraId="65638F3F" w14:textId="77777777" w:rsidR="009318CC" w:rsidRPr="009318CC" w:rsidRDefault="009318CC" w:rsidP="009318CC">
            <w:pPr>
              <w:jc w:val="center"/>
              <w:rPr>
                <w:rFonts w:eastAsia="Times New Roman"/>
                <w:sz w:val="14"/>
                <w:szCs w:val="14"/>
              </w:rPr>
            </w:pPr>
            <w:r w:rsidRPr="009318CC">
              <w:rPr>
                <w:rFonts w:eastAsia="Times New Roman"/>
                <w:sz w:val="14"/>
                <w:szCs w:val="14"/>
              </w:rPr>
              <w:t>1880</w:t>
            </w:r>
          </w:p>
        </w:tc>
        <w:tc>
          <w:tcPr>
            <w:tcW w:w="982" w:type="dxa"/>
            <w:noWrap/>
            <w:vAlign w:val="center"/>
            <w:hideMark/>
          </w:tcPr>
          <w:p w14:paraId="377B5840"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803" w:type="dxa"/>
            <w:vAlign w:val="center"/>
            <w:hideMark/>
          </w:tcPr>
          <w:p w14:paraId="11F56C77" w14:textId="77777777" w:rsidR="009318CC" w:rsidRPr="009318CC" w:rsidRDefault="009318CC" w:rsidP="009318CC">
            <w:pPr>
              <w:jc w:val="center"/>
              <w:rPr>
                <w:rFonts w:eastAsia="Times New Roman"/>
                <w:sz w:val="14"/>
                <w:szCs w:val="14"/>
              </w:rPr>
            </w:pPr>
            <w:r w:rsidRPr="009318CC">
              <w:rPr>
                <w:rFonts w:eastAsia="Times New Roman"/>
                <w:sz w:val="14"/>
                <w:szCs w:val="14"/>
              </w:rPr>
              <w:t>надземный, подземный</w:t>
            </w:r>
          </w:p>
        </w:tc>
        <w:tc>
          <w:tcPr>
            <w:tcW w:w="612" w:type="dxa"/>
            <w:noWrap/>
            <w:vAlign w:val="center"/>
            <w:hideMark/>
          </w:tcPr>
          <w:p w14:paraId="0F4EC336" w14:textId="77777777" w:rsidR="009318CC" w:rsidRPr="009318CC" w:rsidRDefault="009318CC" w:rsidP="009318CC">
            <w:pPr>
              <w:jc w:val="center"/>
              <w:rPr>
                <w:rFonts w:eastAsia="Times New Roman"/>
                <w:sz w:val="14"/>
                <w:szCs w:val="14"/>
              </w:rPr>
            </w:pPr>
            <w:r w:rsidRPr="009318CC">
              <w:rPr>
                <w:rFonts w:eastAsia="Times New Roman"/>
                <w:sz w:val="14"/>
                <w:szCs w:val="14"/>
              </w:rPr>
              <w:t>-</w:t>
            </w:r>
          </w:p>
        </w:tc>
        <w:tc>
          <w:tcPr>
            <w:tcW w:w="668" w:type="dxa"/>
            <w:noWrap/>
            <w:vAlign w:val="center"/>
            <w:hideMark/>
          </w:tcPr>
          <w:p w14:paraId="5BA3A803" w14:textId="77777777" w:rsidR="009318CC" w:rsidRPr="009318CC" w:rsidRDefault="009318CC" w:rsidP="009318CC">
            <w:pPr>
              <w:jc w:val="center"/>
              <w:rPr>
                <w:rFonts w:eastAsia="Times New Roman"/>
                <w:sz w:val="14"/>
                <w:szCs w:val="14"/>
              </w:rPr>
            </w:pPr>
            <w:r w:rsidRPr="009318CC">
              <w:rPr>
                <w:rFonts w:eastAsia="Times New Roman"/>
                <w:sz w:val="14"/>
                <w:szCs w:val="14"/>
              </w:rPr>
              <w:t>700</w:t>
            </w:r>
          </w:p>
        </w:tc>
        <w:tc>
          <w:tcPr>
            <w:tcW w:w="834" w:type="dxa"/>
            <w:noWrap/>
            <w:vAlign w:val="center"/>
            <w:hideMark/>
          </w:tcPr>
          <w:p w14:paraId="30715A2D" w14:textId="77777777" w:rsidR="009318CC" w:rsidRPr="009318CC" w:rsidRDefault="009318CC" w:rsidP="009318CC">
            <w:pPr>
              <w:jc w:val="center"/>
              <w:rPr>
                <w:rFonts w:eastAsia="Times New Roman"/>
                <w:sz w:val="14"/>
                <w:szCs w:val="14"/>
              </w:rPr>
            </w:pPr>
            <w:r w:rsidRPr="009318CC">
              <w:rPr>
                <w:rFonts w:eastAsia="Times New Roman"/>
                <w:sz w:val="14"/>
                <w:szCs w:val="14"/>
              </w:rPr>
              <w:t>1880</w:t>
            </w:r>
          </w:p>
        </w:tc>
        <w:tc>
          <w:tcPr>
            <w:tcW w:w="849" w:type="dxa"/>
            <w:noWrap/>
            <w:vAlign w:val="center"/>
            <w:hideMark/>
          </w:tcPr>
          <w:p w14:paraId="079D3715"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715" w:type="dxa"/>
            <w:vAlign w:val="center"/>
            <w:hideMark/>
          </w:tcPr>
          <w:p w14:paraId="3556E617" w14:textId="77777777" w:rsidR="009318CC" w:rsidRPr="009318CC" w:rsidRDefault="009318CC" w:rsidP="009318CC">
            <w:pPr>
              <w:jc w:val="center"/>
              <w:rPr>
                <w:rFonts w:eastAsia="Times New Roman"/>
                <w:sz w:val="14"/>
                <w:szCs w:val="14"/>
              </w:rPr>
            </w:pPr>
            <w:r w:rsidRPr="009318CC">
              <w:rPr>
                <w:rFonts w:eastAsia="Times New Roman"/>
                <w:sz w:val="14"/>
                <w:szCs w:val="14"/>
              </w:rPr>
              <w:t>надземный</w:t>
            </w:r>
          </w:p>
        </w:tc>
        <w:tc>
          <w:tcPr>
            <w:tcW w:w="612" w:type="dxa"/>
            <w:noWrap/>
            <w:vAlign w:val="center"/>
            <w:hideMark/>
          </w:tcPr>
          <w:p w14:paraId="61C5C271" w14:textId="77777777" w:rsidR="009318CC" w:rsidRPr="009318CC" w:rsidRDefault="009318CC" w:rsidP="009318CC">
            <w:pPr>
              <w:jc w:val="center"/>
              <w:rPr>
                <w:rFonts w:eastAsia="Times New Roman"/>
                <w:sz w:val="14"/>
                <w:szCs w:val="14"/>
              </w:rPr>
            </w:pPr>
            <w:r w:rsidRPr="009318CC">
              <w:rPr>
                <w:rFonts w:eastAsia="Times New Roman"/>
                <w:sz w:val="14"/>
                <w:szCs w:val="14"/>
              </w:rPr>
              <w:t>-</w:t>
            </w:r>
          </w:p>
        </w:tc>
        <w:tc>
          <w:tcPr>
            <w:tcW w:w="738" w:type="dxa"/>
            <w:noWrap/>
            <w:vAlign w:val="center"/>
            <w:hideMark/>
          </w:tcPr>
          <w:p w14:paraId="7AC14AD4" w14:textId="77777777" w:rsidR="009318CC" w:rsidRPr="009318CC" w:rsidRDefault="009318CC" w:rsidP="009318CC">
            <w:pPr>
              <w:jc w:val="center"/>
              <w:rPr>
                <w:rFonts w:eastAsia="Times New Roman"/>
                <w:sz w:val="14"/>
                <w:szCs w:val="14"/>
              </w:rPr>
            </w:pPr>
            <w:r w:rsidRPr="009318CC">
              <w:rPr>
                <w:rFonts w:eastAsia="Times New Roman"/>
                <w:sz w:val="14"/>
                <w:szCs w:val="14"/>
              </w:rPr>
              <w:t>2027</w:t>
            </w:r>
          </w:p>
        </w:tc>
        <w:tc>
          <w:tcPr>
            <w:tcW w:w="874" w:type="dxa"/>
            <w:noWrap/>
            <w:vAlign w:val="center"/>
            <w:hideMark/>
          </w:tcPr>
          <w:p w14:paraId="6460A8CA" w14:textId="77777777" w:rsidR="009318CC" w:rsidRPr="009318CC" w:rsidRDefault="009318CC" w:rsidP="009318CC">
            <w:pPr>
              <w:jc w:val="center"/>
              <w:rPr>
                <w:rFonts w:eastAsia="Times New Roman"/>
                <w:sz w:val="14"/>
                <w:szCs w:val="14"/>
              </w:rPr>
            </w:pPr>
            <w:r w:rsidRPr="009318CC">
              <w:rPr>
                <w:rFonts w:eastAsia="Times New Roman"/>
                <w:sz w:val="14"/>
                <w:szCs w:val="14"/>
              </w:rPr>
              <w:t>2027</w:t>
            </w:r>
          </w:p>
        </w:tc>
      </w:tr>
    </w:tbl>
    <w:p w14:paraId="67BADF8B" w14:textId="77777777" w:rsidR="009318CC" w:rsidRPr="009318CC" w:rsidRDefault="009318CC" w:rsidP="009318CC">
      <w:pPr>
        <w:rPr>
          <w:rFonts w:eastAsia="Times New Roman"/>
          <w:sz w:val="20"/>
        </w:rPr>
      </w:pPr>
      <w:r w:rsidRPr="009318CC">
        <w:rPr>
          <w:rFonts w:eastAsia="Times New Roman"/>
          <w:sz w:val="20"/>
        </w:rPr>
        <w:lastRenderedPageBreak/>
        <w:br w:type="page"/>
      </w:r>
    </w:p>
    <w:tbl>
      <w:tblPr>
        <w:tblW w:w="1573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8"/>
        <w:gridCol w:w="2067"/>
        <w:gridCol w:w="1285"/>
        <w:gridCol w:w="786"/>
        <w:gridCol w:w="1562"/>
        <w:gridCol w:w="766"/>
        <w:gridCol w:w="964"/>
        <w:gridCol w:w="982"/>
        <w:gridCol w:w="803"/>
        <w:gridCol w:w="612"/>
        <w:gridCol w:w="668"/>
        <w:gridCol w:w="834"/>
        <w:gridCol w:w="849"/>
        <w:gridCol w:w="715"/>
        <w:gridCol w:w="612"/>
        <w:gridCol w:w="738"/>
        <w:gridCol w:w="874"/>
      </w:tblGrid>
      <w:tr w:rsidR="009318CC" w:rsidRPr="009318CC" w14:paraId="7C06A422" w14:textId="77777777" w:rsidTr="0019727C">
        <w:trPr>
          <w:trHeight w:val="20"/>
        </w:trPr>
        <w:tc>
          <w:tcPr>
            <w:tcW w:w="618" w:type="dxa"/>
            <w:noWrap/>
            <w:vAlign w:val="center"/>
            <w:hideMark/>
          </w:tcPr>
          <w:p w14:paraId="071ED41B"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1</w:t>
            </w:r>
          </w:p>
        </w:tc>
        <w:tc>
          <w:tcPr>
            <w:tcW w:w="2067" w:type="dxa"/>
            <w:noWrap/>
            <w:vAlign w:val="center"/>
            <w:hideMark/>
          </w:tcPr>
          <w:p w14:paraId="44BBC5E8"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285" w:type="dxa"/>
            <w:noWrap/>
            <w:vAlign w:val="center"/>
            <w:hideMark/>
          </w:tcPr>
          <w:p w14:paraId="72A434AA" w14:textId="77777777" w:rsidR="009318CC" w:rsidRPr="009318CC" w:rsidRDefault="009318CC" w:rsidP="009318CC">
            <w:pPr>
              <w:jc w:val="center"/>
              <w:rPr>
                <w:rFonts w:eastAsia="Times New Roman"/>
                <w:sz w:val="14"/>
                <w:szCs w:val="14"/>
              </w:rPr>
            </w:pPr>
            <w:r w:rsidRPr="009318CC">
              <w:rPr>
                <w:rFonts w:eastAsia="Times New Roman"/>
                <w:sz w:val="14"/>
                <w:szCs w:val="14"/>
              </w:rPr>
              <w:t>3</w:t>
            </w:r>
          </w:p>
        </w:tc>
        <w:tc>
          <w:tcPr>
            <w:tcW w:w="786" w:type="dxa"/>
            <w:noWrap/>
            <w:vAlign w:val="center"/>
            <w:hideMark/>
          </w:tcPr>
          <w:p w14:paraId="2085405E" w14:textId="77777777" w:rsidR="009318CC" w:rsidRPr="009318CC" w:rsidRDefault="009318CC" w:rsidP="009318CC">
            <w:pPr>
              <w:jc w:val="center"/>
              <w:rPr>
                <w:rFonts w:eastAsia="Times New Roman"/>
                <w:sz w:val="14"/>
                <w:szCs w:val="14"/>
              </w:rPr>
            </w:pPr>
            <w:r w:rsidRPr="009318CC">
              <w:rPr>
                <w:rFonts w:eastAsia="Times New Roman"/>
                <w:sz w:val="14"/>
                <w:szCs w:val="14"/>
              </w:rPr>
              <w:t>4</w:t>
            </w:r>
          </w:p>
        </w:tc>
        <w:tc>
          <w:tcPr>
            <w:tcW w:w="1562" w:type="dxa"/>
            <w:noWrap/>
            <w:vAlign w:val="center"/>
            <w:hideMark/>
          </w:tcPr>
          <w:p w14:paraId="33030B20" w14:textId="77777777" w:rsidR="009318CC" w:rsidRPr="009318CC" w:rsidRDefault="009318CC" w:rsidP="009318CC">
            <w:pPr>
              <w:jc w:val="center"/>
              <w:rPr>
                <w:rFonts w:eastAsia="Times New Roman"/>
                <w:sz w:val="14"/>
                <w:szCs w:val="14"/>
              </w:rPr>
            </w:pPr>
            <w:r w:rsidRPr="009318CC">
              <w:rPr>
                <w:rFonts w:eastAsia="Times New Roman"/>
                <w:sz w:val="14"/>
                <w:szCs w:val="14"/>
              </w:rPr>
              <w:t>5</w:t>
            </w:r>
          </w:p>
        </w:tc>
        <w:tc>
          <w:tcPr>
            <w:tcW w:w="766" w:type="dxa"/>
            <w:noWrap/>
            <w:vAlign w:val="center"/>
            <w:hideMark/>
          </w:tcPr>
          <w:p w14:paraId="16CE8E37" w14:textId="77777777" w:rsidR="009318CC" w:rsidRPr="009318CC" w:rsidRDefault="009318CC" w:rsidP="009318CC">
            <w:pPr>
              <w:jc w:val="center"/>
              <w:rPr>
                <w:rFonts w:eastAsia="Times New Roman"/>
                <w:sz w:val="14"/>
                <w:szCs w:val="14"/>
              </w:rPr>
            </w:pPr>
            <w:r w:rsidRPr="009318CC">
              <w:rPr>
                <w:rFonts w:eastAsia="Times New Roman"/>
                <w:sz w:val="14"/>
                <w:szCs w:val="14"/>
              </w:rPr>
              <w:t>6.1</w:t>
            </w:r>
          </w:p>
        </w:tc>
        <w:tc>
          <w:tcPr>
            <w:tcW w:w="964" w:type="dxa"/>
            <w:noWrap/>
            <w:vAlign w:val="center"/>
            <w:hideMark/>
          </w:tcPr>
          <w:p w14:paraId="0D328151" w14:textId="77777777" w:rsidR="009318CC" w:rsidRPr="009318CC" w:rsidRDefault="009318CC" w:rsidP="009318CC">
            <w:pPr>
              <w:jc w:val="center"/>
              <w:rPr>
                <w:rFonts w:eastAsia="Times New Roman"/>
                <w:sz w:val="14"/>
                <w:szCs w:val="14"/>
              </w:rPr>
            </w:pPr>
            <w:r w:rsidRPr="009318CC">
              <w:rPr>
                <w:rFonts w:eastAsia="Times New Roman"/>
                <w:sz w:val="14"/>
                <w:szCs w:val="14"/>
              </w:rPr>
              <w:t>6.2</w:t>
            </w:r>
          </w:p>
        </w:tc>
        <w:tc>
          <w:tcPr>
            <w:tcW w:w="982" w:type="dxa"/>
            <w:noWrap/>
            <w:vAlign w:val="center"/>
            <w:hideMark/>
          </w:tcPr>
          <w:p w14:paraId="6597AFC7" w14:textId="77777777" w:rsidR="009318CC" w:rsidRPr="009318CC" w:rsidRDefault="009318CC" w:rsidP="009318CC">
            <w:pPr>
              <w:jc w:val="center"/>
              <w:rPr>
                <w:rFonts w:eastAsia="Times New Roman"/>
                <w:sz w:val="14"/>
                <w:szCs w:val="14"/>
              </w:rPr>
            </w:pPr>
            <w:r w:rsidRPr="009318CC">
              <w:rPr>
                <w:rFonts w:eastAsia="Times New Roman"/>
                <w:sz w:val="14"/>
                <w:szCs w:val="14"/>
              </w:rPr>
              <w:t>6.3</w:t>
            </w:r>
          </w:p>
        </w:tc>
        <w:tc>
          <w:tcPr>
            <w:tcW w:w="803" w:type="dxa"/>
            <w:noWrap/>
            <w:vAlign w:val="center"/>
            <w:hideMark/>
          </w:tcPr>
          <w:p w14:paraId="073F5DB5" w14:textId="77777777" w:rsidR="009318CC" w:rsidRPr="009318CC" w:rsidRDefault="009318CC" w:rsidP="009318CC">
            <w:pPr>
              <w:jc w:val="center"/>
              <w:rPr>
                <w:rFonts w:eastAsia="Times New Roman"/>
                <w:sz w:val="14"/>
                <w:szCs w:val="14"/>
              </w:rPr>
            </w:pPr>
            <w:r w:rsidRPr="009318CC">
              <w:rPr>
                <w:rFonts w:eastAsia="Times New Roman"/>
                <w:sz w:val="14"/>
                <w:szCs w:val="14"/>
              </w:rPr>
              <w:t>6.4</w:t>
            </w:r>
          </w:p>
        </w:tc>
        <w:tc>
          <w:tcPr>
            <w:tcW w:w="612" w:type="dxa"/>
            <w:noWrap/>
            <w:vAlign w:val="center"/>
            <w:hideMark/>
          </w:tcPr>
          <w:p w14:paraId="24FA9843" w14:textId="77777777" w:rsidR="009318CC" w:rsidRPr="009318CC" w:rsidRDefault="009318CC" w:rsidP="009318CC">
            <w:pPr>
              <w:jc w:val="center"/>
              <w:rPr>
                <w:rFonts w:eastAsia="Times New Roman"/>
                <w:sz w:val="14"/>
                <w:szCs w:val="14"/>
              </w:rPr>
            </w:pPr>
            <w:r w:rsidRPr="009318CC">
              <w:rPr>
                <w:rFonts w:eastAsia="Times New Roman"/>
                <w:sz w:val="14"/>
                <w:szCs w:val="14"/>
              </w:rPr>
              <w:t>6.5</w:t>
            </w:r>
          </w:p>
        </w:tc>
        <w:tc>
          <w:tcPr>
            <w:tcW w:w="668" w:type="dxa"/>
            <w:noWrap/>
            <w:vAlign w:val="center"/>
            <w:hideMark/>
          </w:tcPr>
          <w:p w14:paraId="3CAFFBF6" w14:textId="77777777" w:rsidR="009318CC" w:rsidRPr="009318CC" w:rsidRDefault="009318CC" w:rsidP="009318CC">
            <w:pPr>
              <w:jc w:val="center"/>
              <w:rPr>
                <w:rFonts w:eastAsia="Times New Roman"/>
                <w:sz w:val="14"/>
                <w:szCs w:val="14"/>
              </w:rPr>
            </w:pPr>
            <w:r w:rsidRPr="009318CC">
              <w:rPr>
                <w:rFonts w:eastAsia="Times New Roman"/>
                <w:sz w:val="14"/>
                <w:szCs w:val="14"/>
              </w:rPr>
              <w:t>7.1</w:t>
            </w:r>
          </w:p>
        </w:tc>
        <w:tc>
          <w:tcPr>
            <w:tcW w:w="834" w:type="dxa"/>
            <w:noWrap/>
            <w:vAlign w:val="center"/>
            <w:hideMark/>
          </w:tcPr>
          <w:p w14:paraId="4661D9FE" w14:textId="77777777" w:rsidR="009318CC" w:rsidRPr="009318CC" w:rsidRDefault="009318CC" w:rsidP="009318CC">
            <w:pPr>
              <w:jc w:val="center"/>
              <w:rPr>
                <w:rFonts w:eastAsia="Times New Roman"/>
                <w:sz w:val="14"/>
                <w:szCs w:val="14"/>
              </w:rPr>
            </w:pPr>
            <w:r w:rsidRPr="009318CC">
              <w:rPr>
                <w:rFonts w:eastAsia="Times New Roman"/>
                <w:sz w:val="14"/>
                <w:szCs w:val="14"/>
              </w:rPr>
              <w:t>7.2</w:t>
            </w:r>
          </w:p>
        </w:tc>
        <w:tc>
          <w:tcPr>
            <w:tcW w:w="849" w:type="dxa"/>
            <w:noWrap/>
            <w:vAlign w:val="center"/>
            <w:hideMark/>
          </w:tcPr>
          <w:p w14:paraId="32F4C602" w14:textId="77777777" w:rsidR="009318CC" w:rsidRPr="009318CC" w:rsidRDefault="009318CC" w:rsidP="009318CC">
            <w:pPr>
              <w:jc w:val="center"/>
              <w:rPr>
                <w:rFonts w:eastAsia="Times New Roman"/>
                <w:sz w:val="14"/>
                <w:szCs w:val="14"/>
              </w:rPr>
            </w:pPr>
            <w:r w:rsidRPr="009318CC">
              <w:rPr>
                <w:rFonts w:eastAsia="Times New Roman"/>
                <w:sz w:val="14"/>
                <w:szCs w:val="14"/>
              </w:rPr>
              <w:t>7.3</w:t>
            </w:r>
          </w:p>
        </w:tc>
        <w:tc>
          <w:tcPr>
            <w:tcW w:w="715" w:type="dxa"/>
            <w:noWrap/>
            <w:vAlign w:val="center"/>
            <w:hideMark/>
          </w:tcPr>
          <w:p w14:paraId="735D014E" w14:textId="77777777" w:rsidR="009318CC" w:rsidRPr="009318CC" w:rsidRDefault="009318CC" w:rsidP="009318CC">
            <w:pPr>
              <w:jc w:val="center"/>
              <w:rPr>
                <w:rFonts w:eastAsia="Times New Roman"/>
                <w:sz w:val="14"/>
                <w:szCs w:val="14"/>
              </w:rPr>
            </w:pPr>
            <w:r w:rsidRPr="009318CC">
              <w:rPr>
                <w:rFonts w:eastAsia="Times New Roman"/>
                <w:sz w:val="14"/>
                <w:szCs w:val="14"/>
              </w:rPr>
              <w:t>7.4</w:t>
            </w:r>
          </w:p>
        </w:tc>
        <w:tc>
          <w:tcPr>
            <w:tcW w:w="612" w:type="dxa"/>
            <w:noWrap/>
            <w:vAlign w:val="center"/>
            <w:hideMark/>
          </w:tcPr>
          <w:p w14:paraId="52081195" w14:textId="77777777" w:rsidR="009318CC" w:rsidRPr="009318CC" w:rsidRDefault="009318CC" w:rsidP="009318CC">
            <w:pPr>
              <w:jc w:val="center"/>
              <w:rPr>
                <w:rFonts w:eastAsia="Times New Roman"/>
                <w:sz w:val="14"/>
                <w:szCs w:val="14"/>
              </w:rPr>
            </w:pPr>
            <w:r w:rsidRPr="009318CC">
              <w:rPr>
                <w:rFonts w:eastAsia="Times New Roman"/>
                <w:sz w:val="14"/>
                <w:szCs w:val="14"/>
              </w:rPr>
              <w:t>7.5</w:t>
            </w:r>
          </w:p>
        </w:tc>
        <w:tc>
          <w:tcPr>
            <w:tcW w:w="738" w:type="dxa"/>
            <w:noWrap/>
            <w:vAlign w:val="center"/>
            <w:hideMark/>
          </w:tcPr>
          <w:p w14:paraId="1A9771E6" w14:textId="77777777" w:rsidR="009318CC" w:rsidRPr="009318CC" w:rsidRDefault="009318CC" w:rsidP="009318CC">
            <w:pPr>
              <w:jc w:val="center"/>
              <w:rPr>
                <w:rFonts w:eastAsia="Times New Roman"/>
                <w:sz w:val="14"/>
                <w:szCs w:val="14"/>
              </w:rPr>
            </w:pPr>
            <w:r w:rsidRPr="009318CC">
              <w:rPr>
                <w:rFonts w:eastAsia="Times New Roman"/>
                <w:sz w:val="14"/>
                <w:szCs w:val="14"/>
              </w:rPr>
              <w:t>8</w:t>
            </w:r>
          </w:p>
        </w:tc>
        <w:tc>
          <w:tcPr>
            <w:tcW w:w="874" w:type="dxa"/>
            <w:noWrap/>
            <w:vAlign w:val="center"/>
            <w:hideMark/>
          </w:tcPr>
          <w:p w14:paraId="3EF94631" w14:textId="77777777" w:rsidR="009318CC" w:rsidRPr="009318CC" w:rsidRDefault="009318CC" w:rsidP="009318CC">
            <w:pPr>
              <w:jc w:val="center"/>
              <w:rPr>
                <w:rFonts w:eastAsia="Times New Roman"/>
                <w:sz w:val="14"/>
                <w:szCs w:val="14"/>
              </w:rPr>
            </w:pPr>
            <w:r w:rsidRPr="009318CC">
              <w:rPr>
                <w:rFonts w:eastAsia="Times New Roman"/>
                <w:sz w:val="14"/>
                <w:szCs w:val="14"/>
              </w:rPr>
              <w:t>9</w:t>
            </w:r>
          </w:p>
        </w:tc>
      </w:tr>
      <w:tr w:rsidR="009318CC" w:rsidRPr="009318CC" w14:paraId="42C0CA3B" w14:textId="77777777" w:rsidTr="0019727C">
        <w:trPr>
          <w:trHeight w:val="20"/>
        </w:trPr>
        <w:tc>
          <w:tcPr>
            <w:tcW w:w="15735" w:type="dxa"/>
            <w:gridSpan w:val="17"/>
            <w:noWrap/>
            <w:vAlign w:val="center"/>
            <w:hideMark/>
          </w:tcPr>
          <w:p w14:paraId="25D3A07E" w14:textId="77777777" w:rsidR="009318CC" w:rsidRPr="009318CC" w:rsidRDefault="009318CC" w:rsidP="009318CC">
            <w:pPr>
              <w:rPr>
                <w:rFonts w:eastAsia="Times New Roman"/>
                <w:sz w:val="14"/>
                <w:szCs w:val="14"/>
              </w:rPr>
            </w:pPr>
            <w:r w:rsidRPr="009318CC">
              <w:rPr>
                <w:rFonts w:eastAsia="Times New Roman"/>
                <w:sz w:val="14"/>
                <w:szCs w:val="14"/>
              </w:rPr>
              <w:t>3.2. Реконструкция или модернизация существующих объектов системы централизованного теплоснабжения, за исключением тепловых сетей</w:t>
            </w:r>
          </w:p>
        </w:tc>
      </w:tr>
      <w:tr w:rsidR="009318CC" w:rsidRPr="009318CC" w14:paraId="1CB6ED83" w14:textId="77777777" w:rsidTr="0019727C">
        <w:trPr>
          <w:trHeight w:val="20"/>
        </w:trPr>
        <w:tc>
          <w:tcPr>
            <w:tcW w:w="15735" w:type="dxa"/>
            <w:gridSpan w:val="17"/>
            <w:vAlign w:val="center"/>
            <w:hideMark/>
          </w:tcPr>
          <w:p w14:paraId="791B05B5" w14:textId="77777777" w:rsidR="009318CC" w:rsidRPr="009318CC" w:rsidRDefault="009318CC" w:rsidP="009318CC">
            <w:pPr>
              <w:rPr>
                <w:rFonts w:eastAsia="Times New Roman"/>
                <w:sz w:val="14"/>
                <w:szCs w:val="14"/>
              </w:rPr>
            </w:pPr>
            <w:r w:rsidRPr="009318CC">
              <w:rPr>
                <w:rFonts w:eastAsia="Times New Roman"/>
                <w:sz w:val="14"/>
                <w:szCs w:val="14"/>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9318CC" w:rsidRPr="009318CC" w14:paraId="30837723" w14:textId="77777777" w:rsidTr="0019727C">
        <w:trPr>
          <w:trHeight w:val="20"/>
        </w:trPr>
        <w:tc>
          <w:tcPr>
            <w:tcW w:w="15735" w:type="dxa"/>
            <w:gridSpan w:val="17"/>
            <w:vAlign w:val="center"/>
            <w:hideMark/>
          </w:tcPr>
          <w:p w14:paraId="30C27EB3" w14:textId="77777777" w:rsidR="009318CC" w:rsidRPr="009318CC" w:rsidRDefault="009318CC" w:rsidP="009318CC">
            <w:pPr>
              <w:rPr>
                <w:rFonts w:eastAsia="Times New Roman"/>
                <w:sz w:val="14"/>
                <w:szCs w:val="14"/>
              </w:rPr>
            </w:pPr>
            <w:r w:rsidRPr="009318CC">
              <w:rPr>
                <w:rFonts w:eastAsia="Times New Roman"/>
                <w:sz w:val="14"/>
                <w:szCs w:val="14"/>
              </w:rPr>
              <w:t>Группа 5. Вывод из эксплуатации, консервация и демонтаж объектов системы централизованного теплоснабжения</w:t>
            </w:r>
          </w:p>
        </w:tc>
      </w:tr>
      <w:tr w:rsidR="009318CC" w:rsidRPr="009318CC" w14:paraId="102736F3" w14:textId="77777777" w:rsidTr="0019727C">
        <w:trPr>
          <w:trHeight w:val="20"/>
        </w:trPr>
        <w:tc>
          <w:tcPr>
            <w:tcW w:w="15735" w:type="dxa"/>
            <w:gridSpan w:val="17"/>
            <w:noWrap/>
            <w:vAlign w:val="center"/>
            <w:hideMark/>
          </w:tcPr>
          <w:p w14:paraId="3E7E58F3" w14:textId="77777777" w:rsidR="009318CC" w:rsidRPr="009318CC" w:rsidRDefault="009318CC" w:rsidP="009318CC">
            <w:pPr>
              <w:rPr>
                <w:rFonts w:eastAsia="Times New Roman"/>
                <w:sz w:val="14"/>
                <w:szCs w:val="14"/>
              </w:rPr>
            </w:pPr>
            <w:r w:rsidRPr="009318CC">
              <w:rPr>
                <w:rFonts w:eastAsia="Times New Roman"/>
                <w:sz w:val="14"/>
                <w:szCs w:val="14"/>
              </w:rPr>
              <w:t>5.1. Вывод из эксплуатации, консервация и демонтаж тепловых сетей</w:t>
            </w:r>
          </w:p>
        </w:tc>
      </w:tr>
      <w:tr w:rsidR="009318CC" w:rsidRPr="009318CC" w14:paraId="336C5BF9" w14:textId="77777777" w:rsidTr="0019727C">
        <w:trPr>
          <w:trHeight w:val="20"/>
        </w:trPr>
        <w:tc>
          <w:tcPr>
            <w:tcW w:w="15735" w:type="dxa"/>
            <w:gridSpan w:val="17"/>
            <w:noWrap/>
            <w:vAlign w:val="center"/>
            <w:hideMark/>
          </w:tcPr>
          <w:p w14:paraId="4B73C57E" w14:textId="77777777" w:rsidR="009318CC" w:rsidRPr="009318CC" w:rsidRDefault="009318CC" w:rsidP="009318CC">
            <w:pPr>
              <w:rPr>
                <w:rFonts w:eastAsia="Times New Roman"/>
                <w:sz w:val="14"/>
                <w:szCs w:val="14"/>
              </w:rPr>
            </w:pPr>
            <w:r w:rsidRPr="009318CC">
              <w:rPr>
                <w:rFonts w:eastAsia="Times New Roman"/>
                <w:sz w:val="14"/>
                <w:szCs w:val="14"/>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9318CC" w:rsidRPr="009318CC" w14:paraId="32F268BB" w14:textId="77777777" w:rsidTr="0019727C">
        <w:trPr>
          <w:trHeight w:val="20"/>
        </w:trPr>
        <w:tc>
          <w:tcPr>
            <w:tcW w:w="15735" w:type="dxa"/>
            <w:gridSpan w:val="17"/>
            <w:vAlign w:val="center"/>
            <w:hideMark/>
          </w:tcPr>
          <w:p w14:paraId="5F113A32" w14:textId="77777777" w:rsidR="009318CC" w:rsidRPr="009318CC" w:rsidRDefault="009318CC" w:rsidP="009318CC">
            <w:pPr>
              <w:rPr>
                <w:rFonts w:eastAsia="Times New Roman"/>
                <w:sz w:val="14"/>
                <w:szCs w:val="14"/>
              </w:rPr>
            </w:pPr>
            <w:r w:rsidRPr="009318CC">
              <w:rPr>
                <w:rFonts w:eastAsia="Times New Roman"/>
                <w:sz w:val="14"/>
                <w:szCs w:val="14"/>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r>
    </w:tbl>
    <w:p w14:paraId="18A89C3D" w14:textId="77777777" w:rsidR="009318CC" w:rsidRPr="009318CC" w:rsidRDefault="009318CC" w:rsidP="009318CC">
      <w:pPr>
        <w:rPr>
          <w:rFonts w:eastAsia="Times New Roman"/>
          <w:sz w:val="20"/>
        </w:rPr>
      </w:pPr>
    </w:p>
    <w:p w14:paraId="177E7C85" w14:textId="77777777" w:rsidR="009318CC" w:rsidRPr="009318CC" w:rsidRDefault="009318CC" w:rsidP="009318CC">
      <w:pPr>
        <w:rPr>
          <w:rFonts w:eastAsia="Times New Roman"/>
          <w:sz w:val="20"/>
        </w:rPr>
      </w:pPr>
      <w:r w:rsidRPr="009318CC">
        <w:rPr>
          <w:rFonts w:eastAsia="Times New Roman"/>
          <w:sz w:val="20"/>
        </w:rPr>
        <w:br w:type="page"/>
      </w:r>
    </w:p>
    <w:tbl>
      <w:tblPr>
        <w:tblW w:w="1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8"/>
        <w:gridCol w:w="16"/>
        <w:gridCol w:w="5795"/>
        <w:gridCol w:w="11"/>
        <w:gridCol w:w="840"/>
        <w:gridCol w:w="16"/>
        <w:gridCol w:w="693"/>
        <w:gridCol w:w="16"/>
        <w:gridCol w:w="835"/>
        <w:gridCol w:w="16"/>
        <w:gridCol w:w="1118"/>
        <w:gridCol w:w="16"/>
        <w:gridCol w:w="976"/>
        <w:gridCol w:w="16"/>
        <w:gridCol w:w="834"/>
        <w:gridCol w:w="16"/>
        <w:gridCol w:w="835"/>
        <w:gridCol w:w="16"/>
        <w:gridCol w:w="834"/>
        <w:gridCol w:w="16"/>
        <w:gridCol w:w="977"/>
        <w:gridCol w:w="16"/>
        <w:gridCol w:w="834"/>
        <w:gridCol w:w="16"/>
      </w:tblGrid>
      <w:tr w:rsidR="009318CC" w:rsidRPr="009318CC" w14:paraId="4DC46FB8" w14:textId="77777777" w:rsidTr="0019727C">
        <w:trPr>
          <w:trHeight w:val="20"/>
          <w:jc w:val="center"/>
        </w:trPr>
        <w:tc>
          <w:tcPr>
            <w:tcW w:w="544" w:type="dxa"/>
            <w:gridSpan w:val="2"/>
            <w:vMerge w:val="restart"/>
            <w:noWrap/>
            <w:vAlign w:val="center"/>
            <w:hideMark/>
          </w:tcPr>
          <w:p w14:paraId="6A7BC22C"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 п/п</w:t>
            </w:r>
          </w:p>
        </w:tc>
        <w:tc>
          <w:tcPr>
            <w:tcW w:w="5806" w:type="dxa"/>
            <w:gridSpan w:val="2"/>
            <w:vMerge w:val="restart"/>
            <w:vAlign w:val="center"/>
            <w:hideMark/>
          </w:tcPr>
          <w:p w14:paraId="28D4F33E" w14:textId="77777777" w:rsidR="009318CC" w:rsidRPr="009318CC" w:rsidRDefault="009318CC" w:rsidP="009318CC">
            <w:pPr>
              <w:jc w:val="center"/>
              <w:rPr>
                <w:rFonts w:eastAsia="Times New Roman"/>
                <w:sz w:val="14"/>
                <w:szCs w:val="14"/>
              </w:rPr>
            </w:pPr>
            <w:r w:rsidRPr="009318CC">
              <w:rPr>
                <w:rFonts w:eastAsia="Times New Roman"/>
                <w:sz w:val="14"/>
                <w:szCs w:val="14"/>
              </w:rPr>
              <w:t>Наименование мероприятий</w:t>
            </w:r>
          </w:p>
        </w:tc>
        <w:tc>
          <w:tcPr>
            <w:tcW w:w="8936" w:type="dxa"/>
            <w:gridSpan w:val="20"/>
            <w:vAlign w:val="center"/>
            <w:hideMark/>
          </w:tcPr>
          <w:p w14:paraId="0C846286" w14:textId="77777777" w:rsidR="009318CC" w:rsidRPr="009318CC" w:rsidRDefault="009318CC" w:rsidP="009318CC">
            <w:pPr>
              <w:jc w:val="center"/>
              <w:rPr>
                <w:rFonts w:eastAsia="Times New Roman"/>
                <w:sz w:val="14"/>
                <w:szCs w:val="14"/>
              </w:rPr>
            </w:pPr>
            <w:r w:rsidRPr="009318CC">
              <w:rPr>
                <w:rFonts w:eastAsia="Times New Roman"/>
                <w:sz w:val="14"/>
                <w:szCs w:val="14"/>
              </w:rPr>
              <w:t>Расходы на реализацию мероприятий в прогнозных ценах, тыс. руб. без НДС</w:t>
            </w:r>
          </w:p>
        </w:tc>
      </w:tr>
      <w:tr w:rsidR="009318CC" w:rsidRPr="009318CC" w14:paraId="636BD5C4" w14:textId="77777777" w:rsidTr="0019727C">
        <w:trPr>
          <w:gridAfter w:val="1"/>
          <w:wAfter w:w="16" w:type="dxa"/>
          <w:trHeight w:val="230"/>
          <w:jc w:val="center"/>
        </w:trPr>
        <w:tc>
          <w:tcPr>
            <w:tcW w:w="544" w:type="dxa"/>
            <w:gridSpan w:val="2"/>
            <w:vMerge/>
            <w:vAlign w:val="center"/>
            <w:hideMark/>
          </w:tcPr>
          <w:p w14:paraId="03FEB2CD" w14:textId="77777777" w:rsidR="009318CC" w:rsidRPr="009318CC" w:rsidRDefault="009318CC" w:rsidP="009318CC">
            <w:pPr>
              <w:jc w:val="center"/>
              <w:rPr>
                <w:rFonts w:eastAsia="Times New Roman"/>
                <w:sz w:val="14"/>
                <w:szCs w:val="14"/>
              </w:rPr>
            </w:pPr>
          </w:p>
        </w:tc>
        <w:tc>
          <w:tcPr>
            <w:tcW w:w="5806" w:type="dxa"/>
            <w:gridSpan w:val="2"/>
            <w:vMerge/>
            <w:vAlign w:val="center"/>
            <w:hideMark/>
          </w:tcPr>
          <w:p w14:paraId="5D1E047D" w14:textId="77777777" w:rsidR="009318CC" w:rsidRPr="009318CC" w:rsidRDefault="009318CC" w:rsidP="009318CC">
            <w:pPr>
              <w:jc w:val="center"/>
              <w:rPr>
                <w:rFonts w:eastAsia="Times New Roman"/>
                <w:sz w:val="14"/>
                <w:szCs w:val="14"/>
              </w:rPr>
            </w:pPr>
          </w:p>
        </w:tc>
        <w:tc>
          <w:tcPr>
            <w:tcW w:w="2416" w:type="dxa"/>
            <w:gridSpan w:val="6"/>
            <w:vAlign w:val="center"/>
            <w:hideMark/>
          </w:tcPr>
          <w:p w14:paraId="639F1B15" w14:textId="77777777" w:rsidR="009318CC" w:rsidRPr="009318CC" w:rsidRDefault="009318CC" w:rsidP="009318CC">
            <w:pPr>
              <w:jc w:val="center"/>
              <w:rPr>
                <w:rFonts w:eastAsia="Times New Roman"/>
                <w:sz w:val="14"/>
                <w:szCs w:val="14"/>
              </w:rPr>
            </w:pPr>
            <w:r w:rsidRPr="009318CC">
              <w:rPr>
                <w:rFonts w:eastAsia="Times New Roman"/>
                <w:sz w:val="14"/>
                <w:szCs w:val="14"/>
              </w:rPr>
              <w:t>Плановые расходы</w:t>
            </w:r>
          </w:p>
        </w:tc>
        <w:tc>
          <w:tcPr>
            <w:tcW w:w="1134" w:type="dxa"/>
            <w:gridSpan w:val="2"/>
            <w:vMerge w:val="restart"/>
            <w:vAlign w:val="center"/>
            <w:hideMark/>
          </w:tcPr>
          <w:p w14:paraId="69DECF24" w14:textId="77777777" w:rsidR="009318CC" w:rsidRPr="009318CC" w:rsidRDefault="009318CC" w:rsidP="009318CC">
            <w:pPr>
              <w:jc w:val="center"/>
              <w:rPr>
                <w:rFonts w:eastAsia="Times New Roman"/>
                <w:sz w:val="14"/>
                <w:szCs w:val="14"/>
              </w:rPr>
            </w:pPr>
            <w:r w:rsidRPr="009318CC">
              <w:rPr>
                <w:rFonts w:eastAsia="Times New Roman"/>
                <w:sz w:val="14"/>
                <w:szCs w:val="14"/>
              </w:rPr>
              <w:t>Профинансиро-вано к 2026 году</w:t>
            </w:r>
          </w:p>
        </w:tc>
        <w:tc>
          <w:tcPr>
            <w:tcW w:w="4536" w:type="dxa"/>
            <w:gridSpan w:val="10"/>
            <w:vMerge w:val="restart"/>
            <w:vAlign w:val="center"/>
            <w:hideMark/>
          </w:tcPr>
          <w:p w14:paraId="23BD821B" w14:textId="77777777" w:rsidR="009318CC" w:rsidRPr="009318CC" w:rsidRDefault="009318CC" w:rsidP="009318CC">
            <w:pPr>
              <w:jc w:val="center"/>
              <w:rPr>
                <w:rFonts w:eastAsia="Times New Roman"/>
                <w:sz w:val="14"/>
                <w:szCs w:val="14"/>
              </w:rPr>
            </w:pPr>
            <w:r w:rsidRPr="009318CC">
              <w:rPr>
                <w:rFonts w:eastAsia="Times New Roman"/>
                <w:sz w:val="14"/>
                <w:szCs w:val="14"/>
              </w:rPr>
              <w:t>Финансирование, в т.ч. по годам</w:t>
            </w:r>
          </w:p>
        </w:tc>
        <w:tc>
          <w:tcPr>
            <w:tcW w:w="834" w:type="dxa"/>
            <w:vMerge w:val="restart"/>
            <w:vAlign w:val="center"/>
            <w:hideMark/>
          </w:tcPr>
          <w:p w14:paraId="3834FA1C" w14:textId="77777777" w:rsidR="009318CC" w:rsidRPr="009318CC" w:rsidRDefault="009318CC" w:rsidP="009318CC">
            <w:pPr>
              <w:jc w:val="center"/>
              <w:rPr>
                <w:rFonts w:eastAsia="Times New Roman"/>
                <w:sz w:val="14"/>
                <w:szCs w:val="14"/>
              </w:rPr>
            </w:pPr>
            <w:r w:rsidRPr="009318CC">
              <w:rPr>
                <w:rFonts w:eastAsia="Times New Roman"/>
                <w:sz w:val="14"/>
                <w:szCs w:val="14"/>
              </w:rPr>
              <w:t>Остаток финанси-рования</w:t>
            </w:r>
          </w:p>
        </w:tc>
      </w:tr>
      <w:tr w:rsidR="009318CC" w:rsidRPr="009318CC" w14:paraId="0C542E8E" w14:textId="77777777" w:rsidTr="0019727C">
        <w:trPr>
          <w:gridAfter w:val="1"/>
          <w:wAfter w:w="16" w:type="dxa"/>
          <w:trHeight w:val="20"/>
          <w:jc w:val="center"/>
        </w:trPr>
        <w:tc>
          <w:tcPr>
            <w:tcW w:w="544" w:type="dxa"/>
            <w:gridSpan w:val="2"/>
            <w:vMerge/>
            <w:vAlign w:val="center"/>
            <w:hideMark/>
          </w:tcPr>
          <w:p w14:paraId="3AF4B8FD" w14:textId="77777777" w:rsidR="009318CC" w:rsidRPr="009318CC" w:rsidRDefault="009318CC" w:rsidP="009318CC">
            <w:pPr>
              <w:jc w:val="center"/>
              <w:rPr>
                <w:rFonts w:eastAsia="Times New Roman"/>
                <w:sz w:val="14"/>
                <w:szCs w:val="14"/>
              </w:rPr>
            </w:pPr>
          </w:p>
        </w:tc>
        <w:tc>
          <w:tcPr>
            <w:tcW w:w="5806" w:type="dxa"/>
            <w:gridSpan w:val="2"/>
            <w:vMerge/>
            <w:vAlign w:val="center"/>
            <w:hideMark/>
          </w:tcPr>
          <w:p w14:paraId="59699441" w14:textId="77777777" w:rsidR="009318CC" w:rsidRPr="009318CC" w:rsidRDefault="009318CC" w:rsidP="009318CC">
            <w:pPr>
              <w:jc w:val="center"/>
              <w:rPr>
                <w:rFonts w:eastAsia="Times New Roman"/>
                <w:sz w:val="14"/>
                <w:szCs w:val="14"/>
              </w:rPr>
            </w:pPr>
          </w:p>
        </w:tc>
        <w:tc>
          <w:tcPr>
            <w:tcW w:w="856" w:type="dxa"/>
            <w:gridSpan w:val="2"/>
            <w:vMerge w:val="restart"/>
            <w:noWrap/>
            <w:vAlign w:val="center"/>
            <w:hideMark/>
          </w:tcPr>
          <w:p w14:paraId="4269735B" w14:textId="77777777" w:rsidR="009318CC" w:rsidRPr="009318CC" w:rsidRDefault="009318CC" w:rsidP="009318CC">
            <w:pPr>
              <w:jc w:val="center"/>
              <w:rPr>
                <w:rFonts w:eastAsia="Times New Roman"/>
                <w:sz w:val="14"/>
                <w:szCs w:val="14"/>
              </w:rPr>
            </w:pPr>
            <w:r w:rsidRPr="009318CC">
              <w:rPr>
                <w:rFonts w:eastAsia="Times New Roman"/>
                <w:sz w:val="14"/>
                <w:szCs w:val="14"/>
              </w:rPr>
              <w:t>Всего:</w:t>
            </w:r>
          </w:p>
        </w:tc>
        <w:tc>
          <w:tcPr>
            <w:tcW w:w="1560" w:type="dxa"/>
            <w:gridSpan w:val="4"/>
            <w:noWrap/>
            <w:vAlign w:val="center"/>
            <w:hideMark/>
          </w:tcPr>
          <w:p w14:paraId="627B398E" w14:textId="77777777" w:rsidR="009318CC" w:rsidRPr="009318CC" w:rsidRDefault="009318CC" w:rsidP="009318CC">
            <w:pPr>
              <w:jc w:val="center"/>
              <w:rPr>
                <w:rFonts w:eastAsia="Times New Roman"/>
                <w:sz w:val="14"/>
                <w:szCs w:val="14"/>
              </w:rPr>
            </w:pPr>
            <w:r w:rsidRPr="009318CC">
              <w:rPr>
                <w:rFonts w:eastAsia="Times New Roman"/>
                <w:sz w:val="14"/>
                <w:szCs w:val="14"/>
              </w:rPr>
              <w:t>в том числе:</w:t>
            </w:r>
          </w:p>
        </w:tc>
        <w:tc>
          <w:tcPr>
            <w:tcW w:w="1134" w:type="dxa"/>
            <w:gridSpan w:val="2"/>
            <w:vMerge/>
            <w:vAlign w:val="center"/>
            <w:hideMark/>
          </w:tcPr>
          <w:p w14:paraId="2C5BF213" w14:textId="77777777" w:rsidR="009318CC" w:rsidRPr="009318CC" w:rsidRDefault="009318CC" w:rsidP="009318CC">
            <w:pPr>
              <w:jc w:val="center"/>
              <w:rPr>
                <w:rFonts w:eastAsia="Times New Roman"/>
                <w:sz w:val="14"/>
                <w:szCs w:val="14"/>
              </w:rPr>
            </w:pPr>
          </w:p>
        </w:tc>
        <w:tc>
          <w:tcPr>
            <w:tcW w:w="4536" w:type="dxa"/>
            <w:gridSpan w:val="10"/>
            <w:vMerge/>
            <w:vAlign w:val="center"/>
            <w:hideMark/>
          </w:tcPr>
          <w:p w14:paraId="5E62958C" w14:textId="77777777" w:rsidR="009318CC" w:rsidRPr="009318CC" w:rsidRDefault="009318CC" w:rsidP="009318CC">
            <w:pPr>
              <w:jc w:val="center"/>
              <w:rPr>
                <w:rFonts w:eastAsia="Times New Roman"/>
                <w:sz w:val="14"/>
                <w:szCs w:val="14"/>
              </w:rPr>
            </w:pPr>
          </w:p>
        </w:tc>
        <w:tc>
          <w:tcPr>
            <w:tcW w:w="834" w:type="dxa"/>
            <w:vMerge/>
            <w:vAlign w:val="center"/>
            <w:hideMark/>
          </w:tcPr>
          <w:p w14:paraId="0710031D" w14:textId="77777777" w:rsidR="009318CC" w:rsidRPr="009318CC" w:rsidRDefault="009318CC" w:rsidP="009318CC">
            <w:pPr>
              <w:jc w:val="center"/>
              <w:rPr>
                <w:rFonts w:eastAsia="Times New Roman"/>
                <w:sz w:val="14"/>
                <w:szCs w:val="14"/>
              </w:rPr>
            </w:pPr>
          </w:p>
        </w:tc>
      </w:tr>
      <w:tr w:rsidR="009318CC" w:rsidRPr="009318CC" w14:paraId="4E72DE79" w14:textId="77777777" w:rsidTr="0019727C">
        <w:trPr>
          <w:gridAfter w:val="1"/>
          <w:wAfter w:w="16" w:type="dxa"/>
          <w:trHeight w:val="20"/>
          <w:jc w:val="center"/>
        </w:trPr>
        <w:tc>
          <w:tcPr>
            <w:tcW w:w="544" w:type="dxa"/>
            <w:gridSpan w:val="2"/>
            <w:vMerge/>
            <w:vAlign w:val="center"/>
            <w:hideMark/>
          </w:tcPr>
          <w:p w14:paraId="148AA7D9" w14:textId="77777777" w:rsidR="009318CC" w:rsidRPr="009318CC" w:rsidRDefault="009318CC" w:rsidP="009318CC">
            <w:pPr>
              <w:jc w:val="center"/>
              <w:rPr>
                <w:rFonts w:eastAsia="Times New Roman"/>
                <w:sz w:val="14"/>
                <w:szCs w:val="14"/>
              </w:rPr>
            </w:pPr>
          </w:p>
        </w:tc>
        <w:tc>
          <w:tcPr>
            <w:tcW w:w="5806" w:type="dxa"/>
            <w:gridSpan w:val="2"/>
            <w:vMerge/>
            <w:vAlign w:val="center"/>
            <w:hideMark/>
          </w:tcPr>
          <w:p w14:paraId="2655F465" w14:textId="77777777" w:rsidR="009318CC" w:rsidRPr="009318CC" w:rsidRDefault="009318CC" w:rsidP="009318CC">
            <w:pPr>
              <w:jc w:val="center"/>
              <w:rPr>
                <w:rFonts w:eastAsia="Times New Roman"/>
                <w:sz w:val="14"/>
                <w:szCs w:val="14"/>
              </w:rPr>
            </w:pPr>
          </w:p>
        </w:tc>
        <w:tc>
          <w:tcPr>
            <w:tcW w:w="856" w:type="dxa"/>
            <w:gridSpan w:val="2"/>
            <w:vMerge/>
            <w:vAlign w:val="center"/>
            <w:hideMark/>
          </w:tcPr>
          <w:p w14:paraId="4A8D81E2" w14:textId="77777777" w:rsidR="009318CC" w:rsidRPr="009318CC" w:rsidRDefault="009318CC" w:rsidP="009318CC">
            <w:pPr>
              <w:jc w:val="center"/>
              <w:rPr>
                <w:rFonts w:eastAsia="Times New Roman"/>
                <w:sz w:val="14"/>
                <w:szCs w:val="14"/>
              </w:rPr>
            </w:pPr>
          </w:p>
        </w:tc>
        <w:tc>
          <w:tcPr>
            <w:tcW w:w="709" w:type="dxa"/>
            <w:gridSpan w:val="2"/>
            <w:noWrap/>
            <w:vAlign w:val="center"/>
            <w:hideMark/>
          </w:tcPr>
          <w:p w14:paraId="31BCA7F9" w14:textId="77777777" w:rsidR="009318CC" w:rsidRPr="009318CC" w:rsidRDefault="009318CC" w:rsidP="009318CC">
            <w:pPr>
              <w:jc w:val="center"/>
              <w:rPr>
                <w:rFonts w:eastAsia="Times New Roman"/>
                <w:sz w:val="14"/>
                <w:szCs w:val="14"/>
              </w:rPr>
            </w:pPr>
            <w:r w:rsidRPr="009318CC">
              <w:rPr>
                <w:rFonts w:eastAsia="Times New Roman"/>
                <w:sz w:val="14"/>
                <w:szCs w:val="14"/>
              </w:rPr>
              <w:t>ПИР</w:t>
            </w:r>
          </w:p>
        </w:tc>
        <w:tc>
          <w:tcPr>
            <w:tcW w:w="851" w:type="dxa"/>
            <w:gridSpan w:val="2"/>
            <w:noWrap/>
            <w:vAlign w:val="center"/>
            <w:hideMark/>
          </w:tcPr>
          <w:p w14:paraId="2D84D260" w14:textId="77777777" w:rsidR="009318CC" w:rsidRPr="009318CC" w:rsidRDefault="009318CC" w:rsidP="009318CC">
            <w:pPr>
              <w:jc w:val="center"/>
              <w:rPr>
                <w:rFonts w:eastAsia="Times New Roman"/>
                <w:sz w:val="14"/>
                <w:szCs w:val="14"/>
              </w:rPr>
            </w:pPr>
            <w:r w:rsidRPr="009318CC">
              <w:rPr>
                <w:rFonts w:eastAsia="Times New Roman"/>
                <w:sz w:val="14"/>
                <w:szCs w:val="14"/>
              </w:rPr>
              <w:t>СМР</w:t>
            </w:r>
          </w:p>
        </w:tc>
        <w:tc>
          <w:tcPr>
            <w:tcW w:w="1134" w:type="dxa"/>
            <w:gridSpan w:val="2"/>
            <w:vMerge/>
            <w:vAlign w:val="center"/>
            <w:hideMark/>
          </w:tcPr>
          <w:p w14:paraId="5B877B53" w14:textId="77777777" w:rsidR="009318CC" w:rsidRPr="009318CC" w:rsidRDefault="009318CC" w:rsidP="009318CC">
            <w:pPr>
              <w:jc w:val="center"/>
              <w:rPr>
                <w:rFonts w:eastAsia="Times New Roman"/>
                <w:sz w:val="14"/>
                <w:szCs w:val="14"/>
              </w:rPr>
            </w:pPr>
          </w:p>
        </w:tc>
        <w:tc>
          <w:tcPr>
            <w:tcW w:w="992" w:type="dxa"/>
            <w:gridSpan w:val="2"/>
            <w:noWrap/>
            <w:vAlign w:val="center"/>
            <w:hideMark/>
          </w:tcPr>
          <w:p w14:paraId="7792FFCF" w14:textId="77777777" w:rsidR="009318CC" w:rsidRPr="009318CC" w:rsidRDefault="009318CC" w:rsidP="009318CC">
            <w:pPr>
              <w:jc w:val="center"/>
              <w:rPr>
                <w:rFonts w:eastAsia="Times New Roman"/>
                <w:sz w:val="14"/>
                <w:szCs w:val="14"/>
              </w:rPr>
            </w:pPr>
            <w:r w:rsidRPr="009318CC">
              <w:rPr>
                <w:rFonts w:eastAsia="Times New Roman"/>
                <w:sz w:val="14"/>
                <w:szCs w:val="14"/>
              </w:rPr>
              <w:t>2026</w:t>
            </w:r>
          </w:p>
        </w:tc>
        <w:tc>
          <w:tcPr>
            <w:tcW w:w="850" w:type="dxa"/>
            <w:gridSpan w:val="2"/>
            <w:noWrap/>
            <w:vAlign w:val="center"/>
            <w:hideMark/>
          </w:tcPr>
          <w:p w14:paraId="5D6C8E2D" w14:textId="77777777" w:rsidR="009318CC" w:rsidRPr="009318CC" w:rsidRDefault="009318CC" w:rsidP="009318CC">
            <w:pPr>
              <w:jc w:val="center"/>
              <w:rPr>
                <w:rFonts w:eastAsia="Times New Roman"/>
                <w:sz w:val="14"/>
                <w:szCs w:val="14"/>
              </w:rPr>
            </w:pPr>
            <w:r w:rsidRPr="009318CC">
              <w:rPr>
                <w:rFonts w:eastAsia="Times New Roman"/>
                <w:sz w:val="14"/>
                <w:szCs w:val="14"/>
              </w:rPr>
              <w:t>2027</w:t>
            </w:r>
          </w:p>
        </w:tc>
        <w:tc>
          <w:tcPr>
            <w:tcW w:w="851" w:type="dxa"/>
            <w:gridSpan w:val="2"/>
            <w:noWrap/>
            <w:vAlign w:val="center"/>
            <w:hideMark/>
          </w:tcPr>
          <w:p w14:paraId="2897366E" w14:textId="77777777" w:rsidR="009318CC" w:rsidRPr="009318CC" w:rsidRDefault="009318CC" w:rsidP="009318CC">
            <w:pPr>
              <w:jc w:val="center"/>
              <w:rPr>
                <w:rFonts w:eastAsia="Times New Roman"/>
                <w:sz w:val="14"/>
                <w:szCs w:val="14"/>
              </w:rPr>
            </w:pPr>
            <w:r w:rsidRPr="009318CC">
              <w:rPr>
                <w:rFonts w:eastAsia="Times New Roman"/>
                <w:sz w:val="14"/>
                <w:szCs w:val="14"/>
              </w:rPr>
              <w:t>2028</w:t>
            </w:r>
          </w:p>
        </w:tc>
        <w:tc>
          <w:tcPr>
            <w:tcW w:w="850" w:type="dxa"/>
            <w:gridSpan w:val="2"/>
            <w:noWrap/>
            <w:vAlign w:val="center"/>
            <w:hideMark/>
          </w:tcPr>
          <w:p w14:paraId="4C0FEAE2" w14:textId="77777777" w:rsidR="009318CC" w:rsidRPr="009318CC" w:rsidRDefault="009318CC" w:rsidP="009318CC">
            <w:pPr>
              <w:jc w:val="center"/>
              <w:rPr>
                <w:rFonts w:eastAsia="Times New Roman"/>
                <w:sz w:val="14"/>
                <w:szCs w:val="14"/>
              </w:rPr>
            </w:pPr>
            <w:r w:rsidRPr="009318CC">
              <w:rPr>
                <w:rFonts w:eastAsia="Times New Roman"/>
                <w:sz w:val="14"/>
                <w:szCs w:val="14"/>
              </w:rPr>
              <w:t>2029</w:t>
            </w:r>
          </w:p>
        </w:tc>
        <w:tc>
          <w:tcPr>
            <w:tcW w:w="993" w:type="dxa"/>
            <w:gridSpan w:val="2"/>
            <w:noWrap/>
            <w:vAlign w:val="center"/>
            <w:hideMark/>
          </w:tcPr>
          <w:p w14:paraId="19B2C089" w14:textId="77777777" w:rsidR="009318CC" w:rsidRPr="009318CC" w:rsidRDefault="009318CC" w:rsidP="009318CC">
            <w:pPr>
              <w:jc w:val="center"/>
              <w:rPr>
                <w:rFonts w:eastAsia="Times New Roman"/>
                <w:sz w:val="14"/>
                <w:szCs w:val="14"/>
              </w:rPr>
            </w:pPr>
            <w:r w:rsidRPr="009318CC">
              <w:rPr>
                <w:rFonts w:eastAsia="Times New Roman"/>
                <w:sz w:val="14"/>
                <w:szCs w:val="14"/>
              </w:rPr>
              <w:t>2030</w:t>
            </w:r>
          </w:p>
        </w:tc>
        <w:tc>
          <w:tcPr>
            <w:tcW w:w="834" w:type="dxa"/>
            <w:vMerge/>
            <w:vAlign w:val="center"/>
            <w:hideMark/>
          </w:tcPr>
          <w:p w14:paraId="799118D7" w14:textId="77777777" w:rsidR="009318CC" w:rsidRPr="009318CC" w:rsidRDefault="009318CC" w:rsidP="009318CC">
            <w:pPr>
              <w:jc w:val="center"/>
              <w:rPr>
                <w:rFonts w:eastAsia="Times New Roman"/>
                <w:sz w:val="14"/>
                <w:szCs w:val="14"/>
              </w:rPr>
            </w:pPr>
          </w:p>
        </w:tc>
      </w:tr>
      <w:tr w:rsidR="009318CC" w:rsidRPr="009318CC" w14:paraId="32706E7B" w14:textId="77777777" w:rsidTr="0019727C">
        <w:trPr>
          <w:gridAfter w:val="1"/>
          <w:wAfter w:w="16" w:type="dxa"/>
          <w:trHeight w:val="20"/>
          <w:jc w:val="center"/>
        </w:trPr>
        <w:tc>
          <w:tcPr>
            <w:tcW w:w="528" w:type="dxa"/>
            <w:noWrap/>
            <w:vAlign w:val="center"/>
            <w:hideMark/>
          </w:tcPr>
          <w:p w14:paraId="27CDB73A" w14:textId="77777777" w:rsidR="009318CC" w:rsidRPr="009318CC" w:rsidRDefault="009318CC" w:rsidP="009318CC">
            <w:pPr>
              <w:jc w:val="center"/>
              <w:rPr>
                <w:rFonts w:eastAsia="Times New Roman"/>
                <w:sz w:val="14"/>
                <w:szCs w:val="14"/>
              </w:rPr>
            </w:pPr>
            <w:r w:rsidRPr="009318CC">
              <w:rPr>
                <w:rFonts w:eastAsia="Times New Roman"/>
                <w:sz w:val="14"/>
                <w:szCs w:val="14"/>
              </w:rPr>
              <w:t>1</w:t>
            </w:r>
          </w:p>
        </w:tc>
        <w:tc>
          <w:tcPr>
            <w:tcW w:w="5811" w:type="dxa"/>
            <w:gridSpan w:val="2"/>
            <w:noWrap/>
            <w:vAlign w:val="center"/>
            <w:hideMark/>
          </w:tcPr>
          <w:p w14:paraId="19FAFBCC"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851" w:type="dxa"/>
            <w:gridSpan w:val="2"/>
            <w:noWrap/>
            <w:vAlign w:val="center"/>
            <w:hideMark/>
          </w:tcPr>
          <w:p w14:paraId="4C9A7EC6"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709" w:type="dxa"/>
            <w:gridSpan w:val="2"/>
            <w:noWrap/>
            <w:vAlign w:val="center"/>
            <w:hideMark/>
          </w:tcPr>
          <w:p w14:paraId="5DFE5E93" w14:textId="77777777" w:rsidR="009318CC" w:rsidRPr="009318CC" w:rsidRDefault="009318CC" w:rsidP="009318CC">
            <w:pPr>
              <w:jc w:val="center"/>
              <w:rPr>
                <w:rFonts w:eastAsia="Times New Roman"/>
                <w:sz w:val="14"/>
                <w:szCs w:val="14"/>
              </w:rPr>
            </w:pPr>
            <w:r w:rsidRPr="009318CC">
              <w:rPr>
                <w:rFonts w:eastAsia="Times New Roman"/>
                <w:sz w:val="14"/>
                <w:szCs w:val="14"/>
              </w:rPr>
              <w:t>10.2</w:t>
            </w:r>
          </w:p>
        </w:tc>
        <w:tc>
          <w:tcPr>
            <w:tcW w:w="851" w:type="dxa"/>
            <w:gridSpan w:val="2"/>
            <w:noWrap/>
            <w:vAlign w:val="center"/>
            <w:hideMark/>
          </w:tcPr>
          <w:p w14:paraId="027F15C8" w14:textId="77777777" w:rsidR="009318CC" w:rsidRPr="009318CC" w:rsidRDefault="009318CC" w:rsidP="009318CC">
            <w:pPr>
              <w:jc w:val="center"/>
              <w:rPr>
                <w:rFonts w:eastAsia="Times New Roman"/>
                <w:sz w:val="14"/>
                <w:szCs w:val="14"/>
              </w:rPr>
            </w:pPr>
            <w:r w:rsidRPr="009318CC">
              <w:rPr>
                <w:rFonts w:eastAsia="Times New Roman"/>
                <w:sz w:val="14"/>
                <w:szCs w:val="14"/>
              </w:rPr>
              <w:t>10.3</w:t>
            </w:r>
          </w:p>
        </w:tc>
        <w:tc>
          <w:tcPr>
            <w:tcW w:w="1134" w:type="dxa"/>
            <w:gridSpan w:val="2"/>
            <w:noWrap/>
            <w:vAlign w:val="center"/>
            <w:hideMark/>
          </w:tcPr>
          <w:p w14:paraId="60734E1B" w14:textId="77777777" w:rsidR="009318CC" w:rsidRPr="009318CC" w:rsidRDefault="009318CC" w:rsidP="009318CC">
            <w:pPr>
              <w:jc w:val="center"/>
              <w:rPr>
                <w:rFonts w:eastAsia="Times New Roman"/>
                <w:sz w:val="14"/>
                <w:szCs w:val="14"/>
              </w:rPr>
            </w:pPr>
            <w:r w:rsidRPr="009318CC">
              <w:rPr>
                <w:rFonts w:eastAsia="Times New Roman"/>
                <w:sz w:val="14"/>
                <w:szCs w:val="14"/>
              </w:rPr>
              <w:t>10.4</w:t>
            </w:r>
          </w:p>
        </w:tc>
        <w:tc>
          <w:tcPr>
            <w:tcW w:w="992" w:type="dxa"/>
            <w:gridSpan w:val="2"/>
            <w:noWrap/>
            <w:vAlign w:val="center"/>
            <w:hideMark/>
          </w:tcPr>
          <w:p w14:paraId="42884158" w14:textId="77777777" w:rsidR="009318CC" w:rsidRPr="009318CC" w:rsidRDefault="009318CC" w:rsidP="009318CC">
            <w:pPr>
              <w:jc w:val="center"/>
              <w:rPr>
                <w:rFonts w:eastAsia="Times New Roman"/>
                <w:sz w:val="14"/>
                <w:szCs w:val="14"/>
              </w:rPr>
            </w:pPr>
            <w:r w:rsidRPr="009318CC">
              <w:rPr>
                <w:rFonts w:eastAsia="Times New Roman"/>
                <w:sz w:val="14"/>
                <w:szCs w:val="14"/>
              </w:rPr>
              <w:t>10.5</w:t>
            </w:r>
          </w:p>
        </w:tc>
        <w:tc>
          <w:tcPr>
            <w:tcW w:w="850" w:type="dxa"/>
            <w:gridSpan w:val="2"/>
            <w:noWrap/>
            <w:vAlign w:val="center"/>
            <w:hideMark/>
          </w:tcPr>
          <w:p w14:paraId="003FAE28" w14:textId="77777777" w:rsidR="009318CC" w:rsidRPr="009318CC" w:rsidRDefault="009318CC" w:rsidP="009318CC">
            <w:pPr>
              <w:jc w:val="center"/>
              <w:rPr>
                <w:rFonts w:eastAsia="Times New Roman"/>
                <w:sz w:val="14"/>
                <w:szCs w:val="14"/>
              </w:rPr>
            </w:pPr>
            <w:r w:rsidRPr="009318CC">
              <w:rPr>
                <w:rFonts w:eastAsia="Times New Roman"/>
                <w:sz w:val="14"/>
                <w:szCs w:val="14"/>
              </w:rPr>
              <w:t>10.6</w:t>
            </w:r>
          </w:p>
        </w:tc>
        <w:tc>
          <w:tcPr>
            <w:tcW w:w="851" w:type="dxa"/>
            <w:gridSpan w:val="2"/>
            <w:noWrap/>
            <w:vAlign w:val="center"/>
            <w:hideMark/>
          </w:tcPr>
          <w:p w14:paraId="2608D833" w14:textId="77777777" w:rsidR="009318CC" w:rsidRPr="009318CC" w:rsidRDefault="009318CC" w:rsidP="009318CC">
            <w:pPr>
              <w:jc w:val="center"/>
              <w:rPr>
                <w:rFonts w:eastAsia="Times New Roman"/>
                <w:sz w:val="14"/>
                <w:szCs w:val="14"/>
              </w:rPr>
            </w:pPr>
            <w:r w:rsidRPr="009318CC">
              <w:rPr>
                <w:rFonts w:eastAsia="Times New Roman"/>
                <w:sz w:val="14"/>
                <w:szCs w:val="14"/>
              </w:rPr>
              <w:t>10.7</w:t>
            </w:r>
          </w:p>
        </w:tc>
        <w:tc>
          <w:tcPr>
            <w:tcW w:w="850" w:type="dxa"/>
            <w:gridSpan w:val="2"/>
            <w:noWrap/>
            <w:vAlign w:val="center"/>
            <w:hideMark/>
          </w:tcPr>
          <w:p w14:paraId="3C5AE1B0" w14:textId="77777777" w:rsidR="009318CC" w:rsidRPr="009318CC" w:rsidRDefault="009318CC" w:rsidP="009318CC">
            <w:pPr>
              <w:jc w:val="center"/>
              <w:rPr>
                <w:rFonts w:eastAsia="Times New Roman"/>
                <w:sz w:val="14"/>
                <w:szCs w:val="14"/>
              </w:rPr>
            </w:pPr>
            <w:r w:rsidRPr="009318CC">
              <w:rPr>
                <w:rFonts w:eastAsia="Times New Roman"/>
                <w:sz w:val="14"/>
                <w:szCs w:val="14"/>
              </w:rPr>
              <w:t>10.8</w:t>
            </w:r>
          </w:p>
        </w:tc>
        <w:tc>
          <w:tcPr>
            <w:tcW w:w="993" w:type="dxa"/>
            <w:gridSpan w:val="2"/>
            <w:noWrap/>
            <w:vAlign w:val="center"/>
            <w:hideMark/>
          </w:tcPr>
          <w:p w14:paraId="0590F7E8" w14:textId="77777777" w:rsidR="009318CC" w:rsidRPr="009318CC" w:rsidRDefault="009318CC" w:rsidP="009318CC">
            <w:pPr>
              <w:jc w:val="center"/>
              <w:rPr>
                <w:rFonts w:eastAsia="Times New Roman"/>
                <w:sz w:val="14"/>
                <w:szCs w:val="14"/>
              </w:rPr>
            </w:pPr>
            <w:r w:rsidRPr="009318CC">
              <w:rPr>
                <w:rFonts w:eastAsia="Times New Roman"/>
                <w:sz w:val="14"/>
                <w:szCs w:val="14"/>
              </w:rPr>
              <w:t>10.9</w:t>
            </w:r>
          </w:p>
        </w:tc>
        <w:tc>
          <w:tcPr>
            <w:tcW w:w="850" w:type="dxa"/>
            <w:gridSpan w:val="2"/>
            <w:noWrap/>
            <w:vAlign w:val="center"/>
            <w:hideMark/>
          </w:tcPr>
          <w:p w14:paraId="25832007" w14:textId="77777777" w:rsidR="009318CC" w:rsidRPr="009318CC" w:rsidRDefault="009318CC" w:rsidP="009318CC">
            <w:pPr>
              <w:jc w:val="center"/>
              <w:rPr>
                <w:rFonts w:eastAsia="Times New Roman"/>
                <w:sz w:val="14"/>
                <w:szCs w:val="14"/>
              </w:rPr>
            </w:pPr>
            <w:r w:rsidRPr="009318CC">
              <w:rPr>
                <w:rFonts w:eastAsia="Times New Roman"/>
                <w:sz w:val="14"/>
                <w:szCs w:val="14"/>
              </w:rPr>
              <w:t>10.10</w:t>
            </w:r>
          </w:p>
        </w:tc>
      </w:tr>
      <w:tr w:rsidR="009318CC" w:rsidRPr="009318CC" w14:paraId="1519C57E" w14:textId="77777777" w:rsidTr="0019727C">
        <w:trPr>
          <w:gridAfter w:val="1"/>
          <w:wAfter w:w="16" w:type="dxa"/>
          <w:trHeight w:val="20"/>
          <w:jc w:val="center"/>
        </w:trPr>
        <w:tc>
          <w:tcPr>
            <w:tcW w:w="6339" w:type="dxa"/>
            <w:gridSpan w:val="3"/>
            <w:vAlign w:val="center"/>
            <w:hideMark/>
          </w:tcPr>
          <w:p w14:paraId="1E4B3888" w14:textId="77777777" w:rsidR="009318CC" w:rsidRPr="009318CC" w:rsidRDefault="009318CC" w:rsidP="009318CC">
            <w:pPr>
              <w:rPr>
                <w:rFonts w:eastAsia="Times New Roman"/>
                <w:sz w:val="14"/>
                <w:szCs w:val="14"/>
              </w:rPr>
            </w:pPr>
            <w:r w:rsidRPr="009318CC">
              <w:rPr>
                <w:rFonts w:eastAsia="Times New Roman"/>
                <w:sz w:val="14"/>
                <w:szCs w:val="14"/>
              </w:rPr>
              <w:t>Группа 1. Строительство, реконструкция или модернизация объектов в целях подключения потребителей:</w:t>
            </w:r>
          </w:p>
        </w:tc>
        <w:tc>
          <w:tcPr>
            <w:tcW w:w="851" w:type="dxa"/>
            <w:gridSpan w:val="2"/>
            <w:noWrap/>
            <w:vAlign w:val="center"/>
            <w:hideMark/>
          </w:tcPr>
          <w:p w14:paraId="46C476B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7A0A7AD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7F1713F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3366F69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100E569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111DD6D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40C8087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54F8A71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622E5D7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27C39437"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1C73DED2" w14:textId="77777777" w:rsidTr="0019727C">
        <w:trPr>
          <w:gridAfter w:val="1"/>
          <w:wAfter w:w="16" w:type="dxa"/>
          <w:trHeight w:val="20"/>
          <w:jc w:val="center"/>
        </w:trPr>
        <w:tc>
          <w:tcPr>
            <w:tcW w:w="6339" w:type="dxa"/>
            <w:gridSpan w:val="3"/>
            <w:noWrap/>
            <w:vAlign w:val="center"/>
            <w:hideMark/>
          </w:tcPr>
          <w:p w14:paraId="18BA3F81" w14:textId="77777777" w:rsidR="009318CC" w:rsidRPr="009318CC" w:rsidRDefault="009318CC" w:rsidP="009318CC">
            <w:pPr>
              <w:rPr>
                <w:rFonts w:eastAsia="Times New Roman"/>
                <w:sz w:val="14"/>
                <w:szCs w:val="14"/>
              </w:rPr>
            </w:pPr>
            <w:r w:rsidRPr="009318CC">
              <w:rPr>
                <w:rFonts w:eastAsia="Times New Roman"/>
                <w:sz w:val="14"/>
                <w:szCs w:val="14"/>
              </w:rPr>
              <w:t>1.1. Строительство новых тепловых сетей в целях подключения потребителей</w:t>
            </w:r>
          </w:p>
        </w:tc>
        <w:tc>
          <w:tcPr>
            <w:tcW w:w="851" w:type="dxa"/>
            <w:gridSpan w:val="2"/>
            <w:noWrap/>
            <w:vAlign w:val="center"/>
            <w:hideMark/>
          </w:tcPr>
          <w:p w14:paraId="3C22EB5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22AB3A4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DE78F2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576CCC4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03E671B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AA5B88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02A5B3B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29ED548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10D12E2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43E3FD29"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41736499" w14:textId="77777777" w:rsidTr="0019727C">
        <w:trPr>
          <w:gridAfter w:val="1"/>
          <w:wAfter w:w="16" w:type="dxa"/>
          <w:trHeight w:val="20"/>
          <w:jc w:val="center"/>
        </w:trPr>
        <w:tc>
          <w:tcPr>
            <w:tcW w:w="6339" w:type="dxa"/>
            <w:gridSpan w:val="3"/>
            <w:noWrap/>
            <w:vAlign w:val="center"/>
            <w:hideMark/>
          </w:tcPr>
          <w:p w14:paraId="2437D85C" w14:textId="77777777" w:rsidR="009318CC" w:rsidRPr="009318CC" w:rsidRDefault="009318CC" w:rsidP="009318CC">
            <w:pPr>
              <w:rPr>
                <w:rFonts w:eastAsia="Times New Roman"/>
                <w:sz w:val="14"/>
                <w:szCs w:val="14"/>
              </w:rPr>
            </w:pPr>
            <w:r w:rsidRPr="009318CC">
              <w:rPr>
                <w:rFonts w:eastAsia="Times New Roman"/>
                <w:sz w:val="14"/>
                <w:szCs w:val="14"/>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851" w:type="dxa"/>
            <w:gridSpan w:val="2"/>
            <w:noWrap/>
            <w:vAlign w:val="center"/>
            <w:hideMark/>
          </w:tcPr>
          <w:p w14:paraId="0D74127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38F65A2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5DED064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6916742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1D74173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09ABD1F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FA34FB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57360EE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4FE66B3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55ABF8C4"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3740659F" w14:textId="77777777" w:rsidTr="0019727C">
        <w:trPr>
          <w:gridAfter w:val="1"/>
          <w:wAfter w:w="16" w:type="dxa"/>
          <w:trHeight w:val="20"/>
          <w:jc w:val="center"/>
        </w:trPr>
        <w:tc>
          <w:tcPr>
            <w:tcW w:w="6339" w:type="dxa"/>
            <w:gridSpan w:val="3"/>
            <w:noWrap/>
            <w:vAlign w:val="center"/>
            <w:hideMark/>
          </w:tcPr>
          <w:p w14:paraId="02E722EB" w14:textId="77777777" w:rsidR="009318CC" w:rsidRPr="009318CC" w:rsidRDefault="009318CC" w:rsidP="009318CC">
            <w:pPr>
              <w:rPr>
                <w:rFonts w:eastAsia="Times New Roman"/>
                <w:sz w:val="14"/>
                <w:szCs w:val="14"/>
              </w:rPr>
            </w:pPr>
            <w:r w:rsidRPr="009318CC">
              <w:rPr>
                <w:rFonts w:eastAsia="Times New Roman"/>
                <w:sz w:val="14"/>
                <w:szCs w:val="14"/>
              </w:rPr>
              <w:t>1.3. Увеличение пропускной способности существующих тепловых сетей в целях подключения потребителей</w:t>
            </w:r>
          </w:p>
        </w:tc>
        <w:tc>
          <w:tcPr>
            <w:tcW w:w="851" w:type="dxa"/>
            <w:gridSpan w:val="2"/>
            <w:noWrap/>
            <w:vAlign w:val="center"/>
            <w:hideMark/>
          </w:tcPr>
          <w:p w14:paraId="783342F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619D2DB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65F08FF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58D0BF1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5B3EC71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1267B37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2F5D93D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3FE236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37A1275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C703224"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64A7037F" w14:textId="77777777" w:rsidTr="0019727C">
        <w:trPr>
          <w:gridAfter w:val="1"/>
          <w:wAfter w:w="16" w:type="dxa"/>
          <w:trHeight w:val="20"/>
          <w:jc w:val="center"/>
        </w:trPr>
        <w:tc>
          <w:tcPr>
            <w:tcW w:w="6339" w:type="dxa"/>
            <w:gridSpan w:val="3"/>
            <w:noWrap/>
            <w:vAlign w:val="center"/>
            <w:hideMark/>
          </w:tcPr>
          <w:p w14:paraId="3C8756BC" w14:textId="77777777" w:rsidR="009318CC" w:rsidRPr="009318CC" w:rsidRDefault="009318CC" w:rsidP="009318CC">
            <w:pPr>
              <w:rPr>
                <w:rFonts w:eastAsia="Times New Roman"/>
                <w:sz w:val="14"/>
                <w:szCs w:val="14"/>
              </w:rPr>
            </w:pPr>
            <w:r w:rsidRPr="009318CC">
              <w:rPr>
                <w:rFonts w:eastAsia="Times New Roman"/>
                <w:sz w:val="14"/>
                <w:szCs w:val="14"/>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c>
          <w:tcPr>
            <w:tcW w:w="851" w:type="dxa"/>
            <w:gridSpan w:val="2"/>
            <w:noWrap/>
            <w:vAlign w:val="center"/>
            <w:hideMark/>
          </w:tcPr>
          <w:p w14:paraId="2F17393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28FA174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D5B7F5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5A302AA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04E2306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7467951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44CE891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426EF29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355CF7D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4A9C2E3F"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24A7291D" w14:textId="77777777" w:rsidTr="0019727C">
        <w:trPr>
          <w:gridAfter w:val="1"/>
          <w:wAfter w:w="16" w:type="dxa"/>
          <w:trHeight w:val="20"/>
          <w:jc w:val="center"/>
        </w:trPr>
        <w:tc>
          <w:tcPr>
            <w:tcW w:w="6339" w:type="dxa"/>
            <w:gridSpan w:val="3"/>
            <w:noWrap/>
            <w:vAlign w:val="center"/>
            <w:hideMark/>
          </w:tcPr>
          <w:p w14:paraId="763E0C74"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1</w:t>
            </w:r>
          </w:p>
        </w:tc>
        <w:tc>
          <w:tcPr>
            <w:tcW w:w="851" w:type="dxa"/>
            <w:gridSpan w:val="2"/>
            <w:noWrap/>
            <w:vAlign w:val="center"/>
            <w:hideMark/>
          </w:tcPr>
          <w:p w14:paraId="4570BED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115726E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577B9CF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3C40B88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19F3A08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2624F8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0092E5B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1E842D6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4FCE5C3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AB3F412"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42558312" w14:textId="77777777" w:rsidTr="0019727C">
        <w:trPr>
          <w:gridAfter w:val="1"/>
          <w:wAfter w:w="16" w:type="dxa"/>
          <w:trHeight w:val="20"/>
          <w:jc w:val="center"/>
        </w:trPr>
        <w:tc>
          <w:tcPr>
            <w:tcW w:w="6339" w:type="dxa"/>
            <w:gridSpan w:val="3"/>
            <w:vAlign w:val="center"/>
            <w:hideMark/>
          </w:tcPr>
          <w:p w14:paraId="3BE0F775" w14:textId="77777777" w:rsidR="009318CC" w:rsidRPr="009318CC" w:rsidRDefault="009318CC" w:rsidP="009318CC">
            <w:pPr>
              <w:rPr>
                <w:rFonts w:eastAsia="Times New Roman"/>
                <w:sz w:val="14"/>
                <w:szCs w:val="14"/>
              </w:rPr>
            </w:pPr>
            <w:r w:rsidRPr="009318CC">
              <w:rPr>
                <w:rFonts w:eastAsia="Times New Roman"/>
                <w:sz w:val="14"/>
                <w:szCs w:val="14"/>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c>
          <w:tcPr>
            <w:tcW w:w="851" w:type="dxa"/>
            <w:gridSpan w:val="2"/>
            <w:noWrap/>
            <w:vAlign w:val="center"/>
            <w:hideMark/>
          </w:tcPr>
          <w:p w14:paraId="408206A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574591D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22F83A1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27D9A0E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62FDC2B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C248ED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6187F70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81D11E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4E457C0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5AB3E498"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0487E73F" w14:textId="77777777" w:rsidTr="0019727C">
        <w:trPr>
          <w:gridAfter w:val="1"/>
          <w:wAfter w:w="16" w:type="dxa"/>
          <w:trHeight w:val="20"/>
          <w:jc w:val="center"/>
        </w:trPr>
        <w:tc>
          <w:tcPr>
            <w:tcW w:w="6339" w:type="dxa"/>
            <w:gridSpan w:val="3"/>
            <w:noWrap/>
            <w:vAlign w:val="center"/>
            <w:hideMark/>
          </w:tcPr>
          <w:p w14:paraId="659219EF"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2</w:t>
            </w:r>
          </w:p>
        </w:tc>
        <w:tc>
          <w:tcPr>
            <w:tcW w:w="851" w:type="dxa"/>
            <w:gridSpan w:val="2"/>
            <w:noWrap/>
            <w:vAlign w:val="center"/>
            <w:hideMark/>
          </w:tcPr>
          <w:p w14:paraId="30F9E23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7D67D2C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30F3AF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4A55378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4240C35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49928D0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639877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80E70A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1D0414F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40A49228"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5654A65D" w14:textId="77777777" w:rsidTr="0019727C">
        <w:trPr>
          <w:gridAfter w:val="1"/>
          <w:wAfter w:w="16" w:type="dxa"/>
          <w:trHeight w:val="20"/>
          <w:jc w:val="center"/>
        </w:trPr>
        <w:tc>
          <w:tcPr>
            <w:tcW w:w="6339" w:type="dxa"/>
            <w:gridSpan w:val="3"/>
            <w:vAlign w:val="center"/>
            <w:hideMark/>
          </w:tcPr>
          <w:p w14:paraId="6CBEFFC6" w14:textId="77777777" w:rsidR="009318CC" w:rsidRPr="009318CC" w:rsidRDefault="009318CC" w:rsidP="009318CC">
            <w:pPr>
              <w:rPr>
                <w:rFonts w:eastAsia="Times New Roman"/>
                <w:sz w:val="14"/>
                <w:szCs w:val="14"/>
              </w:rPr>
            </w:pPr>
            <w:r w:rsidRPr="009318CC">
              <w:rPr>
                <w:rFonts w:eastAsia="Times New Roman"/>
                <w:sz w:val="14"/>
                <w:szCs w:val="14"/>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c>
          <w:tcPr>
            <w:tcW w:w="851" w:type="dxa"/>
            <w:gridSpan w:val="2"/>
            <w:noWrap/>
            <w:vAlign w:val="center"/>
            <w:hideMark/>
          </w:tcPr>
          <w:p w14:paraId="76674F5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745C3CC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194C61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137EFB9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098707B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1C40610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6CD7506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1B34CA8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534B472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09F6A640"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04669F53" w14:textId="77777777" w:rsidTr="0019727C">
        <w:trPr>
          <w:gridAfter w:val="1"/>
          <w:wAfter w:w="16" w:type="dxa"/>
          <w:trHeight w:val="20"/>
          <w:jc w:val="center"/>
        </w:trPr>
        <w:tc>
          <w:tcPr>
            <w:tcW w:w="6339" w:type="dxa"/>
            <w:gridSpan w:val="3"/>
            <w:noWrap/>
            <w:vAlign w:val="center"/>
            <w:hideMark/>
          </w:tcPr>
          <w:p w14:paraId="087F11B5" w14:textId="77777777" w:rsidR="009318CC" w:rsidRPr="009318CC" w:rsidRDefault="009318CC" w:rsidP="009318CC">
            <w:pPr>
              <w:rPr>
                <w:rFonts w:eastAsia="Times New Roman"/>
                <w:sz w:val="14"/>
                <w:szCs w:val="14"/>
              </w:rPr>
            </w:pPr>
            <w:r w:rsidRPr="009318CC">
              <w:rPr>
                <w:rFonts w:eastAsia="Times New Roman"/>
                <w:sz w:val="14"/>
                <w:szCs w:val="14"/>
              </w:rPr>
              <w:t>3.1. Реконструкция или модернизация существующих тепловых сетей</w:t>
            </w:r>
          </w:p>
        </w:tc>
        <w:tc>
          <w:tcPr>
            <w:tcW w:w="851" w:type="dxa"/>
            <w:gridSpan w:val="2"/>
            <w:noWrap/>
            <w:vAlign w:val="center"/>
            <w:hideMark/>
          </w:tcPr>
          <w:p w14:paraId="0DD71104" w14:textId="77777777" w:rsidR="009318CC" w:rsidRPr="009318CC" w:rsidRDefault="009318CC" w:rsidP="009318CC">
            <w:pPr>
              <w:jc w:val="center"/>
              <w:rPr>
                <w:rFonts w:eastAsia="Times New Roman"/>
                <w:sz w:val="14"/>
                <w:szCs w:val="14"/>
              </w:rPr>
            </w:pPr>
            <w:r w:rsidRPr="009318CC">
              <w:rPr>
                <w:rFonts w:eastAsia="Times New Roman"/>
                <w:sz w:val="14"/>
                <w:szCs w:val="14"/>
              </w:rPr>
              <w:t>136 780,18</w:t>
            </w:r>
          </w:p>
        </w:tc>
        <w:tc>
          <w:tcPr>
            <w:tcW w:w="709" w:type="dxa"/>
            <w:gridSpan w:val="2"/>
            <w:noWrap/>
            <w:vAlign w:val="center"/>
            <w:hideMark/>
          </w:tcPr>
          <w:p w14:paraId="0EB48C24" w14:textId="77777777" w:rsidR="009318CC" w:rsidRPr="009318CC" w:rsidRDefault="009318CC" w:rsidP="009318CC">
            <w:pPr>
              <w:jc w:val="center"/>
              <w:rPr>
                <w:rFonts w:eastAsia="Times New Roman"/>
                <w:sz w:val="14"/>
                <w:szCs w:val="14"/>
              </w:rPr>
            </w:pPr>
            <w:r w:rsidRPr="009318CC">
              <w:rPr>
                <w:rFonts w:eastAsia="Times New Roman"/>
                <w:sz w:val="14"/>
                <w:szCs w:val="14"/>
              </w:rPr>
              <w:t>1 094,00</w:t>
            </w:r>
          </w:p>
        </w:tc>
        <w:tc>
          <w:tcPr>
            <w:tcW w:w="851" w:type="dxa"/>
            <w:gridSpan w:val="2"/>
            <w:noWrap/>
            <w:vAlign w:val="center"/>
            <w:hideMark/>
          </w:tcPr>
          <w:p w14:paraId="3F70F1B5" w14:textId="77777777" w:rsidR="009318CC" w:rsidRPr="009318CC" w:rsidRDefault="009318CC" w:rsidP="009318CC">
            <w:pPr>
              <w:jc w:val="center"/>
              <w:rPr>
                <w:rFonts w:eastAsia="Times New Roman"/>
                <w:sz w:val="14"/>
                <w:szCs w:val="14"/>
              </w:rPr>
            </w:pPr>
            <w:r w:rsidRPr="009318CC">
              <w:rPr>
                <w:rFonts w:eastAsia="Times New Roman"/>
                <w:sz w:val="14"/>
                <w:szCs w:val="14"/>
              </w:rPr>
              <w:t>135 686,18</w:t>
            </w:r>
          </w:p>
        </w:tc>
        <w:tc>
          <w:tcPr>
            <w:tcW w:w="1134" w:type="dxa"/>
            <w:gridSpan w:val="2"/>
            <w:noWrap/>
            <w:vAlign w:val="center"/>
            <w:hideMark/>
          </w:tcPr>
          <w:p w14:paraId="6AF5822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678FAE85" w14:textId="77777777" w:rsidR="009318CC" w:rsidRPr="009318CC" w:rsidRDefault="009318CC" w:rsidP="009318CC">
            <w:pPr>
              <w:jc w:val="center"/>
              <w:rPr>
                <w:rFonts w:eastAsia="Times New Roman"/>
                <w:sz w:val="14"/>
                <w:szCs w:val="14"/>
              </w:rPr>
            </w:pPr>
            <w:r w:rsidRPr="009318CC">
              <w:rPr>
                <w:rFonts w:eastAsia="Times New Roman"/>
                <w:sz w:val="14"/>
                <w:szCs w:val="14"/>
              </w:rPr>
              <w:t>26 790,82</w:t>
            </w:r>
          </w:p>
        </w:tc>
        <w:tc>
          <w:tcPr>
            <w:tcW w:w="850" w:type="dxa"/>
            <w:gridSpan w:val="2"/>
            <w:noWrap/>
            <w:vAlign w:val="center"/>
            <w:hideMark/>
          </w:tcPr>
          <w:p w14:paraId="0E270ABF"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1" w:type="dxa"/>
            <w:gridSpan w:val="2"/>
            <w:noWrap/>
            <w:vAlign w:val="center"/>
            <w:hideMark/>
          </w:tcPr>
          <w:p w14:paraId="0AD4007B"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02231FEA"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993" w:type="dxa"/>
            <w:gridSpan w:val="2"/>
            <w:noWrap/>
            <w:vAlign w:val="center"/>
            <w:hideMark/>
          </w:tcPr>
          <w:p w14:paraId="188C1473"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50F93B5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56289DA" w14:textId="77777777" w:rsidTr="0019727C">
        <w:trPr>
          <w:gridAfter w:val="1"/>
          <w:wAfter w:w="16" w:type="dxa"/>
          <w:trHeight w:val="20"/>
          <w:jc w:val="center"/>
        </w:trPr>
        <w:tc>
          <w:tcPr>
            <w:tcW w:w="528" w:type="dxa"/>
            <w:noWrap/>
            <w:vAlign w:val="center"/>
            <w:hideMark/>
          </w:tcPr>
          <w:p w14:paraId="6FFAEC65" w14:textId="77777777" w:rsidR="009318CC" w:rsidRPr="009318CC" w:rsidRDefault="009318CC" w:rsidP="009318CC">
            <w:pPr>
              <w:jc w:val="center"/>
              <w:rPr>
                <w:rFonts w:eastAsia="Times New Roman"/>
                <w:sz w:val="14"/>
                <w:szCs w:val="14"/>
              </w:rPr>
            </w:pPr>
            <w:r w:rsidRPr="009318CC">
              <w:rPr>
                <w:rFonts w:eastAsia="Times New Roman"/>
                <w:sz w:val="14"/>
                <w:szCs w:val="14"/>
              </w:rPr>
              <w:t>3.1.1.</w:t>
            </w:r>
          </w:p>
        </w:tc>
        <w:tc>
          <w:tcPr>
            <w:tcW w:w="5811" w:type="dxa"/>
            <w:gridSpan w:val="2"/>
            <w:vAlign w:val="center"/>
            <w:hideMark/>
          </w:tcPr>
          <w:p w14:paraId="084BD635"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00-000825 общей протяженностью 9700 м в 2-х трубном исполнении) на участке в районе КС3-2-КС3-3 (между опорами № 351 - № 354) протяженностью 0,47 км в 2-х трубном исполнении, с заменой теплоизоляционного покрытия на энергоэффективное</w:t>
            </w:r>
          </w:p>
        </w:tc>
        <w:tc>
          <w:tcPr>
            <w:tcW w:w="851" w:type="dxa"/>
            <w:gridSpan w:val="2"/>
            <w:noWrap/>
            <w:vAlign w:val="center"/>
            <w:hideMark/>
          </w:tcPr>
          <w:p w14:paraId="606557F0" w14:textId="77777777" w:rsidR="009318CC" w:rsidRPr="009318CC" w:rsidRDefault="009318CC" w:rsidP="009318CC">
            <w:pPr>
              <w:jc w:val="center"/>
              <w:rPr>
                <w:rFonts w:eastAsia="Times New Roman"/>
                <w:sz w:val="14"/>
                <w:szCs w:val="14"/>
              </w:rPr>
            </w:pPr>
            <w:r w:rsidRPr="009318CC">
              <w:rPr>
                <w:rFonts w:eastAsia="Times New Roman"/>
                <w:sz w:val="14"/>
                <w:szCs w:val="14"/>
              </w:rPr>
              <w:t>54 288,16</w:t>
            </w:r>
          </w:p>
        </w:tc>
        <w:tc>
          <w:tcPr>
            <w:tcW w:w="709" w:type="dxa"/>
            <w:gridSpan w:val="2"/>
            <w:noWrap/>
            <w:vAlign w:val="center"/>
            <w:hideMark/>
          </w:tcPr>
          <w:p w14:paraId="2AEB843B" w14:textId="77777777" w:rsidR="009318CC" w:rsidRPr="009318CC" w:rsidRDefault="009318CC" w:rsidP="009318CC">
            <w:pPr>
              <w:jc w:val="center"/>
              <w:rPr>
                <w:rFonts w:eastAsia="Times New Roman"/>
                <w:sz w:val="14"/>
                <w:szCs w:val="14"/>
              </w:rPr>
            </w:pPr>
            <w:r w:rsidRPr="009318CC">
              <w:rPr>
                <w:rFonts w:eastAsia="Times New Roman"/>
                <w:sz w:val="14"/>
                <w:szCs w:val="14"/>
              </w:rPr>
              <w:t>434,21</w:t>
            </w:r>
          </w:p>
        </w:tc>
        <w:tc>
          <w:tcPr>
            <w:tcW w:w="851" w:type="dxa"/>
            <w:gridSpan w:val="2"/>
            <w:noWrap/>
            <w:vAlign w:val="center"/>
            <w:hideMark/>
          </w:tcPr>
          <w:p w14:paraId="283C9072" w14:textId="77777777" w:rsidR="009318CC" w:rsidRPr="009318CC" w:rsidRDefault="009318CC" w:rsidP="009318CC">
            <w:pPr>
              <w:jc w:val="center"/>
              <w:rPr>
                <w:rFonts w:eastAsia="Times New Roman"/>
                <w:sz w:val="14"/>
                <w:szCs w:val="14"/>
              </w:rPr>
            </w:pPr>
            <w:r w:rsidRPr="009318CC">
              <w:rPr>
                <w:rFonts w:eastAsia="Times New Roman"/>
                <w:sz w:val="14"/>
                <w:szCs w:val="14"/>
              </w:rPr>
              <w:t>53 853,95</w:t>
            </w:r>
          </w:p>
        </w:tc>
        <w:tc>
          <w:tcPr>
            <w:tcW w:w="1134" w:type="dxa"/>
            <w:gridSpan w:val="2"/>
            <w:noWrap/>
            <w:vAlign w:val="center"/>
            <w:hideMark/>
          </w:tcPr>
          <w:p w14:paraId="367E240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203A013C" w14:textId="77777777" w:rsidR="009318CC" w:rsidRPr="009318CC" w:rsidRDefault="009318CC" w:rsidP="009318CC">
            <w:pPr>
              <w:jc w:val="center"/>
              <w:rPr>
                <w:rFonts w:eastAsia="Times New Roman"/>
                <w:sz w:val="14"/>
                <w:szCs w:val="14"/>
              </w:rPr>
            </w:pPr>
            <w:r w:rsidRPr="009318CC">
              <w:rPr>
                <w:rFonts w:eastAsia="Times New Roman"/>
                <w:sz w:val="14"/>
                <w:szCs w:val="14"/>
              </w:rPr>
              <w:t>26 790,82</w:t>
            </w:r>
          </w:p>
        </w:tc>
        <w:tc>
          <w:tcPr>
            <w:tcW w:w="850" w:type="dxa"/>
            <w:gridSpan w:val="2"/>
            <w:noWrap/>
            <w:vAlign w:val="center"/>
            <w:hideMark/>
          </w:tcPr>
          <w:p w14:paraId="6C4E0D9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096C8645"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2367B6E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5CE0410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222AF76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37D1A90" w14:textId="77777777" w:rsidTr="0019727C">
        <w:trPr>
          <w:gridAfter w:val="1"/>
          <w:wAfter w:w="16" w:type="dxa"/>
          <w:trHeight w:val="20"/>
          <w:jc w:val="center"/>
        </w:trPr>
        <w:tc>
          <w:tcPr>
            <w:tcW w:w="528" w:type="dxa"/>
            <w:noWrap/>
            <w:vAlign w:val="center"/>
            <w:hideMark/>
          </w:tcPr>
          <w:p w14:paraId="104F6310" w14:textId="77777777" w:rsidR="009318CC" w:rsidRPr="009318CC" w:rsidRDefault="009318CC" w:rsidP="009318CC">
            <w:pPr>
              <w:jc w:val="center"/>
              <w:rPr>
                <w:rFonts w:eastAsia="Times New Roman"/>
                <w:sz w:val="14"/>
                <w:szCs w:val="14"/>
              </w:rPr>
            </w:pPr>
            <w:r w:rsidRPr="009318CC">
              <w:rPr>
                <w:rFonts w:eastAsia="Times New Roman"/>
                <w:sz w:val="14"/>
                <w:szCs w:val="14"/>
              </w:rPr>
              <w:t>3.1.2.</w:t>
            </w:r>
          </w:p>
        </w:tc>
        <w:tc>
          <w:tcPr>
            <w:tcW w:w="5811" w:type="dxa"/>
            <w:gridSpan w:val="2"/>
            <w:vAlign w:val="center"/>
            <w:hideMark/>
          </w:tcPr>
          <w:p w14:paraId="509821BF"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00-000826 общей протяженностью 1820 м в 2-х трубном исполнении) на участке в районе КС3-3-КС3-4 (между опорами № 1040 - № 1035) Ду720 мм, L=0,48 км в 2-х трубном исполнении, с заменой теплоизоляционного покрытия на энергоэффективное</w:t>
            </w:r>
          </w:p>
        </w:tc>
        <w:tc>
          <w:tcPr>
            <w:tcW w:w="851" w:type="dxa"/>
            <w:gridSpan w:val="2"/>
            <w:noWrap/>
            <w:vAlign w:val="center"/>
            <w:hideMark/>
          </w:tcPr>
          <w:p w14:paraId="77537A6B" w14:textId="77777777" w:rsidR="009318CC" w:rsidRPr="009318CC" w:rsidRDefault="009318CC" w:rsidP="009318CC">
            <w:pPr>
              <w:jc w:val="center"/>
              <w:rPr>
                <w:rFonts w:eastAsia="Times New Roman"/>
                <w:sz w:val="14"/>
                <w:szCs w:val="14"/>
              </w:rPr>
            </w:pPr>
            <w:r w:rsidRPr="009318CC">
              <w:rPr>
                <w:rFonts w:eastAsia="Times New Roman"/>
                <w:sz w:val="14"/>
                <w:szCs w:val="14"/>
              </w:rPr>
              <w:t>54 994,68</w:t>
            </w:r>
          </w:p>
        </w:tc>
        <w:tc>
          <w:tcPr>
            <w:tcW w:w="709" w:type="dxa"/>
            <w:gridSpan w:val="2"/>
            <w:noWrap/>
            <w:vAlign w:val="center"/>
            <w:hideMark/>
          </w:tcPr>
          <w:p w14:paraId="588C5980" w14:textId="77777777" w:rsidR="009318CC" w:rsidRPr="009318CC" w:rsidRDefault="009318CC" w:rsidP="009318CC">
            <w:pPr>
              <w:jc w:val="center"/>
              <w:rPr>
                <w:rFonts w:eastAsia="Times New Roman"/>
                <w:sz w:val="14"/>
                <w:szCs w:val="14"/>
              </w:rPr>
            </w:pPr>
            <w:r w:rsidRPr="009318CC">
              <w:rPr>
                <w:rFonts w:eastAsia="Times New Roman"/>
                <w:sz w:val="14"/>
                <w:szCs w:val="14"/>
              </w:rPr>
              <w:t>439,86</w:t>
            </w:r>
          </w:p>
        </w:tc>
        <w:tc>
          <w:tcPr>
            <w:tcW w:w="851" w:type="dxa"/>
            <w:gridSpan w:val="2"/>
            <w:noWrap/>
            <w:vAlign w:val="center"/>
            <w:hideMark/>
          </w:tcPr>
          <w:p w14:paraId="1B525C71" w14:textId="77777777" w:rsidR="009318CC" w:rsidRPr="009318CC" w:rsidRDefault="009318CC" w:rsidP="009318CC">
            <w:pPr>
              <w:jc w:val="center"/>
              <w:rPr>
                <w:rFonts w:eastAsia="Times New Roman"/>
                <w:sz w:val="14"/>
                <w:szCs w:val="14"/>
              </w:rPr>
            </w:pPr>
            <w:r w:rsidRPr="009318CC">
              <w:rPr>
                <w:rFonts w:eastAsia="Times New Roman"/>
                <w:sz w:val="14"/>
                <w:szCs w:val="14"/>
              </w:rPr>
              <w:t>54 554,82</w:t>
            </w:r>
          </w:p>
        </w:tc>
        <w:tc>
          <w:tcPr>
            <w:tcW w:w="1134" w:type="dxa"/>
            <w:gridSpan w:val="2"/>
            <w:noWrap/>
            <w:vAlign w:val="center"/>
            <w:hideMark/>
          </w:tcPr>
          <w:p w14:paraId="41B125D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44051A7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12D643D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40F66B4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487F1FAC"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993" w:type="dxa"/>
            <w:gridSpan w:val="2"/>
            <w:noWrap/>
            <w:vAlign w:val="center"/>
            <w:hideMark/>
          </w:tcPr>
          <w:p w14:paraId="4FEED3E3"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1843937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9BF6418" w14:textId="77777777" w:rsidTr="0019727C">
        <w:trPr>
          <w:gridAfter w:val="1"/>
          <w:wAfter w:w="16" w:type="dxa"/>
          <w:trHeight w:val="20"/>
          <w:jc w:val="center"/>
        </w:trPr>
        <w:tc>
          <w:tcPr>
            <w:tcW w:w="528" w:type="dxa"/>
            <w:noWrap/>
            <w:vAlign w:val="center"/>
            <w:hideMark/>
          </w:tcPr>
          <w:p w14:paraId="2170FA74" w14:textId="77777777" w:rsidR="009318CC" w:rsidRPr="009318CC" w:rsidRDefault="009318CC" w:rsidP="009318CC">
            <w:pPr>
              <w:jc w:val="center"/>
              <w:rPr>
                <w:rFonts w:eastAsia="Times New Roman"/>
                <w:sz w:val="14"/>
                <w:szCs w:val="14"/>
              </w:rPr>
            </w:pPr>
            <w:r w:rsidRPr="009318CC">
              <w:rPr>
                <w:rFonts w:eastAsia="Times New Roman"/>
                <w:sz w:val="14"/>
                <w:szCs w:val="14"/>
              </w:rPr>
              <w:t>3.1.3.</w:t>
            </w:r>
          </w:p>
        </w:tc>
        <w:tc>
          <w:tcPr>
            <w:tcW w:w="5811" w:type="dxa"/>
            <w:gridSpan w:val="2"/>
            <w:vAlign w:val="center"/>
            <w:hideMark/>
          </w:tcPr>
          <w:p w14:paraId="0644FC9A"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000-000827 общая протяженность 11252 м в 1- трубном исполнении) на участке в районе КС3-4-УП (между опорами № 1289 - № 1274) протяженностью 0,24 км в 2-х трубном исполнении, с заменой теплоизоляционного покрытия на энергоэффективное</w:t>
            </w:r>
          </w:p>
        </w:tc>
        <w:tc>
          <w:tcPr>
            <w:tcW w:w="851" w:type="dxa"/>
            <w:gridSpan w:val="2"/>
            <w:noWrap/>
            <w:vAlign w:val="center"/>
            <w:hideMark/>
          </w:tcPr>
          <w:p w14:paraId="1F9B45DD"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709" w:type="dxa"/>
            <w:gridSpan w:val="2"/>
            <w:noWrap/>
            <w:vAlign w:val="center"/>
            <w:hideMark/>
          </w:tcPr>
          <w:p w14:paraId="22D3DF51" w14:textId="77777777" w:rsidR="009318CC" w:rsidRPr="009318CC" w:rsidRDefault="009318CC" w:rsidP="009318CC">
            <w:pPr>
              <w:jc w:val="center"/>
              <w:rPr>
                <w:rFonts w:eastAsia="Times New Roman"/>
                <w:sz w:val="14"/>
                <w:szCs w:val="14"/>
              </w:rPr>
            </w:pPr>
            <w:r w:rsidRPr="009318CC">
              <w:rPr>
                <w:rFonts w:eastAsia="Times New Roman"/>
                <w:sz w:val="14"/>
                <w:szCs w:val="14"/>
              </w:rPr>
              <w:t>219,93</w:t>
            </w:r>
          </w:p>
        </w:tc>
        <w:tc>
          <w:tcPr>
            <w:tcW w:w="851" w:type="dxa"/>
            <w:gridSpan w:val="2"/>
            <w:noWrap/>
            <w:vAlign w:val="center"/>
            <w:hideMark/>
          </w:tcPr>
          <w:p w14:paraId="352AEA76" w14:textId="77777777" w:rsidR="009318CC" w:rsidRPr="009318CC" w:rsidRDefault="009318CC" w:rsidP="009318CC">
            <w:pPr>
              <w:jc w:val="center"/>
              <w:rPr>
                <w:rFonts w:eastAsia="Times New Roman"/>
                <w:sz w:val="14"/>
                <w:szCs w:val="14"/>
              </w:rPr>
            </w:pPr>
            <w:r w:rsidRPr="009318CC">
              <w:rPr>
                <w:rFonts w:eastAsia="Times New Roman"/>
                <w:sz w:val="14"/>
                <w:szCs w:val="14"/>
              </w:rPr>
              <w:t>27 277,41</w:t>
            </w:r>
          </w:p>
        </w:tc>
        <w:tc>
          <w:tcPr>
            <w:tcW w:w="1134" w:type="dxa"/>
            <w:gridSpan w:val="2"/>
            <w:noWrap/>
            <w:vAlign w:val="center"/>
            <w:hideMark/>
          </w:tcPr>
          <w:p w14:paraId="4A71880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007B981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208631ED"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1" w:type="dxa"/>
            <w:gridSpan w:val="2"/>
            <w:noWrap/>
            <w:vAlign w:val="center"/>
            <w:hideMark/>
          </w:tcPr>
          <w:p w14:paraId="573611D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505721A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39B41E2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4DF48C8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219DF036" w14:textId="77777777" w:rsidTr="0019727C">
        <w:trPr>
          <w:gridAfter w:val="1"/>
          <w:wAfter w:w="16" w:type="dxa"/>
          <w:trHeight w:val="20"/>
          <w:jc w:val="center"/>
        </w:trPr>
        <w:tc>
          <w:tcPr>
            <w:tcW w:w="6339" w:type="dxa"/>
            <w:gridSpan w:val="3"/>
            <w:noWrap/>
            <w:vAlign w:val="center"/>
            <w:hideMark/>
          </w:tcPr>
          <w:p w14:paraId="7E6FB2C6" w14:textId="77777777" w:rsidR="009318CC" w:rsidRPr="009318CC" w:rsidRDefault="009318CC" w:rsidP="009318CC">
            <w:pPr>
              <w:rPr>
                <w:rFonts w:eastAsia="Times New Roman"/>
                <w:sz w:val="14"/>
                <w:szCs w:val="14"/>
              </w:rPr>
            </w:pPr>
            <w:r w:rsidRPr="009318CC">
              <w:rPr>
                <w:rFonts w:eastAsia="Times New Roman"/>
                <w:sz w:val="14"/>
                <w:szCs w:val="14"/>
              </w:rPr>
              <w:t>3.2. Реконструкция или модернизация существующих объектов системы централизованного теплоснабжения, за исключением тепловых сетей</w:t>
            </w:r>
          </w:p>
        </w:tc>
        <w:tc>
          <w:tcPr>
            <w:tcW w:w="851" w:type="dxa"/>
            <w:gridSpan w:val="2"/>
            <w:noWrap/>
            <w:vAlign w:val="center"/>
            <w:hideMark/>
          </w:tcPr>
          <w:p w14:paraId="1E2A4FC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5842D32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6ABDE9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5A87ACC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21FD6C8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1238222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0E83CA4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70F2D20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2E70ACD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33A37A77"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15ED30F0" w14:textId="77777777" w:rsidTr="0019727C">
        <w:trPr>
          <w:gridAfter w:val="1"/>
          <w:wAfter w:w="16" w:type="dxa"/>
          <w:trHeight w:val="20"/>
          <w:jc w:val="center"/>
        </w:trPr>
        <w:tc>
          <w:tcPr>
            <w:tcW w:w="6339" w:type="dxa"/>
            <w:gridSpan w:val="3"/>
            <w:noWrap/>
            <w:vAlign w:val="center"/>
            <w:hideMark/>
          </w:tcPr>
          <w:p w14:paraId="43151E4F"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3</w:t>
            </w:r>
          </w:p>
        </w:tc>
        <w:tc>
          <w:tcPr>
            <w:tcW w:w="851" w:type="dxa"/>
            <w:gridSpan w:val="2"/>
            <w:noWrap/>
            <w:vAlign w:val="center"/>
            <w:hideMark/>
          </w:tcPr>
          <w:p w14:paraId="1C389C9C" w14:textId="77777777" w:rsidR="009318CC" w:rsidRPr="009318CC" w:rsidRDefault="009318CC" w:rsidP="009318CC">
            <w:pPr>
              <w:jc w:val="center"/>
              <w:rPr>
                <w:rFonts w:eastAsia="Times New Roman"/>
                <w:sz w:val="14"/>
                <w:szCs w:val="14"/>
              </w:rPr>
            </w:pPr>
            <w:r w:rsidRPr="009318CC">
              <w:rPr>
                <w:rFonts w:eastAsia="Times New Roman"/>
                <w:sz w:val="14"/>
                <w:szCs w:val="14"/>
              </w:rPr>
              <w:t>136 780,18</w:t>
            </w:r>
          </w:p>
        </w:tc>
        <w:tc>
          <w:tcPr>
            <w:tcW w:w="709" w:type="dxa"/>
            <w:gridSpan w:val="2"/>
            <w:noWrap/>
            <w:vAlign w:val="center"/>
            <w:hideMark/>
          </w:tcPr>
          <w:p w14:paraId="42DCD354" w14:textId="77777777" w:rsidR="009318CC" w:rsidRPr="009318CC" w:rsidRDefault="009318CC" w:rsidP="009318CC">
            <w:pPr>
              <w:jc w:val="center"/>
              <w:rPr>
                <w:rFonts w:eastAsia="Times New Roman"/>
                <w:sz w:val="14"/>
                <w:szCs w:val="14"/>
              </w:rPr>
            </w:pPr>
            <w:r w:rsidRPr="009318CC">
              <w:rPr>
                <w:rFonts w:eastAsia="Times New Roman"/>
                <w:sz w:val="14"/>
                <w:szCs w:val="14"/>
              </w:rPr>
              <w:t>1 094,00</w:t>
            </w:r>
          </w:p>
        </w:tc>
        <w:tc>
          <w:tcPr>
            <w:tcW w:w="851" w:type="dxa"/>
            <w:gridSpan w:val="2"/>
            <w:noWrap/>
            <w:vAlign w:val="center"/>
            <w:hideMark/>
          </w:tcPr>
          <w:p w14:paraId="2CA4225F" w14:textId="77777777" w:rsidR="009318CC" w:rsidRPr="009318CC" w:rsidRDefault="009318CC" w:rsidP="009318CC">
            <w:pPr>
              <w:jc w:val="center"/>
              <w:rPr>
                <w:rFonts w:eastAsia="Times New Roman"/>
                <w:sz w:val="14"/>
                <w:szCs w:val="14"/>
              </w:rPr>
            </w:pPr>
            <w:r w:rsidRPr="009318CC">
              <w:rPr>
                <w:rFonts w:eastAsia="Times New Roman"/>
                <w:sz w:val="14"/>
                <w:szCs w:val="14"/>
              </w:rPr>
              <w:t>135 686,18</w:t>
            </w:r>
          </w:p>
        </w:tc>
        <w:tc>
          <w:tcPr>
            <w:tcW w:w="1134" w:type="dxa"/>
            <w:gridSpan w:val="2"/>
            <w:noWrap/>
            <w:vAlign w:val="center"/>
            <w:hideMark/>
          </w:tcPr>
          <w:p w14:paraId="2FC75CB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0E3CE041" w14:textId="77777777" w:rsidR="009318CC" w:rsidRPr="009318CC" w:rsidRDefault="009318CC" w:rsidP="009318CC">
            <w:pPr>
              <w:jc w:val="center"/>
              <w:rPr>
                <w:rFonts w:eastAsia="Times New Roman"/>
                <w:sz w:val="14"/>
                <w:szCs w:val="14"/>
              </w:rPr>
            </w:pPr>
            <w:r w:rsidRPr="009318CC">
              <w:rPr>
                <w:rFonts w:eastAsia="Times New Roman"/>
                <w:sz w:val="14"/>
                <w:szCs w:val="14"/>
              </w:rPr>
              <w:t>26 790,82</w:t>
            </w:r>
          </w:p>
        </w:tc>
        <w:tc>
          <w:tcPr>
            <w:tcW w:w="850" w:type="dxa"/>
            <w:gridSpan w:val="2"/>
            <w:noWrap/>
            <w:vAlign w:val="center"/>
            <w:hideMark/>
          </w:tcPr>
          <w:p w14:paraId="5073D62F"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1" w:type="dxa"/>
            <w:gridSpan w:val="2"/>
            <w:noWrap/>
            <w:vAlign w:val="center"/>
            <w:hideMark/>
          </w:tcPr>
          <w:p w14:paraId="06ECA83D"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3FFED37F"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993" w:type="dxa"/>
            <w:gridSpan w:val="2"/>
            <w:noWrap/>
            <w:vAlign w:val="center"/>
            <w:hideMark/>
          </w:tcPr>
          <w:p w14:paraId="2E0496D7"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011B789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55BE682F" w14:textId="77777777" w:rsidTr="0019727C">
        <w:trPr>
          <w:gridAfter w:val="1"/>
          <w:wAfter w:w="16" w:type="dxa"/>
          <w:trHeight w:val="20"/>
          <w:jc w:val="center"/>
        </w:trPr>
        <w:tc>
          <w:tcPr>
            <w:tcW w:w="6339" w:type="dxa"/>
            <w:gridSpan w:val="3"/>
            <w:vAlign w:val="center"/>
            <w:hideMark/>
          </w:tcPr>
          <w:p w14:paraId="477B2DFF" w14:textId="77777777" w:rsidR="009318CC" w:rsidRPr="009318CC" w:rsidRDefault="009318CC" w:rsidP="009318CC">
            <w:pPr>
              <w:rPr>
                <w:rFonts w:eastAsia="Times New Roman"/>
                <w:sz w:val="14"/>
                <w:szCs w:val="14"/>
              </w:rPr>
            </w:pPr>
            <w:r w:rsidRPr="009318CC">
              <w:rPr>
                <w:rFonts w:eastAsia="Times New Roman"/>
                <w:sz w:val="14"/>
                <w:szCs w:val="14"/>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c>
          <w:tcPr>
            <w:tcW w:w="851" w:type="dxa"/>
            <w:gridSpan w:val="2"/>
            <w:noWrap/>
            <w:vAlign w:val="center"/>
            <w:hideMark/>
          </w:tcPr>
          <w:p w14:paraId="5BA0679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09" w:type="dxa"/>
            <w:gridSpan w:val="2"/>
            <w:noWrap/>
            <w:vAlign w:val="center"/>
            <w:hideMark/>
          </w:tcPr>
          <w:p w14:paraId="33B1F24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4CA773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134" w:type="dxa"/>
            <w:gridSpan w:val="2"/>
            <w:noWrap/>
            <w:vAlign w:val="center"/>
            <w:hideMark/>
          </w:tcPr>
          <w:p w14:paraId="4F0768D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6A4EE54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6FBF1D2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11CE2FC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2E0B60E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3" w:type="dxa"/>
            <w:gridSpan w:val="2"/>
            <w:noWrap/>
            <w:vAlign w:val="center"/>
            <w:hideMark/>
          </w:tcPr>
          <w:p w14:paraId="05902FB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07835E1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CCC7B93" w14:textId="77777777" w:rsidTr="0019727C">
        <w:trPr>
          <w:gridAfter w:val="1"/>
          <w:wAfter w:w="16" w:type="dxa"/>
          <w:trHeight w:val="20"/>
          <w:jc w:val="center"/>
        </w:trPr>
        <w:tc>
          <w:tcPr>
            <w:tcW w:w="6339" w:type="dxa"/>
            <w:gridSpan w:val="3"/>
            <w:noWrap/>
            <w:vAlign w:val="center"/>
            <w:hideMark/>
          </w:tcPr>
          <w:p w14:paraId="04AFB143"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4</w:t>
            </w:r>
          </w:p>
        </w:tc>
        <w:tc>
          <w:tcPr>
            <w:tcW w:w="851" w:type="dxa"/>
            <w:gridSpan w:val="2"/>
            <w:noWrap/>
            <w:vAlign w:val="center"/>
            <w:hideMark/>
          </w:tcPr>
          <w:p w14:paraId="6330172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09" w:type="dxa"/>
            <w:gridSpan w:val="2"/>
            <w:noWrap/>
            <w:vAlign w:val="center"/>
            <w:hideMark/>
          </w:tcPr>
          <w:p w14:paraId="46F6104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68DA97E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134" w:type="dxa"/>
            <w:gridSpan w:val="2"/>
            <w:noWrap/>
            <w:vAlign w:val="center"/>
            <w:hideMark/>
          </w:tcPr>
          <w:p w14:paraId="25036B2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0F320A3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0DBE940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6342C02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12D203D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3" w:type="dxa"/>
            <w:gridSpan w:val="2"/>
            <w:noWrap/>
            <w:vAlign w:val="center"/>
            <w:hideMark/>
          </w:tcPr>
          <w:p w14:paraId="1DEB068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5C657F2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24D78E52" w14:textId="77777777" w:rsidTr="0019727C">
        <w:trPr>
          <w:gridAfter w:val="1"/>
          <w:wAfter w:w="16" w:type="dxa"/>
          <w:trHeight w:val="20"/>
          <w:jc w:val="center"/>
        </w:trPr>
        <w:tc>
          <w:tcPr>
            <w:tcW w:w="6339" w:type="dxa"/>
            <w:gridSpan w:val="3"/>
            <w:vAlign w:val="center"/>
            <w:hideMark/>
          </w:tcPr>
          <w:p w14:paraId="0BAD7FE9" w14:textId="77777777" w:rsidR="009318CC" w:rsidRPr="009318CC" w:rsidRDefault="009318CC" w:rsidP="009318CC">
            <w:pPr>
              <w:rPr>
                <w:rFonts w:eastAsia="Times New Roman"/>
                <w:sz w:val="14"/>
                <w:szCs w:val="14"/>
              </w:rPr>
            </w:pPr>
            <w:r w:rsidRPr="009318CC">
              <w:rPr>
                <w:rFonts w:eastAsia="Times New Roman"/>
                <w:sz w:val="14"/>
                <w:szCs w:val="14"/>
              </w:rPr>
              <w:t>Группа 5. Вывод из эксплуатации, консервация и демонтаж объектов системы централизованного теплоснабжения</w:t>
            </w:r>
          </w:p>
        </w:tc>
        <w:tc>
          <w:tcPr>
            <w:tcW w:w="851" w:type="dxa"/>
            <w:gridSpan w:val="2"/>
            <w:noWrap/>
            <w:vAlign w:val="center"/>
            <w:hideMark/>
          </w:tcPr>
          <w:p w14:paraId="1A10C86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09" w:type="dxa"/>
            <w:gridSpan w:val="2"/>
            <w:noWrap/>
            <w:vAlign w:val="center"/>
            <w:hideMark/>
          </w:tcPr>
          <w:p w14:paraId="10E4676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255F309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134" w:type="dxa"/>
            <w:gridSpan w:val="2"/>
            <w:noWrap/>
            <w:vAlign w:val="center"/>
            <w:hideMark/>
          </w:tcPr>
          <w:p w14:paraId="4FD89CE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44070CC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5D82DCA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0056E34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20591B7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3" w:type="dxa"/>
            <w:gridSpan w:val="2"/>
            <w:noWrap/>
            <w:vAlign w:val="center"/>
            <w:hideMark/>
          </w:tcPr>
          <w:p w14:paraId="1580735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7BD4914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65FDB79" w14:textId="77777777" w:rsidTr="0019727C">
        <w:trPr>
          <w:gridAfter w:val="1"/>
          <w:wAfter w:w="16" w:type="dxa"/>
          <w:trHeight w:val="20"/>
          <w:jc w:val="center"/>
        </w:trPr>
        <w:tc>
          <w:tcPr>
            <w:tcW w:w="6339" w:type="dxa"/>
            <w:gridSpan w:val="3"/>
            <w:noWrap/>
            <w:vAlign w:val="center"/>
            <w:hideMark/>
          </w:tcPr>
          <w:p w14:paraId="7C7B94C3" w14:textId="77777777" w:rsidR="009318CC" w:rsidRPr="009318CC" w:rsidRDefault="009318CC" w:rsidP="009318CC">
            <w:pPr>
              <w:rPr>
                <w:rFonts w:eastAsia="Times New Roman"/>
                <w:sz w:val="14"/>
                <w:szCs w:val="14"/>
              </w:rPr>
            </w:pPr>
            <w:r w:rsidRPr="009318CC">
              <w:rPr>
                <w:rFonts w:eastAsia="Times New Roman"/>
                <w:sz w:val="14"/>
                <w:szCs w:val="14"/>
              </w:rPr>
              <w:t>5.1. Вывод из эксплуатации, консервация и демонтаж тепловых сетей</w:t>
            </w:r>
          </w:p>
        </w:tc>
        <w:tc>
          <w:tcPr>
            <w:tcW w:w="851" w:type="dxa"/>
            <w:gridSpan w:val="2"/>
            <w:noWrap/>
            <w:vAlign w:val="center"/>
            <w:hideMark/>
          </w:tcPr>
          <w:p w14:paraId="2C06E6C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09" w:type="dxa"/>
            <w:gridSpan w:val="2"/>
            <w:noWrap/>
            <w:vAlign w:val="center"/>
            <w:hideMark/>
          </w:tcPr>
          <w:p w14:paraId="1FD0A73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22AC3FB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134" w:type="dxa"/>
            <w:gridSpan w:val="2"/>
            <w:noWrap/>
            <w:vAlign w:val="center"/>
            <w:hideMark/>
          </w:tcPr>
          <w:p w14:paraId="45158C6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66B7157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18C05BB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268B464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4813367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3" w:type="dxa"/>
            <w:gridSpan w:val="2"/>
            <w:noWrap/>
            <w:vAlign w:val="center"/>
            <w:hideMark/>
          </w:tcPr>
          <w:p w14:paraId="241CF03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0538FD7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4772E1C0" w14:textId="77777777" w:rsidTr="0019727C">
        <w:trPr>
          <w:gridAfter w:val="1"/>
          <w:wAfter w:w="16" w:type="dxa"/>
          <w:trHeight w:val="20"/>
          <w:jc w:val="center"/>
        </w:trPr>
        <w:tc>
          <w:tcPr>
            <w:tcW w:w="6339" w:type="dxa"/>
            <w:gridSpan w:val="3"/>
            <w:noWrap/>
            <w:vAlign w:val="center"/>
            <w:hideMark/>
          </w:tcPr>
          <w:p w14:paraId="5673A1B9" w14:textId="77777777" w:rsidR="009318CC" w:rsidRPr="009318CC" w:rsidRDefault="009318CC" w:rsidP="009318CC">
            <w:pPr>
              <w:rPr>
                <w:rFonts w:eastAsia="Times New Roman"/>
                <w:sz w:val="14"/>
                <w:szCs w:val="14"/>
              </w:rPr>
            </w:pPr>
            <w:r w:rsidRPr="009318CC">
              <w:rPr>
                <w:rFonts w:eastAsia="Times New Roman"/>
                <w:sz w:val="14"/>
                <w:szCs w:val="14"/>
              </w:rPr>
              <w:t>5.2. Вывод из эксплуатации, консервация и демонтаж иных объектов системы централизованного теплоснабжения, за исключением тепловых сетей</w:t>
            </w:r>
          </w:p>
        </w:tc>
        <w:tc>
          <w:tcPr>
            <w:tcW w:w="851" w:type="dxa"/>
            <w:gridSpan w:val="2"/>
            <w:noWrap/>
            <w:vAlign w:val="center"/>
            <w:hideMark/>
          </w:tcPr>
          <w:p w14:paraId="2D101E4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09" w:type="dxa"/>
            <w:gridSpan w:val="2"/>
            <w:noWrap/>
            <w:vAlign w:val="center"/>
            <w:hideMark/>
          </w:tcPr>
          <w:p w14:paraId="5E66957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2080998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134" w:type="dxa"/>
            <w:gridSpan w:val="2"/>
            <w:noWrap/>
            <w:vAlign w:val="center"/>
            <w:hideMark/>
          </w:tcPr>
          <w:p w14:paraId="008E725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73C6149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1111485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5F11024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2A9235D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3" w:type="dxa"/>
            <w:gridSpan w:val="2"/>
            <w:noWrap/>
            <w:vAlign w:val="center"/>
            <w:hideMark/>
          </w:tcPr>
          <w:p w14:paraId="46293CB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370B4C1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10FF1CFC" w14:textId="77777777" w:rsidTr="0019727C">
        <w:trPr>
          <w:gridAfter w:val="1"/>
          <w:wAfter w:w="16" w:type="dxa"/>
          <w:trHeight w:val="20"/>
          <w:jc w:val="center"/>
        </w:trPr>
        <w:tc>
          <w:tcPr>
            <w:tcW w:w="6339" w:type="dxa"/>
            <w:gridSpan w:val="3"/>
            <w:noWrap/>
            <w:vAlign w:val="center"/>
            <w:hideMark/>
          </w:tcPr>
          <w:p w14:paraId="1D4B62F6"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5</w:t>
            </w:r>
          </w:p>
        </w:tc>
        <w:tc>
          <w:tcPr>
            <w:tcW w:w="851" w:type="dxa"/>
            <w:gridSpan w:val="2"/>
            <w:noWrap/>
            <w:vAlign w:val="center"/>
            <w:hideMark/>
          </w:tcPr>
          <w:p w14:paraId="7020338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09" w:type="dxa"/>
            <w:gridSpan w:val="2"/>
            <w:noWrap/>
            <w:vAlign w:val="center"/>
            <w:hideMark/>
          </w:tcPr>
          <w:p w14:paraId="1E65E32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45C7A3E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134" w:type="dxa"/>
            <w:gridSpan w:val="2"/>
            <w:noWrap/>
            <w:vAlign w:val="center"/>
            <w:hideMark/>
          </w:tcPr>
          <w:p w14:paraId="16E8E91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00429BA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1659308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1" w:type="dxa"/>
            <w:gridSpan w:val="2"/>
            <w:noWrap/>
            <w:vAlign w:val="center"/>
            <w:hideMark/>
          </w:tcPr>
          <w:p w14:paraId="76A777F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11B3486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3" w:type="dxa"/>
            <w:gridSpan w:val="2"/>
            <w:noWrap/>
            <w:vAlign w:val="center"/>
            <w:hideMark/>
          </w:tcPr>
          <w:p w14:paraId="25ECC66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50" w:type="dxa"/>
            <w:gridSpan w:val="2"/>
            <w:noWrap/>
            <w:vAlign w:val="center"/>
            <w:hideMark/>
          </w:tcPr>
          <w:p w14:paraId="0784E9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3BDB597E" w14:textId="77777777" w:rsidTr="0019727C">
        <w:trPr>
          <w:gridAfter w:val="1"/>
          <w:wAfter w:w="16" w:type="dxa"/>
          <w:trHeight w:val="20"/>
          <w:jc w:val="center"/>
        </w:trPr>
        <w:tc>
          <w:tcPr>
            <w:tcW w:w="6339" w:type="dxa"/>
            <w:gridSpan w:val="3"/>
            <w:vAlign w:val="center"/>
            <w:hideMark/>
          </w:tcPr>
          <w:p w14:paraId="2607B395" w14:textId="77777777" w:rsidR="009318CC" w:rsidRPr="009318CC" w:rsidRDefault="009318CC" w:rsidP="009318CC">
            <w:pPr>
              <w:rPr>
                <w:rFonts w:eastAsia="Times New Roman"/>
                <w:sz w:val="14"/>
                <w:szCs w:val="14"/>
              </w:rPr>
            </w:pPr>
            <w:r w:rsidRPr="009318CC">
              <w:rPr>
                <w:rFonts w:eastAsia="Times New Roman"/>
                <w:sz w:val="14"/>
                <w:szCs w:val="14"/>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c>
          <w:tcPr>
            <w:tcW w:w="851" w:type="dxa"/>
            <w:gridSpan w:val="2"/>
            <w:noWrap/>
            <w:vAlign w:val="center"/>
            <w:hideMark/>
          </w:tcPr>
          <w:p w14:paraId="1081324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4772646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0A83578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6BC1BD2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02820BE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520EB60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196A8EC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27F43D6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5FE4CC2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67798475"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118322C7" w14:textId="77777777" w:rsidTr="0019727C">
        <w:trPr>
          <w:gridAfter w:val="1"/>
          <w:wAfter w:w="16" w:type="dxa"/>
          <w:trHeight w:val="20"/>
          <w:jc w:val="center"/>
        </w:trPr>
        <w:tc>
          <w:tcPr>
            <w:tcW w:w="6339" w:type="dxa"/>
            <w:gridSpan w:val="3"/>
            <w:noWrap/>
            <w:vAlign w:val="center"/>
            <w:hideMark/>
          </w:tcPr>
          <w:p w14:paraId="6904FA35"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6</w:t>
            </w:r>
          </w:p>
        </w:tc>
        <w:tc>
          <w:tcPr>
            <w:tcW w:w="851" w:type="dxa"/>
            <w:gridSpan w:val="2"/>
            <w:noWrap/>
            <w:vAlign w:val="center"/>
            <w:hideMark/>
          </w:tcPr>
          <w:p w14:paraId="7EFFAF5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09" w:type="dxa"/>
            <w:gridSpan w:val="2"/>
            <w:noWrap/>
            <w:vAlign w:val="center"/>
            <w:hideMark/>
          </w:tcPr>
          <w:p w14:paraId="31F7D3D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0B868A3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134" w:type="dxa"/>
            <w:gridSpan w:val="2"/>
            <w:noWrap/>
            <w:vAlign w:val="center"/>
            <w:hideMark/>
          </w:tcPr>
          <w:p w14:paraId="43703E4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2" w:type="dxa"/>
            <w:gridSpan w:val="2"/>
            <w:noWrap/>
            <w:vAlign w:val="center"/>
            <w:hideMark/>
          </w:tcPr>
          <w:p w14:paraId="4412511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0DBE69C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1" w:type="dxa"/>
            <w:gridSpan w:val="2"/>
            <w:noWrap/>
            <w:vAlign w:val="center"/>
            <w:hideMark/>
          </w:tcPr>
          <w:p w14:paraId="5CEDB40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261FCF6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93" w:type="dxa"/>
            <w:gridSpan w:val="2"/>
            <w:noWrap/>
            <w:vAlign w:val="center"/>
            <w:hideMark/>
          </w:tcPr>
          <w:p w14:paraId="2D65578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50" w:type="dxa"/>
            <w:gridSpan w:val="2"/>
            <w:noWrap/>
            <w:vAlign w:val="center"/>
            <w:hideMark/>
          </w:tcPr>
          <w:p w14:paraId="23DA873E"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3E5C04C5" w14:textId="77777777" w:rsidTr="0019727C">
        <w:trPr>
          <w:gridAfter w:val="1"/>
          <w:wAfter w:w="16" w:type="dxa"/>
          <w:trHeight w:val="20"/>
          <w:jc w:val="center"/>
        </w:trPr>
        <w:tc>
          <w:tcPr>
            <w:tcW w:w="6339" w:type="dxa"/>
            <w:gridSpan w:val="3"/>
            <w:noWrap/>
            <w:vAlign w:val="center"/>
            <w:hideMark/>
          </w:tcPr>
          <w:p w14:paraId="6ED9EA2E" w14:textId="77777777" w:rsidR="009318CC" w:rsidRPr="009318CC" w:rsidRDefault="009318CC" w:rsidP="009318CC">
            <w:pPr>
              <w:rPr>
                <w:rFonts w:eastAsia="Times New Roman"/>
                <w:sz w:val="14"/>
                <w:szCs w:val="14"/>
              </w:rPr>
            </w:pPr>
            <w:r w:rsidRPr="009318CC">
              <w:rPr>
                <w:rFonts w:eastAsia="Times New Roman"/>
                <w:sz w:val="14"/>
                <w:szCs w:val="14"/>
              </w:rPr>
              <w:t>ИТОГО по программе</w:t>
            </w:r>
          </w:p>
        </w:tc>
        <w:tc>
          <w:tcPr>
            <w:tcW w:w="851" w:type="dxa"/>
            <w:gridSpan w:val="2"/>
            <w:noWrap/>
            <w:vAlign w:val="center"/>
            <w:hideMark/>
          </w:tcPr>
          <w:p w14:paraId="38F9E843" w14:textId="77777777" w:rsidR="009318CC" w:rsidRPr="009318CC" w:rsidRDefault="009318CC" w:rsidP="009318CC">
            <w:pPr>
              <w:jc w:val="center"/>
              <w:rPr>
                <w:rFonts w:eastAsia="Times New Roman"/>
                <w:sz w:val="14"/>
                <w:szCs w:val="14"/>
              </w:rPr>
            </w:pPr>
            <w:r w:rsidRPr="009318CC">
              <w:rPr>
                <w:rFonts w:eastAsia="Times New Roman"/>
                <w:sz w:val="14"/>
                <w:szCs w:val="14"/>
              </w:rPr>
              <w:t>136 780,18</w:t>
            </w:r>
          </w:p>
        </w:tc>
        <w:tc>
          <w:tcPr>
            <w:tcW w:w="709" w:type="dxa"/>
            <w:gridSpan w:val="2"/>
            <w:noWrap/>
            <w:vAlign w:val="center"/>
            <w:hideMark/>
          </w:tcPr>
          <w:p w14:paraId="66502E6D" w14:textId="77777777" w:rsidR="009318CC" w:rsidRPr="009318CC" w:rsidRDefault="009318CC" w:rsidP="009318CC">
            <w:pPr>
              <w:jc w:val="center"/>
              <w:rPr>
                <w:rFonts w:eastAsia="Times New Roman"/>
                <w:sz w:val="14"/>
                <w:szCs w:val="14"/>
              </w:rPr>
            </w:pPr>
            <w:r w:rsidRPr="009318CC">
              <w:rPr>
                <w:rFonts w:eastAsia="Times New Roman"/>
                <w:sz w:val="14"/>
                <w:szCs w:val="14"/>
              </w:rPr>
              <w:t>1 094,00</w:t>
            </w:r>
          </w:p>
        </w:tc>
        <w:tc>
          <w:tcPr>
            <w:tcW w:w="851" w:type="dxa"/>
            <w:gridSpan w:val="2"/>
            <w:noWrap/>
            <w:vAlign w:val="center"/>
            <w:hideMark/>
          </w:tcPr>
          <w:p w14:paraId="2D11EE81" w14:textId="77777777" w:rsidR="009318CC" w:rsidRPr="009318CC" w:rsidRDefault="009318CC" w:rsidP="009318CC">
            <w:pPr>
              <w:jc w:val="center"/>
              <w:rPr>
                <w:rFonts w:eastAsia="Times New Roman"/>
                <w:sz w:val="14"/>
                <w:szCs w:val="14"/>
              </w:rPr>
            </w:pPr>
            <w:r w:rsidRPr="009318CC">
              <w:rPr>
                <w:rFonts w:eastAsia="Times New Roman"/>
                <w:sz w:val="14"/>
                <w:szCs w:val="14"/>
              </w:rPr>
              <w:t>135 686,18</w:t>
            </w:r>
          </w:p>
        </w:tc>
        <w:tc>
          <w:tcPr>
            <w:tcW w:w="1134" w:type="dxa"/>
            <w:gridSpan w:val="2"/>
            <w:noWrap/>
            <w:vAlign w:val="center"/>
            <w:hideMark/>
          </w:tcPr>
          <w:p w14:paraId="23F79BB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92" w:type="dxa"/>
            <w:gridSpan w:val="2"/>
            <w:noWrap/>
            <w:vAlign w:val="center"/>
            <w:hideMark/>
          </w:tcPr>
          <w:p w14:paraId="6D1D6E94" w14:textId="77777777" w:rsidR="009318CC" w:rsidRPr="009318CC" w:rsidRDefault="009318CC" w:rsidP="009318CC">
            <w:pPr>
              <w:jc w:val="center"/>
              <w:rPr>
                <w:rFonts w:eastAsia="Times New Roman"/>
                <w:sz w:val="14"/>
                <w:szCs w:val="14"/>
              </w:rPr>
            </w:pPr>
            <w:r w:rsidRPr="009318CC">
              <w:rPr>
                <w:rFonts w:eastAsia="Times New Roman"/>
                <w:sz w:val="14"/>
                <w:szCs w:val="14"/>
              </w:rPr>
              <w:t>26 790,82</w:t>
            </w:r>
          </w:p>
        </w:tc>
        <w:tc>
          <w:tcPr>
            <w:tcW w:w="850" w:type="dxa"/>
            <w:gridSpan w:val="2"/>
            <w:noWrap/>
            <w:vAlign w:val="center"/>
            <w:hideMark/>
          </w:tcPr>
          <w:p w14:paraId="1D281F53"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1" w:type="dxa"/>
            <w:gridSpan w:val="2"/>
            <w:noWrap/>
            <w:vAlign w:val="center"/>
            <w:hideMark/>
          </w:tcPr>
          <w:p w14:paraId="27467ADC"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55E41D3E"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993" w:type="dxa"/>
            <w:gridSpan w:val="2"/>
            <w:noWrap/>
            <w:vAlign w:val="center"/>
            <w:hideMark/>
          </w:tcPr>
          <w:p w14:paraId="2B42ACC4"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850" w:type="dxa"/>
            <w:gridSpan w:val="2"/>
            <w:noWrap/>
            <w:vAlign w:val="center"/>
            <w:hideMark/>
          </w:tcPr>
          <w:p w14:paraId="37EA9B7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bl>
    <w:p w14:paraId="229D87AC" w14:textId="77777777" w:rsidR="009318CC" w:rsidRPr="009318CC" w:rsidRDefault="009318CC" w:rsidP="009318CC">
      <w:pPr>
        <w:ind w:right="-31"/>
        <w:rPr>
          <w:rFonts w:eastAsia="Times New Roman"/>
          <w:sz w:val="20"/>
        </w:rPr>
      </w:pPr>
      <w:r w:rsidRPr="009318CC">
        <w:rPr>
          <w:rFonts w:eastAsia="Times New Roman"/>
          <w:sz w:val="20"/>
        </w:rPr>
        <w:br w:type="page"/>
      </w:r>
    </w:p>
    <w:tbl>
      <w:tblPr>
        <w:tblW w:w="155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78"/>
        <w:gridCol w:w="1002"/>
        <w:gridCol w:w="1014"/>
        <w:gridCol w:w="1035"/>
        <w:gridCol w:w="1020"/>
        <w:gridCol w:w="977"/>
        <w:gridCol w:w="1034"/>
        <w:gridCol w:w="1821"/>
        <w:gridCol w:w="924"/>
        <w:gridCol w:w="793"/>
        <w:gridCol w:w="1099"/>
        <w:gridCol w:w="1367"/>
        <w:gridCol w:w="848"/>
        <w:gridCol w:w="16"/>
      </w:tblGrid>
      <w:tr w:rsidR="009318CC" w:rsidRPr="009318CC" w14:paraId="7A1DA6A6" w14:textId="77777777" w:rsidTr="0019727C">
        <w:trPr>
          <w:trHeight w:val="210"/>
        </w:trPr>
        <w:tc>
          <w:tcPr>
            <w:tcW w:w="709" w:type="dxa"/>
            <w:vMerge w:val="restart"/>
            <w:noWrap/>
            <w:vAlign w:val="center"/>
            <w:hideMark/>
          </w:tcPr>
          <w:p w14:paraId="106AA8EE"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 п/п</w:t>
            </w:r>
          </w:p>
        </w:tc>
        <w:tc>
          <w:tcPr>
            <w:tcW w:w="1878" w:type="dxa"/>
            <w:vMerge w:val="restart"/>
            <w:vAlign w:val="center"/>
            <w:hideMark/>
          </w:tcPr>
          <w:p w14:paraId="66DF64F6" w14:textId="77777777" w:rsidR="009318CC" w:rsidRPr="009318CC" w:rsidRDefault="009318CC" w:rsidP="009318CC">
            <w:pPr>
              <w:jc w:val="center"/>
              <w:rPr>
                <w:rFonts w:eastAsia="Times New Roman"/>
                <w:sz w:val="14"/>
                <w:szCs w:val="14"/>
              </w:rPr>
            </w:pPr>
            <w:r w:rsidRPr="009318CC">
              <w:rPr>
                <w:rFonts w:eastAsia="Times New Roman"/>
                <w:sz w:val="14"/>
                <w:szCs w:val="14"/>
              </w:rPr>
              <w:t>Наименование мероприятий</w:t>
            </w:r>
          </w:p>
        </w:tc>
        <w:tc>
          <w:tcPr>
            <w:tcW w:w="1002" w:type="dxa"/>
            <w:vMerge w:val="restart"/>
            <w:vAlign w:val="center"/>
          </w:tcPr>
          <w:p w14:paraId="23311B8B" w14:textId="77777777" w:rsidR="009318CC" w:rsidRPr="009318CC" w:rsidRDefault="009318CC" w:rsidP="009318CC">
            <w:pPr>
              <w:jc w:val="center"/>
              <w:rPr>
                <w:rFonts w:eastAsia="Times New Roman"/>
                <w:sz w:val="14"/>
                <w:szCs w:val="14"/>
              </w:rPr>
            </w:pPr>
            <w:r w:rsidRPr="009318CC">
              <w:rPr>
                <w:rFonts w:eastAsia="Times New Roman"/>
                <w:sz w:val="14"/>
                <w:szCs w:val="14"/>
              </w:rPr>
              <w:t>Всего:</w:t>
            </w:r>
          </w:p>
        </w:tc>
        <w:tc>
          <w:tcPr>
            <w:tcW w:w="11948" w:type="dxa"/>
            <w:gridSpan w:val="12"/>
            <w:vAlign w:val="center"/>
            <w:hideMark/>
          </w:tcPr>
          <w:p w14:paraId="2DFA65BC" w14:textId="77777777" w:rsidR="009318CC" w:rsidRPr="009318CC" w:rsidRDefault="009318CC" w:rsidP="009318CC">
            <w:pPr>
              <w:jc w:val="center"/>
              <w:rPr>
                <w:rFonts w:eastAsia="Times New Roman"/>
                <w:sz w:val="14"/>
                <w:szCs w:val="14"/>
              </w:rPr>
            </w:pPr>
            <w:r w:rsidRPr="009318CC">
              <w:rPr>
                <w:rFonts w:eastAsia="Times New Roman"/>
                <w:sz w:val="14"/>
                <w:szCs w:val="14"/>
              </w:rPr>
              <w:t>Расшифровка источников финансирования инвестиционной программы, тыс. руб. без НДС</w:t>
            </w:r>
          </w:p>
        </w:tc>
      </w:tr>
      <w:tr w:rsidR="009318CC" w:rsidRPr="009318CC" w14:paraId="70705444" w14:textId="77777777" w:rsidTr="0019727C">
        <w:trPr>
          <w:gridAfter w:val="1"/>
          <w:wAfter w:w="16" w:type="dxa"/>
          <w:trHeight w:val="470"/>
        </w:trPr>
        <w:tc>
          <w:tcPr>
            <w:tcW w:w="709" w:type="dxa"/>
            <w:vMerge/>
            <w:tcBorders>
              <w:bottom w:val="single" w:sz="4" w:space="0" w:color="auto"/>
            </w:tcBorders>
            <w:vAlign w:val="center"/>
            <w:hideMark/>
          </w:tcPr>
          <w:p w14:paraId="5E8F27D6" w14:textId="77777777" w:rsidR="009318CC" w:rsidRPr="009318CC" w:rsidRDefault="009318CC" w:rsidP="009318CC">
            <w:pPr>
              <w:rPr>
                <w:rFonts w:eastAsia="Times New Roman"/>
                <w:sz w:val="14"/>
                <w:szCs w:val="14"/>
              </w:rPr>
            </w:pPr>
          </w:p>
        </w:tc>
        <w:tc>
          <w:tcPr>
            <w:tcW w:w="1878" w:type="dxa"/>
            <w:vMerge/>
            <w:tcBorders>
              <w:bottom w:val="single" w:sz="4" w:space="0" w:color="auto"/>
            </w:tcBorders>
            <w:vAlign w:val="center"/>
            <w:hideMark/>
          </w:tcPr>
          <w:p w14:paraId="34F82E8F" w14:textId="77777777" w:rsidR="009318CC" w:rsidRPr="009318CC" w:rsidRDefault="009318CC" w:rsidP="009318CC">
            <w:pPr>
              <w:rPr>
                <w:rFonts w:eastAsia="Times New Roman"/>
                <w:sz w:val="14"/>
                <w:szCs w:val="14"/>
              </w:rPr>
            </w:pPr>
          </w:p>
        </w:tc>
        <w:tc>
          <w:tcPr>
            <w:tcW w:w="1002" w:type="dxa"/>
            <w:vMerge/>
            <w:tcBorders>
              <w:bottom w:val="single" w:sz="4" w:space="0" w:color="auto"/>
            </w:tcBorders>
            <w:vAlign w:val="center"/>
          </w:tcPr>
          <w:p w14:paraId="301EFA6B" w14:textId="77777777" w:rsidR="009318CC" w:rsidRPr="009318CC" w:rsidRDefault="009318CC" w:rsidP="009318CC">
            <w:pPr>
              <w:jc w:val="center"/>
              <w:rPr>
                <w:rFonts w:eastAsia="Times New Roman"/>
                <w:sz w:val="14"/>
                <w:szCs w:val="14"/>
              </w:rPr>
            </w:pPr>
          </w:p>
        </w:tc>
        <w:tc>
          <w:tcPr>
            <w:tcW w:w="1014" w:type="dxa"/>
            <w:vMerge w:val="restart"/>
            <w:tcBorders>
              <w:bottom w:val="single" w:sz="4" w:space="0" w:color="auto"/>
            </w:tcBorders>
            <w:vAlign w:val="center"/>
            <w:hideMark/>
          </w:tcPr>
          <w:p w14:paraId="2F79A5E0" w14:textId="77777777" w:rsidR="009318CC" w:rsidRPr="009318CC" w:rsidRDefault="009318CC" w:rsidP="009318CC">
            <w:pPr>
              <w:jc w:val="center"/>
              <w:rPr>
                <w:rFonts w:eastAsia="Times New Roman"/>
                <w:sz w:val="14"/>
                <w:szCs w:val="14"/>
              </w:rPr>
            </w:pPr>
            <w:r w:rsidRPr="009318CC">
              <w:rPr>
                <w:rFonts w:eastAsia="Times New Roman"/>
                <w:sz w:val="14"/>
                <w:szCs w:val="14"/>
              </w:rPr>
              <w:t>Амортизация (стр. 1.1 ФП)</w:t>
            </w:r>
          </w:p>
        </w:tc>
        <w:tc>
          <w:tcPr>
            <w:tcW w:w="1035" w:type="dxa"/>
            <w:vMerge w:val="restart"/>
            <w:tcBorders>
              <w:bottom w:val="single" w:sz="4" w:space="0" w:color="auto"/>
            </w:tcBorders>
            <w:vAlign w:val="center"/>
            <w:hideMark/>
          </w:tcPr>
          <w:p w14:paraId="68DD5565"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Прибыль, направленная на </w:t>
            </w:r>
            <w:r w:rsidRPr="009318CC">
              <w:rPr>
                <w:rFonts w:eastAsia="Times New Roman"/>
                <w:sz w:val="14"/>
                <w:szCs w:val="14"/>
              </w:rPr>
              <w:br/>
              <w:t>инвестиции (стр. 1.2 ФП)</w:t>
            </w:r>
          </w:p>
        </w:tc>
        <w:tc>
          <w:tcPr>
            <w:tcW w:w="1020" w:type="dxa"/>
            <w:vMerge w:val="restart"/>
            <w:tcBorders>
              <w:bottom w:val="single" w:sz="4" w:space="0" w:color="auto"/>
            </w:tcBorders>
            <w:vAlign w:val="center"/>
            <w:hideMark/>
          </w:tcPr>
          <w:p w14:paraId="0E21E76D"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Средства, полученные </w:t>
            </w:r>
            <w:r w:rsidRPr="009318CC">
              <w:rPr>
                <w:rFonts w:eastAsia="Times New Roman"/>
                <w:sz w:val="14"/>
                <w:szCs w:val="14"/>
              </w:rPr>
              <w:br/>
              <w:t xml:space="preserve">за счет платы </w:t>
            </w:r>
            <w:r w:rsidRPr="009318CC">
              <w:rPr>
                <w:rFonts w:eastAsia="Times New Roman"/>
                <w:sz w:val="14"/>
                <w:szCs w:val="14"/>
              </w:rPr>
              <w:br/>
              <w:t>за подключение (стр. 1.3 ФП)</w:t>
            </w:r>
          </w:p>
        </w:tc>
        <w:tc>
          <w:tcPr>
            <w:tcW w:w="977" w:type="dxa"/>
            <w:vMerge w:val="restart"/>
            <w:tcBorders>
              <w:bottom w:val="single" w:sz="4" w:space="0" w:color="auto"/>
            </w:tcBorders>
            <w:vAlign w:val="center"/>
            <w:hideMark/>
          </w:tcPr>
          <w:p w14:paraId="45B7EB02" w14:textId="77777777" w:rsidR="009318CC" w:rsidRPr="009318CC" w:rsidRDefault="009318CC" w:rsidP="009318CC">
            <w:pPr>
              <w:jc w:val="center"/>
              <w:rPr>
                <w:rFonts w:eastAsia="Times New Roman"/>
                <w:sz w:val="14"/>
                <w:szCs w:val="14"/>
              </w:rPr>
            </w:pPr>
            <w:r w:rsidRPr="009318CC">
              <w:rPr>
                <w:rFonts w:eastAsia="Times New Roman"/>
                <w:sz w:val="14"/>
                <w:szCs w:val="14"/>
              </w:rPr>
              <w:t>Прочие собственные средства (стр. 1.4 ФП)</w:t>
            </w:r>
          </w:p>
        </w:tc>
        <w:tc>
          <w:tcPr>
            <w:tcW w:w="2855" w:type="dxa"/>
            <w:gridSpan w:val="2"/>
            <w:tcBorders>
              <w:bottom w:val="single" w:sz="4" w:space="0" w:color="auto"/>
            </w:tcBorders>
            <w:noWrap/>
            <w:vAlign w:val="center"/>
            <w:hideMark/>
          </w:tcPr>
          <w:p w14:paraId="3BBF7E39" w14:textId="77777777" w:rsidR="009318CC" w:rsidRPr="009318CC" w:rsidRDefault="009318CC" w:rsidP="009318CC">
            <w:pPr>
              <w:jc w:val="center"/>
              <w:rPr>
                <w:rFonts w:eastAsia="Times New Roman"/>
                <w:sz w:val="14"/>
                <w:szCs w:val="14"/>
              </w:rPr>
            </w:pPr>
            <w:r w:rsidRPr="009318CC">
              <w:rPr>
                <w:rFonts w:eastAsia="Times New Roman"/>
                <w:sz w:val="14"/>
                <w:szCs w:val="14"/>
              </w:rPr>
              <w:t>Экономия расходов (стр. 1.5 ФП)</w:t>
            </w:r>
          </w:p>
        </w:tc>
        <w:tc>
          <w:tcPr>
            <w:tcW w:w="924" w:type="dxa"/>
            <w:vMerge w:val="restart"/>
            <w:tcBorders>
              <w:bottom w:val="single" w:sz="4" w:space="0" w:color="auto"/>
            </w:tcBorders>
            <w:vAlign w:val="center"/>
            <w:hideMark/>
          </w:tcPr>
          <w:p w14:paraId="3C5A2A06"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Расходы </w:t>
            </w:r>
            <w:r w:rsidRPr="009318CC">
              <w:rPr>
                <w:rFonts w:eastAsia="Times New Roman"/>
                <w:sz w:val="14"/>
                <w:szCs w:val="14"/>
              </w:rPr>
              <w:br/>
              <w:t xml:space="preserve">на оплату лизинговых платежей </w:t>
            </w:r>
            <w:r w:rsidRPr="009318CC">
              <w:rPr>
                <w:rFonts w:eastAsia="Times New Roman"/>
                <w:sz w:val="14"/>
                <w:szCs w:val="14"/>
              </w:rPr>
              <w:br/>
              <w:t>по договору финансо-вой аренды (лизинга) (стр. 1.6 ФП)</w:t>
            </w:r>
          </w:p>
        </w:tc>
        <w:tc>
          <w:tcPr>
            <w:tcW w:w="793" w:type="dxa"/>
            <w:vMerge w:val="restart"/>
            <w:tcBorders>
              <w:bottom w:val="single" w:sz="4" w:space="0" w:color="auto"/>
            </w:tcBorders>
            <w:vAlign w:val="center"/>
            <w:hideMark/>
          </w:tcPr>
          <w:p w14:paraId="6A0AEF6F" w14:textId="77777777" w:rsidR="009318CC" w:rsidRPr="009318CC" w:rsidRDefault="009318CC" w:rsidP="009318CC">
            <w:pPr>
              <w:jc w:val="center"/>
              <w:rPr>
                <w:rFonts w:eastAsia="Times New Roman"/>
                <w:sz w:val="14"/>
                <w:szCs w:val="14"/>
              </w:rPr>
            </w:pPr>
            <w:r w:rsidRPr="009318CC">
              <w:rPr>
                <w:rFonts w:eastAsia="Times New Roman"/>
                <w:sz w:val="14"/>
                <w:szCs w:val="14"/>
              </w:rPr>
              <w:t>Иные собствен-ные средства (стр. 2 ФП)</w:t>
            </w:r>
          </w:p>
        </w:tc>
        <w:tc>
          <w:tcPr>
            <w:tcW w:w="1099" w:type="dxa"/>
            <w:vMerge w:val="restart"/>
            <w:tcBorders>
              <w:bottom w:val="single" w:sz="4" w:space="0" w:color="auto"/>
            </w:tcBorders>
            <w:vAlign w:val="center"/>
            <w:hideMark/>
          </w:tcPr>
          <w:p w14:paraId="40906B90" w14:textId="77777777" w:rsidR="009318CC" w:rsidRPr="009318CC" w:rsidRDefault="009318CC" w:rsidP="009318CC">
            <w:pPr>
              <w:jc w:val="center"/>
              <w:rPr>
                <w:rFonts w:eastAsia="Times New Roman"/>
                <w:sz w:val="14"/>
                <w:szCs w:val="14"/>
              </w:rPr>
            </w:pPr>
            <w:r w:rsidRPr="009318CC">
              <w:rPr>
                <w:rFonts w:eastAsia="Times New Roman"/>
                <w:sz w:val="14"/>
                <w:szCs w:val="14"/>
              </w:rPr>
              <w:t>Привлеченные средства на возвратной основе (стр. 23 ФП)</w:t>
            </w:r>
          </w:p>
        </w:tc>
        <w:tc>
          <w:tcPr>
            <w:tcW w:w="1367" w:type="dxa"/>
            <w:vMerge w:val="restart"/>
            <w:tcBorders>
              <w:bottom w:val="single" w:sz="4" w:space="0" w:color="auto"/>
            </w:tcBorders>
            <w:vAlign w:val="center"/>
            <w:hideMark/>
          </w:tcPr>
          <w:p w14:paraId="7F7B3EE9" w14:textId="77777777" w:rsidR="009318CC" w:rsidRPr="009318CC" w:rsidRDefault="009318CC" w:rsidP="009318CC">
            <w:pPr>
              <w:jc w:val="center"/>
              <w:rPr>
                <w:rFonts w:eastAsia="Times New Roman"/>
                <w:sz w:val="14"/>
                <w:szCs w:val="14"/>
              </w:rPr>
            </w:pPr>
            <w:r w:rsidRPr="009318CC">
              <w:rPr>
                <w:rFonts w:eastAsia="Times New Roman"/>
                <w:sz w:val="14"/>
                <w:szCs w:val="14"/>
              </w:rPr>
              <w:t>Бюджетные средства по каждой системе централизованного теплоснабжения с выделением расходов концедента на строительство, модернизацию и (или) реконструкцию объекта концессионного соглашения по каждой системе централизованного теплоснабжения при наличии таких расходов (стр. 4 ФП)</w:t>
            </w:r>
          </w:p>
        </w:tc>
        <w:tc>
          <w:tcPr>
            <w:tcW w:w="848" w:type="dxa"/>
            <w:vMerge w:val="restart"/>
            <w:tcBorders>
              <w:bottom w:val="single" w:sz="4" w:space="0" w:color="auto"/>
            </w:tcBorders>
            <w:vAlign w:val="center"/>
            <w:hideMark/>
          </w:tcPr>
          <w:p w14:paraId="36297B6A" w14:textId="77777777" w:rsidR="009318CC" w:rsidRPr="009318CC" w:rsidRDefault="009318CC" w:rsidP="009318CC">
            <w:pPr>
              <w:jc w:val="center"/>
              <w:rPr>
                <w:rFonts w:eastAsia="Times New Roman"/>
                <w:sz w:val="14"/>
                <w:szCs w:val="14"/>
              </w:rPr>
            </w:pPr>
            <w:r w:rsidRPr="009318CC">
              <w:rPr>
                <w:rFonts w:eastAsia="Times New Roman"/>
                <w:sz w:val="14"/>
                <w:szCs w:val="14"/>
              </w:rPr>
              <w:t>Прочие источники финанси-рования (стр. 5 ФП)</w:t>
            </w:r>
          </w:p>
        </w:tc>
      </w:tr>
      <w:tr w:rsidR="009318CC" w:rsidRPr="009318CC" w14:paraId="09D48079" w14:textId="77777777" w:rsidTr="0019727C">
        <w:trPr>
          <w:gridAfter w:val="1"/>
          <w:wAfter w:w="16" w:type="dxa"/>
          <w:trHeight w:val="2415"/>
        </w:trPr>
        <w:tc>
          <w:tcPr>
            <w:tcW w:w="709" w:type="dxa"/>
            <w:vMerge/>
            <w:tcBorders>
              <w:bottom w:val="single" w:sz="4" w:space="0" w:color="auto"/>
            </w:tcBorders>
            <w:vAlign w:val="center"/>
            <w:hideMark/>
          </w:tcPr>
          <w:p w14:paraId="205DAED7" w14:textId="77777777" w:rsidR="009318CC" w:rsidRPr="009318CC" w:rsidRDefault="009318CC" w:rsidP="009318CC">
            <w:pPr>
              <w:rPr>
                <w:rFonts w:eastAsia="Times New Roman"/>
                <w:sz w:val="14"/>
                <w:szCs w:val="14"/>
              </w:rPr>
            </w:pPr>
          </w:p>
        </w:tc>
        <w:tc>
          <w:tcPr>
            <w:tcW w:w="1878" w:type="dxa"/>
            <w:vMerge/>
            <w:tcBorders>
              <w:bottom w:val="single" w:sz="4" w:space="0" w:color="auto"/>
            </w:tcBorders>
            <w:vAlign w:val="center"/>
            <w:hideMark/>
          </w:tcPr>
          <w:p w14:paraId="45092494" w14:textId="77777777" w:rsidR="009318CC" w:rsidRPr="009318CC" w:rsidRDefault="009318CC" w:rsidP="009318CC">
            <w:pPr>
              <w:rPr>
                <w:rFonts w:eastAsia="Times New Roman"/>
                <w:sz w:val="14"/>
                <w:szCs w:val="14"/>
              </w:rPr>
            </w:pPr>
          </w:p>
        </w:tc>
        <w:tc>
          <w:tcPr>
            <w:tcW w:w="1002" w:type="dxa"/>
            <w:vMerge/>
            <w:tcBorders>
              <w:bottom w:val="single" w:sz="4" w:space="0" w:color="auto"/>
            </w:tcBorders>
            <w:noWrap/>
            <w:vAlign w:val="center"/>
            <w:hideMark/>
          </w:tcPr>
          <w:p w14:paraId="0ACD1DA2" w14:textId="77777777" w:rsidR="009318CC" w:rsidRPr="009318CC" w:rsidRDefault="009318CC" w:rsidP="009318CC">
            <w:pPr>
              <w:jc w:val="center"/>
              <w:rPr>
                <w:rFonts w:eastAsia="Times New Roman"/>
                <w:sz w:val="14"/>
                <w:szCs w:val="14"/>
              </w:rPr>
            </w:pPr>
          </w:p>
        </w:tc>
        <w:tc>
          <w:tcPr>
            <w:tcW w:w="1014" w:type="dxa"/>
            <w:vMerge/>
            <w:tcBorders>
              <w:bottom w:val="single" w:sz="4" w:space="0" w:color="auto"/>
            </w:tcBorders>
            <w:vAlign w:val="center"/>
            <w:hideMark/>
          </w:tcPr>
          <w:p w14:paraId="79F6777C" w14:textId="77777777" w:rsidR="009318CC" w:rsidRPr="009318CC" w:rsidRDefault="009318CC" w:rsidP="009318CC">
            <w:pPr>
              <w:rPr>
                <w:rFonts w:eastAsia="Times New Roman"/>
                <w:sz w:val="14"/>
                <w:szCs w:val="14"/>
              </w:rPr>
            </w:pPr>
          </w:p>
        </w:tc>
        <w:tc>
          <w:tcPr>
            <w:tcW w:w="1035" w:type="dxa"/>
            <w:vMerge/>
            <w:tcBorders>
              <w:bottom w:val="single" w:sz="4" w:space="0" w:color="auto"/>
            </w:tcBorders>
            <w:vAlign w:val="center"/>
            <w:hideMark/>
          </w:tcPr>
          <w:p w14:paraId="7F52D39E" w14:textId="77777777" w:rsidR="009318CC" w:rsidRPr="009318CC" w:rsidRDefault="009318CC" w:rsidP="009318CC">
            <w:pPr>
              <w:rPr>
                <w:rFonts w:eastAsia="Times New Roman"/>
                <w:sz w:val="14"/>
                <w:szCs w:val="14"/>
              </w:rPr>
            </w:pPr>
          </w:p>
        </w:tc>
        <w:tc>
          <w:tcPr>
            <w:tcW w:w="1020" w:type="dxa"/>
            <w:vMerge/>
            <w:tcBorders>
              <w:bottom w:val="single" w:sz="4" w:space="0" w:color="auto"/>
            </w:tcBorders>
            <w:vAlign w:val="center"/>
            <w:hideMark/>
          </w:tcPr>
          <w:p w14:paraId="278D531B" w14:textId="77777777" w:rsidR="009318CC" w:rsidRPr="009318CC" w:rsidRDefault="009318CC" w:rsidP="009318CC">
            <w:pPr>
              <w:rPr>
                <w:rFonts w:eastAsia="Times New Roman"/>
                <w:sz w:val="14"/>
                <w:szCs w:val="14"/>
              </w:rPr>
            </w:pPr>
          </w:p>
        </w:tc>
        <w:tc>
          <w:tcPr>
            <w:tcW w:w="977" w:type="dxa"/>
            <w:vMerge/>
            <w:tcBorders>
              <w:bottom w:val="single" w:sz="4" w:space="0" w:color="auto"/>
            </w:tcBorders>
            <w:vAlign w:val="center"/>
            <w:hideMark/>
          </w:tcPr>
          <w:p w14:paraId="73B9EC47" w14:textId="77777777" w:rsidR="009318CC" w:rsidRPr="009318CC" w:rsidRDefault="009318CC" w:rsidP="009318CC">
            <w:pPr>
              <w:rPr>
                <w:rFonts w:eastAsia="Times New Roman"/>
                <w:sz w:val="14"/>
                <w:szCs w:val="14"/>
              </w:rPr>
            </w:pPr>
          </w:p>
        </w:tc>
        <w:tc>
          <w:tcPr>
            <w:tcW w:w="1034" w:type="dxa"/>
            <w:tcBorders>
              <w:bottom w:val="single" w:sz="4" w:space="0" w:color="auto"/>
            </w:tcBorders>
            <w:vAlign w:val="center"/>
            <w:hideMark/>
          </w:tcPr>
          <w:p w14:paraId="3EAA45D9" w14:textId="77777777" w:rsidR="009318CC" w:rsidRPr="009318CC" w:rsidRDefault="009318CC" w:rsidP="009318CC">
            <w:pPr>
              <w:jc w:val="center"/>
              <w:rPr>
                <w:rFonts w:eastAsia="Times New Roman"/>
                <w:sz w:val="14"/>
                <w:szCs w:val="14"/>
              </w:rPr>
            </w:pPr>
            <w:r w:rsidRPr="009318CC">
              <w:rPr>
                <w:rFonts w:eastAsia="Times New Roman"/>
                <w:sz w:val="14"/>
                <w:szCs w:val="14"/>
              </w:rPr>
              <w:t>в результате реализации мероприятий инвестицион-ной программы</w:t>
            </w:r>
          </w:p>
        </w:tc>
        <w:tc>
          <w:tcPr>
            <w:tcW w:w="1821" w:type="dxa"/>
            <w:tcBorders>
              <w:bottom w:val="single" w:sz="4" w:space="0" w:color="auto"/>
            </w:tcBorders>
            <w:vAlign w:val="center"/>
            <w:hideMark/>
          </w:tcPr>
          <w:p w14:paraId="25465898" w14:textId="77777777" w:rsidR="009318CC" w:rsidRPr="009318CC" w:rsidRDefault="009318CC" w:rsidP="009318CC">
            <w:pPr>
              <w:jc w:val="center"/>
              <w:rPr>
                <w:rFonts w:eastAsia="Times New Roman"/>
                <w:sz w:val="14"/>
                <w:szCs w:val="14"/>
              </w:rPr>
            </w:pPr>
            <w:r w:rsidRPr="009318CC">
              <w:rPr>
                <w:rFonts w:eastAsia="Times New Roman"/>
                <w:sz w:val="14"/>
                <w:szCs w:val="14"/>
              </w:rPr>
              <w:t xml:space="preserve">связанную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системам централизованного теплоснабжения </w:t>
            </w:r>
          </w:p>
        </w:tc>
        <w:tc>
          <w:tcPr>
            <w:tcW w:w="924" w:type="dxa"/>
            <w:vMerge/>
            <w:tcBorders>
              <w:bottom w:val="single" w:sz="4" w:space="0" w:color="auto"/>
            </w:tcBorders>
            <w:vAlign w:val="center"/>
            <w:hideMark/>
          </w:tcPr>
          <w:p w14:paraId="16C192FE" w14:textId="77777777" w:rsidR="009318CC" w:rsidRPr="009318CC" w:rsidRDefault="009318CC" w:rsidP="009318CC">
            <w:pPr>
              <w:rPr>
                <w:rFonts w:eastAsia="Times New Roman"/>
                <w:sz w:val="14"/>
                <w:szCs w:val="14"/>
              </w:rPr>
            </w:pPr>
          </w:p>
        </w:tc>
        <w:tc>
          <w:tcPr>
            <w:tcW w:w="793" w:type="dxa"/>
            <w:vMerge/>
            <w:tcBorders>
              <w:bottom w:val="single" w:sz="4" w:space="0" w:color="auto"/>
            </w:tcBorders>
            <w:vAlign w:val="center"/>
            <w:hideMark/>
          </w:tcPr>
          <w:p w14:paraId="1B30D099" w14:textId="77777777" w:rsidR="009318CC" w:rsidRPr="009318CC" w:rsidRDefault="009318CC" w:rsidP="009318CC">
            <w:pPr>
              <w:rPr>
                <w:rFonts w:eastAsia="Times New Roman"/>
                <w:sz w:val="14"/>
                <w:szCs w:val="14"/>
              </w:rPr>
            </w:pPr>
          </w:p>
        </w:tc>
        <w:tc>
          <w:tcPr>
            <w:tcW w:w="1099" w:type="dxa"/>
            <w:vMerge/>
            <w:tcBorders>
              <w:bottom w:val="single" w:sz="4" w:space="0" w:color="auto"/>
            </w:tcBorders>
            <w:vAlign w:val="center"/>
            <w:hideMark/>
          </w:tcPr>
          <w:p w14:paraId="3ABF4B82" w14:textId="77777777" w:rsidR="009318CC" w:rsidRPr="009318CC" w:rsidRDefault="009318CC" w:rsidP="009318CC">
            <w:pPr>
              <w:rPr>
                <w:rFonts w:eastAsia="Times New Roman"/>
                <w:sz w:val="14"/>
                <w:szCs w:val="14"/>
              </w:rPr>
            </w:pPr>
          </w:p>
        </w:tc>
        <w:tc>
          <w:tcPr>
            <w:tcW w:w="1367" w:type="dxa"/>
            <w:vMerge/>
            <w:tcBorders>
              <w:bottom w:val="single" w:sz="4" w:space="0" w:color="auto"/>
            </w:tcBorders>
            <w:vAlign w:val="center"/>
            <w:hideMark/>
          </w:tcPr>
          <w:p w14:paraId="57C09078" w14:textId="77777777" w:rsidR="009318CC" w:rsidRPr="009318CC" w:rsidRDefault="009318CC" w:rsidP="009318CC">
            <w:pPr>
              <w:rPr>
                <w:rFonts w:eastAsia="Times New Roman"/>
                <w:sz w:val="14"/>
                <w:szCs w:val="14"/>
              </w:rPr>
            </w:pPr>
          </w:p>
        </w:tc>
        <w:tc>
          <w:tcPr>
            <w:tcW w:w="848" w:type="dxa"/>
            <w:vMerge/>
            <w:tcBorders>
              <w:bottom w:val="single" w:sz="4" w:space="0" w:color="auto"/>
            </w:tcBorders>
            <w:vAlign w:val="center"/>
            <w:hideMark/>
          </w:tcPr>
          <w:p w14:paraId="1173280F" w14:textId="77777777" w:rsidR="009318CC" w:rsidRPr="009318CC" w:rsidRDefault="009318CC" w:rsidP="009318CC">
            <w:pPr>
              <w:rPr>
                <w:rFonts w:eastAsia="Times New Roman"/>
                <w:sz w:val="14"/>
                <w:szCs w:val="14"/>
              </w:rPr>
            </w:pPr>
          </w:p>
        </w:tc>
      </w:tr>
      <w:tr w:rsidR="009318CC" w:rsidRPr="009318CC" w14:paraId="7F2943E4" w14:textId="77777777" w:rsidTr="0019727C">
        <w:trPr>
          <w:gridAfter w:val="1"/>
          <w:wAfter w:w="16" w:type="dxa"/>
          <w:trHeight w:val="180"/>
        </w:trPr>
        <w:tc>
          <w:tcPr>
            <w:tcW w:w="709" w:type="dxa"/>
            <w:noWrap/>
            <w:hideMark/>
          </w:tcPr>
          <w:p w14:paraId="38515E33" w14:textId="77777777" w:rsidR="009318CC" w:rsidRPr="009318CC" w:rsidRDefault="009318CC" w:rsidP="009318CC">
            <w:pPr>
              <w:jc w:val="center"/>
              <w:rPr>
                <w:rFonts w:eastAsia="Times New Roman"/>
                <w:sz w:val="14"/>
                <w:szCs w:val="14"/>
              </w:rPr>
            </w:pPr>
            <w:r w:rsidRPr="009318CC">
              <w:rPr>
                <w:rFonts w:eastAsia="Times New Roman"/>
                <w:sz w:val="14"/>
                <w:szCs w:val="14"/>
              </w:rPr>
              <w:t>1</w:t>
            </w:r>
          </w:p>
        </w:tc>
        <w:tc>
          <w:tcPr>
            <w:tcW w:w="1878" w:type="dxa"/>
            <w:noWrap/>
            <w:hideMark/>
          </w:tcPr>
          <w:p w14:paraId="2497A5DE"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002" w:type="dxa"/>
            <w:noWrap/>
            <w:hideMark/>
          </w:tcPr>
          <w:p w14:paraId="68C2F93B"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1014" w:type="dxa"/>
            <w:noWrap/>
            <w:hideMark/>
          </w:tcPr>
          <w:p w14:paraId="1AE0467F" w14:textId="77777777" w:rsidR="009318CC" w:rsidRPr="009318CC" w:rsidRDefault="009318CC" w:rsidP="009318CC">
            <w:pPr>
              <w:jc w:val="center"/>
              <w:rPr>
                <w:rFonts w:eastAsia="Times New Roman"/>
                <w:sz w:val="14"/>
                <w:szCs w:val="14"/>
              </w:rPr>
            </w:pPr>
            <w:r w:rsidRPr="009318CC">
              <w:rPr>
                <w:rFonts w:eastAsia="Times New Roman"/>
                <w:sz w:val="14"/>
                <w:szCs w:val="14"/>
              </w:rPr>
              <w:t>11.1</w:t>
            </w:r>
          </w:p>
        </w:tc>
        <w:tc>
          <w:tcPr>
            <w:tcW w:w="1035" w:type="dxa"/>
            <w:noWrap/>
            <w:hideMark/>
          </w:tcPr>
          <w:p w14:paraId="28FD257E"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1020" w:type="dxa"/>
            <w:noWrap/>
            <w:hideMark/>
          </w:tcPr>
          <w:p w14:paraId="129424D3" w14:textId="77777777" w:rsidR="009318CC" w:rsidRPr="009318CC" w:rsidRDefault="009318CC" w:rsidP="009318CC">
            <w:pPr>
              <w:jc w:val="center"/>
              <w:rPr>
                <w:rFonts w:eastAsia="Times New Roman"/>
                <w:sz w:val="14"/>
                <w:szCs w:val="14"/>
              </w:rPr>
            </w:pPr>
            <w:r w:rsidRPr="009318CC">
              <w:rPr>
                <w:rFonts w:eastAsia="Times New Roman"/>
                <w:sz w:val="14"/>
                <w:szCs w:val="14"/>
              </w:rPr>
              <w:t>11.3</w:t>
            </w:r>
          </w:p>
        </w:tc>
        <w:tc>
          <w:tcPr>
            <w:tcW w:w="977" w:type="dxa"/>
            <w:noWrap/>
            <w:hideMark/>
          </w:tcPr>
          <w:p w14:paraId="58556228" w14:textId="77777777" w:rsidR="009318CC" w:rsidRPr="009318CC" w:rsidRDefault="009318CC" w:rsidP="009318CC">
            <w:pPr>
              <w:jc w:val="center"/>
              <w:rPr>
                <w:rFonts w:eastAsia="Times New Roman"/>
                <w:sz w:val="14"/>
                <w:szCs w:val="14"/>
              </w:rPr>
            </w:pPr>
            <w:r w:rsidRPr="009318CC">
              <w:rPr>
                <w:rFonts w:eastAsia="Times New Roman"/>
                <w:sz w:val="14"/>
                <w:szCs w:val="14"/>
              </w:rPr>
              <w:t>11.4</w:t>
            </w:r>
          </w:p>
        </w:tc>
        <w:tc>
          <w:tcPr>
            <w:tcW w:w="1034" w:type="dxa"/>
            <w:noWrap/>
            <w:hideMark/>
          </w:tcPr>
          <w:p w14:paraId="5EA37883" w14:textId="77777777" w:rsidR="009318CC" w:rsidRPr="009318CC" w:rsidRDefault="009318CC" w:rsidP="009318CC">
            <w:pPr>
              <w:jc w:val="center"/>
              <w:rPr>
                <w:rFonts w:eastAsia="Times New Roman"/>
                <w:sz w:val="14"/>
                <w:szCs w:val="14"/>
              </w:rPr>
            </w:pPr>
            <w:r w:rsidRPr="009318CC">
              <w:rPr>
                <w:rFonts w:eastAsia="Times New Roman"/>
                <w:sz w:val="14"/>
                <w:szCs w:val="14"/>
              </w:rPr>
              <w:t>11.5.1</w:t>
            </w:r>
          </w:p>
        </w:tc>
        <w:tc>
          <w:tcPr>
            <w:tcW w:w="1821" w:type="dxa"/>
            <w:noWrap/>
            <w:hideMark/>
          </w:tcPr>
          <w:p w14:paraId="40532D94" w14:textId="77777777" w:rsidR="009318CC" w:rsidRPr="009318CC" w:rsidRDefault="009318CC" w:rsidP="009318CC">
            <w:pPr>
              <w:jc w:val="center"/>
              <w:rPr>
                <w:rFonts w:eastAsia="Times New Roman"/>
                <w:sz w:val="14"/>
                <w:szCs w:val="14"/>
              </w:rPr>
            </w:pPr>
            <w:r w:rsidRPr="009318CC">
              <w:rPr>
                <w:rFonts w:eastAsia="Times New Roman"/>
                <w:sz w:val="14"/>
                <w:szCs w:val="14"/>
              </w:rPr>
              <w:t>11.5.2</w:t>
            </w:r>
          </w:p>
        </w:tc>
        <w:tc>
          <w:tcPr>
            <w:tcW w:w="924" w:type="dxa"/>
            <w:noWrap/>
            <w:hideMark/>
          </w:tcPr>
          <w:p w14:paraId="5208677F" w14:textId="77777777" w:rsidR="009318CC" w:rsidRPr="009318CC" w:rsidRDefault="009318CC" w:rsidP="009318CC">
            <w:pPr>
              <w:jc w:val="center"/>
              <w:rPr>
                <w:rFonts w:eastAsia="Times New Roman"/>
                <w:sz w:val="14"/>
                <w:szCs w:val="14"/>
              </w:rPr>
            </w:pPr>
            <w:r w:rsidRPr="009318CC">
              <w:rPr>
                <w:rFonts w:eastAsia="Times New Roman"/>
                <w:sz w:val="14"/>
                <w:szCs w:val="14"/>
              </w:rPr>
              <w:t>11.6</w:t>
            </w:r>
          </w:p>
        </w:tc>
        <w:tc>
          <w:tcPr>
            <w:tcW w:w="793" w:type="dxa"/>
            <w:noWrap/>
            <w:hideMark/>
          </w:tcPr>
          <w:p w14:paraId="27776016" w14:textId="77777777" w:rsidR="009318CC" w:rsidRPr="009318CC" w:rsidRDefault="009318CC" w:rsidP="009318CC">
            <w:pPr>
              <w:jc w:val="center"/>
              <w:rPr>
                <w:rFonts w:eastAsia="Times New Roman"/>
                <w:sz w:val="14"/>
                <w:szCs w:val="14"/>
              </w:rPr>
            </w:pPr>
            <w:r w:rsidRPr="009318CC">
              <w:rPr>
                <w:rFonts w:eastAsia="Times New Roman"/>
                <w:sz w:val="14"/>
                <w:szCs w:val="14"/>
              </w:rPr>
              <w:t>11.7</w:t>
            </w:r>
          </w:p>
        </w:tc>
        <w:tc>
          <w:tcPr>
            <w:tcW w:w="1099" w:type="dxa"/>
            <w:noWrap/>
            <w:hideMark/>
          </w:tcPr>
          <w:p w14:paraId="29ADE384" w14:textId="77777777" w:rsidR="009318CC" w:rsidRPr="009318CC" w:rsidRDefault="009318CC" w:rsidP="009318CC">
            <w:pPr>
              <w:jc w:val="center"/>
              <w:rPr>
                <w:rFonts w:eastAsia="Times New Roman"/>
                <w:sz w:val="14"/>
                <w:szCs w:val="14"/>
              </w:rPr>
            </w:pPr>
            <w:r w:rsidRPr="009318CC">
              <w:rPr>
                <w:rFonts w:eastAsia="Times New Roman"/>
                <w:sz w:val="14"/>
                <w:szCs w:val="14"/>
              </w:rPr>
              <w:t>11.8</w:t>
            </w:r>
          </w:p>
        </w:tc>
        <w:tc>
          <w:tcPr>
            <w:tcW w:w="1367" w:type="dxa"/>
            <w:noWrap/>
            <w:hideMark/>
          </w:tcPr>
          <w:p w14:paraId="0EFE0949" w14:textId="77777777" w:rsidR="009318CC" w:rsidRPr="009318CC" w:rsidRDefault="009318CC" w:rsidP="009318CC">
            <w:pPr>
              <w:jc w:val="center"/>
              <w:rPr>
                <w:rFonts w:eastAsia="Times New Roman"/>
                <w:sz w:val="14"/>
                <w:szCs w:val="14"/>
              </w:rPr>
            </w:pPr>
            <w:r w:rsidRPr="009318CC">
              <w:rPr>
                <w:rFonts w:eastAsia="Times New Roman"/>
                <w:sz w:val="14"/>
                <w:szCs w:val="14"/>
              </w:rPr>
              <w:t>11.9</w:t>
            </w:r>
          </w:p>
        </w:tc>
        <w:tc>
          <w:tcPr>
            <w:tcW w:w="848" w:type="dxa"/>
            <w:noWrap/>
            <w:hideMark/>
          </w:tcPr>
          <w:p w14:paraId="42B6F030" w14:textId="77777777" w:rsidR="009318CC" w:rsidRPr="009318CC" w:rsidRDefault="009318CC" w:rsidP="009318CC">
            <w:pPr>
              <w:jc w:val="center"/>
              <w:rPr>
                <w:rFonts w:eastAsia="Times New Roman"/>
                <w:sz w:val="14"/>
                <w:szCs w:val="14"/>
              </w:rPr>
            </w:pPr>
            <w:r w:rsidRPr="009318CC">
              <w:rPr>
                <w:rFonts w:eastAsia="Times New Roman"/>
                <w:sz w:val="14"/>
                <w:szCs w:val="14"/>
              </w:rPr>
              <w:t>11.10</w:t>
            </w:r>
          </w:p>
        </w:tc>
      </w:tr>
      <w:tr w:rsidR="009318CC" w:rsidRPr="009318CC" w14:paraId="770A1725" w14:textId="77777777" w:rsidTr="0019727C">
        <w:trPr>
          <w:gridAfter w:val="1"/>
          <w:wAfter w:w="16" w:type="dxa"/>
          <w:trHeight w:val="210"/>
        </w:trPr>
        <w:tc>
          <w:tcPr>
            <w:tcW w:w="2587" w:type="dxa"/>
            <w:gridSpan w:val="2"/>
            <w:vAlign w:val="center"/>
            <w:hideMark/>
          </w:tcPr>
          <w:p w14:paraId="6D1E7597" w14:textId="77777777" w:rsidR="009318CC" w:rsidRPr="009318CC" w:rsidRDefault="009318CC" w:rsidP="009318CC">
            <w:pPr>
              <w:rPr>
                <w:rFonts w:eastAsia="Times New Roman"/>
                <w:sz w:val="14"/>
                <w:szCs w:val="14"/>
              </w:rPr>
            </w:pPr>
            <w:r w:rsidRPr="009318CC">
              <w:rPr>
                <w:rFonts w:eastAsia="Times New Roman"/>
                <w:sz w:val="14"/>
                <w:szCs w:val="14"/>
              </w:rPr>
              <w:t>Группа 1. Строительство, реконструкция или модернизация объектов в целях подключения потребителей:</w:t>
            </w:r>
          </w:p>
        </w:tc>
        <w:tc>
          <w:tcPr>
            <w:tcW w:w="1002" w:type="dxa"/>
            <w:noWrap/>
            <w:vAlign w:val="center"/>
            <w:hideMark/>
          </w:tcPr>
          <w:p w14:paraId="4492141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331AC34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24C14DD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26D4C21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4B25FB8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0B2EBBA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1AE231E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72A0B61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1A768E6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5141338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4D62611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5232844B"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31D15D75" w14:textId="77777777" w:rsidTr="0019727C">
        <w:trPr>
          <w:gridAfter w:val="1"/>
          <w:wAfter w:w="16" w:type="dxa"/>
          <w:trHeight w:val="180"/>
        </w:trPr>
        <w:tc>
          <w:tcPr>
            <w:tcW w:w="2587" w:type="dxa"/>
            <w:gridSpan w:val="2"/>
            <w:noWrap/>
            <w:vAlign w:val="bottom"/>
            <w:hideMark/>
          </w:tcPr>
          <w:p w14:paraId="5926E7D7" w14:textId="77777777" w:rsidR="009318CC" w:rsidRPr="009318CC" w:rsidRDefault="009318CC" w:rsidP="009318CC">
            <w:pPr>
              <w:rPr>
                <w:rFonts w:eastAsia="Times New Roman"/>
                <w:sz w:val="14"/>
                <w:szCs w:val="14"/>
              </w:rPr>
            </w:pPr>
            <w:r w:rsidRPr="009318CC">
              <w:rPr>
                <w:rFonts w:eastAsia="Times New Roman"/>
                <w:sz w:val="14"/>
                <w:szCs w:val="14"/>
              </w:rPr>
              <w:t>1.1. Строительство новых тепловых сетей в целях подключения потребителей</w:t>
            </w:r>
          </w:p>
        </w:tc>
        <w:tc>
          <w:tcPr>
            <w:tcW w:w="1002" w:type="dxa"/>
            <w:noWrap/>
            <w:vAlign w:val="center"/>
            <w:hideMark/>
          </w:tcPr>
          <w:p w14:paraId="4499179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402BF38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712B11F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1C5CC48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2DEBADA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4570E3B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16DD92D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4D5813E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46FF98A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568FE01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6894864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24F04D47"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3A7530E4" w14:textId="77777777" w:rsidTr="0019727C">
        <w:trPr>
          <w:gridAfter w:val="1"/>
          <w:wAfter w:w="16" w:type="dxa"/>
          <w:trHeight w:val="180"/>
        </w:trPr>
        <w:tc>
          <w:tcPr>
            <w:tcW w:w="2587" w:type="dxa"/>
            <w:gridSpan w:val="2"/>
            <w:noWrap/>
            <w:vAlign w:val="bottom"/>
            <w:hideMark/>
          </w:tcPr>
          <w:p w14:paraId="47FB21FA" w14:textId="77777777" w:rsidR="009318CC" w:rsidRPr="009318CC" w:rsidRDefault="009318CC" w:rsidP="009318CC">
            <w:pPr>
              <w:rPr>
                <w:rFonts w:eastAsia="Times New Roman"/>
                <w:sz w:val="14"/>
                <w:szCs w:val="14"/>
              </w:rPr>
            </w:pPr>
            <w:r w:rsidRPr="009318CC">
              <w:rPr>
                <w:rFonts w:eastAsia="Times New Roman"/>
                <w:sz w:val="14"/>
                <w:szCs w:val="14"/>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1002" w:type="dxa"/>
            <w:noWrap/>
            <w:vAlign w:val="center"/>
            <w:hideMark/>
          </w:tcPr>
          <w:p w14:paraId="085350C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7F4FD8A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3536AAF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0D49F07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689BEA0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406E5A6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648FC47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7A6FE96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325A2A2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480EE47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7E5F971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343398AF"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15470462" w14:textId="77777777" w:rsidTr="0019727C">
        <w:trPr>
          <w:gridAfter w:val="1"/>
          <w:wAfter w:w="16" w:type="dxa"/>
          <w:trHeight w:val="180"/>
        </w:trPr>
        <w:tc>
          <w:tcPr>
            <w:tcW w:w="2587" w:type="dxa"/>
            <w:gridSpan w:val="2"/>
            <w:noWrap/>
            <w:vAlign w:val="bottom"/>
            <w:hideMark/>
          </w:tcPr>
          <w:p w14:paraId="3CE160F6" w14:textId="77777777" w:rsidR="009318CC" w:rsidRPr="009318CC" w:rsidRDefault="009318CC" w:rsidP="009318CC">
            <w:pPr>
              <w:rPr>
                <w:rFonts w:eastAsia="Times New Roman"/>
                <w:sz w:val="14"/>
                <w:szCs w:val="14"/>
              </w:rPr>
            </w:pPr>
            <w:r w:rsidRPr="009318CC">
              <w:rPr>
                <w:rFonts w:eastAsia="Times New Roman"/>
                <w:sz w:val="14"/>
                <w:szCs w:val="14"/>
              </w:rPr>
              <w:t>1.3. Увеличение пропускной способности существующих тепловых сетей в целях подключения потребителей</w:t>
            </w:r>
          </w:p>
        </w:tc>
        <w:tc>
          <w:tcPr>
            <w:tcW w:w="1002" w:type="dxa"/>
            <w:noWrap/>
            <w:vAlign w:val="center"/>
            <w:hideMark/>
          </w:tcPr>
          <w:p w14:paraId="2D5197C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2E399CE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7344B59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2DF8194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21EDCEE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3B27F45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06D4DDA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2F48572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0543C32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13A2055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49B466A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28D1D78D"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221EF10D" w14:textId="77777777" w:rsidTr="0019727C">
        <w:trPr>
          <w:gridAfter w:val="1"/>
          <w:wAfter w:w="16" w:type="dxa"/>
          <w:trHeight w:val="180"/>
        </w:trPr>
        <w:tc>
          <w:tcPr>
            <w:tcW w:w="2587" w:type="dxa"/>
            <w:gridSpan w:val="2"/>
            <w:noWrap/>
            <w:vAlign w:val="bottom"/>
            <w:hideMark/>
          </w:tcPr>
          <w:p w14:paraId="607FD401" w14:textId="77777777" w:rsidR="009318CC" w:rsidRPr="009318CC" w:rsidRDefault="009318CC" w:rsidP="009318CC">
            <w:pPr>
              <w:rPr>
                <w:rFonts w:eastAsia="Times New Roman"/>
                <w:sz w:val="14"/>
                <w:szCs w:val="14"/>
              </w:rPr>
            </w:pPr>
            <w:r w:rsidRPr="009318CC">
              <w:rPr>
                <w:rFonts w:eastAsia="Times New Roman"/>
                <w:sz w:val="14"/>
                <w:szCs w:val="14"/>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c>
          <w:tcPr>
            <w:tcW w:w="1002" w:type="dxa"/>
            <w:noWrap/>
            <w:vAlign w:val="center"/>
            <w:hideMark/>
          </w:tcPr>
          <w:p w14:paraId="22F5113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2EA33A1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46F736A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14F973E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40E00B5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6E2082D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70494C3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46FD1A5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76E959E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712A868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0778997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38A4B776"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1608E36A" w14:textId="77777777" w:rsidTr="0019727C">
        <w:trPr>
          <w:gridAfter w:val="1"/>
          <w:wAfter w:w="16" w:type="dxa"/>
          <w:trHeight w:val="180"/>
        </w:trPr>
        <w:tc>
          <w:tcPr>
            <w:tcW w:w="2587" w:type="dxa"/>
            <w:gridSpan w:val="2"/>
            <w:noWrap/>
            <w:vAlign w:val="bottom"/>
            <w:hideMark/>
          </w:tcPr>
          <w:p w14:paraId="181248A1"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1</w:t>
            </w:r>
          </w:p>
        </w:tc>
        <w:tc>
          <w:tcPr>
            <w:tcW w:w="1002" w:type="dxa"/>
            <w:noWrap/>
            <w:vAlign w:val="center"/>
            <w:hideMark/>
          </w:tcPr>
          <w:p w14:paraId="1079183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10A2B3A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4CD2AD9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495A3BD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25B78E7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0DE1246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113E4D9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1E33B9A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41670C8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2959238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5BB42B7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29F423A9"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4DDD4378" w14:textId="77777777" w:rsidTr="0019727C">
        <w:trPr>
          <w:gridAfter w:val="1"/>
          <w:wAfter w:w="16" w:type="dxa"/>
          <w:trHeight w:val="555"/>
        </w:trPr>
        <w:tc>
          <w:tcPr>
            <w:tcW w:w="2587" w:type="dxa"/>
            <w:gridSpan w:val="2"/>
            <w:vAlign w:val="center"/>
            <w:hideMark/>
          </w:tcPr>
          <w:p w14:paraId="6E0904E4" w14:textId="77777777" w:rsidR="009318CC" w:rsidRPr="009318CC" w:rsidRDefault="009318CC" w:rsidP="009318CC">
            <w:pPr>
              <w:rPr>
                <w:rFonts w:eastAsia="Times New Roman"/>
                <w:sz w:val="14"/>
                <w:szCs w:val="14"/>
              </w:rPr>
            </w:pPr>
            <w:r w:rsidRPr="009318CC">
              <w:rPr>
                <w:rFonts w:eastAsia="Times New Roman"/>
                <w:sz w:val="14"/>
                <w:szCs w:val="14"/>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c>
          <w:tcPr>
            <w:tcW w:w="1002" w:type="dxa"/>
            <w:noWrap/>
            <w:vAlign w:val="center"/>
            <w:hideMark/>
          </w:tcPr>
          <w:p w14:paraId="6B0D7F2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7FD51EB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2E07467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6826244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1A4BBA9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6641650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75CCBBC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4A4C375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68F3655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5C845E1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5D19EF1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46F55C28"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34F63AA1" w14:textId="77777777" w:rsidTr="0019727C">
        <w:trPr>
          <w:gridAfter w:val="1"/>
          <w:wAfter w:w="16" w:type="dxa"/>
          <w:trHeight w:val="180"/>
        </w:trPr>
        <w:tc>
          <w:tcPr>
            <w:tcW w:w="2587" w:type="dxa"/>
            <w:gridSpan w:val="2"/>
            <w:noWrap/>
            <w:vAlign w:val="bottom"/>
            <w:hideMark/>
          </w:tcPr>
          <w:p w14:paraId="3C7243BC"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2</w:t>
            </w:r>
          </w:p>
        </w:tc>
        <w:tc>
          <w:tcPr>
            <w:tcW w:w="1002" w:type="dxa"/>
            <w:noWrap/>
            <w:vAlign w:val="center"/>
            <w:hideMark/>
          </w:tcPr>
          <w:p w14:paraId="069D67C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5FA3070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0C5140D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0" w:type="dxa"/>
            <w:noWrap/>
            <w:vAlign w:val="center"/>
            <w:hideMark/>
          </w:tcPr>
          <w:p w14:paraId="2430E21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7" w:type="dxa"/>
            <w:noWrap/>
            <w:vAlign w:val="center"/>
            <w:hideMark/>
          </w:tcPr>
          <w:p w14:paraId="025DE3A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66F3FF1F"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1" w:type="dxa"/>
            <w:noWrap/>
            <w:vAlign w:val="center"/>
            <w:hideMark/>
          </w:tcPr>
          <w:p w14:paraId="398F269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43C8A05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02BCCF0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205EFEB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7" w:type="dxa"/>
            <w:noWrap/>
            <w:vAlign w:val="center"/>
            <w:hideMark/>
          </w:tcPr>
          <w:p w14:paraId="775E445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8" w:type="dxa"/>
            <w:noWrap/>
            <w:vAlign w:val="center"/>
            <w:hideMark/>
          </w:tcPr>
          <w:p w14:paraId="766FAABE" w14:textId="77777777" w:rsidR="009318CC" w:rsidRPr="009318CC" w:rsidRDefault="009318CC" w:rsidP="009318CC">
            <w:pPr>
              <w:jc w:val="center"/>
              <w:rPr>
                <w:rFonts w:eastAsia="Times New Roman"/>
                <w:sz w:val="20"/>
              </w:rPr>
            </w:pPr>
            <w:r w:rsidRPr="009318CC">
              <w:rPr>
                <w:rFonts w:eastAsia="Times New Roman"/>
                <w:sz w:val="14"/>
                <w:szCs w:val="14"/>
              </w:rPr>
              <w:t>0,00</w:t>
            </w:r>
          </w:p>
        </w:tc>
      </w:tr>
    </w:tbl>
    <w:p w14:paraId="6533F2DA" w14:textId="77777777" w:rsidR="009318CC" w:rsidRPr="009318CC" w:rsidRDefault="009318CC" w:rsidP="009318CC">
      <w:pPr>
        <w:rPr>
          <w:rFonts w:eastAsia="Times New Roman"/>
          <w:sz w:val="20"/>
        </w:rPr>
      </w:pPr>
      <w:r w:rsidRPr="009318CC">
        <w:rPr>
          <w:rFonts w:eastAsia="Times New Roman"/>
          <w:sz w:val="20"/>
        </w:rPr>
        <w:br w:type="page"/>
      </w:r>
    </w:p>
    <w:tbl>
      <w:tblPr>
        <w:tblW w:w="155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74"/>
        <w:gridCol w:w="1000"/>
        <w:gridCol w:w="1013"/>
        <w:gridCol w:w="1038"/>
        <w:gridCol w:w="1022"/>
        <w:gridCol w:w="978"/>
        <w:gridCol w:w="1034"/>
        <w:gridCol w:w="1822"/>
        <w:gridCol w:w="926"/>
        <w:gridCol w:w="794"/>
        <w:gridCol w:w="1099"/>
        <w:gridCol w:w="1366"/>
        <w:gridCol w:w="846"/>
        <w:gridCol w:w="16"/>
      </w:tblGrid>
      <w:tr w:rsidR="009318CC" w:rsidRPr="009318CC" w14:paraId="1C5D702C" w14:textId="77777777" w:rsidTr="0019727C">
        <w:trPr>
          <w:trHeight w:val="180"/>
        </w:trPr>
        <w:tc>
          <w:tcPr>
            <w:tcW w:w="709" w:type="dxa"/>
            <w:noWrap/>
            <w:hideMark/>
          </w:tcPr>
          <w:p w14:paraId="14F87029"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1</w:t>
            </w:r>
          </w:p>
        </w:tc>
        <w:tc>
          <w:tcPr>
            <w:tcW w:w="1874" w:type="dxa"/>
            <w:noWrap/>
            <w:hideMark/>
          </w:tcPr>
          <w:p w14:paraId="19F39C01"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000" w:type="dxa"/>
            <w:noWrap/>
            <w:hideMark/>
          </w:tcPr>
          <w:p w14:paraId="31B4944D"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1013" w:type="dxa"/>
            <w:noWrap/>
            <w:hideMark/>
          </w:tcPr>
          <w:p w14:paraId="77AA21D0" w14:textId="77777777" w:rsidR="009318CC" w:rsidRPr="009318CC" w:rsidRDefault="009318CC" w:rsidP="009318CC">
            <w:pPr>
              <w:jc w:val="center"/>
              <w:rPr>
                <w:rFonts w:eastAsia="Times New Roman"/>
                <w:sz w:val="14"/>
                <w:szCs w:val="14"/>
              </w:rPr>
            </w:pPr>
            <w:r w:rsidRPr="009318CC">
              <w:rPr>
                <w:rFonts w:eastAsia="Times New Roman"/>
                <w:sz w:val="14"/>
                <w:szCs w:val="14"/>
              </w:rPr>
              <w:t>11.1</w:t>
            </w:r>
          </w:p>
        </w:tc>
        <w:tc>
          <w:tcPr>
            <w:tcW w:w="1038" w:type="dxa"/>
            <w:noWrap/>
            <w:hideMark/>
          </w:tcPr>
          <w:p w14:paraId="54E03294"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1022" w:type="dxa"/>
            <w:noWrap/>
            <w:hideMark/>
          </w:tcPr>
          <w:p w14:paraId="38014815" w14:textId="77777777" w:rsidR="009318CC" w:rsidRPr="009318CC" w:rsidRDefault="009318CC" w:rsidP="009318CC">
            <w:pPr>
              <w:jc w:val="center"/>
              <w:rPr>
                <w:rFonts w:eastAsia="Times New Roman"/>
                <w:sz w:val="14"/>
                <w:szCs w:val="14"/>
              </w:rPr>
            </w:pPr>
            <w:r w:rsidRPr="009318CC">
              <w:rPr>
                <w:rFonts w:eastAsia="Times New Roman"/>
                <w:sz w:val="14"/>
                <w:szCs w:val="14"/>
              </w:rPr>
              <w:t>11.3</w:t>
            </w:r>
          </w:p>
        </w:tc>
        <w:tc>
          <w:tcPr>
            <w:tcW w:w="978" w:type="dxa"/>
            <w:noWrap/>
            <w:hideMark/>
          </w:tcPr>
          <w:p w14:paraId="2437322F" w14:textId="77777777" w:rsidR="009318CC" w:rsidRPr="009318CC" w:rsidRDefault="009318CC" w:rsidP="009318CC">
            <w:pPr>
              <w:jc w:val="center"/>
              <w:rPr>
                <w:rFonts w:eastAsia="Times New Roman"/>
                <w:sz w:val="14"/>
                <w:szCs w:val="14"/>
              </w:rPr>
            </w:pPr>
            <w:r w:rsidRPr="009318CC">
              <w:rPr>
                <w:rFonts w:eastAsia="Times New Roman"/>
                <w:sz w:val="14"/>
                <w:szCs w:val="14"/>
              </w:rPr>
              <w:t>11.4</w:t>
            </w:r>
          </w:p>
        </w:tc>
        <w:tc>
          <w:tcPr>
            <w:tcW w:w="1034" w:type="dxa"/>
            <w:noWrap/>
            <w:hideMark/>
          </w:tcPr>
          <w:p w14:paraId="748D05C5" w14:textId="77777777" w:rsidR="009318CC" w:rsidRPr="009318CC" w:rsidRDefault="009318CC" w:rsidP="009318CC">
            <w:pPr>
              <w:jc w:val="center"/>
              <w:rPr>
                <w:rFonts w:eastAsia="Times New Roman"/>
                <w:sz w:val="14"/>
                <w:szCs w:val="14"/>
              </w:rPr>
            </w:pPr>
            <w:r w:rsidRPr="009318CC">
              <w:rPr>
                <w:rFonts w:eastAsia="Times New Roman"/>
                <w:sz w:val="14"/>
                <w:szCs w:val="14"/>
              </w:rPr>
              <w:t>11.5.1</w:t>
            </w:r>
          </w:p>
        </w:tc>
        <w:tc>
          <w:tcPr>
            <w:tcW w:w="1822" w:type="dxa"/>
            <w:noWrap/>
            <w:hideMark/>
          </w:tcPr>
          <w:p w14:paraId="61234875" w14:textId="77777777" w:rsidR="009318CC" w:rsidRPr="009318CC" w:rsidRDefault="009318CC" w:rsidP="009318CC">
            <w:pPr>
              <w:jc w:val="center"/>
              <w:rPr>
                <w:rFonts w:eastAsia="Times New Roman"/>
                <w:sz w:val="14"/>
                <w:szCs w:val="14"/>
              </w:rPr>
            </w:pPr>
            <w:r w:rsidRPr="009318CC">
              <w:rPr>
                <w:rFonts w:eastAsia="Times New Roman"/>
                <w:sz w:val="14"/>
                <w:szCs w:val="14"/>
              </w:rPr>
              <w:t>11.5.2</w:t>
            </w:r>
          </w:p>
        </w:tc>
        <w:tc>
          <w:tcPr>
            <w:tcW w:w="926" w:type="dxa"/>
            <w:noWrap/>
            <w:hideMark/>
          </w:tcPr>
          <w:p w14:paraId="219F8DF1" w14:textId="77777777" w:rsidR="009318CC" w:rsidRPr="009318CC" w:rsidRDefault="009318CC" w:rsidP="009318CC">
            <w:pPr>
              <w:jc w:val="center"/>
              <w:rPr>
                <w:rFonts w:eastAsia="Times New Roman"/>
                <w:sz w:val="14"/>
                <w:szCs w:val="14"/>
              </w:rPr>
            </w:pPr>
            <w:r w:rsidRPr="009318CC">
              <w:rPr>
                <w:rFonts w:eastAsia="Times New Roman"/>
                <w:sz w:val="14"/>
                <w:szCs w:val="14"/>
              </w:rPr>
              <w:t>11.6</w:t>
            </w:r>
          </w:p>
        </w:tc>
        <w:tc>
          <w:tcPr>
            <w:tcW w:w="794" w:type="dxa"/>
            <w:noWrap/>
            <w:hideMark/>
          </w:tcPr>
          <w:p w14:paraId="01151D70" w14:textId="77777777" w:rsidR="009318CC" w:rsidRPr="009318CC" w:rsidRDefault="009318CC" w:rsidP="009318CC">
            <w:pPr>
              <w:jc w:val="center"/>
              <w:rPr>
                <w:rFonts w:eastAsia="Times New Roman"/>
                <w:sz w:val="14"/>
                <w:szCs w:val="14"/>
              </w:rPr>
            </w:pPr>
            <w:r w:rsidRPr="009318CC">
              <w:rPr>
                <w:rFonts w:eastAsia="Times New Roman"/>
                <w:sz w:val="14"/>
                <w:szCs w:val="14"/>
              </w:rPr>
              <w:t>11.7</w:t>
            </w:r>
          </w:p>
        </w:tc>
        <w:tc>
          <w:tcPr>
            <w:tcW w:w="1099" w:type="dxa"/>
            <w:noWrap/>
            <w:hideMark/>
          </w:tcPr>
          <w:p w14:paraId="2216FEB9" w14:textId="77777777" w:rsidR="009318CC" w:rsidRPr="009318CC" w:rsidRDefault="009318CC" w:rsidP="009318CC">
            <w:pPr>
              <w:jc w:val="center"/>
              <w:rPr>
                <w:rFonts w:eastAsia="Times New Roman"/>
                <w:sz w:val="14"/>
                <w:szCs w:val="14"/>
              </w:rPr>
            </w:pPr>
            <w:r w:rsidRPr="009318CC">
              <w:rPr>
                <w:rFonts w:eastAsia="Times New Roman"/>
                <w:sz w:val="14"/>
                <w:szCs w:val="14"/>
              </w:rPr>
              <w:t>11.8</w:t>
            </w:r>
          </w:p>
        </w:tc>
        <w:tc>
          <w:tcPr>
            <w:tcW w:w="1366" w:type="dxa"/>
            <w:noWrap/>
            <w:hideMark/>
          </w:tcPr>
          <w:p w14:paraId="6736B90D" w14:textId="77777777" w:rsidR="009318CC" w:rsidRPr="009318CC" w:rsidRDefault="009318CC" w:rsidP="009318CC">
            <w:pPr>
              <w:jc w:val="center"/>
              <w:rPr>
                <w:rFonts w:eastAsia="Times New Roman"/>
                <w:sz w:val="14"/>
                <w:szCs w:val="14"/>
              </w:rPr>
            </w:pPr>
            <w:r w:rsidRPr="009318CC">
              <w:rPr>
                <w:rFonts w:eastAsia="Times New Roman"/>
                <w:sz w:val="14"/>
                <w:szCs w:val="14"/>
              </w:rPr>
              <w:t>11.9</w:t>
            </w:r>
          </w:p>
        </w:tc>
        <w:tc>
          <w:tcPr>
            <w:tcW w:w="862" w:type="dxa"/>
            <w:gridSpan w:val="2"/>
            <w:noWrap/>
            <w:hideMark/>
          </w:tcPr>
          <w:p w14:paraId="396615C1" w14:textId="77777777" w:rsidR="009318CC" w:rsidRPr="009318CC" w:rsidRDefault="009318CC" w:rsidP="009318CC">
            <w:pPr>
              <w:jc w:val="center"/>
              <w:rPr>
                <w:rFonts w:eastAsia="Times New Roman"/>
                <w:sz w:val="14"/>
                <w:szCs w:val="14"/>
              </w:rPr>
            </w:pPr>
            <w:r w:rsidRPr="009318CC">
              <w:rPr>
                <w:rFonts w:eastAsia="Times New Roman"/>
                <w:sz w:val="14"/>
                <w:szCs w:val="14"/>
              </w:rPr>
              <w:t>11.10</w:t>
            </w:r>
          </w:p>
        </w:tc>
      </w:tr>
      <w:tr w:rsidR="009318CC" w:rsidRPr="009318CC" w14:paraId="5D9B695E" w14:textId="77777777" w:rsidTr="0019727C">
        <w:trPr>
          <w:gridAfter w:val="1"/>
          <w:wAfter w:w="16" w:type="dxa"/>
          <w:trHeight w:val="480"/>
        </w:trPr>
        <w:tc>
          <w:tcPr>
            <w:tcW w:w="2583" w:type="dxa"/>
            <w:gridSpan w:val="2"/>
            <w:vAlign w:val="center"/>
            <w:hideMark/>
          </w:tcPr>
          <w:p w14:paraId="47A50068" w14:textId="77777777" w:rsidR="009318CC" w:rsidRPr="009318CC" w:rsidRDefault="009318CC" w:rsidP="009318CC">
            <w:pPr>
              <w:rPr>
                <w:rFonts w:eastAsia="Times New Roman"/>
                <w:sz w:val="14"/>
                <w:szCs w:val="14"/>
              </w:rPr>
            </w:pPr>
            <w:r w:rsidRPr="009318CC">
              <w:rPr>
                <w:rFonts w:eastAsia="Times New Roman"/>
                <w:sz w:val="14"/>
                <w:szCs w:val="14"/>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c>
          <w:tcPr>
            <w:tcW w:w="1000" w:type="dxa"/>
            <w:noWrap/>
            <w:vAlign w:val="center"/>
            <w:hideMark/>
          </w:tcPr>
          <w:p w14:paraId="200D670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3" w:type="dxa"/>
            <w:noWrap/>
            <w:vAlign w:val="center"/>
            <w:hideMark/>
          </w:tcPr>
          <w:p w14:paraId="3D35674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8" w:type="dxa"/>
            <w:noWrap/>
            <w:vAlign w:val="center"/>
            <w:hideMark/>
          </w:tcPr>
          <w:p w14:paraId="44C9024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2" w:type="dxa"/>
            <w:noWrap/>
            <w:vAlign w:val="center"/>
            <w:hideMark/>
          </w:tcPr>
          <w:p w14:paraId="6E699A6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8" w:type="dxa"/>
            <w:noWrap/>
            <w:vAlign w:val="center"/>
            <w:hideMark/>
          </w:tcPr>
          <w:p w14:paraId="6454A91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1EE700F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2" w:type="dxa"/>
            <w:noWrap/>
            <w:vAlign w:val="center"/>
            <w:hideMark/>
          </w:tcPr>
          <w:p w14:paraId="1F1CCD0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6" w:type="dxa"/>
            <w:noWrap/>
            <w:vAlign w:val="center"/>
            <w:hideMark/>
          </w:tcPr>
          <w:p w14:paraId="2EF1B84B"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4" w:type="dxa"/>
            <w:noWrap/>
            <w:vAlign w:val="center"/>
            <w:hideMark/>
          </w:tcPr>
          <w:p w14:paraId="0A37E4A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1D4C62A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6" w:type="dxa"/>
            <w:noWrap/>
            <w:vAlign w:val="center"/>
            <w:hideMark/>
          </w:tcPr>
          <w:p w14:paraId="1671045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08C08AD9"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74585467" w14:textId="77777777" w:rsidTr="0019727C">
        <w:trPr>
          <w:gridAfter w:val="1"/>
          <w:wAfter w:w="16" w:type="dxa"/>
          <w:trHeight w:val="180"/>
        </w:trPr>
        <w:tc>
          <w:tcPr>
            <w:tcW w:w="2583" w:type="dxa"/>
            <w:gridSpan w:val="2"/>
            <w:noWrap/>
            <w:vAlign w:val="bottom"/>
            <w:hideMark/>
          </w:tcPr>
          <w:p w14:paraId="2E262061" w14:textId="77777777" w:rsidR="009318CC" w:rsidRPr="009318CC" w:rsidRDefault="009318CC" w:rsidP="009318CC">
            <w:pPr>
              <w:rPr>
                <w:rFonts w:eastAsia="Times New Roman"/>
                <w:sz w:val="14"/>
                <w:szCs w:val="14"/>
              </w:rPr>
            </w:pPr>
            <w:r w:rsidRPr="009318CC">
              <w:rPr>
                <w:rFonts w:eastAsia="Times New Roman"/>
                <w:sz w:val="14"/>
                <w:szCs w:val="14"/>
              </w:rPr>
              <w:t>3.1. Реконструкция или модернизация существующих тепловых сетей</w:t>
            </w:r>
          </w:p>
        </w:tc>
        <w:tc>
          <w:tcPr>
            <w:tcW w:w="1000" w:type="dxa"/>
            <w:noWrap/>
            <w:vAlign w:val="center"/>
            <w:hideMark/>
          </w:tcPr>
          <w:p w14:paraId="07B4EBEE" w14:textId="77777777" w:rsidR="009318CC" w:rsidRPr="009318CC" w:rsidRDefault="009318CC" w:rsidP="009318CC">
            <w:pPr>
              <w:jc w:val="center"/>
              <w:rPr>
                <w:rFonts w:eastAsia="Times New Roman"/>
                <w:sz w:val="14"/>
                <w:szCs w:val="14"/>
              </w:rPr>
            </w:pPr>
            <w:r w:rsidRPr="009318CC">
              <w:rPr>
                <w:rFonts w:eastAsia="Times New Roman"/>
                <w:sz w:val="14"/>
                <w:szCs w:val="14"/>
              </w:rPr>
              <w:t>136 780,18</w:t>
            </w:r>
          </w:p>
        </w:tc>
        <w:tc>
          <w:tcPr>
            <w:tcW w:w="1013" w:type="dxa"/>
            <w:noWrap/>
            <w:vAlign w:val="center"/>
            <w:hideMark/>
          </w:tcPr>
          <w:p w14:paraId="42CBAFE6" w14:textId="77777777" w:rsidR="009318CC" w:rsidRPr="009318CC" w:rsidRDefault="009318CC" w:rsidP="009318CC">
            <w:pPr>
              <w:jc w:val="center"/>
              <w:rPr>
                <w:rFonts w:eastAsia="Times New Roman"/>
                <w:sz w:val="14"/>
                <w:szCs w:val="14"/>
              </w:rPr>
            </w:pPr>
            <w:r w:rsidRPr="009318CC">
              <w:rPr>
                <w:rFonts w:eastAsia="Times New Roman"/>
                <w:sz w:val="14"/>
                <w:szCs w:val="14"/>
              </w:rPr>
              <w:t>118 787,55</w:t>
            </w:r>
          </w:p>
        </w:tc>
        <w:tc>
          <w:tcPr>
            <w:tcW w:w="1038" w:type="dxa"/>
            <w:noWrap/>
            <w:vAlign w:val="center"/>
            <w:hideMark/>
          </w:tcPr>
          <w:p w14:paraId="1B27EB5D" w14:textId="77777777" w:rsidR="009318CC" w:rsidRPr="009318CC" w:rsidRDefault="009318CC" w:rsidP="009318CC">
            <w:pPr>
              <w:jc w:val="center"/>
              <w:rPr>
                <w:rFonts w:eastAsia="Times New Roman"/>
                <w:sz w:val="14"/>
                <w:szCs w:val="14"/>
              </w:rPr>
            </w:pPr>
            <w:r w:rsidRPr="009318CC">
              <w:rPr>
                <w:rFonts w:eastAsia="Times New Roman"/>
                <w:sz w:val="14"/>
                <w:szCs w:val="14"/>
              </w:rPr>
              <w:t>17992,63</w:t>
            </w:r>
          </w:p>
        </w:tc>
        <w:tc>
          <w:tcPr>
            <w:tcW w:w="1022" w:type="dxa"/>
            <w:noWrap/>
            <w:vAlign w:val="center"/>
            <w:hideMark/>
          </w:tcPr>
          <w:p w14:paraId="657D1C5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8" w:type="dxa"/>
            <w:noWrap/>
            <w:vAlign w:val="center"/>
            <w:hideMark/>
          </w:tcPr>
          <w:p w14:paraId="0BB4E90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365BBC6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2" w:type="dxa"/>
            <w:noWrap/>
            <w:vAlign w:val="center"/>
            <w:hideMark/>
          </w:tcPr>
          <w:p w14:paraId="7858A57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6" w:type="dxa"/>
            <w:noWrap/>
            <w:vAlign w:val="center"/>
            <w:hideMark/>
          </w:tcPr>
          <w:p w14:paraId="7BD0E0CE"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4" w:type="dxa"/>
            <w:noWrap/>
            <w:vAlign w:val="center"/>
            <w:hideMark/>
          </w:tcPr>
          <w:p w14:paraId="174D348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07E5C67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6" w:type="dxa"/>
            <w:noWrap/>
            <w:vAlign w:val="center"/>
            <w:hideMark/>
          </w:tcPr>
          <w:p w14:paraId="14FC64E8"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6" w:type="dxa"/>
            <w:noWrap/>
            <w:vAlign w:val="center"/>
            <w:hideMark/>
          </w:tcPr>
          <w:p w14:paraId="31B7D44D"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57083FF1" w14:textId="77777777" w:rsidTr="0019727C">
        <w:trPr>
          <w:gridAfter w:val="1"/>
          <w:wAfter w:w="16" w:type="dxa"/>
          <w:trHeight w:val="2310"/>
        </w:trPr>
        <w:tc>
          <w:tcPr>
            <w:tcW w:w="709" w:type="dxa"/>
            <w:noWrap/>
            <w:vAlign w:val="center"/>
            <w:hideMark/>
          </w:tcPr>
          <w:p w14:paraId="7BAAE9BA" w14:textId="77777777" w:rsidR="009318CC" w:rsidRPr="009318CC" w:rsidRDefault="009318CC" w:rsidP="009318CC">
            <w:pPr>
              <w:jc w:val="center"/>
              <w:rPr>
                <w:rFonts w:eastAsia="Times New Roman"/>
                <w:sz w:val="14"/>
                <w:szCs w:val="14"/>
              </w:rPr>
            </w:pPr>
            <w:r w:rsidRPr="009318CC">
              <w:rPr>
                <w:rFonts w:eastAsia="Times New Roman"/>
                <w:sz w:val="14"/>
                <w:szCs w:val="14"/>
              </w:rPr>
              <w:t>3.1.1.</w:t>
            </w:r>
          </w:p>
        </w:tc>
        <w:tc>
          <w:tcPr>
            <w:tcW w:w="1874" w:type="dxa"/>
            <w:vAlign w:val="center"/>
            <w:hideMark/>
          </w:tcPr>
          <w:p w14:paraId="66D57D94"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00-000825 общей протяженностью 9700 м в 2-х трубном исполнении) на участке в районе КС3-2-КС3-3 (между опорами № 351 - № 354) протяженностью 0,47 км в 2-х трубном исполнении, с заменой теплоизоляционного покрытия на энергоэффективное</w:t>
            </w:r>
          </w:p>
        </w:tc>
        <w:tc>
          <w:tcPr>
            <w:tcW w:w="1000" w:type="dxa"/>
            <w:noWrap/>
            <w:vAlign w:val="center"/>
            <w:hideMark/>
          </w:tcPr>
          <w:p w14:paraId="273F7E18" w14:textId="77777777" w:rsidR="009318CC" w:rsidRPr="009318CC" w:rsidRDefault="009318CC" w:rsidP="009318CC">
            <w:pPr>
              <w:jc w:val="center"/>
              <w:rPr>
                <w:rFonts w:eastAsia="Times New Roman"/>
                <w:sz w:val="14"/>
                <w:szCs w:val="14"/>
              </w:rPr>
            </w:pPr>
            <w:r w:rsidRPr="009318CC">
              <w:rPr>
                <w:rFonts w:eastAsia="Times New Roman"/>
                <w:sz w:val="14"/>
                <w:szCs w:val="14"/>
              </w:rPr>
              <w:t>54 288,16</w:t>
            </w:r>
          </w:p>
        </w:tc>
        <w:tc>
          <w:tcPr>
            <w:tcW w:w="1013" w:type="dxa"/>
            <w:noWrap/>
            <w:vAlign w:val="center"/>
            <w:hideMark/>
          </w:tcPr>
          <w:p w14:paraId="49D524B4" w14:textId="77777777" w:rsidR="009318CC" w:rsidRPr="009318CC" w:rsidRDefault="009318CC" w:rsidP="009318CC">
            <w:pPr>
              <w:jc w:val="center"/>
              <w:rPr>
                <w:rFonts w:eastAsia="Times New Roman"/>
                <w:sz w:val="14"/>
                <w:szCs w:val="14"/>
              </w:rPr>
            </w:pPr>
            <w:r w:rsidRPr="009318CC">
              <w:rPr>
                <w:rFonts w:eastAsia="Times New Roman"/>
                <w:sz w:val="14"/>
                <w:szCs w:val="14"/>
              </w:rPr>
              <w:t>39 662,31</w:t>
            </w:r>
          </w:p>
        </w:tc>
        <w:tc>
          <w:tcPr>
            <w:tcW w:w="1038" w:type="dxa"/>
            <w:noWrap/>
            <w:vAlign w:val="center"/>
            <w:hideMark/>
          </w:tcPr>
          <w:p w14:paraId="10EDD9E5" w14:textId="77777777" w:rsidR="009318CC" w:rsidRPr="009318CC" w:rsidRDefault="009318CC" w:rsidP="009318CC">
            <w:pPr>
              <w:jc w:val="center"/>
              <w:rPr>
                <w:rFonts w:eastAsia="Times New Roman"/>
                <w:sz w:val="14"/>
                <w:szCs w:val="14"/>
              </w:rPr>
            </w:pPr>
            <w:r w:rsidRPr="009318CC">
              <w:rPr>
                <w:rFonts w:eastAsia="Times New Roman"/>
                <w:sz w:val="14"/>
                <w:szCs w:val="14"/>
              </w:rPr>
              <w:t>14625,85</w:t>
            </w:r>
          </w:p>
        </w:tc>
        <w:tc>
          <w:tcPr>
            <w:tcW w:w="1022" w:type="dxa"/>
            <w:noWrap/>
            <w:vAlign w:val="center"/>
            <w:hideMark/>
          </w:tcPr>
          <w:p w14:paraId="0FCCEB2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436508A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160A13A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2" w:type="dxa"/>
            <w:noWrap/>
            <w:vAlign w:val="center"/>
            <w:hideMark/>
          </w:tcPr>
          <w:p w14:paraId="1BA1133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6" w:type="dxa"/>
            <w:noWrap/>
            <w:vAlign w:val="center"/>
            <w:hideMark/>
          </w:tcPr>
          <w:p w14:paraId="0D69D54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4" w:type="dxa"/>
            <w:noWrap/>
            <w:vAlign w:val="center"/>
            <w:hideMark/>
          </w:tcPr>
          <w:p w14:paraId="3027F1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07691DF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6" w:type="dxa"/>
            <w:noWrap/>
            <w:vAlign w:val="center"/>
            <w:hideMark/>
          </w:tcPr>
          <w:p w14:paraId="66AE308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6" w:type="dxa"/>
            <w:noWrap/>
            <w:vAlign w:val="center"/>
            <w:hideMark/>
          </w:tcPr>
          <w:p w14:paraId="438817D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2EA063A6" w14:textId="77777777" w:rsidTr="0019727C">
        <w:trPr>
          <w:gridAfter w:val="1"/>
          <w:wAfter w:w="16" w:type="dxa"/>
          <w:trHeight w:val="2310"/>
        </w:trPr>
        <w:tc>
          <w:tcPr>
            <w:tcW w:w="709" w:type="dxa"/>
            <w:noWrap/>
            <w:vAlign w:val="center"/>
            <w:hideMark/>
          </w:tcPr>
          <w:p w14:paraId="7289E567" w14:textId="77777777" w:rsidR="009318CC" w:rsidRPr="009318CC" w:rsidRDefault="009318CC" w:rsidP="009318CC">
            <w:pPr>
              <w:jc w:val="center"/>
              <w:rPr>
                <w:rFonts w:eastAsia="Times New Roman"/>
                <w:sz w:val="14"/>
                <w:szCs w:val="14"/>
              </w:rPr>
            </w:pPr>
            <w:r w:rsidRPr="009318CC">
              <w:rPr>
                <w:rFonts w:eastAsia="Times New Roman"/>
                <w:sz w:val="14"/>
                <w:szCs w:val="14"/>
              </w:rPr>
              <w:t>3.1.2.</w:t>
            </w:r>
          </w:p>
        </w:tc>
        <w:tc>
          <w:tcPr>
            <w:tcW w:w="1874" w:type="dxa"/>
            <w:vAlign w:val="center"/>
            <w:hideMark/>
          </w:tcPr>
          <w:p w14:paraId="2F328CFE"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00-000826 общей протяженностью 1820 м в 2-х трубном исполнении) на участке в районе КС3-3-КС3-4 (между опорами № 1040 - № 1035) Ду720 мм, L=0,48 км в 2-х трубном исполнении, с заменой теплоизоляционного покрытия на энергоэффективное</w:t>
            </w:r>
          </w:p>
        </w:tc>
        <w:tc>
          <w:tcPr>
            <w:tcW w:w="1000" w:type="dxa"/>
            <w:noWrap/>
            <w:vAlign w:val="center"/>
            <w:hideMark/>
          </w:tcPr>
          <w:p w14:paraId="4157A764" w14:textId="77777777" w:rsidR="009318CC" w:rsidRPr="009318CC" w:rsidRDefault="009318CC" w:rsidP="009318CC">
            <w:pPr>
              <w:jc w:val="center"/>
              <w:rPr>
                <w:rFonts w:eastAsia="Times New Roman"/>
                <w:sz w:val="14"/>
                <w:szCs w:val="14"/>
              </w:rPr>
            </w:pPr>
            <w:r w:rsidRPr="009318CC">
              <w:rPr>
                <w:rFonts w:eastAsia="Times New Roman"/>
                <w:sz w:val="14"/>
                <w:szCs w:val="14"/>
              </w:rPr>
              <w:t>54 994,68</w:t>
            </w:r>
          </w:p>
        </w:tc>
        <w:tc>
          <w:tcPr>
            <w:tcW w:w="1013" w:type="dxa"/>
            <w:noWrap/>
            <w:vAlign w:val="center"/>
            <w:hideMark/>
          </w:tcPr>
          <w:p w14:paraId="5ABD8D3B" w14:textId="77777777" w:rsidR="009318CC" w:rsidRPr="009318CC" w:rsidRDefault="009318CC" w:rsidP="009318CC">
            <w:pPr>
              <w:jc w:val="center"/>
              <w:rPr>
                <w:rFonts w:eastAsia="Times New Roman"/>
                <w:sz w:val="14"/>
                <w:szCs w:val="14"/>
              </w:rPr>
            </w:pPr>
            <w:r w:rsidRPr="009318CC">
              <w:rPr>
                <w:rFonts w:eastAsia="Times New Roman"/>
                <w:sz w:val="14"/>
                <w:szCs w:val="14"/>
              </w:rPr>
              <w:t>54 994,68</w:t>
            </w:r>
          </w:p>
        </w:tc>
        <w:tc>
          <w:tcPr>
            <w:tcW w:w="1038" w:type="dxa"/>
            <w:noWrap/>
            <w:vAlign w:val="center"/>
            <w:hideMark/>
          </w:tcPr>
          <w:p w14:paraId="34DFEB7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2" w:type="dxa"/>
            <w:noWrap/>
            <w:vAlign w:val="center"/>
            <w:hideMark/>
          </w:tcPr>
          <w:p w14:paraId="0D594F0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3639CA1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620A823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2" w:type="dxa"/>
            <w:noWrap/>
            <w:vAlign w:val="center"/>
            <w:hideMark/>
          </w:tcPr>
          <w:p w14:paraId="483231C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6" w:type="dxa"/>
            <w:noWrap/>
            <w:vAlign w:val="center"/>
            <w:hideMark/>
          </w:tcPr>
          <w:p w14:paraId="48AB6E5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4" w:type="dxa"/>
            <w:noWrap/>
            <w:vAlign w:val="center"/>
            <w:hideMark/>
          </w:tcPr>
          <w:p w14:paraId="73B3CB8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5394CDE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6" w:type="dxa"/>
            <w:noWrap/>
            <w:vAlign w:val="center"/>
            <w:hideMark/>
          </w:tcPr>
          <w:p w14:paraId="0EAC873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6" w:type="dxa"/>
            <w:noWrap/>
            <w:vAlign w:val="center"/>
            <w:hideMark/>
          </w:tcPr>
          <w:p w14:paraId="0BCC107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468B74CD" w14:textId="77777777" w:rsidTr="0019727C">
        <w:trPr>
          <w:gridAfter w:val="1"/>
          <w:wAfter w:w="16" w:type="dxa"/>
          <w:trHeight w:val="2310"/>
        </w:trPr>
        <w:tc>
          <w:tcPr>
            <w:tcW w:w="709" w:type="dxa"/>
            <w:noWrap/>
            <w:vAlign w:val="center"/>
            <w:hideMark/>
          </w:tcPr>
          <w:p w14:paraId="5A1B968B" w14:textId="77777777" w:rsidR="009318CC" w:rsidRPr="009318CC" w:rsidRDefault="009318CC" w:rsidP="009318CC">
            <w:pPr>
              <w:jc w:val="center"/>
              <w:rPr>
                <w:rFonts w:eastAsia="Times New Roman"/>
                <w:sz w:val="14"/>
                <w:szCs w:val="14"/>
              </w:rPr>
            </w:pPr>
            <w:r w:rsidRPr="009318CC">
              <w:rPr>
                <w:rFonts w:eastAsia="Times New Roman"/>
                <w:sz w:val="14"/>
                <w:szCs w:val="14"/>
              </w:rPr>
              <w:t>3.1.3.</w:t>
            </w:r>
          </w:p>
        </w:tc>
        <w:tc>
          <w:tcPr>
            <w:tcW w:w="1874" w:type="dxa"/>
            <w:vAlign w:val="center"/>
            <w:hideMark/>
          </w:tcPr>
          <w:p w14:paraId="6F6B3805" w14:textId="77777777" w:rsidR="009318CC" w:rsidRPr="009318CC" w:rsidRDefault="009318CC" w:rsidP="009318CC">
            <w:pPr>
              <w:rPr>
                <w:rFonts w:eastAsia="Times New Roman"/>
                <w:sz w:val="14"/>
                <w:szCs w:val="14"/>
              </w:rPr>
            </w:pPr>
            <w:r w:rsidRPr="009318CC">
              <w:rPr>
                <w:rFonts w:eastAsia="Times New Roman"/>
                <w:sz w:val="14"/>
                <w:szCs w:val="14"/>
              </w:rPr>
              <w:t>Реконструкция тепломагистрали ЮК ГРЭС-Осинники (инвентарный номер 000-000827 общая протяженность 11252 м в 1- трубном исполнении) на участке в районе КС3-4-УП (между опорами № 1289 - № 1274) протяженностью 0,24 км в 2-х трубном исполнении, с заменой теплоизоляционного покрытия на энергоэффективное</w:t>
            </w:r>
          </w:p>
        </w:tc>
        <w:tc>
          <w:tcPr>
            <w:tcW w:w="1000" w:type="dxa"/>
            <w:noWrap/>
            <w:vAlign w:val="center"/>
            <w:hideMark/>
          </w:tcPr>
          <w:p w14:paraId="7F511CBC" w14:textId="77777777" w:rsidR="009318CC" w:rsidRPr="009318CC" w:rsidRDefault="009318CC" w:rsidP="009318CC">
            <w:pPr>
              <w:jc w:val="center"/>
              <w:rPr>
                <w:rFonts w:eastAsia="Times New Roman"/>
                <w:sz w:val="14"/>
                <w:szCs w:val="14"/>
              </w:rPr>
            </w:pPr>
            <w:r w:rsidRPr="009318CC">
              <w:rPr>
                <w:rFonts w:eastAsia="Times New Roman"/>
                <w:sz w:val="14"/>
                <w:szCs w:val="14"/>
              </w:rPr>
              <w:t>27 497,34</w:t>
            </w:r>
          </w:p>
        </w:tc>
        <w:tc>
          <w:tcPr>
            <w:tcW w:w="1013" w:type="dxa"/>
            <w:noWrap/>
            <w:vAlign w:val="center"/>
            <w:hideMark/>
          </w:tcPr>
          <w:p w14:paraId="65C8617D" w14:textId="77777777" w:rsidR="009318CC" w:rsidRPr="009318CC" w:rsidRDefault="009318CC" w:rsidP="009318CC">
            <w:pPr>
              <w:jc w:val="center"/>
              <w:rPr>
                <w:rFonts w:eastAsia="Times New Roman"/>
                <w:sz w:val="14"/>
                <w:szCs w:val="14"/>
              </w:rPr>
            </w:pPr>
            <w:r w:rsidRPr="009318CC">
              <w:rPr>
                <w:rFonts w:eastAsia="Times New Roman"/>
                <w:sz w:val="14"/>
                <w:szCs w:val="14"/>
              </w:rPr>
              <w:t>24 130,56</w:t>
            </w:r>
          </w:p>
        </w:tc>
        <w:tc>
          <w:tcPr>
            <w:tcW w:w="1038" w:type="dxa"/>
            <w:noWrap/>
            <w:vAlign w:val="center"/>
            <w:hideMark/>
          </w:tcPr>
          <w:p w14:paraId="5350E8BA" w14:textId="77777777" w:rsidR="009318CC" w:rsidRPr="009318CC" w:rsidRDefault="009318CC" w:rsidP="009318CC">
            <w:pPr>
              <w:jc w:val="center"/>
              <w:rPr>
                <w:rFonts w:eastAsia="Times New Roman"/>
                <w:sz w:val="14"/>
                <w:szCs w:val="14"/>
              </w:rPr>
            </w:pPr>
            <w:r w:rsidRPr="009318CC">
              <w:rPr>
                <w:rFonts w:eastAsia="Times New Roman"/>
                <w:sz w:val="14"/>
                <w:szCs w:val="14"/>
              </w:rPr>
              <w:t>3366,78</w:t>
            </w:r>
          </w:p>
        </w:tc>
        <w:tc>
          <w:tcPr>
            <w:tcW w:w="1022" w:type="dxa"/>
            <w:noWrap/>
            <w:vAlign w:val="center"/>
            <w:hideMark/>
          </w:tcPr>
          <w:p w14:paraId="61FD0C1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43C6F85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433153A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2" w:type="dxa"/>
            <w:noWrap/>
            <w:vAlign w:val="center"/>
            <w:hideMark/>
          </w:tcPr>
          <w:p w14:paraId="566417A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6" w:type="dxa"/>
            <w:noWrap/>
            <w:vAlign w:val="center"/>
            <w:hideMark/>
          </w:tcPr>
          <w:p w14:paraId="58EC023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4" w:type="dxa"/>
            <w:noWrap/>
            <w:vAlign w:val="center"/>
            <w:hideMark/>
          </w:tcPr>
          <w:p w14:paraId="711CBED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76D1D19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6" w:type="dxa"/>
            <w:noWrap/>
            <w:vAlign w:val="center"/>
            <w:hideMark/>
          </w:tcPr>
          <w:p w14:paraId="6A624A0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6" w:type="dxa"/>
            <w:noWrap/>
            <w:vAlign w:val="center"/>
            <w:hideMark/>
          </w:tcPr>
          <w:p w14:paraId="57BE9C9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bl>
    <w:p w14:paraId="6F0CABAB" w14:textId="77777777" w:rsidR="009318CC" w:rsidRPr="009318CC" w:rsidRDefault="009318CC" w:rsidP="009318CC">
      <w:pPr>
        <w:rPr>
          <w:rFonts w:eastAsia="Times New Roman"/>
          <w:sz w:val="20"/>
        </w:rPr>
      </w:pPr>
      <w:r w:rsidRPr="009318CC">
        <w:rPr>
          <w:rFonts w:eastAsia="Times New Roman"/>
          <w:sz w:val="20"/>
        </w:rPr>
        <w:br w:type="page"/>
      </w:r>
    </w:p>
    <w:tbl>
      <w:tblPr>
        <w:tblW w:w="155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876"/>
        <w:gridCol w:w="1001"/>
        <w:gridCol w:w="1014"/>
        <w:gridCol w:w="1035"/>
        <w:gridCol w:w="1022"/>
        <w:gridCol w:w="978"/>
        <w:gridCol w:w="1034"/>
        <w:gridCol w:w="1820"/>
        <w:gridCol w:w="924"/>
        <w:gridCol w:w="793"/>
        <w:gridCol w:w="1099"/>
        <w:gridCol w:w="1369"/>
        <w:gridCol w:w="849"/>
        <w:gridCol w:w="16"/>
      </w:tblGrid>
      <w:tr w:rsidR="009318CC" w:rsidRPr="009318CC" w14:paraId="6B8761CA" w14:textId="77777777" w:rsidTr="0019727C">
        <w:trPr>
          <w:trHeight w:val="180"/>
        </w:trPr>
        <w:tc>
          <w:tcPr>
            <w:tcW w:w="707" w:type="dxa"/>
            <w:noWrap/>
            <w:hideMark/>
          </w:tcPr>
          <w:p w14:paraId="5422BF19" w14:textId="77777777" w:rsidR="009318CC" w:rsidRPr="009318CC" w:rsidRDefault="009318CC" w:rsidP="009318CC">
            <w:pPr>
              <w:jc w:val="center"/>
              <w:rPr>
                <w:rFonts w:eastAsia="Times New Roman"/>
                <w:sz w:val="14"/>
                <w:szCs w:val="14"/>
              </w:rPr>
            </w:pPr>
            <w:r w:rsidRPr="009318CC">
              <w:rPr>
                <w:rFonts w:eastAsia="Times New Roman"/>
                <w:sz w:val="14"/>
                <w:szCs w:val="14"/>
              </w:rPr>
              <w:lastRenderedPageBreak/>
              <w:t>1</w:t>
            </w:r>
          </w:p>
        </w:tc>
        <w:tc>
          <w:tcPr>
            <w:tcW w:w="1876" w:type="dxa"/>
            <w:noWrap/>
            <w:hideMark/>
          </w:tcPr>
          <w:p w14:paraId="540A0536" w14:textId="77777777" w:rsidR="009318CC" w:rsidRPr="009318CC" w:rsidRDefault="009318CC" w:rsidP="009318CC">
            <w:pPr>
              <w:jc w:val="center"/>
              <w:rPr>
                <w:rFonts w:eastAsia="Times New Roman"/>
                <w:sz w:val="14"/>
                <w:szCs w:val="14"/>
              </w:rPr>
            </w:pPr>
            <w:r w:rsidRPr="009318CC">
              <w:rPr>
                <w:rFonts w:eastAsia="Times New Roman"/>
                <w:sz w:val="14"/>
                <w:szCs w:val="14"/>
              </w:rPr>
              <w:t>2</w:t>
            </w:r>
          </w:p>
        </w:tc>
        <w:tc>
          <w:tcPr>
            <w:tcW w:w="1001" w:type="dxa"/>
            <w:noWrap/>
            <w:hideMark/>
          </w:tcPr>
          <w:p w14:paraId="1F76CE5F" w14:textId="77777777" w:rsidR="009318CC" w:rsidRPr="009318CC" w:rsidRDefault="009318CC" w:rsidP="009318CC">
            <w:pPr>
              <w:jc w:val="center"/>
              <w:rPr>
                <w:rFonts w:eastAsia="Times New Roman"/>
                <w:sz w:val="14"/>
                <w:szCs w:val="14"/>
              </w:rPr>
            </w:pPr>
            <w:r w:rsidRPr="009318CC">
              <w:rPr>
                <w:rFonts w:eastAsia="Times New Roman"/>
                <w:sz w:val="14"/>
                <w:szCs w:val="14"/>
              </w:rPr>
              <w:t>10.1</w:t>
            </w:r>
          </w:p>
        </w:tc>
        <w:tc>
          <w:tcPr>
            <w:tcW w:w="1014" w:type="dxa"/>
            <w:noWrap/>
            <w:hideMark/>
          </w:tcPr>
          <w:p w14:paraId="2BD7DF9D" w14:textId="77777777" w:rsidR="009318CC" w:rsidRPr="009318CC" w:rsidRDefault="009318CC" w:rsidP="009318CC">
            <w:pPr>
              <w:jc w:val="center"/>
              <w:rPr>
                <w:rFonts w:eastAsia="Times New Roman"/>
                <w:sz w:val="14"/>
                <w:szCs w:val="14"/>
              </w:rPr>
            </w:pPr>
            <w:r w:rsidRPr="009318CC">
              <w:rPr>
                <w:rFonts w:eastAsia="Times New Roman"/>
                <w:sz w:val="14"/>
                <w:szCs w:val="14"/>
              </w:rPr>
              <w:t>11.1</w:t>
            </w:r>
          </w:p>
        </w:tc>
        <w:tc>
          <w:tcPr>
            <w:tcW w:w="1035" w:type="dxa"/>
            <w:noWrap/>
            <w:hideMark/>
          </w:tcPr>
          <w:p w14:paraId="13AA605B" w14:textId="77777777" w:rsidR="009318CC" w:rsidRPr="009318CC" w:rsidRDefault="009318CC" w:rsidP="009318CC">
            <w:pPr>
              <w:jc w:val="center"/>
              <w:rPr>
                <w:rFonts w:eastAsia="Times New Roman"/>
                <w:sz w:val="14"/>
                <w:szCs w:val="14"/>
              </w:rPr>
            </w:pPr>
            <w:r w:rsidRPr="009318CC">
              <w:rPr>
                <w:rFonts w:eastAsia="Times New Roman"/>
                <w:sz w:val="14"/>
                <w:szCs w:val="14"/>
              </w:rPr>
              <w:t>11.2</w:t>
            </w:r>
          </w:p>
        </w:tc>
        <w:tc>
          <w:tcPr>
            <w:tcW w:w="1022" w:type="dxa"/>
            <w:noWrap/>
            <w:hideMark/>
          </w:tcPr>
          <w:p w14:paraId="0A3F4021" w14:textId="77777777" w:rsidR="009318CC" w:rsidRPr="009318CC" w:rsidRDefault="009318CC" w:rsidP="009318CC">
            <w:pPr>
              <w:jc w:val="center"/>
              <w:rPr>
                <w:rFonts w:eastAsia="Times New Roman"/>
                <w:sz w:val="14"/>
                <w:szCs w:val="14"/>
              </w:rPr>
            </w:pPr>
            <w:r w:rsidRPr="009318CC">
              <w:rPr>
                <w:rFonts w:eastAsia="Times New Roman"/>
                <w:sz w:val="14"/>
                <w:szCs w:val="14"/>
              </w:rPr>
              <w:t>11.3</w:t>
            </w:r>
          </w:p>
        </w:tc>
        <w:tc>
          <w:tcPr>
            <w:tcW w:w="978" w:type="dxa"/>
            <w:noWrap/>
            <w:hideMark/>
          </w:tcPr>
          <w:p w14:paraId="378BE6E3" w14:textId="77777777" w:rsidR="009318CC" w:rsidRPr="009318CC" w:rsidRDefault="009318CC" w:rsidP="009318CC">
            <w:pPr>
              <w:jc w:val="center"/>
              <w:rPr>
                <w:rFonts w:eastAsia="Times New Roman"/>
                <w:sz w:val="14"/>
                <w:szCs w:val="14"/>
              </w:rPr>
            </w:pPr>
            <w:r w:rsidRPr="009318CC">
              <w:rPr>
                <w:rFonts w:eastAsia="Times New Roman"/>
                <w:sz w:val="14"/>
                <w:szCs w:val="14"/>
              </w:rPr>
              <w:t>11.4</w:t>
            </w:r>
          </w:p>
        </w:tc>
        <w:tc>
          <w:tcPr>
            <w:tcW w:w="1034" w:type="dxa"/>
            <w:noWrap/>
            <w:hideMark/>
          </w:tcPr>
          <w:p w14:paraId="0D257573" w14:textId="77777777" w:rsidR="009318CC" w:rsidRPr="009318CC" w:rsidRDefault="009318CC" w:rsidP="009318CC">
            <w:pPr>
              <w:jc w:val="center"/>
              <w:rPr>
                <w:rFonts w:eastAsia="Times New Roman"/>
                <w:sz w:val="14"/>
                <w:szCs w:val="14"/>
              </w:rPr>
            </w:pPr>
            <w:r w:rsidRPr="009318CC">
              <w:rPr>
                <w:rFonts w:eastAsia="Times New Roman"/>
                <w:sz w:val="14"/>
                <w:szCs w:val="14"/>
              </w:rPr>
              <w:t>11.5.1</w:t>
            </w:r>
          </w:p>
        </w:tc>
        <w:tc>
          <w:tcPr>
            <w:tcW w:w="1820" w:type="dxa"/>
            <w:noWrap/>
            <w:hideMark/>
          </w:tcPr>
          <w:p w14:paraId="71176E3A" w14:textId="77777777" w:rsidR="009318CC" w:rsidRPr="009318CC" w:rsidRDefault="009318CC" w:rsidP="009318CC">
            <w:pPr>
              <w:jc w:val="center"/>
              <w:rPr>
                <w:rFonts w:eastAsia="Times New Roman"/>
                <w:sz w:val="14"/>
                <w:szCs w:val="14"/>
              </w:rPr>
            </w:pPr>
            <w:r w:rsidRPr="009318CC">
              <w:rPr>
                <w:rFonts w:eastAsia="Times New Roman"/>
                <w:sz w:val="14"/>
                <w:szCs w:val="14"/>
              </w:rPr>
              <w:t>11.5.2</w:t>
            </w:r>
          </w:p>
        </w:tc>
        <w:tc>
          <w:tcPr>
            <w:tcW w:w="924" w:type="dxa"/>
            <w:noWrap/>
            <w:hideMark/>
          </w:tcPr>
          <w:p w14:paraId="2AECA2C7" w14:textId="77777777" w:rsidR="009318CC" w:rsidRPr="009318CC" w:rsidRDefault="009318CC" w:rsidP="009318CC">
            <w:pPr>
              <w:jc w:val="center"/>
              <w:rPr>
                <w:rFonts w:eastAsia="Times New Roman"/>
                <w:sz w:val="14"/>
                <w:szCs w:val="14"/>
              </w:rPr>
            </w:pPr>
            <w:r w:rsidRPr="009318CC">
              <w:rPr>
                <w:rFonts w:eastAsia="Times New Roman"/>
                <w:sz w:val="14"/>
                <w:szCs w:val="14"/>
              </w:rPr>
              <w:t>11.6</w:t>
            </w:r>
          </w:p>
        </w:tc>
        <w:tc>
          <w:tcPr>
            <w:tcW w:w="793" w:type="dxa"/>
            <w:noWrap/>
            <w:hideMark/>
          </w:tcPr>
          <w:p w14:paraId="532D81EF" w14:textId="77777777" w:rsidR="009318CC" w:rsidRPr="009318CC" w:rsidRDefault="009318CC" w:rsidP="009318CC">
            <w:pPr>
              <w:jc w:val="center"/>
              <w:rPr>
                <w:rFonts w:eastAsia="Times New Roman"/>
                <w:sz w:val="14"/>
                <w:szCs w:val="14"/>
              </w:rPr>
            </w:pPr>
            <w:r w:rsidRPr="009318CC">
              <w:rPr>
                <w:rFonts w:eastAsia="Times New Roman"/>
                <w:sz w:val="14"/>
                <w:szCs w:val="14"/>
              </w:rPr>
              <w:t>11.7</w:t>
            </w:r>
          </w:p>
        </w:tc>
        <w:tc>
          <w:tcPr>
            <w:tcW w:w="1099" w:type="dxa"/>
            <w:noWrap/>
            <w:hideMark/>
          </w:tcPr>
          <w:p w14:paraId="13DE9F45" w14:textId="77777777" w:rsidR="009318CC" w:rsidRPr="009318CC" w:rsidRDefault="009318CC" w:rsidP="009318CC">
            <w:pPr>
              <w:jc w:val="center"/>
              <w:rPr>
                <w:rFonts w:eastAsia="Times New Roman"/>
                <w:sz w:val="14"/>
                <w:szCs w:val="14"/>
              </w:rPr>
            </w:pPr>
            <w:r w:rsidRPr="009318CC">
              <w:rPr>
                <w:rFonts w:eastAsia="Times New Roman"/>
                <w:sz w:val="14"/>
                <w:szCs w:val="14"/>
              </w:rPr>
              <w:t>11.8</w:t>
            </w:r>
          </w:p>
        </w:tc>
        <w:tc>
          <w:tcPr>
            <w:tcW w:w="1369" w:type="dxa"/>
            <w:noWrap/>
            <w:hideMark/>
          </w:tcPr>
          <w:p w14:paraId="5E90CDB1" w14:textId="77777777" w:rsidR="009318CC" w:rsidRPr="009318CC" w:rsidRDefault="009318CC" w:rsidP="009318CC">
            <w:pPr>
              <w:jc w:val="center"/>
              <w:rPr>
                <w:rFonts w:eastAsia="Times New Roman"/>
                <w:sz w:val="14"/>
                <w:szCs w:val="14"/>
              </w:rPr>
            </w:pPr>
            <w:r w:rsidRPr="009318CC">
              <w:rPr>
                <w:rFonts w:eastAsia="Times New Roman"/>
                <w:sz w:val="14"/>
                <w:szCs w:val="14"/>
              </w:rPr>
              <w:t>11.9</w:t>
            </w:r>
          </w:p>
        </w:tc>
        <w:tc>
          <w:tcPr>
            <w:tcW w:w="865" w:type="dxa"/>
            <w:gridSpan w:val="2"/>
            <w:noWrap/>
            <w:hideMark/>
          </w:tcPr>
          <w:p w14:paraId="742FDEE8" w14:textId="77777777" w:rsidR="009318CC" w:rsidRPr="009318CC" w:rsidRDefault="009318CC" w:rsidP="009318CC">
            <w:pPr>
              <w:jc w:val="center"/>
              <w:rPr>
                <w:rFonts w:eastAsia="Times New Roman"/>
                <w:sz w:val="14"/>
                <w:szCs w:val="14"/>
              </w:rPr>
            </w:pPr>
            <w:r w:rsidRPr="009318CC">
              <w:rPr>
                <w:rFonts w:eastAsia="Times New Roman"/>
                <w:sz w:val="14"/>
                <w:szCs w:val="14"/>
              </w:rPr>
              <w:t>11.10</w:t>
            </w:r>
          </w:p>
        </w:tc>
      </w:tr>
      <w:tr w:rsidR="009318CC" w:rsidRPr="009318CC" w14:paraId="415FD134" w14:textId="77777777" w:rsidTr="0019727C">
        <w:trPr>
          <w:gridAfter w:val="1"/>
          <w:wAfter w:w="16" w:type="dxa"/>
          <w:trHeight w:val="180"/>
        </w:trPr>
        <w:tc>
          <w:tcPr>
            <w:tcW w:w="2583" w:type="dxa"/>
            <w:gridSpan w:val="2"/>
            <w:noWrap/>
            <w:vAlign w:val="bottom"/>
            <w:hideMark/>
          </w:tcPr>
          <w:p w14:paraId="43BF77CC" w14:textId="77777777" w:rsidR="009318CC" w:rsidRPr="009318CC" w:rsidRDefault="009318CC" w:rsidP="009318CC">
            <w:pPr>
              <w:rPr>
                <w:rFonts w:eastAsia="Times New Roman"/>
                <w:sz w:val="14"/>
                <w:szCs w:val="14"/>
              </w:rPr>
            </w:pPr>
            <w:r w:rsidRPr="009318CC">
              <w:rPr>
                <w:rFonts w:eastAsia="Times New Roman"/>
                <w:sz w:val="14"/>
                <w:szCs w:val="14"/>
              </w:rPr>
              <w:t>3.2. Реконструкция или модернизация существующих объектов системы централизованного теплоснабжения, за исключением тепловых сетей</w:t>
            </w:r>
          </w:p>
        </w:tc>
        <w:tc>
          <w:tcPr>
            <w:tcW w:w="1001" w:type="dxa"/>
            <w:noWrap/>
            <w:vAlign w:val="center"/>
            <w:hideMark/>
          </w:tcPr>
          <w:p w14:paraId="236398D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3EEC224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03EB453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2" w:type="dxa"/>
            <w:noWrap/>
            <w:vAlign w:val="center"/>
            <w:hideMark/>
          </w:tcPr>
          <w:p w14:paraId="73CB703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8" w:type="dxa"/>
            <w:noWrap/>
            <w:vAlign w:val="center"/>
            <w:hideMark/>
          </w:tcPr>
          <w:p w14:paraId="5E9D36B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5048D5A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0" w:type="dxa"/>
            <w:noWrap/>
            <w:vAlign w:val="center"/>
            <w:hideMark/>
          </w:tcPr>
          <w:p w14:paraId="153888D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34E548B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5B22597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4FCECF5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9" w:type="dxa"/>
            <w:noWrap/>
            <w:vAlign w:val="center"/>
            <w:hideMark/>
          </w:tcPr>
          <w:p w14:paraId="4BF4534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9" w:type="dxa"/>
            <w:noWrap/>
            <w:vAlign w:val="center"/>
            <w:hideMark/>
          </w:tcPr>
          <w:p w14:paraId="772AD5FA"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549D64CE" w14:textId="77777777" w:rsidTr="0019727C">
        <w:trPr>
          <w:gridAfter w:val="1"/>
          <w:wAfter w:w="16" w:type="dxa"/>
          <w:trHeight w:val="180"/>
        </w:trPr>
        <w:tc>
          <w:tcPr>
            <w:tcW w:w="2583" w:type="dxa"/>
            <w:gridSpan w:val="2"/>
            <w:noWrap/>
            <w:vAlign w:val="bottom"/>
            <w:hideMark/>
          </w:tcPr>
          <w:p w14:paraId="13E99BA0"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3</w:t>
            </w:r>
          </w:p>
        </w:tc>
        <w:tc>
          <w:tcPr>
            <w:tcW w:w="1001" w:type="dxa"/>
            <w:noWrap/>
            <w:vAlign w:val="center"/>
            <w:hideMark/>
          </w:tcPr>
          <w:p w14:paraId="0403F38A" w14:textId="77777777" w:rsidR="009318CC" w:rsidRPr="009318CC" w:rsidRDefault="009318CC" w:rsidP="009318CC">
            <w:pPr>
              <w:jc w:val="center"/>
              <w:rPr>
                <w:rFonts w:eastAsia="Times New Roman"/>
                <w:sz w:val="14"/>
                <w:szCs w:val="14"/>
              </w:rPr>
            </w:pPr>
            <w:r w:rsidRPr="009318CC">
              <w:rPr>
                <w:rFonts w:eastAsia="Times New Roman"/>
                <w:sz w:val="14"/>
                <w:szCs w:val="14"/>
              </w:rPr>
              <w:t>136 780,18</w:t>
            </w:r>
          </w:p>
        </w:tc>
        <w:tc>
          <w:tcPr>
            <w:tcW w:w="1014" w:type="dxa"/>
            <w:noWrap/>
            <w:vAlign w:val="center"/>
            <w:hideMark/>
          </w:tcPr>
          <w:p w14:paraId="26A2A144" w14:textId="77777777" w:rsidR="009318CC" w:rsidRPr="009318CC" w:rsidRDefault="009318CC" w:rsidP="009318CC">
            <w:pPr>
              <w:jc w:val="center"/>
              <w:rPr>
                <w:rFonts w:eastAsia="Times New Roman"/>
                <w:sz w:val="14"/>
                <w:szCs w:val="14"/>
              </w:rPr>
            </w:pPr>
            <w:r w:rsidRPr="009318CC">
              <w:rPr>
                <w:rFonts w:eastAsia="Times New Roman"/>
                <w:sz w:val="14"/>
                <w:szCs w:val="14"/>
              </w:rPr>
              <w:t>118 787,55</w:t>
            </w:r>
          </w:p>
        </w:tc>
        <w:tc>
          <w:tcPr>
            <w:tcW w:w="1035" w:type="dxa"/>
            <w:noWrap/>
            <w:vAlign w:val="center"/>
            <w:hideMark/>
          </w:tcPr>
          <w:p w14:paraId="48118704" w14:textId="77777777" w:rsidR="009318CC" w:rsidRPr="009318CC" w:rsidRDefault="009318CC" w:rsidP="009318CC">
            <w:pPr>
              <w:jc w:val="center"/>
              <w:rPr>
                <w:rFonts w:eastAsia="Times New Roman"/>
                <w:sz w:val="14"/>
                <w:szCs w:val="14"/>
              </w:rPr>
            </w:pPr>
            <w:r w:rsidRPr="009318CC">
              <w:rPr>
                <w:rFonts w:eastAsia="Times New Roman"/>
                <w:sz w:val="14"/>
                <w:szCs w:val="14"/>
              </w:rPr>
              <w:t>17 992,63</w:t>
            </w:r>
          </w:p>
        </w:tc>
        <w:tc>
          <w:tcPr>
            <w:tcW w:w="1022" w:type="dxa"/>
            <w:noWrap/>
            <w:vAlign w:val="center"/>
            <w:hideMark/>
          </w:tcPr>
          <w:p w14:paraId="6375921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3071B2C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14E447E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14A7009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65CEB05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454FF3B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2746765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5537024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3A5E743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6E13007" w14:textId="77777777" w:rsidTr="0019727C">
        <w:trPr>
          <w:gridAfter w:val="1"/>
          <w:wAfter w:w="16" w:type="dxa"/>
          <w:trHeight w:val="600"/>
        </w:trPr>
        <w:tc>
          <w:tcPr>
            <w:tcW w:w="2583" w:type="dxa"/>
            <w:gridSpan w:val="2"/>
            <w:vAlign w:val="center"/>
            <w:hideMark/>
          </w:tcPr>
          <w:p w14:paraId="35311238" w14:textId="77777777" w:rsidR="009318CC" w:rsidRPr="009318CC" w:rsidRDefault="009318CC" w:rsidP="009318CC">
            <w:pPr>
              <w:rPr>
                <w:rFonts w:eastAsia="Times New Roman"/>
                <w:sz w:val="14"/>
                <w:szCs w:val="14"/>
              </w:rPr>
            </w:pPr>
            <w:r w:rsidRPr="009318CC">
              <w:rPr>
                <w:rFonts w:eastAsia="Times New Roman"/>
                <w:sz w:val="14"/>
                <w:szCs w:val="14"/>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c>
          <w:tcPr>
            <w:tcW w:w="1001" w:type="dxa"/>
            <w:noWrap/>
            <w:vAlign w:val="center"/>
            <w:hideMark/>
          </w:tcPr>
          <w:p w14:paraId="3694D0F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14" w:type="dxa"/>
            <w:noWrap/>
            <w:vAlign w:val="center"/>
            <w:hideMark/>
          </w:tcPr>
          <w:p w14:paraId="0620D59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34AFD1F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2" w:type="dxa"/>
            <w:noWrap/>
            <w:vAlign w:val="center"/>
            <w:hideMark/>
          </w:tcPr>
          <w:p w14:paraId="5817843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1939143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3DCA609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17E796E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2A95224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3650585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43596F4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590DB0D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7D45B94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12D29AC" w14:textId="77777777" w:rsidTr="0019727C">
        <w:trPr>
          <w:gridAfter w:val="1"/>
          <w:wAfter w:w="16" w:type="dxa"/>
          <w:trHeight w:val="180"/>
        </w:trPr>
        <w:tc>
          <w:tcPr>
            <w:tcW w:w="2583" w:type="dxa"/>
            <w:gridSpan w:val="2"/>
            <w:noWrap/>
            <w:vAlign w:val="center"/>
            <w:hideMark/>
          </w:tcPr>
          <w:p w14:paraId="37FC83F0"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4</w:t>
            </w:r>
          </w:p>
        </w:tc>
        <w:tc>
          <w:tcPr>
            <w:tcW w:w="1001" w:type="dxa"/>
            <w:noWrap/>
            <w:vAlign w:val="center"/>
            <w:hideMark/>
          </w:tcPr>
          <w:p w14:paraId="6D5E70B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14" w:type="dxa"/>
            <w:noWrap/>
            <w:vAlign w:val="center"/>
            <w:hideMark/>
          </w:tcPr>
          <w:p w14:paraId="5B17173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1FE260D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2" w:type="dxa"/>
            <w:noWrap/>
            <w:vAlign w:val="center"/>
            <w:hideMark/>
          </w:tcPr>
          <w:p w14:paraId="4AA9D30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701077F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42D8590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00DCA19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2B2FBFE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61E0B9A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0540549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0FF9F72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038A716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1209CB4E" w14:textId="77777777" w:rsidTr="0019727C">
        <w:trPr>
          <w:gridAfter w:val="1"/>
          <w:wAfter w:w="16" w:type="dxa"/>
          <w:trHeight w:val="210"/>
        </w:trPr>
        <w:tc>
          <w:tcPr>
            <w:tcW w:w="2583" w:type="dxa"/>
            <w:gridSpan w:val="2"/>
            <w:vAlign w:val="center"/>
            <w:hideMark/>
          </w:tcPr>
          <w:p w14:paraId="6CA4A098" w14:textId="77777777" w:rsidR="009318CC" w:rsidRPr="009318CC" w:rsidRDefault="009318CC" w:rsidP="009318CC">
            <w:pPr>
              <w:rPr>
                <w:rFonts w:eastAsia="Times New Roman"/>
                <w:sz w:val="14"/>
                <w:szCs w:val="14"/>
              </w:rPr>
            </w:pPr>
            <w:r w:rsidRPr="009318CC">
              <w:rPr>
                <w:rFonts w:eastAsia="Times New Roman"/>
                <w:sz w:val="14"/>
                <w:szCs w:val="14"/>
              </w:rPr>
              <w:t>Группа 5. Вывод из эксплуатации, консервация и демонтаж объектов системы централизованного теплоснабжения</w:t>
            </w:r>
          </w:p>
        </w:tc>
        <w:tc>
          <w:tcPr>
            <w:tcW w:w="1001" w:type="dxa"/>
            <w:noWrap/>
            <w:vAlign w:val="center"/>
            <w:hideMark/>
          </w:tcPr>
          <w:p w14:paraId="02B1E3D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14" w:type="dxa"/>
            <w:noWrap/>
            <w:vAlign w:val="center"/>
            <w:hideMark/>
          </w:tcPr>
          <w:p w14:paraId="7D7DF22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63C101C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2" w:type="dxa"/>
            <w:noWrap/>
            <w:vAlign w:val="center"/>
            <w:hideMark/>
          </w:tcPr>
          <w:p w14:paraId="7E6E97F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73C7F88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5996362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72A91BC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5C9CCEA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06AFEF3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267842E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6EAB8DC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466B00C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7E21AC9A" w14:textId="77777777" w:rsidTr="0019727C">
        <w:trPr>
          <w:gridAfter w:val="1"/>
          <w:wAfter w:w="16" w:type="dxa"/>
          <w:trHeight w:val="180"/>
        </w:trPr>
        <w:tc>
          <w:tcPr>
            <w:tcW w:w="2583" w:type="dxa"/>
            <w:gridSpan w:val="2"/>
            <w:noWrap/>
            <w:vAlign w:val="center"/>
            <w:hideMark/>
          </w:tcPr>
          <w:p w14:paraId="1CC9303A" w14:textId="77777777" w:rsidR="009318CC" w:rsidRPr="009318CC" w:rsidRDefault="009318CC" w:rsidP="009318CC">
            <w:pPr>
              <w:rPr>
                <w:rFonts w:eastAsia="Times New Roman"/>
                <w:sz w:val="14"/>
                <w:szCs w:val="14"/>
              </w:rPr>
            </w:pPr>
            <w:r w:rsidRPr="009318CC">
              <w:rPr>
                <w:rFonts w:eastAsia="Times New Roman"/>
                <w:sz w:val="14"/>
                <w:szCs w:val="14"/>
              </w:rPr>
              <w:t>5.1. Вывод из эксплуатации, консервация и демонтаж тепловых сетей</w:t>
            </w:r>
          </w:p>
        </w:tc>
        <w:tc>
          <w:tcPr>
            <w:tcW w:w="1001" w:type="dxa"/>
            <w:noWrap/>
            <w:vAlign w:val="center"/>
            <w:hideMark/>
          </w:tcPr>
          <w:p w14:paraId="6D4BE01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14" w:type="dxa"/>
            <w:noWrap/>
            <w:vAlign w:val="center"/>
            <w:hideMark/>
          </w:tcPr>
          <w:p w14:paraId="12E07C9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49197DF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2" w:type="dxa"/>
            <w:noWrap/>
            <w:vAlign w:val="center"/>
            <w:hideMark/>
          </w:tcPr>
          <w:p w14:paraId="7202018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5202B7D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4D52CA4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7C27019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7F7440E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29EC1D9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6238F590"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3E3173DF"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0A3714B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68593C0F" w14:textId="77777777" w:rsidTr="0019727C">
        <w:trPr>
          <w:gridAfter w:val="1"/>
          <w:wAfter w:w="16" w:type="dxa"/>
          <w:trHeight w:val="180"/>
        </w:trPr>
        <w:tc>
          <w:tcPr>
            <w:tcW w:w="2583" w:type="dxa"/>
            <w:gridSpan w:val="2"/>
            <w:noWrap/>
            <w:vAlign w:val="center"/>
            <w:hideMark/>
          </w:tcPr>
          <w:p w14:paraId="6CE79C22" w14:textId="77777777" w:rsidR="009318CC" w:rsidRPr="009318CC" w:rsidRDefault="009318CC" w:rsidP="009318CC">
            <w:pPr>
              <w:rPr>
                <w:rFonts w:eastAsia="Times New Roman"/>
                <w:sz w:val="14"/>
                <w:szCs w:val="14"/>
              </w:rPr>
            </w:pPr>
            <w:r w:rsidRPr="009318CC">
              <w:rPr>
                <w:rFonts w:eastAsia="Times New Roman"/>
                <w:sz w:val="14"/>
                <w:szCs w:val="14"/>
              </w:rPr>
              <w:t>5.2. Вывод из эксплуатации, консервация и демонтаж иных объектов системы централизованного теплоснабжения, за исключением тепловых сетей</w:t>
            </w:r>
          </w:p>
        </w:tc>
        <w:tc>
          <w:tcPr>
            <w:tcW w:w="1001" w:type="dxa"/>
            <w:noWrap/>
            <w:vAlign w:val="center"/>
            <w:hideMark/>
          </w:tcPr>
          <w:p w14:paraId="0C5DBED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14" w:type="dxa"/>
            <w:noWrap/>
            <w:vAlign w:val="center"/>
            <w:hideMark/>
          </w:tcPr>
          <w:p w14:paraId="036FD72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749E268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2" w:type="dxa"/>
            <w:noWrap/>
            <w:vAlign w:val="center"/>
            <w:hideMark/>
          </w:tcPr>
          <w:p w14:paraId="72399CD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274348D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5B4F0EE4"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02FB1B0C"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7649432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73A1CD9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2159010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6E896E6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295CCE0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11C9DEFE" w14:textId="77777777" w:rsidTr="0019727C">
        <w:trPr>
          <w:gridAfter w:val="1"/>
          <w:wAfter w:w="16" w:type="dxa"/>
          <w:trHeight w:val="180"/>
        </w:trPr>
        <w:tc>
          <w:tcPr>
            <w:tcW w:w="2583" w:type="dxa"/>
            <w:gridSpan w:val="2"/>
            <w:noWrap/>
            <w:vAlign w:val="center"/>
            <w:hideMark/>
          </w:tcPr>
          <w:p w14:paraId="4261F0E7"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5</w:t>
            </w:r>
          </w:p>
        </w:tc>
        <w:tc>
          <w:tcPr>
            <w:tcW w:w="1001" w:type="dxa"/>
            <w:noWrap/>
            <w:vAlign w:val="center"/>
            <w:hideMark/>
          </w:tcPr>
          <w:p w14:paraId="4263A582"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14" w:type="dxa"/>
            <w:noWrap/>
            <w:vAlign w:val="center"/>
            <w:hideMark/>
          </w:tcPr>
          <w:p w14:paraId="03D15308"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5" w:type="dxa"/>
            <w:noWrap/>
            <w:vAlign w:val="center"/>
            <w:hideMark/>
          </w:tcPr>
          <w:p w14:paraId="106B157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22" w:type="dxa"/>
            <w:noWrap/>
            <w:vAlign w:val="center"/>
            <w:hideMark/>
          </w:tcPr>
          <w:p w14:paraId="7723AC4E"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2E961503"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4EB0E47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733A656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2251F485"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3D1E57C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501A2F6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17987E0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5027613A"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r w:rsidR="009318CC" w:rsidRPr="009318CC" w14:paraId="2DFF6FE9" w14:textId="77777777" w:rsidTr="0019727C">
        <w:trPr>
          <w:gridAfter w:val="1"/>
          <w:wAfter w:w="16" w:type="dxa"/>
          <w:trHeight w:val="945"/>
        </w:trPr>
        <w:tc>
          <w:tcPr>
            <w:tcW w:w="2583" w:type="dxa"/>
            <w:gridSpan w:val="2"/>
            <w:vAlign w:val="center"/>
            <w:hideMark/>
          </w:tcPr>
          <w:p w14:paraId="087C5F7D" w14:textId="77777777" w:rsidR="009318CC" w:rsidRPr="009318CC" w:rsidRDefault="009318CC" w:rsidP="009318CC">
            <w:pPr>
              <w:rPr>
                <w:rFonts w:eastAsia="Times New Roman"/>
                <w:sz w:val="14"/>
                <w:szCs w:val="14"/>
              </w:rPr>
            </w:pPr>
            <w:r w:rsidRPr="009318CC">
              <w:rPr>
                <w:rFonts w:eastAsia="Times New Roman"/>
                <w:sz w:val="14"/>
                <w:szCs w:val="14"/>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c>
          <w:tcPr>
            <w:tcW w:w="1001" w:type="dxa"/>
            <w:noWrap/>
            <w:vAlign w:val="center"/>
            <w:hideMark/>
          </w:tcPr>
          <w:p w14:paraId="2667EE2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7C27A99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18A2609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2" w:type="dxa"/>
            <w:noWrap/>
            <w:vAlign w:val="center"/>
            <w:hideMark/>
          </w:tcPr>
          <w:p w14:paraId="285FA2F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8" w:type="dxa"/>
            <w:noWrap/>
            <w:vAlign w:val="center"/>
            <w:hideMark/>
          </w:tcPr>
          <w:p w14:paraId="77FBED7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16D0F0B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0" w:type="dxa"/>
            <w:noWrap/>
            <w:vAlign w:val="center"/>
            <w:hideMark/>
          </w:tcPr>
          <w:p w14:paraId="68AFDFF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3E30031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52F43717"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7DF2591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9" w:type="dxa"/>
            <w:noWrap/>
            <w:vAlign w:val="center"/>
            <w:hideMark/>
          </w:tcPr>
          <w:p w14:paraId="55511BED"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9" w:type="dxa"/>
            <w:noWrap/>
            <w:vAlign w:val="center"/>
            <w:hideMark/>
          </w:tcPr>
          <w:p w14:paraId="23A93914"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4CAAD62B" w14:textId="77777777" w:rsidTr="0019727C">
        <w:trPr>
          <w:gridAfter w:val="1"/>
          <w:wAfter w:w="16" w:type="dxa"/>
          <w:trHeight w:val="180"/>
        </w:trPr>
        <w:tc>
          <w:tcPr>
            <w:tcW w:w="2583" w:type="dxa"/>
            <w:gridSpan w:val="2"/>
            <w:noWrap/>
            <w:vAlign w:val="center"/>
            <w:hideMark/>
          </w:tcPr>
          <w:p w14:paraId="3B750799" w14:textId="77777777" w:rsidR="009318CC" w:rsidRPr="009318CC" w:rsidRDefault="009318CC" w:rsidP="009318CC">
            <w:pPr>
              <w:rPr>
                <w:rFonts w:eastAsia="Times New Roman"/>
                <w:sz w:val="14"/>
                <w:szCs w:val="14"/>
              </w:rPr>
            </w:pPr>
            <w:r w:rsidRPr="009318CC">
              <w:rPr>
                <w:rFonts w:eastAsia="Times New Roman"/>
                <w:sz w:val="14"/>
                <w:szCs w:val="14"/>
              </w:rPr>
              <w:t>Всего по группе 6</w:t>
            </w:r>
          </w:p>
        </w:tc>
        <w:tc>
          <w:tcPr>
            <w:tcW w:w="1001" w:type="dxa"/>
            <w:noWrap/>
            <w:vAlign w:val="center"/>
            <w:hideMark/>
          </w:tcPr>
          <w:p w14:paraId="13B15D24"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14" w:type="dxa"/>
            <w:noWrap/>
            <w:vAlign w:val="center"/>
            <w:hideMark/>
          </w:tcPr>
          <w:p w14:paraId="164ED86A"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5" w:type="dxa"/>
            <w:noWrap/>
            <w:vAlign w:val="center"/>
            <w:hideMark/>
          </w:tcPr>
          <w:p w14:paraId="69D12609"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22" w:type="dxa"/>
            <w:noWrap/>
            <w:vAlign w:val="center"/>
            <w:hideMark/>
          </w:tcPr>
          <w:p w14:paraId="17AD04B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78" w:type="dxa"/>
            <w:noWrap/>
            <w:vAlign w:val="center"/>
            <w:hideMark/>
          </w:tcPr>
          <w:p w14:paraId="639A5AA2"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34" w:type="dxa"/>
            <w:noWrap/>
            <w:vAlign w:val="center"/>
            <w:hideMark/>
          </w:tcPr>
          <w:p w14:paraId="3393F29C"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820" w:type="dxa"/>
            <w:noWrap/>
            <w:vAlign w:val="center"/>
            <w:hideMark/>
          </w:tcPr>
          <w:p w14:paraId="4DCF2AE1"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924" w:type="dxa"/>
            <w:noWrap/>
            <w:vAlign w:val="center"/>
            <w:hideMark/>
          </w:tcPr>
          <w:p w14:paraId="1FACDC45"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793" w:type="dxa"/>
            <w:noWrap/>
            <w:vAlign w:val="center"/>
            <w:hideMark/>
          </w:tcPr>
          <w:p w14:paraId="458B1770"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099" w:type="dxa"/>
            <w:noWrap/>
            <w:vAlign w:val="center"/>
            <w:hideMark/>
          </w:tcPr>
          <w:p w14:paraId="040EEB66"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1369" w:type="dxa"/>
            <w:noWrap/>
            <w:vAlign w:val="center"/>
            <w:hideMark/>
          </w:tcPr>
          <w:p w14:paraId="4B695503" w14:textId="77777777" w:rsidR="009318CC" w:rsidRPr="009318CC" w:rsidRDefault="009318CC" w:rsidP="009318CC">
            <w:pPr>
              <w:jc w:val="center"/>
              <w:rPr>
                <w:rFonts w:eastAsia="Times New Roman"/>
                <w:sz w:val="20"/>
              </w:rPr>
            </w:pPr>
            <w:r w:rsidRPr="009318CC">
              <w:rPr>
                <w:rFonts w:eastAsia="Times New Roman"/>
                <w:sz w:val="14"/>
                <w:szCs w:val="14"/>
              </w:rPr>
              <w:t>0,00</w:t>
            </w:r>
          </w:p>
        </w:tc>
        <w:tc>
          <w:tcPr>
            <w:tcW w:w="849" w:type="dxa"/>
            <w:noWrap/>
            <w:vAlign w:val="center"/>
            <w:hideMark/>
          </w:tcPr>
          <w:p w14:paraId="22EF2D55" w14:textId="77777777" w:rsidR="009318CC" w:rsidRPr="009318CC" w:rsidRDefault="009318CC" w:rsidP="009318CC">
            <w:pPr>
              <w:jc w:val="center"/>
              <w:rPr>
                <w:rFonts w:eastAsia="Times New Roman"/>
                <w:sz w:val="20"/>
              </w:rPr>
            </w:pPr>
            <w:r w:rsidRPr="009318CC">
              <w:rPr>
                <w:rFonts w:eastAsia="Times New Roman"/>
                <w:sz w:val="14"/>
                <w:szCs w:val="14"/>
              </w:rPr>
              <w:t>0,00</w:t>
            </w:r>
          </w:p>
        </w:tc>
      </w:tr>
      <w:tr w:rsidR="009318CC" w:rsidRPr="009318CC" w14:paraId="67DD31B2" w14:textId="77777777" w:rsidTr="0019727C">
        <w:trPr>
          <w:gridAfter w:val="1"/>
          <w:wAfter w:w="16" w:type="dxa"/>
          <w:trHeight w:val="180"/>
        </w:trPr>
        <w:tc>
          <w:tcPr>
            <w:tcW w:w="2583" w:type="dxa"/>
            <w:gridSpan w:val="2"/>
            <w:noWrap/>
            <w:vAlign w:val="center"/>
            <w:hideMark/>
          </w:tcPr>
          <w:p w14:paraId="50E7039D" w14:textId="77777777" w:rsidR="009318CC" w:rsidRPr="009318CC" w:rsidRDefault="009318CC" w:rsidP="009318CC">
            <w:pPr>
              <w:rPr>
                <w:rFonts w:eastAsia="Times New Roman"/>
                <w:sz w:val="14"/>
                <w:szCs w:val="14"/>
              </w:rPr>
            </w:pPr>
            <w:r w:rsidRPr="009318CC">
              <w:rPr>
                <w:rFonts w:eastAsia="Times New Roman"/>
                <w:sz w:val="14"/>
                <w:szCs w:val="14"/>
              </w:rPr>
              <w:t>ИТОГО по программе</w:t>
            </w:r>
          </w:p>
        </w:tc>
        <w:tc>
          <w:tcPr>
            <w:tcW w:w="1001" w:type="dxa"/>
            <w:noWrap/>
            <w:vAlign w:val="center"/>
            <w:hideMark/>
          </w:tcPr>
          <w:p w14:paraId="49828FA0" w14:textId="77777777" w:rsidR="009318CC" w:rsidRPr="009318CC" w:rsidRDefault="009318CC" w:rsidP="009318CC">
            <w:pPr>
              <w:jc w:val="center"/>
              <w:rPr>
                <w:rFonts w:eastAsia="Times New Roman"/>
                <w:sz w:val="14"/>
                <w:szCs w:val="14"/>
              </w:rPr>
            </w:pPr>
            <w:r w:rsidRPr="009318CC">
              <w:rPr>
                <w:rFonts w:eastAsia="Times New Roman"/>
                <w:sz w:val="14"/>
                <w:szCs w:val="14"/>
              </w:rPr>
              <w:t>136 780,18</w:t>
            </w:r>
          </w:p>
        </w:tc>
        <w:tc>
          <w:tcPr>
            <w:tcW w:w="1014" w:type="dxa"/>
            <w:noWrap/>
            <w:vAlign w:val="center"/>
            <w:hideMark/>
          </w:tcPr>
          <w:p w14:paraId="30CCD50D" w14:textId="77777777" w:rsidR="009318CC" w:rsidRPr="009318CC" w:rsidRDefault="009318CC" w:rsidP="009318CC">
            <w:pPr>
              <w:jc w:val="center"/>
              <w:rPr>
                <w:rFonts w:eastAsia="Times New Roman"/>
                <w:sz w:val="14"/>
                <w:szCs w:val="14"/>
              </w:rPr>
            </w:pPr>
            <w:r w:rsidRPr="009318CC">
              <w:rPr>
                <w:rFonts w:eastAsia="Times New Roman"/>
                <w:sz w:val="14"/>
                <w:szCs w:val="14"/>
              </w:rPr>
              <w:t>118 787,55</w:t>
            </w:r>
          </w:p>
        </w:tc>
        <w:tc>
          <w:tcPr>
            <w:tcW w:w="1035" w:type="dxa"/>
            <w:noWrap/>
            <w:vAlign w:val="center"/>
            <w:hideMark/>
          </w:tcPr>
          <w:p w14:paraId="3D162B17" w14:textId="77777777" w:rsidR="009318CC" w:rsidRPr="009318CC" w:rsidRDefault="009318CC" w:rsidP="009318CC">
            <w:pPr>
              <w:jc w:val="center"/>
              <w:rPr>
                <w:rFonts w:eastAsia="Times New Roman"/>
                <w:sz w:val="14"/>
                <w:szCs w:val="14"/>
              </w:rPr>
            </w:pPr>
            <w:r w:rsidRPr="009318CC">
              <w:rPr>
                <w:rFonts w:eastAsia="Times New Roman"/>
                <w:sz w:val="14"/>
                <w:szCs w:val="14"/>
              </w:rPr>
              <w:t>17 992,63</w:t>
            </w:r>
          </w:p>
        </w:tc>
        <w:tc>
          <w:tcPr>
            <w:tcW w:w="1022" w:type="dxa"/>
            <w:noWrap/>
            <w:vAlign w:val="center"/>
            <w:hideMark/>
          </w:tcPr>
          <w:p w14:paraId="167FE34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78" w:type="dxa"/>
            <w:noWrap/>
            <w:vAlign w:val="center"/>
            <w:hideMark/>
          </w:tcPr>
          <w:p w14:paraId="433DFC8B"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34" w:type="dxa"/>
            <w:noWrap/>
            <w:vAlign w:val="center"/>
            <w:hideMark/>
          </w:tcPr>
          <w:p w14:paraId="3C0E48B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820" w:type="dxa"/>
            <w:noWrap/>
            <w:vAlign w:val="center"/>
            <w:hideMark/>
          </w:tcPr>
          <w:p w14:paraId="0B08AE1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924" w:type="dxa"/>
            <w:noWrap/>
            <w:vAlign w:val="center"/>
            <w:hideMark/>
          </w:tcPr>
          <w:p w14:paraId="670B4367"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793" w:type="dxa"/>
            <w:noWrap/>
            <w:vAlign w:val="center"/>
            <w:hideMark/>
          </w:tcPr>
          <w:p w14:paraId="3625B636"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099" w:type="dxa"/>
            <w:noWrap/>
            <w:vAlign w:val="center"/>
            <w:hideMark/>
          </w:tcPr>
          <w:p w14:paraId="5FCC0FC1"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1369" w:type="dxa"/>
            <w:noWrap/>
            <w:vAlign w:val="center"/>
            <w:hideMark/>
          </w:tcPr>
          <w:p w14:paraId="32854CA9"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c>
          <w:tcPr>
            <w:tcW w:w="849" w:type="dxa"/>
            <w:noWrap/>
            <w:vAlign w:val="center"/>
            <w:hideMark/>
          </w:tcPr>
          <w:p w14:paraId="3EDAB84D" w14:textId="77777777" w:rsidR="009318CC" w:rsidRPr="009318CC" w:rsidRDefault="009318CC" w:rsidP="009318CC">
            <w:pPr>
              <w:jc w:val="center"/>
              <w:rPr>
                <w:rFonts w:eastAsia="Times New Roman"/>
                <w:sz w:val="14"/>
                <w:szCs w:val="14"/>
              </w:rPr>
            </w:pPr>
            <w:r w:rsidRPr="009318CC">
              <w:rPr>
                <w:rFonts w:eastAsia="Times New Roman"/>
                <w:sz w:val="14"/>
                <w:szCs w:val="14"/>
              </w:rPr>
              <w:t>0,00</w:t>
            </w:r>
          </w:p>
        </w:tc>
      </w:tr>
    </w:tbl>
    <w:p w14:paraId="2BC85DB2" w14:textId="77777777" w:rsidR="009318CC" w:rsidRPr="009318CC" w:rsidRDefault="009318CC" w:rsidP="009318CC">
      <w:pPr>
        <w:autoSpaceDE w:val="0"/>
        <w:autoSpaceDN w:val="0"/>
        <w:adjustRightInd w:val="0"/>
        <w:jc w:val="center"/>
        <w:rPr>
          <w:rFonts w:eastAsia="Times New Roman"/>
          <w:sz w:val="22"/>
          <w:szCs w:val="22"/>
        </w:rPr>
      </w:pPr>
    </w:p>
    <w:p w14:paraId="0916B879" w14:textId="77777777" w:rsidR="00416142" w:rsidRDefault="00416142" w:rsidP="009318CC">
      <w:pPr>
        <w:tabs>
          <w:tab w:val="left" w:pos="9214"/>
        </w:tabs>
        <w:ind w:right="-739"/>
        <w:rPr>
          <w:szCs w:val="24"/>
        </w:rPr>
      </w:pPr>
    </w:p>
    <w:p w14:paraId="38279DCF" w14:textId="77777777" w:rsidR="00416142" w:rsidRDefault="00416142" w:rsidP="0084228C">
      <w:pPr>
        <w:tabs>
          <w:tab w:val="left" w:pos="9214"/>
        </w:tabs>
        <w:ind w:left="-1075" w:right="-739" w:firstLine="6604"/>
        <w:rPr>
          <w:szCs w:val="24"/>
        </w:rPr>
      </w:pPr>
    </w:p>
    <w:p w14:paraId="4F3C4EFA" w14:textId="77777777" w:rsidR="00416142" w:rsidRDefault="00416142" w:rsidP="0084228C">
      <w:pPr>
        <w:tabs>
          <w:tab w:val="left" w:pos="9214"/>
        </w:tabs>
        <w:ind w:left="-1075" w:right="-739" w:firstLine="6604"/>
        <w:rPr>
          <w:szCs w:val="24"/>
        </w:rPr>
        <w:sectPr w:rsidR="00416142" w:rsidSect="009318CC">
          <w:pgSz w:w="16838" w:h="11906" w:orient="landscape"/>
          <w:pgMar w:top="1135" w:right="1134" w:bottom="850" w:left="1134" w:header="708" w:footer="708" w:gutter="0"/>
          <w:cols w:space="720"/>
          <w:titlePg/>
          <w:docGrid w:linePitch="326"/>
        </w:sectPr>
      </w:pPr>
    </w:p>
    <w:p w14:paraId="36B90109" w14:textId="77777777" w:rsidR="0084228C" w:rsidRDefault="0084228C" w:rsidP="0084228C">
      <w:pPr>
        <w:tabs>
          <w:tab w:val="left" w:pos="9214"/>
        </w:tabs>
        <w:ind w:left="-1075" w:right="-739" w:firstLine="6604"/>
        <w:rPr>
          <w:szCs w:val="24"/>
        </w:rPr>
      </w:pPr>
    </w:p>
    <w:p w14:paraId="0610BD70" w14:textId="14670520" w:rsidR="00416142" w:rsidRPr="003113D0" w:rsidRDefault="00416142" w:rsidP="00416142">
      <w:pPr>
        <w:tabs>
          <w:tab w:val="left" w:pos="9214"/>
        </w:tabs>
        <w:ind w:left="-1075" w:right="-739" w:firstLine="6604"/>
        <w:rPr>
          <w:szCs w:val="24"/>
        </w:rPr>
      </w:pPr>
      <w:r w:rsidRPr="003113D0">
        <w:rPr>
          <w:szCs w:val="24"/>
        </w:rPr>
        <w:t xml:space="preserve">Приложение № </w:t>
      </w:r>
      <w:r>
        <w:rPr>
          <w:szCs w:val="24"/>
        </w:rPr>
        <w:t xml:space="preserve">10 </w:t>
      </w:r>
      <w:r w:rsidRPr="003113D0">
        <w:rPr>
          <w:szCs w:val="24"/>
        </w:rPr>
        <w:t>к протокол</w:t>
      </w:r>
      <w:r>
        <w:rPr>
          <w:szCs w:val="24"/>
        </w:rPr>
        <w:t>у</w:t>
      </w:r>
      <w:r w:rsidRPr="003113D0">
        <w:rPr>
          <w:szCs w:val="24"/>
        </w:rPr>
        <w:t xml:space="preserve"> №</w:t>
      </w:r>
      <w:r>
        <w:rPr>
          <w:szCs w:val="24"/>
        </w:rPr>
        <w:t xml:space="preserve"> 38</w:t>
      </w:r>
    </w:p>
    <w:p w14:paraId="4B403738" w14:textId="77777777" w:rsidR="00416142" w:rsidRPr="003113D0" w:rsidRDefault="00416142" w:rsidP="00416142">
      <w:pPr>
        <w:tabs>
          <w:tab w:val="left" w:pos="9214"/>
        </w:tabs>
        <w:ind w:left="-1075" w:right="-739" w:firstLine="6604"/>
        <w:rPr>
          <w:szCs w:val="24"/>
        </w:rPr>
      </w:pPr>
      <w:r w:rsidRPr="003113D0">
        <w:rPr>
          <w:szCs w:val="24"/>
        </w:rPr>
        <w:t>заседания правления Региональной</w:t>
      </w:r>
    </w:p>
    <w:p w14:paraId="79934EC2" w14:textId="77777777" w:rsidR="00416142" w:rsidRPr="003113D0" w:rsidRDefault="00416142" w:rsidP="00416142">
      <w:pPr>
        <w:tabs>
          <w:tab w:val="left" w:pos="9214"/>
        </w:tabs>
        <w:ind w:left="-1075" w:right="-739" w:firstLine="6604"/>
        <w:rPr>
          <w:szCs w:val="24"/>
        </w:rPr>
      </w:pPr>
      <w:r w:rsidRPr="003113D0">
        <w:rPr>
          <w:szCs w:val="24"/>
        </w:rPr>
        <w:t>энергетической комиссии</w:t>
      </w:r>
    </w:p>
    <w:p w14:paraId="23416C81" w14:textId="77777777" w:rsidR="00416142" w:rsidRDefault="00416142" w:rsidP="00416142">
      <w:pPr>
        <w:tabs>
          <w:tab w:val="left" w:pos="9214"/>
        </w:tabs>
        <w:ind w:left="-1075" w:right="-739" w:firstLine="6604"/>
        <w:rPr>
          <w:szCs w:val="24"/>
        </w:rPr>
      </w:pPr>
      <w:r w:rsidRPr="003113D0">
        <w:rPr>
          <w:szCs w:val="24"/>
        </w:rPr>
        <w:t xml:space="preserve">Кузбасса от </w:t>
      </w:r>
      <w:r>
        <w:rPr>
          <w:szCs w:val="24"/>
        </w:rPr>
        <w:t>30.07.2026</w:t>
      </w:r>
    </w:p>
    <w:p w14:paraId="133B8EC2" w14:textId="77777777" w:rsidR="001509A7" w:rsidRPr="001509A7" w:rsidRDefault="001509A7" w:rsidP="001509A7">
      <w:pPr>
        <w:jc w:val="center"/>
        <w:rPr>
          <w:rFonts w:eastAsia="Times New Roman"/>
          <w:b/>
          <w:bCs/>
          <w:sz w:val="28"/>
          <w:szCs w:val="28"/>
        </w:rPr>
      </w:pPr>
      <w:r w:rsidRPr="001509A7">
        <w:rPr>
          <w:rFonts w:eastAsia="Times New Roman"/>
          <w:b/>
          <w:bCs/>
          <w:sz w:val="28"/>
          <w:szCs w:val="28"/>
        </w:rPr>
        <w:t>Экспертное заключение Региональной энергетической комиссии Кузбасса</w:t>
      </w:r>
    </w:p>
    <w:p w14:paraId="6EE068D6" w14:textId="77777777" w:rsidR="001509A7" w:rsidRPr="001509A7" w:rsidRDefault="001509A7" w:rsidP="001509A7">
      <w:pPr>
        <w:jc w:val="center"/>
        <w:rPr>
          <w:rFonts w:eastAsia="Times New Roman"/>
          <w:sz w:val="28"/>
          <w:szCs w:val="28"/>
        </w:rPr>
      </w:pPr>
      <w:r w:rsidRPr="001509A7">
        <w:rPr>
          <w:rFonts w:eastAsia="Times New Roman"/>
          <w:sz w:val="28"/>
          <w:szCs w:val="28"/>
        </w:rPr>
        <w:t xml:space="preserve">по материалам, представленным ООО «Теплоэнерго», для утверждения инвестиционной программы в сфере холодного водоснабжения и водоотведения на территории Осинниковского городского округа </w:t>
      </w:r>
      <w:r w:rsidRPr="001509A7">
        <w:rPr>
          <w:rFonts w:eastAsia="Times New Roman"/>
          <w:sz w:val="28"/>
          <w:szCs w:val="28"/>
        </w:rPr>
        <w:br/>
        <w:t>на 2026-2030 годы</w:t>
      </w:r>
    </w:p>
    <w:p w14:paraId="3222DB12" w14:textId="77777777" w:rsidR="001509A7" w:rsidRPr="001509A7" w:rsidRDefault="001509A7" w:rsidP="001509A7">
      <w:pPr>
        <w:spacing w:line="276" w:lineRule="auto"/>
        <w:jc w:val="both"/>
        <w:rPr>
          <w:rFonts w:eastAsia="Times New Roman"/>
          <w:sz w:val="28"/>
          <w:szCs w:val="28"/>
        </w:rPr>
      </w:pPr>
    </w:p>
    <w:p w14:paraId="7E3B08CB" w14:textId="77777777" w:rsidR="001509A7" w:rsidRPr="001509A7" w:rsidRDefault="001509A7" w:rsidP="000B06F3">
      <w:pPr>
        <w:keepNext/>
        <w:numPr>
          <w:ilvl w:val="0"/>
          <w:numId w:val="36"/>
        </w:numPr>
        <w:spacing w:line="360" w:lineRule="auto"/>
        <w:jc w:val="center"/>
        <w:outlineLvl w:val="0"/>
        <w:rPr>
          <w:rFonts w:eastAsia="Times New Roman"/>
          <w:b/>
          <w:sz w:val="28"/>
        </w:rPr>
      </w:pPr>
      <w:r w:rsidRPr="001509A7">
        <w:rPr>
          <w:rFonts w:eastAsia="Times New Roman"/>
          <w:b/>
          <w:sz w:val="28"/>
        </w:rPr>
        <w:t>Нормативно методическая база</w:t>
      </w:r>
    </w:p>
    <w:p w14:paraId="39CD49FC" w14:textId="77777777" w:rsidR="001509A7" w:rsidRPr="001509A7" w:rsidRDefault="001509A7" w:rsidP="001509A7">
      <w:pPr>
        <w:spacing w:line="276" w:lineRule="auto"/>
        <w:ind w:firstLine="567"/>
        <w:jc w:val="both"/>
        <w:rPr>
          <w:rFonts w:eastAsia="Times New Roman"/>
          <w:sz w:val="28"/>
          <w:szCs w:val="28"/>
        </w:rPr>
      </w:pPr>
      <w:r w:rsidRPr="001509A7">
        <w:rPr>
          <w:rFonts w:eastAsia="Times New Roman"/>
          <w:sz w:val="28"/>
          <w:szCs w:val="28"/>
        </w:rPr>
        <w:t>Нормативно-методической основой проведения анализа материалов, представленных ООО «</w:t>
      </w:r>
      <w:r w:rsidRPr="001509A7">
        <w:rPr>
          <w:rFonts w:eastAsia="Times New Roman"/>
          <w:bCs/>
          <w:sz w:val="28"/>
          <w:szCs w:val="28"/>
        </w:rPr>
        <w:t xml:space="preserve">Теплоэнерго» </w:t>
      </w:r>
      <w:r w:rsidRPr="001509A7">
        <w:rPr>
          <w:rFonts w:eastAsia="Times New Roman"/>
          <w:sz w:val="28"/>
          <w:szCs w:val="28"/>
        </w:rPr>
        <w:t>являются:</w:t>
      </w:r>
    </w:p>
    <w:p w14:paraId="139C144D"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Гражданский кодекс Российской Федерации;</w:t>
      </w:r>
    </w:p>
    <w:p w14:paraId="65C399F3"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Налоговый кодекс Российской Федерации;</w:t>
      </w:r>
    </w:p>
    <w:p w14:paraId="1BF5E02A"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Трудовой Кодекс Российской Федерации;</w:t>
      </w:r>
    </w:p>
    <w:p w14:paraId="42A5596A"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Федеральный закон от 07.12.2011 № 416</w:t>
      </w:r>
      <w:r w:rsidRPr="001509A7">
        <w:rPr>
          <w:rFonts w:eastAsia="Times New Roman"/>
          <w:sz w:val="28"/>
          <w:szCs w:val="28"/>
        </w:rPr>
        <w:noBreakHyphen/>
        <w:t xml:space="preserve">ФЗ «О водоснабжении </w:t>
      </w:r>
      <w:r w:rsidRPr="001509A7">
        <w:rPr>
          <w:rFonts w:eastAsia="Times New Roman"/>
          <w:sz w:val="28"/>
          <w:szCs w:val="28"/>
        </w:rPr>
        <w:br/>
        <w:t>и водоотведении»;</w:t>
      </w:r>
    </w:p>
    <w:p w14:paraId="5C640D26"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xml:space="preserve">– Постановление Правительства РФ от 13.05.2013 № 406 </w:t>
      </w:r>
      <w:r w:rsidRPr="001509A7">
        <w:rPr>
          <w:rFonts w:eastAsia="Times New Roman"/>
          <w:sz w:val="28"/>
          <w:szCs w:val="28"/>
        </w:rPr>
        <w:br/>
        <w:t>«О государственном регулировании тарифов в сфере водоснабжения и водоотведения»;</w:t>
      </w:r>
    </w:p>
    <w:p w14:paraId="05595C40"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Приказ ФСТ России от 27.12.2013 № 1746</w:t>
      </w:r>
      <w:r w:rsidRPr="001509A7">
        <w:rPr>
          <w:rFonts w:eastAsia="Times New Roman"/>
          <w:sz w:val="28"/>
          <w:szCs w:val="28"/>
        </w:rPr>
        <w:noBreakHyphen/>
        <w:t>э «Об утверждении Методических указаний по расчету регулируемых тарифов в сфере водоснабжения и водоотведения»;</w:t>
      </w:r>
    </w:p>
    <w:p w14:paraId="5034B6E0" w14:textId="77777777" w:rsidR="001509A7" w:rsidRPr="001509A7" w:rsidRDefault="001509A7" w:rsidP="001509A7">
      <w:pPr>
        <w:tabs>
          <w:tab w:val="left" w:pos="0"/>
        </w:tabs>
        <w:ind w:firstLine="697"/>
        <w:jc w:val="both"/>
        <w:rPr>
          <w:rFonts w:eastAsia="Times New Roman"/>
          <w:snapToGrid w:val="0"/>
          <w:color w:val="000000"/>
          <w:sz w:val="28"/>
          <w:szCs w:val="28"/>
        </w:rPr>
      </w:pPr>
      <w:r w:rsidRPr="001509A7">
        <w:rPr>
          <w:rFonts w:eastAsia="Times New Roman"/>
          <w:sz w:val="28"/>
          <w:szCs w:val="28"/>
        </w:rPr>
        <w:t>– </w:t>
      </w:r>
      <w:r w:rsidRPr="001509A7">
        <w:rPr>
          <w:rFonts w:eastAsia="Times New Roman"/>
          <w:snapToGrid w:val="0"/>
          <w:color w:val="00000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сфере водоснабжения и водоотведения.</w:t>
      </w:r>
    </w:p>
    <w:p w14:paraId="11588EFD" w14:textId="77777777" w:rsidR="001509A7" w:rsidRPr="001509A7" w:rsidRDefault="001509A7" w:rsidP="001509A7">
      <w:pPr>
        <w:spacing w:line="276" w:lineRule="auto"/>
        <w:jc w:val="both"/>
        <w:rPr>
          <w:rFonts w:eastAsia="Times New Roman"/>
          <w:sz w:val="25"/>
          <w:szCs w:val="25"/>
        </w:rPr>
      </w:pPr>
    </w:p>
    <w:p w14:paraId="0D722AB3" w14:textId="77777777" w:rsidR="001509A7" w:rsidRPr="001509A7" w:rsidRDefault="001509A7" w:rsidP="000B06F3">
      <w:pPr>
        <w:keepNext/>
        <w:numPr>
          <w:ilvl w:val="0"/>
          <w:numId w:val="36"/>
        </w:numPr>
        <w:spacing w:line="360" w:lineRule="auto"/>
        <w:jc w:val="center"/>
        <w:outlineLvl w:val="0"/>
        <w:rPr>
          <w:rFonts w:eastAsia="Times New Roman"/>
          <w:b/>
          <w:sz w:val="28"/>
        </w:rPr>
      </w:pPr>
      <w:r w:rsidRPr="001509A7">
        <w:rPr>
          <w:rFonts w:eastAsia="Times New Roman"/>
          <w:b/>
          <w:sz w:val="28"/>
        </w:rPr>
        <w:t>Анализ представленных документов</w:t>
      </w:r>
    </w:p>
    <w:p w14:paraId="6FDCBDA3"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ООО «Теплоэнерго» (далее Предприятие) представило в Региональную энергетическую комиссию Кузбасса заявление </w:t>
      </w:r>
      <w:r w:rsidRPr="001509A7">
        <w:rPr>
          <w:rFonts w:eastAsia="Times New Roman"/>
          <w:bCs/>
          <w:sz w:val="28"/>
          <w:szCs w:val="28"/>
        </w:rPr>
        <w:t xml:space="preserve">на утверждение инвестиционной программы ООО «Теплоэнерго» в сфере холодного водоснабжения и водоотведения на территории </w:t>
      </w:r>
      <w:r w:rsidRPr="001509A7">
        <w:rPr>
          <w:rFonts w:eastAsia="Times New Roman"/>
          <w:sz w:val="28"/>
          <w:szCs w:val="28"/>
        </w:rPr>
        <w:t>Осинниковского</w:t>
      </w:r>
      <w:r w:rsidRPr="001509A7">
        <w:rPr>
          <w:rFonts w:eastAsia="Times New Roman"/>
          <w:bCs/>
          <w:sz w:val="28"/>
          <w:szCs w:val="28"/>
        </w:rPr>
        <w:t xml:space="preserve"> городского округа </w:t>
      </w:r>
      <w:r w:rsidRPr="001509A7">
        <w:rPr>
          <w:rFonts w:eastAsia="Times New Roman"/>
          <w:bCs/>
          <w:sz w:val="28"/>
          <w:szCs w:val="28"/>
        </w:rPr>
        <w:br/>
        <w:t>на 2026-2030 годы</w:t>
      </w:r>
      <w:r w:rsidRPr="001509A7">
        <w:rPr>
          <w:rFonts w:eastAsia="Times New Roman"/>
          <w:sz w:val="28"/>
          <w:szCs w:val="28"/>
        </w:rPr>
        <w:t>.</w:t>
      </w:r>
    </w:p>
    <w:p w14:paraId="0264014B"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Предприятие представило инвестиционную программу </w:t>
      </w:r>
      <w:r w:rsidRPr="001509A7">
        <w:rPr>
          <w:rFonts w:eastAsia="Times New Roman"/>
          <w:sz w:val="28"/>
          <w:szCs w:val="28"/>
        </w:rPr>
        <w:br/>
        <w:t xml:space="preserve">в размере 92 044,09 тыс. руб., в том числе: </w:t>
      </w:r>
    </w:p>
    <w:p w14:paraId="51923D16" w14:textId="77777777" w:rsidR="001509A7" w:rsidRPr="001509A7" w:rsidRDefault="001509A7" w:rsidP="000B06F3">
      <w:pPr>
        <w:numPr>
          <w:ilvl w:val="0"/>
          <w:numId w:val="38"/>
        </w:numPr>
        <w:tabs>
          <w:tab w:val="left" w:pos="720"/>
        </w:tabs>
        <w:spacing w:line="276" w:lineRule="auto"/>
        <w:ind w:left="0" w:firstLine="709"/>
        <w:jc w:val="both"/>
        <w:rPr>
          <w:rFonts w:eastAsia="Times New Roman"/>
          <w:sz w:val="28"/>
          <w:szCs w:val="28"/>
        </w:rPr>
      </w:pPr>
      <w:r w:rsidRPr="001509A7">
        <w:rPr>
          <w:rFonts w:eastAsia="Times New Roman"/>
          <w:sz w:val="28"/>
          <w:szCs w:val="28"/>
        </w:rPr>
        <w:t xml:space="preserve">В сфере холодного водоснабжения – 65 792,39 тыс. руб. за счет амортизации. </w:t>
      </w:r>
    </w:p>
    <w:p w14:paraId="723E6097" w14:textId="77777777" w:rsidR="001509A7" w:rsidRPr="001509A7" w:rsidRDefault="001509A7" w:rsidP="000B06F3">
      <w:pPr>
        <w:numPr>
          <w:ilvl w:val="0"/>
          <w:numId w:val="38"/>
        </w:numPr>
        <w:tabs>
          <w:tab w:val="left" w:pos="720"/>
        </w:tabs>
        <w:spacing w:line="276" w:lineRule="auto"/>
        <w:ind w:left="0" w:firstLine="708"/>
        <w:jc w:val="both"/>
        <w:rPr>
          <w:rFonts w:eastAsia="Times New Roman"/>
          <w:bCs/>
          <w:sz w:val="28"/>
          <w:szCs w:val="28"/>
        </w:rPr>
      </w:pPr>
      <w:r w:rsidRPr="001509A7">
        <w:rPr>
          <w:rFonts w:eastAsia="Times New Roman"/>
          <w:sz w:val="28"/>
          <w:szCs w:val="28"/>
        </w:rPr>
        <w:t>В сфере водоотведения – 26 251,7 тыс. руб., за счет амортизации.</w:t>
      </w:r>
    </w:p>
    <w:p w14:paraId="5E0C6B67" w14:textId="77777777" w:rsidR="001509A7" w:rsidRPr="001509A7" w:rsidRDefault="001509A7" w:rsidP="001509A7">
      <w:pPr>
        <w:tabs>
          <w:tab w:val="left" w:pos="720"/>
        </w:tabs>
        <w:spacing w:line="276" w:lineRule="auto"/>
        <w:ind w:left="708"/>
        <w:jc w:val="both"/>
        <w:rPr>
          <w:rFonts w:eastAsia="Times New Roman"/>
          <w:bCs/>
          <w:sz w:val="28"/>
          <w:szCs w:val="28"/>
        </w:rPr>
      </w:pPr>
    </w:p>
    <w:p w14:paraId="1D8133A6" w14:textId="77777777" w:rsidR="001509A7" w:rsidRPr="001509A7" w:rsidRDefault="001509A7" w:rsidP="001509A7">
      <w:pPr>
        <w:spacing w:line="276" w:lineRule="auto"/>
        <w:ind w:firstLine="709"/>
        <w:jc w:val="both"/>
        <w:rPr>
          <w:rFonts w:eastAsia="Times New Roman"/>
          <w:bCs/>
          <w:sz w:val="28"/>
        </w:rPr>
      </w:pPr>
      <w:r w:rsidRPr="001509A7">
        <w:rPr>
          <w:rFonts w:eastAsia="Times New Roman"/>
          <w:bCs/>
          <w:sz w:val="28"/>
        </w:rPr>
        <w:lastRenderedPageBreak/>
        <w:t>Предлагаемая инвестиционная программа соответствует концессионному соглашению № б/н от 01.06.2026, заключенному между Осинниковским городским округом, ООО «Теплоэнерго» и Кемеровской областью–Кузбассом.</w:t>
      </w:r>
    </w:p>
    <w:p w14:paraId="00A729FF" w14:textId="77777777" w:rsidR="001509A7" w:rsidRPr="001509A7" w:rsidRDefault="001509A7" w:rsidP="001509A7">
      <w:pPr>
        <w:autoSpaceDE w:val="0"/>
        <w:autoSpaceDN w:val="0"/>
        <w:adjustRightInd w:val="0"/>
        <w:spacing w:line="276" w:lineRule="auto"/>
        <w:ind w:firstLine="709"/>
        <w:jc w:val="both"/>
        <w:rPr>
          <w:rFonts w:eastAsia="Times New Roman"/>
          <w:bCs/>
          <w:sz w:val="28"/>
        </w:rPr>
      </w:pPr>
      <w:r w:rsidRPr="001509A7">
        <w:rPr>
          <w:rFonts w:eastAsia="Times New Roman"/>
          <w:bCs/>
          <w:sz w:val="28"/>
        </w:rPr>
        <w:t xml:space="preserve">В соответствии с п. 6 Правил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РФ от 29.07.2013 № 641, инвестиционная программа разработана в соответствии с техническим заданием на разработку инвестиционной программы. </w:t>
      </w:r>
    </w:p>
    <w:p w14:paraId="2802C214" w14:textId="77777777" w:rsidR="001509A7" w:rsidRPr="001509A7" w:rsidRDefault="001509A7" w:rsidP="001509A7">
      <w:pPr>
        <w:autoSpaceDE w:val="0"/>
        <w:autoSpaceDN w:val="0"/>
        <w:adjustRightInd w:val="0"/>
        <w:spacing w:line="276" w:lineRule="auto"/>
        <w:ind w:firstLine="709"/>
        <w:jc w:val="both"/>
        <w:rPr>
          <w:rFonts w:eastAsia="Times New Roman"/>
          <w:bCs/>
          <w:sz w:val="28"/>
        </w:rPr>
      </w:pPr>
      <w:r w:rsidRPr="001509A7">
        <w:rPr>
          <w:rFonts w:eastAsia="Times New Roman"/>
          <w:bCs/>
          <w:sz w:val="28"/>
        </w:rPr>
        <w:t xml:space="preserve">Инвестиционная программа соответствует Правилам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РФ от 29.07.2013 № 641 (далее Правила). В соответствии </w:t>
      </w:r>
      <w:r w:rsidRPr="001509A7">
        <w:rPr>
          <w:rFonts w:eastAsia="Times New Roman"/>
          <w:bCs/>
          <w:sz w:val="28"/>
        </w:rPr>
        <w:br/>
        <w:t xml:space="preserve">с требованиями п. 10 Правил в инвестиционную программу включены мероприятия по строительству, а также мероприятия, целесообразность реализации которых обоснована в схеме водоснабжения и водоотведения Калтанского городского округа. </w:t>
      </w:r>
    </w:p>
    <w:p w14:paraId="0CDC33B7" w14:textId="77777777" w:rsidR="001509A7" w:rsidRPr="001509A7" w:rsidRDefault="001509A7" w:rsidP="001509A7">
      <w:pPr>
        <w:spacing w:line="276" w:lineRule="auto"/>
        <w:ind w:firstLine="709"/>
        <w:jc w:val="both"/>
        <w:rPr>
          <w:rFonts w:eastAsia="Times New Roman"/>
          <w:sz w:val="28"/>
          <w:szCs w:val="28"/>
        </w:rPr>
      </w:pPr>
      <w:r w:rsidRPr="001509A7">
        <w:rPr>
          <w:rFonts w:eastAsia="Times New Roman"/>
          <w:bCs/>
          <w:sz w:val="28"/>
        </w:rPr>
        <w:t>В качестве</w:t>
      </w:r>
      <w:r w:rsidRPr="001509A7">
        <w:rPr>
          <w:rFonts w:eastAsia="Times New Roman"/>
          <w:sz w:val="28"/>
          <w:szCs w:val="28"/>
        </w:rPr>
        <w:t xml:space="preserve"> обосновывающих материалов представлены: техническое задание на утверждение инвестиционную программу, локальные сметные расчеты, пояснительная записка, копия концессионного соглашения.</w:t>
      </w:r>
    </w:p>
    <w:p w14:paraId="76B8A62B" w14:textId="77777777" w:rsidR="001509A7" w:rsidRPr="001509A7" w:rsidRDefault="001509A7" w:rsidP="001509A7">
      <w:pPr>
        <w:spacing w:line="276" w:lineRule="auto"/>
        <w:ind w:firstLine="709"/>
        <w:jc w:val="both"/>
        <w:rPr>
          <w:rFonts w:eastAsia="Times New Roman"/>
          <w:sz w:val="28"/>
          <w:szCs w:val="28"/>
        </w:rPr>
      </w:pPr>
      <w:r w:rsidRPr="001509A7">
        <w:rPr>
          <w:rFonts w:eastAsia="Times New Roman"/>
          <w:sz w:val="28"/>
          <w:szCs w:val="28"/>
        </w:rPr>
        <w:t xml:space="preserve">Обоснованность стоимостных показателей (сметных расчетов), включаемых в инвестиционную программу, проверена </w:t>
      </w:r>
      <w:r w:rsidRPr="001509A7">
        <w:rPr>
          <w:rFonts w:eastAsia="Times New Roman"/>
          <w:sz w:val="28"/>
          <w:szCs w:val="28"/>
        </w:rPr>
        <w:br/>
        <w:t xml:space="preserve">с помощью программного комплекса ГРАНД-Смета. В результате проверки специалисты РЭК Кузбасса считают стоимость мероприятий обоснованной </w:t>
      </w:r>
      <w:r w:rsidRPr="001509A7">
        <w:rPr>
          <w:rFonts w:eastAsia="Times New Roman"/>
          <w:sz w:val="28"/>
          <w:szCs w:val="28"/>
        </w:rPr>
        <w:br/>
        <w:t>в полном объеме.</w:t>
      </w:r>
    </w:p>
    <w:p w14:paraId="24CBA809" w14:textId="77777777" w:rsidR="001509A7" w:rsidRPr="001509A7" w:rsidRDefault="001509A7" w:rsidP="001509A7">
      <w:pPr>
        <w:spacing w:line="276" w:lineRule="auto"/>
        <w:ind w:firstLine="709"/>
        <w:jc w:val="both"/>
        <w:rPr>
          <w:rFonts w:eastAsia="Times New Roman"/>
          <w:sz w:val="28"/>
          <w:szCs w:val="28"/>
        </w:rPr>
      </w:pPr>
    </w:p>
    <w:p w14:paraId="33FA2C6C" w14:textId="77777777" w:rsidR="001509A7" w:rsidRPr="001509A7" w:rsidRDefault="001509A7" w:rsidP="000B06F3">
      <w:pPr>
        <w:keepNext/>
        <w:numPr>
          <w:ilvl w:val="0"/>
          <w:numId w:val="36"/>
        </w:numPr>
        <w:spacing w:line="360" w:lineRule="auto"/>
        <w:jc w:val="center"/>
        <w:outlineLvl w:val="0"/>
        <w:rPr>
          <w:rFonts w:eastAsia="Times New Roman"/>
          <w:b/>
          <w:sz w:val="28"/>
        </w:rPr>
      </w:pPr>
      <w:r w:rsidRPr="001509A7">
        <w:rPr>
          <w:rFonts w:eastAsia="Times New Roman"/>
          <w:b/>
          <w:sz w:val="28"/>
        </w:rPr>
        <w:t>Заключение</w:t>
      </w:r>
    </w:p>
    <w:p w14:paraId="1F870C32"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Таким образом, проанализировав представленные обосновывающие документы, специалисты РЭК Кузбасса считают предложенные мероприятия обоснованными в полном объеме и предлагают к утверждению инвестиционную программу в размере 92 044,09 тыс. руб., в том числе: </w:t>
      </w:r>
    </w:p>
    <w:p w14:paraId="1AEB8F4A" w14:textId="77777777" w:rsidR="001509A7" w:rsidRPr="001509A7" w:rsidRDefault="001509A7" w:rsidP="000B06F3">
      <w:pPr>
        <w:numPr>
          <w:ilvl w:val="0"/>
          <w:numId w:val="38"/>
        </w:numPr>
        <w:tabs>
          <w:tab w:val="left" w:pos="720"/>
        </w:tabs>
        <w:spacing w:line="276" w:lineRule="auto"/>
        <w:ind w:left="0" w:firstLine="709"/>
        <w:jc w:val="both"/>
        <w:rPr>
          <w:rFonts w:eastAsia="Times New Roman"/>
          <w:sz w:val="28"/>
          <w:szCs w:val="28"/>
        </w:rPr>
      </w:pPr>
      <w:r w:rsidRPr="001509A7">
        <w:rPr>
          <w:rFonts w:eastAsia="Times New Roman"/>
          <w:sz w:val="28"/>
          <w:szCs w:val="28"/>
        </w:rPr>
        <w:t xml:space="preserve">В сфере холодного водоснабжения – 65 792,39 тыс. руб. за счет амортизации. </w:t>
      </w:r>
    </w:p>
    <w:p w14:paraId="59E4DB67" w14:textId="77777777" w:rsidR="001509A7" w:rsidRPr="001509A7" w:rsidRDefault="001509A7" w:rsidP="000B06F3">
      <w:pPr>
        <w:numPr>
          <w:ilvl w:val="0"/>
          <w:numId w:val="38"/>
        </w:numPr>
        <w:tabs>
          <w:tab w:val="left" w:pos="720"/>
        </w:tabs>
        <w:spacing w:line="276" w:lineRule="auto"/>
        <w:ind w:left="0" w:firstLine="708"/>
        <w:jc w:val="both"/>
        <w:rPr>
          <w:rFonts w:eastAsia="Times New Roman"/>
          <w:bCs/>
          <w:sz w:val="28"/>
          <w:szCs w:val="28"/>
        </w:rPr>
      </w:pPr>
      <w:r w:rsidRPr="001509A7">
        <w:rPr>
          <w:rFonts w:eastAsia="Times New Roman"/>
          <w:sz w:val="28"/>
          <w:szCs w:val="28"/>
        </w:rPr>
        <w:t>В сфере водоотведения – 26 251,7 тыс. руб., за счет амортизации.</w:t>
      </w:r>
    </w:p>
    <w:p w14:paraId="3BC1F03C"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Мероприятия и источники финансирования инвестиционной программы </w:t>
      </w:r>
      <w:r w:rsidRPr="001509A7">
        <w:rPr>
          <w:rFonts w:eastAsia="Times New Roman"/>
          <w:sz w:val="28"/>
          <w:szCs w:val="28"/>
        </w:rPr>
        <w:br/>
        <w:t>в сфере холодного водоснабжения и водоотведения представлены в приложении к данному заключению</w:t>
      </w:r>
    </w:p>
    <w:p w14:paraId="09E5A0AA" w14:textId="77777777" w:rsidR="001509A7" w:rsidRPr="001509A7" w:rsidRDefault="001509A7" w:rsidP="001509A7">
      <w:pPr>
        <w:tabs>
          <w:tab w:val="left" w:pos="720"/>
        </w:tabs>
        <w:spacing w:line="276" w:lineRule="auto"/>
        <w:rPr>
          <w:rFonts w:eastAsia="Times New Roman"/>
          <w:sz w:val="28"/>
          <w:szCs w:val="28"/>
        </w:rPr>
      </w:pPr>
    </w:p>
    <w:p w14:paraId="4951442B" w14:textId="77777777" w:rsidR="001509A7" w:rsidRPr="001509A7" w:rsidRDefault="001509A7" w:rsidP="001509A7">
      <w:pPr>
        <w:tabs>
          <w:tab w:val="left" w:pos="720"/>
        </w:tabs>
        <w:spacing w:line="276" w:lineRule="auto"/>
        <w:ind w:firstLine="709"/>
        <w:jc w:val="right"/>
        <w:rPr>
          <w:rFonts w:eastAsia="Times New Roman"/>
          <w:sz w:val="28"/>
          <w:szCs w:val="28"/>
        </w:rPr>
        <w:sectPr w:rsidR="001509A7" w:rsidRPr="001509A7" w:rsidSect="001509A7">
          <w:headerReference w:type="default" r:id="rId14"/>
          <w:pgSz w:w="11906" w:h="16838"/>
          <w:pgMar w:top="851" w:right="567" w:bottom="851" w:left="1701" w:header="709" w:footer="709" w:gutter="0"/>
          <w:cols w:space="708"/>
          <w:titlePg/>
          <w:docGrid w:linePitch="360"/>
        </w:sectPr>
      </w:pPr>
    </w:p>
    <w:p w14:paraId="4DB0F81E" w14:textId="77777777" w:rsidR="001509A7" w:rsidRPr="001509A7" w:rsidRDefault="001509A7" w:rsidP="001509A7">
      <w:pPr>
        <w:ind w:left="284" w:right="536"/>
        <w:jc w:val="right"/>
        <w:rPr>
          <w:rFonts w:eastAsia="Times New Roman"/>
          <w:sz w:val="28"/>
          <w:szCs w:val="22"/>
        </w:rPr>
      </w:pPr>
      <w:r w:rsidRPr="001509A7">
        <w:rPr>
          <w:rFonts w:eastAsia="Times New Roman"/>
          <w:sz w:val="28"/>
          <w:szCs w:val="22"/>
        </w:rPr>
        <w:lastRenderedPageBreak/>
        <w:t>Приложение</w:t>
      </w:r>
    </w:p>
    <w:p w14:paraId="192B7037" w14:textId="77777777" w:rsidR="001509A7" w:rsidRPr="001509A7" w:rsidRDefault="001509A7" w:rsidP="001509A7">
      <w:pPr>
        <w:autoSpaceDE w:val="0"/>
        <w:autoSpaceDN w:val="0"/>
        <w:adjustRightInd w:val="0"/>
        <w:jc w:val="center"/>
        <w:rPr>
          <w:rFonts w:eastAsia="Times New Roman"/>
          <w:b/>
          <w:sz w:val="28"/>
          <w:szCs w:val="28"/>
        </w:rPr>
      </w:pPr>
    </w:p>
    <w:p w14:paraId="327CB53D" w14:textId="77777777" w:rsidR="001509A7" w:rsidRPr="001509A7" w:rsidRDefault="001509A7" w:rsidP="001509A7">
      <w:pPr>
        <w:autoSpaceDE w:val="0"/>
        <w:autoSpaceDN w:val="0"/>
        <w:adjustRightInd w:val="0"/>
        <w:jc w:val="center"/>
        <w:rPr>
          <w:rFonts w:eastAsia="Times New Roman"/>
          <w:b/>
          <w:sz w:val="28"/>
          <w:szCs w:val="28"/>
        </w:rPr>
      </w:pPr>
      <w:bookmarkStart w:id="21" w:name="_Hlk86221451"/>
      <w:r w:rsidRPr="001509A7">
        <w:rPr>
          <w:rFonts w:eastAsia="Times New Roman"/>
          <w:b/>
          <w:sz w:val="28"/>
          <w:szCs w:val="28"/>
        </w:rPr>
        <w:t>Перечень мероприятий по подготовке проектной документации, строительству, модернизации и реконструкции существующих объектов централизованных систем холодного водоснабжения, график реализации мероприятий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7"/>
        <w:gridCol w:w="4287"/>
        <w:gridCol w:w="1960"/>
        <w:gridCol w:w="1241"/>
        <w:gridCol w:w="1109"/>
        <w:gridCol w:w="1109"/>
        <w:gridCol w:w="1109"/>
        <w:gridCol w:w="1109"/>
        <w:gridCol w:w="1115"/>
        <w:gridCol w:w="844"/>
      </w:tblGrid>
      <w:tr w:rsidR="001509A7" w:rsidRPr="001509A7" w14:paraId="5D940246" w14:textId="77777777" w:rsidTr="0019727C">
        <w:trPr>
          <w:trHeight w:val="458"/>
        </w:trPr>
        <w:tc>
          <w:tcPr>
            <w:tcW w:w="232" w:type="pct"/>
            <w:vMerge w:val="restart"/>
            <w:tcMar>
              <w:top w:w="15" w:type="dxa"/>
              <w:left w:w="15" w:type="dxa"/>
              <w:bottom w:w="0" w:type="dxa"/>
              <w:right w:w="15" w:type="dxa"/>
            </w:tcMar>
            <w:vAlign w:val="center"/>
            <w:hideMark/>
          </w:tcPr>
          <w:p w14:paraId="7541B508" w14:textId="77777777" w:rsidR="001509A7" w:rsidRPr="001509A7" w:rsidRDefault="001509A7" w:rsidP="001509A7">
            <w:pPr>
              <w:jc w:val="center"/>
              <w:rPr>
                <w:rFonts w:eastAsia="Times New Roman"/>
                <w:sz w:val="16"/>
                <w:szCs w:val="16"/>
              </w:rPr>
            </w:pPr>
            <w:r w:rsidRPr="001509A7">
              <w:rPr>
                <w:rFonts w:eastAsia="Times New Roman"/>
                <w:sz w:val="16"/>
                <w:szCs w:val="16"/>
              </w:rPr>
              <w:t>№</w:t>
            </w:r>
            <w:r w:rsidRPr="001509A7">
              <w:rPr>
                <w:rFonts w:eastAsia="Times New Roman"/>
                <w:sz w:val="16"/>
                <w:szCs w:val="16"/>
              </w:rPr>
              <w:br/>
              <w:t>п/п</w:t>
            </w:r>
          </w:p>
        </w:tc>
        <w:tc>
          <w:tcPr>
            <w:tcW w:w="1472" w:type="pct"/>
            <w:vMerge w:val="restart"/>
            <w:tcMar>
              <w:top w:w="15" w:type="dxa"/>
              <w:left w:w="15" w:type="dxa"/>
              <w:bottom w:w="0" w:type="dxa"/>
              <w:right w:w="15" w:type="dxa"/>
            </w:tcMar>
            <w:vAlign w:val="center"/>
            <w:hideMark/>
          </w:tcPr>
          <w:p w14:paraId="74CAE5DF" w14:textId="77777777" w:rsidR="001509A7" w:rsidRPr="001509A7" w:rsidRDefault="001509A7" w:rsidP="001509A7">
            <w:pPr>
              <w:jc w:val="center"/>
              <w:rPr>
                <w:rFonts w:eastAsia="Times New Roman"/>
                <w:sz w:val="16"/>
                <w:szCs w:val="16"/>
              </w:rPr>
            </w:pPr>
            <w:r w:rsidRPr="001509A7">
              <w:rPr>
                <w:rFonts w:eastAsia="Times New Roman"/>
                <w:sz w:val="16"/>
                <w:szCs w:val="16"/>
              </w:rPr>
              <w:t>Наименование</w:t>
            </w:r>
            <w:r w:rsidRPr="001509A7">
              <w:rPr>
                <w:rFonts w:eastAsia="Times New Roman"/>
                <w:sz w:val="16"/>
                <w:szCs w:val="16"/>
              </w:rPr>
              <w:br/>
              <w:t>мероприятий</w:t>
            </w:r>
          </w:p>
        </w:tc>
        <w:tc>
          <w:tcPr>
            <w:tcW w:w="673" w:type="pct"/>
            <w:vMerge w:val="restart"/>
            <w:tcMar>
              <w:top w:w="15" w:type="dxa"/>
              <w:left w:w="15" w:type="dxa"/>
              <w:bottom w:w="0" w:type="dxa"/>
              <w:right w:w="15" w:type="dxa"/>
            </w:tcMar>
            <w:vAlign w:val="center"/>
            <w:hideMark/>
          </w:tcPr>
          <w:p w14:paraId="26E1807E" w14:textId="77777777" w:rsidR="001509A7" w:rsidRPr="001509A7" w:rsidRDefault="001509A7" w:rsidP="001509A7">
            <w:pPr>
              <w:jc w:val="center"/>
              <w:rPr>
                <w:rFonts w:eastAsia="Times New Roman"/>
                <w:sz w:val="16"/>
                <w:szCs w:val="16"/>
              </w:rPr>
            </w:pPr>
            <w:r w:rsidRPr="001509A7">
              <w:rPr>
                <w:rFonts w:eastAsia="Times New Roman"/>
                <w:sz w:val="16"/>
                <w:szCs w:val="16"/>
              </w:rPr>
              <w:t>Описание и место расположения</w:t>
            </w:r>
            <w:r w:rsidRPr="001509A7">
              <w:rPr>
                <w:rFonts w:eastAsia="Times New Roman"/>
                <w:sz w:val="16"/>
                <w:szCs w:val="16"/>
              </w:rPr>
              <w:br/>
              <w:t>объекта</w:t>
            </w:r>
          </w:p>
        </w:tc>
        <w:tc>
          <w:tcPr>
            <w:tcW w:w="426" w:type="pct"/>
            <w:vMerge w:val="restart"/>
            <w:tcMar>
              <w:top w:w="15" w:type="dxa"/>
              <w:left w:w="15" w:type="dxa"/>
              <w:bottom w:w="0" w:type="dxa"/>
              <w:right w:w="15" w:type="dxa"/>
            </w:tcMar>
            <w:vAlign w:val="center"/>
            <w:hideMark/>
          </w:tcPr>
          <w:p w14:paraId="340B2B94" w14:textId="77777777" w:rsidR="001509A7" w:rsidRPr="001509A7" w:rsidRDefault="001509A7" w:rsidP="001509A7">
            <w:pPr>
              <w:jc w:val="center"/>
              <w:rPr>
                <w:rFonts w:eastAsia="Times New Roman"/>
                <w:sz w:val="16"/>
                <w:szCs w:val="16"/>
              </w:rPr>
            </w:pPr>
            <w:r w:rsidRPr="001509A7">
              <w:rPr>
                <w:rFonts w:eastAsia="Times New Roman"/>
                <w:sz w:val="16"/>
                <w:szCs w:val="16"/>
              </w:rPr>
              <w:t>Объем финан-сирования</w:t>
            </w:r>
          </w:p>
        </w:tc>
        <w:tc>
          <w:tcPr>
            <w:tcW w:w="1907" w:type="pct"/>
            <w:gridSpan w:val="5"/>
            <w:vMerge w:val="restart"/>
            <w:tcMar>
              <w:top w:w="15" w:type="dxa"/>
              <w:left w:w="15" w:type="dxa"/>
              <w:bottom w:w="0" w:type="dxa"/>
              <w:right w:w="15" w:type="dxa"/>
            </w:tcMar>
            <w:vAlign w:val="center"/>
            <w:hideMark/>
          </w:tcPr>
          <w:p w14:paraId="2B93A362" w14:textId="77777777" w:rsidR="001509A7" w:rsidRPr="001509A7" w:rsidRDefault="001509A7" w:rsidP="001509A7">
            <w:pPr>
              <w:jc w:val="center"/>
              <w:rPr>
                <w:rFonts w:eastAsia="Times New Roman"/>
                <w:sz w:val="16"/>
                <w:szCs w:val="16"/>
              </w:rPr>
            </w:pPr>
            <w:r w:rsidRPr="001509A7">
              <w:rPr>
                <w:rFonts w:eastAsia="Times New Roman"/>
                <w:sz w:val="16"/>
                <w:szCs w:val="16"/>
              </w:rPr>
              <w:t>Потребность в финансировании по годам, тыс. руб. без НДС</w:t>
            </w:r>
          </w:p>
        </w:tc>
        <w:tc>
          <w:tcPr>
            <w:tcW w:w="290" w:type="pct"/>
            <w:vMerge w:val="restart"/>
            <w:tcMar>
              <w:top w:w="15" w:type="dxa"/>
              <w:left w:w="15" w:type="dxa"/>
              <w:bottom w:w="0" w:type="dxa"/>
              <w:right w:w="15" w:type="dxa"/>
            </w:tcMar>
            <w:vAlign w:val="center"/>
            <w:hideMark/>
          </w:tcPr>
          <w:p w14:paraId="59EFBF8A" w14:textId="77777777" w:rsidR="001509A7" w:rsidRPr="001509A7" w:rsidRDefault="001509A7" w:rsidP="001509A7">
            <w:pPr>
              <w:jc w:val="center"/>
              <w:rPr>
                <w:rFonts w:eastAsia="Times New Roman"/>
                <w:sz w:val="16"/>
                <w:szCs w:val="16"/>
              </w:rPr>
            </w:pPr>
            <w:r w:rsidRPr="001509A7">
              <w:rPr>
                <w:rFonts w:eastAsia="Times New Roman"/>
                <w:sz w:val="16"/>
                <w:szCs w:val="16"/>
              </w:rPr>
              <w:t>Срок реализа-ции, год</w:t>
            </w:r>
          </w:p>
        </w:tc>
      </w:tr>
      <w:tr w:rsidR="001509A7" w:rsidRPr="001509A7" w14:paraId="3A205DEB" w14:textId="77777777" w:rsidTr="0019727C">
        <w:trPr>
          <w:trHeight w:val="458"/>
        </w:trPr>
        <w:tc>
          <w:tcPr>
            <w:tcW w:w="232" w:type="pct"/>
            <w:vMerge/>
            <w:vAlign w:val="center"/>
            <w:hideMark/>
          </w:tcPr>
          <w:p w14:paraId="12281BE9" w14:textId="77777777" w:rsidR="001509A7" w:rsidRPr="001509A7" w:rsidRDefault="001509A7" w:rsidP="001509A7">
            <w:pPr>
              <w:rPr>
                <w:rFonts w:eastAsia="Times New Roman"/>
                <w:sz w:val="16"/>
                <w:szCs w:val="16"/>
              </w:rPr>
            </w:pPr>
          </w:p>
        </w:tc>
        <w:tc>
          <w:tcPr>
            <w:tcW w:w="1472" w:type="pct"/>
            <w:vMerge/>
            <w:vAlign w:val="center"/>
            <w:hideMark/>
          </w:tcPr>
          <w:p w14:paraId="27C38360" w14:textId="77777777" w:rsidR="001509A7" w:rsidRPr="001509A7" w:rsidRDefault="001509A7" w:rsidP="001509A7">
            <w:pPr>
              <w:rPr>
                <w:rFonts w:eastAsia="Times New Roman"/>
                <w:sz w:val="16"/>
                <w:szCs w:val="16"/>
              </w:rPr>
            </w:pPr>
          </w:p>
        </w:tc>
        <w:tc>
          <w:tcPr>
            <w:tcW w:w="673" w:type="pct"/>
            <w:vMerge/>
            <w:vAlign w:val="center"/>
            <w:hideMark/>
          </w:tcPr>
          <w:p w14:paraId="1293C987" w14:textId="77777777" w:rsidR="001509A7" w:rsidRPr="001509A7" w:rsidRDefault="001509A7" w:rsidP="001509A7">
            <w:pPr>
              <w:rPr>
                <w:rFonts w:eastAsia="Times New Roman"/>
                <w:sz w:val="16"/>
                <w:szCs w:val="16"/>
              </w:rPr>
            </w:pPr>
          </w:p>
        </w:tc>
        <w:tc>
          <w:tcPr>
            <w:tcW w:w="426" w:type="pct"/>
            <w:vMerge/>
            <w:vAlign w:val="center"/>
            <w:hideMark/>
          </w:tcPr>
          <w:p w14:paraId="4AA6F6BE" w14:textId="77777777" w:rsidR="001509A7" w:rsidRPr="001509A7" w:rsidRDefault="001509A7" w:rsidP="001509A7">
            <w:pPr>
              <w:rPr>
                <w:rFonts w:eastAsia="Times New Roman"/>
                <w:sz w:val="16"/>
                <w:szCs w:val="16"/>
              </w:rPr>
            </w:pPr>
          </w:p>
        </w:tc>
        <w:tc>
          <w:tcPr>
            <w:tcW w:w="1907" w:type="pct"/>
            <w:gridSpan w:val="5"/>
            <w:vMerge/>
            <w:vAlign w:val="center"/>
            <w:hideMark/>
          </w:tcPr>
          <w:p w14:paraId="0254A16E" w14:textId="77777777" w:rsidR="001509A7" w:rsidRPr="001509A7" w:rsidRDefault="001509A7" w:rsidP="001509A7">
            <w:pPr>
              <w:rPr>
                <w:rFonts w:eastAsia="Times New Roman"/>
                <w:sz w:val="16"/>
                <w:szCs w:val="16"/>
              </w:rPr>
            </w:pPr>
          </w:p>
        </w:tc>
        <w:tc>
          <w:tcPr>
            <w:tcW w:w="290" w:type="pct"/>
            <w:vMerge/>
            <w:vAlign w:val="center"/>
            <w:hideMark/>
          </w:tcPr>
          <w:p w14:paraId="03C1BA9A" w14:textId="77777777" w:rsidR="001509A7" w:rsidRPr="001509A7" w:rsidRDefault="001509A7" w:rsidP="001509A7">
            <w:pPr>
              <w:rPr>
                <w:rFonts w:eastAsia="Times New Roman"/>
                <w:sz w:val="16"/>
                <w:szCs w:val="16"/>
              </w:rPr>
            </w:pPr>
          </w:p>
        </w:tc>
      </w:tr>
      <w:tr w:rsidR="001509A7" w:rsidRPr="001509A7" w14:paraId="369E7863" w14:textId="77777777" w:rsidTr="0019727C">
        <w:trPr>
          <w:trHeight w:val="20"/>
        </w:trPr>
        <w:tc>
          <w:tcPr>
            <w:tcW w:w="232" w:type="pct"/>
            <w:vMerge/>
            <w:vAlign w:val="center"/>
            <w:hideMark/>
          </w:tcPr>
          <w:p w14:paraId="06BFE525" w14:textId="77777777" w:rsidR="001509A7" w:rsidRPr="001509A7" w:rsidRDefault="001509A7" w:rsidP="001509A7">
            <w:pPr>
              <w:rPr>
                <w:rFonts w:eastAsia="Times New Roman"/>
                <w:sz w:val="16"/>
                <w:szCs w:val="16"/>
              </w:rPr>
            </w:pPr>
          </w:p>
        </w:tc>
        <w:tc>
          <w:tcPr>
            <w:tcW w:w="1472" w:type="pct"/>
            <w:vMerge/>
            <w:vAlign w:val="center"/>
            <w:hideMark/>
          </w:tcPr>
          <w:p w14:paraId="0AC66C66" w14:textId="77777777" w:rsidR="001509A7" w:rsidRPr="001509A7" w:rsidRDefault="001509A7" w:rsidP="001509A7">
            <w:pPr>
              <w:rPr>
                <w:rFonts w:eastAsia="Times New Roman"/>
                <w:sz w:val="16"/>
                <w:szCs w:val="16"/>
              </w:rPr>
            </w:pPr>
          </w:p>
        </w:tc>
        <w:tc>
          <w:tcPr>
            <w:tcW w:w="673" w:type="pct"/>
            <w:vMerge/>
            <w:vAlign w:val="center"/>
            <w:hideMark/>
          </w:tcPr>
          <w:p w14:paraId="7939421E" w14:textId="77777777" w:rsidR="001509A7" w:rsidRPr="001509A7" w:rsidRDefault="001509A7" w:rsidP="001509A7">
            <w:pPr>
              <w:rPr>
                <w:rFonts w:eastAsia="Times New Roman"/>
                <w:sz w:val="16"/>
                <w:szCs w:val="16"/>
              </w:rPr>
            </w:pPr>
          </w:p>
        </w:tc>
        <w:tc>
          <w:tcPr>
            <w:tcW w:w="426" w:type="pct"/>
            <w:vMerge/>
            <w:vAlign w:val="center"/>
            <w:hideMark/>
          </w:tcPr>
          <w:p w14:paraId="24AA7A87" w14:textId="77777777" w:rsidR="001509A7" w:rsidRPr="001509A7" w:rsidRDefault="001509A7" w:rsidP="001509A7">
            <w:pPr>
              <w:rPr>
                <w:rFonts w:eastAsia="Times New Roman"/>
                <w:sz w:val="16"/>
                <w:szCs w:val="16"/>
              </w:rPr>
            </w:pPr>
          </w:p>
        </w:tc>
        <w:tc>
          <w:tcPr>
            <w:tcW w:w="381" w:type="pct"/>
            <w:tcMar>
              <w:top w:w="15" w:type="dxa"/>
              <w:left w:w="15" w:type="dxa"/>
              <w:bottom w:w="0" w:type="dxa"/>
              <w:right w:w="15" w:type="dxa"/>
            </w:tcMar>
            <w:vAlign w:val="center"/>
            <w:hideMark/>
          </w:tcPr>
          <w:p w14:paraId="3B2B49CF" w14:textId="77777777" w:rsidR="001509A7" w:rsidRPr="001509A7" w:rsidRDefault="001509A7" w:rsidP="001509A7">
            <w:pPr>
              <w:jc w:val="center"/>
              <w:rPr>
                <w:rFonts w:eastAsia="Times New Roman"/>
                <w:sz w:val="16"/>
                <w:szCs w:val="16"/>
              </w:rPr>
            </w:pPr>
            <w:r w:rsidRPr="001509A7">
              <w:rPr>
                <w:rFonts w:eastAsia="Times New Roman"/>
                <w:sz w:val="16"/>
                <w:szCs w:val="16"/>
              </w:rPr>
              <w:t>2026</w:t>
            </w:r>
          </w:p>
        </w:tc>
        <w:tc>
          <w:tcPr>
            <w:tcW w:w="381" w:type="pct"/>
            <w:tcMar>
              <w:top w:w="15" w:type="dxa"/>
              <w:left w:w="15" w:type="dxa"/>
              <w:bottom w:w="0" w:type="dxa"/>
              <w:right w:w="15" w:type="dxa"/>
            </w:tcMar>
            <w:vAlign w:val="center"/>
            <w:hideMark/>
          </w:tcPr>
          <w:p w14:paraId="06BB6FF5" w14:textId="77777777" w:rsidR="001509A7" w:rsidRPr="001509A7" w:rsidRDefault="001509A7" w:rsidP="001509A7">
            <w:pPr>
              <w:jc w:val="center"/>
              <w:rPr>
                <w:rFonts w:eastAsia="Times New Roman"/>
                <w:sz w:val="16"/>
                <w:szCs w:val="16"/>
              </w:rPr>
            </w:pPr>
            <w:r w:rsidRPr="001509A7">
              <w:rPr>
                <w:rFonts w:eastAsia="Times New Roman"/>
                <w:sz w:val="16"/>
                <w:szCs w:val="16"/>
              </w:rPr>
              <w:t>2027</w:t>
            </w:r>
          </w:p>
        </w:tc>
        <w:tc>
          <w:tcPr>
            <w:tcW w:w="381" w:type="pct"/>
            <w:tcMar>
              <w:top w:w="15" w:type="dxa"/>
              <w:left w:w="15" w:type="dxa"/>
              <w:bottom w:w="0" w:type="dxa"/>
              <w:right w:w="15" w:type="dxa"/>
            </w:tcMar>
            <w:vAlign w:val="center"/>
            <w:hideMark/>
          </w:tcPr>
          <w:p w14:paraId="5FC2B0BD" w14:textId="77777777" w:rsidR="001509A7" w:rsidRPr="001509A7" w:rsidRDefault="001509A7" w:rsidP="001509A7">
            <w:pPr>
              <w:jc w:val="center"/>
              <w:rPr>
                <w:rFonts w:eastAsia="Times New Roman"/>
                <w:sz w:val="16"/>
                <w:szCs w:val="16"/>
              </w:rPr>
            </w:pPr>
            <w:r w:rsidRPr="001509A7">
              <w:rPr>
                <w:rFonts w:eastAsia="Times New Roman"/>
                <w:sz w:val="16"/>
                <w:szCs w:val="16"/>
              </w:rPr>
              <w:t>2028</w:t>
            </w:r>
          </w:p>
        </w:tc>
        <w:tc>
          <w:tcPr>
            <w:tcW w:w="381" w:type="pct"/>
            <w:tcMar>
              <w:top w:w="15" w:type="dxa"/>
              <w:left w:w="15" w:type="dxa"/>
              <w:bottom w:w="0" w:type="dxa"/>
              <w:right w:w="15" w:type="dxa"/>
            </w:tcMar>
            <w:vAlign w:val="center"/>
            <w:hideMark/>
          </w:tcPr>
          <w:p w14:paraId="4B033F57" w14:textId="77777777" w:rsidR="001509A7" w:rsidRPr="001509A7" w:rsidRDefault="001509A7" w:rsidP="001509A7">
            <w:pPr>
              <w:jc w:val="center"/>
              <w:rPr>
                <w:rFonts w:eastAsia="Times New Roman"/>
                <w:sz w:val="16"/>
                <w:szCs w:val="16"/>
              </w:rPr>
            </w:pPr>
            <w:r w:rsidRPr="001509A7">
              <w:rPr>
                <w:rFonts w:eastAsia="Times New Roman"/>
                <w:sz w:val="16"/>
                <w:szCs w:val="16"/>
              </w:rPr>
              <w:t>2029</w:t>
            </w:r>
          </w:p>
        </w:tc>
        <w:tc>
          <w:tcPr>
            <w:tcW w:w="383" w:type="pct"/>
            <w:tcMar>
              <w:top w:w="15" w:type="dxa"/>
              <w:left w:w="15" w:type="dxa"/>
              <w:bottom w:w="0" w:type="dxa"/>
              <w:right w:w="15" w:type="dxa"/>
            </w:tcMar>
            <w:vAlign w:val="center"/>
            <w:hideMark/>
          </w:tcPr>
          <w:p w14:paraId="56A1D009"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c>
          <w:tcPr>
            <w:tcW w:w="290" w:type="pct"/>
            <w:vMerge/>
            <w:vAlign w:val="center"/>
            <w:hideMark/>
          </w:tcPr>
          <w:p w14:paraId="18B6C489" w14:textId="77777777" w:rsidR="001509A7" w:rsidRPr="001509A7" w:rsidRDefault="001509A7" w:rsidP="001509A7">
            <w:pPr>
              <w:rPr>
                <w:rFonts w:eastAsia="Times New Roman"/>
                <w:sz w:val="16"/>
                <w:szCs w:val="16"/>
              </w:rPr>
            </w:pPr>
          </w:p>
        </w:tc>
      </w:tr>
      <w:tr w:rsidR="001509A7" w:rsidRPr="001509A7" w14:paraId="588077E2" w14:textId="77777777" w:rsidTr="0019727C">
        <w:trPr>
          <w:trHeight w:val="20"/>
        </w:trPr>
        <w:tc>
          <w:tcPr>
            <w:tcW w:w="232" w:type="pct"/>
            <w:tcMar>
              <w:top w:w="15" w:type="dxa"/>
              <w:left w:w="15" w:type="dxa"/>
              <w:bottom w:w="0" w:type="dxa"/>
              <w:right w:w="15" w:type="dxa"/>
            </w:tcMar>
            <w:vAlign w:val="center"/>
            <w:hideMark/>
          </w:tcPr>
          <w:p w14:paraId="787D45C7"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1472" w:type="pct"/>
            <w:tcMar>
              <w:top w:w="15" w:type="dxa"/>
              <w:left w:w="15" w:type="dxa"/>
              <w:bottom w:w="0" w:type="dxa"/>
              <w:right w:w="15" w:type="dxa"/>
            </w:tcMar>
            <w:vAlign w:val="center"/>
            <w:hideMark/>
          </w:tcPr>
          <w:p w14:paraId="78EADEFF"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673" w:type="pct"/>
            <w:tcMar>
              <w:top w:w="15" w:type="dxa"/>
              <w:left w:w="15" w:type="dxa"/>
              <w:bottom w:w="0" w:type="dxa"/>
              <w:right w:w="15" w:type="dxa"/>
            </w:tcMar>
            <w:vAlign w:val="center"/>
            <w:hideMark/>
          </w:tcPr>
          <w:p w14:paraId="6579D8A4"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426" w:type="pct"/>
            <w:tcMar>
              <w:top w:w="15" w:type="dxa"/>
              <w:left w:w="15" w:type="dxa"/>
              <w:bottom w:w="0" w:type="dxa"/>
              <w:right w:w="15" w:type="dxa"/>
            </w:tcMar>
            <w:vAlign w:val="center"/>
          </w:tcPr>
          <w:p w14:paraId="0E78FD19"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381" w:type="pct"/>
            <w:tcMar>
              <w:top w:w="15" w:type="dxa"/>
              <w:left w:w="15" w:type="dxa"/>
              <w:bottom w:w="0" w:type="dxa"/>
              <w:right w:w="15" w:type="dxa"/>
            </w:tcMar>
            <w:vAlign w:val="center"/>
          </w:tcPr>
          <w:p w14:paraId="529262AD"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381" w:type="pct"/>
            <w:tcMar>
              <w:top w:w="15" w:type="dxa"/>
              <w:left w:w="15" w:type="dxa"/>
              <w:bottom w:w="0" w:type="dxa"/>
              <w:right w:w="15" w:type="dxa"/>
            </w:tcMar>
            <w:vAlign w:val="center"/>
          </w:tcPr>
          <w:p w14:paraId="54E06256"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381" w:type="pct"/>
            <w:tcMar>
              <w:top w:w="15" w:type="dxa"/>
              <w:left w:w="15" w:type="dxa"/>
              <w:bottom w:w="0" w:type="dxa"/>
              <w:right w:w="15" w:type="dxa"/>
            </w:tcMar>
            <w:vAlign w:val="center"/>
          </w:tcPr>
          <w:p w14:paraId="3F294EC4"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381" w:type="pct"/>
            <w:tcMar>
              <w:top w:w="15" w:type="dxa"/>
              <w:left w:w="15" w:type="dxa"/>
              <w:bottom w:w="0" w:type="dxa"/>
              <w:right w:w="15" w:type="dxa"/>
            </w:tcMar>
            <w:vAlign w:val="center"/>
          </w:tcPr>
          <w:p w14:paraId="2EBF80A8"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383" w:type="pct"/>
            <w:tcMar>
              <w:top w:w="15" w:type="dxa"/>
              <w:left w:w="15" w:type="dxa"/>
              <w:bottom w:w="0" w:type="dxa"/>
              <w:right w:w="15" w:type="dxa"/>
            </w:tcMar>
            <w:vAlign w:val="center"/>
          </w:tcPr>
          <w:p w14:paraId="03B78381"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290" w:type="pct"/>
            <w:tcMar>
              <w:top w:w="15" w:type="dxa"/>
              <w:left w:w="15" w:type="dxa"/>
              <w:bottom w:w="0" w:type="dxa"/>
              <w:right w:w="15" w:type="dxa"/>
            </w:tcMar>
            <w:vAlign w:val="center"/>
          </w:tcPr>
          <w:p w14:paraId="323C9081"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193B7B1C" w14:textId="77777777" w:rsidTr="0019727C">
        <w:trPr>
          <w:trHeight w:val="20"/>
        </w:trPr>
        <w:tc>
          <w:tcPr>
            <w:tcW w:w="232" w:type="pct"/>
            <w:tcMar>
              <w:top w:w="15" w:type="dxa"/>
              <w:left w:w="15" w:type="dxa"/>
              <w:bottom w:w="0" w:type="dxa"/>
              <w:right w:w="15" w:type="dxa"/>
            </w:tcMar>
            <w:vAlign w:val="center"/>
            <w:hideMark/>
          </w:tcPr>
          <w:p w14:paraId="5383FCD5"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145" w:type="pct"/>
            <w:gridSpan w:val="2"/>
            <w:tcMar>
              <w:top w:w="15" w:type="dxa"/>
              <w:left w:w="15" w:type="dxa"/>
              <w:bottom w:w="0" w:type="dxa"/>
              <w:right w:w="15" w:type="dxa"/>
            </w:tcMar>
            <w:vAlign w:val="center"/>
            <w:hideMark/>
          </w:tcPr>
          <w:p w14:paraId="09874828" w14:textId="77777777" w:rsidR="001509A7" w:rsidRPr="001509A7" w:rsidRDefault="001509A7" w:rsidP="001509A7">
            <w:pPr>
              <w:rPr>
                <w:rFonts w:eastAsia="Times New Roman"/>
                <w:sz w:val="16"/>
                <w:szCs w:val="16"/>
              </w:rPr>
            </w:pPr>
            <w:r w:rsidRPr="001509A7">
              <w:rPr>
                <w:rFonts w:eastAsia="Times New Roman"/>
                <w:sz w:val="16"/>
                <w:szCs w:val="16"/>
              </w:rPr>
              <w:t>Мероприятия инвестиционной программы, реализуемые в сфере холодного водоснабжения</w:t>
            </w:r>
          </w:p>
        </w:tc>
        <w:tc>
          <w:tcPr>
            <w:tcW w:w="426" w:type="pct"/>
            <w:tcMar>
              <w:top w:w="15" w:type="dxa"/>
              <w:left w:w="15" w:type="dxa"/>
              <w:bottom w:w="0" w:type="dxa"/>
              <w:right w:w="15" w:type="dxa"/>
            </w:tcMar>
            <w:vAlign w:val="center"/>
            <w:hideMark/>
          </w:tcPr>
          <w:p w14:paraId="25E7D2AA" w14:textId="77777777" w:rsidR="001509A7" w:rsidRPr="001509A7" w:rsidRDefault="001509A7" w:rsidP="001509A7">
            <w:pPr>
              <w:jc w:val="center"/>
              <w:rPr>
                <w:rFonts w:eastAsia="Times New Roman"/>
                <w:sz w:val="16"/>
                <w:szCs w:val="16"/>
              </w:rPr>
            </w:pPr>
            <w:r w:rsidRPr="001509A7">
              <w:rPr>
                <w:rFonts w:eastAsia="Times New Roman"/>
                <w:sz w:val="16"/>
                <w:szCs w:val="16"/>
              </w:rPr>
              <w:t>65 792,39</w:t>
            </w:r>
          </w:p>
        </w:tc>
        <w:tc>
          <w:tcPr>
            <w:tcW w:w="381" w:type="pct"/>
            <w:tcMar>
              <w:top w:w="15" w:type="dxa"/>
              <w:left w:w="15" w:type="dxa"/>
              <w:bottom w:w="0" w:type="dxa"/>
              <w:right w:w="15" w:type="dxa"/>
            </w:tcMar>
            <w:vAlign w:val="center"/>
            <w:hideMark/>
          </w:tcPr>
          <w:p w14:paraId="49899D1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F5BA92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A7559C5" w14:textId="77777777" w:rsidR="001509A7" w:rsidRPr="001509A7" w:rsidRDefault="001509A7" w:rsidP="001509A7">
            <w:pPr>
              <w:jc w:val="center"/>
              <w:rPr>
                <w:rFonts w:eastAsia="Times New Roman"/>
                <w:sz w:val="16"/>
                <w:szCs w:val="16"/>
              </w:rPr>
            </w:pPr>
            <w:r w:rsidRPr="001509A7">
              <w:rPr>
                <w:rFonts w:eastAsia="Times New Roman"/>
                <w:sz w:val="16"/>
                <w:szCs w:val="16"/>
              </w:rPr>
              <w:t>1 666,67</w:t>
            </w:r>
          </w:p>
        </w:tc>
        <w:tc>
          <w:tcPr>
            <w:tcW w:w="381" w:type="pct"/>
            <w:tcMar>
              <w:top w:w="15" w:type="dxa"/>
              <w:left w:w="15" w:type="dxa"/>
              <w:bottom w:w="0" w:type="dxa"/>
              <w:right w:w="15" w:type="dxa"/>
            </w:tcMar>
            <w:vAlign w:val="center"/>
            <w:hideMark/>
          </w:tcPr>
          <w:p w14:paraId="4301A62B" w14:textId="77777777" w:rsidR="001509A7" w:rsidRPr="001509A7" w:rsidRDefault="001509A7" w:rsidP="001509A7">
            <w:pPr>
              <w:jc w:val="center"/>
              <w:rPr>
                <w:rFonts w:eastAsia="Times New Roman"/>
                <w:sz w:val="16"/>
                <w:szCs w:val="16"/>
              </w:rPr>
            </w:pPr>
            <w:r w:rsidRPr="001509A7">
              <w:rPr>
                <w:rFonts w:eastAsia="Times New Roman"/>
                <w:sz w:val="16"/>
                <w:szCs w:val="16"/>
              </w:rPr>
              <w:t>7 043,79</w:t>
            </w:r>
          </w:p>
        </w:tc>
        <w:tc>
          <w:tcPr>
            <w:tcW w:w="383" w:type="pct"/>
            <w:tcMar>
              <w:top w:w="15" w:type="dxa"/>
              <w:left w:w="15" w:type="dxa"/>
              <w:bottom w:w="0" w:type="dxa"/>
              <w:right w:w="15" w:type="dxa"/>
            </w:tcMar>
            <w:vAlign w:val="center"/>
            <w:hideMark/>
          </w:tcPr>
          <w:p w14:paraId="3150A407" w14:textId="77777777" w:rsidR="001509A7" w:rsidRPr="001509A7" w:rsidRDefault="001509A7" w:rsidP="001509A7">
            <w:pPr>
              <w:jc w:val="center"/>
              <w:rPr>
                <w:rFonts w:eastAsia="Times New Roman"/>
                <w:sz w:val="16"/>
                <w:szCs w:val="16"/>
              </w:rPr>
            </w:pPr>
            <w:r w:rsidRPr="001509A7">
              <w:rPr>
                <w:rFonts w:eastAsia="Times New Roman"/>
                <w:sz w:val="16"/>
                <w:szCs w:val="16"/>
              </w:rPr>
              <w:t>57 081,93</w:t>
            </w:r>
          </w:p>
        </w:tc>
        <w:tc>
          <w:tcPr>
            <w:tcW w:w="290" w:type="pct"/>
            <w:tcMar>
              <w:top w:w="15" w:type="dxa"/>
              <w:left w:w="15" w:type="dxa"/>
              <w:bottom w:w="0" w:type="dxa"/>
              <w:right w:w="15" w:type="dxa"/>
            </w:tcMar>
            <w:vAlign w:val="center"/>
            <w:hideMark/>
          </w:tcPr>
          <w:p w14:paraId="7DB1634D"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6CA5F91D" w14:textId="77777777" w:rsidTr="0019727C">
        <w:trPr>
          <w:trHeight w:val="20"/>
        </w:trPr>
        <w:tc>
          <w:tcPr>
            <w:tcW w:w="232" w:type="pct"/>
            <w:tcMar>
              <w:top w:w="15" w:type="dxa"/>
              <w:left w:w="15" w:type="dxa"/>
              <w:bottom w:w="0" w:type="dxa"/>
              <w:right w:w="15" w:type="dxa"/>
            </w:tcMar>
            <w:vAlign w:val="center"/>
            <w:hideMark/>
          </w:tcPr>
          <w:p w14:paraId="19EE97A6"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2145" w:type="pct"/>
            <w:gridSpan w:val="2"/>
            <w:tcMar>
              <w:top w:w="15" w:type="dxa"/>
              <w:left w:w="15" w:type="dxa"/>
              <w:bottom w:w="0" w:type="dxa"/>
              <w:right w:w="15" w:type="dxa"/>
            </w:tcMar>
            <w:vAlign w:val="center"/>
            <w:hideMark/>
          </w:tcPr>
          <w:p w14:paraId="713C70CD"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модернизация и (или) реконструкция объектов централизованных систем водоснабжения и в целях подключения объектов капитального строительства абонентов</w:t>
            </w:r>
          </w:p>
        </w:tc>
        <w:tc>
          <w:tcPr>
            <w:tcW w:w="426" w:type="pct"/>
            <w:tcMar>
              <w:top w:w="15" w:type="dxa"/>
              <w:left w:w="15" w:type="dxa"/>
              <w:bottom w:w="0" w:type="dxa"/>
              <w:right w:w="15" w:type="dxa"/>
            </w:tcMar>
            <w:vAlign w:val="center"/>
            <w:hideMark/>
          </w:tcPr>
          <w:p w14:paraId="36C05CD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CB65B0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ACEFAD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17A58D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DAEC2D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4475755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6922871B"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6604109D" w14:textId="77777777" w:rsidTr="0019727C">
        <w:trPr>
          <w:trHeight w:val="20"/>
        </w:trPr>
        <w:tc>
          <w:tcPr>
            <w:tcW w:w="232" w:type="pct"/>
            <w:tcMar>
              <w:top w:w="15" w:type="dxa"/>
              <w:left w:w="15" w:type="dxa"/>
              <w:bottom w:w="0" w:type="dxa"/>
              <w:right w:w="15" w:type="dxa"/>
            </w:tcMar>
            <w:vAlign w:val="center"/>
            <w:hideMark/>
          </w:tcPr>
          <w:p w14:paraId="3652B35D" w14:textId="77777777" w:rsidR="001509A7" w:rsidRPr="001509A7" w:rsidRDefault="001509A7" w:rsidP="001509A7">
            <w:pPr>
              <w:jc w:val="center"/>
              <w:rPr>
                <w:rFonts w:eastAsia="Times New Roman"/>
                <w:sz w:val="16"/>
                <w:szCs w:val="16"/>
              </w:rPr>
            </w:pPr>
            <w:r w:rsidRPr="001509A7">
              <w:rPr>
                <w:rFonts w:eastAsia="Times New Roman"/>
                <w:sz w:val="16"/>
                <w:szCs w:val="16"/>
              </w:rPr>
              <w:t>1.1.2</w:t>
            </w:r>
          </w:p>
        </w:tc>
        <w:tc>
          <w:tcPr>
            <w:tcW w:w="2145" w:type="pct"/>
            <w:gridSpan w:val="2"/>
            <w:tcMar>
              <w:top w:w="15" w:type="dxa"/>
              <w:left w:w="15" w:type="dxa"/>
              <w:bottom w:w="0" w:type="dxa"/>
              <w:right w:w="15" w:type="dxa"/>
            </w:tcMar>
            <w:vAlign w:val="center"/>
            <w:hideMark/>
          </w:tcPr>
          <w:p w14:paraId="1DB7CAEF"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водоснабжения</w:t>
            </w:r>
          </w:p>
        </w:tc>
        <w:tc>
          <w:tcPr>
            <w:tcW w:w="426" w:type="pct"/>
            <w:tcMar>
              <w:top w:w="15" w:type="dxa"/>
              <w:left w:w="15" w:type="dxa"/>
              <w:bottom w:w="0" w:type="dxa"/>
              <w:right w:w="15" w:type="dxa"/>
            </w:tcMar>
            <w:vAlign w:val="center"/>
            <w:hideMark/>
          </w:tcPr>
          <w:p w14:paraId="2EF0E5A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AA60AC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EF97F5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496114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C21BC5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45423C0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1904BE45"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61D21E02" w14:textId="77777777" w:rsidTr="0019727C">
        <w:trPr>
          <w:trHeight w:val="20"/>
        </w:trPr>
        <w:tc>
          <w:tcPr>
            <w:tcW w:w="232" w:type="pct"/>
            <w:tcMar>
              <w:top w:w="15" w:type="dxa"/>
              <w:left w:w="15" w:type="dxa"/>
              <w:bottom w:w="0" w:type="dxa"/>
              <w:right w:w="15" w:type="dxa"/>
            </w:tcMar>
            <w:vAlign w:val="center"/>
            <w:hideMark/>
          </w:tcPr>
          <w:p w14:paraId="44FE560A" w14:textId="77777777" w:rsidR="001509A7" w:rsidRPr="001509A7" w:rsidRDefault="001509A7" w:rsidP="001509A7">
            <w:pPr>
              <w:jc w:val="center"/>
              <w:rPr>
                <w:rFonts w:eastAsia="Times New Roman"/>
                <w:sz w:val="16"/>
                <w:szCs w:val="16"/>
              </w:rPr>
            </w:pPr>
            <w:r w:rsidRPr="001509A7">
              <w:rPr>
                <w:rFonts w:eastAsia="Times New Roman"/>
                <w:sz w:val="16"/>
                <w:szCs w:val="16"/>
              </w:rPr>
              <w:t>1.1.3</w:t>
            </w:r>
          </w:p>
        </w:tc>
        <w:tc>
          <w:tcPr>
            <w:tcW w:w="2145" w:type="pct"/>
            <w:gridSpan w:val="2"/>
            <w:tcMar>
              <w:top w:w="15" w:type="dxa"/>
              <w:left w:w="15" w:type="dxa"/>
              <w:bottom w:w="0" w:type="dxa"/>
              <w:right w:w="15" w:type="dxa"/>
            </w:tcMar>
            <w:vAlign w:val="center"/>
            <w:hideMark/>
          </w:tcPr>
          <w:p w14:paraId="6C3792E6"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водоснабжения</w:t>
            </w:r>
          </w:p>
        </w:tc>
        <w:tc>
          <w:tcPr>
            <w:tcW w:w="426" w:type="pct"/>
            <w:tcMar>
              <w:top w:w="15" w:type="dxa"/>
              <w:left w:w="15" w:type="dxa"/>
              <w:bottom w:w="0" w:type="dxa"/>
              <w:right w:w="15" w:type="dxa"/>
            </w:tcMar>
            <w:vAlign w:val="center"/>
            <w:hideMark/>
          </w:tcPr>
          <w:p w14:paraId="2B0B768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1CE949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D287C7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53BBFD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03C6AE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38DF310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6567FFED"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5E48B3EF" w14:textId="77777777" w:rsidTr="0019727C">
        <w:trPr>
          <w:trHeight w:val="20"/>
        </w:trPr>
        <w:tc>
          <w:tcPr>
            <w:tcW w:w="232" w:type="pct"/>
            <w:tcMar>
              <w:top w:w="15" w:type="dxa"/>
              <w:left w:w="15" w:type="dxa"/>
              <w:bottom w:w="0" w:type="dxa"/>
              <w:right w:w="15" w:type="dxa"/>
            </w:tcMar>
            <w:vAlign w:val="center"/>
            <w:hideMark/>
          </w:tcPr>
          <w:p w14:paraId="54D616AE" w14:textId="77777777" w:rsidR="001509A7" w:rsidRPr="001509A7" w:rsidRDefault="001509A7" w:rsidP="001509A7">
            <w:pPr>
              <w:jc w:val="center"/>
              <w:rPr>
                <w:rFonts w:eastAsia="Times New Roman"/>
                <w:sz w:val="16"/>
                <w:szCs w:val="16"/>
              </w:rPr>
            </w:pPr>
            <w:r w:rsidRPr="001509A7">
              <w:rPr>
                <w:rFonts w:eastAsia="Times New Roman"/>
                <w:sz w:val="16"/>
                <w:szCs w:val="16"/>
              </w:rPr>
              <w:t>1.1.4</w:t>
            </w:r>
          </w:p>
        </w:tc>
        <w:tc>
          <w:tcPr>
            <w:tcW w:w="2145" w:type="pct"/>
            <w:gridSpan w:val="2"/>
            <w:tcMar>
              <w:top w:w="15" w:type="dxa"/>
              <w:left w:w="15" w:type="dxa"/>
              <w:bottom w:w="0" w:type="dxa"/>
              <w:right w:w="15" w:type="dxa"/>
            </w:tcMar>
            <w:vAlign w:val="center"/>
            <w:hideMark/>
          </w:tcPr>
          <w:p w14:paraId="3430F6E4" w14:textId="77777777" w:rsidR="001509A7" w:rsidRPr="001509A7" w:rsidRDefault="001509A7" w:rsidP="001509A7">
            <w:pPr>
              <w:rPr>
                <w:rFonts w:eastAsia="Times New Roman"/>
                <w:sz w:val="16"/>
                <w:szCs w:val="16"/>
              </w:rPr>
            </w:pPr>
            <w:r w:rsidRPr="001509A7">
              <w:rPr>
                <w:rFonts w:eastAsia="Times New Roman"/>
                <w:sz w:val="16"/>
                <w:szCs w:val="16"/>
              </w:rPr>
              <w:t>Увеличение пропускной способности существующих сетей водоснабжения</w:t>
            </w:r>
          </w:p>
        </w:tc>
        <w:tc>
          <w:tcPr>
            <w:tcW w:w="426" w:type="pct"/>
            <w:tcMar>
              <w:top w:w="15" w:type="dxa"/>
              <w:left w:w="15" w:type="dxa"/>
              <w:bottom w:w="0" w:type="dxa"/>
              <w:right w:w="15" w:type="dxa"/>
            </w:tcMar>
            <w:vAlign w:val="center"/>
            <w:hideMark/>
          </w:tcPr>
          <w:p w14:paraId="557C4EF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CEE0DC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3947AE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23B5B9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A36675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742704C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17EF9C37"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3CACB47" w14:textId="77777777" w:rsidTr="0019727C">
        <w:trPr>
          <w:trHeight w:val="20"/>
        </w:trPr>
        <w:tc>
          <w:tcPr>
            <w:tcW w:w="232" w:type="pct"/>
            <w:tcMar>
              <w:top w:w="15" w:type="dxa"/>
              <w:left w:w="15" w:type="dxa"/>
              <w:bottom w:w="0" w:type="dxa"/>
              <w:right w:w="15" w:type="dxa"/>
            </w:tcMar>
            <w:vAlign w:val="center"/>
            <w:hideMark/>
          </w:tcPr>
          <w:p w14:paraId="262BBC61" w14:textId="77777777" w:rsidR="001509A7" w:rsidRPr="001509A7" w:rsidRDefault="001509A7" w:rsidP="001509A7">
            <w:pPr>
              <w:jc w:val="center"/>
              <w:rPr>
                <w:rFonts w:eastAsia="Times New Roman"/>
                <w:sz w:val="16"/>
                <w:szCs w:val="16"/>
              </w:rPr>
            </w:pPr>
            <w:r w:rsidRPr="001509A7">
              <w:rPr>
                <w:rFonts w:eastAsia="Times New Roman"/>
                <w:sz w:val="16"/>
                <w:szCs w:val="16"/>
              </w:rPr>
              <w:t>1.1.5</w:t>
            </w:r>
          </w:p>
        </w:tc>
        <w:tc>
          <w:tcPr>
            <w:tcW w:w="2145" w:type="pct"/>
            <w:gridSpan w:val="2"/>
            <w:tcMar>
              <w:top w:w="15" w:type="dxa"/>
              <w:left w:w="15" w:type="dxa"/>
              <w:bottom w:w="0" w:type="dxa"/>
              <w:right w:w="15" w:type="dxa"/>
            </w:tcMar>
            <w:vAlign w:val="center"/>
            <w:hideMark/>
          </w:tcPr>
          <w:p w14:paraId="76E6A5EF" w14:textId="77777777" w:rsidR="001509A7" w:rsidRPr="001509A7" w:rsidRDefault="001509A7" w:rsidP="001509A7">
            <w:pPr>
              <w:rPr>
                <w:rFonts w:eastAsia="Times New Roman"/>
                <w:sz w:val="16"/>
                <w:szCs w:val="16"/>
              </w:rPr>
            </w:pPr>
            <w:r w:rsidRPr="001509A7">
              <w:rPr>
                <w:rFonts w:eastAsia="Times New Roman"/>
                <w:sz w:val="16"/>
                <w:szCs w:val="16"/>
              </w:rPr>
              <w:t>Увеличение мощности и производительности существующих объектов централизованных систем водоснабжения</w:t>
            </w:r>
          </w:p>
        </w:tc>
        <w:tc>
          <w:tcPr>
            <w:tcW w:w="426" w:type="pct"/>
            <w:tcMar>
              <w:top w:w="15" w:type="dxa"/>
              <w:left w:w="15" w:type="dxa"/>
              <w:bottom w:w="0" w:type="dxa"/>
              <w:right w:w="15" w:type="dxa"/>
            </w:tcMar>
            <w:vAlign w:val="center"/>
            <w:hideMark/>
          </w:tcPr>
          <w:p w14:paraId="0978B3B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69350E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C940E4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6F3A72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C6097A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50A7A22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4A03EDE8"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6FD94471" w14:textId="77777777" w:rsidTr="0019727C">
        <w:trPr>
          <w:trHeight w:val="20"/>
        </w:trPr>
        <w:tc>
          <w:tcPr>
            <w:tcW w:w="232" w:type="pct"/>
            <w:tcMar>
              <w:top w:w="15" w:type="dxa"/>
              <w:left w:w="15" w:type="dxa"/>
              <w:bottom w:w="0" w:type="dxa"/>
              <w:right w:w="15" w:type="dxa"/>
            </w:tcMar>
            <w:vAlign w:val="center"/>
            <w:hideMark/>
          </w:tcPr>
          <w:p w14:paraId="65E52F25"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2145" w:type="pct"/>
            <w:gridSpan w:val="2"/>
            <w:tcMar>
              <w:top w:w="15" w:type="dxa"/>
              <w:left w:w="15" w:type="dxa"/>
              <w:bottom w:w="0" w:type="dxa"/>
              <w:right w:w="15" w:type="dxa"/>
            </w:tcMar>
            <w:vAlign w:val="center"/>
            <w:hideMark/>
          </w:tcPr>
          <w:p w14:paraId="244E7BCE"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426" w:type="pct"/>
            <w:tcMar>
              <w:top w:w="15" w:type="dxa"/>
              <w:left w:w="15" w:type="dxa"/>
              <w:bottom w:w="0" w:type="dxa"/>
              <w:right w:w="15" w:type="dxa"/>
            </w:tcMar>
            <w:vAlign w:val="center"/>
            <w:hideMark/>
          </w:tcPr>
          <w:p w14:paraId="71F04DBF" w14:textId="77777777" w:rsidR="001509A7" w:rsidRPr="001509A7" w:rsidRDefault="001509A7" w:rsidP="001509A7">
            <w:pPr>
              <w:jc w:val="center"/>
              <w:rPr>
                <w:rFonts w:eastAsia="Times New Roman"/>
                <w:sz w:val="16"/>
                <w:szCs w:val="16"/>
              </w:rPr>
            </w:pPr>
            <w:r w:rsidRPr="001509A7">
              <w:rPr>
                <w:rFonts w:eastAsia="Times New Roman"/>
                <w:sz w:val="16"/>
                <w:szCs w:val="16"/>
              </w:rPr>
              <w:t>60 792,39</w:t>
            </w:r>
          </w:p>
        </w:tc>
        <w:tc>
          <w:tcPr>
            <w:tcW w:w="381" w:type="pct"/>
            <w:tcMar>
              <w:top w:w="15" w:type="dxa"/>
              <w:left w:w="15" w:type="dxa"/>
              <w:bottom w:w="0" w:type="dxa"/>
              <w:right w:w="15" w:type="dxa"/>
            </w:tcMar>
            <w:vAlign w:val="center"/>
            <w:hideMark/>
          </w:tcPr>
          <w:p w14:paraId="2AE3964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8088E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B5103D2" w14:textId="77777777" w:rsidR="001509A7" w:rsidRPr="001509A7" w:rsidRDefault="001509A7" w:rsidP="001509A7">
            <w:pPr>
              <w:jc w:val="center"/>
              <w:rPr>
                <w:rFonts w:eastAsia="Times New Roman"/>
                <w:sz w:val="16"/>
                <w:szCs w:val="16"/>
              </w:rPr>
            </w:pPr>
            <w:r w:rsidRPr="001509A7">
              <w:rPr>
                <w:rFonts w:eastAsia="Times New Roman"/>
                <w:sz w:val="16"/>
                <w:szCs w:val="16"/>
              </w:rPr>
              <w:t>1 666,67</w:t>
            </w:r>
          </w:p>
        </w:tc>
        <w:tc>
          <w:tcPr>
            <w:tcW w:w="381" w:type="pct"/>
            <w:tcMar>
              <w:top w:w="15" w:type="dxa"/>
              <w:left w:w="15" w:type="dxa"/>
              <w:bottom w:w="0" w:type="dxa"/>
              <w:right w:w="15" w:type="dxa"/>
            </w:tcMar>
            <w:vAlign w:val="center"/>
            <w:hideMark/>
          </w:tcPr>
          <w:p w14:paraId="6E0C7869" w14:textId="77777777" w:rsidR="001509A7" w:rsidRPr="001509A7" w:rsidRDefault="001509A7" w:rsidP="001509A7">
            <w:pPr>
              <w:jc w:val="center"/>
              <w:rPr>
                <w:rFonts w:eastAsia="Times New Roman"/>
                <w:sz w:val="16"/>
                <w:szCs w:val="16"/>
              </w:rPr>
            </w:pPr>
            <w:r w:rsidRPr="001509A7">
              <w:rPr>
                <w:rFonts w:eastAsia="Times New Roman"/>
                <w:sz w:val="16"/>
                <w:szCs w:val="16"/>
              </w:rPr>
              <w:t>2 043,79</w:t>
            </w:r>
          </w:p>
        </w:tc>
        <w:tc>
          <w:tcPr>
            <w:tcW w:w="383" w:type="pct"/>
            <w:tcMar>
              <w:top w:w="15" w:type="dxa"/>
              <w:left w:w="15" w:type="dxa"/>
              <w:bottom w:w="0" w:type="dxa"/>
              <w:right w:w="15" w:type="dxa"/>
            </w:tcMar>
            <w:vAlign w:val="center"/>
            <w:hideMark/>
          </w:tcPr>
          <w:p w14:paraId="6F744E5A" w14:textId="77777777" w:rsidR="001509A7" w:rsidRPr="001509A7" w:rsidRDefault="001509A7" w:rsidP="001509A7">
            <w:pPr>
              <w:jc w:val="center"/>
              <w:rPr>
                <w:rFonts w:eastAsia="Times New Roman"/>
                <w:sz w:val="16"/>
                <w:szCs w:val="16"/>
              </w:rPr>
            </w:pPr>
            <w:r w:rsidRPr="001509A7">
              <w:rPr>
                <w:rFonts w:eastAsia="Times New Roman"/>
                <w:sz w:val="16"/>
                <w:szCs w:val="16"/>
              </w:rPr>
              <w:t>57 081,93</w:t>
            </w:r>
          </w:p>
        </w:tc>
        <w:tc>
          <w:tcPr>
            <w:tcW w:w="290" w:type="pct"/>
            <w:tcMar>
              <w:top w:w="15" w:type="dxa"/>
              <w:left w:w="15" w:type="dxa"/>
              <w:bottom w:w="0" w:type="dxa"/>
              <w:right w:w="15" w:type="dxa"/>
            </w:tcMar>
            <w:vAlign w:val="center"/>
            <w:hideMark/>
          </w:tcPr>
          <w:p w14:paraId="5BEEB66C"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93659D2" w14:textId="77777777" w:rsidTr="0019727C">
        <w:trPr>
          <w:trHeight w:val="20"/>
        </w:trPr>
        <w:tc>
          <w:tcPr>
            <w:tcW w:w="232" w:type="pct"/>
            <w:tcMar>
              <w:top w:w="15" w:type="dxa"/>
              <w:left w:w="15" w:type="dxa"/>
              <w:bottom w:w="0" w:type="dxa"/>
              <w:right w:w="15" w:type="dxa"/>
            </w:tcMar>
            <w:vAlign w:val="center"/>
            <w:hideMark/>
          </w:tcPr>
          <w:p w14:paraId="7D23A2E0" w14:textId="77777777" w:rsidR="001509A7" w:rsidRPr="001509A7" w:rsidRDefault="001509A7" w:rsidP="001509A7">
            <w:pPr>
              <w:jc w:val="center"/>
              <w:rPr>
                <w:rFonts w:eastAsia="Times New Roman"/>
                <w:sz w:val="16"/>
                <w:szCs w:val="16"/>
              </w:rPr>
            </w:pPr>
            <w:r w:rsidRPr="001509A7">
              <w:rPr>
                <w:rFonts w:eastAsia="Times New Roman"/>
                <w:sz w:val="16"/>
                <w:szCs w:val="16"/>
              </w:rPr>
              <w:t>1.2.1</w:t>
            </w:r>
          </w:p>
        </w:tc>
        <w:tc>
          <w:tcPr>
            <w:tcW w:w="2145" w:type="pct"/>
            <w:gridSpan w:val="2"/>
            <w:tcMar>
              <w:top w:w="15" w:type="dxa"/>
              <w:left w:w="15" w:type="dxa"/>
              <w:bottom w:w="0" w:type="dxa"/>
              <w:right w:w="15" w:type="dxa"/>
            </w:tcMar>
            <w:vAlign w:val="center"/>
            <w:hideMark/>
          </w:tcPr>
          <w:p w14:paraId="5B2C6715"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водоснабжения</w:t>
            </w:r>
          </w:p>
        </w:tc>
        <w:tc>
          <w:tcPr>
            <w:tcW w:w="426" w:type="pct"/>
            <w:tcMar>
              <w:top w:w="15" w:type="dxa"/>
              <w:left w:w="15" w:type="dxa"/>
              <w:bottom w:w="0" w:type="dxa"/>
              <w:right w:w="15" w:type="dxa"/>
            </w:tcMar>
            <w:vAlign w:val="center"/>
            <w:hideMark/>
          </w:tcPr>
          <w:p w14:paraId="517B664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60F568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576933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0FA849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5BD660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6DFF035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6B2FF0D0"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9237CB3" w14:textId="77777777" w:rsidTr="0019727C">
        <w:trPr>
          <w:trHeight w:val="20"/>
        </w:trPr>
        <w:tc>
          <w:tcPr>
            <w:tcW w:w="232" w:type="pct"/>
            <w:tcMar>
              <w:top w:w="15" w:type="dxa"/>
              <w:left w:w="15" w:type="dxa"/>
              <w:bottom w:w="0" w:type="dxa"/>
              <w:right w:w="15" w:type="dxa"/>
            </w:tcMar>
            <w:vAlign w:val="center"/>
            <w:hideMark/>
          </w:tcPr>
          <w:p w14:paraId="25208350" w14:textId="77777777" w:rsidR="001509A7" w:rsidRPr="001509A7" w:rsidRDefault="001509A7" w:rsidP="001509A7">
            <w:pPr>
              <w:jc w:val="center"/>
              <w:rPr>
                <w:rFonts w:eastAsia="Times New Roman"/>
                <w:sz w:val="16"/>
                <w:szCs w:val="16"/>
              </w:rPr>
            </w:pPr>
            <w:r w:rsidRPr="001509A7">
              <w:rPr>
                <w:rFonts w:eastAsia="Times New Roman"/>
                <w:sz w:val="16"/>
                <w:szCs w:val="16"/>
              </w:rPr>
              <w:t>1.2.2</w:t>
            </w:r>
          </w:p>
        </w:tc>
        <w:tc>
          <w:tcPr>
            <w:tcW w:w="2145" w:type="pct"/>
            <w:gridSpan w:val="2"/>
            <w:tcMar>
              <w:top w:w="15" w:type="dxa"/>
              <w:left w:w="15" w:type="dxa"/>
              <w:bottom w:w="0" w:type="dxa"/>
              <w:right w:w="15" w:type="dxa"/>
            </w:tcMar>
            <w:vAlign w:val="center"/>
            <w:hideMark/>
          </w:tcPr>
          <w:p w14:paraId="6B5A6C7A"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водоснабжения</w:t>
            </w:r>
          </w:p>
        </w:tc>
        <w:tc>
          <w:tcPr>
            <w:tcW w:w="426" w:type="pct"/>
            <w:tcMar>
              <w:top w:w="15" w:type="dxa"/>
              <w:left w:w="15" w:type="dxa"/>
              <w:bottom w:w="0" w:type="dxa"/>
              <w:right w:w="15" w:type="dxa"/>
            </w:tcMar>
            <w:vAlign w:val="center"/>
            <w:hideMark/>
          </w:tcPr>
          <w:p w14:paraId="07006B0D" w14:textId="77777777" w:rsidR="001509A7" w:rsidRPr="001509A7" w:rsidRDefault="001509A7" w:rsidP="001509A7">
            <w:pPr>
              <w:jc w:val="center"/>
              <w:rPr>
                <w:rFonts w:eastAsia="Times New Roman"/>
                <w:sz w:val="16"/>
                <w:szCs w:val="16"/>
              </w:rPr>
            </w:pPr>
            <w:r w:rsidRPr="001509A7">
              <w:rPr>
                <w:rFonts w:eastAsia="Times New Roman"/>
                <w:sz w:val="16"/>
                <w:szCs w:val="16"/>
              </w:rPr>
              <w:t>60 792,39</w:t>
            </w:r>
          </w:p>
        </w:tc>
        <w:tc>
          <w:tcPr>
            <w:tcW w:w="381" w:type="pct"/>
            <w:tcMar>
              <w:top w:w="15" w:type="dxa"/>
              <w:left w:w="15" w:type="dxa"/>
              <w:bottom w:w="0" w:type="dxa"/>
              <w:right w:w="15" w:type="dxa"/>
            </w:tcMar>
            <w:vAlign w:val="center"/>
            <w:hideMark/>
          </w:tcPr>
          <w:p w14:paraId="3617866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F8BC52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016672A" w14:textId="77777777" w:rsidR="001509A7" w:rsidRPr="001509A7" w:rsidRDefault="001509A7" w:rsidP="001509A7">
            <w:pPr>
              <w:jc w:val="center"/>
              <w:rPr>
                <w:rFonts w:eastAsia="Times New Roman"/>
                <w:sz w:val="16"/>
                <w:szCs w:val="16"/>
              </w:rPr>
            </w:pPr>
            <w:r w:rsidRPr="001509A7">
              <w:rPr>
                <w:rFonts w:eastAsia="Times New Roman"/>
                <w:sz w:val="16"/>
                <w:szCs w:val="16"/>
              </w:rPr>
              <w:t>1 666,67</w:t>
            </w:r>
          </w:p>
        </w:tc>
        <w:tc>
          <w:tcPr>
            <w:tcW w:w="381" w:type="pct"/>
            <w:tcMar>
              <w:top w:w="15" w:type="dxa"/>
              <w:left w:w="15" w:type="dxa"/>
              <w:bottom w:w="0" w:type="dxa"/>
              <w:right w:w="15" w:type="dxa"/>
            </w:tcMar>
            <w:vAlign w:val="center"/>
            <w:hideMark/>
          </w:tcPr>
          <w:p w14:paraId="2680B0D8" w14:textId="77777777" w:rsidR="001509A7" w:rsidRPr="001509A7" w:rsidRDefault="001509A7" w:rsidP="001509A7">
            <w:pPr>
              <w:jc w:val="center"/>
              <w:rPr>
                <w:rFonts w:eastAsia="Times New Roman"/>
                <w:sz w:val="16"/>
                <w:szCs w:val="16"/>
              </w:rPr>
            </w:pPr>
            <w:r w:rsidRPr="001509A7">
              <w:rPr>
                <w:rFonts w:eastAsia="Times New Roman"/>
                <w:sz w:val="16"/>
                <w:szCs w:val="16"/>
              </w:rPr>
              <w:t>2 043,79</w:t>
            </w:r>
          </w:p>
        </w:tc>
        <w:tc>
          <w:tcPr>
            <w:tcW w:w="383" w:type="pct"/>
            <w:tcMar>
              <w:top w:w="15" w:type="dxa"/>
              <w:left w:w="15" w:type="dxa"/>
              <w:bottom w:w="0" w:type="dxa"/>
              <w:right w:w="15" w:type="dxa"/>
            </w:tcMar>
            <w:vAlign w:val="center"/>
            <w:hideMark/>
          </w:tcPr>
          <w:p w14:paraId="320D083D" w14:textId="77777777" w:rsidR="001509A7" w:rsidRPr="001509A7" w:rsidRDefault="001509A7" w:rsidP="001509A7">
            <w:pPr>
              <w:jc w:val="center"/>
              <w:rPr>
                <w:rFonts w:eastAsia="Times New Roman"/>
                <w:sz w:val="16"/>
                <w:szCs w:val="16"/>
              </w:rPr>
            </w:pPr>
            <w:r w:rsidRPr="001509A7">
              <w:rPr>
                <w:rFonts w:eastAsia="Times New Roman"/>
                <w:sz w:val="16"/>
                <w:szCs w:val="16"/>
              </w:rPr>
              <w:t>57 081,93</w:t>
            </w:r>
          </w:p>
        </w:tc>
        <w:tc>
          <w:tcPr>
            <w:tcW w:w="290" w:type="pct"/>
            <w:tcMar>
              <w:top w:w="15" w:type="dxa"/>
              <w:left w:w="15" w:type="dxa"/>
              <w:bottom w:w="0" w:type="dxa"/>
              <w:right w:w="15" w:type="dxa"/>
            </w:tcMar>
            <w:vAlign w:val="center"/>
            <w:hideMark/>
          </w:tcPr>
          <w:p w14:paraId="3901E7B9"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4EF01CD2" w14:textId="77777777" w:rsidTr="0019727C">
        <w:trPr>
          <w:trHeight w:val="20"/>
        </w:trPr>
        <w:tc>
          <w:tcPr>
            <w:tcW w:w="232" w:type="pct"/>
            <w:tcMar>
              <w:top w:w="15" w:type="dxa"/>
              <w:left w:w="15" w:type="dxa"/>
              <w:bottom w:w="0" w:type="dxa"/>
              <w:right w:w="15" w:type="dxa"/>
            </w:tcMar>
            <w:vAlign w:val="center"/>
            <w:hideMark/>
          </w:tcPr>
          <w:p w14:paraId="0173A65D" w14:textId="77777777" w:rsidR="001509A7" w:rsidRPr="001509A7" w:rsidRDefault="001509A7" w:rsidP="001509A7">
            <w:pPr>
              <w:jc w:val="center"/>
              <w:rPr>
                <w:rFonts w:eastAsia="Times New Roman"/>
                <w:sz w:val="16"/>
                <w:szCs w:val="16"/>
              </w:rPr>
            </w:pPr>
            <w:r w:rsidRPr="001509A7">
              <w:rPr>
                <w:rFonts w:eastAsia="Times New Roman"/>
                <w:sz w:val="16"/>
                <w:szCs w:val="16"/>
              </w:rPr>
              <w:t>1.2.2.1</w:t>
            </w:r>
          </w:p>
        </w:tc>
        <w:tc>
          <w:tcPr>
            <w:tcW w:w="1472" w:type="pct"/>
            <w:tcMar>
              <w:top w:w="15" w:type="dxa"/>
              <w:left w:w="15" w:type="dxa"/>
              <w:bottom w:w="0" w:type="dxa"/>
              <w:right w:w="15" w:type="dxa"/>
            </w:tcMar>
            <w:vAlign w:val="center"/>
            <w:hideMark/>
          </w:tcPr>
          <w:p w14:paraId="4CC1EE43"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Водовода (ул. Водонасосная, 1а до ВУ-1 </w:t>
            </w:r>
            <w:r w:rsidRPr="001509A7">
              <w:rPr>
                <w:rFonts w:eastAsia="Times New Roman"/>
                <w:sz w:val="16"/>
                <w:szCs w:val="16"/>
              </w:rPr>
              <w:br/>
              <w:t xml:space="preserve">ул. Революции, 35, инв. № 1546 (участок от Водозабора № 2 </w:t>
            </w:r>
            <w:r w:rsidRPr="001509A7">
              <w:rPr>
                <w:rFonts w:eastAsia="Times New Roman"/>
                <w:sz w:val="16"/>
                <w:szCs w:val="16"/>
              </w:rPr>
              <w:br/>
              <w:t>до автодороги), с заменой стальных труб на ПЭ диаметром Ду560 мм, протяженностью 570 м</w:t>
            </w:r>
          </w:p>
        </w:tc>
        <w:tc>
          <w:tcPr>
            <w:tcW w:w="673" w:type="pct"/>
            <w:tcMar>
              <w:top w:w="15" w:type="dxa"/>
              <w:left w:w="15" w:type="dxa"/>
              <w:bottom w:w="0" w:type="dxa"/>
              <w:right w:w="15" w:type="dxa"/>
            </w:tcMar>
            <w:vAlign w:val="center"/>
            <w:hideMark/>
          </w:tcPr>
          <w:p w14:paraId="46DE6E30"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Осинниковский городской округ, </w:t>
            </w:r>
            <w:r w:rsidRPr="001509A7">
              <w:rPr>
                <w:rFonts w:eastAsia="Times New Roman"/>
                <w:sz w:val="16"/>
                <w:szCs w:val="16"/>
              </w:rPr>
              <w:br/>
              <w:t xml:space="preserve">ул. Водонасосная, 1а до ВУ-1 ул. Революции, 35, </w:t>
            </w:r>
            <w:r w:rsidRPr="001509A7">
              <w:rPr>
                <w:rFonts w:eastAsia="Times New Roman"/>
                <w:sz w:val="16"/>
                <w:szCs w:val="16"/>
              </w:rPr>
              <w:br/>
              <w:t xml:space="preserve">инв. № 1546 (участок от Водозабора №2 </w:t>
            </w:r>
            <w:r w:rsidRPr="001509A7">
              <w:rPr>
                <w:rFonts w:eastAsia="Times New Roman"/>
                <w:sz w:val="16"/>
                <w:szCs w:val="16"/>
              </w:rPr>
              <w:br/>
              <w:t>до автодороги)</w:t>
            </w:r>
          </w:p>
        </w:tc>
        <w:tc>
          <w:tcPr>
            <w:tcW w:w="426" w:type="pct"/>
            <w:tcMar>
              <w:top w:w="15" w:type="dxa"/>
              <w:left w:w="15" w:type="dxa"/>
              <w:bottom w:w="0" w:type="dxa"/>
              <w:right w:w="15" w:type="dxa"/>
            </w:tcMar>
            <w:vAlign w:val="center"/>
            <w:hideMark/>
          </w:tcPr>
          <w:p w14:paraId="5E35F151" w14:textId="77777777" w:rsidR="001509A7" w:rsidRPr="001509A7" w:rsidRDefault="001509A7" w:rsidP="001509A7">
            <w:pPr>
              <w:jc w:val="center"/>
              <w:rPr>
                <w:rFonts w:eastAsia="Times New Roman"/>
                <w:sz w:val="16"/>
                <w:szCs w:val="16"/>
              </w:rPr>
            </w:pPr>
            <w:r w:rsidRPr="001509A7">
              <w:rPr>
                <w:rFonts w:eastAsia="Times New Roman"/>
                <w:sz w:val="16"/>
                <w:szCs w:val="16"/>
              </w:rPr>
              <w:t>27 718,39</w:t>
            </w:r>
          </w:p>
        </w:tc>
        <w:tc>
          <w:tcPr>
            <w:tcW w:w="381" w:type="pct"/>
            <w:tcMar>
              <w:top w:w="15" w:type="dxa"/>
              <w:left w:w="15" w:type="dxa"/>
              <w:bottom w:w="0" w:type="dxa"/>
              <w:right w:w="15" w:type="dxa"/>
            </w:tcMar>
            <w:vAlign w:val="center"/>
            <w:hideMark/>
          </w:tcPr>
          <w:p w14:paraId="56778E0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38FDDE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140FE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57BB91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66779CAA" w14:textId="77777777" w:rsidR="001509A7" w:rsidRPr="001509A7" w:rsidRDefault="001509A7" w:rsidP="001509A7">
            <w:pPr>
              <w:jc w:val="center"/>
              <w:rPr>
                <w:rFonts w:eastAsia="Times New Roman"/>
                <w:sz w:val="16"/>
                <w:szCs w:val="16"/>
              </w:rPr>
            </w:pPr>
            <w:r w:rsidRPr="001509A7">
              <w:rPr>
                <w:rFonts w:eastAsia="Times New Roman"/>
                <w:sz w:val="16"/>
                <w:szCs w:val="16"/>
              </w:rPr>
              <w:t>27 718,39</w:t>
            </w:r>
          </w:p>
        </w:tc>
        <w:tc>
          <w:tcPr>
            <w:tcW w:w="290" w:type="pct"/>
            <w:tcMar>
              <w:top w:w="15" w:type="dxa"/>
              <w:left w:w="15" w:type="dxa"/>
              <w:bottom w:w="0" w:type="dxa"/>
              <w:right w:w="15" w:type="dxa"/>
            </w:tcMar>
            <w:vAlign w:val="center"/>
            <w:hideMark/>
          </w:tcPr>
          <w:p w14:paraId="15C202BF"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75773D72" w14:textId="77777777" w:rsidTr="0019727C">
        <w:trPr>
          <w:trHeight w:val="20"/>
        </w:trPr>
        <w:tc>
          <w:tcPr>
            <w:tcW w:w="232" w:type="pct"/>
            <w:tcMar>
              <w:top w:w="15" w:type="dxa"/>
              <w:left w:w="15" w:type="dxa"/>
              <w:bottom w:w="0" w:type="dxa"/>
              <w:right w:w="15" w:type="dxa"/>
            </w:tcMar>
            <w:vAlign w:val="center"/>
            <w:hideMark/>
          </w:tcPr>
          <w:p w14:paraId="6C8E9068" w14:textId="77777777" w:rsidR="001509A7" w:rsidRPr="001509A7" w:rsidRDefault="001509A7" w:rsidP="001509A7">
            <w:pPr>
              <w:jc w:val="center"/>
              <w:rPr>
                <w:rFonts w:eastAsia="Times New Roman"/>
                <w:sz w:val="16"/>
                <w:szCs w:val="16"/>
              </w:rPr>
            </w:pPr>
            <w:r w:rsidRPr="001509A7">
              <w:rPr>
                <w:rFonts w:eastAsia="Times New Roman"/>
                <w:sz w:val="16"/>
                <w:szCs w:val="16"/>
              </w:rPr>
              <w:t>1.2.2.2</w:t>
            </w:r>
          </w:p>
        </w:tc>
        <w:tc>
          <w:tcPr>
            <w:tcW w:w="1472" w:type="pct"/>
            <w:tcMar>
              <w:top w:w="15" w:type="dxa"/>
              <w:left w:w="15" w:type="dxa"/>
              <w:bottom w:w="0" w:type="dxa"/>
              <w:right w:w="15" w:type="dxa"/>
            </w:tcMar>
            <w:vAlign w:val="center"/>
            <w:hideMark/>
          </w:tcPr>
          <w:p w14:paraId="3446EA1B"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Водовода (ул. Водонасосная, 1а до ВУ-2 </w:t>
            </w:r>
            <w:r w:rsidRPr="001509A7">
              <w:rPr>
                <w:rFonts w:eastAsia="Times New Roman"/>
                <w:sz w:val="16"/>
                <w:szCs w:val="16"/>
              </w:rPr>
              <w:br/>
              <w:t xml:space="preserve">ул. Революции, 35), инв. № 1546 (участок от Водозабор №2 </w:t>
            </w:r>
            <w:r w:rsidRPr="001509A7">
              <w:rPr>
                <w:rFonts w:eastAsia="Times New Roman"/>
                <w:sz w:val="16"/>
                <w:szCs w:val="16"/>
              </w:rPr>
              <w:br/>
              <w:t xml:space="preserve">(ул. Водонасосная,1а) до ВК ул. Совхозная, 1), с заменой чугунных труб на ПЭ диаметром Ду450 мм, протяженностью </w:t>
            </w:r>
            <w:r w:rsidRPr="001509A7">
              <w:rPr>
                <w:rFonts w:eastAsia="Times New Roman"/>
                <w:sz w:val="16"/>
                <w:szCs w:val="16"/>
              </w:rPr>
              <w:br/>
              <w:t>643 м</w:t>
            </w:r>
          </w:p>
        </w:tc>
        <w:tc>
          <w:tcPr>
            <w:tcW w:w="673" w:type="pct"/>
            <w:tcMar>
              <w:top w:w="15" w:type="dxa"/>
              <w:left w:w="15" w:type="dxa"/>
              <w:bottom w:w="0" w:type="dxa"/>
              <w:right w:w="15" w:type="dxa"/>
            </w:tcMar>
            <w:vAlign w:val="center"/>
            <w:hideMark/>
          </w:tcPr>
          <w:p w14:paraId="1F8FDF42"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Осинниковский городской округ, </w:t>
            </w:r>
            <w:r w:rsidRPr="001509A7">
              <w:rPr>
                <w:rFonts w:eastAsia="Times New Roman"/>
                <w:sz w:val="16"/>
                <w:szCs w:val="16"/>
              </w:rPr>
              <w:br/>
              <w:t>ул. Водонасосная, 1а до ВУ-2 ул. Революции, 35, инв. № 1546 (участок от Водозабор №2 (ул. Водонасосная,1а) до ВК ул. Совхозная, 1)</w:t>
            </w:r>
          </w:p>
        </w:tc>
        <w:tc>
          <w:tcPr>
            <w:tcW w:w="426" w:type="pct"/>
            <w:tcMar>
              <w:top w:w="15" w:type="dxa"/>
              <w:left w:w="15" w:type="dxa"/>
              <w:bottom w:w="0" w:type="dxa"/>
              <w:right w:w="15" w:type="dxa"/>
            </w:tcMar>
            <w:vAlign w:val="center"/>
            <w:hideMark/>
          </w:tcPr>
          <w:p w14:paraId="6D74AB75" w14:textId="77777777" w:rsidR="001509A7" w:rsidRPr="001509A7" w:rsidRDefault="001509A7" w:rsidP="001509A7">
            <w:pPr>
              <w:jc w:val="center"/>
              <w:rPr>
                <w:rFonts w:eastAsia="Times New Roman"/>
                <w:sz w:val="16"/>
                <w:szCs w:val="16"/>
              </w:rPr>
            </w:pPr>
            <w:r w:rsidRPr="001509A7">
              <w:rPr>
                <w:rFonts w:eastAsia="Times New Roman"/>
                <w:sz w:val="16"/>
                <w:szCs w:val="16"/>
              </w:rPr>
              <w:t>23 034,37</w:t>
            </w:r>
          </w:p>
        </w:tc>
        <w:tc>
          <w:tcPr>
            <w:tcW w:w="381" w:type="pct"/>
            <w:tcMar>
              <w:top w:w="15" w:type="dxa"/>
              <w:left w:w="15" w:type="dxa"/>
              <w:bottom w:w="0" w:type="dxa"/>
              <w:right w:w="15" w:type="dxa"/>
            </w:tcMar>
            <w:vAlign w:val="center"/>
            <w:hideMark/>
          </w:tcPr>
          <w:p w14:paraId="2FE2A8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5655B3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C68DDC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E10760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788DC65B" w14:textId="77777777" w:rsidR="001509A7" w:rsidRPr="001509A7" w:rsidRDefault="001509A7" w:rsidP="001509A7">
            <w:pPr>
              <w:jc w:val="center"/>
              <w:rPr>
                <w:rFonts w:eastAsia="Times New Roman"/>
                <w:sz w:val="16"/>
                <w:szCs w:val="16"/>
              </w:rPr>
            </w:pPr>
            <w:r w:rsidRPr="001509A7">
              <w:rPr>
                <w:rFonts w:eastAsia="Times New Roman"/>
                <w:sz w:val="16"/>
                <w:szCs w:val="16"/>
              </w:rPr>
              <w:t>23 034,37</w:t>
            </w:r>
          </w:p>
        </w:tc>
        <w:tc>
          <w:tcPr>
            <w:tcW w:w="290" w:type="pct"/>
            <w:tcMar>
              <w:top w:w="15" w:type="dxa"/>
              <w:left w:w="15" w:type="dxa"/>
              <w:bottom w:w="0" w:type="dxa"/>
              <w:right w:w="15" w:type="dxa"/>
            </w:tcMar>
            <w:vAlign w:val="center"/>
            <w:hideMark/>
          </w:tcPr>
          <w:p w14:paraId="71FF9800"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738B3639" w14:textId="77777777" w:rsidTr="0019727C">
        <w:trPr>
          <w:trHeight w:val="20"/>
        </w:trPr>
        <w:tc>
          <w:tcPr>
            <w:tcW w:w="232" w:type="pct"/>
            <w:tcMar>
              <w:top w:w="15" w:type="dxa"/>
              <w:left w:w="15" w:type="dxa"/>
              <w:bottom w:w="0" w:type="dxa"/>
              <w:right w:w="15" w:type="dxa"/>
            </w:tcMar>
            <w:vAlign w:val="center"/>
            <w:hideMark/>
          </w:tcPr>
          <w:p w14:paraId="7A7D2B95" w14:textId="77777777" w:rsidR="001509A7" w:rsidRPr="001509A7" w:rsidRDefault="001509A7" w:rsidP="001509A7">
            <w:pPr>
              <w:jc w:val="center"/>
              <w:rPr>
                <w:rFonts w:eastAsia="Times New Roman"/>
                <w:sz w:val="16"/>
                <w:szCs w:val="16"/>
              </w:rPr>
            </w:pPr>
            <w:r w:rsidRPr="001509A7">
              <w:rPr>
                <w:rFonts w:eastAsia="Times New Roman"/>
                <w:sz w:val="16"/>
                <w:szCs w:val="16"/>
              </w:rPr>
              <w:t>1.2.2.3</w:t>
            </w:r>
          </w:p>
        </w:tc>
        <w:tc>
          <w:tcPr>
            <w:tcW w:w="1472" w:type="pct"/>
            <w:tcMar>
              <w:top w:w="15" w:type="dxa"/>
              <w:left w:w="15" w:type="dxa"/>
              <w:bottom w:w="0" w:type="dxa"/>
              <w:right w:w="15" w:type="dxa"/>
            </w:tcMar>
            <w:vAlign w:val="center"/>
            <w:hideMark/>
          </w:tcPr>
          <w:p w14:paraId="2EFDE5FF"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водопровода от 3 подъема, инв. № 1546 </w:t>
            </w:r>
            <w:r w:rsidRPr="001509A7">
              <w:rPr>
                <w:rFonts w:eastAsia="Times New Roman"/>
                <w:sz w:val="16"/>
                <w:szCs w:val="16"/>
              </w:rPr>
              <w:br/>
              <w:t xml:space="preserve">(участок от Водозабор №2 (ул. Водонасосная,1а) до ВК </w:t>
            </w:r>
            <w:r w:rsidRPr="001509A7">
              <w:rPr>
                <w:rFonts w:eastAsia="Times New Roman"/>
                <w:sz w:val="16"/>
                <w:szCs w:val="16"/>
              </w:rPr>
              <w:br/>
            </w:r>
            <w:r w:rsidRPr="001509A7">
              <w:rPr>
                <w:rFonts w:eastAsia="Times New Roman"/>
                <w:sz w:val="16"/>
                <w:szCs w:val="16"/>
              </w:rPr>
              <w:lastRenderedPageBreak/>
              <w:t>ул. Совхозная, 1), с заменой стальных труб на ПЭ диаметром Ду160, протяженностью 840 м</w:t>
            </w:r>
          </w:p>
        </w:tc>
        <w:tc>
          <w:tcPr>
            <w:tcW w:w="673" w:type="pct"/>
            <w:tcMar>
              <w:top w:w="15" w:type="dxa"/>
              <w:left w:w="15" w:type="dxa"/>
              <w:bottom w:w="0" w:type="dxa"/>
              <w:right w:w="15" w:type="dxa"/>
            </w:tcMar>
            <w:vAlign w:val="center"/>
            <w:hideMark/>
          </w:tcPr>
          <w:p w14:paraId="5D6D2CA5"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 xml:space="preserve">Кемеровская область–Кузбасс, Осинниковский городской округ, </w:t>
            </w:r>
            <w:r w:rsidRPr="001509A7">
              <w:rPr>
                <w:rFonts w:eastAsia="Times New Roman"/>
                <w:bCs/>
                <w:sz w:val="16"/>
                <w:szCs w:val="16"/>
              </w:rPr>
              <w:t xml:space="preserve">ул. </w:t>
            </w:r>
            <w:r w:rsidRPr="001509A7">
              <w:rPr>
                <w:rFonts w:eastAsia="Times New Roman"/>
                <w:bCs/>
                <w:sz w:val="16"/>
                <w:szCs w:val="16"/>
              </w:rPr>
              <w:lastRenderedPageBreak/>
              <w:t>Водонасосная, 1а до ВУ-1 ул. Революции, 35</w:t>
            </w:r>
          </w:p>
        </w:tc>
        <w:tc>
          <w:tcPr>
            <w:tcW w:w="426" w:type="pct"/>
            <w:tcMar>
              <w:top w:w="15" w:type="dxa"/>
              <w:left w:w="15" w:type="dxa"/>
              <w:bottom w:w="0" w:type="dxa"/>
              <w:right w:w="15" w:type="dxa"/>
            </w:tcMar>
            <w:vAlign w:val="center"/>
            <w:hideMark/>
          </w:tcPr>
          <w:p w14:paraId="40569AF2"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10 039,63</w:t>
            </w:r>
          </w:p>
        </w:tc>
        <w:tc>
          <w:tcPr>
            <w:tcW w:w="381" w:type="pct"/>
            <w:tcMar>
              <w:top w:w="15" w:type="dxa"/>
              <w:left w:w="15" w:type="dxa"/>
              <w:bottom w:w="0" w:type="dxa"/>
              <w:right w:w="15" w:type="dxa"/>
            </w:tcMar>
            <w:vAlign w:val="center"/>
            <w:hideMark/>
          </w:tcPr>
          <w:p w14:paraId="55830A0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F25BA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574F8B9" w14:textId="77777777" w:rsidR="001509A7" w:rsidRPr="001509A7" w:rsidRDefault="001509A7" w:rsidP="001509A7">
            <w:pPr>
              <w:jc w:val="center"/>
              <w:rPr>
                <w:rFonts w:eastAsia="Times New Roman"/>
                <w:sz w:val="16"/>
                <w:szCs w:val="16"/>
              </w:rPr>
            </w:pPr>
            <w:r w:rsidRPr="001509A7">
              <w:rPr>
                <w:rFonts w:eastAsia="Times New Roman"/>
                <w:sz w:val="16"/>
                <w:szCs w:val="16"/>
              </w:rPr>
              <w:t>1 666,67</w:t>
            </w:r>
          </w:p>
        </w:tc>
        <w:tc>
          <w:tcPr>
            <w:tcW w:w="381" w:type="pct"/>
            <w:tcMar>
              <w:top w:w="15" w:type="dxa"/>
              <w:left w:w="15" w:type="dxa"/>
              <w:bottom w:w="0" w:type="dxa"/>
              <w:right w:w="15" w:type="dxa"/>
            </w:tcMar>
            <w:vAlign w:val="center"/>
            <w:hideMark/>
          </w:tcPr>
          <w:p w14:paraId="737682F5" w14:textId="77777777" w:rsidR="001509A7" w:rsidRPr="001509A7" w:rsidRDefault="001509A7" w:rsidP="001509A7">
            <w:pPr>
              <w:jc w:val="center"/>
              <w:rPr>
                <w:rFonts w:eastAsia="Times New Roman"/>
                <w:sz w:val="16"/>
                <w:szCs w:val="16"/>
              </w:rPr>
            </w:pPr>
            <w:r w:rsidRPr="001509A7">
              <w:rPr>
                <w:rFonts w:eastAsia="Times New Roman"/>
                <w:sz w:val="16"/>
                <w:szCs w:val="16"/>
              </w:rPr>
              <w:t>2 043,79</w:t>
            </w:r>
          </w:p>
        </w:tc>
        <w:tc>
          <w:tcPr>
            <w:tcW w:w="383" w:type="pct"/>
            <w:tcMar>
              <w:top w:w="15" w:type="dxa"/>
              <w:left w:w="15" w:type="dxa"/>
              <w:bottom w:w="0" w:type="dxa"/>
              <w:right w:w="15" w:type="dxa"/>
            </w:tcMar>
            <w:vAlign w:val="center"/>
            <w:hideMark/>
          </w:tcPr>
          <w:p w14:paraId="248AE239" w14:textId="77777777" w:rsidR="001509A7" w:rsidRPr="001509A7" w:rsidRDefault="001509A7" w:rsidP="001509A7">
            <w:pPr>
              <w:jc w:val="center"/>
              <w:rPr>
                <w:rFonts w:eastAsia="Times New Roman"/>
                <w:sz w:val="16"/>
                <w:szCs w:val="16"/>
              </w:rPr>
            </w:pPr>
            <w:r w:rsidRPr="001509A7">
              <w:rPr>
                <w:rFonts w:eastAsia="Times New Roman"/>
                <w:sz w:val="16"/>
                <w:szCs w:val="16"/>
              </w:rPr>
              <w:t>6 329,17</w:t>
            </w:r>
          </w:p>
        </w:tc>
        <w:tc>
          <w:tcPr>
            <w:tcW w:w="290" w:type="pct"/>
            <w:tcMar>
              <w:top w:w="15" w:type="dxa"/>
              <w:left w:w="15" w:type="dxa"/>
              <w:bottom w:w="0" w:type="dxa"/>
              <w:right w:w="15" w:type="dxa"/>
            </w:tcMar>
            <w:vAlign w:val="center"/>
            <w:hideMark/>
          </w:tcPr>
          <w:p w14:paraId="7F1569DD"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632D580E" w14:textId="77777777" w:rsidTr="0019727C">
        <w:trPr>
          <w:trHeight w:val="20"/>
        </w:trPr>
        <w:tc>
          <w:tcPr>
            <w:tcW w:w="232" w:type="pct"/>
            <w:tcMar>
              <w:top w:w="15" w:type="dxa"/>
              <w:left w:w="15" w:type="dxa"/>
              <w:bottom w:w="0" w:type="dxa"/>
              <w:right w:w="15" w:type="dxa"/>
            </w:tcMar>
            <w:vAlign w:val="center"/>
            <w:hideMark/>
          </w:tcPr>
          <w:p w14:paraId="3EAC1B1F"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2145" w:type="pct"/>
            <w:gridSpan w:val="2"/>
            <w:tcMar>
              <w:top w:w="15" w:type="dxa"/>
              <w:left w:w="15" w:type="dxa"/>
              <w:bottom w:w="0" w:type="dxa"/>
              <w:right w:w="15" w:type="dxa"/>
            </w:tcMar>
            <w:vAlign w:val="center"/>
            <w:hideMark/>
          </w:tcPr>
          <w:p w14:paraId="6B995C2F"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426" w:type="pct"/>
            <w:tcMar>
              <w:top w:w="15" w:type="dxa"/>
              <w:left w:w="15" w:type="dxa"/>
              <w:bottom w:w="0" w:type="dxa"/>
              <w:right w:w="15" w:type="dxa"/>
            </w:tcMar>
            <w:vAlign w:val="center"/>
            <w:hideMark/>
          </w:tcPr>
          <w:p w14:paraId="757274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2F7D4E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8AEB80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1D764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F4887C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7C8DE4C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6A8DF643"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63E69F7F" w14:textId="77777777" w:rsidTr="0019727C">
        <w:trPr>
          <w:trHeight w:val="20"/>
        </w:trPr>
        <w:tc>
          <w:tcPr>
            <w:tcW w:w="232" w:type="pct"/>
            <w:tcMar>
              <w:top w:w="15" w:type="dxa"/>
              <w:left w:w="15" w:type="dxa"/>
              <w:bottom w:w="0" w:type="dxa"/>
              <w:right w:w="15" w:type="dxa"/>
            </w:tcMar>
            <w:vAlign w:val="center"/>
            <w:hideMark/>
          </w:tcPr>
          <w:p w14:paraId="5D980A9E" w14:textId="77777777" w:rsidR="001509A7" w:rsidRPr="001509A7" w:rsidRDefault="001509A7" w:rsidP="001509A7">
            <w:pPr>
              <w:jc w:val="center"/>
              <w:rPr>
                <w:rFonts w:eastAsia="Times New Roman"/>
                <w:sz w:val="16"/>
                <w:szCs w:val="16"/>
              </w:rPr>
            </w:pPr>
            <w:r w:rsidRPr="001509A7">
              <w:rPr>
                <w:rFonts w:eastAsia="Times New Roman"/>
                <w:sz w:val="16"/>
                <w:szCs w:val="16"/>
              </w:rPr>
              <w:t>1.3.1</w:t>
            </w:r>
          </w:p>
        </w:tc>
        <w:tc>
          <w:tcPr>
            <w:tcW w:w="2145" w:type="pct"/>
            <w:gridSpan w:val="2"/>
            <w:tcMar>
              <w:top w:w="15" w:type="dxa"/>
              <w:left w:w="15" w:type="dxa"/>
              <w:bottom w:w="0" w:type="dxa"/>
              <w:right w:w="15" w:type="dxa"/>
            </w:tcMar>
            <w:vAlign w:val="center"/>
            <w:hideMark/>
          </w:tcPr>
          <w:p w14:paraId="2CDC4111"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сетей водоснабжения</w:t>
            </w:r>
          </w:p>
        </w:tc>
        <w:tc>
          <w:tcPr>
            <w:tcW w:w="426" w:type="pct"/>
            <w:tcMar>
              <w:top w:w="15" w:type="dxa"/>
              <w:left w:w="15" w:type="dxa"/>
              <w:bottom w:w="0" w:type="dxa"/>
              <w:right w:w="15" w:type="dxa"/>
            </w:tcMar>
            <w:vAlign w:val="center"/>
            <w:hideMark/>
          </w:tcPr>
          <w:p w14:paraId="18B8F1B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A1D800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8C4524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E950BD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6F40AB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5B4C505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19B22FF6"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2605C14" w14:textId="77777777" w:rsidTr="0019727C">
        <w:trPr>
          <w:trHeight w:val="20"/>
        </w:trPr>
        <w:tc>
          <w:tcPr>
            <w:tcW w:w="232" w:type="pct"/>
            <w:tcMar>
              <w:top w:w="15" w:type="dxa"/>
              <w:left w:w="15" w:type="dxa"/>
              <w:bottom w:w="0" w:type="dxa"/>
              <w:right w:w="15" w:type="dxa"/>
            </w:tcMar>
            <w:vAlign w:val="center"/>
            <w:hideMark/>
          </w:tcPr>
          <w:p w14:paraId="2181AEA5" w14:textId="77777777" w:rsidR="001509A7" w:rsidRPr="001509A7" w:rsidRDefault="001509A7" w:rsidP="001509A7">
            <w:pPr>
              <w:jc w:val="center"/>
              <w:rPr>
                <w:rFonts w:eastAsia="Times New Roman"/>
                <w:sz w:val="16"/>
                <w:szCs w:val="16"/>
              </w:rPr>
            </w:pPr>
            <w:r w:rsidRPr="001509A7">
              <w:rPr>
                <w:rFonts w:eastAsia="Times New Roman"/>
                <w:sz w:val="16"/>
                <w:szCs w:val="16"/>
              </w:rPr>
              <w:t>1.3.2</w:t>
            </w:r>
          </w:p>
        </w:tc>
        <w:tc>
          <w:tcPr>
            <w:tcW w:w="2145" w:type="pct"/>
            <w:gridSpan w:val="2"/>
            <w:tcMar>
              <w:top w:w="15" w:type="dxa"/>
              <w:left w:w="15" w:type="dxa"/>
              <w:bottom w:w="0" w:type="dxa"/>
              <w:right w:w="15" w:type="dxa"/>
            </w:tcMar>
            <w:vAlign w:val="center"/>
            <w:hideMark/>
          </w:tcPr>
          <w:p w14:paraId="0715ABD0"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водоснабжения (за исключением сетей водоснабжения)</w:t>
            </w:r>
          </w:p>
        </w:tc>
        <w:tc>
          <w:tcPr>
            <w:tcW w:w="426" w:type="pct"/>
            <w:tcMar>
              <w:top w:w="15" w:type="dxa"/>
              <w:left w:w="15" w:type="dxa"/>
              <w:bottom w:w="0" w:type="dxa"/>
              <w:right w:w="15" w:type="dxa"/>
            </w:tcMar>
            <w:vAlign w:val="center"/>
            <w:hideMark/>
          </w:tcPr>
          <w:p w14:paraId="656D030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21B2EA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7D91B6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EFCFF6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ADE189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7561FEF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4B804192"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bl>
    <w:p w14:paraId="15B91D2C"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7"/>
        <w:gridCol w:w="4287"/>
        <w:gridCol w:w="1960"/>
        <w:gridCol w:w="1241"/>
        <w:gridCol w:w="1109"/>
        <w:gridCol w:w="1109"/>
        <w:gridCol w:w="1109"/>
        <w:gridCol w:w="1109"/>
        <w:gridCol w:w="1115"/>
        <w:gridCol w:w="844"/>
      </w:tblGrid>
      <w:tr w:rsidR="001509A7" w:rsidRPr="001509A7" w14:paraId="47D9A32B" w14:textId="77777777" w:rsidTr="0019727C">
        <w:trPr>
          <w:trHeight w:val="20"/>
        </w:trPr>
        <w:tc>
          <w:tcPr>
            <w:tcW w:w="232" w:type="pct"/>
            <w:tcMar>
              <w:top w:w="15" w:type="dxa"/>
              <w:left w:w="15" w:type="dxa"/>
              <w:bottom w:w="0" w:type="dxa"/>
              <w:right w:w="15" w:type="dxa"/>
            </w:tcMar>
            <w:vAlign w:val="center"/>
            <w:hideMark/>
          </w:tcPr>
          <w:p w14:paraId="79A0D368"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1472" w:type="pct"/>
            <w:tcMar>
              <w:top w:w="15" w:type="dxa"/>
              <w:left w:w="15" w:type="dxa"/>
              <w:bottom w:w="0" w:type="dxa"/>
              <w:right w:w="15" w:type="dxa"/>
            </w:tcMar>
            <w:vAlign w:val="center"/>
            <w:hideMark/>
          </w:tcPr>
          <w:p w14:paraId="29DB465A"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673" w:type="pct"/>
            <w:tcMar>
              <w:top w:w="15" w:type="dxa"/>
              <w:left w:w="15" w:type="dxa"/>
              <w:bottom w:w="0" w:type="dxa"/>
              <w:right w:w="15" w:type="dxa"/>
            </w:tcMar>
            <w:vAlign w:val="center"/>
            <w:hideMark/>
          </w:tcPr>
          <w:p w14:paraId="5C26B10D"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426" w:type="pct"/>
            <w:tcMar>
              <w:top w:w="15" w:type="dxa"/>
              <w:left w:w="15" w:type="dxa"/>
              <w:bottom w:w="0" w:type="dxa"/>
              <w:right w:w="15" w:type="dxa"/>
            </w:tcMar>
            <w:vAlign w:val="center"/>
          </w:tcPr>
          <w:p w14:paraId="53632F11"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381" w:type="pct"/>
            <w:tcMar>
              <w:top w:w="15" w:type="dxa"/>
              <w:left w:w="15" w:type="dxa"/>
              <w:bottom w:w="0" w:type="dxa"/>
              <w:right w:w="15" w:type="dxa"/>
            </w:tcMar>
            <w:vAlign w:val="center"/>
          </w:tcPr>
          <w:p w14:paraId="1F1175DF"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381" w:type="pct"/>
            <w:tcMar>
              <w:top w:w="15" w:type="dxa"/>
              <w:left w:w="15" w:type="dxa"/>
              <w:bottom w:w="0" w:type="dxa"/>
              <w:right w:w="15" w:type="dxa"/>
            </w:tcMar>
            <w:vAlign w:val="center"/>
          </w:tcPr>
          <w:p w14:paraId="7BE3A58E"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381" w:type="pct"/>
            <w:tcMar>
              <w:top w:w="15" w:type="dxa"/>
              <w:left w:w="15" w:type="dxa"/>
              <w:bottom w:w="0" w:type="dxa"/>
              <w:right w:w="15" w:type="dxa"/>
            </w:tcMar>
            <w:vAlign w:val="center"/>
          </w:tcPr>
          <w:p w14:paraId="6753259B"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381" w:type="pct"/>
            <w:tcMar>
              <w:top w:w="15" w:type="dxa"/>
              <w:left w:w="15" w:type="dxa"/>
              <w:bottom w:w="0" w:type="dxa"/>
              <w:right w:w="15" w:type="dxa"/>
            </w:tcMar>
            <w:vAlign w:val="center"/>
          </w:tcPr>
          <w:p w14:paraId="7BD6903C"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383" w:type="pct"/>
            <w:tcMar>
              <w:top w:w="15" w:type="dxa"/>
              <w:left w:w="15" w:type="dxa"/>
              <w:bottom w:w="0" w:type="dxa"/>
              <w:right w:w="15" w:type="dxa"/>
            </w:tcMar>
            <w:vAlign w:val="center"/>
          </w:tcPr>
          <w:p w14:paraId="71684155"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290" w:type="pct"/>
            <w:tcMar>
              <w:top w:w="15" w:type="dxa"/>
              <w:left w:w="15" w:type="dxa"/>
              <w:bottom w:w="0" w:type="dxa"/>
              <w:right w:w="15" w:type="dxa"/>
            </w:tcMar>
            <w:vAlign w:val="center"/>
          </w:tcPr>
          <w:p w14:paraId="479F5DAD"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1B8BEBE7" w14:textId="77777777" w:rsidTr="0019727C">
        <w:trPr>
          <w:trHeight w:val="20"/>
        </w:trPr>
        <w:tc>
          <w:tcPr>
            <w:tcW w:w="232" w:type="pct"/>
            <w:tcMar>
              <w:top w:w="15" w:type="dxa"/>
              <w:left w:w="15" w:type="dxa"/>
              <w:bottom w:w="0" w:type="dxa"/>
              <w:right w:w="15" w:type="dxa"/>
            </w:tcMar>
            <w:vAlign w:val="center"/>
            <w:hideMark/>
          </w:tcPr>
          <w:p w14:paraId="035582FD"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145" w:type="pct"/>
            <w:gridSpan w:val="2"/>
            <w:tcMar>
              <w:top w:w="15" w:type="dxa"/>
              <w:left w:w="15" w:type="dxa"/>
              <w:bottom w:w="0" w:type="dxa"/>
              <w:right w:w="15" w:type="dxa"/>
            </w:tcMar>
            <w:vAlign w:val="center"/>
            <w:hideMark/>
          </w:tcPr>
          <w:p w14:paraId="028ED9A3" w14:textId="77777777" w:rsidR="001509A7" w:rsidRPr="001509A7" w:rsidRDefault="001509A7" w:rsidP="001509A7">
            <w:pPr>
              <w:rPr>
                <w:rFonts w:eastAsia="Times New Roman"/>
                <w:sz w:val="16"/>
                <w:szCs w:val="16"/>
              </w:rPr>
            </w:pPr>
            <w:r w:rsidRPr="001509A7">
              <w:rPr>
                <w:rFonts w:eastAsia="Times New Roman"/>
                <w:sz w:val="16"/>
                <w:szCs w:val="16"/>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предусматривающих в том числе создание, реконструкцию и (или) модернизацию цифровой инфраструктуры, не включенных в прочие группы мероприятий</w:t>
            </w:r>
          </w:p>
        </w:tc>
        <w:tc>
          <w:tcPr>
            <w:tcW w:w="426" w:type="pct"/>
            <w:tcMar>
              <w:top w:w="15" w:type="dxa"/>
              <w:left w:w="15" w:type="dxa"/>
              <w:bottom w:w="0" w:type="dxa"/>
              <w:right w:w="15" w:type="dxa"/>
            </w:tcMar>
            <w:vAlign w:val="center"/>
            <w:hideMark/>
          </w:tcPr>
          <w:p w14:paraId="3D3FFEC2" w14:textId="77777777" w:rsidR="001509A7" w:rsidRPr="001509A7" w:rsidRDefault="001509A7" w:rsidP="001509A7">
            <w:pPr>
              <w:jc w:val="center"/>
              <w:rPr>
                <w:rFonts w:eastAsia="Times New Roman"/>
                <w:sz w:val="16"/>
                <w:szCs w:val="16"/>
              </w:rPr>
            </w:pPr>
            <w:r w:rsidRPr="001509A7">
              <w:rPr>
                <w:rFonts w:eastAsia="Times New Roman"/>
                <w:sz w:val="16"/>
                <w:szCs w:val="16"/>
              </w:rPr>
              <w:t>5 000,00</w:t>
            </w:r>
          </w:p>
        </w:tc>
        <w:tc>
          <w:tcPr>
            <w:tcW w:w="381" w:type="pct"/>
            <w:tcMar>
              <w:top w:w="15" w:type="dxa"/>
              <w:left w:w="15" w:type="dxa"/>
              <w:bottom w:w="0" w:type="dxa"/>
              <w:right w:w="15" w:type="dxa"/>
            </w:tcMar>
            <w:vAlign w:val="center"/>
            <w:hideMark/>
          </w:tcPr>
          <w:p w14:paraId="5B1D295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8C745A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FC6B0E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47CE348" w14:textId="77777777" w:rsidR="001509A7" w:rsidRPr="001509A7" w:rsidRDefault="001509A7" w:rsidP="001509A7">
            <w:pPr>
              <w:jc w:val="center"/>
              <w:rPr>
                <w:rFonts w:eastAsia="Times New Roman"/>
                <w:sz w:val="16"/>
                <w:szCs w:val="16"/>
              </w:rPr>
            </w:pPr>
            <w:r w:rsidRPr="001509A7">
              <w:rPr>
                <w:rFonts w:eastAsia="Times New Roman"/>
                <w:sz w:val="16"/>
                <w:szCs w:val="16"/>
              </w:rPr>
              <w:t>5 000,00</w:t>
            </w:r>
          </w:p>
        </w:tc>
        <w:tc>
          <w:tcPr>
            <w:tcW w:w="383" w:type="pct"/>
            <w:tcMar>
              <w:top w:w="15" w:type="dxa"/>
              <w:left w:w="15" w:type="dxa"/>
              <w:bottom w:w="0" w:type="dxa"/>
              <w:right w:w="15" w:type="dxa"/>
            </w:tcMar>
            <w:vAlign w:val="center"/>
            <w:hideMark/>
          </w:tcPr>
          <w:p w14:paraId="262833C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6F57EF80"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7607FF30" w14:textId="77777777" w:rsidTr="0019727C">
        <w:trPr>
          <w:trHeight w:val="20"/>
        </w:trPr>
        <w:tc>
          <w:tcPr>
            <w:tcW w:w="232" w:type="pct"/>
            <w:tcMar>
              <w:top w:w="15" w:type="dxa"/>
              <w:left w:w="15" w:type="dxa"/>
              <w:bottom w:w="0" w:type="dxa"/>
              <w:right w:w="15" w:type="dxa"/>
            </w:tcMar>
            <w:vAlign w:val="center"/>
            <w:hideMark/>
          </w:tcPr>
          <w:p w14:paraId="61E5ADB2" w14:textId="77777777" w:rsidR="001509A7" w:rsidRPr="001509A7" w:rsidRDefault="001509A7" w:rsidP="001509A7">
            <w:pPr>
              <w:jc w:val="center"/>
              <w:rPr>
                <w:rFonts w:eastAsia="Times New Roman"/>
                <w:sz w:val="16"/>
                <w:szCs w:val="16"/>
              </w:rPr>
            </w:pPr>
            <w:r w:rsidRPr="001509A7">
              <w:rPr>
                <w:rFonts w:eastAsia="Times New Roman"/>
                <w:sz w:val="16"/>
                <w:szCs w:val="16"/>
              </w:rPr>
              <w:t>1.4.1</w:t>
            </w:r>
          </w:p>
        </w:tc>
        <w:tc>
          <w:tcPr>
            <w:tcW w:w="1472" w:type="pct"/>
            <w:tcMar>
              <w:top w:w="15" w:type="dxa"/>
              <w:left w:w="15" w:type="dxa"/>
              <w:bottom w:w="0" w:type="dxa"/>
              <w:right w:w="15" w:type="dxa"/>
            </w:tcMar>
            <w:vAlign w:val="center"/>
            <w:hideMark/>
          </w:tcPr>
          <w:p w14:paraId="43456905"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насосной станции 2-ого подъема станции Водозабор №1 - замена насосных агрегатов ЗВ 200/2 производительностью 200 м³/ч на ЦН 400/105 производительностью 400 м³/ч.</w:t>
            </w:r>
          </w:p>
        </w:tc>
        <w:tc>
          <w:tcPr>
            <w:tcW w:w="673" w:type="pct"/>
            <w:tcMar>
              <w:top w:w="15" w:type="dxa"/>
              <w:left w:w="15" w:type="dxa"/>
              <w:bottom w:w="0" w:type="dxa"/>
              <w:right w:w="15" w:type="dxa"/>
            </w:tcMar>
            <w:vAlign w:val="center"/>
            <w:hideMark/>
          </w:tcPr>
          <w:p w14:paraId="58DAB91C" w14:textId="77777777" w:rsidR="001509A7" w:rsidRPr="001509A7" w:rsidRDefault="001509A7" w:rsidP="001509A7">
            <w:pPr>
              <w:jc w:val="center"/>
              <w:rPr>
                <w:rFonts w:eastAsia="Times New Roman"/>
                <w:sz w:val="16"/>
                <w:szCs w:val="16"/>
              </w:rPr>
            </w:pPr>
            <w:r w:rsidRPr="001509A7">
              <w:rPr>
                <w:rFonts w:eastAsia="Times New Roman"/>
                <w:sz w:val="16"/>
                <w:szCs w:val="16"/>
              </w:rPr>
              <w:t>Кемеровская область–Кузбасс, Осинниковский городской округ</w:t>
            </w:r>
          </w:p>
        </w:tc>
        <w:tc>
          <w:tcPr>
            <w:tcW w:w="426" w:type="pct"/>
            <w:tcMar>
              <w:top w:w="15" w:type="dxa"/>
              <w:left w:w="15" w:type="dxa"/>
              <w:bottom w:w="0" w:type="dxa"/>
              <w:right w:w="15" w:type="dxa"/>
            </w:tcMar>
            <w:vAlign w:val="center"/>
            <w:hideMark/>
          </w:tcPr>
          <w:p w14:paraId="59FC4E46" w14:textId="77777777" w:rsidR="001509A7" w:rsidRPr="001509A7" w:rsidRDefault="001509A7" w:rsidP="001509A7">
            <w:pPr>
              <w:jc w:val="center"/>
              <w:rPr>
                <w:rFonts w:eastAsia="Times New Roman"/>
                <w:sz w:val="16"/>
                <w:szCs w:val="16"/>
              </w:rPr>
            </w:pPr>
            <w:r w:rsidRPr="001509A7">
              <w:rPr>
                <w:rFonts w:eastAsia="Times New Roman"/>
                <w:sz w:val="16"/>
                <w:szCs w:val="16"/>
              </w:rPr>
              <w:t>5 000,00</w:t>
            </w:r>
          </w:p>
        </w:tc>
        <w:tc>
          <w:tcPr>
            <w:tcW w:w="381" w:type="pct"/>
            <w:tcMar>
              <w:top w:w="15" w:type="dxa"/>
              <w:left w:w="15" w:type="dxa"/>
              <w:bottom w:w="0" w:type="dxa"/>
              <w:right w:w="15" w:type="dxa"/>
            </w:tcMar>
            <w:vAlign w:val="center"/>
            <w:hideMark/>
          </w:tcPr>
          <w:p w14:paraId="3F53AAD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7CF05E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C214C8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4827F76" w14:textId="77777777" w:rsidR="001509A7" w:rsidRPr="001509A7" w:rsidRDefault="001509A7" w:rsidP="001509A7">
            <w:pPr>
              <w:jc w:val="center"/>
              <w:rPr>
                <w:rFonts w:eastAsia="Times New Roman"/>
                <w:sz w:val="16"/>
                <w:szCs w:val="16"/>
              </w:rPr>
            </w:pPr>
            <w:r w:rsidRPr="001509A7">
              <w:rPr>
                <w:rFonts w:eastAsia="Times New Roman"/>
                <w:sz w:val="16"/>
                <w:szCs w:val="16"/>
              </w:rPr>
              <w:t>5 000,00</w:t>
            </w:r>
          </w:p>
        </w:tc>
        <w:tc>
          <w:tcPr>
            <w:tcW w:w="383" w:type="pct"/>
            <w:tcMar>
              <w:top w:w="15" w:type="dxa"/>
              <w:left w:w="15" w:type="dxa"/>
              <w:bottom w:w="0" w:type="dxa"/>
              <w:right w:w="15" w:type="dxa"/>
            </w:tcMar>
            <w:vAlign w:val="center"/>
            <w:hideMark/>
          </w:tcPr>
          <w:p w14:paraId="6D609B3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2E2FACE1" w14:textId="77777777" w:rsidR="001509A7" w:rsidRPr="001509A7" w:rsidRDefault="001509A7" w:rsidP="001509A7">
            <w:pPr>
              <w:jc w:val="center"/>
              <w:rPr>
                <w:rFonts w:eastAsia="Times New Roman"/>
                <w:sz w:val="16"/>
                <w:szCs w:val="16"/>
              </w:rPr>
            </w:pPr>
            <w:r w:rsidRPr="001509A7">
              <w:rPr>
                <w:rFonts w:eastAsia="Times New Roman"/>
                <w:sz w:val="16"/>
                <w:szCs w:val="16"/>
              </w:rPr>
              <w:t>2029</w:t>
            </w:r>
          </w:p>
        </w:tc>
      </w:tr>
      <w:tr w:rsidR="001509A7" w:rsidRPr="001509A7" w14:paraId="6D7836BC" w14:textId="77777777" w:rsidTr="0019727C">
        <w:trPr>
          <w:trHeight w:val="20"/>
        </w:trPr>
        <w:tc>
          <w:tcPr>
            <w:tcW w:w="232" w:type="pct"/>
            <w:tcMar>
              <w:top w:w="15" w:type="dxa"/>
              <w:left w:w="15" w:type="dxa"/>
              <w:bottom w:w="0" w:type="dxa"/>
              <w:right w:w="15" w:type="dxa"/>
            </w:tcMar>
            <w:vAlign w:val="center"/>
            <w:hideMark/>
          </w:tcPr>
          <w:p w14:paraId="2BD5D145"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2145" w:type="pct"/>
            <w:gridSpan w:val="2"/>
            <w:tcMar>
              <w:top w:w="15" w:type="dxa"/>
              <w:left w:w="15" w:type="dxa"/>
              <w:bottom w:w="0" w:type="dxa"/>
              <w:right w:w="15" w:type="dxa"/>
            </w:tcMar>
            <w:vAlign w:val="center"/>
            <w:hideMark/>
          </w:tcPr>
          <w:p w14:paraId="44CA0F38" w14:textId="77777777" w:rsidR="001509A7" w:rsidRPr="001509A7" w:rsidRDefault="001509A7" w:rsidP="001509A7">
            <w:pPr>
              <w:rPr>
                <w:rFonts w:eastAsia="Times New Roman"/>
                <w:sz w:val="16"/>
                <w:szCs w:val="16"/>
              </w:rPr>
            </w:pPr>
            <w:r w:rsidRPr="001509A7">
              <w:rPr>
                <w:rFonts w:eastAsia="Times New Roman"/>
                <w:sz w:val="16"/>
                <w:szCs w:val="16"/>
              </w:rPr>
              <w:t>Вывод из эксплуатации, консервация и демонтаж объектов централизованных систем водоснабжения</w:t>
            </w:r>
          </w:p>
        </w:tc>
        <w:tc>
          <w:tcPr>
            <w:tcW w:w="426" w:type="pct"/>
            <w:tcMar>
              <w:top w:w="15" w:type="dxa"/>
              <w:left w:w="15" w:type="dxa"/>
              <w:bottom w:w="0" w:type="dxa"/>
              <w:right w:w="15" w:type="dxa"/>
            </w:tcMar>
            <w:vAlign w:val="center"/>
            <w:hideMark/>
          </w:tcPr>
          <w:p w14:paraId="16B6B84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AC93D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547A96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93A2CC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7D4CB2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498155C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tcPr>
          <w:p w14:paraId="01C49441"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5EB8D9EB" w14:textId="77777777" w:rsidTr="0019727C">
        <w:trPr>
          <w:trHeight w:val="20"/>
        </w:trPr>
        <w:tc>
          <w:tcPr>
            <w:tcW w:w="232" w:type="pct"/>
            <w:tcMar>
              <w:top w:w="15" w:type="dxa"/>
              <w:left w:w="15" w:type="dxa"/>
              <w:bottom w:w="0" w:type="dxa"/>
              <w:right w:w="15" w:type="dxa"/>
            </w:tcMar>
            <w:vAlign w:val="center"/>
            <w:hideMark/>
          </w:tcPr>
          <w:p w14:paraId="37D8C22F"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2145" w:type="pct"/>
            <w:gridSpan w:val="2"/>
            <w:tcMar>
              <w:top w:w="15" w:type="dxa"/>
              <w:left w:w="15" w:type="dxa"/>
              <w:bottom w:w="0" w:type="dxa"/>
              <w:right w:w="15" w:type="dxa"/>
            </w:tcMar>
            <w:vAlign w:val="center"/>
            <w:hideMark/>
          </w:tcPr>
          <w:p w14:paraId="119E679C" w14:textId="77777777" w:rsidR="001509A7" w:rsidRPr="001509A7" w:rsidRDefault="001509A7" w:rsidP="001509A7">
            <w:pPr>
              <w:rPr>
                <w:rFonts w:eastAsia="Times New Roman"/>
                <w:sz w:val="16"/>
                <w:szCs w:val="16"/>
              </w:rPr>
            </w:pPr>
            <w:r w:rsidRPr="001509A7">
              <w:rPr>
                <w:rFonts w:eastAsia="Times New Roman"/>
                <w:sz w:val="16"/>
                <w:szCs w:val="16"/>
              </w:rPr>
              <w:t>Реализация мероприятий, по защите централизованных систем водоснабжения и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426" w:type="pct"/>
            <w:tcMar>
              <w:top w:w="15" w:type="dxa"/>
              <w:left w:w="15" w:type="dxa"/>
              <w:bottom w:w="0" w:type="dxa"/>
              <w:right w:w="15" w:type="dxa"/>
            </w:tcMar>
            <w:vAlign w:val="center"/>
            <w:hideMark/>
          </w:tcPr>
          <w:p w14:paraId="04F979A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1BDCFE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9DE3DB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DF188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60FFCC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1E617F2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tcPr>
          <w:p w14:paraId="1D58476D"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530384EC" w14:textId="77777777" w:rsidTr="0019727C">
        <w:trPr>
          <w:trHeight w:val="20"/>
        </w:trPr>
        <w:tc>
          <w:tcPr>
            <w:tcW w:w="232" w:type="pct"/>
            <w:tcMar>
              <w:top w:w="15" w:type="dxa"/>
              <w:left w:w="15" w:type="dxa"/>
              <w:bottom w:w="0" w:type="dxa"/>
              <w:right w:w="15" w:type="dxa"/>
            </w:tcMar>
            <w:vAlign w:val="center"/>
            <w:hideMark/>
          </w:tcPr>
          <w:p w14:paraId="748CE47C"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2145" w:type="pct"/>
            <w:gridSpan w:val="2"/>
            <w:tcMar>
              <w:top w:w="15" w:type="dxa"/>
              <w:left w:w="15" w:type="dxa"/>
              <w:bottom w:w="0" w:type="dxa"/>
              <w:right w:w="15" w:type="dxa"/>
            </w:tcMar>
            <w:vAlign w:val="center"/>
            <w:hideMark/>
          </w:tcPr>
          <w:p w14:paraId="5C265A43" w14:textId="77777777" w:rsidR="001509A7" w:rsidRPr="001509A7" w:rsidRDefault="001509A7" w:rsidP="001509A7">
            <w:pPr>
              <w:rPr>
                <w:rFonts w:eastAsia="Times New Roman"/>
                <w:sz w:val="16"/>
                <w:szCs w:val="16"/>
              </w:rPr>
            </w:pPr>
            <w:r w:rsidRPr="001509A7">
              <w:rPr>
                <w:rFonts w:eastAsia="Times New Roman"/>
                <w:sz w:val="16"/>
                <w:szCs w:val="16"/>
              </w:rPr>
              <w:t>итого в сфере водоснабжения, в т.ч.</w:t>
            </w:r>
          </w:p>
        </w:tc>
        <w:tc>
          <w:tcPr>
            <w:tcW w:w="426" w:type="pct"/>
            <w:tcMar>
              <w:top w:w="15" w:type="dxa"/>
              <w:left w:w="15" w:type="dxa"/>
              <w:bottom w:w="0" w:type="dxa"/>
              <w:right w:w="15" w:type="dxa"/>
            </w:tcMar>
            <w:vAlign w:val="center"/>
            <w:hideMark/>
          </w:tcPr>
          <w:p w14:paraId="4661A7DD" w14:textId="77777777" w:rsidR="001509A7" w:rsidRPr="001509A7" w:rsidRDefault="001509A7" w:rsidP="001509A7">
            <w:pPr>
              <w:jc w:val="center"/>
              <w:rPr>
                <w:rFonts w:eastAsia="Times New Roman"/>
                <w:sz w:val="16"/>
                <w:szCs w:val="16"/>
              </w:rPr>
            </w:pPr>
            <w:r w:rsidRPr="001509A7">
              <w:rPr>
                <w:rFonts w:eastAsia="Times New Roman"/>
                <w:sz w:val="16"/>
                <w:szCs w:val="16"/>
              </w:rPr>
              <w:t>65 792,39</w:t>
            </w:r>
          </w:p>
        </w:tc>
        <w:tc>
          <w:tcPr>
            <w:tcW w:w="381" w:type="pct"/>
            <w:tcMar>
              <w:top w:w="15" w:type="dxa"/>
              <w:left w:w="15" w:type="dxa"/>
              <w:bottom w:w="0" w:type="dxa"/>
              <w:right w:w="15" w:type="dxa"/>
            </w:tcMar>
            <w:vAlign w:val="center"/>
            <w:hideMark/>
          </w:tcPr>
          <w:p w14:paraId="2B7195D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F8F0B3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DAD0A59" w14:textId="77777777" w:rsidR="001509A7" w:rsidRPr="001509A7" w:rsidRDefault="001509A7" w:rsidP="001509A7">
            <w:pPr>
              <w:jc w:val="center"/>
              <w:rPr>
                <w:rFonts w:eastAsia="Times New Roman"/>
                <w:sz w:val="16"/>
                <w:szCs w:val="16"/>
              </w:rPr>
            </w:pPr>
            <w:r w:rsidRPr="001509A7">
              <w:rPr>
                <w:rFonts w:eastAsia="Times New Roman"/>
                <w:sz w:val="16"/>
                <w:szCs w:val="16"/>
              </w:rPr>
              <w:t>1 666,67</w:t>
            </w:r>
          </w:p>
        </w:tc>
        <w:tc>
          <w:tcPr>
            <w:tcW w:w="381" w:type="pct"/>
            <w:tcMar>
              <w:top w:w="15" w:type="dxa"/>
              <w:left w:w="15" w:type="dxa"/>
              <w:bottom w:w="0" w:type="dxa"/>
              <w:right w:w="15" w:type="dxa"/>
            </w:tcMar>
            <w:vAlign w:val="center"/>
            <w:hideMark/>
          </w:tcPr>
          <w:p w14:paraId="2272F756" w14:textId="77777777" w:rsidR="001509A7" w:rsidRPr="001509A7" w:rsidRDefault="001509A7" w:rsidP="001509A7">
            <w:pPr>
              <w:jc w:val="center"/>
              <w:rPr>
                <w:rFonts w:eastAsia="Times New Roman"/>
                <w:sz w:val="16"/>
                <w:szCs w:val="16"/>
              </w:rPr>
            </w:pPr>
            <w:r w:rsidRPr="001509A7">
              <w:rPr>
                <w:rFonts w:eastAsia="Times New Roman"/>
                <w:sz w:val="16"/>
                <w:szCs w:val="16"/>
              </w:rPr>
              <w:t>7 043,79</w:t>
            </w:r>
          </w:p>
        </w:tc>
        <w:tc>
          <w:tcPr>
            <w:tcW w:w="383" w:type="pct"/>
            <w:tcMar>
              <w:top w:w="15" w:type="dxa"/>
              <w:left w:w="15" w:type="dxa"/>
              <w:bottom w:w="0" w:type="dxa"/>
              <w:right w:w="15" w:type="dxa"/>
            </w:tcMar>
            <w:vAlign w:val="center"/>
            <w:hideMark/>
          </w:tcPr>
          <w:p w14:paraId="2F877396" w14:textId="77777777" w:rsidR="001509A7" w:rsidRPr="001509A7" w:rsidRDefault="001509A7" w:rsidP="001509A7">
            <w:pPr>
              <w:jc w:val="center"/>
              <w:rPr>
                <w:rFonts w:eastAsia="Times New Roman"/>
                <w:sz w:val="16"/>
                <w:szCs w:val="16"/>
              </w:rPr>
            </w:pPr>
            <w:r w:rsidRPr="001509A7">
              <w:rPr>
                <w:rFonts w:eastAsia="Times New Roman"/>
                <w:sz w:val="16"/>
                <w:szCs w:val="16"/>
              </w:rPr>
              <w:t>57 081,93</w:t>
            </w:r>
          </w:p>
        </w:tc>
        <w:tc>
          <w:tcPr>
            <w:tcW w:w="290" w:type="pct"/>
            <w:tcMar>
              <w:top w:w="15" w:type="dxa"/>
              <w:left w:w="15" w:type="dxa"/>
              <w:bottom w:w="0" w:type="dxa"/>
              <w:right w:w="15" w:type="dxa"/>
            </w:tcMar>
            <w:vAlign w:val="center"/>
            <w:hideMark/>
          </w:tcPr>
          <w:p w14:paraId="7A6A170F"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3309A0EB" w14:textId="77777777" w:rsidTr="0019727C">
        <w:trPr>
          <w:trHeight w:val="20"/>
        </w:trPr>
        <w:tc>
          <w:tcPr>
            <w:tcW w:w="232" w:type="pct"/>
            <w:tcMar>
              <w:top w:w="15" w:type="dxa"/>
              <w:left w:w="15" w:type="dxa"/>
              <w:bottom w:w="0" w:type="dxa"/>
              <w:right w:w="15" w:type="dxa"/>
            </w:tcMar>
            <w:vAlign w:val="center"/>
            <w:hideMark/>
          </w:tcPr>
          <w:p w14:paraId="490F2FEB" w14:textId="77777777" w:rsidR="001509A7" w:rsidRPr="001509A7" w:rsidRDefault="001509A7" w:rsidP="001509A7">
            <w:pPr>
              <w:jc w:val="center"/>
              <w:rPr>
                <w:rFonts w:eastAsia="Times New Roman"/>
                <w:sz w:val="16"/>
                <w:szCs w:val="16"/>
              </w:rPr>
            </w:pPr>
            <w:r w:rsidRPr="001509A7">
              <w:rPr>
                <w:rFonts w:eastAsia="Times New Roman"/>
                <w:sz w:val="16"/>
                <w:szCs w:val="16"/>
              </w:rPr>
              <w:t>2.1</w:t>
            </w:r>
          </w:p>
        </w:tc>
        <w:tc>
          <w:tcPr>
            <w:tcW w:w="2145" w:type="pct"/>
            <w:gridSpan w:val="2"/>
            <w:tcMar>
              <w:top w:w="15" w:type="dxa"/>
              <w:left w:w="15" w:type="dxa"/>
              <w:bottom w:w="0" w:type="dxa"/>
              <w:right w:w="15" w:type="dxa"/>
            </w:tcMar>
            <w:vAlign w:val="center"/>
            <w:hideMark/>
          </w:tcPr>
          <w:p w14:paraId="66AE3092" w14:textId="77777777" w:rsidR="001509A7" w:rsidRPr="001509A7" w:rsidRDefault="001509A7" w:rsidP="001509A7">
            <w:pPr>
              <w:rPr>
                <w:rFonts w:eastAsia="Times New Roman"/>
                <w:sz w:val="16"/>
                <w:szCs w:val="16"/>
              </w:rPr>
            </w:pPr>
            <w:r w:rsidRPr="001509A7">
              <w:rPr>
                <w:rFonts w:eastAsia="Times New Roman"/>
                <w:sz w:val="16"/>
                <w:szCs w:val="16"/>
              </w:rPr>
              <w:t xml:space="preserve">Амортизация </w:t>
            </w:r>
          </w:p>
        </w:tc>
        <w:tc>
          <w:tcPr>
            <w:tcW w:w="426" w:type="pct"/>
            <w:tcMar>
              <w:top w:w="15" w:type="dxa"/>
              <w:left w:w="15" w:type="dxa"/>
              <w:bottom w:w="0" w:type="dxa"/>
              <w:right w:w="15" w:type="dxa"/>
            </w:tcMar>
            <w:vAlign w:val="center"/>
            <w:hideMark/>
          </w:tcPr>
          <w:p w14:paraId="438A47F3" w14:textId="77777777" w:rsidR="001509A7" w:rsidRPr="001509A7" w:rsidRDefault="001509A7" w:rsidP="001509A7">
            <w:pPr>
              <w:jc w:val="center"/>
              <w:rPr>
                <w:rFonts w:eastAsia="Times New Roman"/>
                <w:sz w:val="16"/>
                <w:szCs w:val="16"/>
              </w:rPr>
            </w:pPr>
            <w:r w:rsidRPr="001509A7">
              <w:rPr>
                <w:rFonts w:eastAsia="Times New Roman"/>
                <w:sz w:val="16"/>
                <w:szCs w:val="16"/>
              </w:rPr>
              <w:t>65 792,39</w:t>
            </w:r>
          </w:p>
        </w:tc>
        <w:tc>
          <w:tcPr>
            <w:tcW w:w="381" w:type="pct"/>
            <w:tcMar>
              <w:top w:w="15" w:type="dxa"/>
              <w:left w:w="15" w:type="dxa"/>
              <w:bottom w:w="0" w:type="dxa"/>
              <w:right w:w="15" w:type="dxa"/>
            </w:tcMar>
            <w:vAlign w:val="center"/>
            <w:hideMark/>
          </w:tcPr>
          <w:p w14:paraId="2AF7193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48FD21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C7C68AA" w14:textId="77777777" w:rsidR="001509A7" w:rsidRPr="001509A7" w:rsidRDefault="001509A7" w:rsidP="001509A7">
            <w:pPr>
              <w:jc w:val="center"/>
              <w:rPr>
                <w:rFonts w:eastAsia="Times New Roman"/>
                <w:sz w:val="16"/>
                <w:szCs w:val="16"/>
              </w:rPr>
            </w:pPr>
            <w:r w:rsidRPr="001509A7">
              <w:rPr>
                <w:rFonts w:eastAsia="Times New Roman"/>
                <w:sz w:val="16"/>
                <w:szCs w:val="16"/>
              </w:rPr>
              <w:t>1 666,67</w:t>
            </w:r>
          </w:p>
        </w:tc>
        <w:tc>
          <w:tcPr>
            <w:tcW w:w="381" w:type="pct"/>
            <w:tcMar>
              <w:top w:w="15" w:type="dxa"/>
              <w:left w:w="15" w:type="dxa"/>
              <w:bottom w:w="0" w:type="dxa"/>
              <w:right w:w="15" w:type="dxa"/>
            </w:tcMar>
            <w:vAlign w:val="center"/>
            <w:hideMark/>
          </w:tcPr>
          <w:p w14:paraId="4BC8428F" w14:textId="77777777" w:rsidR="001509A7" w:rsidRPr="001509A7" w:rsidRDefault="001509A7" w:rsidP="001509A7">
            <w:pPr>
              <w:jc w:val="center"/>
              <w:rPr>
                <w:rFonts w:eastAsia="Times New Roman"/>
                <w:sz w:val="16"/>
                <w:szCs w:val="16"/>
              </w:rPr>
            </w:pPr>
            <w:r w:rsidRPr="001509A7">
              <w:rPr>
                <w:rFonts w:eastAsia="Times New Roman"/>
                <w:sz w:val="16"/>
                <w:szCs w:val="16"/>
              </w:rPr>
              <w:t>7 043,79</w:t>
            </w:r>
          </w:p>
        </w:tc>
        <w:tc>
          <w:tcPr>
            <w:tcW w:w="383" w:type="pct"/>
            <w:tcMar>
              <w:top w:w="15" w:type="dxa"/>
              <w:left w:w="15" w:type="dxa"/>
              <w:bottom w:w="0" w:type="dxa"/>
              <w:right w:w="15" w:type="dxa"/>
            </w:tcMar>
            <w:vAlign w:val="center"/>
            <w:hideMark/>
          </w:tcPr>
          <w:p w14:paraId="5CAE4B14" w14:textId="77777777" w:rsidR="001509A7" w:rsidRPr="001509A7" w:rsidRDefault="001509A7" w:rsidP="001509A7">
            <w:pPr>
              <w:jc w:val="center"/>
              <w:rPr>
                <w:rFonts w:eastAsia="Times New Roman"/>
                <w:sz w:val="16"/>
                <w:szCs w:val="16"/>
              </w:rPr>
            </w:pPr>
            <w:r w:rsidRPr="001509A7">
              <w:rPr>
                <w:rFonts w:eastAsia="Times New Roman"/>
                <w:sz w:val="16"/>
                <w:szCs w:val="16"/>
              </w:rPr>
              <w:t>57 081,93</w:t>
            </w:r>
          </w:p>
        </w:tc>
        <w:tc>
          <w:tcPr>
            <w:tcW w:w="290" w:type="pct"/>
            <w:tcMar>
              <w:top w:w="15" w:type="dxa"/>
              <w:left w:w="15" w:type="dxa"/>
              <w:bottom w:w="0" w:type="dxa"/>
              <w:right w:w="15" w:type="dxa"/>
            </w:tcMar>
            <w:vAlign w:val="center"/>
            <w:hideMark/>
          </w:tcPr>
          <w:p w14:paraId="25832405"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2718E1B3" w14:textId="77777777" w:rsidTr="0019727C">
        <w:trPr>
          <w:trHeight w:val="20"/>
        </w:trPr>
        <w:tc>
          <w:tcPr>
            <w:tcW w:w="232" w:type="pct"/>
            <w:tcMar>
              <w:top w:w="15" w:type="dxa"/>
              <w:left w:w="15" w:type="dxa"/>
              <w:bottom w:w="0" w:type="dxa"/>
              <w:right w:w="15" w:type="dxa"/>
            </w:tcMar>
            <w:vAlign w:val="center"/>
            <w:hideMark/>
          </w:tcPr>
          <w:p w14:paraId="136F2DB1" w14:textId="77777777" w:rsidR="001509A7" w:rsidRPr="001509A7" w:rsidRDefault="001509A7" w:rsidP="001509A7">
            <w:pPr>
              <w:jc w:val="center"/>
              <w:rPr>
                <w:rFonts w:eastAsia="Times New Roman"/>
                <w:sz w:val="16"/>
                <w:szCs w:val="16"/>
              </w:rPr>
            </w:pPr>
            <w:r w:rsidRPr="001509A7">
              <w:rPr>
                <w:rFonts w:eastAsia="Times New Roman"/>
                <w:sz w:val="16"/>
                <w:szCs w:val="16"/>
              </w:rPr>
              <w:t>2.2</w:t>
            </w:r>
          </w:p>
        </w:tc>
        <w:tc>
          <w:tcPr>
            <w:tcW w:w="2145" w:type="pct"/>
            <w:gridSpan w:val="2"/>
            <w:tcMar>
              <w:top w:w="15" w:type="dxa"/>
              <w:left w:w="15" w:type="dxa"/>
              <w:bottom w:w="0" w:type="dxa"/>
              <w:right w:w="15" w:type="dxa"/>
            </w:tcMar>
            <w:vAlign w:val="center"/>
            <w:hideMark/>
          </w:tcPr>
          <w:p w14:paraId="2B389C5E" w14:textId="77777777" w:rsidR="001509A7" w:rsidRPr="001509A7" w:rsidRDefault="001509A7" w:rsidP="001509A7">
            <w:pPr>
              <w:rPr>
                <w:rFonts w:eastAsia="Times New Roman"/>
                <w:sz w:val="16"/>
                <w:szCs w:val="16"/>
              </w:rPr>
            </w:pPr>
            <w:r w:rsidRPr="001509A7">
              <w:rPr>
                <w:rFonts w:eastAsia="Times New Roman"/>
                <w:sz w:val="16"/>
                <w:szCs w:val="16"/>
              </w:rPr>
              <w:t xml:space="preserve">Прибыль, направленная на </w:t>
            </w:r>
            <w:r w:rsidRPr="001509A7">
              <w:rPr>
                <w:rFonts w:eastAsia="Times New Roman"/>
                <w:sz w:val="16"/>
                <w:szCs w:val="16"/>
              </w:rPr>
              <w:br/>
              <w:t>инвестиции</w:t>
            </w:r>
          </w:p>
        </w:tc>
        <w:tc>
          <w:tcPr>
            <w:tcW w:w="426" w:type="pct"/>
            <w:tcMar>
              <w:top w:w="15" w:type="dxa"/>
              <w:left w:w="15" w:type="dxa"/>
              <w:bottom w:w="0" w:type="dxa"/>
              <w:right w:w="15" w:type="dxa"/>
            </w:tcMar>
            <w:vAlign w:val="center"/>
            <w:hideMark/>
          </w:tcPr>
          <w:p w14:paraId="35D39D6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124AA82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520AB7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15DE36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9E96F4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3B5E217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253616E4"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251B90E8" w14:textId="77777777" w:rsidTr="0019727C">
        <w:trPr>
          <w:trHeight w:val="20"/>
        </w:trPr>
        <w:tc>
          <w:tcPr>
            <w:tcW w:w="232" w:type="pct"/>
            <w:tcMar>
              <w:top w:w="15" w:type="dxa"/>
              <w:left w:w="15" w:type="dxa"/>
              <w:bottom w:w="0" w:type="dxa"/>
              <w:right w:w="15" w:type="dxa"/>
            </w:tcMar>
            <w:vAlign w:val="center"/>
            <w:hideMark/>
          </w:tcPr>
          <w:p w14:paraId="009764B3" w14:textId="77777777" w:rsidR="001509A7" w:rsidRPr="001509A7" w:rsidRDefault="001509A7" w:rsidP="001509A7">
            <w:pPr>
              <w:jc w:val="center"/>
              <w:rPr>
                <w:rFonts w:eastAsia="Times New Roman"/>
                <w:sz w:val="16"/>
                <w:szCs w:val="16"/>
              </w:rPr>
            </w:pPr>
            <w:r w:rsidRPr="001509A7">
              <w:rPr>
                <w:rFonts w:eastAsia="Times New Roman"/>
                <w:sz w:val="16"/>
                <w:szCs w:val="16"/>
              </w:rPr>
              <w:t>2.3</w:t>
            </w:r>
          </w:p>
        </w:tc>
        <w:tc>
          <w:tcPr>
            <w:tcW w:w="2145" w:type="pct"/>
            <w:gridSpan w:val="2"/>
            <w:tcMar>
              <w:top w:w="15" w:type="dxa"/>
              <w:left w:w="15" w:type="dxa"/>
              <w:bottom w:w="0" w:type="dxa"/>
              <w:right w:w="15" w:type="dxa"/>
            </w:tcMar>
            <w:vAlign w:val="center"/>
            <w:hideMark/>
          </w:tcPr>
          <w:p w14:paraId="4AFEE43E" w14:textId="77777777" w:rsidR="001509A7" w:rsidRPr="001509A7" w:rsidRDefault="001509A7" w:rsidP="001509A7">
            <w:pPr>
              <w:rPr>
                <w:rFonts w:eastAsia="Times New Roman"/>
                <w:sz w:val="16"/>
                <w:szCs w:val="16"/>
              </w:rPr>
            </w:pPr>
            <w:r w:rsidRPr="001509A7">
              <w:rPr>
                <w:rFonts w:eastAsia="Times New Roman"/>
                <w:sz w:val="16"/>
                <w:szCs w:val="16"/>
              </w:rPr>
              <w:t xml:space="preserve">Средства, полученные </w:t>
            </w:r>
            <w:r w:rsidRPr="001509A7">
              <w:rPr>
                <w:rFonts w:eastAsia="Times New Roman"/>
                <w:sz w:val="16"/>
                <w:szCs w:val="16"/>
              </w:rPr>
              <w:br/>
              <w:t>за счет платы за подключение</w:t>
            </w:r>
          </w:p>
        </w:tc>
        <w:tc>
          <w:tcPr>
            <w:tcW w:w="426" w:type="pct"/>
            <w:tcMar>
              <w:top w:w="15" w:type="dxa"/>
              <w:left w:w="15" w:type="dxa"/>
              <w:bottom w:w="0" w:type="dxa"/>
              <w:right w:w="15" w:type="dxa"/>
            </w:tcMar>
            <w:vAlign w:val="center"/>
            <w:hideMark/>
          </w:tcPr>
          <w:p w14:paraId="2F8707B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A402A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AA7CEB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2B1404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4FAE34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57EE7A6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72D9B5AD"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4364D23" w14:textId="77777777" w:rsidTr="0019727C">
        <w:trPr>
          <w:trHeight w:val="20"/>
        </w:trPr>
        <w:tc>
          <w:tcPr>
            <w:tcW w:w="232" w:type="pct"/>
            <w:tcMar>
              <w:top w:w="15" w:type="dxa"/>
              <w:left w:w="15" w:type="dxa"/>
              <w:bottom w:w="0" w:type="dxa"/>
              <w:right w:w="15" w:type="dxa"/>
            </w:tcMar>
            <w:vAlign w:val="center"/>
            <w:hideMark/>
          </w:tcPr>
          <w:p w14:paraId="2D92CCDB" w14:textId="77777777" w:rsidR="001509A7" w:rsidRPr="001509A7" w:rsidRDefault="001509A7" w:rsidP="001509A7">
            <w:pPr>
              <w:jc w:val="center"/>
              <w:rPr>
                <w:rFonts w:eastAsia="Times New Roman"/>
                <w:sz w:val="16"/>
                <w:szCs w:val="16"/>
              </w:rPr>
            </w:pPr>
            <w:r w:rsidRPr="001509A7">
              <w:rPr>
                <w:rFonts w:eastAsia="Times New Roman"/>
                <w:sz w:val="16"/>
                <w:szCs w:val="16"/>
              </w:rPr>
              <w:t>2.4</w:t>
            </w:r>
          </w:p>
        </w:tc>
        <w:tc>
          <w:tcPr>
            <w:tcW w:w="2145" w:type="pct"/>
            <w:gridSpan w:val="2"/>
            <w:tcMar>
              <w:top w:w="15" w:type="dxa"/>
              <w:left w:w="15" w:type="dxa"/>
              <w:bottom w:w="0" w:type="dxa"/>
              <w:right w:w="15" w:type="dxa"/>
            </w:tcMar>
            <w:vAlign w:val="center"/>
            <w:hideMark/>
          </w:tcPr>
          <w:p w14:paraId="73C9A65A" w14:textId="77777777" w:rsidR="001509A7" w:rsidRPr="001509A7" w:rsidRDefault="001509A7" w:rsidP="001509A7">
            <w:pPr>
              <w:rPr>
                <w:rFonts w:eastAsia="Times New Roman"/>
                <w:sz w:val="16"/>
                <w:szCs w:val="16"/>
              </w:rPr>
            </w:pPr>
            <w:r w:rsidRPr="001509A7">
              <w:rPr>
                <w:rFonts w:eastAsia="Times New Roman"/>
                <w:sz w:val="16"/>
                <w:szCs w:val="16"/>
              </w:rPr>
              <w:t>Экономия расходов</w:t>
            </w:r>
          </w:p>
        </w:tc>
        <w:tc>
          <w:tcPr>
            <w:tcW w:w="426" w:type="pct"/>
            <w:tcMar>
              <w:top w:w="15" w:type="dxa"/>
              <w:left w:w="15" w:type="dxa"/>
              <w:bottom w:w="0" w:type="dxa"/>
              <w:right w:w="15" w:type="dxa"/>
            </w:tcMar>
            <w:vAlign w:val="center"/>
            <w:hideMark/>
          </w:tcPr>
          <w:p w14:paraId="19FFBEC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346004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2F84870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A3D8B2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60F9BE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4FDCACC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5FDC5F06"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444922CD" w14:textId="77777777" w:rsidTr="0019727C">
        <w:trPr>
          <w:trHeight w:val="20"/>
        </w:trPr>
        <w:tc>
          <w:tcPr>
            <w:tcW w:w="232" w:type="pct"/>
            <w:tcMar>
              <w:top w:w="15" w:type="dxa"/>
              <w:left w:w="15" w:type="dxa"/>
              <w:bottom w:w="0" w:type="dxa"/>
              <w:right w:w="15" w:type="dxa"/>
            </w:tcMar>
            <w:vAlign w:val="center"/>
            <w:hideMark/>
          </w:tcPr>
          <w:p w14:paraId="5239F707" w14:textId="77777777" w:rsidR="001509A7" w:rsidRPr="001509A7" w:rsidRDefault="001509A7" w:rsidP="001509A7">
            <w:pPr>
              <w:jc w:val="center"/>
              <w:rPr>
                <w:rFonts w:eastAsia="Times New Roman"/>
                <w:sz w:val="16"/>
                <w:szCs w:val="16"/>
              </w:rPr>
            </w:pPr>
            <w:r w:rsidRPr="001509A7">
              <w:rPr>
                <w:rFonts w:eastAsia="Times New Roman"/>
                <w:sz w:val="16"/>
                <w:szCs w:val="16"/>
              </w:rPr>
              <w:t>2.5</w:t>
            </w:r>
          </w:p>
        </w:tc>
        <w:tc>
          <w:tcPr>
            <w:tcW w:w="2145" w:type="pct"/>
            <w:gridSpan w:val="2"/>
            <w:tcMar>
              <w:top w:w="15" w:type="dxa"/>
              <w:left w:w="15" w:type="dxa"/>
              <w:bottom w:w="0" w:type="dxa"/>
              <w:right w:w="15" w:type="dxa"/>
            </w:tcMar>
            <w:vAlign w:val="center"/>
            <w:hideMark/>
          </w:tcPr>
          <w:p w14:paraId="14C6B40B" w14:textId="77777777" w:rsidR="001509A7" w:rsidRPr="001509A7" w:rsidRDefault="001509A7" w:rsidP="001509A7">
            <w:pPr>
              <w:rPr>
                <w:rFonts w:eastAsia="Times New Roman"/>
                <w:sz w:val="16"/>
                <w:szCs w:val="16"/>
              </w:rPr>
            </w:pPr>
            <w:r w:rsidRPr="001509A7">
              <w:rPr>
                <w:rFonts w:eastAsia="Times New Roman"/>
                <w:sz w:val="16"/>
                <w:szCs w:val="16"/>
              </w:rPr>
              <w:t>Расходы на оплату лизинговых платежей по договору финансовой аренды (лизинга)</w:t>
            </w:r>
          </w:p>
        </w:tc>
        <w:tc>
          <w:tcPr>
            <w:tcW w:w="426" w:type="pct"/>
            <w:tcMar>
              <w:top w:w="15" w:type="dxa"/>
              <w:left w:w="15" w:type="dxa"/>
              <w:bottom w:w="0" w:type="dxa"/>
              <w:right w:w="15" w:type="dxa"/>
            </w:tcMar>
            <w:vAlign w:val="center"/>
            <w:hideMark/>
          </w:tcPr>
          <w:p w14:paraId="25F5BE1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F899B9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D22F50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11DF89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5D6686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3D71514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3F47E5D6"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5DF4A345" w14:textId="77777777" w:rsidTr="0019727C">
        <w:trPr>
          <w:trHeight w:val="20"/>
        </w:trPr>
        <w:tc>
          <w:tcPr>
            <w:tcW w:w="232" w:type="pct"/>
            <w:tcMar>
              <w:top w:w="15" w:type="dxa"/>
              <w:left w:w="15" w:type="dxa"/>
              <w:bottom w:w="0" w:type="dxa"/>
              <w:right w:w="15" w:type="dxa"/>
            </w:tcMar>
            <w:vAlign w:val="center"/>
            <w:hideMark/>
          </w:tcPr>
          <w:p w14:paraId="44C8E711" w14:textId="77777777" w:rsidR="001509A7" w:rsidRPr="001509A7" w:rsidRDefault="001509A7" w:rsidP="001509A7">
            <w:pPr>
              <w:jc w:val="center"/>
              <w:rPr>
                <w:rFonts w:eastAsia="Times New Roman"/>
                <w:sz w:val="16"/>
                <w:szCs w:val="16"/>
              </w:rPr>
            </w:pPr>
            <w:r w:rsidRPr="001509A7">
              <w:rPr>
                <w:rFonts w:eastAsia="Times New Roman"/>
                <w:sz w:val="16"/>
                <w:szCs w:val="16"/>
              </w:rPr>
              <w:t>2.6</w:t>
            </w:r>
          </w:p>
        </w:tc>
        <w:tc>
          <w:tcPr>
            <w:tcW w:w="2145" w:type="pct"/>
            <w:gridSpan w:val="2"/>
            <w:tcMar>
              <w:top w:w="15" w:type="dxa"/>
              <w:left w:w="15" w:type="dxa"/>
              <w:bottom w:w="0" w:type="dxa"/>
              <w:right w:w="15" w:type="dxa"/>
            </w:tcMar>
            <w:vAlign w:val="center"/>
            <w:hideMark/>
          </w:tcPr>
          <w:p w14:paraId="6A5553C9" w14:textId="77777777" w:rsidR="001509A7" w:rsidRPr="001509A7" w:rsidRDefault="001509A7" w:rsidP="001509A7">
            <w:pPr>
              <w:rPr>
                <w:rFonts w:eastAsia="Times New Roman"/>
                <w:sz w:val="16"/>
                <w:szCs w:val="16"/>
              </w:rPr>
            </w:pPr>
            <w:r w:rsidRPr="001509A7">
              <w:rPr>
                <w:rFonts w:eastAsia="Times New Roman"/>
                <w:sz w:val="16"/>
                <w:szCs w:val="16"/>
              </w:rPr>
              <w:t xml:space="preserve">Иные собственные средства </w:t>
            </w:r>
          </w:p>
        </w:tc>
        <w:tc>
          <w:tcPr>
            <w:tcW w:w="426" w:type="pct"/>
            <w:tcMar>
              <w:top w:w="15" w:type="dxa"/>
              <w:left w:w="15" w:type="dxa"/>
              <w:bottom w:w="0" w:type="dxa"/>
              <w:right w:w="15" w:type="dxa"/>
            </w:tcMar>
            <w:vAlign w:val="center"/>
            <w:hideMark/>
          </w:tcPr>
          <w:p w14:paraId="667C335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45CA6AF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176882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B532F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156914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710F02D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67EBD91A"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4C1BEF0" w14:textId="77777777" w:rsidTr="0019727C">
        <w:trPr>
          <w:trHeight w:val="20"/>
        </w:trPr>
        <w:tc>
          <w:tcPr>
            <w:tcW w:w="232" w:type="pct"/>
            <w:tcMar>
              <w:top w:w="15" w:type="dxa"/>
              <w:left w:w="15" w:type="dxa"/>
              <w:bottom w:w="0" w:type="dxa"/>
              <w:right w:w="15" w:type="dxa"/>
            </w:tcMar>
            <w:vAlign w:val="center"/>
            <w:hideMark/>
          </w:tcPr>
          <w:p w14:paraId="0D286C54" w14:textId="77777777" w:rsidR="001509A7" w:rsidRPr="001509A7" w:rsidRDefault="001509A7" w:rsidP="001509A7">
            <w:pPr>
              <w:jc w:val="center"/>
              <w:rPr>
                <w:rFonts w:eastAsia="Times New Roman"/>
                <w:sz w:val="16"/>
                <w:szCs w:val="16"/>
              </w:rPr>
            </w:pPr>
            <w:r w:rsidRPr="001509A7">
              <w:rPr>
                <w:rFonts w:eastAsia="Times New Roman"/>
                <w:sz w:val="16"/>
                <w:szCs w:val="16"/>
              </w:rPr>
              <w:t>2.7</w:t>
            </w:r>
          </w:p>
        </w:tc>
        <w:tc>
          <w:tcPr>
            <w:tcW w:w="2145" w:type="pct"/>
            <w:gridSpan w:val="2"/>
            <w:tcMar>
              <w:top w:w="15" w:type="dxa"/>
              <w:left w:w="15" w:type="dxa"/>
              <w:bottom w:w="0" w:type="dxa"/>
              <w:right w:w="15" w:type="dxa"/>
            </w:tcMar>
            <w:vAlign w:val="center"/>
            <w:hideMark/>
          </w:tcPr>
          <w:p w14:paraId="62D09952" w14:textId="77777777" w:rsidR="001509A7" w:rsidRPr="001509A7" w:rsidRDefault="001509A7" w:rsidP="001509A7">
            <w:pPr>
              <w:rPr>
                <w:rFonts w:eastAsia="Times New Roman"/>
                <w:sz w:val="16"/>
                <w:szCs w:val="16"/>
              </w:rPr>
            </w:pPr>
            <w:r w:rsidRPr="001509A7">
              <w:rPr>
                <w:rFonts w:eastAsia="Times New Roman"/>
                <w:sz w:val="16"/>
                <w:szCs w:val="16"/>
              </w:rPr>
              <w:t>Привлеченные средства на возвратной основе</w:t>
            </w:r>
          </w:p>
        </w:tc>
        <w:tc>
          <w:tcPr>
            <w:tcW w:w="426" w:type="pct"/>
            <w:tcMar>
              <w:top w:w="15" w:type="dxa"/>
              <w:left w:w="15" w:type="dxa"/>
              <w:bottom w:w="0" w:type="dxa"/>
              <w:right w:w="15" w:type="dxa"/>
            </w:tcMar>
            <w:vAlign w:val="center"/>
            <w:hideMark/>
          </w:tcPr>
          <w:p w14:paraId="7796D19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FF2FF1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8311D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6F56D23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0CB40C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4080E02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2B23BACB"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6A81D195" w14:textId="77777777" w:rsidTr="0019727C">
        <w:trPr>
          <w:trHeight w:val="20"/>
        </w:trPr>
        <w:tc>
          <w:tcPr>
            <w:tcW w:w="232" w:type="pct"/>
            <w:tcMar>
              <w:top w:w="15" w:type="dxa"/>
              <w:left w:w="15" w:type="dxa"/>
              <w:bottom w:w="0" w:type="dxa"/>
              <w:right w:w="15" w:type="dxa"/>
            </w:tcMar>
            <w:vAlign w:val="center"/>
            <w:hideMark/>
          </w:tcPr>
          <w:p w14:paraId="67C6B1B6" w14:textId="77777777" w:rsidR="001509A7" w:rsidRPr="001509A7" w:rsidRDefault="001509A7" w:rsidP="001509A7">
            <w:pPr>
              <w:jc w:val="center"/>
              <w:rPr>
                <w:rFonts w:eastAsia="Times New Roman"/>
                <w:sz w:val="16"/>
                <w:szCs w:val="16"/>
              </w:rPr>
            </w:pPr>
            <w:r w:rsidRPr="001509A7">
              <w:rPr>
                <w:rFonts w:eastAsia="Times New Roman"/>
                <w:sz w:val="16"/>
                <w:szCs w:val="16"/>
              </w:rPr>
              <w:t>2.8</w:t>
            </w:r>
          </w:p>
        </w:tc>
        <w:tc>
          <w:tcPr>
            <w:tcW w:w="2145" w:type="pct"/>
            <w:gridSpan w:val="2"/>
            <w:tcMar>
              <w:top w:w="15" w:type="dxa"/>
              <w:left w:w="15" w:type="dxa"/>
              <w:bottom w:w="0" w:type="dxa"/>
              <w:right w:w="15" w:type="dxa"/>
            </w:tcMar>
            <w:vAlign w:val="center"/>
            <w:hideMark/>
          </w:tcPr>
          <w:p w14:paraId="4C9C799E" w14:textId="77777777" w:rsidR="001509A7" w:rsidRPr="001509A7" w:rsidRDefault="001509A7" w:rsidP="001509A7">
            <w:pPr>
              <w:rPr>
                <w:rFonts w:eastAsia="Times New Roman"/>
                <w:sz w:val="16"/>
                <w:szCs w:val="16"/>
              </w:rPr>
            </w:pPr>
            <w:r w:rsidRPr="001509A7">
              <w:rPr>
                <w:rFonts w:eastAsia="Times New Roman"/>
                <w:sz w:val="16"/>
                <w:szCs w:val="16"/>
              </w:rPr>
              <w:t>Бюджетные средства</w:t>
            </w:r>
          </w:p>
        </w:tc>
        <w:tc>
          <w:tcPr>
            <w:tcW w:w="426" w:type="pct"/>
            <w:tcMar>
              <w:top w:w="15" w:type="dxa"/>
              <w:left w:w="15" w:type="dxa"/>
              <w:bottom w:w="0" w:type="dxa"/>
              <w:right w:w="15" w:type="dxa"/>
            </w:tcMar>
            <w:vAlign w:val="center"/>
            <w:hideMark/>
          </w:tcPr>
          <w:p w14:paraId="29F28ED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95DE1C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1AAB6A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0D2E031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3938EB0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579CAD4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30AFFCCB"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70E6834E" w14:textId="77777777" w:rsidTr="0019727C">
        <w:trPr>
          <w:trHeight w:val="20"/>
        </w:trPr>
        <w:tc>
          <w:tcPr>
            <w:tcW w:w="232" w:type="pct"/>
            <w:tcMar>
              <w:top w:w="15" w:type="dxa"/>
              <w:left w:w="15" w:type="dxa"/>
              <w:bottom w:w="0" w:type="dxa"/>
              <w:right w:w="15" w:type="dxa"/>
            </w:tcMar>
            <w:vAlign w:val="center"/>
            <w:hideMark/>
          </w:tcPr>
          <w:p w14:paraId="1152392B" w14:textId="77777777" w:rsidR="001509A7" w:rsidRPr="001509A7" w:rsidRDefault="001509A7" w:rsidP="001509A7">
            <w:pPr>
              <w:jc w:val="center"/>
              <w:rPr>
                <w:rFonts w:eastAsia="Times New Roman"/>
                <w:sz w:val="16"/>
                <w:szCs w:val="16"/>
              </w:rPr>
            </w:pPr>
            <w:r w:rsidRPr="001509A7">
              <w:rPr>
                <w:rFonts w:eastAsia="Times New Roman"/>
                <w:sz w:val="16"/>
                <w:szCs w:val="16"/>
              </w:rPr>
              <w:t>2.9</w:t>
            </w:r>
          </w:p>
        </w:tc>
        <w:tc>
          <w:tcPr>
            <w:tcW w:w="2145" w:type="pct"/>
            <w:gridSpan w:val="2"/>
            <w:tcMar>
              <w:top w:w="15" w:type="dxa"/>
              <w:left w:w="15" w:type="dxa"/>
              <w:bottom w:w="0" w:type="dxa"/>
              <w:right w:w="15" w:type="dxa"/>
            </w:tcMar>
            <w:vAlign w:val="center"/>
            <w:hideMark/>
          </w:tcPr>
          <w:p w14:paraId="1A67D9A6" w14:textId="77777777" w:rsidR="001509A7" w:rsidRPr="001509A7" w:rsidRDefault="001509A7" w:rsidP="001509A7">
            <w:pPr>
              <w:rPr>
                <w:rFonts w:eastAsia="Times New Roman"/>
                <w:sz w:val="16"/>
                <w:szCs w:val="16"/>
              </w:rPr>
            </w:pPr>
            <w:r w:rsidRPr="001509A7">
              <w:rPr>
                <w:rFonts w:eastAsia="Times New Roman"/>
                <w:sz w:val="16"/>
                <w:szCs w:val="16"/>
              </w:rPr>
              <w:t>Прочие источники финансирования</w:t>
            </w:r>
          </w:p>
        </w:tc>
        <w:tc>
          <w:tcPr>
            <w:tcW w:w="426" w:type="pct"/>
            <w:tcMar>
              <w:top w:w="15" w:type="dxa"/>
              <w:left w:w="15" w:type="dxa"/>
              <w:bottom w:w="0" w:type="dxa"/>
              <w:right w:w="15" w:type="dxa"/>
            </w:tcMar>
            <w:vAlign w:val="center"/>
            <w:hideMark/>
          </w:tcPr>
          <w:p w14:paraId="1D15838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D63C42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576924D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7B85FE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1" w:type="pct"/>
            <w:tcMar>
              <w:top w:w="15" w:type="dxa"/>
              <w:left w:w="15" w:type="dxa"/>
              <w:bottom w:w="0" w:type="dxa"/>
              <w:right w:w="15" w:type="dxa"/>
            </w:tcMar>
            <w:vAlign w:val="center"/>
            <w:hideMark/>
          </w:tcPr>
          <w:p w14:paraId="7743A8B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3" w:type="pct"/>
            <w:tcMar>
              <w:top w:w="15" w:type="dxa"/>
              <w:left w:w="15" w:type="dxa"/>
              <w:bottom w:w="0" w:type="dxa"/>
              <w:right w:w="15" w:type="dxa"/>
            </w:tcMar>
            <w:vAlign w:val="center"/>
            <w:hideMark/>
          </w:tcPr>
          <w:p w14:paraId="79AC23C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90" w:type="pct"/>
            <w:tcMar>
              <w:top w:w="15" w:type="dxa"/>
              <w:left w:w="15" w:type="dxa"/>
              <w:bottom w:w="0" w:type="dxa"/>
              <w:right w:w="15" w:type="dxa"/>
            </w:tcMar>
            <w:vAlign w:val="center"/>
            <w:hideMark/>
          </w:tcPr>
          <w:p w14:paraId="5BE4BAFE"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bl>
    <w:p w14:paraId="564829CA" w14:textId="77777777" w:rsidR="001509A7" w:rsidRPr="001509A7" w:rsidRDefault="001509A7" w:rsidP="001509A7">
      <w:pPr>
        <w:autoSpaceDE w:val="0"/>
        <w:autoSpaceDN w:val="0"/>
        <w:adjustRightInd w:val="0"/>
        <w:jc w:val="center"/>
        <w:rPr>
          <w:rFonts w:eastAsia="Times New Roman"/>
          <w:b/>
          <w:sz w:val="28"/>
          <w:szCs w:val="28"/>
        </w:rPr>
      </w:pPr>
    </w:p>
    <w:p w14:paraId="29781E4C" w14:textId="77777777" w:rsidR="001509A7" w:rsidRPr="001509A7" w:rsidRDefault="001509A7" w:rsidP="001509A7">
      <w:pPr>
        <w:autoSpaceDE w:val="0"/>
        <w:autoSpaceDN w:val="0"/>
        <w:adjustRightInd w:val="0"/>
        <w:jc w:val="center"/>
        <w:rPr>
          <w:rFonts w:eastAsia="Times New Roman"/>
          <w:b/>
          <w:sz w:val="28"/>
          <w:szCs w:val="28"/>
        </w:rPr>
      </w:pPr>
    </w:p>
    <w:p w14:paraId="002F2361" w14:textId="77777777" w:rsidR="001509A7" w:rsidRPr="001509A7" w:rsidRDefault="001509A7" w:rsidP="001509A7">
      <w:pPr>
        <w:rPr>
          <w:rFonts w:eastAsia="Times New Roman"/>
          <w:sz w:val="20"/>
        </w:rPr>
      </w:pPr>
    </w:p>
    <w:p w14:paraId="2B6CE495" w14:textId="77777777" w:rsidR="001509A7" w:rsidRPr="001509A7" w:rsidRDefault="001509A7" w:rsidP="001509A7">
      <w:pPr>
        <w:autoSpaceDE w:val="0"/>
        <w:autoSpaceDN w:val="0"/>
        <w:adjustRightInd w:val="0"/>
        <w:jc w:val="center"/>
        <w:rPr>
          <w:rFonts w:eastAsia="Times New Roman"/>
          <w:b/>
          <w:sz w:val="28"/>
          <w:szCs w:val="28"/>
        </w:rPr>
      </w:pPr>
      <w:r w:rsidRPr="001509A7">
        <w:rPr>
          <w:rFonts w:eastAsia="Times New Roman"/>
          <w:b/>
          <w:sz w:val="28"/>
          <w:szCs w:val="28"/>
        </w:rPr>
        <w:br w:type="page"/>
      </w:r>
      <w:r w:rsidRPr="001509A7">
        <w:rPr>
          <w:rFonts w:eastAsia="Times New Roman"/>
          <w:b/>
          <w:sz w:val="28"/>
          <w:szCs w:val="28"/>
        </w:rPr>
        <w:lastRenderedPageBreak/>
        <w:t>Источники финансирования инвестиционной программы в сфере холодного водоснабжения</w:t>
      </w:r>
    </w:p>
    <w:p w14:paraId="0B89DF48" w14:textId="77777777" w:rsidR="001509A7" w:rsidRPr="001509A7" w:rsidRDefault="001509A7" w:rsidP="001509A7">
      <w:pPr>
        <w:autoSpaceDE w:val="0"/>
        <w:autoSpaceDN w:val="0"/>
        <w:adjustRightInd w:val="0"/>
        <w:jc w:val="center"/>
        <w:rPr>
          <w:rFonts w:eastAsia="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4"/>
        <w:gridCol w:w="3177"/>
        <w:gridCol w:w="961"/>
        <w:gridCol w:w="929"/>
        <w:gridCol w:w="935"/>
        <w:gridCol w:w="932"/>
        <w:gridCol w:w="1232"/>
        <w:gridCol w:w="1115"/>
        <w:gridCol w:w="917"/>
        <w:gridCol w:w="923"/>
        <w:gridCol w:w="943"/>
        <w:gridCol w:w="914"/>
        <w:gridCol w:w="1048"/>
      </w:tblGrid>
      <w:tr w:rsidR="001509A7" w:rsidRPr="001509A7" w14:paraId="3BD06CC4" w14:textId="77777777" w:rsidTr="0019727C">
        <w:trPr>
          <w:trHeight w:val="20"/>
          <w:jc w:val="center"/>
        </w:trPr>
        <w:tc>
          <w:tcPr>
            <w:tcW w:w="183" w:type="pct"/>
            <w:vMerge w:val="restart"/>
            <w:vAlign w:val="center"/>
            <w:hideMark/>
          </w:tcPr>
          <w:p w14:paraId="43478308" w14:textId="77777777" w:rsidR="001509A7" w:rsidRPr="001509A7" w:rsidRDefault="001509A7" w:rsidP="001509A7">
            <w:pPr>
              <w:jc w:val="center"/>
              <w:rPr>
                <w:rFonts w:eastAsia="Times New Roman"/>
                <w:sz w:val="13"/>
                <w:szCs w:val="13"/>
              </w:rPr>
            </w:pPr>
            <w:r w:rsidRPr="001509A7">
              <w:rPr>
                <w:rFonts w:eastAsia="Times New Roman"/>
                <w:sz w:val="13"/>
                <w:szCs w:val="13"/>
              </w:rPr>
              <w:t>№</w:t>
            </w:r>
            <w:r w:rsidRPr="001509A7">
              <w:rPr>
                <w:rFonts w:eastAsia="Times New Roman"/>
                <w:sz w:val="13"/>
                <w:szCs w:val="13"/>
              </w:rPr>
              <w:br/>
              <w:t>п/п</w:t>
            </w:r>
          </w:p>
        </w:tc>
        <w:tc>
          <w:tcPr>
            <w:tcW w:w="1091" w:type="pct"/>
            <w:vMerge w:val="restart"/>
            <w:vAlign w:val="center"/>
            <w:hideMark/>
          </w:tcPr>
          <w:p w14:paraId="297A9463" w14:textId="77777777" w:rsidR="001509A7" w:rsidRPr="001509A7" w:rsidRDefault="001509A7" w:rsidP="001509A7">
            <w:pPr>
              <w:jc w:val="center"/>
              <w:rPr>
                <w:rFonts w:eastAsia="Times New Roman"/>
                <w:sz w:val="13"/>
                <w:szCs w:val="13"/>
              </w:rPr>
            </w:pPr>
            <w:r w:rsidRPr="001509A7">
              <w:rPr>
                <w:rFonts w:eastAsia="Times New Roman"/>
                <w:sz w:val="13"/>
                <w:szCs w:val="13"/>
              </w:rPr>
              <w:t>Наименование</w:t>
            </w:r>
            <w:r w:rsidRPr="001509A7">
              <w:rPr>
                <w:rFonts w:eastAsia="Times New Roman"/>
                <w:sz w:val="13"/>
                <w:szCs w:val="13"/>
              </w:rPr>
              <w:br/>
              <w:t>мероприятий</w:t>
            </w:r>
          </w:p>
        </w:tc>
        <w:tc>
          <w:tcPr>
            <w:tcW w:w="330" w:type="pct"/>
            <w:vMerge w:val="restart"/>
            <w:vAlign w:val="center"/>
            <w:hideMark/>
          </w:tcPr>
          <w:p w14:paraId="5E9B6292" w14:textId="77777777" w:rsidR="001509A7" w:rsidRPr="001509A7" w:rsidRDefault="001509A7" w:rsidP="001509A7">
            <w:pPr>
              <w:jc w:val="center"/>
              <w:rPr>
                <w:rFonts w:eastAsia="Times New Roman"/>
                <w:sz w:val="13"/>
                <w:szCs w:val="13"/>
              </w:rPr>
            </w:pPr>
            <w:r w:rsidRPr="001509A7">
              <w:rPr>
                <w:rFonts w:eastAsia="Times New Roman"/>
                <w:sz w:val="13"/>
                <w:szCs w:val="13"/>
              </w:rPr>
              <w:t>Объем финан-сирования</w:t>
            </w:r>
          </w:p>
        </w:tc>
        <w:tc>
          <w:tcPr>
            <w:tcW w:w="3396" w:type="pct"/>
            <w:gridSpan w:val="10"/>
            <w:vAlign w:val="center"/>
            <w:hideMark/>
          </w:tcPr>
          <w:p w14:paraId="0A215542" w14:textId="77777777" w:rsidR="001509A7" w:rsidRPr="001509A7" w:rsidRDefault="001509A7" w:rsidP="001509A7">
            <w:pPr>
              <w:jc w:val="center"/>
              <w:rPr>
                <w:rFonts w:eastAsia="Times New Roman"/>
                <w:sz w:val="13"/>
                <w:szCs w:val="13"/>
              </w:rPr>
            </w:pPr>
            <w:r w:rsidRPr="001509A7">
              <w:rPr>
                <w:rFonts w:eastAsia="Times New Roman"/>
                <w:sz w:val="13"/>
                <w:szCs w:val="13"/>
              </w:rPr>
              <w:t>Источники финансирования, тыс. руб. без НДС</w:t>
            </w:r>
          </w:p>
        </w:tc>
      </w:tr>
      <w:tr w:rsidR="001509A7" w:rsidRPr="001509A7" w14:paraId="3758DBB4" w14:textId="77777777" w:rsidTr="0019727C">
        <w:trPr>
          <w:trHeight w:val="20"/>
          <w:jc w:val="center"/>
        </w:trPr>
        <w:tc>
          <w:tcPr>
            <w:tcW w:w="183" w:type="pct"/>
            <w:vMerge/>
            <w:vAlign w:val="center"/>
            <w:hideMark/>
          </w:tcPr>
          <w:p w14:paraId="45E95FFD" w14:textId="77777777" w:rsidR="001509A7" w:rsidRPr="001509A7" w:rsidRDefault="001509A7" w:rsidP="001509A7">
            <w:pPr>
              <w:jc w:val="center"/>
              <w:rPr>
                <w:rFonts w:eastAsia="Times New Roman"/>
                <w:sz w:val="13"/>
                <w:szCs w:val="13"/>
              </w:rPr>
            </w:pPr>
          </w:p>
        </w:tc>
        <w:tc>
          <w:tcPr>
            <w:tcW w:w="1091" w:type="pct"/>
            <w:vMerge/>
            <w:vAlign w:val="center"/>
            <w:hideMark/>
          </w:tcPr>
          <w:p w14:paraId="25143D03" w14:textId="77777777" w:rsidR="001509A7" w:rsidRPr="001509A7" w:rsidRDefault="001509A7" w:rsidP="001509A7">
            <w:pPr>
              <w:jc w:val="center"/>
              <w:rPr>
                <w:rFonts w:eastAsia="Times New Roman"/>
                <w:sz w:val="13"/>
                <w:szCs w:val="13"/>
              </w:rPr>
            </w:pPr>
          </w:p>
        </w:tc>
        <w:tc>
          <w:tcPr>
            <w:tcW w:w="330" w:type="pct"/>
            <w:vMerge/>
            <w:vAlign w:val="center"/>
            <w:hideMark/>
          </w:tcPr>
          <w:p w14:paraId="1475563D" w14:textId="77777777" w:rsidR="001509A7" w:rsidRPr="001509A7" w:rsidRDefault="001509A7" w:rsidP="001509A7">
            <w:pPr>
              <w:jc w:val="center"/>
              <w:rPr>
                <w:rFonts w:eastAsia="Times New Roman"/>
                <w:sz w:val="13"/>
                <w:szCs w:val="13"/>
              </w:rPr>
            </w:pPr>
          </w:p>
        </w:tc>
        <w:tc>
          <w:tcPr>
            <w:tcW w:w="319" w:type="pct"/>
            <w:vMerge w:val="restart"/>
            <w:vAlign w:val="center"/>
            <w:hideMark/>
          </w:tcPr>
          <w:p w14:paraId="747A13D6" w14:textId="77777777" w:rsidR="001509A7" w:rsidRPr="001509A7" w:rsidRDefault="001509A7" w:rsidP="001509A7">
            <w:pPr>
              <w:jc w:val="center"/>
              <w:rPr>
                <w:rFonts w:eastAsia="Times New Roman"/>
                <w:sz w:val="13"/>
                <w:szCs w:val="13"/>
              </w:rPr>
            </w:pPr>
            <w:r w:rsidRPr="001509A7">
              <w:rPr>
                <w:rFonts w:eastAsia="Times New Roman"/>
                <w:sz w:val="13"/>
                <w:szCs w:val="13"/>
              </w:rPr>
              <w:t>Амортизация</w:t>
            </w:r>
          </w:p>
        </w:tc>
        <w:tc>
          <w:tcPr>
            <w:tcW w:w="321" w:type="pct"/>
            <w:vMerge w:val="restart"/>
            <w:vAlign w:val="center"/>
            <w:hideMark/>
          </w:tcPr>
          <w:p w14:paraId="0A57E2FE" w14:textId="77777777" w:rsidR="001509A7" w:rsidRPr="001509A7" w:rsidRDefault="001509A7" w:rsidP="001509A7">
            <w:pPr>
              <w:jc w:val="center"/>
              <w:rPr>
                <w:rFonts w:eastAsia="Times New Roman"/>
                <w:sz w:val="13"/>
                <w:szCs w:val="13"/>
              </w:rPr>
            </w:pPr>
            <w:r w:rsidRPr="001509A7">
              <w:rPr>
                <w:rFonts w:eastAsia="Times New Roman"/>
                <w:sz w:val="13"/>
                <w:szCs w:val="13"/>
              </w:rPr>
              <w:t xml:space="preserve">Прибыль, направленная на </w:t>
            </w:r>
            <w:r w:rsidRPr="001509A7">
              <w:rPr>
                <w:rFonts w:eastAsia="Times New Roman"/>
                <w:sz w:val="13"/>
                <w:szCs w:val="13"/>
              </w:rPr>
              <w:br/>
              <w:t>инвестиции</w:t>
            </w:r>
          </w:p>
        </w:tc>
        <w:tc>
          <w:tcPr>
            <w:tcW w:w="320" w:type="pct"/>
            <w:vMerge w:val="restart"/>
            <w:vAlign w:val="center"/>
            <w:hideMark/>
          </w:tcPr>
          <w:p w14:paraId="68ABF3A0" w14:textId="77777777" w:rsidR="001509A7" w:rsidRPr="001509A7" w:rsidRDefault="001509A7" w:rsidP="001509A7">
            <w:pPr>
              <w:jc w:val="center"/>
              <w:rPr>
                <w:rFonts w:eastAsia="Times New Roman"/>
                <w:sz w:val="13"/>
                <w:szCs w:val="13"/>
              </w:rPr>
            </w:pPr>
            <w:r w:rsidRPr="001509A7">
              <w:rPr>
                <w:rFonts w:eastAsia="Times New Roman"/>
                <w:sz w:val="13"/>
                <w:szCs w:val="13"/>
              </w:rPr>
              <w:t xml:space="preserve">Средства, полученные </w:t>
            </w:r>
            <w:r w:rsidRPr="001509A7">
              <w:rPr>
                <w:rFonts w:eastAsia="Times New Roman"/>
                <w:sz w:val="13"/>
                <w:szCs w:val="13"/>
              </w:rPr>
              <w:br/>
              <w:t>за счет платы за подключение</w:t>
            </w:r>
          </w:p>
        </w:tc>
        <w:tc>
          <w:tcPr>
            <w:tcW w:w="806" w:type="pct"/>
            <w:gridSpan w:val="2"/>
            <w:noWrap/>
            <w:vAlign w:val="center"/>
            <w:hideMark/>
          </w:tcPr>
          <w:p w14:paraId="27AE3AA9" w14:textId="77777777" w:rsidR="001509A7" w:rsidRPr="001509A7" w:rsidRDefault="001509A7" w:rsidP="001509A7">
            <w:pPr>
              <w:jc w:val="center"/>
              <w:rPr>
                <w:rFonts w:eastAsia="Times New Roman"/>
                <w:sz w:val="13"/>
                <w:szCs w:val="13"/>
              </w:rPr>
            </w:pPr>
            <w:r w:rsidRPr="001509A7">
              <w:rPr>
                <w:rFonts w:eastAsia="Times New Roman"/>
                <w:sz w:val="13"/>
                <w:szCs w:val="13"/>
              </w:rPr>
              <w:t>Экономия расходов</w:t>
            </w:r>
          </w:p>
        </w:tc>
        <w:tc>
          <w:tcPr>
            <w:tcW w:w="315" w:type="pct"/>
            <w:vMerge w:val="restart"/>
            <w:vAlign w:val="center"/>
            <w:hideMark/>
          </w:tcPr>
          <w:p w14:paraId="620D30B2" w14:textId="77777777" w:rsidR="001509A7" w:rsidRPr="001509A7" w:rsidRDefault="001509A7" w:rsidP="001509A7">
            <w:pPr>
              <w:jc w:val="center"/>
              <w:rPr>
                <w:rFonts w:eastAsia="Times New Roman"/>
                <w:sz w:val="13"/>
                <w:szCs w:val="13"/>
              </w:rPr>
            </w:pPr>
            <w:r w:rsidRPr="001509A7">
              <w:rPr>
                <w:rFonts w:eastAsia="Times New Roman"/>
                <w:sz w:val="13"/>
                <w:szCs w:val="13"/>
              </w:rPr>
              <w:t>Расходы на оплату лизинговых платежей по договору финансовой аренды (лизинга)</w:t>
            </w:r>
          </w:p>
        </w:tc>
        <w:tc>
          <w:tcPr>
            <w:tcW w:w="317" w:type="pct"/>
            <w:vMerge w:val="restart"/>
            <w:vAlign w:val="center"/>
            <w:hideMark/>
          </w:tcPr>
          <w:p w14:paraId="2F120B8F" w14:textId="77777777" w:rsidR="001509A7" w:rsidRPr="001509A7" w:rsidRDefault="001509A7" w:rsidP="001509A7">
            <w:pPr>
              <w:jc w:val="center"/>
              <w:rPr>
                <w:rFonts w:eastAsia="Times New Roman"/>
                <w:sz w:val="13"/>
                <w:szCs w:val="13"/>
              </w:rPr>
            </w:pPr>
            <w:r w:rsidRPr="001509A7">
              <w:rPr>
                <w:rFonts w:eastAsia="Times New Roman"/>
                <w:sz w:val="13"/>
                <w:szCs w:val="13"/>
              </w:rPr>
              <w:t>Иные собственные средства</w:t>
            </w:r>
          </w:p>
        </w:tc>
        <w:tc>
          <w:tcPr>
            <w:tcW w:w="324" w:type="pct"/>
            <w:vMerge w:val="restart"/>
            <w:vAlign w:val="center"/>
            <w:hideMark/>
          </w:tcPr>
          <w:p w14:paraId="62524031" w14:textId="77777777" w:rsidR="001509A7" w:rsidRPr="001509A7" w:rsidRDefault="001509A7" w:rsidP="001509A7">
            <w:pPr>
              <w:jc w:val="center"/>
              <w:rPr>
                <w:rFonts w:eastAsia="Times New Roman"/>
                <w:sz w:val="13"/>
                <w:szCs w:val="13"/>
              </w:rPr>
            </w:pPr>
            <w:r w:rsidRPr="001509A7">
              <w:rPr>
                <w:rFonts w:eastAsia="Times New Roman"/>
                <w:sz w:val="13"/>
                <w:szCs w:val="13"/>
              </w:rPr>
              <w:t>Привлеченные средства на возвратной основе</w:t>
            </w:r>
          </w:p>
        </w:tc>
        <w:tc>
          <w:tcPr>
            <w:tcW w:w="314" w:type="pct"/>
            <w:vMerge w:val="restart"/>
            <w:vAlign w:val="center"/>
            <w:hideMark/>
          </w:tcPr>
          <w:p w14:paraId="08759070" w14:textId="77777777" w:rsidR="001509A7" w:rsidRPr="001509A7" w:rsidRDefault="001509A7" w:rsidP="001509A7">
            <w:pPr>
              <w:jc w:val="center"/>
              <w:rPr>
                <w:rFonts w:eastAsia="Times New Roman"/>
                <w:sz w:val="13"/>
                <w:szCs w:val="13"/>
              </w:rPr>
            </w:pPr>
            <w:r w:rsidRPr="001509A7">
              <w:rPr>
                <w:rFonts w:eastAsia="Times New Roman"/>
                <w:sz w:val="13"/>
                <w:szCs w:val="13"/>
              </w:rPr>
              <w:t>Бюджетные средства</w:t>
            </w:r>
          </w:p>
        </w:tc>
        <w:tc>
          <w:tcPr>
            <w:tcW w:w="360" w:type="pct"/>
            <w:vMerge w:val="restart"/>
            <w:vAlign w:val="center"/>
            <w:hideMark/>
          </w:tcPr>
          <w:p w14:paraId="2132DD19" w14:textId="77777777" w:rsidR="001509A7" w:rsidRPr="001509A7" w:rsidRDefault="001509A7" w:rsidP="001509A7">
            <w:pPr>
              <w:jc w:val="center"/>
              <w:rPr>
                <w:rFonts w:eastAsia="Times New Roman"/>
                <w:sz w:val="13"/>
                <w:szCs w:val="13"/>
              </w:rPr>
            </w:pPr>
            <w:r w:rsidRPr="001509A7">
              <w:rPr>
                <w:rFonts w:eastAsia="Times New Roman"/>
                <w:sz w:val="13"/>
                <w:szCs w:val="13"/>
              </w:rPr>
              <w:t>Прочие источники финансирования</w:t>
            </w:r>
          </w:p>
        </w:tc>
      </w:tr>
      <w:tr w:rsidR="001509A7" w:rsidRPr="001509A7" w14:paraId="6B482F33" w14:textId="77777777" w:rsidTr="0019727C">
        <w:trPr>
          <w:trHeight w:val="20"/>
          <w:jc w:val="center"/>
        </w:trPr>
        <w:tc>
          <w:tcPr>
            <w:tcW w:w="183" w:type="pct"/>
            <w:vMerge/>
            <w:vAlign w:val="center"/>
            <w:hideMark/>
          </w:tcPr>
          <w:p w14:paraId="66F15723" w14:textId="77777777" w:rsidR="001509A7" w:rsidRPr="001509A7" w:rsidRDefault="001509A7" w:rsidP="001509A7">
            <w:pPr>
              <w:jc w:val="center"/>
              <w:rPr>
                <w:rFonts w:eastAsia="Times New Roman"/>
                <w:sz w:val="13"/>
                <w:szCs w:val="13"/>
              </w:rPr>
            </w:pPr>
          </w:p>
        </w:tc>
        <w:tc>
          <w:tcPr>
            <w:tcW w:w="1091" w:type="pct"/>
            <w:vMerge/>
            <w:vAlign w:val="center"/>
            <w:hideMark/>
          </w:tcPr>
          <w:p w14:paraId="53A8D63F" w14:textId="77777777" w:rsidR="001509A7" w:rsidRPr="001509A7" w:rsidRDefault="001509A7" w:rsidP="001509A7">
            <w:pPr>
              <w:jc w:val="center"/>
              <w:rPr>
                <w:rFonts w:eastAsia="Times New Roman"/>
                <w:sz w:val="13"/>
                <w:szCs w:val="13"/>
              </w:rPr>
            </w:pPr>
          </w:p>
        </w:tc>
        <w:tc>
          <w:tcPr>
            <w:tcW w:w="330" w:type="pct"/>
            <w:vMerge/>
            <w:vAlign w:val="center"/>
            <w:hideMark/>
          </w:tcPr>
          <w:p w14:paraId="0F300462" w14:textId="77777777" w:rsidR="001509A7" w:rsidRPr="001509A7" w:rsidRDefault="001509A7" w:rsidP="001509A7">
            <w:pPr>
              <w:jc w:val="center"/>
              <w:rPr>
                <w:rFonts w:eastAsia="Times New Roman"/>
                <w:sz w:val="13"/>
                <w:szCs w:val="13"/>
              </w:rPr>
            </w:pPr>
          </w:p>
        </w:tc>
        <w:tc>
          <w:tcPr>
            <w:tcW w:w="319" w:type="pct"/>
            <w:vMerge/>
            <w:vAlign w:val="center"/>
            <w:hideMark/>
          </w:tcPr>
          <w:p w14:paraId="4024E0BE" w14:textId="77777777" w:rsidR="001509A7" w:rsidRPr="001509A7" w:rsidRDefault="001509A7" w:rsidP="001509A7">
            <w:pPr>
              <w:jc w:val="center"/>
              <w:rPr>
                <w:rFonts w:eastAsia="Times New Roman"/>
                <w:sz w:val="13"/>
                <w:szCs w:val="13"/>
              </w:rPr>
            </w:pPr>
          </w:p>
        </w:tc>
        <w:tc>
          <w:tcPr>
            <w:tcW w:w="321" w:type="pct"/>
            <w:vMerge/>
            <w:vAlign w:val="center"/>
            <w:hideMark/>
          </w:tcPr>
          <w:p w14:paraId="61CEBB41" w14:textId="77777777" w:rsidR="001509A7" w:rsidRPr="001509A7" w:rsidRDefault="001509A7" w:rsidP="001509A7">
            <w:pPr>
              <w:jc w:val="center"/>
              <w:rPr>
                <w:rFonts w:eastAsia="Times New Roman"/>
                <w:sz w:val="13"/>
                <w:szCs w:val="13"/>
              </w:rPr>
            </w:pPr>
          </w:p>
        </w:tc>
        <w:tc>
          <w:tcPr>
            <w:tcW w:w="320" w:type="pct"/>
            <w:vMerge/>
            <w:vAlign w:val="center"/>
            <w:hideMark/>
          </w:tcPr>
          <w:p w14:paraId="52F28B79" w14:textId="77777777" w:rsidR="001509A7" w:rsidRPr="001509A7" w:rsidRDefault="001509A7" w:rsidP="001509A7">
            <w:pPr>
              <w:jc w:val="center"/>
              <w:rPr>
                <w:rFonts w:eastAsia="Times New Roman"/>
                <w:sz w:val="13"/>
                <w:szCs w:val="13"/>
              </w:rPr>
            </w:pPr>
          </w:p>
        </w:tc>
        <w:tc>
          <w:tcPr>
            <w:tcW w:w="423" w:type="pct"/>
            <w:vAlign w:val="center"/>
            <w:hideMark/>
          </w:tcPr>
          <w:p w14:paraId="3DDD7926" w14:textId="77777777" w:rsidR="001509A7" w:rsidRPr="001509A7" w:rsidRDefault="001509A7" w:rsidP="001509A7">
            <w:pPr>
              <w:jc w:val="center"/>
              <w:rPr>
                <w:rFonts w:eastAsia="Times New Roman"/>
                <w:sz w:val="13"/>
                <w:szCs w:val="13"/>
              </w:rPr>
            </w:pPr>
            <w:r w:rsidRPr="001509A7">
              <w:rPr>
                <w:rFonts w:eastAsia="Times New Roman"/>
                <w:sz w:val="13"/>
                <w:szCs w:val="13"/>
              </w:rPr>
              <w:t>в результате реализации мероприятий инвестиционной программы</w:t>
            </w:r>
          </w:p>
        </w:tc>
        <w:tc>
          <w:tcPr>
            <w:tcW w:w="383" w:type="pct"/>
            <w:vAlign w:val="center"/>
            <w:hideMark/>
          </w:tcPr>
          <w:p w14:paraId="747D78A0" w14:textId="77777777" w:rsidR="001509A7" w:rsidRPr="001509A7" w:rsidRDefault="001509A7" w:rsidP="001509A7">
            <w:pPr>
              <w:jc w:val="center"/>
              <w:rPr>
                <w:rFonts w:eastAsia="Times New Roman"/>
                <w:sz w:val="13"/>
                <w:szCs w:val="13"/>
              </w:rPr>
            </w:pPr>
            <w:r w:rsidRPr="001509A7">
              <w:rPr>
                <w:rFonts w:eastAsia="Times New Roman"/>
                <w:sz w:val="13"/>
                <w:szCs w:val="13"/>
              </w:rPr>
              <w:t>связанная с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централизованным системам водоснабжения</w:t>
            </w:r>
          </w:p>
        </w:tc>
        <w:tc>
          <w:tcPr>
            <w:tcW w:w="315" w:type="pct"/>
            <w:vMerge/>
            <w:vAlign w:val="center"/>
            <w:hideMark/>
          </w:tcPr>
          <w:p w14:paraId="0C897974" w14:textId="77777777" w:rsidR="001509A7" w:rsidRPr="001509A7" w:rsidRDefault="001509A7" w:rsidP="001509A7">
            <w:pPr>
              <w:jc w:val="center"/>
              <w:rPr>
                <w:rFonts w:eastAsia="Times New Roman"/>
                <w:sz w:val="13"/>
                <w:szCs w:val="13"/>
              </w:rPr>
            </w:pPr>
          </w:p>
        </w:tc>
        <w:tc>
          <w:tcPr>
            <w:tcW w:w="317" w:type="pct"/>
            <w:vMerge/>
            <w:vAlign w:val="center"/>
            <w:hideMark/>
          </w:tcPr>
          <w:p w14:paraId="11051D34" w14:textId="77777777" w:rsidR="001509A7" w:rsidRPr="001509A7" w:rsidRDefault="001509A7" w:rsidP="001509A7">
            <w:pPr>
              <w:jc w:val="center"/>
              <w:rPr>
                <w:rFonts w:eastAsia="Times New Roman"/>
                <w:sz w:val="13"/>
                <w:szCs w:val="13"/>
              </w:rPr>
            </w:pPr>
          </w:p>
        </w:tc>
        <w:tc>
          <w:tcPr>
            <w:tcW w:w="324" w:type="pct"/>
            <w:vMerge/>
            <w:vAlign w:val="center"/>
            <w:hideMark/>
          </w:tcPr>
          <w:p w14:paraId="0C3E0100" w14:textId="77777777" w:rsidR="001509A7" w:rsidRPr="001509A7" w:rsidRDefault="001509A7" w:rsidP="001509A7">
            <w:pPr>
              <w:jc w:val="center"/>
              <w:rPr>
                <w:rFonts w:eastAsia="Times New Roman"/>
                <w:sz w:val="13"/>
                <w:szCs w:val="13"/>
              </w:rPr>
            </w:pPr>
          </w:p>
        </w:tc>
        <w:tc>
          <w:tcPr>
            <w:tcW w:w="314" w:type="pct"/>
            <w:vMerge/>
            <w:vAlign w:val="center"/>
            <w:hideMark/>
          </w:tcPr>
          <w:p w14:paraId="41B91DD0" w14:textId="77777777" w:rsidR="001509A7" w:rsidRPr="001509A7" w:rsidRDefault="001509A7" w:rsidP="001509A7">
            <w:pPr>
              <w:jc w:val="center"/>
              <w:rPr>
                <w:rFonts w:eastAsia="Times New Roman"/>
                <w:sz w:val="13"/>
                <w:szCs w:val="13"/>
              </w:rPr>
            </w:pPr>
          </w:p>
        </w:tc>
        <w:tc>
          <w:tcPr>
            <w:tcW w:w="360" w:type="pct"/>
            <w:vMerge/>
            <w:vAlign w:val="center"/>
            <w:hideMark/>
          </w:tcPr>
          <w:p w14:paraId="75B992F8" w14:textId="77777777" w:rsidR="001509A7" w:rsidRPr="001509A7" w:rsidRDefault="001509A7" w:rsidP="001509A7">
            <w:pPr>
              <w:jc w:val="center"/>
              <w:rPr>
                <w:rFonts w:eastAsia="Times New Roman"/>
                <w:sz w:val="13"/>
                <w:szCs w:val="13"/>
              </w:rPr>
            </w:pPr>
          </w:p>
        </w:tc>
      </w:tr>
      <w:tr w:rsidR="001509A7" w:rsidRPr="001509A7" w14:paraId="7EF724BC" w14:textId="77777777" w:rsidTr="0019727C">
        <w:trPr>
          <w:trHeight w:val="20"/>
          <w:jc w:val="center"/>
        </w:trPr>
        <w:tc>
          <w:tcPr>
            <w:tcW w:w="183" w:type="pct"/>
            <w:vAlign w:val="center"/>
            <w:hideMark/>
          </w:tcPr>
          <w:p w14:paraId="4B47A226" w14:textId="77777777" w:rsidR="001509A7" w:rsidRPr="001509A7" w:rsidRDefault="001509A7" w:rsidP="001509A7">
            <w:pPr>
              <w:jc w:val="center"/>
              <w:rPr>
                <w:rFonts w:eastAsia="Times New Roman"/>
                <w:sz w:val="13"/>
                <w:szCs w:val="13"/>
              </w:rPr>
            </w:pPr>
            <w:r w:rsidRPr="001509A7">
              <w:rPr>
                <w:rFonts w:eastAsia="Times New Roman"/>
                <w:sz w:val="13"/>
                <w:szCs w:val="13"/>
              </w:rPr>
              <w:t>1</w:t>
            </w:r>
          </w:p>
        </w:tc>
        <w:tc>
          <w:tcPr>
            <w:tcW w:w="1091" w:type="pct"/>
            <w:vAlign w:val="center"/>
            <w:hideMark/>
          </w:tcPr>
          <w:p w14:paraId="162477EE" w14:textId="77777777" w:rsidR="001509A7" w:rsidRPr="001509A7" w:rsidRDefault="001509A7" w:rsidP="001509A7">
            <w:pPr>
              <w:jc w:val="center"/>
              <w:rPr>
                <w:rFonts w:eastAsia="Times New Roman"/>
                <w:sz w:val="13"/>
                <w:szCs w:val="13"/>
              </w:rPr>
            </w:pPr>
            <w:r w:rsidRPr="001509A7">
              <w:rPr>
                <w:rFonts w:eastAsia="Times New Roman"/>
                <w:sz w:val="13"/>
                <w:szCs w:val="13"/>
              </w:rPr>
              <w:t>2</w:t>
            </w:r>
          </w:p>
        </w:tc>
        <w:tc>
          <w:tcPr>
            <w:tcW w:w="330" w:type="pct"/>
            <w:vAlign w:val="center"/>
            <w:hideMark/>
          </w:tcPr>
          <w:p w14:paraId="10199D10" w14:textId="77777777" w:rsidR="001509A7" w:rsidRPr="001509A7" w:rsidRDefault="001509A7" w:rsidP="001509A7">
            <w:pPr>
              <w:jc w:val="center"/>
              <w:rPr>
                <w:rFonts w:eastAsia="Times New Roman"/>
                <w:sz w:val="13"/>
                <w:szCs w:val="13"/>
              </w:rPr>
            </w:pPr>
            <w:r w:rsidRPr="001509A7">
              <w:rPr>
                <w:rFonts w:eastAsia="Times New Roman"/>
                <w:sz w:val="13"/>
                <w:szCs w:val="13"/>
              </w:rPr>
              <w:t>4</w:t>
            </w:r>
          </w:p>
        </w:tc>
        <w:tc>
          <w:tcPr>
            <w:tcW w:w="319" w:type="pct"/>
            <w:vAlign w:val="center"/>
            <w:hideMark/>
          </w:tcPr>
          <w:p w14:paraId="41AB19BF" w14:textId="77777777" w:rsidR="001509A7" w:rsidRPr="001509A7" w:rsidRDefault="001509A7" w:rsidP="001509A7">
            <w:pPr>
              <w:jc w:val="center"/>
              <w:rPr>
                <w:rFonts w:eastAsia="Times New Roman"/>
                <w:sz w:val="13"/>
                <w:szCs w:val="13"/>
              </w:rPr>
            </w:pPr>
            <w:r w:rsidRPr="001509A7">
              <w:rPr>
                <w:rFonts w:eastAsia="Times New Roman"/>
                <w:sz w:val="13"/>
                <w:szCs w:val="13"/>
              </w:rPr>
              <w:t>11</w:t>
            </w:r>
          </w:p>
        </w:tc>
        <w:tc>
          <w:tcPr>
            <w:tcW w:w="321" w:type="pct"/>
            <w:vAlign w:val="center"/>
            <w:hideMark/>
          </w:tcPr>
          <w:p w14:paraId="5C07914C" w14:textId="77777777" w:rsidR="001509A7" w:rsidRPr="001509A7" w:rsidRDefault="001509A7" w:rsidP="001509A7">
            <w:pPr>
              <w:jc w:val="center"/>
              <w:rPr>
                <w:rFonts w:eastAsia="Times New Roman"/>
                <w:sz w:val="13"/>
                <w:szCs w:val="13"/>
              </w:rPr>
            </w:pPr>
            <w:r w:rsidRPr="001509A7">
              <w:rPr>
                <w:rFonts w:eastAsia="Times New Roman"/>
                <w:sz w:val="13"/>
                <w:szCs w:val="13"/>
              </w:rPr>
              <w:t>12</w:t>
            </w:r>
          </w:p>
        </w:tc>
        <w:tc>
          <w:tcPr>
            <w:tcW w:w="320" w:type="pct"/>
            <w:vAlign w:val="center"/>
            <w:hideMark/>
          </w:tcPr>
          <w:p w14:paraId="295DF371" w14:textId="77777777" w:rsidR="001509A7" w:rsidRPr="001509A7" w:rsidRDefault="001509A7" w:rsidP="001509A7">
            <w:pPr>
              <w:jc w:val="center"/>
              <w:rPr>
                <w:rFonts w:eastAsia="Times New Roman"/>
                <w:sz w:val="13"/>
                <w:szCs w:val="13"/>
              </w:rPr>
            </w:pPr>
            <w:r w:rsidRPr="001509A7">
              <w:rPr>
                <w:rFonts w:eastAsia="Times New Roman"/>
                <w:sz w:val="13"/>
                <w:szCs w:val="13"/>
              </w:rPr>
              <w:t>13</w:t>
            </w:r>
          </w:p>
        </w:tc>
        <w:tc>
          <w:tcPr>
            <w:tcW w:w="423" w:type="pct"/>
            <w:vAlign w:val="center"/>
            <w:hideMark/>
          </w:tcPr>
          <w:p w14:paraId="1450FFEF" w14:textId="77777777" w:rsidR="001509A7" w:rsidRPr="001509A7" w:rsidRDefault="001509A7" w:rsidP="001509A7">
            <w:pPr>
              <w:jc w:val="center"/>
              <w:rPr>
                <w:rFonts w:eastAsia="Times New Roman"/>
                <w:sz w:val="13"/>
                <w:szCs w:val="13"/>
              </w:rPr>
            </w:pPr>
            <w:r w:rsidRPr="001509A7">
              <w:rPr>
                <w:rFonts w:eastAsia="Times New Roman"/>
                <w:sz w:val="13"/>
                <w:szCs w:val="13"/>
              </w:rPr>
              <w:t>14</w:t>
            </w:r>
          </w:p>
        </w:tc>
        <w:tc>
          <w:tcPr>
            <w:tcW w:w="383" w:type="pct"/>
            <w:vAlign w:val="center"/>
            <w:hideMark/>
          </w:tcPr>
          <w:p w14:paraId="02772B0D" w14:textId="77777777" w:rsidR="001509A7" w:rsidRPr="001509A7" w:rsidRDefault="001509A7" w:rsidP="001509A7">
            <w:pPr>
              <w:jc w:val="center"/>
              <w:rPr>
                <w:rFonts w:eastAsia="Times New Roman"/>
                <w:sz w:val="13"/>
                <w:szCs w:val="13"/>
              </w:rPr>
            </w:pPr>
            <w:r w:rsidRPr="001509A7">
              <w:rPr>
                <w:rFonts w:eastAsia="Times New Roman"/>
                <w:sz w:val="13"/>
                <w:szCs w:val="13"/>
              </w:rPr>
              <w:t>15</w:t>
            </w:r>
          </w:p>
        </w:tc>
        <w:tc>
          <w:tcPr>
            <w:tcW w:w="315" w:type="pct"/>
            <w:vAlign w:val="center"/>
            <w:hideMark/>
          </w:tcPr>
          <w:p w14:paraId="30BB402E" w14:textId="77777777" w:rsidR="001509A7" w:rsidRPr="001509A7" w:rsidRDefault="001509A7" w:rsidP="001509A7">
            <w:pPr>
              <w:jc w:val="center"/>
              <w:rPr>
                <w:rFonts w:eastAsia="Times New Roman"/>
                <w:sz w:val="13"/>
                <w:szCs w:val="13"/>
              </w:rPr>
            </w:pPr>
            <w:r w:rsidRPr="001509A7">
              <w:rPr>
                <w:rFonts w:eastAsia="Times New Roman"/>
                <w:sz w:val="13"/>
                <w:szCs w:val="13"/>
              </w:rPr>
              <w:t>16</w:t>
            </w:r>
          </w:p>
        </w:tc>
        <w:tc>
          <w:tcPr>
            <w:tcW w:w="317" w:type="pct"/>
            <w:vAlign w:val="center"/>
            <w:hideMark/>
          </w:tcPr>
          <w:p w14:paraId="1A99EFDE" w14:textId="77777777" w:rsidR="001509A7" w:rsidRPr="001509A7" w:rsidRDefault="001509A7" w:rsidP="001509A7">
            <w:pPr>
              <w:jc w:val="center"/>
              <w:rPr>
                <w:rFonts w:eastAsia="Times New Roman"/>
                <w:sz w:val="13"/>
                <w:szCs w:val="13"/>
              </w:rPr>
            </w:pPr>
            <w:r w:rsidRPr="001509A7">
              <w:rPr>
                <w:rFonts w:eastAsia="Times New Roman"/>
                <w:sz w:val="13"/>
                <w:szCs w:val="13"/>
              </w:rPr>
              <w:t>17</w:t>
            </w:r>
          </w:p>
        </w:tc>
        <w:tc>
          <w:tcPr>
            <w:tcW w:w="324" w:type="pct"/>
            <w:vAlign w:val="center"/>
            <w:hideMark/>
          </w:tcPr>
          <w:p w14:paraId="1E93E93F" w14:textId="77777777" w:rsidR="001509A7" w:rsidRPr="001509A7" w:rsidRDefault="001509A7" w:rsidP="001509A7">
            <w:pPr>
              <w:jc w:val="center"/>
              <w:rPr>
                <w:rFonts w:eastAsia="Times New Roman"/>
                <w:sz w:val="13"/>
                <w:szCs w:val="13"/>
              </w:rPr>
            </w:pPr>
            <w:r w:rsidRPr="001509A7">
              <w:rPr>
                <w:rFonts w:eastAsia="Times New Roman"/>
                <w:sz w:val="13"/>
                <w:szCs w:val="13"/>
              </w:rPr>
              <w:t>18</w:t>
            </w:r>
          </w:p>
        </w:tc>
        <w:tc>
          <w:tcPr>
            <w:tcW w:w="314" w:type="pct"/>
            <w:vAlign w:val="center"/>
            <w:hideMark/>
          </w:tcPr>
          <w:p w14:paraId="2B67E84F" w14:textId="77777777" w:rsidR="001509A7" w:rsidRPr="001509A7" w:rsidRDefault="001509A7" w:rsidP="001509A7">
            <w:pPr>
              <w:jc w:val="center"/>
              <w:rPr>
                <w:rFonts w:eastAsia="Times New Roman"/>
                <w:sz w:val="13"/>
                <w:szCs w:val="13"/>
              </w:rPr>
            </w:pPr>
            <w:r w:rsidRPr="001509A7">
              <w:rPr>
                <w:rFonts w:eastAsia="Times New Roman"/>
                <w:sz w:val="13"/>
                <w:szCs w:val="13"/>
              </w:rPr>
              <w:t>19</w:t>
            </w:r>
          </w:p>
        </w:tc>
        <w:tc>
          <w:tcPr>
            <w:tcW w:w="360" w:type="pct"/>
            <w:vAlign w:val="center"/>
            <w:hideMark/>
          </w:tcPr>
          <w:p w14:paraId="4C47F10C" w14:textId="77777777" w:rsidR="001509A7" w:rsidRPr="001509A7" w:rsidRDefault="001509A7" w:rsidP="001509A7">
            <w:pPr>
              <w:jc w:val="center"/>
              <w:rPr>
                <w:rFonts w:eastAsia="Times New Roman"/>
                <w:sz w:val="13"/>
                <w:szCs w:val="13"/>
              </w:rPr>
            </w:pPr>
            <w:r w:rsidRPr="001509A7">
              <w:rPr>
                <w:rFonts w:eastAsia="Times New Roman"/>
                <w:sz w:val="13"/>
                <w:szCs w:val="13"/>
              </w:rPr>
              <w:t>20</w:t>
            </w:r>
          </w:p>
        </w:tc>
      </w:tr>
      <w:tr w:rsidR="001509A7" w:rsidRPr="001509A7" w14:paraId="5987DEF1" w14:textId="77777777" w:rsidTr="0019727C">
        <w:trPr>
          <w:trHeight w:val="20"/>
          <w:jc w:val="center"/>
        </w:trPr>
        <w:tc>
          <w:tcPr>
            <w:tcW w:w="183" w:type="pct"/>
            <w:vAlign w:val="center"/>
            <w:hideMark/>
          </w:tcPr>
          <w:p w14:paraId="6A493628" w14:textId="77777777" w:rsidR="001509A7" w:rsidRPr="001509A7" w:rsidRDefault="001509A7" w:rsidP="001509A7">
            <w:pPr>
              <w:jc w:val="center"/>
              <w:rPr>
                <w:rFonts w:eastAsia="Times New Roman"/>
                <w:sz w:val="13"/>
                <w:szCs w:val="13"/>
              </w:rPr>
            </w:pPr>
            <w:r w:rsidRPr="001509A7">
              <w:rPr>
                <w:rFonts w:eastAsia="Times New Roman"/>
                <w:sz w:val="13"/>
                <w:szCs w:val="13"/>
              </w:rPr>
              <w:t>1</w:t>
            </w:r>
          </w:p>
        </w:tc>
        <w:tc>
          <w:tcPr>
            <w:tcW w:w="1091" w:type="pct"/>
            <w:vAlign w:val="center"/>
            <w:hideMark/>
          </w:tcPr>
          <w:p w14:paraId="15AF9219" w14:textId="77777777" w:rsidR="001509A7" w:rsidRPr="001509A7" w:rsidRDefault="001509A7" w:rsidP="001509A7">
            <w:pPr>
              <w:rPr>
                <w:rFonts w:eastAsia="Times New Roman"/>
                <w:sz w:val="13"/>
                <w:szCs w:val="13"/>
              </w:rPr>
            </w:pPr>
            <w:r w:rsidRPr="001509A7">
              <w:rPr>
                <w:rFonts w:eastAsia="Times New Roman"/>
                <w:sz w:val="13"/>
                <w:szCs w:val="13"/>
              </w:rPr>
              <w:t>Мероприятия инвестиционной программы, реализуемые в сфере холодного водоснабжения</w:t>
            </w:r>
          </w:p>
        </w:tc>
        <w:tc>
          <w:tcPr>
            <w:tcW w:w="330" w:type="pct"/>
            <w:vAlign w:val="center"/>
            <w:hideMark/>
          </w:tcPr>
          <w:p w14:paraId="0B847C56" w14:textId="77777777" w:rsidR="001509A7" w:rsidRPr="001509A7" w:rsidRDefault="001509A7" w:rsidP="001509A7">
            <w:pPr>
              <w:jc w:val="center"/>
              <w:rPr>
                <w:rFonts w:eastAsia="Times New Roman"/>
                <w:sz w:val="13"/>
                <w:szCs w:val="13"/>
              </w:rPr>
            </w:pPr>
            <w:r w:rsidRPr="001509A7">
              <w:rPr>
                <w:rFonts w:eastAsia="Times New Roman"/>
                <w:sz w:val="13"/>
                <w:szCs w:val="13"/>
              </w:rPr>
              <w:t>65 792,39</w:t>
            </w:r>
          </w:p>
        </w:tc>
        <w:tc>
          <w:tcPr>
            <w:tcW w:w="319" w:type="pct"/>
            <w:vAlign w:val="center"/>
            <w:hideMark/>
          </w:tcPr>
          <w:p w14:paraId="74A2AC02" w14:textId="77777777" w:rsidR="001509A7" w:rsidRPr="001509A7" w:rsidRDefault="001509A7" w:rsidP="001509A7">
            <w:pPr>
              <w:jc w:val="center"/>
              <w:rPr>
                <w:rFonts w:eastAsia="Times New Roman"/>
                <w:sz w:val="13"/>
                <w:szCs w:val="13"/>
              </w:rPr>
            </w:pPr>
            <w:r w:rsidRPr="001509A7">
              <w:rPr>
                <w:rFonts w:eastAsia="Times New Roman"/>
                <w:sz w:val="13"/>
                <w:szCs w:val="13"/>
              </w:rPr>
              <w:t>60 792,39</w:t>
            </w:r>
          </w:p>
        </w:tc>
        <w:tc>
          <w:tcPr>
            <w:tcW w:w="321" w:type="pct"/>
            <w:vAlign w:val="center"/>
            <w:hideMark/>
          </w:tcPr>
          <w:p w14:paraId="1FADAE7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650B71EF"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031EC215"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4E085474"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309CC228"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08D1451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5F550F13"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5D3025D1"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1B279B92"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14B9A18C" w14:textId="77777777" w:rsidTr="0019727C">
        <w:trPr>
          <w:trHeight w:val="20"/>
          <w:jc w:val="center"/>
        </w:trPr>
        <w:tc>
          <w:tcPr>
            <w:tcW w:w="183" w:type="pct"/>
            <w:vAlign w:val="center"/>
            <w:hideMark/>
          </w:tcPr>
          <w:p w14:paraId="4C80B883" w14:textId="77777777" w:rsidR="001509A7" w:rsidRPr="001509A7" w:rsidRDefault="001509A7" w:rsidP="001509A7">
            <w:pPr>
              <w:jc w:val="center"/>
              <w:rPr>
                <w:rFonts w:eastAsia="Times New Roman"/>
                <w:sz w:val="13"/>
                <w:szCs w:val="13"/>
              </w:rPr>
            </w:pPr>
            <w:r w:rsidRPr="001509A7">
              <w:rPr>
                <w:rFonts w:eastAsia="Times New Roman"/>
                <w:sz w:val="13"/>
                <w:szCs w:val="13"/>
              </w:rPr>
              <w:t>1.1</w:t>
            </w:r>
          </w:p>
        </w:tc>
        <w:tc>
          <w:tcPr>
            <w:tcW w:w="1091" w:type="pct"/>
            <w:vAlign w:val="center"/>
            <w:hideMark/>
          </w:tcPr>
          <w:p w14:paraId="01336830" w14:textId="77777777" w:rsidR="001509A7" w:rsidRPr="001509A7" w:rsidRDefault="001509A7" w:rsidP="001509A7">
            <w:pPr>
              <w:rPr>
                <w:rFonts w:eastAsia="Times New Roman"/>
                <w:sz w:val="13"/>
                <w:szCs w:val="13"/>
              </w:rPr>
            </w:pPr>
            <w:r w:rsidRPr="001509A7">
              <w:rPr>
                <w:rFonts w:eastAsia="Times New Roman"/>
                <w:sz w:val="13"/>
                <w:szCs w:val="13"/>
              </w:rPr>
              <w:t>Строительство, модернизация и (или) реконструкция объектов централизованных систем водоснабжения и в целях подключения объектов капитального строительства абонентов</w:t>
            </w:r>
          </w:p>
        </w:tc>
        <w:tc>
          <w:tcPr>
            <w:tcW w:w="330" w:type="pct"/>
            <w:vAlign w:val="center"/>
            <w:hideMark/>
          </w:tcPr>
          <w:p w14:paraId="2C30B0D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62FBD7F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7298A06A"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644EF2E6"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43C94D14"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1C9EC4D8"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11F25E60"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1A1B3C6E"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21E9FA3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2831CB6E"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19560990"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726AB5F8" w14:textId="77777777" w:rsidTr="0019727C">
        <w:trPr>
          <w:trHeight w:val="20"/>
          <w:jc w:val="center"/>
        </w:trPr>
        <w:tc>
          <w:tcPr>
            <w:tcW w:w="183" w:type="pct"/>
            <w:vAlign w:val="center"/>
            <w:hideMark/>
          </w:tcPr>
          <w:p w14:paraId="30772F3C" w14:textId="77777777" w:rsidR="001509A7" w:rsidRPr="001509A7" w:rsidRDefault="001509A7" w:rsidP="001509A7">
            <w:pPr>
              <w:jc w:val="center"/>
              <w:rPr>
                <w:rFonts w:eastAsia="Times New Roman"/>
                <w:sz w:val="13"/>
                <w:szCs w:val="13"/>
              </w:rPr>
            </w:pPr>
            <w:r w:rsidRPr="001509A7">
              <w:rPr>
                <w:rFonts w:eastAsia="Times New Roman"/>
                <w:sz w:val="13"/>
                <w:szCs w:val="13"/>
              </w:rPr>
              <w:t>1.1.2</w:t>
            </w:r>
          </w:p>
        </w:tc>
        <w:tc>
          <w:tcPr>
            <w:tcW w:w="1091" w:type="pct"/>
            <w:vAlign w:val="center"/>
            <w:hideMark/>
          </w:tcPr>
          <w:p w14:paraId="675BCD30" w14:textId="77777777" w:rsidR="001509A7" w:rsidRPr="001509A7" w:rsidRDefault="001509A7" w:rsidP="001509A7">
            <w:pPr>
              <w:rPr>
                <w:rFonts w:eastAsia="Times New Roman"/>
                <w:sz w:val="13"/>
                <w:szCs w:val="13"/>
              </w:rPr>
            </w:pPr>
            <w:r w:rsidRPr="001509A7">
              <w:rPr>
                <w:rFonts w:eastAsia="Times New Roman"/>
                <w:sz w:val="13"/>
                <w:szCs w:val="13"/>
              </w:rPr>
              <w:t>Строительство новых сетей водоснабжения</w:t>
            </w:r>
          </w:p>
        </w:tc>
        <w:tc>
          <w:tcPr>
            <w:tcW w:w="330" w:type="pct"/>
            <w:vAlign w:val="center"/>
            <w:hideMark/>
          </w:tcPr>
          <w:p w14:paraId="47DB93B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4DBE8ED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227A091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3EBBD2C2"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46912BA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4A456576"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635242FF"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65E11663"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0724C76F"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29039D48"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0AB5903A"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1D0EAC47" w14:textId="77777777" w:rsidTr="0019727C">
        <w:trPr>
          <w:trHeight w:val="20"/>
          <w:jc w:val="center"/>
        </w:trPr>
        <w:tc>
          <w:tcPr>
            <w:tcW w:w="183" w:type="pct"/>
            <w:vAlign w:val="center"/>
            <w:hideMark/>
          </w:tcPr>
          <w:p w14:paraId="02D3CE14" w14:textId="77777777" w:rsidR="001509A7" w:rsidRPr="001509A7" w:rsidRDefault="001509A7" w:rsidP="001509A7">
            <w:pPr>
              <w:jc w:val="center"/>
              <w:rPr>
                <w:rFonts w:eastAsia="Times New Roman"/>
                <w:sz w:val="13"/>
                <w:szCs w:val="13"/>
              </w:rPr>
            </w:pPr>
            <w:r w:rsidRPr="001509A7">
              <w:rPr>
                <w:rFonts w:eastAsia="Times New Roman"/>
                <w:sz w:val="13"/>
                <w:szCs w:val="13"/>
              </w:rPr>
              <w:t>1.1.3</w:t>
            </w:r>
          </w:p>
        </w:tc>
        <w:tc>
          <w:tcPr>
            <w:tcW w:w="1091" w:type="pct"/>
            <w:vAlign w:val="center"/>
            <w:hideMark/>
          </w:tcPr>
          <w:p w14:paraId="129586CC" w14:textId="77777777" w:rsidR="001509A7" w:rsidRPr="001509A7" w:rsidRDefault="001509A7" w:rsidP="001509A7">
            <w:pPr>
              <w:rPr>
                <w:rFonts w:eastAsia="Times New Roman"/>
                <w:sz w:val="13"/>
                <w:szCs w:val="13"/>
              </w:rPr>
            </w:pPr>
            <w:r w:rsidRPr="001509A7">
              <w:rPr>
                <w:rFonts w:eastAsia="Times New Roman"/>
                <w:sz w:val="13"/>
                <w:szCs w:val="13"/>
              </w:rPr>
              <w:t>Строительство иных объектов централизованных систем водоснабжения</w:t>
            </w:r>
          </w:p>
        </w:tc>
        <w:tc>
          <w:tcPr>
            <w:tcW w:w="330" w:type="pct"/>
            <w:vAlign w:val="center"/>
            <w:hideMark/>
          </w:tcPr>
          <w:p w14:paraId="0D60F61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5BCC85E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5039AA5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4F4880A7"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2B7C7796"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61048510"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0571B346"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75F72C97"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2676847C"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2BC5449E"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49E62462"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62CE765A" w14:textId="77777777" w:rsidTr="0019727C">
        <w:trPr>
          <w:trHeight w:val="20"/>
          <w:jc w:val="center"/>
        </w:trPr>
        <w:tc>
          <w:tcPr>
            <w:tcW w:w="183" w:type="pct"/>
            <w:vAlign w:val="center"/>
            <w:hideMark/>
          </w:tcPr>
          <w:p w14:paraId="56F3F01D" w14:textId="77777777" w:rsidR="001509A7" w:rsidRPr="001509A7" w:rsidRDefault="001509A7" w:rsidP="001509A7">
            <w:pPr>
              <w:jc w:val="center"/>
              <w:rPr>
                <w:rFonts w:eastAsia="Times New Roman"/>
                <w:sz w:val="13"/>
                <w:szCs w:val="13"/>
              </w:rPr>
            </w:pPr>
            <w:r w:rsidRPr="001509A7">
              <w:rPr>
                <w:rFonts w:eastAsia="Times New Roman"/>
                <w:sz w:val="13"/>
                <w:szCs w:val="13"/>
              </w:rPr>
              <w:t>1.1.4</w:t>
            </w:r>
          </w:p>
        </w:tc>
        <w:tc>
          <w:tcPr>
            <w:tcW w:w="1091" w:type="pct"/>
            <w:vAlign w:val="center"/>
            <w:hideMark/>
          </w:tcPr>
          <w:p w14:paraId="674F7DF2" w14:textId="77777777" w:rsidR="001509A7" w:rsidRPr="001509A7" w:rsidRDefault="001509A7" w:rsidP="001509A7">
            <w:pPr>
              <w:rPr>
                <w:rFonts w:eastAsia="Times New Roman"/>
                <w:sz w:val="13"/>
                <w:szCs w:val="13"/>
              </w:rPr>
            </w:pPr>
            <w:r w:rsidRPr="001509A7">
              <w:rPr>
                <w:rFonts w:eastAsia="Times New Roman"/>
                <w:sz w:val="13"/>
                <w:szCs w:val="13"/>
              </w:rPr>
              <w:t>Увеличение пропускной способности существующих сетей водоснабжения</w:t>
            </w:r>
          </w:p>
        </w:tc>
        <w:tc>
          <w:tcPr>
            <w:tcW w:w="330" w:type="pct"/>
            <w:vAlign w:val="center"/>
            <w:hideMark/>
          </w:tcPr>
          <w:p w14:paraId="6F9F9EF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59A1E20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3268722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6BF0B6BB"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0C9F1F58"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4F822CB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4FFB2A39"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718FA532"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2EC15CDC"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4B143AC3"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621F38AF"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3EE5F851" w14:textId="77777777" w:rsidTr="0019727C">
        <w:trPr>
          <w:trHeight w:val="20"/>
          <w:jc w:val="center"/>
        </w:trPr>
        <w:tc>
          <w:tcPr>
            <w:tcW w:w="183" w:type="pct"/>
            <w:vAlign w:val="center"/>
            <w:hideMark/>
          </w:tcPr>
          <w:p w14:paraId="259F404D" w14:textId="77777777" w:rsidR="001509A7" w:rsidRPr="001509A7" w:rsidRDefault="001509A7" w:rsidP="001509A7">
            <w:pPr>
              <w:jc w:val="center"/>
              <w:rPr>
                <w:rFonts w:eastAsia="Times New Roman"/>
                <w:sz w:val="13"/>
                <w:szCs w:val="13"/>
              </w:rPr>
            </w:pPr>
            <w:r w:rsidRPr="001509A7">
              <w:rPr>
                <w:rFonts w:eastAsia="Times New Roman"/>
                <w:sz w:val="13"/>
                <w:szCs w:val="13"/>
              </w:rPr>
              <w:t>1.1.5</w:t>
            </w:r>
          </w:p>
        </w:tc>
        <w:tc>
          <w:tcPr>
            <w:tcW w:w="1091" w:type="pct"/>
            <w:vAlign w:val="center"/>
            <w:hideMark/>
          </w:tcPr>
          <w:p w14:paraId="69728923" w14:textId="77777777" w:rsidR="001509A7" w:rsidRPr="001509A7" w:rsidRDefault="001509A7" w:rsidP="001509A7">
            <w:pPr>
              <w:rPr>
                <w:rFonts w:eastAsia="Times New Roman"/>
                <w:sz w:val="13"/>
                <w:szCs w:val="13"/>
              </w:rPr>
            </w:pPr>
            <w:r w:rsidRPr="001509A7">
              <w:rPr>
                <w:rFonts w:eastAsia="Times New Roman"/>
                <w:sz w:val="13"/>
                <w:szCs w:val="13"/>
              </w:rPr>
              <w:t>Увеличение мощности и производительности существующих объектов централизованных систем водоснабжения</w:t>
            </w:r>
          </w:p>
        </w:tc>
        <w:tc>
          <w:tcPr>
            <w:tcW w:w="330" w:type="pct"/>
            <w:vAlign w:val="center"/>
            <w:hideMark/>
          </w:tcPr>
          <w:p w14:paraId="6A03E24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320C7A1D"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23B5667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01293C27"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25F551E0"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4F52D092"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37186059"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3D34F652"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33DA8646"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615E0724"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6F44D681"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6A72A031" w14:textId="77777777" w:rsidTr="0019727C">
        <w:trPr>
          <w:trHeight w:val="20"/>
          <w:jc w:val="center"/>
        </w:trPr>
        <w:tc>
          <w:tcPr>
            <w:tcW w:w="183" w:type="pct"/>
            <w:vAlign w:val="center"/>
            <w:hideMark/>
          </w:tcPr>
          <w:p w14:paraId="1774132B" w14:textId="77777777" w:rsidR="001509A7" w:rsidRPr="001509A7" w:rsidRDefault="001509A7" w:rsidP="001509A7">
            <w:pPr>
              <w:jc w:val="center"/>
              <w:rPr>
                <w:rFonts w:eastAsia="Times New Roman"/>
                <w:sz w:val="13"/>
                <w:szCs w:val="13"/>
              </w:rPr>
            </w:pPr>
            <w:r w:rsidRPr="001509A7">
              <w:rPr>
                <w:rFonts w:eastAsia="Times New Roman"/>
                <w:sz w:val="13"/>
                <w:szCs w:val="13"/>
              </w:rPr>
              <w:t>1.2</w:t>
            </w:r>
          </w:p>
        </w:tc>
        <w:tc>
          <w:tcPr>
            <w:tcW w:w="1091" w:type="pct"/>
            <w:vAlign w:val="center"/>
            <w:hideMark/>
          </w:tcPr>
          <w:p w14:paraId="5B1026FF" w14:textId="77777777" w:rsidR="001509A7" w:rsidRPr="001509A7" w:rsidRDefault="001509A7" w:rsidP="001509A7">
            <w:pPr>
              <w:rPr>
                <w:rFonts w:eastAsia="Times New Roman"/>
                <w:sz w:val="13"/>
                <w:szCs w:val="13"/>
              </w:rPr>
            </w:pPr>
            <w:r w:rsidRPr="001509A7">
              <w:rPr>
                <w:rFonts w:eastAsia="Times New Roman"/>
                <w:sz w:val="13"/>
                <w:szCs w:val="13"/>
              </w:rPr>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330" w:type="pct"/>
            <w:vAlign w:val="center"/>
            <w:hideMark/>
          </w:tcPr>
          <w:p w14:paraId="15B4DE54" w14:textId="77777777" w:rsidR="001509A7" w:rsidRPr="001509A7" w:rsidRDefault="001509A7" w:rsidP="001509A7">
            <w:pPr>
              <w:jc w:val="center"/>
              <w:rPr>
                <w:rFonts w:eastAsia="Times New Roman"/>
                <w:sz w:val="13"/>
                <w:szCs w:val="13"/>
              </w:rPr>
            </w:pPr>
            <w:r w:rsidRPr="001509A7">
              <w:rPr>
                <w:rFonts w:eastAsia="Times New Roman"/>
                <w:sz w:val="13"/>
                <w:szCs w:val="13"/>
              </w:rPr>
              <w:t>60 792,39</w:t>
            </w:r>
          </w:p>
        </w:tc>
        <w:tc>
          <w:tcPr>
            <w:tcW w:w="319" w:type="pct"/>
            <w:vAlign w:val="center"/>
            <w:hideMark/>
          </w:tcPr>
          <w:p w14:paraId="56C20040" w14:textId="77777777" w:rsidR="001509A7" w:rsidRPr="001509A7" w:rsidRDefault="001509A7" w:rsidP="001509A7">
            <w:pPr>
              <w:jc w:val="center"/>
              <w:rPr>
                <w:rFonts w:eastAsia="Times New Roman"/>
                <w:sz w:val="13"/>
                <w:szCs w:val="13"/>
              </w:rPr>
            </w:pPr>
            <w:r w:rsidRPr="001509A7">
              <w:rPr>
                <w:rFonts w:eastAsia="Times New Roman"/>
                <w:sz w:val="13"/>
                <w:szCs w:val="13"/>
              </w:rPr>
              <w:t>60 792,39</w:t>
            </w:r>
          </w:p>
        </w:tc>
        <w:tc>
          <w:tcPr>
            <w:tcW w:w="321" w:type="pct"/>
            <w:vAlign w:val="center"/>
            <w:hideMark/>
          </w:tcPr>
          <w:p w14:paraId="6B9078E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207A4394"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0D7F57B7"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6954BDE0"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730535A1"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29E759FA"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2B73824B"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095A531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6933272C"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22D32F8F" w14:textId="77777777" w:rsidTr="0019727C">
        <w:trPr>
          <w:trHeight w:val="20"/>
          <w:jc w:val="center"/>
        </w:trPr>
        <w:tc>
          <w:tcPr>
            <w:tcW w:w="183" w:type="pct"/>
            <w:vAlign w:val="center"/>
            <w:hideMark/>
          </w:tcPr>
          <w:p w14:paraId="4A787681" w14:textId="77777777" w:rsidR="001509A7" w:rsidRPr="001509A7" w:rsidRDefault="001509A7" w:rsidP="001509A7">
            <w:pPr>
              <w:jc w:val="center"/>
              <w:rPr>
                <w:rFonts w:eastAsia="Times New Roman"/>
                <w:sz w:val="13"/>
                <w:szCs w:val="13"/>
              </w:rPr>
            </w:pPr>
            <w:r w:rsidRPr="001509A7">
              <w:rPr>
                <w:rFonts w:eastAsia="Times New Roman"/>
                <w:sz w:val="13"/>
                <w:szCs w:val="13"/>
              </w:rPr>
              <w:t>1.2.1</w:t>
            </w:r>
          </w:p>
        </w:tc>
        <w:tc>
          <w:tcPr>
            <w:tcW w:w="1091" w:type="pct"/>
            <w:vAlign w:val="center"/>
            <w:hideMark/>
          </w:tcPr>
          <w:p w14:paraId="0A6712A0" w14:textId="77777777" w:rsidR="001509A7" w:rsidRPr="001509A7" w:rsidRDefault="001509A7" w:rsidP="001509A7">
            <w:pPr>
              <w:rPr>
                <w:rFonts w:eastAsia="Times New Roman"/>
                <w:sz w:val="13"/>
                <w:szCs w:val="13"/>
              </w:rPr>
            </w:pPr>
            <w:r w:rsidRPr="001509A7">
              <w:rPr>
                <w:rFonts w:eastAsia="Times New Roman"/>
                <w:sz w:val="13"/>
                <w:szCs w:val="13"/>
              </w:rPr>
              <w:t>Строительство новых сетей водоснабжения</w:t>
            </w:r>
          </w:p>
        </w:tc>
        <w:tc>
          <w:tcPr>
            <w:tcW w:w="330" w:type="pct"/>
            <w:vAlign w:val="center"/>
            <w:hideMark/>
          </w:tcPr>
          <w:p w14:paraId="2F423CD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1B25179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7905DB22"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70B48FC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423" w:type="pct"/>
            <w:vAlign w:val="center"/>
            <w:hideMark/>
          </w:tcPr>
          <w:p w14:paraId="59FD8D67"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83" w:type="pct"/>
            <w:vAlign w:val="center"/>
            <w:hideMark/>
          </w:tcPr>
          <w:p w14:paraId="6F2691D7"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5" w:type="pct"/>
            <w:vAlign w:val="center"/>
            <w:hideMark/>
          </w:tcPr>
          <w:p w14:paraId="35B5D4C0"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7" w:type="pct"/>
            <w:vAlign w:val="center"/>
            <w:hideMark/>
          </w:tcPr>
          <w:p w14:paraId="1BAF961B"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24" w:type="pct"/>
            <w:vAlign w:val="center"/>
            <w:hideMark/>
          </w:tcPr>
          <w:p w14:paraId="3A1E40CF"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14" w:type="pct"/>
            <w:vAlign w:val="center"/>
            <w:hideMark/>
          </w:tcPr>
          <w:p w14:paraId="35A9051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c>
          <w:tcPr>
            <w:tcW w:w="360" w:type="pct"/>
            <w:vAlign w:val="center"/>
            <w:hideMark/>
          </w:tcPr>
          <w:p w14:paraId="3036010D" w14:textId="77777777" w:rsidR="001509A7" w:rsidRPr="001509A7" w:rsidRDefault="001509A7" w:rsidP="001509A7">
            <w:pPr>
              <w:jc w:val="center"/>
              <w:rPr>
                <w:rFonts w:eastAsia="Times New Roman"/>
                <w:sz w:val="13"/>
                <w:szCs w:val="13"/>
              </w:rPr>
            </w:pPr>
            <w:r w:rsidRPr="001509A7">
              <w:rPr>
                <w:rFonts w:eastAsia="Times New Roman"/>
                <w:sz w:val="13"/>
                <w:szCs w:val="13"/>
              </w:rPr>
              <w:t>0,0</w:t>
            </w:r>
          </w:p>
        </w:tc>
      </w:tr>
      <w:tr w:rsidR="001509A7" w:rsidRPr="001509A7" w14:paraId="4246F1BF" w14:textId="77777777" w:rsidTr="0019727C">
        <w:trPr>
          <w:trHeight w:val="20"/>
          <w:jc w:val="center"/>
        </w:trPr>
        <w:tc>
          <w:tcPr>
            <w:tcW w:w="183" w:type="pct"/>
            <w:vAlign w:val="center"/>
            <w:hideMark/>
          </w:tcPr>
          <w:p w14:paraId="1AD440A4" w14:textId="77777777" w:rsidR="001509A7" w:rsidRPr="001509A7" w:rsidRDefault="001509A7" w:rsidP="001509A7">
            <w:pPr>
              <w:jc w:val="center"/>
              <w:rPr>
                <w:rFonts w:eastAsia="Times New Roman"/>
                <w:sz w:val="13"/>
                <w:szCs w:val="13"/>
              </w:rPr>
            </w:pPr>
            <w:r w:rsidRPr="001509A7">
              <w:rPr>
                <w:rFonts w:eastAsia="Times New Roman"/>
                <w:sz w:val="13"/>
                <w:szCs w:val="13"/>
              </w:rPr>
              <w:t>1.2.2</w:t>
            </w:r>
          </w:p>
        </w:tc>
        <w:tc>
          <w:tcPr>
            <w:tcW w:w="1091" w:type="pct"/>
            <w:vAlign w:val="center"/>
            <w:hideMark/>
          </w:tcPr>
          <w:p w14:paraId="5BC09630" w14:textId="77777777" w:rsidR="001509A7" w:rsidRPr="001509A7" w:rsidRDefault="001509A7" w:rsidP="001509A7">
            <w:pPr>
              <w:rPr>
                <w:rFonts w:eastAsia="Times New Roman"/>
                <w:sz w:val="13"/>
                <w:szCs w:val="13"/>
              </w:rPr>
            </w:pPr>
            <w:r w:rsidRPr="001509A7">
              <w:rPr>
                <w:rFonts w:eastAsia="Times New Roman"/>
                <w:sz w:val="13"/>
                <w:szCs w:val="13"/>
              </w:rPr>
              <w:t>Строительство иных объектов централизованных систем водоснабжения</w:t>
            </w:r>
          </w:p>
        </w:tc>
        <w:tc>
          <w:tcPr>
            <w:tcW w:w="330" w:type="pct"/>
            <w:vAlign w:val="center"/>
            <w:hideMark/>
          </w:tcPr>
          <w:p w14:paraId="064E9BA3" w14:textId="77777777" w:rsidR="001509A7" w:rsidRPr="001509A7" w:rsidRDefault="001509A7" w:rsidP="001509A7">
            <w:pPr>
              <w:jc w:val="center"/>
              <w:rPr>
                <w:rFonts w:eastAsia="Times New Roman"/>
                <w:sz w:val="13"/>
                <w:szCs w:val="13"/>
              </w:rPr>
            </w:pPr>
            <w:r w:rsidRPr="001509A7">
              <w:rPr>
                <w:rFonts w:eastAsia="Times New Roman"/>
                <w:sz w:val="13"/>
                <w:szCs w:val="13"/>
              </w:rPr>
              <w:t>60 792,39</w:t>
            </w:r>
          </w:p>
        </w:tc>
        <w:tc>
          <w:tcPr>
            <w:tcW w:w="319" w:type="pct"/>
            <w:vAlign w:val="center"/>
            <w:hideMark/>
          </w:tcPr>
          <w:p w14:paraId="10B57AC8" w14:textId="77777777" w:rsidR="001509A7" w:rsidRPr="001509A7" w:rsidRDefault="001509A7" w:rsidP="001509A7">
            <w:pPr>
              <w:jc w:val="center"/>
              <w:rPr>
                <w:rFonts w:eastAsia="Times New Roman"/>
                <w:sz w:val="13"/>
                <w:szCs w:val="13"/>
              </w:rPr>
            </w:pPr>
            <w:r w:rsidRPr="001509A7">
              <w:rPr>
                <w:rFonts w:eastAsia="Times New Roman"/>
                <w:sz w:val="13"/>
                <w:szCs w:val="13"/>
              </w:rPr>
              <w:t>60 792,39</w:t>
            </w:r>
          </w:p>
        </w:tc>
        <w:tc>
          <w:tcPr>
            <w:tcW w:w="321" w:type="pct"/>
            <w:vAlign w:val="center"/>
            <w:hideMark/>
          </w:tcPr>
          <w:p w14:paraId="1D3417D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728323A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2BFC101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000137D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49C70605"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733ED76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4CD9FC6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61B4FCF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7759921A"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4DA0ED6C" w14:textId="77777777" w:rsidTr="0019727C">
        <w:trPr>
          <w:trHeight w:val="20"/>
          <w:jc w:val="center"/>
        </w:trPr>
        <w:tc>
          <w:tcPr>
            <w:tcW w:w="183" w:type="pct"/>
            <w:vAlign w:val="center"/>
            <w:hideMark/>
          </w:tcPr>
          <w:p w14:paraId="36B5016E" w14:textId="77777777" w:rsidR="001509A7" w:rsidRPr="001509A7" w:rsidRDefault="001509A7" w:rsidP="001509A7">
            <w:pPr>
              <w:jc w:val="center"/>
              <w:rPr>
                <w:rFonts w:eastAsia="Times New Roman"/>
                <w:sz w:val="13"/>
                <w:szCs w:val="13"/>
              </w:rPr>
            </w:pPr>
            <w:r w:rsidRPr="001509A7">
              <w:rPr>
                <w:rFonts w:eastAsia="Times New Roman"/>
                <w:sz w:val="13"/>
                <w:szCs w:val="13"/>
              </w:rPr>
              <w:t>1.2.2.1</w:t>
            </w:r>
          </w:p>
        </w:tc>
        <w:tc>
          <w:tcPr>
            <w:tcW w:w="1091" w:type="pct"/>
            <w:vAlign w:val="center"/>
            <w:hideMark/>
          </w:tcPr>
          <w:p w14:paraId="5904B905" w14:textId="77777777" w:rsidR="001509A7" w:rsidRPr="001509A7" w:rsidRDefault="001509A7" w:rsidP="001509A7">
            <w:pPr>
              <w:rPr>
                <w:rFonts w:eastAsia="Times New Roman"/>
                <w:sz w:val="13"/>
                <w:szCs w:val="13"/>
              </w:rPr>
            </w:pPr>
            <w:r w:rsidRPr="001509A7">
              <w:rPr>
                <w:rFonts w:eastAsia="Times New Roman"/>
                <w:sz w:val="13"/>
                <w:szCs w:val="13"/>
              </w:rPr>
              <w:t xml:space="preserve">Реконструкция Водовода (ул. Водонасосная, 1а до ВУ-1 </w:t>
            </w:r>
            <w:r w:rsidRPr="001509A7">
              <w:rPr>
                <w:rFonts w:eastAsia="Times New Roman"/>
                <w:sz w:val="13"/>
                <w:szCs w:val="13"/>
              </w:rPr>
              <w:br/>
              <w:t>ул. Революции, 35, инв. № 1546 (участок от Водозабора № 2 до автодороги), с заменой стальных труб на ПЭ диаметром Ду560 мм, протяженностью 570 м</w:t>
            </w:r>
          </w:p>
        </w:tc>
        <w:tc>
          <w:tcPr>
            <w:tcW w:w="330" w:type="pct"/>
            <w:vAlign w:val="center"/>
            <w:hideMark/>
          </w:tcPr>
          <w:p w14:paraId="253AC96A" w14:textId="77777777" w:rsidR="001509A7" w:rsidRPr="001509A7" w:rsidRDefault="001509A7" w:rsidP="001509A7">
            <w:pPr>
              <w:jc w:val="center"/>
              <w:rPr>
                <w:rFonts w:eastAsia="Times New Roman"/>
                <w:sz w:val="13"/>
                <w:szCs w:val="13"/>
              </w:rPr>
            </w:pPr>
            <w:r w:rsidRPr="001509A7">
              <w:rPr>
                <w:rFonts w:eastAsia="Times New Roman"/>
                <w:sz w:val="13"/>
                <w:szCs w:val="13"/>
              </w:rPr>
              <w:t>27 718,39</w:t>
            </w:r>
          </w:p>
        </w:tc>
        <w:tc>
          <w:tcPr>
            <w:tcW w:w="319" w:type="pct"/>
            <w:vAlign w:val="center"/>
            <w:hideMark/>
          </w:tcPr>
          <w:p w14:paraId="5B4D9DC1" w14:textId="77777777" w:rsidR="001509A7" w:rsidRPr="001509A7" w:rsidRDefault="001509A7" w:rsidP="001509A7">
            <w:pPr>
              <w:jc w:val="center"/>
              <w:rPr>
                <w:rFonts w:eastAsia="Times New Roman"/>
                <w:sz w:val="13"/>
                <w:szCs w:val="13"/>
              </w:rPr>
            </w:pPr>
            <w:r w:rsidRPr="001509A7">
              <w:rPr>
                <w:rFonts w:eastAsia="Times New Roman"/>
                <w:sz w:val="13"/>
                <w:szCs w:val="13"/>
              </w:rPr>
              <w:t>27 718,39</w:t>
            </w:r>
          </w:p>
        </w:tc>
        <w:tc>
          <w:tcPr>
            <w:tcW w:w="321" w:type="pct"/>
            <w:vAlign w:val="center"/>
            <w:hideMark/>
          </w:tcPr>
          <w:p w14:paraId="4BA9E26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4F6096B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4781BA0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56CA5B15"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2C152BD7"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433FB092"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7D65A63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3FA7136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07A12F5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0C1B1ECE" w14:textId="77777777" w:rsidTr="0019727C">
        <w:trPr>
          <w:trHeight w:val="20"/>
          <w:jc w:val="center"/>
        </w:trPr>
        <w:tc>
          <w:tcPr>
            <w:tcW w:w="183" w:type="pct"/>
            <w:vAlign w:val="center"/>
            <w:hideMark/>
          </w:tcPr>
          <w:p w14:paraId="31C12E83" w14:textId="77777777" w:rsidR="001509A7" w:rsidRPr="001509A7" w:rsidRDefault="001509A7" w:rsidP="001509A7">
            <w:pPr>
              <w:jc w:val="center"/>
              <w:rPr>
                <w:rFonts w:eastAsia="Times New Roman"/>
                <w:sz w:val="13"/>
                <w:szCs w:val="13"/>
              </w:rPr>
            </w:pPr>
            <w:r w:rsidRPr="001509A7">
              <w:rPr>
                <w:rFonts w:eastAsia="Times New Roman"/>
                <w:sz w:val="13"/>
                <w:szCs w:val="13"/>
              </w:rPr>
              <w:t>1.2.2.2</w:t>
            </w:r>
          </w:p>
        </w:tc>
        <w:tc>
          <w:tcPr>
            <w:tcW w:w="1091" w:type="pct"/>
            <w:vAlign w:val="center"/>
            <w:hideMark/>
          </w:tcPr>
          <w:p w14:paraId="5B222F1B" w14:textId="77777777" w:rsidR="001509A7" w:rsidRPr="001509A7" w:rsidRDefault="001509A7" w:rsidP="001509A7">
            <w:pPr>
              <w:rPr>
                <w:rFonts w:eastAsia="Times New Roman"/>
                <w:sz w:val="13"/>
                <w:szCs w:val="13"/>
              </w:rPr>
            </w:pPr>
            <w:r w:rsidRPr="001509A7">
              <w:rPr>
                <w:rFonts w:eastAsia="Times New Roman"/>
                <w:sz w:val="13"/>
                <w:szCs w:val="13"/>
              </w:rPr>
              <w:t xml:space="preserve">Реконструкция Водовода (ул. Водонасосная, 1а до ВУ-2 </w:t>
            </w:r>
            <w:r w:rsidRPr="001509A7">
              <w:rPr>
                <w:rFonts w:eastAsia="Times New Roman"/>
                <w:sz w:val="13"/>
                <w:szCs w:val="13"/>
              </w:rPr>
              <w:br/>
              <w:t>ул. Революции, 35), инв. № 1546 (участок от Водозабор №2 (ул. Водонасосная,1а) до ВК ул. Совхозная, 1), с заменой чугунных труб на ПЭ диаметром Ду450 мм, протяженностью 643 м</w:t>
            </w:r>
          </w:p>
        </w:tc>
        <w:tc>
          <w:tcPr>
            <w:tcW w:w="330" w:type="pct"/>
            <w:vAlign w:val="center"/>
            <w:hideMark/>
          </w:tcPr>
          <w:p w14:paraId="4975FEA4" w14:textId="77777777" w:rsidR="001509A7" w:rsidRPr="001509A7" w:rsidRDefault="001509A7" w:rsidP="001509A7">
            <w:pPr>
              <w:jc w:val="center"/>
              <w:rPr>
                <w:rFonts w:eastAsia="Times New Roman"/>
                <w:sz w:val="13"/>
                <w:szCs w:val="13"/>
              </w:rPr>
            </w:pPr>
            <w:r w:rsidRPr="001509A7">
              <w:rPr>
                <w:rFonts w:eastAsia="Times New Roman"/>
                <w:sz w:val="13"/>
                <w:szCs w:val="13"/>
              </w:rPr>
              <w:t>23 034,37</w:t>
            </w:r>
          </w:p>
        </w:tc>
        <w:tc>
          <w:tcPr>
            <w:tcW w:w="319" w:type="pct"/>
            <w:vAlign w:val="center"/>
            <w:hideMark/>
          </w:tcPr>
          <w:p w14:paraId="4EB6BFA1" w14:textId="77777777" w:rsidR="001509A7" w:rsidRPr="001509A7" w:rsidRDefault="001509A7" w:rsidP="001509A7">
            <w:pPr>
              <w:jc w:val="center"/>
              <w:rPr>
                <w:rFonts w:eastAsia="Times New Roman"/>
                <w:sz w:val="13"/>
                <w:szCs w:val="13"/>
              </w:rPr>
            </w:pPr>
            <w:r w:rsidRPr="001509A7">
              <w:rPr>
                <w:rFonts w:eastAsia="Times New Roman"/>
                <w:sz w:val="13"/>
                <w:szCs w:val="13"/>
              </w:rPr>
              <w:t>23 034,37</w:t>
            </w:r>
          </w:p>
        </w:tc>
        <w:tc>
          <w:tcPr>
            <w:tcW w:w="321" w:type="pct"/>
            <w:vAlign w:val="center"/>
            <w:hideMark/>
          </w:tcPr>
          <w:p w14:paraId="53E26C7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3067D71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1AB265B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48F5F73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1F193CD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263ED6E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53C604A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6EAD33C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05A7A96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5ABA4C32" w14:textId="77777777" w:rsidTr="0019727C">
        <w:trPr>
          <w:trHeight w:val="20"/>
          <w:jc w:val="center"/>
        </w:trPr>
        <w:tc>
          <w:tcPr>
            <w:tcW w:w="183" w:type="pct"/>
            <w:vAlign w:val="center"/>
            <w:hideMark/>
          </w:tcPr>
          <w:p w14:paraId="07796968" w14:textId="77777777" w:rsidR="001509A7" w:rsidRPr="001509A7" w:rsidRDefault="001509A7" w:rsidP="001509A7">
            <w:pPr>
              <w:jc w:val="center"/>
              <w:rPr>
                <w:rFonts w:eastAsia="Times New Roman"/>
                <w:sz w:val="13"/>
                <w:szCs w:val="13"/>
              </w:rPr>
            </w:pPr>
            <w:r w:rsidRPr="001509A7">
              <w:rPr>
                <w:rFonts w:eastAsia="Times New Roman"/>
                <w:sz w:val="13"/>
                <w:szCs w:val="13"/>
              </w:rPr>
              <w:t>1.2.2.3</w:t>
            </w:r>
          </w:p>
        </w:tc>
        <w:tc>
          <w:tcPr>
            <w:tcW w:w="1091" w:type="pct"/>
            <w:vAlign w:val="center"/>
            <w:hideMark/>
          </w:tcPr>
          <w:p w14:paraId="57CD6078" w14:textId="77777777" w:rsidR="001509A7" w:rsidRPr="001509A7" w:rsidRDefault="001509A7" w:rsidP="001509A7">
            <w:pPr>
              <w:rPr>
                <w:rFonts w:eastAsia="Times New Roman"/>
                <w:sz w:val="13"/>
                <w:szCs w:val="13"/>
              </w:rPr>
            </w:pPr>
            <w:r w:rsidRPr="001509A7">
              <w:rPr>
                <w:rFonts w:eastAsia="Times New Roman"/>
                <w:sz w:val="13"/>
                <w:szCs w:val="13"/>
              </w:rPr>
              <w:t xml:space="preserve">Реконструкция водопровода от 3 подъема, инв. № 1546 (участок от Водозабор №2 (ул. Водонасосная,1а) до ВК </w:t>
            </w:r>
            <w:r w:rsidRPr="001509A7">
              <w:rPr>
                <w:rFonts w:eastAsia="Times New Roman"/>
                <w:sz w:val="13"/>
                <w:szCs w:val="13"/>
              </w:rPr>
              <w:br/>
              <w:t>ул. Совхозная, 1), с заменой стальных труб на ПЭ диаметром Ду160, протяженностью 840 м</w:t>
            </w:r>
          </w:p>
        </w:tc>
        <w:tc>
          <w:tcPr>
            <w:tcW w:w="330" w:type="pct"/>
            <w:vAlign w:val="center"/>
            <w:hideMark/>
          </w:tcPr>
          <w:p w14:paraId="7CFAC371" w14:textId="77777777" w:rsidR="001509A7" w:rsidRPr="001509A7" w:rsidRDefault="001509A7" w:rsidP="001509A7">
            <w:pPr>
              <w:jc w:val="center"/>
              <w:rPr>
                <w:rFonts w:eastAsia="Times New Roman"/>
                <w:sz w:val="13"/>
                <w:szCs w:val="13"/>
              </w:rPr>
            </w:pPr>
            <w:r w:rsidRPr="001509A7">
              <w:rPr>
                <w:rFonts w:eastAsia="Times New Roman"/>
                <w:sz w:val="13"/>
                <w:szCs w:val="13"/>
              </w:rPr>
              <w:t>10 039,63</w:t>
            </w:r>
          </w:p>
        </w:tc>
        <w:tc>
          <w:tcPr>
            <w:tcW w:w="319" w:type="pct"/>
            <w:vAlign w:val="center"/>
            <w:hideMark/>
          </w:tcPr>
          <w:p w14:paraId="3B28BCD0" w14:textId="77777777" w:rsidR="001509A7" w:rsidRPr="001509A7" w:rsidRDefault="001509A7" w:rsidP="001509A7">
            <w:pPr>
              <w:jc w:val="center"/>
              <w:rPr>
                <w:rFonts w:eastAsia="Times New Roman"/>
                <w:sz w:val="13"/>
                <w:szCs w:val="13"/>
              </w:rPr>
            </w:pPr>
            <w:r w:rsidRPr="001509A7">
              <w:rPr>
                <w:rFonts w:eastAsia="Times New Roman"/>
                <w:sz w:val="13"/>
                <w:szCs w:val="13"/>
              </w:rPr>
              <w:t>10 039,63</w:t>
            </w:r>
          </w:p>
        </w:tc>
        <w:tc>
          <w:tcPr>
            <w:tcW w:w="321" w:type="pct"/>
            <w:vAlign w:val="center"/>
            <w:hideMark/>
          </w:tcPr>
          <w:p w14:paraId="24E04DA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4C0FF48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1B25D337"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1524A07A"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392D2457"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13D7E40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5C54239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22E5DDB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6776FC4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bl>
    <w:p w14:paraId="380A10C7"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4"/>
        <w:gridCol w:w="3177"/>
        <w:gridCol w:w="961"/>
        <w:gridCol w:w="929"/>
        <w:gridCol w:w="935"/>
        <w:gridCol w:w="932"/>
        <w:gridCol w:w="1232"/>
        <w:gridCol w:w="1115"/>
        <w:gridCol w:w="917"/>
        <w:gridCol w:w="923"/>
        <w:gridCol w:w="943"/>
        <w:gridCol w:w="914"/>
        <w:gridCol w:w="1048"/>
      </w:tblGrid>
      <w:tr w:rsidR="001509A7" w:rsidRPr="001509A7" w14:paraId="0FF8B1A2" w14:textId="77777777" w:rsidTr="0019727C">
        <w:trPr>
          <w:trHeight w:val="20"/>
        </w:trPr>
        <w:tc>
          <w:tcPr>
            <w:tcW w:w="183" w:type="pct"/>
            <w:vAlign w:val="center"/>
            <w:hideMark/>
          </w:tcPr>
          <w:p w14:paraId="75326A5F" w14:textId="77777777" w:rsidR="001509A7" w:rsidRPr="001509A7" w:rsidRDefault="001509A7" w:rsidP="001509A7">
            <w:pPr>
              <w:jc w:val="center"/>
              <w:rPr>
                <w:rFonts w:eastAsia="Times New Roman"/>
                <w:sz w:val="13"/>
                <w:szCs w:val="13"/>
              </w:rPr>
            </w:pPr>
            <w:r w:rsidRPr="001509A7">
              <w:rPr>
                <w:rFonts w:eastAsia="Times New Roman"/>
                <w:sz w:val="13"/>
                <w:szCs w:val="13"/>
              </w:rPr>
              <w:lastRenderedPageBreak/>
              <w:t>1</w:t>
            </w:r>
          </w:p>
        </w:tc>
        <w:tc>
          <w:tcPr>
            <w:tcW w:w="1091" w:type="pct"/>
            <w:vAlign w:val="center"/>
            <w:hideMark/>
          </w:tcPr>
          <w:p w14:paraId="2A27B4AD" w14:textId="77777777" w:rsidR="001509A7" w:rsidRPr="001509A7" w:rsidRDefault="001509A7" w:rsidP="001509A7">
            <w:pPr>
              <w:jc w:val="center"/>
              <w:rPr>
                <w:rFonts w:eastAsia="Times New Roman"/>
                <w:sz w:val="13"/>
                <w:szCs w:val="13"/>
              </w:rPr>
            </w:pPr>
            <w:r w:rsidRPr="001509A7">
              <w:rPr>
                <w:rFonts w:eastAsia="Times New Roman"/>
                <w:sz w:val="13"/>
                <w:szCs w:val="13"/>
              </w:rPr>
              <w:t>2</w:t>
            </w:r>
          </w:p>
        </w:tc>
        <w:tc>
          <w:tcPr>
            <w:tcW w:w="330" w:type="pct"/>
            <w:vAlign w:val="center"/>
            <w:hideMark/>
          </w:tcPr>
          <w:p w14:paraId="504B158E" w14:textId="77777777" w:rsidR="001509A7" w:rsidRPr="001509A7" w:rsidRDefault="001509A7" w:rsidP="001509A7">
            <w:pPr>
              <w:jc w:val="center"/>
              <w:rPr>
                <w:rFonts w:eastAsia="Times New Roman"/>
                <w:sz w:val="13"/>
                <w:szCs w:val="13"/>
              </w:rPr>
            </w:pPr>
            <w:r w:rsidRPr="001509A7">
              <w:rPr>
                <w:rFonts w:eastAsia="Times New Roman"/>
                <w:sz w:val="13"/>
                <w:szCs w:val="13"/>
              </w:rPr>
              <w:t>4</w:t>
            </w:r>
          </w:p>
        </w:tc>
        <w:tc>
          <w:tcPr>
            <w:tcW w:w="319" w:type="pct"/>
            <w:vAlign w:val="center"/>
            <w:hideMark/>
          </w:tcPr>
          <w:p w14:paraId="6B86D814" w14:textId="77777777" w:rsidR="001509A7" w:rsidRPr="001509A7" w:rsidRDefault="001509A7" w:rsidP="001509A7">
            <w:pPr>
              <w:jc w:val="center"/>
              <w:rPr>
                <w:rFonts w:eastAsia="Times New Roman"/>
                <w:sz w:val="13"/>
                <w:szCs w:val="13"/>
              </w:rPr>
            </w:pPr>
            <w:r w:rsidRPr="001509A7">
              <w:rPr>
                <w:rFonts w:eastAsia="Times New Roman"/>
                <w:sz w:val="13"/>
                <w:szCs w:val="13"/>
              </w:rPr>
              <w:t>11</w:t>
            </w:r>
          </w:p>
        </w:tc>
        <w:tc>
          <w:tcPr>
            <w:tcW w:w="321" w:type="pct"/>
            <w:vAlign w:val="center"/>
            <w:hideMark/>
          </w:tcPr>
          <w:p w14:paraId="2F1C5BE5" w14:textId="77777777" w:rsidR="001509A7" w:rsidRPr="001509A7" w:rsidRDefault="001509A7" w:rsidP="001509A7">
            <w:pPr>
              <w:jc w:val="center"/>
              <w:rPr>
                <w:rFonts w:eastAsia="Times New Roman"/>
                <w:sz w:val="13"/>
                <w:szCs w:val="13"/>
              </w:rPr>
            </w:pPr>
            <w:r w:rsidRPr="001509A7">
              <w:rPr>
                <w:rFonts w:eastAsia="Times New Roman"/>
                <w:sz w:val="13"/>
                <w:szCs w:val="13"/>
              </w:rPr>
              <w:t>12</w:t>
            </w:r>
          </w:p>
        </w:tc>
        <w:tc>
          <w:tcPr>
            <w:tcW w:w="320" w:type="pct"/>
            <w:vAlign w:val="center"/>
            <w:hideMark/>
          </w:tcPr>
          <w:p w14:paraId="6DFE37EE" w14:textId="77777777" w:rsidR="001509A7" w:rsidRPr="001509A7" w:rsidRDefault="001509A7" w:rsidP="001509A7">
            <w:pPr>
              <w:jc w:val="center"/>
              <w:rPr>
                <w:rFonts w:eastAsia="Times New Roman"/>
                <w:sz w:val="13"/>
                <w:szCs w:val="13"/>
              </w:rPr>
            </w:pPr>
            <w:r w:rsidRPr="001509A7">
              <w:rPr>
                <w:rFonts w:eastAsia="Times New Roman"/>
                <w:sz w:val="13"/>
                <w:szCs w:val="13"/>
              </w:rPr>
              <w:t>13</w:t>
            </w:r>
          </w:p>
        </w:tc>
        <w:tc>
          <w:tcPr>
            <w:tcW w:w="423" w:type="pct"/>
            <w:vAlign w:val="center"/>
            <w:hideMark/>
          </w:tcPr>
          <w:p w14:paraId="4CB49A33" w14:textId="77777777" w:rsidR="001509A7" w:rsidRPr="001509A7" w:rsidRDefault="001509A7" w:rsidP="001509A7">
            <w:pPr>
              <w:jc w:val="center"/>
              <w:rPr>
                <w:rFonts w:eastAsia="Times New Roman"/>
                <w:sz w:val="13"/>
                <w:szCs w:val="13"/>
              </w:rPr>
            </w:pPr>
            <w:r w:rsidRPr="001509A7">
              <w:rPr>
                <w:rFonts w:eastAsia="Times New Roman"/>
                <w:sz w:val="13"/>
                <w:szCs w:val="13"/>
              </w:rPr>
              <w:t>14</w:t>
            </w:r>
          </w:p>
        </w:tc>
        <w:tc>
          <w:tcPr>
            <w:tcW w:w="383" w:type="pct"/>
            <w:vAlign w:val="center"/>
            <w:hideMark/>
          </w:tcPr>
          <w:p w14:paraId="478C705E" w14:textId="77777777" w:rsidR="001509A7" w:rsidRPr="001509A7" w:rsidRDefault="001509A7" w:rsidP="001509A7">
            <w:pPr>
              <w:jc w:val="center"/>
              <w:rPr>
                <w:rFonts w:eastAsia="Times New Roman"/>
                <w:sz w:val="13"/>
                <w:szCs w:val="13"/>
              </w:rPr>
            </w:pPr>
            <w:r w:rsidRPr="001509A7">
              <w:rPr>
                <w:rFonts w:eastAsia="Times New Roman"/>
                <w:sz w:val="13"/>
                <w:szCs w:val="13"/>
              </w:rPr>
              <w:t>15</w:t>
            </w:r>
          </w:p>
        </w:tc>
        <w:tc>
          <w:tcPr>
            <w:tcW w:w="315" w:type="pct"/>
            <w:vAlign w:val="center"/>
            <w:hideMark/>
          </w:tcPr>
          <w:p w14:paraId="71BF97D1" w14:textId="77777777" w:rsidR="001509A7" w:rsidRPr="001509A7" w:rsidRDefault="001509A7" w:rsidP="001509A7">
            <w:pPr>
              <w:jc w:val="center"/>
              <w:rPr>
                <w:rFonts w:eastAsia="Times New Roman"/>
                <w:sz w:val="13"/>
                <w:szCs w:val="13"/>
              </w:rPr>
            </w:pPr>
            <w:r w:rsidRPr="001509A7">
              <w:rPr>
                <w:rFonts w:eastAsia="Times New Roman"/>
                <w:sz w:val="13"/>
                <w:szCs w:val="13"/>
              </w:rPr>
              <w:t>16</w:t>
            </w:r>
          </w:p>
        </w:tc>
        <w:tc>
          <w:tcPr>
            <w:tcW w:w="317" w:type="pct"/>
            <w:vAlign w:val="center"/>
            <w:hideMark/>
          </w:tcPr>
          <w:p w14:paraId="5E302CAD" w14:textId="77777777" w:rsidR="001509A7" w:rsidRPr="001509A7" w:rsidRDefault="001509A7" w:rsidP="001509A7">
            <w:pPr>
              <w:jc w:val="center"/>
              <w:rPr>
                <w:rFonts w:eastAsia="Times New Roman"/>
                <w:sz w:val="13"/>
                <w:szCs w:val="13"/>
              </w:rPr>
            </w:pPr>
            <w:r w:rsidRPr="001509A7">
              <w:rPr>
                <w:rFonts w:eastAsia="Times New Roman"/>
                <w:sz w:val="13"/>
                <w:szCs w:val="13"/>
              </w:rPr>
              <w:t>17</w:t>
            </w:r>
          </w:p>
        </w:tc>
        <w:tc>
          <w:tcPr>
            <w:tcW w:w="324" w:type="pct"/>
            <w:vAlign w:val="center"/>
            <w:hideMark/>
          </w:tcPr>
          <w:p w14:paraId="792EDD82" w14:textId="77777777" w:rsidR="001509A7" w:rsidRPr="001509A7" w:rsidRDefault="001509A7" w:rsidP="001509A7">
            <w:pPr>
              <w:jc w:val="center"/>
              <w:rPr>
                <w:rFonts w:eastAsia="Times New Roman"/>
                <w:sz w:val="13"/>
                <w:szCs w:val="13"/>
              </w:rPr>
            </w:pPr>
            <w:r w:rsidRPr="001509A7">
              <w:rPr>
                <w:rFonts w:eastAsia="Times New Roman"/>
                <w:sz w:val="13"/>
                <w:szCs w:val="13"/>
              </w:rPr>
              <w:t>18</w:t>
            </w:r>
          </w:p>
        </w:tc>
        <w:tc>
          <w:tcPr>
            <w:tcW w:w="314" w:type="pct"/>
            <w:vAlign w:val="center"/>
            <w:hideMark/>
          </w:tcPr>
          <w:p w14:paraId="15F4BD50" w14:textId="77777777" w:rsidR="001509A7" w:rsidRPr="001509A7" w:rsidRDefault="001509A7" w:rsidP="001509A7">
            <w:pPr>
              <w:jc w:val="center"/>
              <w:rPr>
                <w:rFonts w:eastAsia="Times New Roman"/>
                <w:sz w:val="13"/>
                <w:szCs w:val="13"/>
              </w:rPr>
            </w:pPr>
            <w:r w:rsidRPr="001509A7">
              <w:rPr>
                <w:rFonts w:eastAsia="Times New Roman"/>
                <w:sz w:val="13"/>
                <w:szCs w:val="13"/>
              </w:rPr>
              <w:t>19</w:t>
            </w:r>
          </w:p>
        </w:tc>
        <w:tc>
          <w:tcPr>
            <w:tcW w:w="360" w:type="pct"/>
            <w:vAlign w:val="center"/>
            <w:hideMark/>
          </w:tcPr>
          <w:p w14:paraId="690F6DEB" w14:textId="77777777" w:rsidR="001509A7" w:rsidRPr="001509A7" w:rsidRDefault="001509A7" w:rsidP="001509A7">
            <w:pPr>
              <w:jc w:val="center"/>
              <w:rPr>
                <w:rFonts w:eastAsia="Times New Roman"/>
                <w:sz w:val="13"/>
                <w:szCs w:val="13"/>
              </w:rPr>
            </w:pPr>
            <w:r w:rsidRPr="001509A7">
              <w:rPr>
                <w:rFonts w:eastAsia="Times New Roman"/>
                <w:sz w:val="13"/>
                <w:szCs w:val="13"/>
              </w:rPr>
              <w:t>20</w:t>
            </w:r>
          </w:p>
        </w:tc>
      </w:tr>
      <w:tr w:rsidR="001509A7" w:rsidRPr="001509A7" w14:paraId="20F63444" w14:textId="77777777" w:rsidTr="0019727C">
        <w:trPr>
          <w:trHeight w:val="20"/>
        </w:trPr>
        <w:tc>
          <w:tcPr>
            <w:tcW w:w="183" w:type="pct"/>
            <w:vAlign w:val="center"/>
            <w:hideMark/>
          </w:tcPr>
          <w:p w14:paraId="52C33E7C" w14:textId="77777777" w:rsidR="001509A7" w:rsidRPr="001509A7" w:rsidRDefault="001509A7" w:rsidP="001509A7">
            <w:pPr>
              <w:jc w:val="center"/>
              <w:rPr>
                <w:rFonts w:eastAsia="Times New Roman"/>
                <w:sz w:val="13"/>
                <w:szCs w:val="13"/>
              </w:rPr>
            </w:pPr>
            <w:r w:rsidRPr="001509A7">
              <w:rPr>
                <w:rFonts w:eastAsia="Times New Roman"/>
                <w:sz w:val="13"/>
                <w:szCs w:val="13"/>
              </w:rPr>
              <w:t>1.3</w:t>
            </w:r>
          </w:p>
        </w:tc>
        <w:tc>
          <w:tcPr>
            <w:tcW w:w="1091" w:type="pct"/>
            <w:vAlign w:val="center"/>
            <w:hideMark/>
          </w:tcPr>
          <w:p w14:paraId="27410273" w14:textId="77777777" w:rsidR="001509A7" w:rsidRPr="001509A7" w:rsidRDefault="001509A7" w:rsidP="001509A7">
            <w:pPr>
              <w:rPr>
                <w:rFonts w:eastAsia="Times New Roman"/>
                <w:sz w:val="13"/>
                <w:szCs w:val="13"/>
              </w:rPr>
            </w:pPr>
            <w:r w:rsidRPr="001509A7">
              <w:rPr>
                <w:rFonts w:eastAsia="Times New Roman"/>
                <w:sz w:val="13"/>
                <w:szCs w:val="13"/>
              </w:rPr>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330" w:type="pct"/>
            <w:vAlign w:val="center"/>
            <w:hideMark/>
          </w:tcPr>
          <w:p w14:paraId="0407C2B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38C6485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29D110B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547BD6C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2DECAD3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6BBE3E5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7C6B941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461DC8A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7FA82182"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701A6CD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40CD59A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34723817" w14:textId="77777777" w:rsidTr="0019727C">
        <w:trPr>
          <w:trHeight w:val="20"/>
        </w:trPr>
        <w:tc>
          <w:tcPr>
            <w:tcW w:w="183" w:type="pct"/>
            <w:vAlign w:val="center"/>
            <w:hideMark/>
          </w:tcPr>
          <w:p w14:paraId="203FD631" w14:textId="77777777" w:rsidR="001509A7" w:rsidRPr="001509A7" w:rsidRDefault="001509A7" w:rsidP="001509A7">
            <w:pPr>
              <w:jc w:val="center"/>
              <w:rPr>
                <w:rFonts w:eastAsia="Times New Roman"/>
                <w:sz w:val="13"/>
                <w:szCs w:val="13"/>
              </w:rPr>
            </w:pPr>
            <w:r w:rsidRPr="001509A7">
              <w:rPr>
                <w:rFonts w:eastAsia="Times New Roman"/>
                <w:sz w:val="13"/>
                <w:szCs w:val="13"/>
              </w:rPr>
              <w:t>1.3.1</w:t>
            </w:r>
          </w:p>
        </w:tc>
        <w:tc>
          <w:tcPr>
            <w:tcW w:w="1091" w:type="pct"/>
            <w:vAlign w:val="center"/>
            <w:hideMark/>
          </w:tcPr>
          <w:p w14:paraId="4C08E633" w14:textId="77777777" w:rsidR="001509A7" w:rsidRPr="001509A7" w:rsidRDefault="001509A7" w:rsidP="001509A7">
            <w:pPr>
              <w:rPr>
                <w:rFonts w:eastAsia="Times New Roman"/>
                <w:sz w:val="13"/>
                <w:szCs w:val="13"/>
              </w:rPr>
            </w:pPr>
            <w:r w:rsidRPr="001509A7">
              <w:rPr>
                <w:rFonts w:eastAsia="Times New Roman"/>
                <w:sz w:val="13"/>
                <w:szCs w:val="13"/>
              </w:rPr>
              <w:t>Модернизация или реконструкция существующих сетей водоснабжения</w:t>
            </w:r>
          </w:p>
        </w:tc>
        <w:tc>
          <w:tcPr>
            <w:tcW w:w="330" w:type="pct"/>
            <w:vAlign w:val="center"/>
            <w:hideMark/>
          </w:tcPr>
          <w:p w14:paraId="0C74088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5A78AA6A"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622E904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2F60EF1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34C1519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77651BC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7CE8558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7826C02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01A7D3A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1E70260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4F70C63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231D1964" w14:textId="77777777" w:rsidTr="0019727C">
        <w:trPr>
          <w:trHeight w:val="20"/>
        </w:trPr>
        <w:tc>
          <w:tcPr>
            <w:tcW w:w="183" w:type="pct"/>
            <w:vAlign w:val="center"/>
            <w:hideMark/>
          </w:tcPr>
          <w:p w14:paraId="1CDE9A62" w14:textId="77777777" w:rsidR="001509A7" w:rsidRPr="001509A7" w:rsidRDefault="001509A7" w:rsidP="001509A7">
            <w:pPr>
              <w:jc w:val="center"/>
              <w:rPr>
                <w:rFonts w:eastAsia="Times New Roman"/>
                <w:sz w:val="13"/>
                <w:szCs w:val="13"/>
              </w:rPr>
            </w:pPr>
            <w:r w:rsidRPr="001509A7">
              <w:rPr>
                <w:rFonts w:eastAsia="Times New Roman"/>
                <w:sz w:val="13"/>
                <w:szCs w:val="13"/>
              </w:rPr>
              <w:t>1.3.2</w:t>
            </w:r>
          </w:p>
        </w:tc>
        <w:tc>
          <w:tcPr>
            <w:tcW w:w="1091" w:type="pct"/>
            <w:vAlign w:val="center"/>
            <w:hideMark/>
          </w:tcPr>
          <w:p w14:paraId="22D554C8" w14:textId="77777777" w:rsidR="001509A7" w:rsidRPr="001509A7" w:rsidRDefault="001509A7" w:rsidP="001509A7">
            <w:pPr>
              <w:rPr>
                <w:rFonts w:eastAsia="Times New Roman"/>
                <w:sz w:val="13"/>
                <w:szCs w:val="13"/>
              </w:rPr>
            </w:pPr>
            <w:r w:rsidRPr="001509A7">
              <w:rPr>
                <w:rFonts w:eastAsia="Times New Roman"/>
                <w:sz w:val="13"/>
                <w:szCs w:val="13"/>
              </w:rPr>
              <w:t>Модернизация или реконструкция существующих объектов централизованных систем водоснабжения (за исключением сетей водоснабжения)</w:t>
            </w:r>
          </w:p>
        </w:tc>
        <w:tc>
          <w:tcPr>
            <w:tcW w:w="330" w:type="pct"/>
            <w:vAlign w:val="center"/>
            <w:hideMark/>
          </w:tcPr>
          <w:p w14:paraId="6D22327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53F6760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311A4442"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57B9526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7B9BC6C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2225E6C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231377E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3CEA917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0DDB217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2AA0155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5A5FAA82"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15FC36FC" w14:textId="77777777" w:rsidTr="0019727C">
        <w:trPr>
          <w:trHeight w:val="20"/>
        </w:trPr>
        <w:tc>
          <w:tcPr>
            <w:tcW w:w="183" w:type="pct"/>
            <w:vAlign w:val="center"/>
            <w:hideMark/>
          </w:tcPr>
          <w:p w14:paraId="2E63D4D7" w14:textId="77777777" w:rsidR="001509A7" w:rsidRPr="001509A7" w:rsidRDefault="001509A7" w:rsidP="001509A7">
            <w:pPr>
              <w:jc w:val="center"/>
              <w:rPr>
                <w:rFonts w:eastAsia="Times New Roman"/>
                <w:sz w:val="13"/>
                <w:szCs w:val="13"/>
              </w:rPr>
            </w:pPr>
            <w:r w:rsidRPr="001509A7">
              <w:rPr>
                <w:rFonts w:eastAsia="Times New Roman"/>
                <w:sz w:val="13"/>
                <w:szCs w:val="13"/>
              </w:rPr>
              <w:t>1.4</w:t>
            </w:r>
          </w:p>
        </w:tc>
        <w:tc>
          <w:tcPr>
            <w:tcW w:w="1091" w:type="pct"/>
            <w:vAlign w:val="center"/>
            <w:hideMark/>
          </w:tcPr>
          <w:p w14:paraId="46E908D5" w14:textId="77777777" w:rsidR="001509A7" w:rsidRPr="001509A7" w:rsidRDefault="001509A7" w:rsidP="001509A7">
            <w:pPr>
              <w:rPr>
                <w:rFonts w:eastAsia="Times New Roman"/>
                <w:sz w:val="13"/>
                <w:szCs w:val="13"/>
              </w:rPr>
            </w:pPr>
            <w:r w:rsidRPr="001509A7">
              <w:rPr>
                <w:rFonts w:eastAsia="Times New Roman"/>
                <w:sz w:val="13"/>
                <w:szCs w:val="13"/>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предусматривающих в том числе создание, реконструкцию и (или) модернизацию цифровой инфраструктуры, не включенных в прочие группы мероприятий</w:t>
            </w:r>
          </w:p>
        </w:tc>
        <w:tc>
          <w:tcPr>
            <w:tcW w:w="330" w:type="pct"/>
            <w:vAlign w:val="center"/>
            <w:hideMark/>
          </w:tcPr>
          <w:p w14:paraId="7504AD37" w14:textId="77777777" w:rsidR="001509A7" w:rsidRPr="001509A7" w:rsidRDefault="001509A7" w:rsidP="001509A7">
            <w:pPr>
              <w:jc w:val="center"/>
              <w:rPr>
                <w:rFonts w:eastAsia="Times New Roman"/>
                <w:sz w:val="13"/>
                <w:szCs w:val="13"/>
              </w:rPr>
            </w:pPr>
            <w:r w:rsidRPr="001509A7">
              <w:rPr>
                <w:rFonts w:eastAsia="Times New Roman"/>
                <w:sz w:val="13"/>
                <w:szCs w:val="13"/>
              </w:rPr>
              <w:t>5 000,00</w:t>
            </w:r>
          </w:p>
        </w:tc>
        <w:tc>
          <w:tcPr>
            <w:tcW w:w="319" w:type="pct"/>
            <w:vAlign w:val="center"/>
            <w:hideMark/>
          </w:tcPr>
          <w:p w14:paraId="4F760F0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7F2AE5FD"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2BC61D7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6A64155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1C93D1F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6DEBF53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102BD13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7C0623B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129408A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541DCAD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2C7DBBB1" w14:textId="77777777" w:rsidTr="0019727C">
        <w:trPr>
          <w:trHeight w:val="20"/>
        </w:trPr>
        <w:tc>
          <w:tcPr>
            <w:tcW w:w="183" w:type="pct"/>
            <w:vAlign w:val="center"/>
            <w:hideMark/>
          </w:tcPr>
          <w:p w14:paraId="07D62BF4" w14:textId="77777777" w:rsidR="001509A7" w:rsidRPr="001509A7" w:rsidRDefault="001509A7" w:rsidP="001509A7">
            <w:pPr>
              <w:jc w:val="center"/>
              <w:rPr>
                <w:rFonts w:eastAsia="Times New Roman"/>
                <w:sz w:val="13"/>
                <w:szCs w:val="13"/>
              </w:rPr>
            </w:pPr>
            <w:r w:rsidRPr="001509A7">
              <w:rPr>
                <w:rFonts w:eastAsia="Times New Roman"/>
                <w:sz w:val="13"/>
                <w:szCs w:val="13"/>
              </w:rPr>
              <w:t>1.4.1</w:t>
            </w:r>
          </w:p>
        </w:tc>
        <w:tc>
          <w:tcPr>
            <w:tcW w:w="1091" w:type="pct"/>
            <w:vAlign w:val="center"/>
            <w:hideMark/>
          </w:tcPr>
          <w:p w14:paraId="3E60F147" w14:textId="77777777" w:rsidR="001509A7" w:rsidRPr="001509A7" w:rsidRDefault="001509A7" w:rsidP="001509A7">
            <w:pPr>
              <w:rPr>
                <w:rFonts w:eastAsia="Times New Roman"/>
                <w:sz w:val="13"/>
                <w:szCs w:val="13"/>
              </w:rPr>
            </w:pPr>
            <w:r w:rsidRPr="001509A7">
              <w:rPr>
                <w:rFonts w:eastAsia="Times New Roman"/>
                <w:sz w:val="13"/>
                <w:szCs w:val="13"/>
              </w:rPr>
              <w:t>Модернизация насосной станции 2-ого подъема станции Водозабор № 1 - замена насосных агрегатов ЗВ 200/2 производительностью 200 м³/ч на ЦН 400/105 производительностью 400 м³/ч.</w:t>
            </w:r>
          </w:p>
        </w:tc>
        <w:tc>
          <w:tcPr>
            <w:tcW w:w="330" w:type="pct"/>
            <w:vAlign w:val="center"/>
            <w:hideMark/>
          </w:tcPr>
          <w:p w14:paraId="28150F21" w14:textId="77777777" w:rsidR="001509A7" w:rsidRPr="001509A7" w:rsidRDefault="001509A7" w:rsidP="001509A7">
            <w:pPr>
              <w:jc w:val="center"/>
              <w:rPr>
                <w:rFonts w:eastAsia="Times New Roman"/>
                <w:sz w:val="13"/>
                <w:szCs w:val="13"/>
              </w:rPr>
            </w:pPr>
            <w:r w:rsidRPr="001509A7">
              <w:rPr>
                <w:rFonts w:eastAsia="Times New Roman"/>
                <w:sz w:val="13"/>
                <w:szCs w:val="13"/>
              </w:rPr>
              <w:t>5 000,00</w:t>
            </w:r>
          </w:p>
        </w:tc>
        <w:tc>
          <w:tcPr>
            <w:tcW w:w="319" w:type="pct"/>
            <w:vAlign w:val="center"/>
            <w:hideMark/>
          </w:tcPr>
          <w:p w14:paraId="4AF232C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48925182"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304DCCE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33BBA51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40B9735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258BBB5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7C9E921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6A57002D"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26AEA26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1498298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35DA9BA5" w14:textId="77777777" w:rsidTr="0019727C">
        <w:trPr>
          <w:trHeight w:val="20"/>
        </w:trPr>
        <w:tc>
          <w:tcPr>
            <w:tcW w:w="183" w:type="pct"/>
            <w:vAlign w:val="center"/>
            <w:hideMark/>
          </w:tcPr>
          <w:p w14:paraId="6E96501D" w14:textId="77777777" w:rsidR="001509A7" w:rsidRPr="001509A7" w:rsidRDefault="001509A7" w:rsidP="001509A7">
            <w:pPr>
              <w:jc w:val="center"/>
              <w:rPr>
                <w:rFonts w:eastAsia="Times New Roman"/>
                <w:sz w:val="13"/>
                <w:szCs w:val="13"/>
              </w:rPr>
            </w:pPr>
            <w:r w:rsidRPr="001509A7">
              <w:rPr>
                <w:rFonts w:eastAsia="Times New Roman"/>
                <w:sz w:val="13"/>
                <w:szCs w:val="13"/>
              </w:rPr>
              <w:t>1.5</w:t>
            </w:r>
          </w:p>
        </w:tc>
        <w:tc>
          <w:tcPr>
            <w:tcW w:w="1091" w:type="pct"/>
            <w:vAlign w:val="center"/>
            <w:hideMark/>
          </w:tcPr>
          <w:p w14:paraId="178C4812" w14:textId="77777777" w:rsidR="001509A7" w:rsidRPr="001509A7" w:rsidRDefault="001509A7" w:rsidP="001509A7">
            <w:pPr>
              <w:rPr>
                <w:rFonts w:eastAsia="Times New Roman"/>
                <w:sz w:val="13"/>
                <w:szCs w:val="13"/>
              </w:rPr>
            </w:pPr>
            <w:r w:rsidRPr="001509A7">
              <w:rPr>
                <w:rFonts w:eastAsia="Times New Roman"/>
                <w:sz w:val="13"/>
                <w:szCs w:val="13"/>
              </w:rPr>
              <w:t>Вывод из эксплуатации, консервация и демонтаж объектов централизованных систем водоснабжения</w:t>
            </w:r>
          </w:p>
        </w:tc>
        <w:tc>
          <w:tcPr>
            <w:tcW w:w="330" w:type="pct"/>
            <w:vAlign w:val="center"/>
            <w:hideMark/>
          </w:tcPr>
          <w:p w14:paraId="7BB5A4CA"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027FD9D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7DD3C0E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3F9D1F1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09BD8700"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46F0CAD7"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1EA26AA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57E26C9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246DF57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296DB62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70F3038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21F39887" w14:textId="77777777" w:rsidTr="0019727C">
        <w:trPr>
          <w:trHeight w:val="20"/>
        </w:trPr>
        <w:tc>
          <w:tcPr>
            <w:tcW w:w="183" w:type="pct"/>
            <w:vAlign w:val="center"/>
            <w:hideMark/>
          </w:tcPr>
          <w:p w14:paraId="1E91E7E1" w14:textId="77777777" w:rsidR="001509A7" w:rsidRPr="001509A7" w:rsidRDefault="001509A7" w:rsidP="001509A7">
            <w:pPr>
              <w:jc w:val="center"/>
              <w:rPr>
                <w:rFonts w:eastAsia="Times New Roman"/>
                <w:sz w:val="13"/>
                <w:szCs w:val="13"/>
              </w:rPr>
            </w:pPr>
            <w:r w:rsidRPr="001509A7">
              <w:rPr>
                <w:rFonts w:eastAsia="Times New Roman"/>
                <w:sz w:val="13"/>
                <w:szCs w:val="13"/>
              </w:rPr>
              <w:t>1.6</w:t>
            </w:r>
          </w:p>
        </w:tc>
        <w:tc>
          <w:tcPr>
            <w:tcW w:w="1091" w:type="pct"/>
            <w:vAlign w:val="center"/>
            <w:hideMark/>
          </w:tcPr>
          <w:p w14:paraId="5E795B88" w14:textId="77777777" w:rsidR="001509A7" w:rsidRPr="001509A7" w:rsidRDefault="001509A7" w:rsidP="001509A7">
            <w:pPr>
              <w:rPr>
                <w:rFonts w:eastAsia="Times New Roman"/>
                <w:sz w:val="13"/>
                <w:szCs w:val="13"/>
              </w:rPr>
            </w:pPr>
            <w:r w:rsidRPr="001509A7">
              <w:rPr>
                <w:rFonts w:eastAsia="Times New Roman"/>
                <w:sz w:val="13"/>
                <w:szCs w:val="13"/>
              </w:rPr>
              <w:t>Реализация мероприятий, по защите централизованных систем водоснабжения и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330" w:type="pct"/>
            <w:vAlign w:val="center"/>
            <w:hideMark/>
          </w:tcPr>
          <w:p w14:paraId="70B9647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9" w:type="pct"/>
            <w:vAlign w:val="center"/>
            <w:hideMark/>
          </w:tcPr>
          <w:p w14:paraId="1350374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1" w:type="pct"/>
            <w:vAlign w:val="center"/>
            <w:hideMark/>
          </w:tcPr>
          <w:p w14:paraId="0766211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740F8DC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13BFB848"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3D0D6EA9"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475B0E5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0B418A8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6C6D1B7C"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30C46334"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791E7ECE"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r w:rsidR="001509A7" w:rsidRPr="001509A7" w14:paraId="0BD60773" w14:textId="77777777" w:rsidTr="0019727C">
        <w:trPr>
          <w:trHeight w:val="20"/>
        </w:trPr>
        <w:tc>
          <w:tcPr>
            <w:tcW w:w="183" w:type="pct"/>
            <w:vAlign w:val="center"/>
            <w:hideMark/>
          </w:tcPr>
          <w:p w14:paraId="192F37E8" w14:textId="77777777" w:rsidR="001509A7" w:rsidRPr="001509A7" w:rsidRDefault="001509A7" w:rsidP="001509A7">
            <w:pPr>
              <w:jc w:val="center"/>
              <w:rPr>
                <w:rFonts w:eastAsia="Times New Roman"/>
                <w:sz w:val="13"/>
                <w:szCs w:val="13"/>
              </w:rPr>
            </w:pPr>
            <w:r w:rsidRPr="001509A7">
              <w:rPr>
                <w:rFonts w:eastAsia="Times New Roman"/>
                <w:sz w:val="13"/>
                <w:szCs w:val="13"/>
              </w:rPr>
              <w:t>2</w:t>
            </w:r>
          </w:p>
        </w:tc>
        <w:tc>
          <w:tcPr>
            <w:tcW w:w="1091" w:type="pct"/>
            <w:vAlign w:val="center"/>
            <w:hideMark/>
          </w:tcPr>
          <w:p w14:paraId="43806FFC" w14:textId="77777777" w:rsidR="001509A7" w:rsidRPr="001509A7" w:rsidRDefault="001509A7" w:rsidP="001509A7">
            <w:pPr>
              <w:rPr>
                <w:rFonts w:eastAsia="Times New Roman"/>
                <w:sz w:val="13"/>
                <w:szCs w:val="13"/>
              </w:rPr>
            </w:pPr>
            <w:r w:rsidRPr="001509A7">
              <w:rPr>
                <w:rFonts w:eastAsia="Times New Roman"/>
                <w:sz w:val="13"/>
                <w:szCs w:val="13"/>
              </w:rPr>
              <w:t>Итого в сфере водоснабжения</w:t>
            </w:r>
          </w:p>
        </w:tc>
        <w:tc>
          <w:tcPr>
            <w:tcW w:w="330" w:type="pct"/>
            <w:vAlign w:val="center"/>
            <w:hideMark/>
          </w:tcPr>
          <w:p w14:paraId="3154F2EF" w14:textId="77777777" w:rsidR="001509A7" w:rsidRPr="001509A7" w:rsidRDefault="001509A7" w:rsidP="001509A7">
            <w:pPr>
              <w:jc w:val="center"/>
              <w:rPr>
                <w:rFonts w:eastAsia="Times New Roman"/>
                <w:sz w:val="13"/>
                <w:szCs w:val="13"/>
              </w:rPr>
            </w:pPr>
            <w:r w:rsidRPr="001509A7">
              <w:rPr>
                <w:rFonts w:eastAsia="Times New Roman"/>
                <w:sz w:val="13"/>
                <w:szCs w:val="13"/>
              </w:rPr>
              <w:t>65 792,39</w:t>
            </w:r>
          </w:p>
        </w:tc>
        <w:tc>
          <w:tcPr>
            <w:tcW w:w="319" w:type="pct"/>
            <w:vAlign w:val="center"/>
            <w:hideMark/>
          </w:tcPr>
          <w:p w14:paraId="22F8933E" w14:textId="77777777" w:rsidR="001509A7" w:rsidRPr="001509A7" w:rsidRDefault="001509A7" w:rsidP="001509A7">
            <w:pPr>
              <w:jc w:val="center"/>
              <w:rPr>
                <w:rFonts w:eastAsia="Times New Roman"/>
                <w:sz w:val="13"/>
                <w:szCs w:val="13"/>
              </w:rPr>
            </w:pPr>
            <w:r w:rsidRPr="001509A7">
              <w:rPr>
                <w:rFonts w:eastAsia="Times New Roman"/>
                <w:sz w:val="13"/>
                <w:szCs w:val="13"/>
              </w:rPr>
              <w:t>60 792,39</w:t>
            </w:r>
          </w:p>
        </w:tc>
        <w:tc>
          <w:tcPr>
            <w:tcW w:w="321" w:type="pct"/>
            <w:vAlign w:val="center"/>
            <w:hideMark/>
          </w:tcPr>
          <w:p w14:paraId="353571E3"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0" w:type="pct"/>
            <w:vAlign w:val="center"/>
            <w:hideMark/>
          </w:tcPr>
          <w:p w14:paraId="5E5EEC6D"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423" w:type="pct"/>
            <w:vAlign w:val="center"/>
            <w:hideMark/>
          </w:tcPr>
          <w:p w14:paraId="7AA0FF11"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83" w:type="pct"/>
            <w:vAlign w:val="center"/>
            <w:hideMark/>
          </w:tcPr>
          <w:p w14:paraId="0D66177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5" w:type="pct"/>
            <w:vAlign w:val="center"/>
            <w:hideMark/>
          </w:tcPr>
          <w:p w14:paraId="209F772B"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7" w:type="pct"/>
            <w:vAlign w:val="center"/>
            <w:hideMark/>
          </w:tcPr>
          <w:p w14:paraId="20AB69EA"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24" w:type="pct"/>
            <w:vAlign w:val="center"/>
            <w:hideMark/>
          </w:tcPr>
          <w:p w14:paraId="6B0AFFC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14" w:type="pct"/>
            <w:vAlign w:val="center"/>
            <w:hideMark/>
          </w:tcPr>
          <w:p w14:paraId="2004A52F"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c>
          <w:tcPr>
            <w:tcW w:w="360" w:type="pct"/>
            <w:vAlign w:val="center"/>
            <w:hideMark/>
          </w:tcPr>
          <w:p w14:paraId="6D41AEA6" w14:textId="77777777" w:rsidR="001509A7" w:rsidRPr="001509A7" w:rsidRDefault="001509A7" w:rsidP="001509A7">
            <w:pPr>
              <w:jc w:val="center"/>
              <w:rPr>
                <w:rFonts w:eastAsia="Times New Roman"/>
                <w:sz w:val="13"/>
                <w:szCs w:val="13"/>
              </w:rPr>
            </w:pPr>
            <w:r w:rsidRPr="001509A7">
              <w:rPr>
                <w:rFonts w:eastAsia="Times New Roman"/>
                <w:sz w:val="13"/>
                <w:szCs w:val="13"/>
              </w:rPr>
              <w:t>0,00</w:t>
            </w:r>
          </w:p>
        </w:tc>
      </w:tr>
    </w:tbl>
    <w:p w14:paraId="2CE8850B" w14:textId="77777777" w:rsidR="001509A7" w:rsidRPr="001509A7" w:rsidRDefault="001509A7" w:rsidP="001509A7">
      <w:pPr>
        <w:rPr>
          <w:rFonts w:eastAsia="Times New Roman"/>
          <w:sz w:val="20"/>
        </w:rPr>
      </w:pPr>
    </w:p>
    <w:p w14:paraId="6F44CEA9" w14:textId="77777777" w:rsidR="001509A7" w:rsidRPr="001509A7" w:rsidRDefault="001509A7" w:rsidP="001509A7">
      <w:pPr>
        <w:autoSpaceDE w:val="0"/>
        <w:autoSpaceDN w:val="0"/>
        <w:adjustRightInd w:val="0"/>
        <w:jc w:val="center"/>
        <w:rPr>
          <w:rFonts w:eastAsia="Times New Roman"/>
          <w:b/>
          <w:sz w:val="28"/>
          <w:szCs w:val="28"/>
        </w:rPr>
      </w:pPr>
    </w:p>
    <w:p w14:paraId="3DB9172A" w14:textId="77777777" w:rsidR="001509A7" w:rsidRPr="001509A7" w:rsidRDefault="001509A7" w:rsidP="001509A7">
      <w:pPr>
        <w:autoSpaceDE w:val="0"/>
        <w:autoSpaceDN w:val="0"/>
        <w:adjustRightInd w:val="0"/>
        <w:jc w:val="center"/>
        <w:rPr>
          <w:rFonts w:eastAsia="Times New Roman"/>
          <w:b/>
          <w:sz w:val="28"/>
          <w:szCs w:val="28"/>
        </w:rPr>
      </w:pPr>
      <w:r w:rsidRPr="001509A7">
        <w:rPr>
          <w:rFonts w:eastAsia="Times New Roman"/>
          <w:b/>
          <w:sz w:val="28"/>
          <w:szCs w:val="28"/>
        </w:rPr>
        <w:br w:type="page"/>
      </w:r>
    </w:p>
    <w:p w14:paraId="00BA8426" w14:textId="77777777" w:rsidR="001509A7" w:rsidRPr="001509A7" w:rsidRDefault="001509A7" w:rsidP="001509A7">
      <w:pPr>
        <w:autoSpaceDE w:val="0"/>
        <w:autoSpaceDN w:val="0"/>
        <w:adjustRightInd w:val="0"/>
        <w:jc w:val="center"/>
        <w:rPr>
          <w:rFonts w:eastAsia="Times New Roman"/>
          <w:b/>
          <w:sz w:val="28"/>
          <w:szCs w:val="28"/>
        </w:rPr>
      </w:pPr>
      <w:r w:rsidRPr="001509A7">
        <w:rPr>
          <w:rFonts w:eastAsia="Times New Roman"/>
          <w:b/>
          <w:sz w:val="28"/>
          <w:szCs w:val="28"/>
        </w:rPr>
        <w:lastRenderedPageBreak/>
        <w:t>Перечень мероприятий по подготовке проектной документации, строительству, модернизации и реконструкции существующих объектов централизованных систем водоотведения, график реализации мероприятий</w:t>
      </w:r>
    </w:p>
    <w:p w14:paraId="0E6C49C6" w14:textId="77777777" w:rsidR="001509A7" w:rsidRPr="001509A7" w:rsidRDefault="001509A7" w:rsidP="001509A7">
      <w:pPr>
        <w:autoSpaceDE w:val="0"/>
        <w:autoSpaceDN w:val="0"/>
        <w:adjustRightInd w:val="0"/>
        <w:ind w:firstLine="540"/>
        <w:jc w:val="both"/>
        <w:rPr>
          <w:rFonts w:eastAsia="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4607"/>
        <w:gridCol w:w="2108"/>
        <w:gridCol w:w="1107"/>
        <w:gridCol w:w="830"/>
        <w:gridCol w:w="923"/>
        <w:gridCol w:w="929"/>
        <w:gridCol w:w="929"/>
        <w:gridCol w:w="1089"/>
        <w:gridCol w:w="1252"/>
      </w:tblGrid>
      <w:tr w:rsidR="001509A7" w:rsidRPr="001509A7" w14:paraId="7E8F5D34" w14:textId="77777777" w:rsidTr="0019727C">
        <w:trPr>
          <w:trHeight w:val="230"/>
          <w:jc w:val="center"/>
        </w:trPr>
        <w:tc>
          <w:tcPr>
            <w:tcW w:w="270" w:type="pct"/>
            <w:vMerge w:val="restart"/>
            <w:vAlign w:val="center"/>
            <w:hideMark/>
          </w:tcPr>
          <w:p w14:paraId="6B56EB99" w14:textId="77777777" w:rsidR="001509A7" w:rsidRPr="001509A7" w:rsidRDefault="001509A7" w:rsidP="001509A7">
            <w:pPr>
              <w:jc w:val="center"/>
              <w:rPr>
                <w:rFonts w:eastAsia="Times New Roman"/>
                <w:sz w:val="16"/>
                <w:szCs w:val="16"/>
              </w:rPr>
            </w:pPr>
            <w:r w:rsidRPr="001509A7">
              <w:rPr>
                <w:rFonts w:eastAsia="Times New Roman"/>
                <w:sz w:val="16"/>
                <w:szCs w:val="16"/>
              </w:rPr>
              <w:t>№</w:t>
            </w:r>
            <w:r w:rsidRPr="001509A7">
              <w:rPr>
                <w:rFonts w:eastAsia="Times New Roman"/>
                <w:sz w:val="16"/>
                <w:szCs w:val="16"/>
              </w:rPr>
              <w:br/>
              <w:t>п/п</w:t>
            </w:r>
          </w:p>
        </w:tc>
        <w:tc>
          <w:tcPr>
            <w:tcW w:w="1582" w:type="pct"/>
            <w:vMerge w:val="restart"/>
            <w:vAlign w:val="center"/>
            <w:hideMark/>
          </w:tcPr>
          <w:p w14:paraId="00993A8B" w14:textId="77777777" w:rsidR="001509A7" w:rsidRPr="001509A7" w:rsidRDefault="001509A7" w:rsidP="001509A7">
            <w:pPr>
              <w:jc w:val="center"/>
              <w:rPr>
                <w:rFonts w:eastAsia="Times New Roman"/>
                <w:sz w:val="16"/>
                <w:szCs w:val="16"/>
              </w:rPr>
            </w:pPr>
            <w:r w:rsidRPr="001509A7">
              <w:rPr>
                <w:rFonts w:eastAsia="Times New Roman"/>
                <w:sz w:val="16"/>
                <w:szCs w:val="16"/>
              </w:rPr>
              <w:t>Наименование</w:t>
            </w:r>
            <w:r w:rsidRPr="001509A7">
              <w:rPr>
                <w:rFonts w:eastAsia="Times New Roman"/>
                <w:sz w:val="16"/>
                <w:szCs w:val="16"/>
              </w:rPr>
              <w:br/>
              <w:t>мероприятий</w:t>
            </w:r>
          </w:p>
        </w:tc>
        <w:tc>
          <w:tcPr>
            <w:tcW w:w="724" w:type="pct"/>
            <w:vMerge w:val="restart"/>
            <w:vAlign w:val="center"/>
            <w:hideMark/>
          </w:tcPr>
          <w:p w14:paraId="11679C39" w14:textId="77777777" w:rsidR="001509A7" w:rsidRPr="001509A7" w:rsidRDefault="001509A7" w:rsidP="001509A7">
            <w:pPr>
              <w:jc w:val="center"/>
              <w:rPr>
                <w:rFonts w:eastAsia="Times New Roman"/>
                <w:sz w:val="16"/>
                <w:szCs w:val="16"/>
              </w:rPr>
            </w:pPr>
            <w:r w:rsidRPr="001509A7">
              <w:rPr>
                <w:rFonts w:eastAsia="Times New Roman"/>
                <w:sz w:val="16"/>
                <w:szCs w:val="16"/>
              </w:rPr>
              <w:t>Описание и место расположения</w:t>
            </w:r>
            <w:r w:rsidRPr="001509A7">
              <w:rPr>
                <w:rFonts w:eastAsia="Times New Roman"/>
                <w:sz w:val="16"/>
                <w:szCs w:val="16"/>
              </w:rPr>
              <w:br/>
              <w:t>объекта</w:t>
            </w:r>
          </w:p>
        </w:tc>
        <w:tc>
          <w:tcPr>
            <w:tcW w:w="380" w:type="pct"/>
            <w:vMerge w:val="restart"/>
            <w:vAlign w:val="center"/>
            <w:hideMark/>
          </w:tcPr>
          <w:p w14:paraId="4EE0F340" w14:textId="77777777" w:rsidR="001509A7" w:rsidRPr="001509A7" w:rsidRDefault="001509A7" w:rsidP="001509A7">
            <w:pPr>
              <w:jc w:val="center"/>
              <w:rPr>
                <w:rFonts w:eastAsia="Times New Roman"/>
                <w:sz w:val="16"/>
                <w:szCs w:val="16"/>
              </w:rPr>
            </w:pPr>
            <w:r w:rsidRPr="001509A7">
              <w:rPr>
                <w:rFonts w:eastAsia="Times New Roman"/>
                <w:sz w:val="16"/>
                <w:szCs w:val="16"/>
              </w:rPr>
              <w:t>Объем финан-сирования</w:t>
            </w:r>
          </w:p>
        </w:tc>
        <w:tc>
          <w:tcPr>
            <w:tcW w:w="1614" w:type="pct"/>
            <w:gridSpan w:val="5"/>
            <w:vAlign w:val="center"/>
            <w:hideMark/>
          </w:tcPr>
          <w:p w14:paraId="26E0BA9A" w14:textId="77777777" w:rsidR="001509A7" w:rsidRPr="001509A7" w:rsidRDefault="001509A7" w:rsidP="001509A7">
            <w:pPr>
              <w:jc w:val="center"/>
              <w:rPr>
                <w:rFonts w:eastAsia="Times New Roman"/>
                <w:sz w:val="16"/>
                <w:szCs w:val="16"/>
              </w:rPr>
            </w:pPr>
            <w:r w:rsidRPr="001509A7">
              <w:rPr>
                <w:rFonts w:eastAsia="Times New Roman"/>
                <w:sz w:val="16"/>
                <w:szCs w:val="16"/>
              </w:rPr>
              <w:t>Потребность в финансировании по годам, тыс. руб. без НДС</w:t>
            </w:r>
          </w:p>
        </w:tc>
        <w:tc>
          <w:tcPr>
            <w:tcW w:w="430" w:type="pct"/>
            <w:vMerge w:val="restart"/>
            <w:vAlign w:val="center"/>
            <w:hideMark/>
          </w:tcPr>
          <w:p w14:paraId="166367BC" w14:textId="77777777" w:rsidR="001509A7" w:rsidRPr="001509A7" w:rsidRDefault="001509A7" w:rsidP="001509A7">
            <w:pPr>
              <w:jc w:val="center"/>
              <w:rPr>
                <w:rFonts w:eastAsia="Times New Roman"/>
                <w:sz w:val="16"/>
                <w:szCs w:val="16"/>
              </w:rPr>
            </w:pPr>
            <w:r w:rsidRPr="001509A7">
              <w:rPr>
                <w:rFonts w:eastAsia="Times New Roman"/>
                <w:sz w:val="16"/>
                <w:szCs w:val="16"/>
              </w:rPr>
              <w:t>Срок реализации, год</w:t>
            </w:r>
          </w:p>
        </w:tc>
      </w:tr>
      <w:tr w:rsidR="001509A7" w:rsidRPr="001509A7" w14:paraId="1D476F63" w14:textId="77777777" w:rsidTr="0019727C">
        <w:trPr>
          <w:trHeight w:val="20"/>
          <w:jc w:val="center"/>
        </w:trPr>
        <w:tc>
          <w:tcPr>
            <w:tcW w:w="270" w:type="pct"/>
            <w:vMerge/>
            <w:vAlign w:val="center"/>
            <w:hideMark/>
          </w:tcPr>
          <w:p w14:paraId="5CF77FC9" w14:textId="77777777" w:rsidR="001509A7" w:rsidRPr="001509A7" w:rsidRDefault="001509A7" w:rsidP="001509A7">
            <w:pPr>
              <w:rPr>
                <w:rFonts w:eastAsia="Times New Roman"/>
                <w:sz w:val="16"/>
                <w:szCs w:val="16"/>
              </w:rPr>
            </w:pPr>
          </w:p>
        </w:tc>
        <w:tc>
          <w:tcPr>
            <w:tcW w:w="1582" w:type="pct"/>
            <w:vMerge/>
            <w:vAlign w:val="center"/>
            <w:hideMark/>
          </w:tcPr>
          <w:p w14:paraId="1DEE3171" w14:textId="77777777" w:rsidR="001509A7" w:rsidRPr="001509A7" w:rsidRDefault="001509A7" w:rsidP="001509A7">
            <w:pPr>
              <w:rPr>
                <w:rFonts w:eastAsia="Times New Roman"/>
                <w:sz w:val="16"/>
                <w:szCs w:val="16"/>
              </w:rPr>
            </w:pPr>
          </w:p>
        </w:tc>
        <w:tc>
          <w:tcPr>
            <w:tcW w:w="724" w:type="pct"/>
            <w:vMerge/>
            <w:vAlign w:val="center"/>
            <w:hideMark/>
          </w:tcPr>
          <w:p w14:paraId="55EB7359" w14:textId="77777777" w:rsidR="001509A7" w:rsidRPr="001509A7" w:rsidRDefault="001509A7" w:rsidP="001509A7">
            <w:pPr>
              <w:rPr>
                <w:rFonts w:eastAsia="Times New Roman"/>
                <w:sz w:val="16"/>
                <w:szCs w:val="16"/>
              </w:rPr>
            </w:pPr>
          </w:p>
        </w:tc>
        <w:tc>
          <w:tcPr>
            <w:tcW w:w="380" w:type="pct"/>
            <w:vMerge/>
            <w:vAlign w:val="center"/>
            <w:hideMark/>
          </w:tcPr>
          <w:p w14:paraId="44B4F91F" w14:textId="77777777" w:rsidR="001509A7" w:rsidRPr="001509A7" w:rsidRDefault="001509A7" w:rsidP="001509A7">
            <w:pPr>
              <w:rPr>
                <w:rFonts w:eastAsia="Times New Roman"/>
                <w:sz w:val="16"/>
                <w:szCs w:val="16"/>
              </w:rPr>
            </w:pPr>
          </w:p>
        </w:tc>
        <w:tc>
          <w:tcPr>
            <w:tcW w:w="285" w:type="pct"/>
            <w:vAlign w:val="center"/>
            <w:hideMark/>
          </w:tcPr>
          <w:p w14:paraId="6DC5E14B" w14:textId="77777777" w:rsidR="001509A7" w:rsidRPr="001509A7" w:rsidRDefault="001509A7" w:rsidP="001509A7">
            <w:pPr>
              <w:jc w:val="center"/>
              <w:rPr>
                <w:rFonts w:eastAsia="Times New Roman"/>
                <w:sz w:val="16"/>
                <w:szCs w:val="16"/>
              </w:rPr>
            </w:pPr>
            <w:r w:rsidRPr="001509A7">
              <w:rPr>
                <w:rFonts w:eastAsia="Times New Roman"/>
                <w:sz w:val="16"/>
                <w:szCs w:val="16"/>
              </w:rPr>
              <w:t>2026</w:t>
            </w:r>
          </w:p>
        </w:tc>
        <w:tc>
          <w:tcPr>
            <w:tcW w:w="317" w:type="pct"/>
            <w:vAlign w:val="center"/>
            <w:hideMark/>
          </w:tcPr>
          <w:p w14:paraId="5B60DB94" w14:textId="77777777" w:rsidR="001509A7" w:rsidRPr="001509A7" w:rsidRDefault="001509A7" w:rsidP="001509A7">
            <w:pPr>
              <w:jc w:val="center"/>
              <w:rPr>
                <w:rFonts w:eastAsia="Times New Roman"/>
                <w:sz w:val="16"/>
                <w:szCs w:val="16"/>
              </w:rPr>
            </w:pPr>
            <w:r w:rsidRPr="001509A7">
              <w:rPr>
                <w:rFonts w:eastAsia="Times New Roman"/>
                <w:sz w:val="16"/>
                <w:szCs w:val="16"/>
              </w:rPr>
              <w:t>2027</w:t>
            </w:r>
          </w:p>
        </w:tc>
        <w:tc>
          <w:tcPr>
            <w:tcW w:w="319" w:type="pct"/>
            <w:vAlign w:val="center"/>
            <w:hideMark/>
          </w:tcPr>
          <w:p w14:paraId="2DD494CF" w14:textId="77777777" w:rsidR="001509A7" w:rsidRPr="001509A7" w:rsidRDefault="001509A7" w:rsidP="001509A7">
            <w:pPr>
              <w:jc w:val="center"/>
              <w:rPr>
                <w:rFonts w:eastAsia="Times New Roman"/>
                <w:sz w:val="16"/>
                <w:szCs w:val="16"/>
              </w:rPr>
            </w:pPr>
            <w:r w:rsidRPr="001509A7">
              <w:rPr>
                <w:rFonts w:eastAsia="Times New Roman"/>
                <w:sz w:val="16"/>
                <w:szCs w:val="16"/>
              </w:rPr>
              <w:t>2028</w:t>
            </w:r>
          </w:p>
        </w:tc>
        <w:tc>
          <w:tcPr>
            <w:tcW w:w="319" w:type="pct"/>
            <w:vAlign w:val="center"/>
            <w:hideMark/>
          </w:tcPr>
          <w:p w14:paraId="4F5D8D15" w14:textId="77777777" w:rsidR="001509A7" w:rsidRPr="001509A7" w:rsidRDefault="001509A7" w:rsidP="001509A7">
            <w:pPr>
              <w:jc w:val="center"/>
              <w:rPr>
                <w:rFonts w:eastAsia="Times New Roman"/>
                <w:sz w:val="16"/>
                <w:szCs w:val="16"/>
              </w:rPr>
            </w:pPr>
            <w:r w:rsidRPr="001509A7">
              <w:rPr>
                <w:rFonts w:eastAsia="Times New Roman"/>
                <w:sz w:val="16"/>
                <w:szCs w:val="16"/>
              </w:rPr>
              <w:t>2029</w:t>
            </w:r>
          </w:p>
        </w:tc>
        <w:tc>
          <w:tcPr>
            <w:tcW w:w="374" w:type="pct"/>
            <w:vAlign w:val="center"/>
            <w:hideMark/>
          </w:tcPr>
          <w:p w14:paraId="52FA4E32"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c>
          <w:tcPr>
            <w:tcW w:w="430" w:type="pct"/>
            <w:vMerge/>
            <w:vAlign w:val="center"/>
            <w:hideMark/>
          </w:tcPr>
          <w:p w14:paraId="6796BFC2" w14:textId="77777777" w:rsidR="001509A7" w:rsidRPr="001509A7" w:rsidRDefault="001509A7" w:rsidP="001509A7">
            <w:pPr>
              <w:rPr>
                <w:rFonts w:eastAsia="Times New Roman"/>
                <w:sz w:val="16"/>
                <w:szCs w:val="16"/>
              </w:rPr>
            </w:pPr>
          </w:p>
        </w:tc>
      </w:tr>
      <w:tr w:rsidR="001509A7" w:rsidRPr="001509A7" w14:paraId="012A1C4F" w14:textId="77777777" w:rsidTr="0019727C">
        <w:trPr>
          <w:trHeight w:val="20"/>
          <w:jc w:val="center"/>
        </w:trPr>
        <w:tc>
          <w:tcPr>
            <w:tcW w:w="270" w:type="pct"/>
            <w:vAlign w:val="center"/>
            <w:hideMark/>
          </w:tcPr>
          <w:p w14:paraId="5888F0BF"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1582" w:type="pct"/>
            <w:vAlign w:val="center"/>
            <w:hideMark/>
          </w:tcPr>
          <w:p w14:paraId="1888A9AE"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724" w:type="pct"/>
            <w:vAlign w:val="center"/>
            <w:hideMark/>
          </w:tcPr>
          <w:p w14:paraId="4DE226F7"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380" w:type="pct"/>
            <w:vAlign w:val="center"/>
            <w:hideMark/>
          </w:tcPr>
          <w:p w14:paraId="77FDB8C1"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285" w:type="pct"/>
            <w:vAlign w:val="center"/>
            <w:hideMark/>
          </w:tcPr>
          <w:p w14:paraId="5BA5BAF3"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317" w:type="pct"/>
            <w:vAlign w:val="center"/>
            <w:hideMark/>
          </w:tcPr>
          <w:p w14:paraId="0001D96B"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319" w:type="pct"/>
            <w:vAlign w:val="center"/>
            <w:hideMark/>
          </w:tcPr>
          <w:p w14:paraId="61FE88E1"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319" w:type="pct"/>
            <w:vAlign w:val="center"/>
            <w:hideMark/>
          </w:tcPr>
          <w:p w14:paraId="7CD6039E"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374" w:type="pct"/>
            <w:vAlign w:val="center"/>
            <w:hideMark/>
          </w:tcPr>
          <w:p w14:paraId="3955B0F8"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430" w:type="pct"/>
            <w:vAlign w:val="center"/>
            <w:hideMark/>
          </w:tcPr>
          <w:p w14:paraId="2772FB94"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34F1A1F3" w14:textId="77777777" w:rsidTr="0019727C">
        <w:trPr>
          <w:trHeight w:val="20"/>
          <w:jc w:val="center"/>
        </w:trPr>
        <w:tc>
          <w:tcPr>
            <w:tcW w:w="270" w:type="pct"/>
            <w:vAlign w:val="center"/>
            <w:hideMark/>
          </w:tcPr>
          <w:p w14:paraId="478CB760"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306" w:type="pct"/>
            <w:gridSpan w:val="2"/>
            <w:vAlign w:val="center"/>
            <w:hideMark/>
          </w:tcPr>
          <w:p w14:paraId="7C63ABF3" w14:textId="77777777" w:rsidR="001509A7" w:rsidRPr="001509A7" w:rsidRDefault="001509A7" w:rsidP="001509A7">
            <w:pPr>
              <w:rPr>
                <w:rFonts w:eastAsia="Times New Roman"/>
                <w:sz w:val="16"/>
                <w:szCs w:val="16"/>
              </w:rPr>
            </w:pPr>
            <w:r w:rsidRPr="001509A7">
              <w:rPr>
                <w:rFonts w:eastAsia="Times New Roman"/>
                <w:sz w:val="16"/>
                <w:szCs w:val="16"/>
              </w:rPr>
              <w:t>Мероприятия инвестиционной программы, реализуемые в сфере водоотведения</w:t>
            </w:r>
          </w:p>
        </w:tc>
        <w:tc>
          <w:tcPr>
            <w:tcW w:w="380" w:type="pct"/>
            <w:vAlign w:val="center"/>
            <w:hideMark/>
          </w:tcPr>
          <w:p w14:paraId="16C878EC" w14:textId="77777777" w:rsidR="001509A7" w:rsidRPr="001509A7" w:rsidRDefault="001509A7" w:rsidP="001509A7">
            <w:pPr>
              <w:jc w:val="center"/>
              <w:rPr>
                <w:rFonts w:eastAsia="Times New Roman"/>
                <w:sz w:val="16"/>
                <w:szCs w:val="16"/>
              </w:rPr>
            </w:pPr>
            <w:r w:rsidRPr="001509A7">
              <w:rPr>
                <w:rFonts w:eastAsia="Times New Roman"/>
                <w:sz w:val="16"/>
                <w:szCs w:val="16"/>
              </w:rPr>
              <w:t>26 251,70</w:t>
            </w:r>
          </w:p>
        </w:tc>
        <w:tc>
          <w:tcPr>
            <w:tcW w:w="285" w:type="pct"/>
            <w:vAlign w:val="center"/>
            <w:hideMark/>
          </w:tcPr>
          <w:p w14:paraId="23D3C21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0DC9A35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0B8C99FA" w14:textId="77777777" w:rsidR="001509A7" w:rsidRPr="001509A7" w:rsidRDefault="001509A7" w:rsidP="001509A7">
            <w:pPr>
              <w:jc w:val="center"/>
              <w:rPr>
                <w:rFonts w:eastAsia="Times New Roman"/>
                <w:sz w:val="16"/>
                <w:szCs w:val="16"/>
              </w:rPr>
            </w:pPr>
            <w:r w:rsidRPr="001509A7">
              <w:rPr>
                <w:rFonts w:eastAsia="Times New Roman"/>
                <w:sz w:val="16"/>
                <w:szCs w:val="16"/>
              </w:rPr>
              <w:t>1 466,67</w:t>
            </w:r>
          </w:p>
        </w:tc>
        <w:tc>
          <w:tcPr>
            <w:tcW w:w="319" w:type="pct"/>
            <w:vAlign w:val="center"/>
            <w:hideMark/>
          </w:tcPr>
          <w:p w14:paraId="2BFBBCFA"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374" w:type="pct"/>
            <w:vAlign w:val="center"/>
            <w:hideMark/>
          </w:tcPr>
          <w:p w14:paraId="738D7C4A" w14:textId="77777777" w:rsidR="001509A7" w:rsidRPr="001509A7" w:rsidRDefault="001509A7" w:rsidP="001509A7">
            <w:pPr>
              <w:jc w:val="center"/>
              <w:rPr>
                <w:rFonts w:eastAsia="Times New Roman"/>
                <w:sz w:val="16"/>
                <w:szCs w:val="16"/>
              </w:rPr>
            </w:pPr>
            <w:r w:rsidRPr="001509A7">
              <w:rPr>
                <w:rFonts w:eastAsia="Times New Roman"/>
                <w:sz w:val="16"/>
                <w:szCs w:val="16"/>
              </w:rPr>
              <w:t>19 556,45</w:t>
            </w:r>
          </w:p>
        </w:tc>
        <w:tc>
          <w:tcPr>
            <w:tcW w:w="430" w:type="pct"/>
            <w:vAlign w:val="center"/>
            <w:hideMark/>
          </w:tcPr>
          <w:p w14:paraId="15E608F0"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470C6C8E" w14:textId="77777777" w:rsidTr="0019727C">
        <w:trPr>
          <w:trHeight w:val="20"/>
          <w:jc w:val="center"/>
        </w:trPr>
        <w:tc>
          <w:tcPr>
            <w:tcW w:w="270" w:type="pct"/>
            <w:vAlign w:val="center"/>
            <w:hideMark/>
          </w:tcPr>
          <w:p w14:paraId="34DEBB0C"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2306" w:type="pct"/>
            <w:gridSpan w:val="2"/>
            <w:vAlign w:val="center"/>
            <w:hideMark/>
          </w:tcPr>
          <w:p w14:paraId="5FBA980B"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модернизация и (или) реконструкция объектов централизованных систем водоотведения в целях подключения объектов капитального строительства абонентов</w:t>
            </w:r>
          </w:p>
        </w:tc>
        <w:tc>
          <w:tcPr>
            <w:tcW w:w="380" w:type="pct"/>
            <w:vAlign w:val="center"/>
            <w:hideMark/>
          </w:tcPr>
          <w:p w14:paraId="1467D24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6DFB10C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53BEE54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5D6F9A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1D8737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676563E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37B57313"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4EDA7CF6" w14:textId="77777777" w:rsidTr="0019727C">
        <w:trPr>
          <w:trHeight w:val="20"/>
          <w:jc w:val="center"/>
        </w:trPr>
        <w:tc>
          <w:tcPr>
            <w:tcW w:w="270" w:type="pct"/>
            <w:vAlign w:val="center"/>
            <w:hideMark/>
          </w:tcPr>
          <w:p w14:paraId="42AD5675" w14:textId="77777777" w:rsidR="001509A7" w:rsidRPr="001509A7" w:rsidRDefault="001509A7" w:rsidP="001509A7">
            <w:pPr>
              <w:jc w:val="center"/>
              <w:rPr>
                <w:rFonts w:eastAsia="Times New Roman"/>
                <w:sz w:val="16"/>
                <w:szCs w:val="16"/>
              </w:rPr>
            </w:pPr>
            <w:r w:rsidRPr="001509A7">
              <w:rPr>
                <w:rFonts w:eastAsia="Times New Roman"/>
                <w:sz w:val="16"/>
                <w:szCs w:val="16"/>
              </w:rPr>
              <w:t>1.1.2</w:t>
            </w:r>
          </w:p>
        </w:tc>
        <w:tc>
          <w:tcPr>
            <w:tcW w:w="2306" w:type="pct"/>
            <w:gridSpan w:val="2"/>
            <w:vAlign w:val="center"/>
            <w:hideMark/>
          </w:tcPr>
          <w:p w14:paraId="0EDA9C4D"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водоотведения</w:t>
            </w:r>
          </w:p>
        </w:tc>
        <w:tc>
          <w:tcPr>
            <w:tcW w:w="380" w:type="pct"/>
            <w:vAlign w:val="center"/>
            <w:hideMark/>
          </w:tcPr>
          <w:p w14:paraId="73AAE89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7EAB13D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0426327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86A109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280A334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2A5E629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01F92A5A"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7F4BF197" w14:textId="77777777" w:rsidTr="0019727C">
        <w:trPr>
          <w:trHeight w:val="20"/>
          <w:jc w:val="center"/>
        </w:trPr>
        <w:tc>
          <w:tcPr>
            <w:tcW w:w="270" w:type="pct"/>
            <w:vAlign w:val="center"/>
            <w:hideMark/>
          </w:tcPr>
          <w:p w14:paraId="2EF8C109" w14:textId="77777777" w:rsidR="001509A7" w:rsidRPr="001509A7" w:rsidRDefault="001509A7" w:rsidP="001509A7">
            <w:pPr>
              <w:jc w:val="center"/>
              <w:rPr>
                <w:rFonts w:eastAsia="Times New Roman"/>
                <w:sz w:val="16"/>
                <w:szCs w:val="16"/>
              </w:rPr>
            </w:pPr>
            <w:r w:rsidRPr="001509A7">
              <w:rPr>
                <w:rFonts w:eastAsia="Times New Roman"/>
                <w:sz w:val="16"/>
                <w:szCs w:val="16"/>
              </w:rPr>
              <w:t>1.1.3</w:t>
            </w:r>
          </w:p>
        </w:tc>
        <w:tc>
          <w:tcPr>
            <w:tcW w:w="2306" w:type="pct"/>
            <w:gridSpan w:val="2"/>
            <w:vAlign w:val="center"/>
            <w:hideMark/>
          </w:tcPr>
          <w:p w14:paraId="181254AF"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водоотведения</w:t>
            </w:r>
          </w:p>
        </w:tc>
        <w:tc>
          <w:tcPr>
            <w:tcW w:w="380" w:type="pct"/>
            <w:vAlign w:val="center"/>
            <w:hideMark/>
          </w:tcPr>
          <w:p w14:paraId="12476BF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59055A3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3D61C88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B564B1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88AA03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2931647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66E877E1"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58FFD3E" w14:textId="77777777" w:rsidTr="0019727C">
        <w:trPr>
          <w:trHeight w:val="20"/>
          <w:jc w:val="center"/>
        </w:trPr>
        <w:tc>
          <w:tcPr>
            <w:tcW w:w="270" w:type="pct"/>
            <w:vAlign w:val="center"/>
            <w:hideMark/>
          </w:tcPr>
          <w:p w14:paraId="1F801B8E" w14:textId="77777777" w:rsidR="001509A7" w:rsidRPr="001509A7" w:rsidRDefault="001509A7" w:rsidP="001509A7">
            <w:pPr>
              <w:jc w:val="center"/>
              <w:rPr>
                <w:rFonts w:eastAsia="Times New Roman"/>
                <w:sz w:val="16"/>
                <w:szCs w:val="16"/>
              </w:rPr>
            </w:pPr>
            <w:r w:rsidRPr="001509A7">
              <w:rPr>
                <w:rFonts w:eastAsia="Times New Roman"/>
                <w:sz w:val="16"/>
                <w:szCs w:val="16"/>
              </w:rPr>
              <w:t>1.1.4</w:t>
            </w:r>
          </w:p>
        </w:tc>
        <w:tc>
          <w:tcPr>
            <w:tcW w:w="2306" w:type="pct"/>
            <w:gridSpan w:val="2"/>
            <w:vAlign w:val="center"/>
            <w:hideMark/>
          </w:tcPr>
          <w:p w14:paraId="10ADC711" w14:textId="77777777" w:rsidR="001509A7" w:rsidRPr="001509A7" w:rsidRDefault="001509A7" w:rsidP="001509A7">
            <w:pPr>
              <w:rPr>
                <w:rFonts w:eastAsia="Times New Roman"/>
                <w:sz w:val="16"/>
                <w:szCs w:val="16"/>
              </w:rPr>
            </w:pPr>
            <w:r w:rsidRPr="001509A7">
              <w:rPr>
                <w:rFonts w:eastAsia="Times New Roman"/>
                <w:sz w:val="16"/>
                <w:szCs w:val="16"/>
              </w:rPr>
              <w:t>Увеличение пропускной способности существующих сетей водоотведения</w:t>
            </w:r>
          </w:p>
        </w:tc>
        <w:tc>
          <w:tcPr>
            <w:tcW w:w="380" w:type="pct"/>
            <w:vAlign w:val="center"/>
            <w:hideMark/>
          </w:tcPr>
          <w:p w14:paraId="75BA9EA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136577D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36B225E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B63EED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73CFBB7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03570DE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3DBD631C"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BE69A99" w14:textId="77777777" w:rsidTr="0019727C">
        <w:trPr>
          <w:trHeight w:val="20"/>
          <w:jc w:val="center"/>
        </w:trPr>
        <w:tc>
          <w:tcPr>
            <w:tcW w:w="270" w:type="pct"/>
            <w:vAlign w:val="center"/>
            <w:hideMark/>
          </w:tcPr>
          <w:p w14:paraId="1FF305B9" w14:textId="77777777" w:rsidR="001509A7" w:rsidRPr="001509A7" w:rsidRDefault="001509A7" w:rsidP="001509A7">
            <w:pPr>
              <w:jc w:val="center"/>
              <w:rPr>
                <w:rFonts w:eastAsia="Times New Roman"/>
                <w:sz w:val="16"/>
                <w:szCs w:val="16"/>
              </w:rPr>
            </w:pPr>
            <w:r w:rsidRPr="001509A7">
              <w:rPr>
                <w:rFonts w:eastAsia="Times New Roman"/>
                <w:sz w:val="16"/>
                <w:szCs w:val="16"/>
              </w:rPr>
              <w:t>1.1.5</w:t>
            </w:r>
          </w:p>
        </w:tc>
        <w:tc>
          <w:tcPr>
            <w:tcW w:w="2306" w:type="pct"/>
            <w:gridSpan w:val="2"/>
            <w:vAlign w:val="center"/>
            <w:hideMark/>
          </w:tcPr>
          <w:p w14:paraId="492F47A6" w14:textId="77777777" w:rsidR="001509A7" w:rsidRPr="001509A7" w:rsidRDefault="001509A7" w:rsidP="001509A7">
            <w:pPr>
              <w:rPr>
                <w:rFonts w:eastAsia="Times New Roman"/>
                <w:sz w:val="16"/>
                <w:szCs w:val="16"/>
              </w:rPr>
            </w:pPr>
            <w:r w:rsidRPr="001509A7">
              <w:rPr>
                <w:rFonts w:eastAsia="Times New Roman"/>
                <w:sz w:val="16"/>
                <w:szCs w:val="16"/>
              </w:rPr>
              <w:t>Увеличение мощности и производительности существующих объектов централизованных систем водоотведения</w:t>
            </w:r>
          </w:p>
        </w:tc>
        <w:tc>
          <w:tcPr>
            <w:tcW w:w="380" w:type="pct"/>
            <w:vAlign w:val="center"/>
            <w:hideMark/>
          </w:tcPr>
          <w:p w14:paraId="35DC830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679C31B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6E2CD2F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8A6F7A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877569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254112E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4C7E1489"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8C95957" w14:textId="77777777" w:rsidTr="0019727C">
        <w:trPr>
          <w:trHeight w:val="20"/>
          <w:jc w:val="center"/>
        </w:trPr>
        <w:tc>
          <w:tcPr>
            <w:tcW w:w="270" w:type="pct"/>
            <w:vAlign w:val="center"/>
            <w:hideMark/>
          </w:tcPr>
          <w:p w14:paraId="78C5965A"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2306" w:type="pct"/>
            <w:gridSpan w:val="2"/>
            <w:vAlign w:val="center"/>
            <w:hideMark/>
          </w:tcPr>
          <w:p w14:paraId="4F25F26E"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объектов централизованных систем водоотведения, не связанных с подключением (технологическим присоединением) новых объектов капитального строительства абонентов</w:t>
            </w:r>
          </w:p>
        </w:tc>
        <w:tc>
          <w:tcPr>
            <w:tcW w:w="380" w:type="pct"/>
            <w:vAlign w:val="center"/>
            <w:hideMark/>
          </w:tcPr>
          <w:p w14:paraId="7DD249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076D5B8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095E3F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7FA7FDE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AC51E0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271DBD8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3AFD76F5"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12800BF" w14:textId="77777777" w:rsidTr="0019727C">
        <w:trPr>
          <w:trHeight w:val="20"/>
          <w:jc w:val="center"/>
        </w:trPr>
        <w:tc>
          <w:tcPr>
            <w:tcW w:w="270" w:type="pct"/>
            <w:vAlign w:val="center"/>
            <w:hideMark/>
          </w:tcPr>
          <w:p w14:paraId="4F752B42" w14:textId="77777777" w:rsidR="001509A7" w:rsidRPr="001509A7" w:rsidRDefault="001509A7" w:rsidP="001509A7">
            <w:pPr>
              <w:jc w:val="center"/>
              <w:rPr>
                <w:rFonts w:eastAsia="Times New Roman"/>
                <w:sz w:val="16"/>
                <w:szCs w:val="16"/>
              </w:rPr>
            </w:pPr>
            <w:r w:rsidRPr="001509A7">
              <w:rPr>
                <w:rFonts w:eastAsia="Times New Roman"/>
                <w:sz w:val="16"/>
                <w:szCs w:val="16"/>
              </w:rPr>
              <w:t>1.2.1</w:t>
            </w:r>
          </w:p>
        </w:tc>
        <w:tc>
          <w:tcPr>
            <w:tcW w:w="2306" w:type="pct"/>
            <w:gridSpan w:val="2"/>
            <w:vAlign w:val="center"/>
            <w:hideMark/>
          </w:tcPr>
          <w:p w14:paraId="5D0955D9"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водоотведения</w:t>
            </w:r>
          </w:p>
        </w:tc>
        <w:tc>
          <w:tcPr>
            <w:tcW w:w="380" w:type="pct"/>
            <w:vAlign w:val="center"/>
            <w:hideMark/>
          </w:tcPr>
          <w:p w14:paraId="4A2F3BA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110F422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116930D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0B82EF0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3918103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6B321A4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7C2777B3"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5F4F9D0" w14:textId="77777777" w:rsidTr="0019727C">
        <w:trPr>
          <w:trHeight w:val="20"/>
          <w:jc w:val="center"/>
        </w:trPr>
        <w:tc>
          <w:tcPr>
            <w:tcW w:w="270" w:type="pct"/>
            <w:vAlign w:val="center"/>
            <w:hideMark/>
          </w:tcPr>
          <w:p w14:paraId="46B15675" w14:textId="77777777" w:rsidR="001509A7" w:rsidRPr="001509A7" w:rsidRDefault="001509A7" w:rsidP="001509A7">
            <w:pPr>
              <w:jc w:val="center"/>
              <w:rPr>
                <w:rFonts w:eastAsia="Times New Roman"/>
                <w:sz w:val="16"/>
                <w:szCs w:val="16"/>
              </w:rPr>
            </w:pPr>
            <w:r w:rsidRPr="001509A7">
              <w:rPr>
                <w:rFonts w:eastAsia="Times New Roman"/>
                <w:sz w:val="16"/>
                <w:szCs w:val="16"/>
              </w:rPr>
              <w:t>1.2.2</w:t>
            </w:r>
          </w:p>
        </w:tc>
        <w:tc>
          <w:tcPr>
            <w:tcW w:w="2306" w:type="pct"/>
            <w:gridSpan w:val="2"/>
            <w:vAlign w:val="center"/>
            <w:hideMark/>
          </w:tcPr>
          <w:p w14:paraId="1C4EB3C0"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водоотведения</w:t>
            </w:r>
          </w:p>
        </w:tc>
        <w:tc>
          <w:tcPr>
            <w:tcW w:w="380" w:type="pct"/>
            <w:vAlign w:val="center"/>
            <w:hideMark/>
          </w:tcPr>
          <w:p w14:paraId="1252A02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06D68BA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6FB841D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0AC283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32CB76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4584589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0147437E"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639159D" w14:textId="77777777" w:rsidTr="0019727C">
        <w:trPr>
          <w:trHeight w:val="20"/>
          <w:jc w:val="center"/>
        </w:trPr>
        <w:tc>
          <w:tcPr>
            <w:tcW w:w="270" w:type="pct"/>
            <w:vAlign w:val="center"/>
            <w:hideMark/>
          </w:tcPr>
          <w:p w14:paraId="42206D84"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2306" w:type="pct"/>
            <w:gridSpan w:val="2"/>
            <w:vAlign w:val="center"/>
            <w:hideMark/>
          </w:tcPr>
          <w:p w14:paraId="711634D5"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водоотведения в целях снижения уровня износа существующих объектов</w:t>
            </w:r>
          </w:p>
        </w:tc>
        <w:tc>
          <w:tcPr>
            <w:tcW w:w="380" w:type="pct"/>
            <w:vAlign w:val="center"/>
            <w:hideMark/>
          </w:tcPr>
          <w:p w14:paraId="7BF5C9A9" w14:textId="77777777" w:rsidR="001509A7" w:rsidRPr="001509A7" w:rsidRDefault="001509A7" w:rsidP="001509A7">
            <w:pPr>
              <w:jc w:val="center"/>
              <w:rPr>
                <w:rFonts w:eastAsia="Times New Roman"/>
                <w:sz w:val="16"/>
                <w:szCs w:val="16"/>
              </w:rPr>
            </w:pPr>
            <w:r w:rsidRPr="001509A7">
              <w:rPr>
                <w:rFonts w:eastAsia="Times New Roman"/>
                <w:sz w:val="16"/>
                <w:szCs w:val="16"/>
              </w:rPr>
              <w:t>11 923,83</w:t>
            </w:r>
          </w:p>
        </w:tc>
        <w:tc>
          <w:tcPr>
            <w:tcW w:w="285" w:type="pct"/>
            <w:vAlign w:val="center"/>
            <w:hideMark/>
          </w:tcPr>
          <w:p w14:paraId="1F46430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6585DC9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5B6BD15C" w14:textId="77777777" w:rsidR="001509A7" w:rsidRPr="001509A7" w:rsidRDefault="001509A7" w:rsidP="001509A7">
            <w:pPr>
              <w:jc w:val="center"/>
              <w:rPr>
                <w:rFonts w:eastAsia="Times New Roman"/>
                <w:sz w:val="16"/>
                <w:szCs w:val="16"/>
              </w:rPr>
            </w:pPr>
            <w:r w:rsidRPr="001509A7">
              <w:rPr>
                <w:rFonts w:eastAsia="Times New Roman"/>
                <w:sz w:val="16"/>
                <w:szCs w:val="16"/>
              </w:rPr>
              <w:t>1 466,67</w:t>
            </w:r>
          </w:p>
        </w:tc>
        <w:tc>
          <w:tcPr>
            <w:tcW w:w="319" w:type="pct"/>
            <w:vAlign w:val="center"/>
            <w:hideMark/>
          </w:tcPr>
          <w:p w14:paraId="524BAE15"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374" w:type="pct"/>
            <w:vAlign w:val="center"/>
            <w:hideMark/>
          </w:tcPr>
          <w:p w14:paraId="3C62388A"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430" w:type="pct"/>
            <w:vAlign w:val="center"/>
            <w:hideMark/>
          </w:tcPr>
          <w:p w14:paraId="1F1FE8F7"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5E5512C7" w14:textId="77777777" w:rsidTr="0019727C">
        <w:trPr>
          <w:trHeight w:val="20"/>
          <w:jc w:val="center"/>
        </w:trPr>
        <w:tc>
          <w:tcPr>
            <w:tcW w:w="270" w:type="pct"/>
            <w:vAlign w:val="center"/>
            <w:hideMark/>
          </w:tcPr>
          <w:p w14:paraId="76FEDF41" w14:textId="77777777" w:rsidR="001509A7" w:rsidRPr="001509A7" w:rsidRDefault="001509A7" w:rsidP="001509A7">
            <w:pPr>
              <w:jc w:val="center"/>
              <w:rPr>
                <w:rFonts w:eastAsia="Times New Roman"/>
                <w:sz w:val="16"/>
                <w:szCs w:val="16"/>
              </w:rPr>
            </w:pPr>
            <w:r w:rsidRPr="001509A7">
              <w:rPr>
                <w:rFonts w:eastAsia="Times New Roman"/>
                <w:sz w:val="16"/>
                <w:szCs w:val="16"/>
              </w:rPr>
              <w:t>1.3.1</w:t>
            </w:r>
          </w:p>
        </w:tc>
        <w:tc>
          <w:tcPr>
            <w:tcW w:w="2306" w:type="pct"/>
            <w:gridSpan w:val="2"/>
            <w:vAlign w:val="center"/>
            <w:hideMark/>
          </w:tcPr>
          <w:p w14:paraId="2AC7BBCC"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сетей водоотведения</w:t>
            </w:r>
          </w:p>
        </w:tc>
        <w:tc>
          <w:tcPr>
            <w:tcW w:w="380" w:type="pct"/>
            <w:vAlign w:val="center"/>
            <w:hideMark/>
          </w:tcPr>
          <w:p w14:paraId="4B7C4C43" w14:textId="77777777" w:rsidR="001509A7" w:rsidRPr="001509A7" w:rsidRDefault="001509A7" w:rsidP="001509A7">
            <w:pPr>
              <w:jc w:val="center"/>
              <w:rPr>
                <w:rFonts w:eastAsia="Times New Roman"/>
                <w:sz w:val="16"/>
                <w:szCs w:val="16"/>
              </w:rPr>
            </w:pPr>
            <w:r w:rsidRPr="001509A7">
              <w:rPr>
                <w:rFonts w:eastAsia="Times New Roman"/>
                <w:sz w:val="16"/>
                <w:szCs w:val="16"/>
              </w:rPr>
              <w:t>11 923,83</w:t>
            </w:r>
          </w:p>
        </w:tc>
        <w:tc>
          <w:tcPr>
            <w:tcW w:w="285" w:type="pct"/>
            <w:vAlign w:val="center"/>
            <w:hideMark/>
          </w:tcPr>
          <w:p w14:paraId="7A86874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16014A1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A8472AE" w14:textId="77777777" w:rsidR="001509A7" w:rsidRPr="001509A7" w:rsidRDefault="001509A7" w:rsidP="001509A7">
            <w:pPr>
              <w:jc w:val="center"/>
              <w:rPr>
                <w:rFonts w:eastAsia="Times New Roman"/>
                <w:sz w:val="16"/>
                <w:szCs w:val="16"/>
              </w:rPr>
            </w:pPr>
            <w:r w:rsidRPr="001509A7">
              <w:rPr>
                <w:rFonts w:eastAsia="Times New Roman"/>
                <w:sz w:val="16"/>
                <w:szCs w:val="16"/>
              </w:rPr>
              <w:t>1 466,67</w:t>
            </w:r>
          </w:p>
        </w:tc>
        <w:tc>
          <w:tcPr>
            <w:tcW w:w="319" w:type="pct"/>
            <w:vAlign w:val="center"/>
            <w:hideMark/>
          </w:tcPr>
          <w:p w14:paraId="56304FA2"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374" w:type="pct"/>
            <w:vAlign w:val="center"/>
            <w:hideMark/>
          </w:tcPr>
          <w:p w14:paraId="166BCC33"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430" w:type="pct"/>
            <w:vAlign w:val="center"/>
            <w:hideMark/>
          </w:tcPr>
          <w:p w14:paraId="40858BE8"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AAD9FD3" w14:textId="77777777" w:rsidTr="0019727C">
        <w:trPr>
          <w:trHeight w:val="20"/>
          <w:jc w:val="center"/>
        </w:trPr>
        <w:tc>
          <w:tcPr>
            <w:tcW w:w="270" w:type="pct"/>
            <w:vAlign w:val="center"/>
            <w:hideMark/>
          </w:tcPr>
          <w:p w14:paraId="00BE51C9" w14:textId="77777777" w:rsidR="001509A7" w:rsidRPr="001509A7" w:rsidRDefault="001509A7" w:rsidP="001509A7">
            <w:pPr>
              <w:jc w:val="center"/>
              <w:rPr>
                <w:rFonts w:eastAsia="Times New Roman"/>
                <w:sz w:val="16"/>
                <w:szCs w:val="16"/>
              </w:rPr>
            </w:pPr>
            <w:r w:rsidRPr="001509A7">
              <w:rPr>
                <w:rFonts w:eastAsia="Times New Roman"/>
                <w:sz w:val="16"/>
                <w:szCs w:val="16"/>
              </w:rPr>
              <w:t>1.3.1.1</w:t>
            </w:r>
          </w:p>
        </w:tc>
        <w:tc>
          <w:tcPr>
            <w:tcW w:w="1582" w:type="pct"/>
            <w:vAlign w:val="center"/>
            <w:hideMark/>
          </w:tcPr>
          <w:p w14:paraId="2054384E"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главного напорного коллектора ул. Ленина, 4а - ул. Ленина, 2а, инв № 007466, с заменой стальных труб на ПЭ диаметром Ду450 мм протяженностью 220 м</w:t>
            </w:r>
          </w:p>
        </w:tc>
        <w:tc>
          <w:tcPr>
            <w:tcW w:w="724" w:type="pct"/>
            <w:vAlign w:val="center"/>
            <w:hideMark/>
          </w:tcPr>
          <w:p w14:paraId="5A00C939" w14:textId="77777777" w:rsidR="001509A7" w:rsidRPr="001509A7" w:rsidRDefault="001509A7" w:rsidP="001509A7">
            <w:pPr>
              <w:rPr>
                <w:rFonts w:eastAsia="Times New Roman"/>
                <w:sz w:val="16"/>
                <w:szCs w:val="16"/>
              </w:rPr>
            </w:pPr>
            <w:r w:rsidRPr="001509A7">
              <w:rPr>
                <w:rFonts w:eastAsia="Times New Roman"/>
                <w:sz w:val="16"/>
                <w:szCs w:val="16"/>
              </w:rPr>
              <w:t>Кемеровская область–Кузбасс, Осинниковский городской округ, ул. Ленина, 4а - ул. Ленина, 2а</w:t>
            </w:r>
          </w:p>
        </w:tc>
        <w:tc>
          <w:tcPr>
            <w:tcW w:w="380" w:type="pct"/>
            <w:vAlign w:val="center"/>
            <w:hideMark/>
          </w:tcPr>
          <w:p w14:paraId="6B348096" w14:textId="77777777" w:rsidR="001509A7" w:rsidRPr="001509A7" w:rsidRDefault="001509A7" w:rsidP="001509A7">
            <w:pPr>
              <w:jc w:val="center"/>
              <w:rPr>
                <w:rFonts w:eastAsia="Times New Roman"/>
                <w:sz w:val="16"/>
                <w:szCs w:val="16"/>
              </w:rPr>
            </w:pPr>
            <w:r w:rsidRPr="001509A7">
              <w:rPr>
                <w:rFonts w:eastAsia="Times New Roman"/>
                <w:sz w:val="16"/>
                <w:szCs w:val="16"/>
              </w:rPr>
              <w:t>10 457,16</w:t>
            </w:r>
          </w:p>
        </w:tc>
        <w:tc>
          <w:tcPr>
            <w:tcW w:w="285" w:type="pct"/>
            <w:vAlign w:val="center"/>
            <w:hideMark/>
          </w:tcPr>
          <w:p w14:paraId="5835D9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24F169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5C5A36A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0BEEA811"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374" w:type="pct"/>
            <w:vAlign w:val="center"/>
            <w:hideMark/>
          </w:tcPr>
          <w:p w14:paraId="5DB24507"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430" w:type="pct"/>
            <w:vAlign w:val="center"/>
            <w:hideMark/>
          </w:tcPr>
          <w:p w14:paraId="1B0F07DE" w14:textId="77777777" w:rsidR="001509A7" w:rsidRPr="001509A7" w:rsidRDefault="001509A7" w:rsidP="001509A7">
            <w:pPr>
              <w:jc w:val="center"/>
              <w:rPr>
                <w:rFonts w:eastAsia="Times New Roman"/>
                <w:sz w:val="16"/>
                <w:szCs w:val="16"/>
              </w:rPr>
            </w:pPr>
            <w:r w:rsidRPr="001509A7">
              <w:rPr>
                <w:rFonts w:eastAsia="Times New Roman"/>
                <w:sz w:val="16"/>
                <w:szCs w:val="16"/>
              </w:rPr>
              <w:t>2029-2030</w:t>
            </w:r>
          </w:p>
        </w:tc>
      </w:tr>
      <w:tr w:rsidR="001509A7" w:rsidRPr="001509A7" w14:paraId="0ED48F7E" w14:textId="77777777" w:rsidTr="0019727C">
        <w:trPr>
          <w:trHeight w:val="20"/>
          <w:jc w:val="center"/>
        </w:trPr>
        <w:tc>
          <w:tcPr>
            <w:tcW w:w="270" w:type="pct"/>
            <w:vAlign w:val="center"/>
            <w:hideMark/>
          </w:tcPr>
          <w:p w14:paraId="61D922C3" w14:textId="77777777" w:rsidR="001509A7" w:rsidRPr="001509A7" w:rsidRDefault="001509A7" w:rsidP="001509A7">
            <w:pPr>
              <w:jc w:val="center"/>
              <w:rPr>
                <w:rFonts w:eastAsia="Times New Roman"/>
                <w:sz w:val="16"/>
                <w:szCs w:val="16"/>
              </w:rPr>
            </w:pPr>
            <w:r w:rsidRPr="001509A7">
              <w:rPr>
                <w:rFonts w:eastAsia="Times New Roman"/>
                <w:sz w:val="16"/>
                <w:szCs w:val="16"/>
              </w:rPr>
              <w:t>1.3.1.2</w:t>
            </w:r>
          </w:p>
        </w:tc>
        <w:tc>
          <w:tcPr>
            <w:tcW w:w="1582" w:type="pct"/>
            <w:vAlign w:val="center"/>
            <w:hideMark/>
          </w:tcPr>
          <w:p w14:paraId="62178D1F"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Главного коллектора до КНС-2, инв.№ 007464 (участок коллектора по адресу: ул. Станционная, 1-30), с заменой бетонных труб на ПЭ диаметром Ду600 мм, протяженностью 61 м</w:t>
            </w:r>
          </w:p>
        </w:tc>
        <w:tc>
          <w:tcPr>
            <w:tcW w:w="724" w:type="pct"/>
            <w:vAlign w:val="center"/>
            <w:hideMark/>
          </w:tcPr>
          <w:p w14:paraId="3C8DC8E3" w14:textId="77777777" w:rsidR="001509A7" w:rsidRPr="001509A7" w:rsidRDefault="001509A7" w:rsidP="001509A7">
            <w:pPr>
              <w:rPr>
                <w:rFonts w:eastAsia="Times New Roman"/>
                <w:sz w:val="16"/>
                <w:szCs w:val="16"/>
              </w:rPr>
            </w:pPr>
            <w:r w:rsidRPr="001509A7">
              <w:rPr>
                <w:rFonts w:eastAsia="Times New Roman"/>
                <w:sz w:val="16"/>
                <w:szCs w:val="16"/>
              </w:rPr>
              <w:t xml:space="preserve">Кемеровская область–Кузбасс, Осинниковский городской округ, участок коллектора по адресу: </w:t>
            </w:r>
            <w:r w:rsidRPr="001509A7">
              <w:rPr>
                <w:rFonts w:eastAsia="Times New Roman"/>
                <w:sz w:val="16"/>
                <w:szCs w:val="16"/>
              </w:rPr>
              <w:br/>
              <w:t>ул. Станционная, 1-30</w:t>
            </w:r>
          </w:p>
        </w:tc>
        <w:tc>
          <w:tcPr>
            <w:tcW w:w="380" w:type="pct"/>
            <w:vAlign w:val="center"/>
            <w:hideMark/>
          </w:tcPr>
          <w:p w14:paraId="26607226" w14:textId="77777777" w:rsidR="001509A7" w:rsidRPr="001509A7" w:rsidRDefault="001509A7" w:rsidP="001509A7">
            <w:pPr>
              <w:jc w:val="center"/>
              <w:rPr>
                <w:rFonts w:eastAsia="Times New Roman"/>
                <w:sz w:val="16"/>
                <w:szCs w:val="16"/>
              </w:rPr>
            </w:pPr>
            <w:r w:rsidRPr="001509A7">
              <w:rPr>
                <w:rFonts w:eastAsia="Times New Roman"/>
                <w:sz w:val="16"/>
                <w:szCs w:val="16"/>
              </w:rPr>
              <w:t>1 466,67</w:t>
            </w:r>
          </w:p>
        </w:tc>
        <w:tc>
          <w:tcPr>
            <w:tcW w:w="285" w:type="pct"/>
            <w:vAlign w:val="center"/>
            <w:hideMark/>
          </w:tcPr>
          <w:p w14:paraId="5D07F2C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14FA518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2168494" w14:textId="77777777" w:rsidR="001509A7" w:rsidRPr="001509A7" w:rsidRDefault="001509A7" w:rsidP="001509A7">
            <w:pPr>
              <w:jc w:val="center"/>
              <w:rPr>
                <w:rFonts w:eastAsia="Times New Roman"/>
                <w:sz w:val="16"/>
                <w:szCs w:val="16"/>
              </w:rPr>
            </w:pPr>
            <w:r w:rsidRPr="001509A7">
              <w:rPr>
                <w:rFonts w:eastAsia="Times New Roman"/>
                <w:sz w:val="16"/>
                <w:szCs w:val="16"/>
              </w:rPr>
              <w:t>1 466,67</w:t>
            </w:r>
          </w:p>
        </w:tc>
        <w:tc>
          <w:tcPr>
            <w:tcW w:w="319" w:type="pct"/>
            <w:vAlign w:val="center"/>
            <w:hideMark/>
          </w:tcPr>
          <w:p w14:paraId="14E9081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4AE9456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72179C50" w14:textId="77777777" w:rsidR="001509A7" w:rsidRPr="001509A7" w:rsidRDefault="001509A7" w:rsidP="001509A7">
            <w:pPr>
              <w:jc w:val="center"/>
              <w:rPr>
                <w:rFonts w:eastAsia="Times New Roman"/>
                <w:sz w:val="16"/>
                <w:szCs w:val="16"/>
              </w:rPr>
            </w:pPr>
            <w:r w:rsidRPr="001509A7">
              <w:rPr>
                <w:rFonts w:eastAsia="Times New Roman"/>
                <w:sz w:val="16"/>
                <w:szCs w:val="16"/>
              </w:rPr>
              <w:t>2028</w:t>
            </w:r>
          </w:p>
        </w:tc>
      </w:tr>
      <w:tr w:rsidR="001509A7" w:rsidRPr="001509A7" w14:paraId="253F7927" w14:textId="77777777" w:rsidTr="0019727C">
        <w:trPr>
          <w:trHeight w:val="20"/>
          <w:jc w:val="center"/>
        </w:trPr>
        <w:tc>
          <w:tcPr>
            <w:tcW w:w="270" w:type="pct"/>
            <w:vAlign w:val="center"/>
            <w:hideMark/>
          </w:tcPr>
          <w:p w14:paraId="0B9193F1" w14:textId="77777777" w:rsidR="001509A7" w:rsidRPr="001509A7" w:rsidRDefault="001509A7" w:rsidP="001509A7">
            <w:pPr>
              <w:jc w:val="center"/>
              <w:rPr>
                <w:rFonts w:eastAsia="Times New Roman"/>
                <w:sz w:val="16"/>
                <w:szCs w:val="16"/>
              </w:rPr>
            </w:pPr>
            <w:r w:rsidRPr="001509A7">
              <w:rPr>
                <w:rFonts w:eastAsia="Times New Roman"/>
                <w:sz w:val="16"/>
                <w:szCs w:val="16"/>
              </w:rPr>
              <w:t>1.3.2</w:t>
            </w:r>
          </w:p>
        </w:tc>
        <w:tc>
          <w:tcPr>
            <w:tcW w:w="2306" w:type="pct"/>
            <w:gridSpan w:val="2"/>
            <w:vAlign w:val="center"/>
            <w:hideMark/>
          </w:tcPr>
          <w:p w14:paraId="6AE53CBF"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водоотведения (за исключением сетей водоотведения)</w:t>
            </w:r>
          </w:p>
        </w:tc>
        <w:tc>
          <w:tcPr>
            <w:tcW w:w="380" w:type="pct"/>
            <w:vAlign w:val="center"/>
            <w:hideMark/>
          </w:tcPr>
          <w:p w14:paraId="77584E1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11B7C48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51FC68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5B40276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73528A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5D66A23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456A9769"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4664BBDE" w14:textId="77777777" w:rsidTr="0019727C">
        <w:trPr>
          <w:trHeight w:val="20"/>
          <w:jc w:val="center"/>
        </w:trPr>
        <w:tc>
          <w:tcPr>
            <w:tcW w:w="270" w:type="pct"/>
            <w:vAlign w:val="center"/>
            <w:hideMark/>
          </w:tcPr>
          <w:p w14:paraId="0F179720"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306" w:type="pct"/>
            <w:gridSpan w:val="2"/>
            <w:vAlign w:val="center"/>
            <w:hideMark/>
          </w:tcPr>
          <w:p w14:paraId="170D64D1" w14:textId="77777777" w:rsidR="001509A7" w:rsidRPr="001509A7" w:rsidRDefault="001509A7" w:rsidP="001509A7">
            <w:pPr>
              <w:rPr>
                <w:rFonts w:eastAsia="Times New Roman"/>
                <w:sz w:val="16"/>
                <w:szCs w:val="16"/>
              </w:rPr>
            </w:pPr>
            <w:r w:rsidRPr="001509A7">
              <w:rPr>
                <w:rFonts w:eastAsia="Times New Roman"/>
                <w:sz w:val="16"/>
                <w:szCs w:val="16"/>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водоотведения, предусматривающих в том числе создание, реконструкцию и (или) модернизацию цифровой инфраструктуры, не включенных в прочие группы мероприятий</w:t>
            </w:r>
          </w:p>
        </w:tc>
        <w:tc>
          <w:tcPr>
            <w:tcW w:w="380" w:type="pct"/>
            <w:vAlign w:val="center"/>
            <w:hideMark/>
          </w:tcPr>
          <w:p w14:paraId="77E1769F" w14:textId="77777777" w:rsidR="001509A7" w:rsidRPr="001509A7" w:rsidRDefault="001509A7" w:rsidP="001509A7">
            <w:pPr>
              <w:jc w:val="center"/>
              <w:rPr>
                <w:rFonts w:eastAsia="Times New Roman"/>
                <w:sz w:val="16"/>
                <w:szCs w:val="16"/>
              </w:rPr>
            </w:pPr>
            <w:r w:rsidRPr="001509A7">
              <w:rPr>
                <w:rFonts w:eastAsia="Times New Roman"/>
                <w:sz w:val="16"/>
                <w:szCs w:val="16"/>
              </w:rPr>
              <w:t>14 327,87</w:t>
            </w:r>
          </w:p>
        </w:tc>
        <w:tc>
          <w:tcPr>
            <w:tcW w:w="285" w:type="pct"/>
            <w:vAlign w:val="center"/>
            <w:hideMark/>
          </w:tcPr>
          <w:p w14:paraId="1F90A3A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0AE31B1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593A1B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BAED6B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0D6F4AE0" w14:textId="77777777" w:rsidR="001509A7" w:rsidRPr="001509A7" w:rsidRDefault="001509A7" w:rsidP="001509A7">
            <w:pPr>
              <w:jc w:val="center"/>
              <w:rPr>
                <w:rFonts w:eastAsia="Times New Roman"/>
                <w:sz w:val="16"/>
                <w:szCs w:val="16"/>
              </w:rPr>
            </w:pPr>
            <w:r w:rsidRPr="001509A7">
              <w:rPr>
                <w:rFonts w:eastAsia="Times New Roman"/>
                <w:sz w:val="16"/>
                <w:szCs w:val="16"/>
              </w:rPr>
              <w:t>14 327,87</w:t>
            </w:r>
          </w:p>
        </w:tc>
        <w:tc>
          <w:tcPr>
            <w:tcW w:w="430" w:type="pct"/>
            <w:vAlign w:val="center"/>
            <w:hideMark/>
          </w:tcPr>
          <w:p w14:paraId="01982F8C"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7F4F4B2C" w14:textId="77777777" w:rsidTr="0019727C">
        <w:trPr>
          <w:trHeight w:val="20"/>
          <w:jc w:val="center"/>
        </w:trPr>
        <w:tc>
          <w:tcPr>
            <w:tcW w:w="270" w:type="pct"/>
            <w:vAlign w:val="center"/>
            <w:hideMark/>
          </w:tcPr>
          <w:p w14:paraId="2187FB5C" w14:textId="77777777" w:rsidR="001509A7" w:rsidRPr="001509A7" w:rsidRDefault="001509A7" w:rsidP="001509A7">
            <w:pPr>
              <w:jc w:val="center"/>
              <w:rPr>
                <w:rFonts w:eastAsia="Times New Roman"/>
                <w:sz w:val="16"/>
                <w:szCs w:val="16"/>
              </w:rPr>
            </w:pPr>
            <w:r w:rsidRPr="001509A7">
              <w:rPr>
                <w:rFonts w:eastAsia="Times New Roman"/>
                <w:sz w:val="16"/>
                <w:szCs w:val="16"/>
              </w:rPr>
              <w:t>1.4.1</w:t>
            </w:r>
          </w:p>
        </w:tc>
        <w:tc>
          <w:tcPr>
            <w:tcW w:w="1582" w:type="pct"/>
            <w:vAlign w:val="center"/>
            <w:hideMark/>
          </w:tcPr>
          <w:p w14:paraId="78C2B0D7"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лотков сточных вод инв. № 20216 Очистных сооружений г. Осинники</w:t>
            </w:r>
          </w:p>
        </w:tc>
        <w:tc>
          <w:tcPr>
            <w:tcW w:w="724" w:type="pct"/>
            <w:vAlign w:val="center"/>
            <w:hideMark/>
          </w:tcPr>
          <w:p w14:paraId="60071FB0" w14:textId="77777777" w:rsidR="001509A7" w:rsidRPr="001509A7" w:rsidRDefault="001509A7" w:rsidP="001509A7">
            <w:pPr>
              <w:rPr>
                <w:rFonts w:eastAsia="Times New Roman"/>
                <w:sz w:val="16"/>
                <w:szCs w:val="16"/>
              </w:rPr>
            </w:pPr>
            <w:r w:rsidRPr="001509A7">
              <w:rPr>
                <w:rFonts w:eastAsia="Times New Roman"/>
                <w:sz w:val="16"/>
                <w:szCs w:val="16"/>
              </w:rPr>
              <w:t>Кемеровская область–Кузбасс, Осинниковский городской округ</w:t>
            </w:r>
          </w:p>
        </w:tc>
        <w:tc>
          <w:tcPr>
            <w:tcW w:w="380" w:type="pct"/>
            <w:vAlign w:val="center"/>
            <w:hideMark/>
          </w:tcPr>
          <w:p w14:paraId="0C579F3F" w14:textId="77777777" w:rsidR="001509A7" w:rsidRPr="001509A7" w:rsidRDefault="001509A7" w:rsidP="001509A7">
            <w:pPr>
              <w:jc w:val="center"/>
              <w:rPr>
                <w:rFonts w:eastAsia="Times New Roman"/>
                <w:sz w:val="16"/>
                <w:szCs w:val="16"/>
              </w:rPr>
            </w:pPr>
            <w:r w:rsidRPr="001509A7">
              <w:rPr>
                <w:rFonts w:eastAsia="Times New Roman"/>
                <w:sz w:val="16"/>
                <w:szCs w:val="16"/>
              </w:rPr>
              <w:t>3 632,39</w:t>
            </w:r>
          </w:p>
        </w:tc>
        <w:tc>
          <w:tcPr>
            <w:tcW w:w="285" w:type="pct"/>
            <w:vAlign w:val="center"/>
            <w:hideMark/>
          </w:tcPr>
          <w:p w14:paraId="1884F47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3FA3B5D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068340C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74583BE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77FED632" w14:textId="77777777" w:rsidR="001509A7" w:rsidRPr="001509A7" w:rsidRDefault="001509A7" w:rsidP="001509A7">
            <w:pPr>
              <w:jc w:val="center"/>
              <w:rPr>
                <w:rFonts w:eastAsia="Times New Roman"/>
                <w:sz w:val="16"/>
                <w:szCs w:val="16"/>
              </w:rPr>
            </w:pPr>
            <w:r w:rsidRPr="001509A7">
              <w:rPr>
                <w:rFonts w:eastAsia="Times New Roman"/>
                <w:sz w:val="16"/>
                <w:szCs w:val="16"/>
              </w:rPr>
              <w:t>3 632,39</w:t>
            </w:r>
          </w:p>
        </w:tc>
        <w:tc>
          <w:tcPr>
            <w:tcW w:w="430" w:type="pct"/>
            <w:vAlign w:val="center"/>
            <w:hideMark/>
          </w:tcPr>
          <w:p w14:paraId="066C2EE2"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bl>
    <w:p w14:paraId="2003C43B"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4607"/>
        <w:gridCol w:w="2108"/>
        <w:gridCol w:w="1107"/>
        <w:gridCol w:w="830"/>
        <w:gridCol w:w="923"/>
        <w:gridCol w:w="929"/>
        <w:gridCol w:w="929"/>
        <w:gridCol w:w="1089"/>
        <w:gridCol w:w="1252"/>
      </w:tblGrid>
      <w:tr w:rsidR="001509A7" w:rsidRPr="001509A7" w14:paraId="725F71E6" w14:textId="77777777" w:rsidTr="0019727C">
        <w:trPr>
          <w:trHeight w:val="20"/>
        </w:trPr>
        <w:tc>
          <w:tcPr>
            <w:tcW w:w="270" w:type="pct"/>
            <w:vAlign w:val="center"/>
            <w:hideMark/>
          </w:tcPr>
          <w:p w14:paraId="4B8BDEFA"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1582" w:type="pct"/>
            <w:vAlign w:val="center"/>
            <w:hideMark/>
          </w:tcPr>
          <w:p w14:paraId="4FF60AF7"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724" w:type="pct"/>
            <w:vAlign w:val="center"/>
            <w:hideMark/>
          </w:tcPr>
          <w:p w14:paraId="2D0F8005"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380" w:type="pct"/>
            <w:vAlign w:val="center"/>
            <w:hideMark/>
          </w:tcPr>
          <w:p w14:paraId="46AF14EF"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285" w:type="pct"/>
            <w:vAlign w:val="center"/>
            <w:hideMark/>
          </w:tcPr>
          <w:p w14:paraId="45C2FBDA"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317" w:type="pct"/>
            <w:vAlign w:val="center"/>
            <w:hideMark/>
          </w:tcPr>
          <w:p w14:paraId="6444AAAB"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319" w:type="pct"/>
            <w:vAlign w:val="center"/>
            <w:hideMark/>
          </w:tcPr>
          <w:p w14:paraId="39543F1C"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319" w:type="pct"/>
            <w:vAlign w:val="center"/>
            <w:hideMark/>
          </w:tcPr>
          <w:p w14:paraId="7005D89B"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374" w:type="pct"/>
            <w:vAlign w:val="center"/>
            <w:hideMark/>
          </w:tcPr>
          <w:p w14:paraId="2B539E6F"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430" w:type="pct"/>
            <w:vAlign w:val="center"/>
            <w:hideMark/>
          </w:tcPr>
          <w:p w14:paraId="41F1BFFF"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1223D2CD" w14:textId="77777777" w:rsidTr="0019727C">
        <w:trPr>
          <w:trHeight w:val="20"/>
        </w:trPr>
        <w:tc>
          <w:tcPr>
            <w:tcW w:w="270" w:type="pct"/>
            <w:vAlign w:val="center"/>
            <w:hideMark/>
          </w:tcPr>
          <w:p w14:paraId="52A183B5" w14:textId="77777777" w:rsidR="001509A7" w:rsidRPr="001509A7" w:rsidRDefault="001509A7" w:rsidP="001509A7">
            <w:pPr>
              <w:jc w:val="center"/>
              <w:rPr>
                <w:rFonts w:eastAsia="Times New Roman"/>
                <w:sz w:val="16"/>
                <w:szCs w:val="16"/>
              </w:rPr>
            </w:pPr>
            <w:r w:rsidRPr="001509A7">
              <w:rPr>
                <w:rFonts w:eastAsia="Times New Roman"/>
                <w:sz w:val="16"/>
                <w:szCs w:val="16"/>
              </w:rPr>
              <w:t>1.4.2</w:t>
            </w:r>
          </w:p>
        </w:tc>
        <w:tc>
          <w:tcPr>
            <w:tcW w:w="1582" w:type="pct"/>
            <w:vAlign w:val="center"/>
            <w:hideMark/>
          </w:tcPr>
          <w:p w14:paraId="19469A09"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лотков сточных вод, инв. № 20234 Очистных сооружений п. Тайжина</w:t>
            </w:r>
          </w:p>
        </w:tc>
        <w:tc>
          <w:tcPr>
            <w:tcW w:w="724" w:type="pct"/>
            <w:vAlign w:val="center"/>
            <w:hideMark/>
          </w:tcPr>
          <w:p w14:paraId="44901898" w14:textId="77777777" w:rsidR="001509A7" w:rsidRPr="001509A7" w:rsidRDefault="001509A7" w:rsidP="001509A7">
            <w:pPr>
              <w:rPr>
                <w:rFonts w:eastAsia="Times New Roman"/>
                <w:sz w:val="16"/>
                <w:szCs w:val="16"/>
              </w:rPr>
            </w:pPr>
            <w:r w:rsidRPr="001509A7">
              <w:rPr>
                <w:rFonts w:eastAsia="Times New Roman"/>
                <w:sz w:val="16"/>
                <w:szCs w:val="16"/>
              </w:rPr>
              <w:t>Кемеровская область–Кузбасс, Осинниковский городской округ</w:t>
            </w:r>
          </w:p>
        </w:tc>
        <w:tc>
          <w:tcPr>
            <w:tcW w:w="380" w:type="pct"/>
            <w:vAlign w:val="center"/>
            <w:hideMark/>
          </w:tcPr>
          <w:p w14:paraId="670C6A70" w14:textId="77777777" w:rsidR="001509A7" w:rsidRPr="001509A7" w:rsidRDefault="001509A7" w:rsidP="001509A7">
            <w:pPr>
              <w:jc w:val="center"/>
              <w:rPr>
                <w:rFonts w:eastAsia="Times New Roman"/>
                <w:sz w:val="16"/>
                <w:szCs w:val="16"/>
              </w:rPr>
            </w:pPr>
            <w:r w:rsidRPr="001509A7">
              <w:rPr>
                <w:rFonts w:eastAsia="Times New Roman"/>
                <w:sz w:val="16"/>
                <w:szCs w:val="16"/>
              </w:rPr>
              <w:t>3 995,48</w:t>
            </w:r>
          </w:p>
        </w:tc>
        <w:tc>
          <w:tcPr>
            <w:tcW w:w="285" w:type="pct"/>
            <w:vAlign w:val="center"/>
            <w:hideMark/>
          </w:tcPr>
          <w:p w14:paraId="625C481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0947834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17845FF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4C613A8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49100E2F" w14:textId="77777777" w:rsidR="001509A7" w:rsidRPr="001509A7" w:rsidRDefault="001509A7" w:rsidP="001509A7">
            <w:pPr>
              <w:jc w:val="center"/>
              <w:rPr>
                <w:rFonts w:eastAsia="Times New Roman"/>
                <w:sz w:val="16"/>
                <w:szCs w:val="16"/>
              </w:rPr>
            </w:pPr>
            <w:r w:rsidRPr="001509A7">
              <w:rPr>
                <w:rFonts w:eastAsia="Times New Roman"/>
                <w:sz w:val="16"/>
                <w:szCs w:val="16"/>
              </w:rPr>
              <w:t>3 995,48</w:t>
            </w:r>
          </w:p>
        </w:tc>
        <w:tc>
          <w:tcPr>
            <w:tcW w:w="430" w:type="pct"/>
            <w:vAlign w:val="center"/>
            <w:hideMark/>
          </w:tcPr>
          <w:p w14:paraId="07FD0E8C"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54C9C403" w14:textId="77777777" w:rsidTr="0019727C">
        <w:trPr>
          <w:trHeight w:val="20"/>
        </w:trPr>
        <w:tc>
          <w:tcPr>
            <w:tcW w:w="270" w:type="pct"/>
            <w:vAlign w:val="center"/>
            <w:hideMark/>
          </w:tcPr>
          <w:p w14:paraId="035AAFF5" w14:textId="77777777" w:rsidR="001509A7" w:rsidRPr="001509A7" w:rsidRDefault="001509A7" w:rsidP="001509A7">
            <w:pPr>
              <w:jc w:val="center"/>
              <w:rPr>
                <w:rFonts w:eastAsia="Times New Roman"/>
                <w:sz w:val="16"/>
                <w:szCs w:val="16"/>
              </w:rPr>
            </w:pPr>
            <w:r w:rsidRPr="001509A7">
              <w:rPr>
                <w:rFonts w:eastAsia="Times New Roman"/>
                <w:sz w:val="16"/>
                <w:szCs w:val="16"/>
              </w:rPr>
              <w:t>1.4.3</w:t>
            </w:r>
          </w:p>
        </w:tc>
        <w:tc>
          <w:tcPr>
            <w:tcW w:w="1582" w:type="pct"/>
            <w:vAlign w:val="center"/>
            <w:hideMark/>
          </w:tcPr>
          <w:p w14:paraId="491D074C"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воздуходувно-насосной станции Очистных сооружений г. Осинники - замена турбокомпрессорной установки ТВ80-1.6. на роторную воздуходувку ERB-250</w:t>
            </w:r>
          </w:p>
        </w:tc>
        <w:tc>
          <w:tcPr>
            <w:tcW w:w="724" w:type="pct"/>
            <w:vAlign w:val="center"/>
            <w:hideMark/>
          </w:tcPr>
          <w:p w14:paraId="79ADB869" w14:textId="77777777" w:rsidR="001509A7" w:rsidRPr="001509A7" w:rsidRDefault="001509A7" w:rsidP="001509A7">
            <w:pPr>
              <w:rPr>
                <w:rFonts w:eastAsia="Times New Roman"/>
                <w:sz w:val="16"/>
                <w:szCs w:val="16"/>
              </w:rPr>
            </w:pPr>
            <w:r w:rsidRPr="001509A7">
              <w:rPr>
                <w:rFonts w:eastAsia="Times New Roman"/>
                <w:sz w:val="16"/>
                <w:szCs w:val="16"/>
              </w:rPr>
              <w:t>Кемеровская область–Кузбасс, Осинниковский городской округ</w:t>
            </w:r>
          </w:p>
        </w:tc>
        <w:tc>
          <w:tcPr>
            <w:tcW w:w="380" w:type="pct"/>
            <w:vAlign w:val="center"/>
            <w:hideMark/>
          </w:tcPr>
          <w:p w14:paraId="18889121" w14:textId="77777777" w:rsidR="001509A7" w:rsidRPr="001509A7" w:rsidRDefault="001509A7" w:rsidP="001509A7">
            <w:pPr>
              <w:jc w:val="center"/>
              <w:rPr>
                <w:rFonts w:eastAsia="Times New Roman"/>
                <w:sz w:val="16"/>
                <w:szCs w:val="16"/>
              </w:rPr>
            </w:pPr>
            <w:r w:rsidRPr="001509A7">
              <w:rPr>
                <w:rFonts w:eastAsia="Times New Roman"/>
                <w:sz w:val="16"/>
                <w:szCs w:val="16"/>
              </w:rPr>
              <w:t>5 700,00</w:t>
            </w:r>
          </w:p>
        </w:tc>
        <w:tc>
          <w:tcPr>
            <w:tcW w:w="285" w:type="pct"/>
            <w:vAlign w:val="center"/>
            <w:hideMark/>
          </w:tcPr>
          <w:p w14:paraId="4A3451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5429F27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84730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0E210D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250F6A6D" w14:textId="77777777" w:rsidR="001509A7" w:rsidRPr="001509A7" w:rsidRDefault="001509A7" w:rsidP="001509A7">
            <w:pPr>
              <w:jc w:val="center"/>
              <w:rPr>
                <w:rFonts w:eastAsia="Times New Roman"/>
                <w:sz w:val="16"/>
                <w:szCs w:val="16"/>
              </w:rPr>
            </w:pPr>
            <w:r w:rsidRPr="001509A7">
              <w:rPr>
                <w:rFonts w:eastAsia="Times New Roman"/>
                <w:sz w:val="16"/>
                <w:szCs w:val="16"/>
              </w:rPr>
              <w:t>5 700,00</w:t>
            </w:r>
          </w:p>
        </w:tc>
        <w:tc>
          <w:tcPr>
            <w:tcW w:w="430" w:type="pct"/>
            <w:vAlign w:val="center"/>
            <w:hideMark/>
          </w:tcPr>
          <w:p w14:paraId="5B728E4B"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3BCBCC9D" w14:textId="77777777" w:rsidTr="0019727C">
        <w:trPr>
          <w:trHeight w:val="20"/>
        </w:trPr>
        <w:tc>
          <w:tcPr>
            <w:tcW w:w="270" w:type="pct"/>
            <w:vAlign w:val="center"/>
            <w:hideMark/>
          </w:tcPr>
          <w:p w14:paraId="5B718F17" w14:textId="77777777" w:rsidR="001509A7" w:rsidRPr="001509A7" w:rsidRDefault="001509A7" w:rsidP="001509A7">
            <w:pPr>
              <w:jc w:val="center"/>
              <w:rPr>
                <w:rFonts w:eastAsia="Times New Roman"/>
                <w:sz w:val="16"/>
                <w:szCs w:val="16"/>
              </w:rPr>
            </w:pPr>
            <w:r w:rsidRPr="001509A7">
              <w:rPr>
                <w:rFonts w:eastAsia="Times New Roman"/>
                <w:sz w:val="16"/>
                <w:szCs w:val="16"/>
              </w:rPr>
              <w:t>1.4.4</w:t>
            </w:r>
          </w:p>
        </w:tc>
        <w:tc>
          <w:tcPr>
            <w:tcW w:w="1582" w:type="pct"/>
            <w:vAlign w:val="center"/>
            <w:hideMark/>
          </w:tcPr>
          <w:p w14:paraId="2E8B43B1"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воздуходувно-насосной станции Очистных сооружений г. Осинники - замена электрооборудования (установка частотного преобразователя на роторную воздуходувку ERB-250)</w:t>
            </w:r>
          </w:p>
        </w:tc>
        <w:tc>
          <w:tcPr>
            <w:tcW w:w="724" w:type="pct"/>
            <w:vAlign w:val="center"/>
            <w:hideMark/>
          </w:tcPr>
          <w:p w14:paraId="2FB0AB14" w14:textId="77777777" w:rsidR="001509A7" w:rsidRPr="001509A7" w:rsidRDefault="001509A7" w:rsidP="001509A7">
            <w:pPr>
              <w:rPr>
                <w:rFonts w:eastAsia="Times New Roman"/>
                <w:sz w:val="16"/>
                <w:szCs w:val="16"/>
              </w:rPr>
            </w:pPr>
            <w:r w:rsidRPr="001509A7">
              <w:rPr>
                <w:rFonts w:eastAsia="Times New Roman"/>
                <w:sz w:val="16"/>
                <w:szCs w:val="16"/>
              </w:rPr>
              <w:t>Кемеровская область–Кузбасс, Осинниковский городской округ</w:t>
            </w:r>
          </w:p>
        </w:tc>
        <w:tc>
          <w:tcPr>
            <w:tcW w:w="380" w:type="pct"/>
            <w:vAlign w:val="center"/>
            <w:hideMark/>
          </w:tcPr>
          <w:p w14:paraId="279FE693" w14:textId="77777777" w:rsidR="001509A7" w:rsidRPr="001509A7" w:rsidRDefault="001509A7" w:rsidP="001509A7">
            <w:pPr>
              <w:jc w:val="center"/>
              <w:rPr>
                <w:rFonts w:eastAsia="Times New Roman"/>
                <w:sz w:val="16"/>
                <w:szCs w:val="16"/>
              </w:rPr>
            </w:pPr>
            <w:r w:rsidRPr="001509A7">
              <w:rPr>
                <w:rFonts w:eastAsia="Times New Roman"/>
                <w:sz w:val="16"/>
                <w:szCs w:val="16"/>
              </w:rPr>
              <w:t>1 000,00</w:t>
            </w:r>
          </w:p>
        </w:tc>
        <w:tc>
          <w:tcPr>
            <w:tcW w:w="285" w:type="pct"/>
            <w:vAlign w:val="center"/>
            <w:hideMark/>
          </w:tcPr>
          <w:p w14:paraId="3C5D53B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63627EA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54A1DCA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609BDD6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568951E4" w14:textId="77777777" w:rsidR="001509A7" w:rsidRPr="001509A7" w:rsidRDefault="001509A7" w:rsidP="001509A7">
            <w:pPr>
              <w:jc w:val="center"/>
              <w:rPr>
                <w:rFonts w:eastAsia="Times New Roman"/>
                <w:sz w:val="16"/>
                <w:szCs w:val="16"/>
              </w:rPr>
            </w:pPr>
            <w:r w:rsidRPr="001509A7">
              <w:rPr>
                <w:rFonts w:eastAsia="Times New Roman"/>
                <w:sz w:val="16"/>
                <w:szCs w:val="16"/>
              </w:rPr>
              <w:t>1 000,00</w:t>
            </w:r>
          </w:p>
        </w:tc>
        <w:tc>
          <w:tcPr>
            <w:tcW w:w="430" w:type="pct"/>
            <w:vAlign w:val="center"/>
            <w:hideMark/>
          </w:tcPr>
          <w:p w14:paraId="6D178EBD"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2C3A0886" w14:textId="77777777" w:rsidTr="0019727C">
        <w:trPr>
          <w:trHeight w:val="20"/>
        </w:trPr>
        <w:tc>
          <w:tcPr>
            <w:tcW w:w="270" w:type="pct"/>
            <w:vAlign w:val="center"/>
            <w:hideMark/>
          </w:tcPr>
          <w:p w14:paraId="147588DE"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2306" w:type="pct"/>
            <w:gridSpan w:val="2"/>
            <w:vAlign w:val="center"/>
            <w:hideMark/>
          </w:tcPr>
          <w:p w14:paraId="7C105A5A" w14:textId="77777777" w:rsidR="001509A7" w:rsidRPr="001509A7" w:rsidRDefault="001509A7" w:rsidP="001509A7">
            <w:pPr>
              <w:rPr>
                <w:rFonts w:eastAsia="Times New Roman"/>
                <w:sz w:val="16"/>
                <w:szCs w:val="16"/>
              </w:rPr>
            </w:pPr>
            <w:r w:rsidRPr="001509A7">
              <w:rPr>
                <w:rFonts w:eastAsia="Times New Roman"/>
                <w:sz w:val="16"/>
                <w:szCs w:val="16"/>
              </w:rPr>
              <w:t>Вывод из эксплуатации, консервация и демонтаж объектов централизованных систем водоотведения</w:t>
            </w:r>
          </w:p>
        </w:tc>
        <w:tc>
          <w:tcPr>
            <w:tcW w:w="380" w:type="pct"/>
            <w:vAlign w:val="center"/>
            <w:hideMark/>
          </w:tcPr>
          <w:p w14:paraId="1A67274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0259CC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4A06DC7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04454B4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7166BA0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0CFBEF2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38122C4B"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EFBD25E" w14:textId="77777777" w:rsidTr="0019727C">
        <w:trPr>
          <w:trHeight w:val="20"/>
        </w:trPr>
        <w:tc>
          <w:tcPr>
            <w:tcW w:w="270" w:type="pct"/>
            <w:vAlign w:val="center"/>
            <w:hideMark/>
          </w:tcPr>
          <w:p w14:paraId="4965B6E6"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2306" w:type="pct"/>
            <w:gridSpan w:val="2"/>
            <w:vAlign w:val="center"/>
            <w:hideMark/>
          </w:tcPr>
          <w:p w14:paraId="5E267490" w14:textId="77777777" w:rsidR="001509A7" w:rsidRPr="001509A7" w:rsidRDefault="001509A7" w:rsidP="001509A7">
            <w:pPr>
              <w:rPr>
                <w:rFonts w:eastAsia="Times New Roman"/>
                <w:sz w:val="16"/>
                <w:szCs w:val="16"/>
              </w:rPr>
            </w:pPr>
            <w:r w:rsidRPr="001509A7">
              <w:rPr>
                <w:rFonts w:eastAsia="Times New Roman"/>
                <w:sz w:val="16"/>
                <w:szCs w:val="16"/>
              </w:rPr>
              <w:t>Реализация мероприятий, по защите централизованных систем водооотведения и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380" w:type="pct"/>
            <w:vAlign w:val="center"/>
            <w:hideMark/>
          </w:tcPr>
          <w:p w14:paraId="04529E7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85" w:type="pct"/>
            <w:vAlign w:val="center"/>
            <w:hideMark/>
          </w:tcPr>
          <w:p w14:paraId="70951EA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23C4EE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5500EFB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1FF829E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4" w:type="pct"/>
            <w:vAlign w:val="center"/>
            <w:hideMark/>
          </w:tcPr>
          <w:p w14:paraId="0E6D2DA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30" w:type="pct"/>
            <w:vAlign w:val="center"/>
            <w:hideMark/>
          </w:tcPr>
          <w:p w14:paraId="0D7D6797"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779970B" w14:textId="77777777" w:rsidTr="0019727C">
        <w:trPr>
          <w:trHeight w:val="20"/>
        </w:trPr>
        <w:tc>
          <w:tcPr>
            <w:tcW w:w="270" w:type="pct"/>
            <w:vAlign w:val="center"/>
            <w:hideMark/>
          </w:tcPr>
          <w:p w14:paraId="3DC210B4"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2306" w:type="pct"/>
            <w:gridSpan w:val="2"/>
            <w:vAlign w:val="center"/>
            <w:hideMark/>
          </w:tcPr>
          <w:p w14:paraId="590797D7" w14:textId="77777777" w:rsidR="001509A7" w:rsidRPr="001509A7" w:rsidRDefault="001509A7" w:rsidP="001509A7">
            <w:pPr>
              <w:rPr>
                <w:rFonts w:eastAsia="Times New Roman"/>
                <w:sz w:val="16"/>
                <w:szCs w:val="16"/>
              </w:rPr>
            </w:pPr>
            <w:r w:rsidRPr="001509A7">
              <w:rPr>
                <w:rFonts w:eastAsia="Times New Roman"/>
                <w:sz w:val="16"/>
                <w:szCs w:val="16"/>
              </w:rPr>
              <w:t>итого в сфере водоотведения</w:t>
            </w:r>
          </w:p>
        </w:tc>
        <w:tc>
          <w:tcPr>
            <w:tcW w:w="380" w:type="pct"/>
            <w:vAlign w:val="center"/>
            <w:hideMark/>
          </w:tcPr>
          <w:p w14:paraId="1358F3C4" w14:textId="77777777" w:rsidR="001509A7" w:rsidRPr="001509A7" w:rsidRDefault="001509A7" w:rsidP="001509A7">
            <w:pPr>
              <w:jc w:val="center"/>
              <w:rPr>
                <w:rFonts w:eastAsia="Times New Roman"/>
                <w:sz w:val="16"/>
                <w:szCs w:val="16"/>
              </w:rPr>
            </w:pPr>
            <w:r w:rsidRPr="001509A7">
              <w:rPr>
                <w:rFonts w:eastAsia="Times New Roman"/>
                <w:sz w:val="16"/>
                <w:szCs w:val="16"/>
              </w:rPr>
              <w:t>26 251,70</w:t>
            </w:r>
          </w:p>
        </w:tc>
        <w:tc>
          <w:tcPr>
            <w:tcW w:w="285" w:type="pct"/>
            <w:vAlign w:val="center"/>
            <w:hideMark/>
          </w:tcPr>
          <w:p w14:paraId="568C65D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7" w:type="pct"/>
            <w:vAlign w:val="center"/>
            <w:hideMark/>
          </w:tcPr>
          <w:p w14:paraId="632AE4E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19" w:type="pct"/>
            <w:vAlign w:val="center"/>
            <w:hideMark/>
          </w:tcPr>
          <w:p w14:paraId="7F9D6EC6" w14:textId="77777777" w:rsidR="001509A7" w:rsidRPr="001509A7" w:rsidRDefault="001509A7" w:rsidP="001509A7">
            <w:pPr>
              <w:jc w:val="center"/>
              <w:rPr>
                <w:rFonts w:eastAsia="Times New Roman"/>
                <w:sz w:val="16"/>
                <w:szCs w:val="16"/>
              </w:rPr>
            </w:pPr>
            <w:r w:rsidRPr="001509A7">
              <w:rPr>
                <w:rFonts w:eastAsia="Times New Roman"/>
                <w:sz w:val="16"/>
                <w:szCs w:val="16"/>
              </w:rPr>
              <w:t>1 466,67</w:t>
            </w:r>
          </w:p>
        </w:tc>
        <w:tc>
          <w:tcPr>
            <w:tcW w:w="319" w:type="pct"/>
            <w:vAlign w:val="center"/>
            <w:hideMark/>
          </w:tcPr>
          <w:p w14:paraId="55AFACD9" w14:textId="77777777" w:rsidR="001509A7" w:rsidRPr="001509A7" w:rsidRDefault="001509A7" w:rsidP="001509A7">
            <w:pPr>
              <w:jc w:val="center"/>
              <w:rPr>
                <w:rFonts w:eastAsia="Times New Roman"/>
                <w:sz w:val="16"/>
                <w:szCs w:val="16"/>
              </w:rPr>
            </w:pPr>
            <w:r w:rsidRPr="001509A7">
              <w:rPr>
                <w:rFonts w:eastAsia="Times New Roman"/>
                <w:sz w:val="16"/>
                <w:szCs w:val="16"/>
              </w:rPr>
              <w:t>5 228,58</w:t>
            </w:r>
          </w:p>
        </w:tc>
        <w:tc>
          <w:tcPr>
            <w:tcW w:w="374" w:type="pct"/>
            <w:vAlign w:val="center"/>
            <w:hideMark/>
          </w:tcPr>
          <w:p w14:paraId="4F86D1AE" w14:textId="77777777" w:rsidR="001509A7" w:rsidRPr="001509A7" w:rsidRDefault="001509A7" w:rsidP="001509A7">
            <w:pPr>
              <w:jc w:val="center"/>
              <w:rPr>
                <w:rFonts w:eastAsia="Times New Roman"/>
                <w:sz w:val="16"/>
                <w:szCs w:val="16"/>
              </w:rPr>
            </w:pPr>
            <w:r w:rsidRPr="001509A7">
              <w:rPr>
                <w:rFonts w:eastAsia="Times New Roman"/>
                <w:sz w:val="16"/>
                <w:szCs w:val="16"/>
              </w:rPr>
              <w:t>19 556,45</w:t>
            </w:r>
          </w:p>
        </w:tc>
        <w:tc>
          <w:tcPr>
            <w:tcW w:w="430" w:type="pct"/>
            <w:vAlign w:val="center"/>
            <w:hideMark/>
          </w:tcPr>
          <w:p w14:paraId="0226D9AE"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bl>
    <w:p w14:paraId="7EA448A0" w14:textId="77777777" w:rsidR="001509A7" w:rsidRPr="001509A7" w:rsidRDefault="001509A7" w:rsidP="001509A7">
      <w:pPr>
        <w:autoSpaceDE w:val="0"/>
        <w:autoSpaceDN w:val="0"/>
        <w:adjustRightInd w:val="0"/>
        <w:ind w:firstLine="540"/>
        <w:jc w:val="both"/>
        <w:rPr>
          <w:rFonts w:eastAsia="Times New Roman"/>
          <w:sz w:val="20"/>
        </w:rPr>
      </w:pPr>
    </w:p>
    <w:p w14:paraId="7F832BD7" w14:textId="77777777" w:rsidR="001509A7" w:rsidRPr="001509A7" w:rsidRDefault="001509A7" w:rsidP="001509A7">
      <w:pPr>
        <w:autoSpaceDE w:val="0"/>
        <w:autoSpaceDN w:val="0"/>
        <w:adjustRightInd w:val="0"/>
        <w:ind w:firstLine="540"/>
        <w:jc w:val="both"/>
        <w:rPr>
          <w:rFonts w:eastAsia="Times New Roman"/>
          <w:sz w:val="20"/>
        </w:rPr>
      </w:pPr>
    </w:p>
    <w:p w14:paraId="6635D1E9" w14:textId="77777777" w:rsidR="001509A7" w:rsidRPr="001509A7" w:rsidRDefault="001509A7" w:rsidP="001509A7">
      <w:pPr>
        <w:rPr>
          <w:rFonts w:eastAsia="Times New Roman"/>
          <w:sz w:val="20"/>
        </w:rPr>
      </w:pPr>
    </w:p>
    <w:p w14:paraId="39C2CCC2" w14:textId="77777777" w:rsidR="001509A7" w:rsidRPr="001509A7" w:rsidRDefault="001509A7" w:rsidP="001509A7">
      <w:pPr>
        <w:jc w:val="center"/>
        <w:rPr>
          <w:rFonts w:eastAsia="Times New Roman"/>
          <w:sz w:val="20"/>
        </w:rPr>
      </w:pPr>
      <w:r w:rsidRPr="001509A7">
        <w:rPr>
          <w:rFonts w:eastAsia="Times New Roman"/>
          <w:sz w:val="20"/>
        </w:rPr>
        <w:br w:type="page"/>
      </w:r>
      <w:r w:rsidRPr="001509A7">
        <w:rPr>
          <w:rFonts w:eastAsia="Times New Roman"/>
          <w:b/>
          <w:sz w:val="28"/>
          <w:szCs w:val="28"/>
        </w:rPr>
        <w:lastRenderedPageBreak/>
        <w:t>Источники финансирования инвестиционной программы в сфере водоотведения</w:t>
      </w:r>
    </w:p>
    <w:p w14:paraId="013604A6" w14:textId="77777777" w:rsidR="001509A7" w:rsidRPr="001509A7" w:rsidRDefault="001509A7" w:rsidP="001509A7">
      <w:pPr>
        <w:rPr>
          <w:rFonts w:eastAsia="Times New Roman"/>
          <w:sz w:val="14"/>
        </w:rPr>
      </w:pPr>
    </w:p>
    <w:p w14:paraId="105D0370" w14:textId="77777777" w:rsidR="001509A7" w:rsidRPr="001509A7" w:rsidRDefault="001509A7" w:rsidP="001509A7">
      <w:pPr>
        <w:rPr>
          <w:rFonts w:eastAsia="Times New Roman"/>
          <w:sz w:val="14"/>
        </w:rPr>
      </w:pPr>
    </w:p>
    <w:tbl>
      <w:tblPr>
        <w:tblW w:w="15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2"/>
        <w:gridCol w:w="2798"/>
        <w:gridCol w:w="893"/>
        <w:gridCol w:w="1089"/>
        <w:gridCol w:w="1113"/>
        <w:gridCol w:w="1095"/>
        <w:gridCol w:w="1405"/>
        <w:gridCol w:w="1393"/>
        <w:gridCol w:w="1005"/>
        <w:gridCol w:w="1048"/>
        <w:gridCol w:w="1185"/>
        <w:gridCol w:w="992"/>
        <w:gridCol w:w="1312"/>
      </w:tblGrid>
      <w:tr w:rsidR="001509A7" w:rsidRPr="001509A7" w14:paraId="715D2CA8" w14:textId="77777777" w:rsidTr="0019727C">
        <w:trPr>
          <w:trHeight w:val="20"/>
          <w:jc w:val="center"/>
        </w:trPr>
        <w:tc>
          <w:tcPr>
            <w:tcW w:w="632" w:type="dxa"/>
            <w:vMerge w:val="restart"/>
            <w:vAlign w:val="center"/>
            <w:hideMark/>
          </w:tcPr>
          <w:p w14:paraId="5B599CD4" w14:textId="77777777" w:rsidR="001509A7" w:rsidRPr="001509A7" w:rsidRDefault="001509A7" w:rsidP="001509A7">
            <w:pPr>
              <w:jc w:val="center"/>
              <w:rPr>
                <w:rFonts w:eastAsia="Times New Roman"/>
                <w:sz w:val="15"/>
                <w:szCs w:val="15"/>
              </w:rPr>
            </w:pPr>
            <w:r w:rsidRPr="001509A7">
              <w:rPr>
                <w:rFonts w:eastAsia="Times New Roman"/>
                <w:sz w:val="15"/>
                <w:szCs w:val="15"/>
              </w:rPr>
              <w:t>№</w:t>
            </w:r>
            <w:r w:rsidRPr="001509A7">
              <w:rPr>
                <w:rFonts w:eastAsia="Times New Roman"/>
                <w:sz w:val="15"/>
                <w:szCs w:val="15"/>
              </w:rPr>
              <w:br/>
              <w:t>п/п</w:t>
            </w:r>
          </w:p>
        </w:tc>
        <w:tc>
          <w:tcPr>
            <w:tcW w:w="2798" w:type="dxa"/>
            <w:vMerge w:val="restart"/>
            <w:vAlign w:val="center"/>
            <w:hideMark/>
          </w:tcPr>
          <w:p w14:paraId="17E25EC0" w14:textId="77777777" w:rsidR="001509A7" w:rsidRPr="001509A7" w:rsidRDefault="001509A7" w:rsidP="001509A7">
            <w:pPr>
              <w:jc w:val="center"/>
              <w:rPr>
                <w:rFonts w:eastAsia="Times New Roman"/>
                <w:sz w:val="15"/>
                <w:szCs w:val="15"/>
              </w:rPr>
            </w:pPr>
            <w:r w:rsidRPr="001509A7">
              <w:rPr>
                <w:rFonts w:eastAsia="Times New Roman"/>
                <w:sz w:val="15"/>
                <w:szCs w:val="15"/>
              </w:rPr>
              <w:t>Наименование</w:t>
            </w:r>
            <w:r w:rsidRPr="001509A7">
              <w:rPr>
                <w:rFonts w:eastAsia="Times New Roman"/>
                <w:sz w:val="15"/>
                <w:szCs w:val="15"/>
              </w:rPr>
              <w:br/>
              <w:t>мероприятий</w:t>
            </w:r>
          </w:p>
        </w:tc>
        <w:tc>
          <w:tcPr>
            <w:tcW w:w="893" w:type="dxa"/>
            <w:vMerge w:val="restart"/>
            <w:vAlign w:val="center"/>
            <w:hideMark/>
          </w:tcPr>
          <w:p w14:paraId="6259B2EE" w14:textId="77777777" w:rsidR="001509A7" w:rsidRPr="001509A7" w:rsidRDefault="001509A7" w:rsidP="001509A7">
            <w:pPr>
              <w:jc w:val="center"/>
              <w:rPr>
                <w:rFonts w:eastAsia="Times New Roman"/>
                <w:sz w:val="15"/>
                <w:szCs w:val="15"/>
              </w:rPr>
            </w:pPr>
            <w:r w:rsidRPr="001509A7">
              <w:rPr>
                <w:rFonts w:eastAsia="Times New Roman"/>
                <w:sz w:val="15"/>
                <w:szCs w:val="15"/>
              </w:rPr>
              <w:t>Объем финан-сирования</w:t>
            </w:r>
          </w:p>
        </w:tc>
        <w:tc>
          <w:tcPr>
            <w:tcW w:w="11637" w:type="dxa"/>
            <w:gridSpan w:val="10"/>
            <w:vAlign w:val="center"/>
            <w:hideMark/>
          </w:tcPr>
          <w:p w14:paraId="263243BB" w14:textId="77777777" w:rsidR="001509A7" w:rsidRPr="001509A7" w:rsidRDefault="001509A7" w:rsidP="001509A7">
            <w:pPr>
              <w:jc w:val="center"/>
              <w:rPr>
                <w:rFonts w:eastAsia="Times New Roman"/>
                <w:sz w:val="15"/>
                <w:szCs w:val="15"/>
              </w:rPr>
            </w:pPr>
            <w:r w:rsidRPr="001509A7">
              <w:rPr>
                <w:rFonts w:eastAsia="Times New Roman"/>
                <w:sz w:val="15"/>
                <w:szCs w:val="15"/>
              </w:rPr>
              <w:t>Расшифровка источников финансирования инвестиционной программы, тыс. руб. без НДС</w:t>
            </w:r>
          </w:p>
        </w:tc>
      </w:tr>
      <w:tr w:rsidR="001509A7" w:rsidRPr="001509A7" w14:paraId="3B5B2200" w14:textId="77777777" w:rsidTr="0019727C">
        <w:trPr>
          <w:trHeight w:val="20"/>
          <w:jc w:val="center"/>
        </w:trPr>
        <w:tc>
          <w:tcPr>
            <w:tcW w:w="632" w:type="dxa"/>
            <w:vMerge/>
            <w:vAlign w:val="center"/>
            <w:hideMark/>
          </w:tcPr>
          <w:p w14:paraId="1E870D10" w14:textId="77777777" w:rsidR="001509A7" w:rsidRPr="001509A7" w:rsidRDefault="001509A7" w:rsidP="001509A7">
            <w:pPr>
              <w:rPr>
                <w:rFonts w:eastAsia="Times New Roman"/>
                <w:sz w:val="15"/>
                <w:szCs w:val="15"/>
              </w:rPr>
            </w:pPr>
          </w:p>
        </w:tc>
        <w:tc>
          <w:tcPr>
            <w:tcW w:w="2798" w:type="dxa"/>
            <w:vMerge/>
            <w:vAlign w:val="center"/>
            <w:hideMark/>
          </w:tcPr>
          <w:p w14:paraId="3E0CE52C" w14:textId="77777777" w:rsidR="001509A7" w:rsidRPr="001509A7" w:rsidRDefault="001509A7" w:rsidP="001509A7">
            <w:pPr>
              <w:rPr>
                <w:rFonts w:eastAsia="Times New Roman"/>
                <w:sz w:val="15"/>
                <w:szCs w:val="15"/>
              </w:rPr>
            </w:pPr>
          </w:p>
        </w:tc>
        <w:tc>
          <w:tcPr>
            <w:tcW w:w="893" w:type="dxa"/>
            <w:vMerge/>
            <w:vAlign w:val="center"/>
            <w:hideMark/>
          </w:tcPr>
          <w:p w14:paraId="0FC091F8" w14:textId="77777777" w:rsidR="001509A7" w:rsidRPr="001509A7" w:rsidRDefault="001509A7" w:rsidP="001509A7">
            <w:pPr>
              <w:rPr>
                <w:rFonts w:eastAsia="Times New Roman"/>
                <w:sz w:val="15"/>
                <w:szCs w:val="15"/>
              </w:rPr>
            </w:pPr>
          </w:p>
        </w:tc>
        <w:tc>
          <w:tcPr>
            <w:tcW w:w="1089" w:type="dxa"/>
            <w:vMerge w:val="restart"/>
            <w:vAlign w:val="center"/>
            <w:hideMark/>
          </w:tcPr>
          <w:p w14:paraId="69AC876C" w14:textId="77777777" w:rsidR="001509A7" w:rsidRPr="001509A7" w:rsidRDefault="001509A7" w:rsidP="001509A7">
            <w:pPr>
              <w:jc w:val="center"/>
              <w:rPr>
                <w:rFonts w:eastAsia="Times New Roman"/>
                <w:sz w:val="15"/>
                <w:szCs w:val="15"/>
              </w:rPr>
            </w:pPr>
            <w:r w:rsidRPr="001509A7">
              <w:rPr>
                <w:rFonts w:eastAsia="Times New Roman"/>
                <w:sz w:val="15"/>
                <w:szCs w:val="15"/>
              </w:rPr>
              <w:t>Амортизация</w:t>
            </w:r>
          </w:p>
        </w:tc>
        <w:tc>
          <w:tcPr>
            <w:tcW w:w="1113" w:type="dxa"/>
            <w:vMerge w:val="restart"/>
            <w:vAlign w:val="center"/>
            <w:hideMark/>
          </w:tcPr>
          <w:p w14:paraId="1AD41A25" w14:textId="77777777" w:rsidR="001509A7" w:rsidRPr="001509A7" w:rsidRDefault="001509A7" w:rsidP="001509A7">
            <w:pPr>
              <w:jc w:val="center"/>
              <w:rPr>
                <w:rFonts w:eastAsia="Times New Roman"/>
                <w:sz w:val="15"/>
                <w:szCs w:val="15"/>
              </w:rPr>
            </w:pPr>
            <w:r w:rsidRPr="001509A7">
              <w:rPr>
                <w:rFonts w:eastAsia="Times New Roman"/>
                <w:sz w:val="15"/>
                <w:szCs w:val="15"/>
              </w:rPr>
              <w:t xml:space="preserve">Прибыль, направленная на </w:t>
            </w:r>
            <w:r w:rsidRPr="001509A7">
              <w:rPr>
                <w:rFonts w:eastAsia="Times New Roman"/>
                <w:sz w:val="15"/>
                <w:szCs w:val="15"/>
              </w:rPr>
              <w:br/>
              <w:t>инвестиции</w:t>
            </w:r>
          </w:p>
        </w:tc>
        <w:tc>
          <w:tcPr>
            <w:tcW w:w="1095" w:type="dxa"/>
            <w:vMerge w:val="restart"/>
            <w:vAlign w:val="center"/>
            <w:hideMark/>
          </w:tcPr>
          <w:p w14:paraId="55FBC419" w14:textId="77777777" w:rsidR="001509A7" w:rsidRPr="001509A7" w:rsidRDefault="001509A7" w:rsidP="001509A7">
            <w:pPr>
              <w:jc w:val="center"/>
              <w:rPr>
                <w:rFonts w:eastAsia="Times New Roman"/>
                <w:sz w:val="15"/>
                <w:szCs w:val="15"/>
              </w:rPr>
            </w:pPr>
            <w:r w:rsidRPr="001509A7">
              <w:rPr>
                <w:rFonts w:eastAsia="Times New Roman"/>
                <w:sz w:val="15"/>
                <w:szCs w:val="15"/>
              </w:rPr>
              <w:t xml:space="preserve">Средства, полученные </w:t>
            </w:r>
            <w:r w:rsidRPr="001509A7">
              <w:rPr>
                <w:rFonts w:eastAsia="Times New Roman"/>
                <w:sz w:val="15"/>
                <w:szCs w:val="15"/>
              </w:rPr>
              <w:br/>
              <w:t>за счет платы за подключение</w:t>
            </w:r>
          </w:p>
        </w:tc>
        <w:tc>
          <w:tcPr>
            <w:tcW w:w="2798" w:type="dxa"/>
            <w:gridSpan w:val="2"/>
            <w:noWrap/>
            <w:vAlign w:val="center"/>
            <w:hideMark/>
          </w:tcPr>
          <w:p w14:paraId="369ED7F0" w14:textId="77777777" w:rsidR="001509A7" w:rsidRPr="001509A7" w:rsidRDefault="001509A7" w:rsidP="001509A7">
            <w:pPr>
              <w:jc w:val="center"/>
              <w:rPr>
                <w:rFonts w:eastAsia="Times New Roman"/>
                <w:sz w:val="15"/>
                <w:szCs w:val="15"/>
              </w:rPr>
            </w:pPr>
            <w:r w:rsidRPr="001509A7">
              <w:rPr>
                <w:rFonts w:eastAsia="Times New Roman"/>
                <w:sz w:val="15"/>
                <w:szCs w:val="15"/>
              </w:rPr>
              <w:t>Экономия расходов</w:t>
            </w:r>
          </w:p>
        </w:tc>
        <w:tc>
          <w:tcPr>
            <w:tcW w:w="1005" w:type="dxa"/>
            <w:vMerge w:val="restart"/>
            <w:vAlign w:val="center"/>
            <w:hideMark/>
          </w:tcPr>
          <w:p w14:paraId="06CED866" w14:textId="77777777" w:rsidR="001509A7" w:rsidRPr="001509A7" w:rsidRDefault="001509A7" w:rsidP="001509A7">
            <w:pPr>
              <w:jc w:val="center"/>
              <w:rPr>
                <w:rFonts w:eastAsia="Times New Roman"/>
                <w:sz w:val="15"/>
                <w:szCs w:val="15"/>
              </w:rPr>
            </w:pPr>
            <w:r w:rsidRPr="001509A7">
              <w:rPr>
                <w:rFonts w:eastAsia="Times New Roman"/>
                <w:sz w:val="15"/>
                <w:szCs w:val="15"/>
              </w:rPr>
              <w:t>Расходы на оплату лизинговых платежей по договору финансовой аренды (лизинга)</w:t>
            </w:r>
          </w:p>
        </w:tc>
        <w:tc>
          <w:tcPr>
            <w:tcW w:w="1048" w:type="dxa"/>
            <w:vMerge w:val="restart"/>
            <w:vAlign w:val="center"/>
            <w:hideMark/>
          </w:tcPr>
          <w:p w14:paraId="48507C19" w14:textId="77777777" w:rsidR="001509A7" w:rsidRPr="001509A7" w:rsidRDefault="001509A7" w:rsidP="001509A7">
            <w:pPr>
              <w:jc w:val="center"/>
              <w:rPr>
                <w:rFonts w:eastAsia="Times New Roman"/>
                <w:sz w:val="15"/>
                <w:szCs w:val="15"/>
              </w:rPr>
            </w:pPr>
            <w:r w:rsidRPr="001509A7">
              <w:rPr>
                <w:rFonts w:eastAsia="Times New Roman"/>
                <w:sz w:val="15"/>
                <w:szCs w:val="15"/>
              </w:rPr>
              <w:t>Иные собственные средства</w:t>
            </w:r>
          </w:p>
        </w:tc>
        <w:tc>
          <w:tcPr>
            <w:tcW w:w="1185" w:type="dxa"/>
            <w:vMerge w:val="restart"/>
            <w:vAlign w:val="center"/>
            <w:hideMark/>
          </w:tcPr>
          <w:p w14:paraId="52B5AA04" w14:textId="77777777" w:rsidR="001509A7" w:rsidRPr="001509A7" w:rsidRDefault="001509A7" w:rsidP="001509A7">
            <w:pPr>
              <w:jc w:val="center"/>
              <w:rPr>
                <w:rFonts w:eastAsia="Times New Roman"/>
                <w:sz w:val="15"/>
                <w:szCs w:val="15"/>
              </w:rPr>
            </w:pPr>
            <w:r w:rsidRPr="001509A7">
              <w:rPr>
                <w:rFonts w:eastAsia="Times New Roman"/>
                <w:sz w:val="15"/>
                <w:szCs w:val="15"/>
              </w:rPr>
              <w:t>Привлеченные средства на возвратной основе</w:t>
            </w:r>
          </w:p>
        </w:tc>
        <w:tc>
          <w:tcPr>
            <w:tcW w:w="992" w:type="dxa"/>
            <w:vMerge w:val="restart"/>
            <w:vAlign w:val="center"/>
            <w:hideMark/>
          </w:tcPr>
          <w:p w14:paraId="1E483A9D" w14:textId="77777777" w:rsidR="001509A7" w:rsidRPr="001509A7" w:rsidRDefault="001509A7" w:rsidP="001509A7">
            <w:pPr>
              <w:jc w:val="center"/>
              <w:rPr>
                <w:rFonts w:eastAsia="Times New Roman"/>
                <w:sz w:val="15"/>
                <w:szCs w:val="15"/>
              </w:rPr>
            </w:pPr>
            <w:r w:rsidRPr="001509A7">
              <w:rPr>
                <w:rFonts w:eastAsia="Times New Roman"/>
                <w:sz w:val="15"/>
                <w:szCs w:val="15"/>
              </w:rPr>
              <w:t>Бюджетные средства</w:t>
            </w:r>
          </w:p>
        </w:tc>
        <w:tc>
          <w:tcPr>
            <w:tcW w:w="1312" w:type="dxa"/>
            <w:vMerge w:val="restart"/>
            <w:vAlign w:val="center"/>
            <w:hideMark/>
          </w:tcPr>
          <w:p w14:paraId="53FD66BC" w14:textId="77777777" w:rsidR="001509A7" w:rsidRPr="001509A7" w:rsidRDefault="001509A7" w:rsidP="001509A7">
            <w:pPr>
              <w:jc w:val="center"/>
              <w:rPr>
                <w:rFonts w:eastAsia="Times New Roman"/>
                <w:sz w:val="15"/>
                <w:szCs w:val="15"/>
              </w:rPr>
            </w:pPr>
            <w:r w:rsidRPr="001509A7">
              <w:rPr>
                <w:rFonts w:eastAsia="Times New Roman"/>
                <w:sz w:val="15"/>
                <w:szCs w:val="15"/>
              </w:rPr>
              <w:t>Прочие источники финансирования</w:t>
            </w:r>
          </w:p>
        </w:tc>
      </w:tr>
      <w:tr w:rsidR="001509A7" w:rsidRPr="001509A7" w14:paraId="6987EA8E" w14:textId="77777777" w:rsidTr="0019727C">
        <w:trPr>
          <w:trHeight w:val="20"/>
          <w:jc w:val="center"/>
        </w:trPr>
        <w:tc>
          <w:tcPr>
            <w:tcW w:w="632" w:type="dxa"/>
            <w:vMerge/>
            <w:vAlign w:val="center"/>
            <w:hideMark/>
          </w:tcPr>
          <w:p w14:paraId="32341C76" w14:textId="77777777" w:rsidR="001509A7" w:rsidRPr="001509A7" w:rsidRDefault="001509A7" w:rsidP="001509A7">
            <w:pPr>
              <w:rPr>
                <w:rFonts w:eastAsia="Times New Roman"/>
                <w:sz w:val="15"/>
                <w:szCs w:val="15"/>
              </w:rPr>
            </w:pPr>
          </w:p>
        </w:tc>
        <w:tc>
          <w:tcPr>
            <w:tcW w:w="2798" w:type="dxa"/>
            <w:vMerge/>
            <w:vAlign w:val="center"/>
            <w:hideMark/>
          </w:tcPr>
          <w:p w14:paraId="1434B921" w14:textId="77777777" w:rsidR="001509A7" w:rsidRPr="001509A7" w:rsidRDefault="001509A7" w:rsidP="001509A7">
            <w:pPr>
              <w:rPr>
                <w:rFonts w:eastAsia="Times New Roman"/>
                <w:sz w:val="15"/>
                <w:szCs w:val="15"/>
              </w:rPr>
            </w:pPr>
          </w:p>
        </w:tc>
        <w:tc>
          <w:tcPr>
            <w:tcW w:w="893" w:type="dxa"/>
            <w:vMerge/>
            <w:vAlign w:val="center"/>
            <w:hideMark/>
          </w:tcPr>
          <w:p w14:paraId="45AEEDCC" w14:textId="77777777" w:rsidR="001509A7" w:rsidRPr="001509A7" w:rsidRDefault="001509A7" w:rsidP="001509A7">
            <w:pPr>
              <w:rPr>
                <w:rFonts w:eastAsia="Times New Roman"/>
                <w:sz w:val="15"/>
                <w:szCs w:val="15"/>
              </w:rPr>
            </w:pPr>
          </w:p>
        </w:tc>
        <w:tc>
          <w:tcPr>
            <w:tcW w:w="1089" w:type="dxa"/>
            <w:vMerge/>
            <w:vAlign w:val="center"/>
            <w:hideMark/>
          </w:tcPr>
          <w:p w14:paraId="62E57789" w14:textId="77777777" w:rsidR="001509A7" w:rsidRPr="001509A7" w:rsidRDefault="001509A7" w:rsidP="001509A7">
            <w:pPr>
              <w:jc w:val="center"/>
              <w:rPr>
                <w:rFonts w:eastAsia="Times New Roman"/>
                <w:sz w:val="15"/>
                <w:szCs w:val="15"/>
              </w:rPr>
            </w:pPr>
          </w:p>
        </w:tc>
        <w:tc>
          <w:tcPr>
            <w:tcW w:w="1113" w:type="dxa"/>
            <w:vMerge/>
            <w:vAlign w:val="center"/>
            <w:hideMark/>
          </w:tcPr>
          <w:p w14:paraId="1827A71A" w14:textId="77777777" w:rsidR="001509A7" w:rsidRPr="001509A7" w:rsidRDefault="001509A7" w:rsidP="001509A7">
            <w:pPr>
              <w:jc w:val="center"/>
              <w:rPr>
                <w:rFonts w:eastAsia="Times New Roman"/>
                <w:sz w:val="15"/>
                <w:szCs w:val="15"/>
              </w:rPr>
            </w:pPr>
          </w:p>
        </w:tc>
        <w:tc>
          <w:tcPr>
            <w:tcW w:w="1095" w:type="dxa"/>
            <w:vMerge/>
            <w:vAlign w:val="center"/>
            <w:hideMark/>
          </w:tcPr>
          <w:p w14:paraId="44424C3D" w14:textId="77777777" w:rsidR="001509A7" w:rsidRPr="001509A7" w:rsidRDefault="001509A7" w:rsidP="001509A7">
            <w:pPr>
              <w:jc w:val="center"/>
              <w:rPr>
                <w:rFonts w:eastAsia="Times New Roman"/>
                <w:sz w:val="15"/>
                <w:szCs w:val="15"/>
              </w:rPr>
            </w:pPr>
          </w:p>
        </w:tc>
        <w:tc>
          <w:tcPr>
            <w:tcW w:w="1405" w:type="dxa"/>
            <w:vAlign w:val="center"/>
            <w:hideMark/>
          </w:tcPr>
          <w:p w14:paraId="3E73980D" w14:textId="77777777" w:rsidR="001509A7" w:rsidRPr="001509A7" w:rsidRDefault="001509A7" w:rsidP="001509A7">
            <w:pPr>
              <w:jc w:val="center"/>
              <w:rPr>
                <w:rFonts w:eastAsia="Times New Roman"/>
                <w:sz w:val="15"/>
                <w:szCs w:val="15"/>
              </w:rPr>
            </w:pPr>
            <w:r w:rsidRPr="001509A7">
              <w:rPr>
                <w:rFonts w:eastAsia="Times New Roman"/>
                <w:sz w:val="15"/>
                <w:szCs w:val="15"/>
              </w:rPr>
              <w:t>в результате реализации мероприятий инвестиционной программы</w:t>
            </w:r>
          </w:p>
        </w:tc>
        <w:tc>
          <w:tcPr>
            <w:tcW w:w="1393" w:type="dxa"/>
            <w:vAlign w:val="center"/>
            <w:hideMark/>
          </w:tcPr>
          <w:p w14:paraId="739D0708" w14:textId="77777777" w:rsidR="001509A7" w:rsidRPr="001509A7" w:rsidRDefault="001509A7" w:rsidP="001509A7">
            <w:pPr>
              <w:jc w:val="center"/>
              <w:rPr>
                <w:rFonts w:eastAsia="Times New Roman"/>
                <w:sz w:val="15"/>
                <w:szCs w:val="15"/>
              </w:rPr>
            </w:pPr>
            <w:r w:rsidRPr="001509A7">
              <w:rPr>
                <w:rFonts w:eastAsia="Times New Roman"/>
                <w:sz w:val="15"/>
                <w:szCs w:val="15"/>
              </w:rPr>
              <w:t>связанную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центраизованным системам водоотведения</w:t>
            </w:r>
          </w:p>
        </w:tc>
        <w:tc>
          <w:tcPr>
            <w:tcW w:w="1005" w:type="dxa"/>
            <w:vMerge/>
            <w:vAlign w:val="center"/>
            <w:hideMark/>
          </w:tcPr>
          <w:p w14:paraId="6A23B5B7" w14:textId="77777777" w:rsidR="001509A7" w:rsidRPr="001509A7" w:rsidRDefault="001509A7" w:rsidP="001509A7">
            <w:pPr>
              <w:rPr>
                <w:rFonts w:eastAsia="Times New Roman"/>
                <w:sz w:val="15"/>
                <w:szCs w:val="15"/>
              </w:rPr>
            </w:pPr>
          </w:p>
        </w:tc>
        <w:tc>
          <w:tcPr>
            <w:tcW w:w="1048" w:type="dxa"/>
            <w:vMerge/>
            <w:vAlign w:val="center"/>
            <w:hideMark/>
          </w:tcPr>
          <w:p w14:paraId="76FF1866" w14:textId="77777777" w:rsidR="001509A7" w:rsidRPr="001509A7" w:rsidRDefault="001509A7" w:rsidP="001509A7">
            <w:pPr>
              <w:rPr>
                <w:rFonts w:eastAsia="Times New Roman"/>
                <w:sz w:val="15"/>
                <w:szCs w:val="15"/>
              </w:rPr>
            </w:pPr>
          </w:p>
        </w:tc>
        <w:tc>
          <w:tcPr>
            <w:tcW w:w="1185" w:type="dxa"/>
            <w:vMerge/>
            <w:vAlign w:val="center"/>
            <w:hideMark/>
          </w:tcPr>
          <w:p w14:paraId="335808FA" w14:textId="77777777" w:rsidR="001509A7" w:rsidRPr="001509A7" w:rsidRDefault="001509A7" w:rsidP="001509A7">
            <w:pPr>
              <w:rPr>
                <w:rFonts w:eastAsia="Times New Roman"/>
                <w:sz w:val="15"/>
                <w:szCs w:val="15"/>
              </w:rPr>
            </w:pPr>
          </w:p>
        </w:tc>
        <w:tc>
          <w:tcPr>
            <w:tcW w:w="992" w:type="dxa"/>
            <w:vMerge/>
            <w:vAlign w:val="center"/>
            <w:hideMark/>
          </w:tcPr>
          <w:p w14:paraId="535D257A" w14:textId="77777777" w:rsidR="001509A7" w:rsidRPr="001509A7" w:rsidRDefault="001509A7" w:rsidP="001509A7">
            <w:pPr>
              <w:rPr>
                <w:rFonts w:eastAsia="Times New Roman"/>
                <w:sz w:val="15"/>
                <w:szCs w:val="15"/>
              </w:rPr>
            </w:pPr>
          </w:p>
        </w:tc>
        <w:tc>
          <w:tcPr>
            <w:tcW w:w="1312" w:type="dxa"/>
            <w:vMerge/>
            <w:vAlign w:val="center"/>
            <w:hideMark/>
          </w:tcPr>
          <w:p w14:paraId="37739E2D" w14:textId="77777777" w:rsidR="001509A7" w:rsidRPr="001509A7" w:rsidRDefault="001509A7" w:rsidP="001509A7">
            <w:pPr>
              <w:rPr>
                <w:rFonts w:eastAsia="Times New Roman"/>
                <w:sz w:val="15"/>
                <w:szCs w:val="15"/>
              </w:rPr>
            </w:pPr>
          </w:p>
        </w:tc>
      </w:tr>
      <w:tr w:rsidR="001509A7" w:rsidRPr="001509A7" w14:paraId="3D57F086" w14:textId="77777777" w:rsidTr="0019727C">
        <w:trPr>
          <w:trHeight w:val="20"/>
          <w:jc w:val="center"/>
        </w:trPr>
        <w:tc>
          <w:tcPr>
            <w:tcW w:w="632" w:type="dxa"/>
            <w:vAlign w:val="center"/>
            <w:hideMark/>
          </w:tcPr>
          <w:p w14:paraId="1E3E2AFF" w14:textId="77777777" w:rsidR="001509A7" w:rsidRPr="001509A7" w:rsidRDefault="001509A7" w:rsidP="001509A7">
            <w:pPr>
              <w:jc w:val="center"/>
              <w:rPr>
                <w:rFonts w:eastAsia="Times New Roman"/>
                <w:sz w:val="15"/>
                <w:szCs w:val="15"/>
              </w:rPr>
            </w:pPr>
            <w:r w:rsidRPr="001509A7">
              <w:rPr>
                <w:rFonts w:eastAsia="Times New Roman"/>
                <w:sz w:val="15"/>
                <w:szCs w:val="15"/>
              </w:rPr>
              <w:t>1</w:t>
            </w:r>
          </w:p>
        </w:tc>
        <w:tc>
          <w:tcPr>
            <w:tcW w:w="2798" w:type="dxa"/>
            <w:vAlign w:val="center"/>
            <w:hideMark/>
          </w:tcPr>
          <w:p w14:paraId="52043135" w14:textId="77777777" w:rsidR="001509A7" w:rsidRPr="001509A7" w:rsidRDefault="001509A7" w:rsidP="001509A7">
            <w:pPr>
              <w:jc w:val="center"/>
              <w:rPr>
                <w:rFonts w:eastAsia="Times New Roman"/>
                <w:sz w:val="15"/>
                <w:szCs w:val="15"/>
              </w:rPr>
            </w:pPr>
            <w:r w:rsidRPr="001509A7">
              <w:rPr>
                <w:rFonts w:eastAsia="Times New Roman"/>
                <w:sz w:val="15"/>
                <w:szCs w:val="15"/>
              </w:rPr>
              <w:t>2</w:t>
            </w:r>
          </w:p>
        </w:tc>
        <w:tc>
          <w:tcPr>
            <w:tcW w:w="893" w:type="dxa"/>
            <w:vAlign w:val="center"/>
          </w:tcPr>
          <w:p w14:paraId="05E09D6B" w14:textId="77777777" w:rsidR="001509A7" w:rsidRPr="001509A7" w:rsidRDefault="001509A7" w:rsidP="001509A7">
            <w:pPr>
              <w:jc w:val="center"/>
              <w:rPr>
                <w:rFonts w:eastAsia="Times New Roman"/>
                <w:sz w:val="15"/>
                <w:szCs w:val="15"/>
              </w:rPr>
            </w:pPr>
            <w:r w:rsidRPr="001509A7">
              <w:rPr>
                <w:rFonts w:eastAsia="Times New Roman"/>
                <w:sz w:val="15"/>
                <w:szCs w:val="15"/>
              </w:rPr>
              <w:t>3</w:t>
            </w:r>
          </w:p>
        </w:tc>
        <w:tc>
          <w:tcPr>
            <w:tcW w:w="1089" w:type="dxa"/>
            <w:vAlign w:val="center"/>
          </w:tcPr>
          <w:p w14:paraId="1503B936" w14:textId="77777777" w:rsidR="001509A7" w:rsidRPr="001509A7" w:rsidRDefault="001509A7" w:rsidP="001509A7">
            <w:pPr>
              <w:jc w:val="center"/>
              <w:rPr>
                <w:rFonts w:eastAsia="Times New Roman"/>
                <w:sz w:val="15"/>
                <w:szCs w:val="15"/>
              </w:rPr>
            </w:pPr>
            <w:r w:rsidRPr="001509A7">
              <w:rPr>
                <w:rFonts w:eastAsia="Times New Roman"/>
                <w:sz w:val="15"/>
                <w:szCs w:val="15"/>
              </w:rPr>
              <w:t>4</w:t>
            </w:r>
          </w:p>
        </w:tc>
        <w:tc>
          <w:tcPr>
            <w:tcW w:w="1113" w:type="dxa"/>
            <w:vAlign w:val="center"/>
          </w:tcPr>
          <w:p w14:paraId="4AE50DF4" w14:textId="77777777" w:rsidR="001509A7" w:rsidRPr="001509A7" w:rsidRDefault="001509A7" w:rsidP="001509A7">
            <w:pPr>
              <w:jc w:val="center"/>
              <w:rPr>
                <w:rFonts w:eastAsia="Times New Roman"/>
                <w:sz w:val="15"/>
                <w:szCs w:val="15"/>
              </w:rPr>
            </w:pPr>
            <w:r w:rsidRPr="001509A7">
              <w:rPr>
                <w:rFonts w:eastAsia="Times New Roman"/>
                <w:sz w:val="15"/>
                <w:szCs w:val="15"/>
              </w:rPr>
              <w:t>5</w:t>
            </w:r>
          </w:p>
        </w:tc>
        <w:tc>
          <w:tcPr>
            <w:tcW w:w="1095" w:type="dxa"/>
            <w:vAlign w:val="center"/>
          </w:tcPr>
          <w:p w14:paraId="50553277" w14:textId="77777777" w:rsidR="001509A7" w:rsidRPr="001509A7" w:rsidRDefault="001509A7" w:rsidP="001509A7">
            <w:pPr>
              <w:jc w:val="center"/>
              <w:rPr>
                <w:rFonts w:eastAsia="Times New Roman"/>
                <w:sz w:val="15"/>
                <w:szCs w:val="15"/>
              </w:rPr>
            </w:pPr>
            <w:r w:rsidRPr="001509A7">
              <w:rPr>
                <w:rFonts w:eastAsia="Times New Roman"/>
                <w:sz w:val="15"/>
                <w:szCs w:val="15"/>
              </w:rPr>
              <w:t>6</w:t>
            </w:r>
          </w:p>
        </w:tc>
        <w:tc>
          <w:tcPr>
            <w:tcW w:w="1405" w:type="dxa"/>
            <w:vAlign w:val="center"/>
          </w:tcPr>
          <w:p w14:paraId="6F7DDD7D" w14:textId="77777777" w:rsidR="001509A7" w:rsidRPr="001509A7" w:rsidRDefault="001509A7" w:rsidP="001509A7">
            <w:pPr>
              <w:jc w:val="center"/>
              <w:rPr>
                <w:rFonts w:eastAsia="Times New Roman"/>
                <w:sz w:val="15"/>
                <w:szCs w:val="15"/>
              </w:rPr>
            </w:pPr>
            <w:r w:rsidRPr="001509A7">
              <w:rPr>
                <w:rFonts w:eastAsia="Times New Roman"/>
                <w:sz w:val="15"/>
                <w:szCs w:val="15"/>
              </w:rPr>
              <w:t>7</w:t>
            </w:r>
          </w:p>
        </w:tc>
        <w:tc>
          <w:tcPr>
            <w:tcW w:w="1393" w:type="dxa"/>
            <w:vAlign w:val="center"/>
          </w:tcPr>
          <w:p w14:paraId="4AA6F195" w14:textId="77777777" w:rsidR="001509A7" w:rsidRPr="001509A7" w:rsidRDefault="001509A7" w:rsidP="001509A7">
            <w:pPr>
              <w:jc w:val="center"/>
              <w:rPr>
                <w:rFonts w:eastAsia="Times New Roman"/>
                <w:sz w:val="15"/>
                <w:szCs w:val="15"/>
              </w:rPr>
            </w:pPr>
            <w:r w:rsidRPr="001509A7">
              <w:rPr>
                <w:rFonts w:eastAsia="Times New Roman"/>
                <w:sz w:val="15"/>
                <w:szCs w:val="15"/>
              </w:rPr>
              <w:t>8</w:t>
            </w:r>
          </w:p>
        </w:tc>
        <w:tc>
          <w:tcPr>
            <w:tcW w:w="1005" w:type="dxa"/>
            <w:vAlign w:val="center"/>
          </w:tcPr>
          <w:p w14:paraId="018EADA3" w14:textId="77777777" w:rsidR="001509A7" w:rsidRPr="001509A7" w:rsidRDefault="001509A7" w:rsidP="001509A7">
            <w:pPr>
              <w:jc w:val="center"/>
              <w:rPr>
                <w:rFonts w:eastAsia="Times New Roman"/>
                <w:sz w:val="15"/>
                <w:szCs w:val="15"/>
              </w:rPr>
            </w:pPr>
            <w:r w:rsidRPr="001509A7">
              <w:rPr>
                <w:rFonts w:eastAsia="Times New Roman"/>
                <w:sz w:val="15"/>
                <w:szCs w:val="15"/>
              </w:rPr>
              <w:t>9</w:t>
            </w:r>
          </w:p>
        </w:tc>
        <w:tc>
          <w:tcPr>
            <w:tcW w:w="1048" w:type="dxa"/>
            <w:vAlign w:val="center"/>
          </w:tcPr>
          <w:p w14:paraId="59A7E4C9" w14:textId="77777777" w:rsidR="001509A7" w:rsidRPr="001509A7" w:rsidRDefault="001509A7" w:rsidP="001509A7">
            <w:pPr>
              <w:jc w:val="center"/>
              <w:rPr>
                <w:rFonts w:eastAsia="Times New Roman"/>
                <w:sz w:val="15"/>
                <w:szCs w:val="15"/>
              </w:rPr>
            </w:pPr>
            <w:r w:rsidRPr="001509A7">
              <w:rPr>
                <w:rFonts w:eastAsia="Times New Roman"/>
                <w:sz w:val="15"/>
                <w:szCs w:val="15"/>
              </w:rPr>
              <w:t>10</w:t>
            </w:r>
          </w:p>
        </w:tc>
        <w:tc>
          <w:tcPr>
            <w:tcW w:w="1185" w:type="dxa"/>
            <w:vAlign w:val="center"/>
          </w:tcPr>
          <w:p w14:paraId="1900D10F" w14:textId="77777777" w:rsidR="001509A7" w:rsidRPr="001509A7" w:rsidRDefault="001509A7" w:rsidP="001509A7">
            <w:pPr>
              <w:jc w:val="center"/>
              <w:rPr>
                <w:rFonts w:eastAsia="Times New Roman"/>
                <w:sz w:val="15"/>
                <w:szCs w:val="15"/>
              </w:rPr>
            </w:pPr>
            <w:r w:rsidRPr="001509A7">
              <w:rPr>
                <w:rFonts w:eastAsia="Times New Roman"/>
                <w:sz w:val="15"/>
                <w:szCs w:val="15"/>
              </w:rPr>
              <w:t>11</w:t>
            </w:r>
          </w:p>
        </w:tc>
        <w:tc>
          <w:tcPr>
            <w:tcW w:w="992" w:type="dxa"/>
            <w:vAlign w:val="center"/>
          </w:tcPr>
          <w:p w14:paraId="4F60E9D1" w14:textId="77777777" w:rsidR="001509A7" w:rsidRPr="001509A7" w:rsidRDefault="001509A7" w:rsidP="001509A7">
            <w:pPr>
              <w:jc w:val="center"/>
              <w:rPr>
                <w:rFonts w:eastAsia="Times New Roman"/>
                <w:sz w:val="15"/>
                <w:szCs w:val="15"/>
              </w:rPr>
            </w:pPr>
            <w:r w:rsidRPr="001509A7">
              <w:rPr>
                <w:rFonts w:eastAsia="Times New Roman"/>
                <w:sz w:val="15"/>
                <w:szCs w:val="15"/>
              </w:rPr>
              <w:t>12</w:t>
            </w:r>
          </w:p>
        </w:tc>
        <w:tc>
          <w:tcPr>
            <w:tcW w:w="1312" w:type="dxa"/>
            <w:vAlign w:val="center"/>
          </w:tcPr>
          <w:p w14:paraId="53F6C7B3" w14:textId="77777777" w:rsidR="001509A7" w:rsidRPr="001509A7" w:rsidRDefault="001509A7" w:rsidP="001509A7">
            <w:pPr>
              <w:jc w:val="center"/>
              <w:rPr>
                <w:rFonts w:eastAsia="Times New Roman"/>
                <w:sz w:val="15"/>
                <w:szCs w:val="15"/>
              </w:rPr>
            </w:pPr>
            <w:r w:rsidRPr="001509A7">
              <w:rPr>
                <w:rFonts w:eastAsia="Times New Roman"/>
                <w:sz w:val="15"/>
                <w:szCs w:val="15"/>
              </w:rPr>
              <w:t>13</w:t>
            </w:r>
          </w:p>
        </w:tc>
      </w:tr>
      <w:tr w:rsidR="001509A7" w:rsidRPr="001509A7" w14:paraId="2FCAB4C9" w14:textId="77777777" w:rsidTr="0019727C">
        <w:trPr>
          <w:trHeight w:val="20"/>
          <w:jc w:val="center"/>
        </w:trPr>
        <w:tc>
          <w:tcPr>
            <w:tcW w:w="632" w:type="dxa"/>
            <w:vAlign w:val="center"/>
            <w:hideMark/>
          </w:tcPr>
          <w:p w14:paraId="71B31DFE" w14:textId="77777777" w:rsidR="001509A7" w:rsidRPr="001509A7" w:rsidRDefault="001509A7" w:rsidP="001509A7">
            <w:pPr>
              <w:jc w:val="center"/>
              <w:rPr>
                <w:rFonts w:eastAsia="Times New Roman"/>
                <w:sz w:val="15"/>
                <w:szCs w:val="15"/>
              </w:rPr>
            </w:pPr>
            <w:r w:rsidRPr="001509A7">
              <w:rPr>
                <w:rFonts w:eastAsia="Times New Roman"/>
                <w:sz w:val="15"/>
                <w:szCs w:val="15"/>
              </w:rPr>
              <w:t>1</w:t>
            </w:r>
          </w:p>
        </w:tc>
        <w:tc>
          <w:tcPr>
            <w:tcW w:w="2798" w:type="dxa"/>
            <w:vAlign w:val="center"/>
            <w:hideMark/>
          </w:tcPr>
          <w:p w14:paraId="7F9286E4" w14:textId="77777777" w:rsidR="001509A7" w:rsidRPr="001509A7" w:rsidRDefault="001509A7" w:rsidP="001509A7">
            <w:pPr>
              <w:rPr>
                <w:rFonts w:eastAsia="Times New Roman"/>
                <w:sz w:val="15"/>
                <w:szCs w:val="15"/>
              </w:rPr>
            </w:pPr>
            <w:r w:rsidRPr="001509A7">
              <w:rPr>
                <w:rFonts w:eastAsia="Times New Roman"/>
                <w:sz w:val="15"/>
                <w:szCs w:val="15"/>
              </w:rPr>
              <w:t>Мероприятия инвестиционной программы, реализуемые в сфере водоотведения</w:t>
            </w:r>
          </w:p>
        </w:tc>
        <w:tc>
          <w:tcPr>
            <w:tcW w:w="893" w:type="dxa"/>
            <w:vAlign w:val="center"/>
            <w:hideMark/>
          </w:tcPr>
          <w:p w14:paraId="334DCF24" w14:textId="77777777" w:rsidR="001509A7" w:rsidRPr="001509A7" w:rsidRDefault="001509A7" w:rsidP="001509A7">
            <w:pPr>
              <w:jc w:val="center"/>
              <w:rPr>
                <w:rFonts w:eastAsia="Times New Roman"/>
                <w:sz w:val="15"/>
                <w:szCs w:val="15"/>
              </w:rPr>
            </w:pPr>
            <w:r w:rsidRPr="001509A7">
              <w:rPr>
                <w:rFonts w:eastAsia="Times New Roman"/>
                <w:sz w:val="15"/>
                <w:szCs w:val="15"/>
              </w:rPr>
              <w:t>26 251,70</w:t>
            </w:r>
          </w:p>
        </w:tc>
        <w:tc>
          <w:tcPr>
            <w:tcW w:w="1089" w:type="dxa"/>
            <w:vAlign w:val="center"/>
            <w:hideMark/>
          </w:tcPr>
          <w:p w14:paraId="4B106AB9" w14:textId="77777777" w:rsidR="001509A7" w:rsidRPr="001509A7" w:rsidRDefault="001509A7" w:rsidP="001509A7">
            <w:pPr>
              <w:jc w:val="center"/>
              <w:rPr>
                <w:rFonts w:eastAsia="Times New Roman"/>
                <w:sz w:val="15"/>
                <w:szCs w:val="15"/>
              </w:rPr>
            </w:pPr>
            <w:r w:rsidRPr="001509A7">
              <w:rPr>
                <w:rFonts w:eastAsia="Times New Roman"/>
                <w:sz w:val="15"/>
                <w:szCs w:val="15"/>
              </w:rPr>
              <w:t>26251,70</w:t>
            </w:r>
          </w:p>
        </w:tc>
        <w:tc>
          <w:tcPr>
            <w:tcW w:w="1113" w:type="dxa"/>
            <w:vAlign w:val="center"/>
            <w:hideMark/>
          </w:tcPr>
          <w:p w14:paraId="4FDB227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24C5C7E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5291F9B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4526192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619EE88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284C095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0810321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705D84A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4EB5CEC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74076C07" w14:textId="77777777" w:rsidTr="0019727C">
        <w:trPr>
          <w:trHeight w:val="20"/>
          <w:jc w:val="center"/>
        </w:trPr>
        <w:tc>
          <w:tcPr>
            <w:tcW w:w="632" w:type="dxa"/>
            <w:vAlign w:val="center"/>
            <w:hideMark/>
          </w:tcPr>
          <w:p w14:paraId="0E864C9A" w14:textId="77777777" w:rsidR="001509A7" w:rsidRPr="001509A7" w:rsidRDefault="001509A7" w:rsidP="001509A7">
            <w:pPr>
              <w:jc w:val="center"/>
              <w:rPr>
                <w:rFonts w:eastAsia="Times New Roman"/>
                <w:sz w:val="15"/>
                <w:szCs w:val="15"/>
              </w:rPr>
            </w:pPr>
            <w:r w:rsidRPr="001509A7">
              <w:rPr>
                <w:rFonts w:eastAsia="Times New Roman"/>
                <w:sz w:val="15"/>
                <w:szCs w:val="15"/>
              </w:rPr>
              <w:t>1.1</w:t>
            </w:r>
          </w:p>
        </w:tc>
        <w:tc>
          <w:tcPr>
            <w:tcW w:w="2798" w:type="dxa"/>
            <w:vAlign w:val="center"/>
            <w:hideMark/>
          </w:tcPr>
          <w:p w14:paraId="513571A8" w14:textId="77777777" w:rsidR="001509A7" w:rsidRPr="001509A7" w:rsidRDefault="001509A7" w:rsidP="001509A7">
            <w:pPr>
              <w:rPr>
                <w:rFonts w:eastAsia="Times New Roman"/>
                <w:sz w:val="15"/>
                <w:szCs w:val="15"/>
              </w:rPr>
            </w:pPr>
            <w:r w:rsidRPr="001509A7">
              <w:rPr>
                <w:rFonts w:eastAsia="Times New Roman"/>
                <w:sz w:val="15"/>
                <w:szCs w:val="15"/>
              </w:rPr>
              <w:t>Строительство, модернизация и (или) реконструкция объектов централизованных систем водоотведения в целях подключения объектов капитального строительства абонентов</w:t>
            </w:r>
          </w:p>
        </w:tc>
        <w:tc>
          <w:tcPr>
            <w:tcW w:w="893" w:type="dxa"/>
            <w:vAlign w:val="center"/>
            <w:hideMark/>
          </w:tcPr>
          <w:p w14:paraId="0A561F5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24FCEFE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168C133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16CAC5F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7C19F83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0B541B2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34A200B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4602D8C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76442CA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3070F58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7887279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0EC3A667" w14:textId="77777777" w:rsidTr="0019727C">
        <w:trPr>
          <w:trHeight w:val="20"/>
          <w:jc w:val="center"/>
        </w:trPr>
        <w:tc>
          <w:tcPr>
            <w:tcW w:w="632" w:type="dxa"/>
            <w:vAlign w:val="center"/>
            <w:hideMark/>
          </w:tcPr>
          <w:p w14:paraId="5BC83929" w14:textId="77777777" w:rsidR="001509A7" w:rsidRPr="001509A7" w:rsidRDefault="001509A7" w:rsidP="001509A7">
            <w:pPr>
              <w:jc w:val="center"/>
              <w:rPr>
                <w:rFonts w:eastAsia="Times New Roman"/>
                <w:sz w:val="15"/>
                <w:szCs w:val="15"/>
              </w:rPr>
            </w:pPr>
            <w:r w:rsidRPr="001509A7">
              <w:rPr>
                <w:rFonts w:eastAsia="Times New Roman"/>
                <w:sz w:val="15"/>
                <w:szCs w:val="15"/>
              </w:rPr>
              <w:t>1.1.2</w:t>
            </w:r>
          </w:p>
        </w:tc>
        <w:tc>
          <w:tcPr>
            <w:tcW w:w="2798" w:type="dxa"/>
            <w:vAlign w:val="center"/>
            <w:hideMark/>
          </w:tcPr>
          <w:p w14:paraId="2B45B409" w14:textId="77777777" w:rsidR="001509A7" w:rsidRPr="001509A7" w:rsidRDefault="001509A7" w:rsidP="001509A7">
            <w:pPr>
              <w:rPr>
                <w:rFonts w:eastAsia="Times New Roman"/>
                <w:sz w:val="15"/>
                <w:szCs w:val="15"/>
              </w:rPr>
            </w:pPr>
            <w:r w:rsidRPr="001509A7">
              <w:rPr>
                <w:rFonts w:eastAsia="Times New Roman"/>
                <w:sz w:val="15"/>
                <w:szCs w:val="15"/>
              </w:rPr>
              <w:t>Строительство новых сетей водоотведения</w:t>
            </w:r>
          </w:p>
        </w:tc>
        <w:tc>
          <w:tcPr>
            <w:tcW w:w="893" w:type="dxa"/>
            <w:vAlign w:val="center"/>
            <w:hideMark/>
          </w:tcPr>
          <w:p w14:paraId="2C18847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439E1F0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2419DF1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0F900CA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244275A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24A9563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0F5DA38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165704D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2361E96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7E42DAF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65D746C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03C6C5A9" w14:textId="77777777" w:rsidTr="0019727C">
        <w:trPr>
          <w:trHeight w:val="20"/>
          <w:jc w:val="center"/>
        </w:trPr>
        <w:tc>
          <w:tcPr>
            <w:tcW w:w="632" w:type="dxa"/>
            <w:vAlign w:val="center"/>
            <w:hideMark/>
          </w:tcPr>
          <w:p w14:paraId="02D369EE" w14:textId="77777777" w:rsidR="001509A7" w:rsidRPr="001509A7" w:rsidRDefault="001509A7" w:rsidP="001509A7">
            <w:pPr>
              <w:jc w:val="center"/>
              <w:rPr>
                <w:rFonts w:eastAsia="Times New Roman"/>
                <w:sz w:val="15"/>
                <w:szCs w:val="15"/>
              </w:rPr>
            </w:pPr>
            <w:r w:rsidRPr="001509A7">
              <w:rPr>
                <w:rFonts w:eastAsia="Times New Roman"/>
                <w:sz w:val="15"/>
                <w:szCs w:val="15"/>
              </w:rPr>
              <w:t>1.1.3</w:t>
            </w:r>
          </w:p>
        </w:tc>
        <w:tc>
          <w:tcPr>
            <w:tcW w:w="2798" w:type="dxa"/>
            <w:vAlign w:val="center"/>
            <w:hideMark/>
          </w:tcPr>
          <w:p w14:paraId="03937EE5" w14:textId="77777777" w:rsidR="001509A7" w:rsidRPr="001509A7" w:rsidRDefault="001509A7" w:rsidP="001509A7">
            <w:pPr>
              <w:rPr>
                <w:rFonts w:eastAsia="Times New Roman"/>
                <w:sz w:val="15"/>
                <w:szCs w:val="15"/>
              </w:rPr>
            </w:pPr>
            <w:r w:rsidRPr="001509A7">
              <w:rPr>
                <w:rFonts w:eastAsia="Times New Roman"/>
                <w:sz w:val="15"/>
                <w:szCs w:val="15"/>
              </w:rPr>
              <w:t>Строительство иных объектов централизованных систем водоотведения</w:t>
            </w:r>
          </w:p>
        </w:tc>
        <w:tc>
          <w:tcPr>
            <w:tcW w:w="893" w:type="dxa"/>
            <w:vAlign w:val="center"/>
            <w:hideMark/>
          </w:tcPr>
          <w:p w14:paraId="4C77C9D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2A874C3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23837BA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062A71F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25628CC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50BED6A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443CA46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657BA29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31943E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0B4F1F4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7570CF1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2A2BF307" w14:textId="77777777" w:rsidTr="0019727C">
        <w:trPr>
          <w:trHeight w:val="20"/>
          <w:jc w:val="center"/>
        </w:trPr>
        <w:tc>
          <w:tcPr>
            <w:tcW w:w="632" w:type="dxa"/>
            <w:vAlign w:val="center"/>
            <w:hideMark/>
          </w:tcPr>
          <w:p w14:paraId="7B999F5C" w14:textId="77777777" w:rsidR="001509A7" w:rsidRPr="001509A7" w:rsidRDefault="001509A7" w:rsidP="001509A7">
            <w:pPr>
              <w:jc w:val="center"/>
              <w:rPr>
                <w:rFonts w:eastAsia="Times New Roman"/>
                <w:sz w:val="15"/>
                <w:szCs w:val="15"/>
              </w:rPr>
            </w:pPr>
            <w:r w:rsidRPr="001509A7">
              <w:rPr>
                <w:rFonts w:eastAsia="Times New Roman"/>
                <w:sz w:val="15"/>
                <w:szCs w:val="15"/>
              </w:rPr>
              <w:t>1.1.4</w:t>
            </w:r>
          </w:p>
        </w:tc>
        <w:tc>
          <w:tcPr>
            <w:tcW w:w="2798" w:type="dxa"/>
            <w:vAlign w:val="center"/>
            <w:hideMark/>
          </w:tcPr>
          <w:p w14:paraId="4F838AC0" w14:textId="77777777" w:rsidR="001509A7" w:rsidRPr="001509A7" w:rsidRDefault="001509A7" w:rsidP="001509A7">
            <w:pPr>
              <w:rPr>
                <w:rFonts w:eastAsia="Times New Roman"/>
                <w:sz w:val="15"/>
                <w:szCs w:val="15"/>
              </w:rPr>
            </w:pPr>
            <w:r w:rsidRPr="001509A7">
              <w:rPr>
                <w:rFonts w:eastAsia="Times New Roman"/>
                <w:sz w:val="15"/>
                <w:szCs w:val="15"/>
              </w:rPr>
              <w:t>Увеличение пропускной способности существующих сетей водоотведения</w:t>
            </w:r>
          </w:p>
        </w:tc>
        <w:tc>
          <w:tcPr>
            <w:tcW w:w="893" w:type="dxa"/>
            <w:vAlign w:val="center"/>
            <w:hideMark/>
          </w:tcPr>
          <w:p w14:paraId="046ECB2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29757EF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1B94F97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3D32158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456FCB3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6CD385D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09C1B3C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671A1E0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6FFEB26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190E2A2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4F73D7D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6633C48F" w14:textId="77777777" w:rsidTr="0019727C">
        <w:trPr>
          <w:trHeight w:val="20"/>
          <w:jc w:val="center"/>
        </w:trPr>
        <w:tc>
          <w:tcPr>
            <w:tcW w:w="632" w:type="dxa"/>
            <w:vAlign w:val="center"/>
            <w:hideMark/>
          </w:tcPr>
          <w:p w14:paraId="7317158D" w14:textId="77777777" w:rsidR="001509A7" w:rsidRPr="001509A7" w:rsidRDefault="001509A7" w:rsidP="001509A7">
            <w:pPr>
              <w:jc w:val="center"/>
              <w:rPr>
                <w:rFonts w:eastAsia="Times New Roman"/>
                <w:sz w:val="15"/>
                <w:szCs w:val="15"/>
              </w:rPr>
            </w:pPr>
            <w:r w:rsidRPr="001509A7">
              <w:rPr>
                <w:rFonts w:eastAsia="Times New Roman"/>
                <w:sz w:val="15"/>
                <w:szCs w:val="15"/>
              </w:rPr>
              <w:t>1.1.5</w:t>
            </w:r>
          </w:p>
        </w:tc>
        <w:tc>
          <w:tcPr>
            <w:tcW w:w="2798" w:type="dxa"/>
            <w:vAlign w:val="center"/>
            <w:hideMark/>
          </w:tcPr>
          <w:p w14:paraId="57A2C366" w14:textId="77777777" w:rsidR="001509A7" w:rsidRPr="001509A7" w:rsidRDefault="001509A7" w:rsidP="001509A7">
            <w:pPr>
              <w:rPr>
                <w:rFonts w:eastAsia="Times New Roman"/>
                <w:sz w:val="15"/>
                <w:szCs w:val="15"/>
              </w:rPr>
            </w:pPr>
            <w:r w:rsidRPr="001509A7">
              <w:rPr>
                <w:rFonts w:eastAsia="Times New Roman"/>
                <w:sz w:val="15"/>
                <w:szCs w:val="15"/>
              </w:rPr>
              <w:t>Увеличение мощности и производительности существующих объектов централизованных систем водоотведения</w:t>
            </w:r>
          </w:p>
        </w:tc>
        <w:tc>
          <w:tcPr>
            <w:tcW w:w="893" w:type="dxa"/>
            <w:vAlign w:val="center"/>
            <w:hideMark/>
          </w:tcPr>
          <w:p w14:paraId="1A2EFF9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18100E0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3AF7425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3AB9D47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061965B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175F56E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3F958B5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670FAE5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FA05E1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264605A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6752953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2E327D0F" w14:textId="77777777" w:rsidTr="0019727C">
        <w:trPr>
          <w:trHeight w:val="20"/>
          <w:jc w:val="center"/>
        </w:trPr>
        <w:tc>
          <w:tcPr>
            <w:tcW w:w="632" w:type="dxa"/>
            <w:vAlign w:val="center"/>
            <w:hideMark/>
          </w:tcPr>
          <w:p w14:paraId="6B0890C4" w14:textId="77777777" w:rsidR="001509A7" w:rsidRPr="001509A7" w:rsidRDefault="001509A7" w:rsidP="001509A7">
            <w:pPr>
              <w:jc w:val="center"/>
              <w:rPr>
                <w:rFonts w:eastAsia="Times New Roman"/>
                <w:sz w:val="15"/>
                <w:szCs w:val="15"/>
              </w:rPr>
            </w:pPr>
            <w:r w:rsidRPr="001509A7">
              <w:rPr>
                <w:rFonts w:eastAsia="Times New Roman"/>
                <w:sz w:val="15"/>
                <w:szCs w:val="15"/>
              </w:rPr>
              <w:t>1.2</w:t>
            </w:r>
          </w:p>
        </w:tc>
        <w:tc>
          <w:tcPr>
            <w:tcW w:w="2798" w:type="dxa"/>
            <w:vAlign w:val="center"/>
            <w:hideMark/>
          </w:tcPr>
          <w:p w14:paraId="42A6A1D8" w14:textId="77777777" w:rsidR="001509A7" w:rsidRPr="001509A7" w:rsidRDefault="001509A7" w:rsidP="001509A7">
            <w:pPr>
              <w:rPr>
                <w:rFonts w:eastAsia="Times New Roman"/>
                <w:sz w:val="15"/>
                <w:szCs w:val="15"/>
              </w:rPr>
            </w:pPr>
            <w:r w:rsidRPr="001509A7">
              <w:rPr>
                <w:rFonts w:eastAsia="Times New Roman"/>
                <w:sz w:val="15"/>
                <w:szCs w:val="15"/>
              </w:rPr>
              <w:t>Строительство новых объектов централизованных систем водоотведения, не связанных с подключением (технологическим присоединением) новых объектов капитального строительства абонентов</w:t>
            </w:r>
          </w:p>
        </w:tc>
        <w:tc>
          <w:tcPr>
            <w:tcW w:w="893" w:type="dxa"/>
            <w:vAlign w:val="center"/>
            <w:hideMark/>
          </w:tcPr>
          <w:p w14:paraId="0D9BB20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2908EF1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56C807B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52DCB53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782118F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28C7534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01D1E65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6C7D750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23FEC7C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004356B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3263800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1093D2F6" w14:textId="77777777" w:rsidTr="0019727C">
        <w:trPr>
          <w:trHeight w:val="20"/>
          <w:jc w:val="center"/>
        </w:trPr>
        <w:tc>
          <w:tcPr>
            <w:tcW w:w="632" w:type="dxa"/>
            <w:vAlign w:val="center"/>
            <w:hideMark/>
          </w:tcPr>
          <w:p w14:paraId="61F47061" w14:textId="77777777" w:rsidR="001509A7" w:rsidRPr="001509A7" w:rsidRDefault="001509A7" w:rsidP="001509A7">
            <w:pPr>
              <w:jc w:val="center"/>
              <w:rPr>
                <w:rFonts w:eastAsia="Times New Roman"/>
                <w:sz w:val="15"/>
                <w:szCs w:val="15"/>
              </w:rPr>
            </w:pPr>
            <w:r w:rsidRPr="001509A7">
              <w:rPr>
                <w:rFonts w:eastAsia="Times New Roman"/>
                <w:sz w:val="15"/>
                <w:szCs w:val="15"/>
              </w:rPr>
              <w:t>1.2.1</w:t>
            </w:r>
          </w:p>
        </w:tc>
        <w:tc>
          <w:tcPr>
            <w:tcW w:w="2798" w:type="dxa"/>
            <w:vAlign w:val="center"/>
            <w:hideMark/>
          </w:tcPr>
          <w:p w14:paraId="79882176" w14:textId="77777777" w:rsidR="001509A7" w:rsidRPr="001509A7" w:rsidRDefault="001509A7" w:rsidP="001509A7">
            <w:pPr>
              <w:rPr>
                <w:rFonts w:eastAsia="Times New Roman"/>
                <w:sz w:val="15"/>
                <w:szCs w:val="15"/>
              </w:rPr>
            </w:pPr>
            <w:r w:rsidRPr="001509A7">
              <w:rPr>
                <w:rFonts w:eastAsia="Times New Roman"/>
                <w:sz w:val="15"/>
                <w:szCs w:val="15"/>
              </w:rPr>
              <w:t>Строительство новых сетей водоотведения</w:t>
            </w:r>
          </w:p>
        </w:tc>
        <w:tc>
          <w:tcPr>
            <w:tcW w:w="893" w:type="dxa"/>
            <w:vAlign w:val="center"/>
            <w:hideMark/>
          </w:tcPr>
          <w:p w14:paraId="76789F1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0C7CB6B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277B21B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39CA288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1B8186D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531F41C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712BF87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3EE7C06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BCCFAD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61C1137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471520B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2510E05B" w14:textId="77777777" w:rsidTr="0019727C">
        <w:trPr>
          <w:trHeight w:val="20"/>
          <w:jc w:val="center"/>
        </w:trPr>
        <w:tc>
          <w:tcPr>
            <w:tcW w:w="632" w:type="dxa"/>
            <w:vAlign w:val="center"/>
            <w:hideMark/>
          </w:tcPr>
          <w:p w14:paraId="1210E4BD" w14:textId="77777777" w:rsidR="001509A7" w:rsidRPr="001509A7" w:rsidRDefault="001509A7" w:rsidP="001509A7">
            <w:pPr>
              <w:jc w:val="center"/>
              <w:rPr>
                <w:rFonts w:eastAsia="Times New Roman"/>
                <w:sz w:val="15"/>
                <w:szCs w:val="15"/>
              </w:rPr>
            </w:pPr>
            <w:r w:rsidRPr="001509A7">
              <w:rPr>
                <w:rFonts w:eastAsia="Times New Roman"/>
                <w:sz w:val="15"/>
                <w:szCs w:val="15"/>
              </w:rPr>
              <w:t>1.2.2</w:t>
            </w:r>
          </w:p>
        </w:tc>
        <w:tc>
          <w:tcPr>
            <w:tcW w:w="2798" w:type="dxa"/>
            <w:vAlign w:val="center"/>
            <w:hideMark/>
          </w:tcPr>
          <w:p w14:paraId="2D23D112" w14:textId="77777777" w:rsidR="001509A7" w:rsidRPr="001509A7" w:rsidRDefault="001509A7" w:rsidP="001509A7">
            <w:pPr>
              <w:rPr>
                <w:rFonts w:eastAsia="Times New Roman"/>
                <w:sz w:val="15"/>
                <w:szCs w:val="15"/>
              </w:rPr>
            </w:pPr>
            <w:r w:rsidRPr="001509A7">
              <w:rPr>
                <w:rFonts w:eastAsia="Times New Roman"/>
                <w:sz w:val="15"/>
                <w:szCs w:val="15"/>
              </w:rPr>
              <w:t>Строительство иных объектов централизованных систем водоотведения</w:t>
            </w:r>
          </w:p>
        </w:tc>
        <w:tc>
          <w:tcPr>
            <w:tcW w:w="893" w:type="dxa"/>
            <w:vAlign w:val="center"/>
            <w:hideMark/>
          </w:tcPr>
          <w:p w14:paraId="5218720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0EDB9C9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1A12EDC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6337AE9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6A32FBB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40EFF2F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5049239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20E6DEE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401FA3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6AE9EA7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2AD4140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bl>
    <w:p w14:paraId="137BC30D" w14:textId="77777777" w:rsidR="001509A7" w:rsidRPr="001509A7" w:rsidRDefault="001509A7" w:rsidP="001509A7">
      <w:pPr>
        <w:rPr>
          <w:rFonts w:eastAsia="Times New Roman"/>
          <w:sz w:val="20"/>
        </w:rPr>
      </w:pPr>
      <w:r w:rsidRPr="001509A7">
        <w:rPr>
          <w:rFonts w:eastAsia="Times New Roman"/>
          <w:sz w:val="20"/>
        </w:rPr>
        <w:br w:type="page"/>
      </w:r>
    </w:p>
    <w:tbl>
      <w:tblPr>
        <w:tblW w:w="15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2"/>
        <w:gridCol w:w="2798"/>
        <w:gridCol w:w="893"/>
        <w:gridCol w:w="1089"/>
        <w:gridCol w:w="1113"/>
        <w:gridCol w:w="1095"/>
        <w:gridCol w:w="1405"/>
        <w:gridCol w:w="1393"/>
        <w:gridCol w:w="1005"/>
        <w:gridCol w:w="1048"/>
        <w:gridCol w:w="1185"/>
        <w:gridCol w:w="992"/>
        <w:gridCol w:w="1312"/>
      </w:tblGrid>
      <w:tr w:rsidR="001509A7" w:rsidRPr="001509A7" w14:paraId="79FEB747" w14:textId="77777777" w:rsidTr="0019727C">
        <w:trPr>
          <w:trHeight w:val="20"/>
          <w:jc w:val="center"/>
        </w:trPr>
        <w:tc>
          <w:tcPr>
            <w:tcW w:w="632" w:type="dxa"/>
            <w:vAlign w:val="center"/>
            <w:hideMark/>
          </w:tcPr>
          <w:p w14:paraId="0DF681D9" w14:textId="77777777" w:rsidR="001509A7" w:rsidRPr="001509A7" w:rsidRDefault="001509A7" w:rsidP="001509A7">
            <w:pPr>
              <w:jc w:val="center"/>
              <w:rPr>
                <w:rFonts w:eastAsia="Times New Roman"/>
                <w:sz w:val="15"/>
                <w:szCs w:val="15"/>
              </w:rPr>
            </w:pPr>
            <w:r w:rsidRPr="001509A7">
              <w:rPr>
                <w:rFonts w:eastAsia="Times New Roman"/>
                <w:sz w:val="15"/>
                <w:szCs w:val="15"/>
              </w:rPr>
              <w:lastRenderedPageBreak/>
              <w:t>1</w:t>
            </w:r>
          </w:p>
        </w:tc>
        <w:tc>
          <w:tcPr>
            <w:tcW w:w="2798" w:type="dxa"/>
            <w:vAlign w:val="center"/>
            <w:hideMark/>
          </w:tcPr>
          <w:p w14:paraId="44E0172E" w14:textId="77777777" w:rsidR="001509A7" w:rsidRPr="001509A7" w:rsidRDefault="001509A7" w:rsidP="001509A7">
            <w:pPr>
              <w:jc w:val="center"/>
              <w:rPr>
                <w:rFonts w:eastAsia="Times New Roman"/>
                <w:sz w:val="15"/>
                <w:szCs w:val="15"/>
              </w:rPr>
            </w:pPr>
            <w:r w:rsidRPr="001509A7">
              <w:rPr>
                <w:rFonts w:eastAsia="Times New Roman"/>
                <w:sz w:val="15"/>
                <w:szCs w:val="15"/>
              </w:rPr>
              <w:t>2</w:t>
            </w:r>
          </w:p>
        </w:tc>
        <w:tc>
          <w:tcPr>
            <w:tcW w:w="893" w:type="dxa"/>
            <w:vAlign w:val="center"/>
          </w:tcPr>
          <w:p w14:paraId="63E62623" w14:textId="77777777" w:rsidR="001509A7" w:rsidRPr="001509A7" w:rsidRDefault="001509A7" w:rsidP="001509A7">
            <w:pPr>
              <w:jc w:val="center"/>
              <w:rPr>
                <w:rFonts w:eastAsia="Times New Roman"/>
                <w:sz w:val="15"/>
                <w:szCs w:val="15"/>
              </w:rPr>
            </w:pPr>
            <w:r w:rsidRPr="001509A7">
              <w:rPr>
                <w:rFonts w:eastAsia="Times New Roman"/>
                <w:sz w:val="15"/>
                <w:szCs w:val="15"/>
              </w:rPr>
              <w:t>3</w:t>
            </w:r>
          </w:p>
        </w:tc>
        <w:tc>
          <w:tcPr>
            <w:tcW w:w="1089" w:type="dxa"/>
            <w:vAlign w:val="center"/>
          </w:tcPr>
          <w:p w14:paraId="0F51F22C" w14:textId="77777777" w:rsidR="001509A7" w:rsidRPr="001509A7" w:rsidRDefault="001509A7" w:rsidP="001509A7">
            <w:pPr>
              <w:jc w:val="center"/>
              <w:rPr>
                <w:rFonts w:eastAsia="Times New Roman"/>
                <w:sz w:val="15"/>
                <w:szCs w:val="15"/>
              </w:rPr>
            </w:pPr>
            <w:r w:rsidRPr="001509A7">
              <w:rPr>
                <w:rFonts w:eastAsia="Times New Roman"/>
                <w:sz w:val="15"/>
                <w:szCs w:val="15"/>
              </w:rPr>
              <w:t>4</w:t>
            </w:r>
          </w:p>
        </w:tc>
        <w:tc>
          <w:tcPr>
            <w:tcW w:w="1113" w:type="dxa"/>
            <w:vAlign w:val="center"/>
          </w:tcPr>
          <w:p w14:paraId="55C43336" w14:textId="77777777" w:rsidR="001509A7" w:rsidRPr="001509A7" w:rsidRDefault="001509A7" w:rsidP="001509A7">
            <w:pPr>
              <w:jc w:val="center"/>
              <w:rPr>
                <w:rFonts w:eastAsia="Times New Roman"/>
                <w:sz w:val="15"/>
                <w:szCs w:val="15"/>
              </w:rPr>
            </w:pPr>
            <w:r w:rsidRPr="001509A7">
              <w:rPr>
                <w:rFonts w:eastAsia="Times New Roman"/>
                <w:sz w:val="15"/>
                <w:szCs w:val="15"/>
              </w:rPr>
              <w:t>5</w:t>
            </w:r>
          </w:p>
        </w:tc>
        <w:tc>
          <w:tcPr>
            <w:tcW w:w="1095" w:type="dxa"/>
            <w:vAlign w:val="center"/>
          </w:tcPr>
          <w:p w14:paraId="62ED856B" w14:textId="77777777" w:rsidR="001509A7" w:rsidRPr="001509A7" w:rsidRDefault="001509A7" w:rsidP="001509A7">
            <w:pPr>
              <w:jc w:val="center"/>
              <w:rPr>
                <w:rFonts w:eastAsia="Times New Roman"/>
                <w:sz w:val="15"/>
                <w:szCs w:val="15"/>
              </w:rPr>
            </w:pPr>
            <w:r w:rsidRPr="001509A7">
              <w:rPr>
                <w:rFonts w:eastAsia="Times New Roman"/>
                <w:sz w:val="15"/>
                <w:szCs w:val="15"/>
              </w:rPr>
              <w:t>6</w:t>
            </w:r>
          </w:p>
        </w:tc>
        <w:tc>
          <w:tcPr>
            <w:tcW w:w="1405" w:type="dxa"/>
            <w:vAlign w:val="center"/>
          </w:tcPr>
          <w:p w14:paraId="4D243BCD" w14:textId="77777777" w:rsidR="001509A7" w:rsidRPr="001509A7" w:rsidRDefault="001509A7" w:rsidP="001509A7">
            <w:pPr>
              <w:jc w:val="center"/>
              <w:rPr>
                <w:rFonts w:eastAsia="Times New Roman"/>
                <w:sz w:val="15"/>
                <w:szCs w:val="15"/>
              </w:rPr>
            </w:pPr>
            <w:r w:rsidRPr="001509A7">
              <w:rPr>
                <w:rFonts w:eastAsia="Times New Roman"/>
                <w:sz w:val="15"/>
                <w:szCs w:val="15"/>
              </w:rPr>
              <w:t>7</w:t>
            </w:r>
          </w:p>
        </w:tc>
        <w:tc>
          <w:tcPr>
            <w:tcW w:w="1393" w:type="dxa"/>
            <w:vAlign w:val="center"/>
          </w:tcPr>
          <w:p w14:paraId="021710D3" w14:textId="77777777" w:rsidR="001509A7" w:rsidRPr="001509A7" w:rsidRDefault="001509A7" w:rsidP="001509A7">
            <w:pPr>
              <w:jc w:val="center"/>
              <w:rPr>
                <w:rFonts w:eastAsia="Times New Roman"/>
                <w:sz w:val="15"/>
                <w:szCs w:val="15"/>
              </w:rPr>
            </w:pPr>
            <w:r w:rsidRPr="001509A7">
              <w:rPr>
                <w:rFonts w:eastAsia="Times New Roman"/>
                <w:sz w:val="15"/>
                <w:szCs w:val="15"/>
              </w:rPr>
              <w:t>8</w:t>
            </w:r>
          </w:p>
        </w:tc>
        <w:tc>
          <w:tcPr>
            <w:tcW w:w="1005" w:type="dxa"/>
            <w:vAlign w:val="center"/>
          </w:tcPr>
          <w:p w14:paraId="49ED30F7" w14:textId="77777777" w:rsidR="001509A7" w:rsidRPr="001509A7" w:rsidRDefault="001509A7" w:rsidP="001509A7">
            <w:pPr>
              <w:jc w:val="center"/>
              <w:rPr>
                <w:rFonts w:eastAsia="Times New Roman"/>
                <w:sz w:val="15"/>
                <w:szCs w:val="15"/>
              </w:rPr>
            </w:pPr>
            <w:r w:rsidRPr="001509A7">
              <w:rPr>
                <w:rFonts w:eastAsia="Times New Roman"/>
                <w:sz w:val="15"/>
                <w:szCs w:val="15"/>
              </w:rPr>
              <w:t>9</w:t>
            </w:r>
          </w:p>
        </w:tc>
        <w:tc>
          <w:tcPr>
            <w:tcW w:w="1048" w:type="dxa"/>
            <w:vAlign w:val="center"/>
          </w:tcPr>
          <w:p w14:paraId="2B7C440F" w14:textId="77777777" w:rsidR="001509A7" w:rsidRPr="001509A7" w:rsidRDefault="001509A7" w:rsidP="001509A7">
            <w:pPr>
              <w:jc w:val="center"/>
              <w:rPr>
                <w:rFonts w:eastAsia="Times New Roman"/>
                <w:sz w:val="15"/>
                <w:szCs w:val="15"/>
              </w:rPr>
            </w:pPr>
            <w:r w:rsidRPr="001509A7">
              <w:rPr>
                <w:rFonts w:eastAsia="Times New Roman"/>
                <w:sz w:val="15"/>
                <w:szCs w:val="15"/>
              </w:rPr>
              <w:t>10</w:t>
            </w:r>
          </w:p>
        </w:tc>
        <w:tc>
          <w:tcPr>
            <w:tcW w:w="1185" w:type="dxa"/>
            <w:vAlign w:val="center"/>
          </w:tcPr>
          <w:p w14:paraId="594BB323" w14:textId="77777777" w:rsidR="001509A7" w:rsidRPr="001509A7" w:rsidRDefault="001509A7" w:rsidP="001509A7">
            <w:pPr>
              <w:jc w:val="center"/>
              <w:rPr>
                <w:rFonts w:eastAsia="Times New Roman"/>
                <w:sz w:val="15"/>
                <w:szCs w:val="15"/>
              </w:rPr>
            </w:pPr>
            <w:r w:rsidRPr="001509A7">
              <w:rPr>
                <w:rFonts w:eastAsia="Times New Roman"/>
                <w:sz w:val="15"/>
                <w:szCs w:val="15"/>
              </w:rPr>
              <w:t>11</w:t>
            </w:r>
          </w:p>
        </w:tc>
        <w:tc>
          <w:tcPr>
            <w:tcW w:w="992" w:type="dxa"/>
            <w:vAlign w:val="center"/>
          </w:tcPr>
          <w:p w14:paraId="48242EB0" w14:textId="77777777" w:rsidR="001509A7" w:rsidRPr="001509A7" w:rsidRDefault="001509A7" w:rsidP="001509A7">
            <w:pPr>
              <w:jc w:val="center"/>
              <w:rPr>
                <w:rFonts w:eastAsia="Times New Roman"/>
                <w:sz w:val="15"/>
                <w:szCs w:val="15"/>
              </w:rPr>
            </w:pPr>
            <w:r w:rsidRPr="001509A7">
              <w:rPr>
                <w:rFonts w:eastAsia="Times New Roman"/>
                <w:sz w:val="15"/>
                <w:szCs w:val="15"/>
              </w:rPr>
              <w:t>12</w:t>
            </w:r>
          </w:p>
        </w:tc>
        <w:tc>
          <w:tcPr>
            <w:tcW w:w="1312" w:type="dxa"/>
            <w:vAlign w:val="center"/>
          </w:tcPr>
          <w:p w14:paraId="2F200223" w14:textId="77777777" w:rsidR="001509A7" w:rsidRPr="001509A7" w:rsidRDefault="001509A7" w:rsidP="001509A7">
            <w:pPr>
              <w:jc w:val="center"/>
              <w:rPr>
                <w:rFonts w:eastAsia="Times New Roman"/>
                <w:sz w:val="15"/>
                <w:szCs w:val="15"/>
              </w:rPr>
            </w:pPr>
            <w:r w:rsidRPr="001509A7">
              <w:rPr>
                <w:rFonts w:eastAsia="Times New Roman"/>
                <w:sz w:val="15"/>
                <w:szCs w:val="15"/>
              </w:rPr>
              <w:t>13</w:t>
            </w:r>
          </w:p>
        </w:tc>
      </w:tr>
      <w:tr w:rsidR="001509A7" w:rsidRPr="001509A7" w14:paraId="608480E9" w14:textId="77777777" w:rsidTr="0019727C">
        <w:trPr>
          <w:trHeight w:val="20"/>
          <w:jc w:val="center"/>
        </w:trPr>
        <w:tc>
          <w:tcPr>
            <w:tcW w:w="632" w:type="dxa"/>
            <w:vAlign w:val="center"/>
            <w:hideMark/>
          </w:tcPr>
          <w:p w14:paraId="3BCA1255" w14:textId="77777777" w:rsidR="001509A7" w:rsidRPr="001509A7" w:rsidRDefault="001509A7" w:rsidP="001509A7">
            <w:pPr>
              <w:jc w:val="center"/>
              <w:rPr>
                <w:rFonts w:eastAsia="Times New Roman"/>
                <w:sz w:val="15"/>
                <w:szCs w:val="15"/>
              </w:rPr>
            </w:pPr>
            <w:r w:rsidRPr="001509A7">
              <w:rPr>
                <w:rFonts w:eastAsia="Times New Roman"/>
                <w:sz w:val="15"/>
                <w:szCs w:val="15"/>
              </w:rPr>
              <w:t>1.3</w:t>
            </w:r>
          </w:p>
        </w:tc>
        <w:tc>
          <w:tcPr>
            <w:tcW w:w="2798" w:type="dxa"/>
            <w:vAlign w:val="center"/>
            <w:hideMark/>
          </w:tcPr>
          <w:p w14:paraId="522E2450" w14:textId="77777777" w:rsidR="001509A7" w:rsidRPr="001509A7" w:rsidRDefault="001509A7" w:rsidP="001509A7">
            <w:pPr>
              <w:rPr>
                <w:rFonts w:eastAsia="Times New Roman"/>
                <w:sz w:val="15"/>
                <w:szCs w:val="15"/>
              </w:rPr>
            </w:pPr>
            <w:r w:rsidRPr="001509A7">
              <w:rPr>
                <w:rFonts w:eastAsia="Times New Roman"/>
                <w:sz w:val="15"/>
                <w:szCs w:val="15"/>
              </w:rPr>
              <w:t>Модернизация или реконструкция существующих объектов централизованных систем водоотведения в целях снижения уровня износа существующих объектов</w:t>
            </w:r>
          </w:p>
        </w:tc>
        <w:tc>
          <w:tcPr>
            <w:tcW w:w="893" w:type="dxa"/>
            <w:vAlign w:val="center"/>
            <w:hideMark/>
          </w:tcPr>
          <w:p w14:paraId="4F33FE4F" w14:textId="77777777" w:rsidR="001509A7" w:rsidRPr="001509A7" w:rsidRDefault="001509A7" w:rsidP="001509A7">
            <w:pPr>
              <w:jc w:val="center"/>
              <w:rPr>
                <w:rFonts w:eastAsia="Times New Roman"/>
                <w:sz w:val="15"/>
                <w:szCs w:val="15"/>
              </w:rPr>
            </w:pPr>
            <w:r w:rsidRPr="001509A7">
              <w:rPr>
                <w:rFonts w:eastAsia="Times New Roman"/>
                <w:sz w:val="15"/>
                <w:szCs w:val="15"/>
              </w:rPr>
              <w:t>11 923,83</w:t>
            </w:r>
          </w:p>
        </w:tc>
        <w:tc>
          <w:tcPr>
            <w:tcW w:w="1089" w:type="dxa"/>
            <w:vAlign w:val="center"/>
            <w:hideMark/>
          </w:tcPr>
          <w:p w14:paraId="18AFF019" w14:textId="77777777" w:rsidR="001509A7" w:rsidRPr="001509A7" w:rsidRDefault="001509A7" w:rsidP="001509A7">
            <w:pPr>
              <w:jc w:val="center"/>
              <w:rPr>
                <w:rFonts w:eastAsia="Times New Roman"/>
                <w:sz w:val="15"/>
                <w:szCs w:val="15"/>
              </w:rPr>
            </w:pPr>
            <w:r w:rsidRPr="001509A7">
              <w:rPr>
                <w:rFonts w:eastAsia="Times New Roman"/>
                <w:sz w:val="15"/>
                <w:szCs w:val="15"/>
              </w:rPr>
              <w:t>11923,83</w:t>
            </w:r>
          </w:p>
        </w:tc>
        <w:tc>
          <w:tcPr>
            <w:tcW w:w="1113" w:type="dxa"/>
            <w:vAlign w:val="center"/>
            <w:hideMark/>
          </w:tcPr>
          <w:p w14:paraId="309AA8E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384F6EA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5A53EAD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6065C1A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3AC210C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420BAE7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52FE55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297E0E9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6402F52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1D50BE13" w14:textId="77777777" w:rsidTr="0019727C">
        <w:trPr>
          <w:trHeight w:val="20"/>
          <w:jc w:val="center"/>
        </w:trPr>
        <w:tc>
          <w:tcPr>
            <w:tcW w:w="632" w:type="dxa"/>
            <w:vAlign w:val="center"/>
            <w:hideMark/>
          </w:tcPr>
          <w:p w14:paraId="56524203" w14:textId="77777777" w:rsidR="001509A7" w:rsidRPr="001509A7" w:rsidRDefault="001509A7" w:rsidP="001509A7">
            <w:pPr>
              <w:jc w:val="center"/>
              <w:rPr>
                <w:rFonts w:eastAsia="Times New Roman"/>
                <w:sz w:val="15"/>
                <w:szCs w:val="15"/>
              </w:rPr>
            </w:pPr>
            <w:r w:rsidRPr="001509A7">
              <w:rPr>
                <w:rFonts w:eastAsia="Times New Roman"/>
                <w:sz w:val="15"/>
                <w:szCs w:val="15"/>
              </w:rPr>
              <w:t>1.3.1</w:t>
            </w:r>
          </w:p>
        </w:tc>
        <w:tc>
          <w:tcPr>
            <w:tcW w:w="2798" w:type="dxa"/>
            <w:vAlign w:val="center"/>
            <w:hideMark/>
          </w:tcPr>
          <w:p w14:paraId="2CBB3EFD" w14:textId="77777777" w:rsidR="001509A7" w:rsidRPr="001509A7" w:rsidRDefault="001509A7" w:rsidP="001509A7">
            <w:pPr>
              <w:rPr>
                <w:rFonts w:eastAsia="Times New Roman"/>
                <w:sz w:val="15"/>
                <w:szCs w:val="15"/>
              </w:rPr>
            </w:pPr>
            <w:r w:rsidRPr="001509A7">
              <w:rPr>
                <w:rFonts w:eastAsia="Times New Roman"/>
                <w:sz w:val="15"/>
                <w:szCs w:val="15"/>
              </w:rPr>
              <w:t>Модернизация или реконструкция существующих сетей водоотведения</w:t>
            </w:r>
          </w:p>
        </w:tc>
        <w:tc>
          <w:tcPr>
            <w:tcW w:w="893" w:type="dxa"/>
            <w:vAlign w:val="center"/>
            <w:hideMark/>
          </w:tcPr>
          <w:p w14:paraId="266C37D8" w14:textId="77777777" w:rsidR="001509A7" w:rsidRPr="001509A7" w:rsidRDefault="001509A7" w:rsidP="001509A7">
            <w:pPr>
              <w:jc w:val="center"/>
              <w:rPr>
                <w:rFonts w:eastAsia="Times New Roman"/>
                <w:sz w:val="15"/>
                <w:szCs w:val="15"/>
              </w:rPr>
            </w:pPr>
            <w:r w:rsidRPr="001509A7">
              <w:rPr>
                <w:rFonts w:eastAsia="Times New Roman"/>
                <w:sz w:val="15"/>
                <w:szCs w:val="15"/>
              </w:rPr>
              <w:t>11 923,83</w:t>
            </w:r>
          </w:p>
        </w:tc>
        <w:tc>
          <w:tcPr>
            <w:tcW w:w="1089" w:type="dxa"/>
            <w:vAlign w:val="center"/>
            <w:hideMark/>
          </w:tcPr>
          <w:p w14:paraId="20A71B55" w14:textId="77777777" w:rsidR="001509A7" w:rsidRPr="001509A7" w:rsidRDefault="001509A7" w:rsidP="001509A7">
            <w:pPr>
              <w:jc w:val="center"/>
              <w:rPr>
                <w:rFonts w:eastAsia="Times New Roman"/>
                <w:sz w:val="15"/>
                <w:szCs w:val="15"/>
              </w:rPr>
            </w:pPr>
            <w:r w:rsidRPr="001509A7">
              <w:rPr>
                <w:rFonts w:eastAsia="Times New Roman"/>
                <w:sz w:val="15"/>
                <w:szCs w:val="15"/>
              </w:rPr>
              <w:t>11923,83</w:t>
            </w:r>
          </w:p>
        </w:tc>
        <w:tc>
          <w:tcPr>
            <w:tcW w:w="1113" w:type="dxa"/>
            <w:vAlign w:val="center"/>
            <w:hideMark/>
          </w:tcPr>
          <w:p w14:paraId="45D058C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64E9CBE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783FB34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3ECCC51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50B2D72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77F4E96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09AB066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0120C21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60C2695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4237D514" w14:textId="77777777" w:rsidTr="0019727C">
        <w:trPr>
          <w:trHeight w:val="20"/>
          <w:jc w:val="center"/>
        </w:trPr>
        <w:tc>
          <w:tcPr>
            <w:tcW w:w="632" w:type="dxa"/>
            <w:vAlign w:val="center"/>
            <w:hideMark/>
          </w:tcPr>
          <w:p w14:paraId="3D98A111" w14:textId="77777777" w:rsidR="001509A7" w:rsidRPr="001509A7" w:rsidRDefault="001509A7" w:rsidP="001509A7">
            <w:pPr>
              <w:jc w:val="center"/>
              <w:rPr>
                <w:rFonts w:eastAsia="Times New Roman"/>
                <w:sz w:val="15"/>
                <w:szCs w:val="15"/>
              </w:rPr>
            </w:pPr>
            <w:r w:rsidRPr="001509A7">
              <w:rPr>
                <w:rFonts w:eastAsia="Times New Roman"/>
                <w:sz w:val="15"/>
                <w:szCs w:val="15"/>
              </w:rPr>
              <w:t>1.3.1.1</w:t>
            </w:r>
          </w:p>
        </w:tc>
        <w:tc>
          <w:tcPr>
            <w:tcW w:w="2798" w:type="dxa"/>
            <w:vAlign w:val="center"/>
            <w:hideMark/>
          </w:tcPr>
          <w:p w14:paraId="2367CB90" w14:textId="77777777" w:rsidR="001509A7" w:rsidRPr="001509A7" w:rsidRDefault="001509A7" w:rsidP="001509A7">
            <w:pPr>
              <w:rPr>
                <w:rFonts w:eastAsia="Times New Roman"/>
                <w:sz w:val="15"/>
                <w:szCs w:val="15"/>
              </w:rPr>
            </w:pPr>
            <w:r w:rsidRPr="001509A7">
              <w:rPr>
                <w:rFonts w:eastAsia="Times New Roman"/>
                <w:sz w:val="15"/>
                <w:szCs w:val="15"/>
              </w:rPr>
              <w:t>Реконструкция главного напорного коллектора ул. Ленина, 4а - ул. Ленина, 2а, инв № 007466, с заменой стальных труб на ПЭ диаметром 450 мм протяженностью 220 м</w:t>
            </w:r>
          </w:p>
        </w:tc>
        <w:tc>
          <w:tcPr>
            <w:tcW w:w="893" w:type="dxa"/>
            <w:vAlign w:val="center"/>
            <w:hideMark/>
          </w:tcPr>
          <w:p w14:paraId="5FF92A9A" w14:textId="77777777" w:rsidR="001509A7" w:rsidRPr="001509A7" w:rsidRDefault="001509A7" w:rsidP="001509A7">
            <w:pPr>
              <w:jc w:val="center"/>
              <w:rPr>
                <w:rFonts w:eastAsia="Times New Roman"/>
                <w:sz w:val="15"/>
                <w:szCs w:val="15"/>
              </w:rPr>
            </w:pPr>
            <w:r w:rsidRPr="001509A7">
              <w:rPr>
                <w:rFonts w:eastAsia="Times New Roman"/>
                <w:sz w:val="15"/>
                <w:szCs w:val="15"/>
              </w:rPr>
              <w:t>10 457,16</w:t>
            </w:r>
          </w:p>
        </w:tc>
        <w:tc>
          <w:tcPr>
            <w:tcW w:w="1089" w:type="dxa"/>
            <w:vAlign w:val="center"/>
            <w:hideMark/>
          </w:tcPr>
          <w:p w14:paraId="74E4473C" w14:textId="77777777" w:rsidR="001509A7" w:rsidRPr="001509A7" w:rsidRDefault="001509A7" w:rsidP="001509A7">
            <w:pPr>
              <w:jc w:val="center"/>
              <w:rPr>
                <w:rFonts w:eastAsia="Times New Roman"/>
                <w:sz w:val="15"/>
                <w:szCs w:val="15"/>
              </w:rPr>
            </w:pPr>
            <w:r w:rsidRPr="001509A7">
              <w:rPr>
                <w:rFonts w:eastAsia="Times New Roman"/>
                <w:sz w:val="15"/>
                <w:szCs w:val="15"/>
              </w:rPr>
              <w:t>10457,16</w:t>
            </w:r>
          </w:p>
        </w:tc>
        <w:tc>
          <w:tcPr>
            <w:tcW w:w="1113" w:type="dxa"/>
            <w:vAlign w:val="center"/>
            <w:hideMark/>
          </w:tcPr>
          <w:p w14:paraId="748DBB3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7C53EE8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3AF321F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1C69CD2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21EF35C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70EE84A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0964F74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01703AF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4993B29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421FFA60" w14:textId="77777777" w:rsidTr="0019727C">
        <w:trPr>
          <w:trHeight w:val="20"/>
          <w:jc w:val="center"/>
        </w:trPr>
        <w:tc>
          <w:tcPr>
            <w:tcW w:w="632" w:type="dxa"/>
            <w:vAlign w:val="center"/>
            <w:hideMark/>
          </w:tcPr>
          <w:p w14:paraId="72F62D5D" w14:textId="77777777" w:rsidR="001509A7" w:rsidRPr="001509A7" w:rsidRDefault="001509A7" w:rsidP="001509A7">
            <w:pPr>
              <w:jc w:val="center"/>
              <w:rPr>
                <w:rFonts w:eastAsia="Times New Roman"/>
                <w:sz w:val="15"/>
                <w:szCs w:val="15"/>
              </w:rPr>
            </w:pPr>
            <w:r w:rsidRPr="001509A7">
              <w:rPr>
                <w:rFonts w:eastAsia="Times New Roman"/>
                <w:sz w:val="15"/>
                <w:szCs w:val="15"/>
              </w:rPr>
              <w:t>1.3.1.2</w:t>
            </w:r>
          </w:p>
        </w:tc>
        <w:tc>
          <w:tcPr>
            <w:tcW w:w="2798" w:type="dxa"/>
            <w:vAlign w:val="center"/>
            <w:hideMark/>
          </w:tcPr>
          <w:p w14:paraId="69374577" w14:textId="77777777" w:rsidR="001509A7" w:rsidRPr="001509A7" w:rsidRDefault="001509A7" w:rsidP="001509A7">
            <w:pPr>
              <w:rPr>
                <w:rFonts w:eastAsia="Times New Roman"/>
                <w:sz w:val="15"/>
                <w:szCs w:val="15"/>
              </w:rPr>
            </w:pPr>
            <w:r w:rsidRPr="001509A7">
              <w:rPr>
                <w:rFonts w:eastAsia="Times New Roman"/>
                <w:sz w:val="15"/>
                <w:szCs w:val="15"/>
              </w:rPr>
              <w:t>Реконструкция Главного коллектора до КНС-2, инв.№ 007464 (участок коллектора по адресу: ул. Станционная, 1-30), с заменой бетонных труб на ПЭ диаметром Д 600 мм, протяженностью 61 м</w:t>
            </w:r>
          </w:p>
        </w:tc>
        <w:tc>
          <w:tcPr>
            <w:tcW w:w="893" w:type="dxa"/>
            <w:vAlign w:val="center"/>
            <w:hideMark/>
          </w:tcPr>
          <w:p w14:paraId="0870C9AA" w14:textId="77777777" w:rsidR="001509A7" w:rsidRPr="001509A7" w:rsidRDefault="001509A7" w:rsidP="001509A7">
            <w:pPr>
              <w:jc w:val="center"/>
              <w:rPr>
                <w:rFonts w:eastAsia="Times New Roman"/>
                <w:sz w:val="15"/>
                <w:szCs w:val="15"/>
              </w:rPr>
            </w:pPr>
            <w:r w:rsidRPr="001509A7">
              <w:rPr>
                <w:rFonts w:eastAsia="Times New Roman"/>
                <w:sz w:val="15"/>
                <w:szCs w:val="15"/>
              </w:rPr>
              <w:t>1 466,67</w:t>
            </w:r>
          </w:p>
        </w:tc>
        <w:tc>
          <w:tcPr>
            <w:tcW w:w="1089" w:type="dxa"/>
            <w:vAlign w:val="center"/>
            <w:hideMark/>
          </w:tcPr>
          <w:p w14:paraId="69F533A8" w14:textId="77777777" w:rsidR="001509A7" w:rsidRPr="001509A7" w:rsidRDefault="001509A7" w:rsidP="001509A7">
            <w:pPr>
              <w:jc w:val="center"/>
              <w:rPr>
                <w:rFonts w:eastAsia="Times New Roman"/>
                <w:sz w:val="15"/>
                <w:szCs w:val="15"/>
              </w:rPr>
            </w:pPr>
            <w:r w:rsidRPr="001509A7">
              <w:rPr>
                <w:rFonts w:eastAsia="Times New Roman"/>
                <w:sz w:val="15"/>
                <w:szCs w:val="15"/>
              </w:rPr>
              <w:t>1466,67</w:t>
            </w:r>
          </w:p>
        </w:tc>
        <w:tc>
          <w:tcPr>
            <w:tcW w:w="1113" w:type="dxa"/>
            <w:vAlign w:val="center"/>
            <w:hideMark/>
          </w:tcPr>
          <w:p w14:paraId="7ECB970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636D25E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6D540A9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4C2871B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469E7DE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4951B2C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E4479A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03FBAAB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68D157B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1719168D" w14:textId="77777777" w:rsidTr="0019727C">
        <w:trPr>
          <w:trHeight w:val="20"/>
          <w:jc w:val="center"/>
        </w:trPr>
        <w:tc>
          <w:tcPr>
            <w:tcW w:w="632" w:type="dxa"/>
            <w:vAlign w:val="center"/>
            <w:hideMark/>
          </w:tcPr>
          <w:p w14:paraId="5FD5135C" w14:textId="77777777" w:rsidR="001509A7" w:rsidRPr="001509A7" w:rsidRDefault="001509A7" w:rsidP="001509A7">
            <w:pPr>
              <w:jc w:val="center"/>
              <w:rPr>
                <w:rFonts w:eastAsia="Times New Roman"/>
                <w:sz w:val="15"/>
                <w:szCs w:val="15"/>
              </w:rPr>
            </w:pPr>
            <w:r w:rsidRPr="001509A7">
              <w:rPr>
                <w:rFonts w:eastAsia="Times New Roman"/>
                <w:sz w:val="15"/>
                <w:szCs w:val="15"/>
              </w:rPr>
              <w:t>1.3.2</w:t>
            </w:r>
          </w:p>
        </w:tc>
        <w:tc>
          <w:tcPr>
            <w:tcW w:w="2798" w:type="dxa"/>
            <w:vAlign w:val="center"/>
            <w:hideMark/>
          </w:tcPr>
          <w:p w14:paraId="0C548C23" w14:textId="77777777" w:rsidR="001509A7" w:rsidRPr="001509A7" w:rsidRDefault="001509A7" w:rsidP="001509A7">
            <w:pPr>
              <w:rPr>
                <w:rFonts w:eastAsia="Times New Roman"/>
                <w:sz w:val="15"/>
                <w:szCs w:val="15"/>
              </w:rPr>
            </w:pPr>
            <w:r w:rsidRPr="001509A7">
              <w:rPr>
                <w:rFonts w:eastAsia="Times New Roman"/>
                <w:sz w:val="15"/>
                <w:szCs w:val="15"/>
              </w:rPr>
              <w:t>Модернизация или реконструкция существующих объектов централизованных систем водоотведения (за исключением сетей водоотведения)</w:t>
            </w:r>
          </w:p>
        </w:tc>
        <w:tc>
          <w:tcPr>
            <w:tcW w:w="893" w:type="dxa"/>
            <w:vAlign w:val="center"/>
            <w:hideMark/>
          </w:tcPr>
          <w:p w14:paraId="2290DAC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2A25E9B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0B851BF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0C8F2CA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6BAFB1B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4E40BCA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2492152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1341714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0A26B0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01F1EAE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38CC77B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70B9E9FD" w14:textId="77777777" w:rsidTr="0019727C">
        <w:trPr>
          <w:trHeight w:val="20"/>
          <w:jc w:val="center"/>
        </w:trPr>
        <w:tc>
          <w:tcPr>
            <w:tcW w:w="632" w:type="dxa"/>
            <w:vAlign w:val="center"/>
            <w:hideMark/>
          </w:tcPr>
          <w:p w14:paraId="3882E7C1" w14:textId="77777777" w:rsidR="001509A7" w:rsidRPr="001509A7" w:rsidRDefault="001509A7" w:rsidP="001509A7">
            <w:pPr>
              <w:jc w:val="center"/>
              <w:rPr>
                <w:rFonts w:eastAsia="Times New Roman"/>
                <w:sz w:val="15"/>
                <w:szCs w:val="15"/>
              </w:rPr>
            </w:pPr>
            <w:r w:rsidRPr="001509A7">
              <w:rPr>
                <w:rFonts w:eastAsia="Times New Roman"/>
                <w:sz w:val="15"/>
                <w:szCs w:val="15"/>
              </w:rPr>
              <w:t>1.4</w:t>
            </w:r>
          </w:p>
        </w:tc>
        <w:tc>
          <w:tcPr>
            <w:tcW w:w="2798" w:type="dxa"/>
            <w:vAlign w:val="center"/>
            <w:hideMark/>
          </w:tcPr>
          <w:p w14:paraId="1101AA5D" w14:textId="77777777" w:rsidR="001509A7" w:rsidRPr="001509A7" w:rsidRDefault="001509A7" w:rsidP="001509A7">
            <w:pPr>
              <w:rPr>
                <w:rFonts w:eastAsia="Times New Roman"/>
                <w:sz w:val="15"/>
                <w:szCs w:val="15"/>
              </w:rPr>
            </w:pPr>
            <w:r w:rsidRPr="001509A7">
              <w:rPr>
                <w:rFonts w:eastAsia="Times New Roman"/>
                <w:sz w:val="15"/>
                <w:szCs w:val="15"/>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водоотведения, предусматривающих в том числе создание, реконструкцию и (или) модернизацию цифровой инфраструктуры, не включенных в прочие группы мероприятий</w:t>
            </w:r>
          </w:p>
        </w:tc>
        <w:tc>
          <w:tcPr>
            <w:tcW w:w="893" w:type="dxa"/>
            <w:vAlign w:val="center"/>
            <w:hideMark/>
          </w:tcPr>
          <w:p w14:paraId="07F15DB2" w14:textId="77777777" w:rsidR="001509A7" w:rsidRPr="001509A7" w:rsidRDefault="001509A7" w:rsidP="001509A7">
            <w:pPr>
              <w:jc w:val="center"/>
              <w:rPr>
                <w:rFonts w:eastAsia="Times New Roman"/>
                <w:sz w:val="15"/>
                <w:szCs w:val="15"/>
              </w:rPr>
            </w:pPr>
            <w:r w:rsidRPr="001509A7">
              <w:rPr>
                <w:rFonts w:eastAsia="Times New Roman"/>
                <w:sz w:val="15"/>
                <w:szCs w:val="15"/>
              </w:rPr>
              <w:t>14 327,87</w:t>
            </w:r>
          </w:p>
        </w:tc>
        <w:tc>
          <w:tcPr>
            <w:tcW w:w="1089" w:type="dxa"/>
            <w:vAlign w:val="center"/>
            <w:hideMark/>
          </w:tcPr>
          <w:p w14:paraId="51A43A13" w14:textId="77777777" w:rsidR="001509A7" w:rsidRPr="001509A7" w:rsidRDefault="001509A7" w:rsidP="001509A7">
            <w:pPr>
              <w:jc w:val="center"/>
              <w:rPr>
                <w:rFonts w:eastAsia="Times New Roman"/>
                <w:sz w:val="15"/>
                <w:szCs w:val="15"/>
              </w:rPr>
            </w:pPr>
            <w:r w:rsidRPr="001509A7">
              <w:rPr>
                <w:rFonts w:eastAsia="Times New Roman"/>
                <w:sz w:val="15"/>
                <w:szCs w:val="15"/>
              </w:rPr>
              <w:t>14327,87</w:t>
            </w:r>
          </w:p>
        </w:tc>
        <w:tc>
          <w:tcPr>
            <w:tcW w:w="1113" w:type="dxa"/>
            <w:vAlign w:val="center"/>
            <w:hideMark/>
          </w:tcPr>
          <w:p w14:paraId="2454BE8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621DE96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3090F72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4465827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054B8C3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3E4DEFA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4EF051F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7485E25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4F4A4EB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251F7231" w14:textId="77777777" w:rsidTr="0019727C">
        <w:trPr>
          <w:trHeight w:val="20"/>
          <w:jc w:val="center"/>
        </w:trPr>
        <w:tc>
          <w:tcPr>
            <w:tcW w:w="632" w:type="dxa"/>
            <w:vAlign w:val="center"/>
            <w:hideMark/>
          </w:tcPr>
          <w:p w14:paraId="27527B42" w14:textId="77777777" w:rsidR="001509A7" w:rsidRPr="001509A7" w:rsidRDefault="001509A7" w:rsidP="001509A7">
            <w:pPr>
              <w:jc w:val="center"/>
              <w:rPr>
                <w:rFonts w:eastAsia="Times New Roman"/>
                <w:sz w:val="15"/>
                <w:szCs w:val="15"/>
              </w:rPr>
            </w:pPr>
            <w:r w:rsidRPr="001509A7">
              <w:rPr>
                <w:rFonts w:eastAsia="Times New Roman"/>
                <w:sz w:val="15"/>
                <w:szCs w:val="15"/>
              </w:rPr>
              <w:t>1.4.1</w:t>
            </w:r>
          </w:p>
        </w:tc>
        <w:tc>
          <w:tcPr>
            <w:tcW w:w="2798" w:type="dxa"/>
            <w:vAlign w:val="center"/>
            <w:hideMark/>
          </w:tcPr>
          <w:p w14:paraId="224F5FA1" w14:textId="77777777" w:rsidR="001509A7" w:rsidRPr="001509A7" w:rsidRDefault="001509A7" w:rsidP="001509A7">
            <w:pPr>
              <w:rPr>
                <w:rFonts w:eastAsia="Times New Roman"/>
                <w:sz w:val="15"/>
                <w:szCs w:val="15"/>
              </w:rPr>
            </w:pPr>
            <w:r w:rsidRPr="001509A7">
              <w:rPr>
                <w:rFonts w:eastAsia="Times New Roman"/>
                <w:sz w:val="15"/>
                <w:szCs w:val="15"/>
              </w:rPr>
              <w:t>Модернизация лотков сточных вод инв.№ 20216 Очистных сооружений г. Осинники</w:t>
            </w:r>
          </w:p>
        </w:tc>
        <w:tc>
          <w:tcPr>
            <w:tcW w:w="893" w:type="dxa"/>
            <w:vAlign w:val="center"/>
            <w:hideMark/>
          </w:tcPr>
          <w:p w14:paraId="5A14765C" w14:textId="77777777" w:rsidR="001509A7" w:rsidRPr="001509A7" w:rsidRDefault="001509A7" w:rsidP="001509A7">
            <w:pPr>
              <w:jc w:val="center"/>
              <w:rPr>
                <w:rFonts w:eastAsia="Times New Roman"/>
                <w:sz w:val="15"/>
                <w:szCs w:val="15"/>
              </w:rPr>
            </w:pPr>
            <w:r w:rsidRPr="001509A7">
              <w:rPr>
                <w:rFonts w:eastAsia="Times New Roman"/>
                <w:sz w:val="15"/>
                <w:szCs w:val="15"/>
              </w:rPr>
              <w:t>3 632,39</w:t>
            </w:r>
          </w:p>
        </w:tc>
        <w:tc>
          <w:tcPr>
            <w:tcW w:w="1089" w:type="dxa"/>
            <w:vAlign w:val="center"/>
            <w:hideMark/>
          </w:tcPr>
          <w:p w14:paraId="5E0D7D37" w14:textId="77777777" w:rsidR="001509A7" w:rsidRPr="001509A7" w:rsidRDefault="001509A7" w:rsidP="001509A7">
            <w:pPr>
              <w:jc w:val="center"/>
              <w:rPr>
                <w:rFonts w:eastAsia="Times New Roman"/>
                <w:sz w:val="15"/>
                <w:szCs w:val="15"/>
              </w:rPr>
            </w:pPr>
            <w:r w:rsidRPr="001509A7">
              <w:rPr>
                <w:rFonts w:eastAsia="Times New Roman"/>
                <w:sz w:val="15"/>
                <w:szCs w:val="15"/>
              </w:rPr>
              <w:t>3632,39</w:t>
            </w:r>
          </w:p>
        </w:tc>
        <w:tc>
          <w:tcPr>
            <w:tcW w:w="1113" w:type="dxa"/>
            <w:vAlign w:val="center"/>
            <w:hideMark/>
          </w:tcPr>
          <w:p w14:paraId="46897FF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24002B6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358D2EF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044F5D7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73C1B71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69998F7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4320FB2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634EFE5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6880829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4036B3C1" w14:textId="77777777" w:rsidTr="0019727C">
        <w:trPr>
          <w:trHeight w:val="20"/>
          <w:jc w:val="center"/>
        </w:trPr>
        <w:tc>
          <w:tcPr>
            <w:tcW w:w="632" w:type="dxa"/>
            <w:vAlign w:val="center"/>
            <w:hideMark/>
          </w:tcPr>
          <w:p w14:paraId="426C7B45" w14:textId="77777777" w:rsidR="001509A7" w:rsidRPr="001509A7" w:rsidRDefault="001509A7" w:rsidP="001509A7">
            <w:pPr>
              <w:jc w:val="center"/>
              <w:rPr>
                <w:rFonts w:eastAsia="Times New Roman"/>
                <w:sz w:val="15"/>
                <w:szCs w:val="15"/>
              </w:rPr>
            </w:pPr>
            <w:r w:rsidRPr="001509A7">
              <w:rPr>
                <w:rFonts w:eastAsia="Times New Roman"/>
                <w:sz w:val="15"/>
                <w:szCs w:val="15"/>
              </w:rPr>
              <w:t>1.4.2</w:t>
            </w:r>
          </w:p>
        </w:tc>
        <w:tc>
          <w:tcPr>
            <w:tcW w:w="2798" w:type="dxa"/>
            <w:vAlign w:val="center"/>
            <w:hideMark/>
          </w:tcPr>
          <w:p w14:paraId="56C1EC1E" w14:textId="77777777" w:rsidR="001509A7" w:rsidRPr="001509A7" w:rsidRDefault="001509A7" w:rsidP="001509A7">
            <w:pPr>
              <w:rPr>
                <w:rFonts w:eastAsia="Times New Roman"/>
                <w:sz w:val="15"/>
                <w:szCs w:val="15"/>
              </w:rPr>
            </w:pPr>
            <w:r w:rsidRPr="001509A7">
              <w:rPr>
                <w:rFonts w:eastAsia="Times New Roman"/>
                <w:sz w:val="15"/>
                <w:szCs w:val="15"/>
              </w:rPr>
              <w:t>Модернизация лотков сточных вод инв. № 20234 Очистных сооружений п. Тайжина</w:t>
            </w:r>
          </w:p>
        </w:tc>
        <w:tc>
          <w:tcPr>
            <w:tcW w:w="893" w:type="dxa"/>
            <w:vAlign w:val="center"/>
            <w:hideMark/>
          </w:tcPr>
          <w:p w14:paraId="688C23DF" w14:textId="77777777" w:rsidR="001509A7" w:rsidRPr="001509A7" w:rsidRDefault="001509A7" w:rsidP="001509A7">
            <w:pPr>
              <w:jc w:val="center"/>
              <w:rPr>
                <w:rFonts w:eastAsia="Times New Roman"/>
                <w:sz w:val="15"/>
                <w:szCs w:val="15"/>
              </w:rPr>
            </w:pPr>
            <w:r w:rsidRPr="001509A7">
              <w:rPr>
                <w:rFonts w:eastAsia="Times New Roman"/>
                <w:sz w:val="15"/>
                <w:szCs w:val="15"/>
              </w:rPr>
              <w:t>3 995,48</w:t>
            </w:r>
          </w:p>
        </w:tc>
        <w:tc>
          <w:tcPr>
            <w:tcW w:w="1089" w:type="dxa"/>
            <w:vAlign w:val="center"/>
            <w:hideMark/>
          </w:tcPr>
          <w:p w14:paraId="63490E35" w14:textId="77777777" w:rsidR="001509A7" w:rsidRPr="001509A7" w:rsidRDefault="001509A7" w:rsidP="001509A7">
            <w:pPr>
              <w:jc w:val="center"/>
              <w:rPr>
                <w:rFonts w:eastAsia="Times New Roman"/>
                <w:sz w:val="15"/>
                <w:szCs w:val="15"/>
              </w:rPr>
            </w:pPr>
            <w:r w:rsidRPr="001509A7">
              <w:rPr>
                <w:rFonts w:eastAsia="Times New Roman"/>
                <w:sz w:val="15"/>
                <w:szCs w:val="15"/>
              </w:rPr>
              <w:t>3995,48</w:t>
            </w:r>
          </w:p>
        </w:tc>
        <w:tc>
          <w:tcPr>
            <w:tcW w:w="1113" w:type="dxa"/>
            <w:vAlign w:val="center"/>
            <w:hideMark/>
          </w:tcPr>
          <w:p w14:paraId="04B2EC3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5F1B944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4013388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3C6CBF1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32EB3DE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05B2A66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31A59A7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392304F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0F836E9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011FE4E5" w14:textId="77777777" w:rsidTr="0019727C">
        <w:trPr>
          <w:trHeight w:val="20"/>
          <w:jc w:val="center"/>
        </w:trPr>
        <w:tc>
          <w:tcPr>
            <w:tcW w:w="632" w:type="dxa"/>
            <w:vAlign w:val="center"/>
            <w:hideMark/>
          </w:tcPr>
          <w:p w14:paraId="0D9ADA98" w14:textId="77777777" w:rsidR="001509A7" w:rsidRPr="001509A7" w:rsidRDefault="001509A7" w:rsidP="001509A7">
            <w:pPr>
              <w:jc w:val="center"/>
              <w:rPr>
                <w:rFonts w:eastAsia="Times New Roman"/>
                <w:sz w:val="15"/>
                <w:szCs w:val="15"/>
              </w:rPr>
            </w:pPr>
            <w:r w:rsidRPr="001509A7">
              <w:rPr>
                <w:rFonts w:eastAsia="Times New Roman"/>
                <w:sz w:val="15"/>
                <w:szCs w:val="15"/>
              </w:rPr>
              <w:t>1.4.3</w:t>
            </w:r>
          </w:p>
        </w:tc>
        <w:tc>
          <w:tcPr>
            <w:tcW w:w="2798" w:type="dxa"/>
            <w:vAlign w:val="center"/>
            <w:hideMark/>
          </w:tcPr>
          <w:p w14:paraId="08C0A6C7" w14:textId="77777777" w:rsidR="001509A7" w:rsidRPr="001509A7" w:rsidRDefault="001509A7" w:rsidP="001509A7">
            <w:pPr>
              <w:rPr>
                <w:rFonts w:eastAsia="Times New Roman"/>
                <w:sz w:val="15"/>
                <w:szCs w:val="15"/>
              </w:rPr>
            </w:pPr>
            <w:r w:rsidRPr="001509A7">
              <w:rPr>
                <w:rFonts w:eastAsia="Times New Roman"/>
                <w:sz w:val="15"/>
                <w:szCs w:val="15"/>
              </w:rPr>
              <w:t>Модернизация воздуходувно-насосной станции Очистных сооружений г. Осинники - замена турбокомпрессорной установки ТВ80-1.6. на роторную воздуходувку ERB-250</w:t>
            </w:r>
          </w:p>
        </w:tc>
        <w:tc>
          <w:tcPr>
            <w:tcW w:w="893" w:type="dxa"/>
            <w:vAlign w:val="center"/>
            <w:hideMark/>
          </w:tcPr>
          <w:p w14:paraId="61CAE48D" w14:textId="77777777" w:rsidR="001509A7" w:rsidRPr="001509A7" w:rsidRDefault="001509A7" w:rsidP="001509A7">
            <w:pPr>
              <w:jc w:val="center"/>
              <w:rPr>
                <w:rFonts w:eastAsia="Times New Roman"/>
                <w:sz w:val="15"/>
                <w:szCs w:val="15"/>
              </w:rPr>
            </w:pPr>
            <w:r w:rsidRPr="001509A7">
              <w:rPr>
                <w:rFonts w:eastAsia="Times New Roman"/>
                <w:sz w:val="15"/>
                <w:szCs w:val="15"/>
              </w:rPr>
              <w:t>5 700,00</w:t>
            </w:r>
          </w:p>
        </w:tc>
        <w:tc>
          <w:tcPr>
            <w:tcW w:w="1089" w:type="dxa"/>
            <w:vAlign w:val="center"/>
            <w:hideMark/>
          </w:tcPr>
          <w:p w14:paraId="3FAEE145" w14:textId="77777777" w:rsidR="001509A7" w:rsidRPr="001509A7" w:rsidRDefault="001509A7" w:rsidP="001509A7">
            <w:pPr>
              <w:jc w:val="center"/>
              <w:rPr>
                <w:rFonts w:eastAsia="Times New Roman"/>
                <w:sz w:val="15"/>
                <w:szCs w:val="15"/>
              </w:rPr>
            </w:pPr>
            <w:r w:rsidRPr="001509A7">
              <w:rPr>
                <w:rFonts w:eastAsia="Times New Roman"/>
                <w:sz w:val="15"/>
                <w:szCs w:val="15"/>
              </w:rPr>
              <w:t>5700,00</w:t>
            </w:r>
          </w:p>
        </w:tc>
        <w:tc>
          <w:tcPr>
            <w:tcW w:w="1113" w:type="dxa"/>
            <w:vAlign w:val="center"/>
            <w:hideMark/>
          </w:tcPr>
          <w:p w14:paraId="3304EB0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5EBA73D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31FBE83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2807396E"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3832E91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1424A65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D0E3E0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066E9E5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5CBE070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1D2D2C6D" w14:textId="77777777" w:rsidTr="0019727C">
        <w:trPr>
          <w:trHeight w:val="20"/>
          <w:jc w:val="center"/>
        </w:trPr>
        <w:tc>
          <w:tcPr>
            <w:tcW w:w="632" w:type="dxa"/>
            <w:vAlign w:val="center"/>
            <w:hideMark/>
          </w:tcPr>
          <w:p w14:paraId="3F9CE0C2" w14:textId="77777777" w:rsidR="001509A7" w:rsidRPr="001509A7" w:rsidRDefault="001509A7" w:rsidP="001509A7">
            <w:pPr>
              <w:jc w:val="center"/>
              <w:rPr>
                <w:rFonts w:eastAsia="Times New Roman"/>
                <w:sz w:val="15"/>
                <w:szCs w:val="15"/>
              </w:rPr>
            </w:pPr>
            <w:r w:rsidRPr="001509A7">
              <w:rPr>
                <w:rFonts w:eastAsia="Times New Roman"/>
                <w:sz w:val="15"/>
                <w:szCs w:val="15"/>
              </w:rPr>
              <w:t>1.4.4</w:t>
            </w:r>
          </w:p>
        </w:tc>
        <w:tc>
          <w:tcPr>
            <w:tcW w:w="2798" w:type="dxa"/>
            <w:vAlign w:val="center"/>
            <w:hideMark/>
          </w:tcPr>
          <w:p w14:paraId="00675BD5" w14:textId="77777777" w:rsidR="001509A7" w:rsidRPr="001509A7" w:rsidRDefault="001509A7" w:rsidP="001509A7">
            <w:pPr>
              <w:rPr>
                <w:rFonts w:eastAsia="Times New Roman"/>
                <w:sz w:val="15"/>
                <w:szCs w:val="15"/>
              </w:rPr>
            </w:pPr>
            <w:r w:rsidRPr="001509A7">
              <w:rPr>
                <w:rFonts w:eastAsia="Times New Roman"/>
                <w:sz w:val="15"/>
                <w:szCs w:val="15"/>
              </w:rPr>
              <w:t>Модернизация воздуходувно-насосной станции Очистных сооружений г. Осинники - замена электрооборудования (установка частотного преобразователя на роторную воздуходувку ERB-250)</w:t>
            </w:r>
          </w:p>
        </w:tc>
        <w:tc>
          <w:tcPr>
            <w:tcW w:w="893" w:type="dxa"/>
            <w:vAlign w:val="center"/>
            <w:hideMark/>
          </w:tcPr>
          <w:p w14:paraId="183AA1CB" w14:textId="77777777" w:rsidR="001509A7" w:rsidRPr="001509A7" w:rsidRDefault="001509A7" w:rsidP="001509A7">
            <w:pPr>
              <w:jc w:val="center"/>
              <w:rPr>
                <w:rFonts w:eastAsia="Times New Roman"/>
                <w:sz w:val="15"/>
                <w:szCs w:val="15"/>
              </w:rPr>
            </w:pPr>
            <w:r w:rsidRPr="001509A7">
              <w:rPr>
                <w:rFonts w:eastAsia="Times New Roman"/>
                <w:sz w:val="15"/>
                <w:szCs w:val="15"/>
              </w:rPr>
              <w:t>1 000,00</w:t>
            </w:r>
          </w:p>
        </w:tc>
        <w:tc>
          <w:tcPr>
            <w:tcW w:w="1089" w:type="dxa"/>
            <w:vAlign w:val="center"/>
            <w:hideMark/>
          </w:tcPr>
          <w:p w14:paraId="1C5DB10E" w14:textId="77777777" w:rsidR="001509A7" w:rsidRPr="001509A7" w:rsidRDefault="001509A7" w:rsidP="001509A7">
            <w:pPr>
              <w:jc w:val="center"/>
              <w:rPr>
                <w:rFonts w:eastAsia="Times New Roman"/>
                <w:sz w:val="15"/>
                <w:szCs w:val="15"/>
              </w:rPr>
            </w:pPr>
            <w:r w:rsidRPr="001509A7">
              <w:rPr>
                <w:rFonts w:eastAsia="Times New Roman"/>
                <w:sz w:val="15"/>
                <w:szCs w:val="15"/>
              </w:rPr>
              <w:t>1000,00</w:t>
            </w:r>
          </w:p>
        </w:tc>
        <w:tc>
          <w:tcPr>
            <w:tcW w:w="1113" w:type="dxa"/>
            <w:vAlign w:val="center"/>
            <w:hideMark/>
          </w:tcPr>
          <w:p w14:paraId="515E32C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25CF777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2326719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14E0562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7D567ED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7A4C17E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543DDC0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642F9E2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11D46B8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bl>
    <w:p w14:paraId="690E0F09" w14:textId="77777777" w:rsidR="001509A7" w:rsidRPr="001509A7" w:rsidRDefault="001509A7" w:rsidP="001509A7">
      <w:pPr>
        <w:rPr>
          <w:rFonts w:eastAsia="Times New Roman"/>
          <w:sz w:val="20"/>
        </w:rPr>
      </w:pPr>
      <w:r w:rsidRPr="001509A7">
        <w:rPr>
          <w:rFonts w:eastAsia="Times New Roman"/>
          <w:sz w:val="20"/>
        </w:rPr>
        <w:br w:type="page"/>
      </w:r>
    </w:p>
    <w:tbl>
      <w:tblPr>
        <w:tblW w:w="15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2"/>
        <w:gridCol w:w="2798"/>
        <w:gridCol w:w="893"/>
        <w:gridCol w:w="1089"/>
        <w:gridCol w:w="1113"/>
        <w:gridCol w:w="1095"/>
        <w:gridCol w:w="1405"/>
        <w:gridCol w:w="1393"/>
        <w:gridCol w:w="1005"/>
        <w:gridCol w:w="1048"/>
        <w:gridCol w:w="1185"/>
        <w:gridCol w:w="992"/>
        <w:gridCol w:w="1312"/>
      </w:tblGrid>
      <w:tr w:rsidR="001509A7" w:rsidRPr="001509A7" w14:paraId="2D5CF6B6" w14:textId="77777777" w:rsidTr="0019727C">
        <w:trPr>
          <w:trHeight w:val="20"/>
          <w:jc w:val="center"/>
        </w:trPr>
        <w:tc>
          <w:tcPr>
            <w:tcW w:w="632" w:type="dxa"/>
            <w:vAlign w:val="center"/>
            <w:hideMark/>
          </w:tcPr>
          <w:p w14:paraId="5B63CA5F" w14:textId="77777777" w:rsidR="001509A7" w:rsidRPr="001509A7" w:rsidRDefault="001509A7" w:rsidP="001509A7">
            <w:pPr>
              <w:jc w:val="center"/>
              <w:rPr>
                <w:rFonts w:eastAsia="Times New Roman"/>
                <w:sz w:val="15"/>
                <w:szCs w:val="15"/>
              </w:rPr>
            </w:pPr>
            <w:r w:rsidRPr="001509A7">
              <w:rPr>
                <w:rFonts w:eastAsia="Times New Roman"/>
                <w:sz w:val="15"/>
                <w:szCs w:val="15"/>
              </w:rPr>
              <w:lastRenderedPageBreak/>
              <w:t>1</w:t>
            </w:r>
          </w:p>
        </w:tc>
        <w:tc>
          <w:tcPr>
            <w:tcW w:w="2798" w:type="dxa"/>
            <w:vAlign w:val="center"/>
            <w:hideMark/>
          </w:tcPr>
          <w:p w14:paraId="1E579341" w14:textId="77777777" w:rsidR="001509A7" w:rsidRPr="001509A7" w:rsidRDefault="001509A7" w:rsidP="001509A7">
            <w:pPr>
              <w:jc w:val="center"/>
              <w:rPr>
                <w:rFonts w:eastAsia="Times New Roman"/>
                <w:sz w:val="15"/>
                <w:szCs w:val="15"/>
              </w:rPr>
            </w:pPr>
            <w:r w:rsidRPr="001509A7">
              <w:rPr>
                <w:rFonts w:eastAsia="Times New Roman"/>
                <w:sz w:val="15"/>
                <w:szCs w:val="15"/>
              </w:rPr>
              <w:t>2</w:t>
            </w:r>
          </w:p>
        </w:tc>
        <w:tc>
          <w:tcPr>
            <w:tcW w:w="893" w:type="dxa"/>
            <w:vAlign w:val="center"/>
          </w:tcPr>
          <w:p w14:paraId="20B8D7F1" w14:textId="77777777" w:rsidR="001509A7" w:rsidRPr="001509A7" w:rsidRDefault="001509A7" w:rsidP="001509A7">
            <w:pPr>
              <w:jc w:val="center"/>
              <w:rPr>
                <w:rFonts w:eastAsia="Times New Roman"/>
                <w:sz w:val="15"/>
                <w:szCs w:val="15"/>
              </w:rPr>
            </w:pPr>
            <w:r w:rsidRPr="001509A7">
              <w:rPr>
                <w:rFonts w:eastAsia="Times New Roman"/>
                <w:sz w:val="15"/>
                <w:szCs w:val="15"/>
              </w:rPr>
              <w:t>3</w:t>
            </w:r>
          </w:p>
        </w:tc>
        <w:tc>
          <w:tcPr>
            <w:tcW w:w="1089" w:type="dxa"/>
            <w:vAlign w:val="center"/>
          </w:tcPr>
          <w:p w14:paraId="6E40FC49" w14:textId="77777777" w:rsidR="001509A7" w:rsidRPr="001509A7" w:rsidRDefault="001509A7" w:rsidP="001509A7">
            <w:pPr>
              <w:jc w:val="center"/>
              <w:rPr>
                <w:rFonts w:eastAsia="Times New Roman"/>
                <w:sz w:val="15"/>
                <w:szCs w:val="15"/>
              </w:rPr>
            </w:pPr>
            <w:r w:rsidRPr="001509A7">
              <w:rPr>
                <w:rFonts w:eastAsia="Times New Roman"/>
                <w:sz w:val="15"/>
                <w:szCs w:val="15"/>
              </w:rPr>
              <w:t>4</w:t>
            </w:r>
          </w:p>
        </w:tc>
        <w:tc>
          <w:tcPr>
            <w:tcW w:w="1113" w:type="dxa"/>
            <w:vAlign w:val="center"/>
          </w:tcPr>
          <w:p w14:paraId="4E1B5E27" w14:textId="77777777" w:rsidR="001509A7" w:rsidRPr="001509A7" w:rsidRDefault="001509A7" w:rsidP="001509A7">
            <w:pPr>
              <w:jc w:val="center"/>
              <w:rPr>
                <w:rFonts w:eastAsia="Times New Roman"/>
                <w:sz w:val="15"/>
                <w:szCs w:val="15"/>
              </w:rPr>
            </w:pPr>
            <w:r w:rsidRPr="001509A7">
              <w:rPr>
                <w:rFonts w:eastAsia="Times New Roman"/>
                <w:sz w:val="15"/>
                <w:szCs w:val="15"/>
              </w:rPr>
              <w:t>5</w:t>
            </w:r>
          </w:p>
        </w:tc>
        <w:tc>
          <w:tcPr>
            <w:tcW w:w="1095" w:type="dxa"/>
            <w:vAlign w:val="center"/>
          </w:tcPr>
          <w:p w14:paraId="0AF7CBB9" w14:textId="77777777" w:rsidR="001509A7" w:rsidRPr="001509A7" w:rsidRDefault="001509A7" w:rsidP="001509A7">
            <w:pPr>
              <w:jc w:val="center"/>
              <w:rPr>
                <w:rFonts w:eastAsia="Times New Roman"/>
                <w:sz w:val="15"/>
                <w:szCs w:val="15"/>
              </w:rPr>
            </w:pPr>
            <w:r w:rsidRPr="001509A7">
              <w:rPr>
                <w:rFonts w:eastAsia="Times New Roman"/>
                <w:sz w:val="15"/>
                <w:szCs w:val="15"/>
              </w:rPr>
              <w:t>6</w:t>
            </w:r>
          </w:p>
        </w:tc>
        <w:tc>
          <w:tcPr>
            <w:tcW w:w="1405" w:type="dxa"/>
            <w:vAlign w:val="center"/>
          </w:tcPr>
          <w:p w14:paraId="5F4F2B9B" w14:textId="77777777" w:rsidR="001509A7" w:rsidRPr="001509A7" w:rsidRDefault="001509A7" w:rsidP="001509A7">
            <w:pPr>
              <w:jc w:val="center"/>
              <w:rPr>
                <w:rFonts w:eastAsia="Times New Roman"/>
                <w:sz w:val="15"/>
                <w:szCs w:val="15"/>
              </w:rPr>
            </w:pPr>
            <w:r w:rsidRPr="001509A7">
              <w:rPr>
                <w:rFonts w:eastAsia="Times New Roman"/>
                <w:sz w:val="15"/>
                <w:szCs w:val="15"/>
              </w:rPr>
              <w:t>7</w:t>
            </w:r>
          </w:p>
        </w:tc>
        <w:tc>
          <w:tcPr>
            <w:tcW w:w="1393" w:type="dxa"/>
            <w:vAlign w:val="center"/>
          </w:tcPr>
          <w:p w14:paraId="7B48CA5F" w14:textId="77777777" w:rsidR="001509A7" w:rsidRPr="001509A7" w:rsidRDefault="001509A7" w:rsidP="001509A7">
            <w:pPr>
              <w:jc w:val="center"/>
              <w:rPr>
                <w:rFonts w:eastAsia="Times New Roman"/>
                <w:sz w:val="15"/>
                <w:szCs w:val="15"/>
              </w:rPr>
            </w:pPr>
            <w:r w:rsidRPr="001509A7">
              <w:rPr>
                <w:rFonts w:eastAsia="Times New Roman"/>
                <w:sz w:val="15"/>
                <w:szCs w:val="15"/>
              </w:rPr>
              <w:t>8</w:t>
            </w:r>
          </w:p>
        </w:tc>
        <w:tc>
          <w:tcPr>
            <w:tcW w:w="1005" w:type="dxa"/>
            <w:vAlign w:val="center"/>
          </w:tcPr>
          <w:p w14:paraId="3288A263" w14:textId="77777777" w:rsidR="001509A7" w:rsidRPr="001509A7" w:rsidRDefault="001509A7" w:rsidP="001509A7">
            <w:pPr>
              <w:jc w:val="center"/>
              <w:rPr>
                <w:rFonts w:eastAsia="Times New Roman"/>
                <w:sz w:val="15"/>
                <w:szCs w:val="15"/>
              </w:rPr>
            </w:pPr>
            <w:r w:rsidRPr="001509A7">
              <w:rPr>
                <w:rFonts w:eastAsia="Times New Roman"/>
                <w:sz w:val="15"/>
                <w:szCs w:val="15"/>
              </w:rPr>
              <w:t>9</w:t>
            </w:r>
          </w:p>
        </w:tc>
        <w:tc>
          <w:tcPr>
            <w:tcW w:w="1048" w:type="dxa"/>
            <w:vAlign w:val="center"/>
          </w:tcPr>
          <w:p w14:paraId="3ECA7DD1" w14:textId="77777777" w:rsidR="001509A7" w:rsidRPr="001509A7" w:rsidRDefault="001509A7" w:rsidP="001509A7">
            <w:pPr>
              <w:jc w:val="center"/>
              <w:rPr>
                <w:rFonts w:eastAsia="Times New Roman"/>
                <w:sz w:val="15"/>
                <w:szCs w:val="15"/>
              </w:rPr>
            </w:pPr>
            <w:r w:rsidRPr="001509A7">
              <w:rPr>
                <w:rFonts w:eastAsia="Times New Roman"/>
                <w:sz w:val="15"/>
                <w:szCs w:val="15"/>
              </w:rPr>
              <w:t>10</w:t>
            </w:r>
          </w:p>
        </w:tc>
        <w:tc>
          <w:tcPr>
            <w:tcW w:w="1185" w:type="dxa"/>
            <w:vAlign w:val="center"/>
          </w:tcPr>
          <w:p w14:paraId="79498A32" w14:textId="77777777" w:rsidR="001509A7" w:rsidRPr="001509A7" w:rsidRDefault="001509A7" w:rsidP="001509A7">
            <w:pPr>
              <w:jc w:val="center"/>
              <w:rPr>
                <w:rFonts w:eastAsia="Times New Roman"/>
                <w:sz w:val="15"/>
                <w:szCs w:val="15"/>
              </w:rPr>
            </w:pPr>
            <w:r w:rsidRPr="001509A7">
              <w:rPr>
                <w:rFonts w:eastAsia="Times New Roman"/>
                <w:sz w:val="15"/>
                <w:szCs w:val="15"/>
              </w:rPr>
              <w:t>11</w:t>
            </w:r>
          </w:p>
        </w:tc>
        <w:tc>
          <w:tcPr>
            <w:tcW w:w="992" w:type="dxa"/>
            <w:vAlign w:val="center"/>
          </w:tcPr>
          <w:p w14:paraId="1547A71D" w14:textId="77777777" w:rsidR="001509A7" w:rsidRPr="001509A7" w:rsidRDefault="001509A7" w:rsidP="001509A7">
            <w:pPr>
              <w:jc w:val="center"/>
              <w:rPr>
                <w:rFonts w:eastAsia="Times New Roman"/>
                <w:sz w:val="15"/>
                <w:szCs w:val="15"/>
              </w:rPr>
            </w:pPr>
            <w:r w:rsidRPr="001509A7">
              <w:rPr>
                <w:rFonts w:eastAsia="Times New Roman"/>
                <w:sz w:val="15"/>
                <w:szCs w:val="15"/>
              </w:rPr>
              <w:t>12</w:t>
            </w:r>
          </w:p>
        </w:tc>
        <w:tc>
          <w:tcPr>
            <w:tcW w:w="1312" w:type="dxa"/>
            <w:vAlign w:val="center"/>
          </w:tcPr>
          <w:p w14:paraId="78E2BC41" w14:textId="77777777" w:rsidR="001509A7" w:rsidRPr="001509A7" w:rsidRDefault="001509A7" w:rsidP="001509A7">
            <w:pPr>
              <w:jc w:val="center"/>
              <w:rPr>
                <w:rFonts w:eastAsia="Times New Roman"/>
                <w:sz w:val="15"/>
                <w:szCs w:val="15"/>
              </w:rPr>
            </w:pPr>
            <w:r w:rsidRPr="001509A7">
              <w:rPr>
                <w:rFonts w:eastAsia="Times New Roman"/>
                <w:sz w:val="15"/>
                <w:szCs w:val="15"/>
              </w:rPr>
              <w:t>13</w:t>
            </w:r>
          </w:p>
        </w:tc>
      </w:tr>
      <w:tr w:rsidR="001509A7" w:rsidRPr="001509A7" w14:paraId="2EE2BC37" w14:textId="77777777" w:rsidTr="0019727C">
        <w:trPr>
          <w:trHeight w:val="20"/>
          <w:jc w:val="center"/>
        </w:trPr>
        <w:tc>
          <w:tcPr>
            <w:tcW w:w="632" w:type="dxa"/>
            <w:vAlign w:val="center"/>
            <w:hideMark/>
          </w:tcPr>
          <w:p w14:paraId="62716993" w14:textId="77777777" w:rsidR="001509A7" w:rsidRPr="001509A7" w:rsidRDefault="001509A7" w:rsidP="001509A7">
            <w:pPr>
              <w:jc w:val="center"/>
              <w:rPr>
                <w:rFonts w:eastAsia="Times New Roman"/>
                <w:sz w:val="15"/>
                <w:szCs w:val="15"/>
              </w:rPr>
            </w:pPr>
            <w:r w:rsidRPr="001509A7">
              <w:rPr>
                <w:rFonts w:eastAsia="Times New Roman"/>
                <w:sz w:val="15"/>
                <w:szCs w:val="15"/>
              </w:rPr>
              <w:t>1.5</w:t>
            </w:r>
          </w:p>
        </w:tc>
        <w:tc>
          <w:tcPr>
            <w:tcW w:w="2798" w:type="dxa"/>
            <w:vAlign w:val="center"/>
            <w:hideMark/>
          </w:tcPr>
          <w:p w14:paraId="33EC14DA" w14:textId="77777777" w:rsidR="001509A7" w:rsidRPr="001509A7" w:rsidRDefault="001509A7" w:rsidP="001509A7">
            <w:pPr>
              <w:rPr>
                <w:rFonts w:eastAsia="Times New Roman"/>
                <w:sz w:val="15"/>
                <w:szCs w:val="15"/>
              </w:rPr>
            </w:pPr>
            <w:r w:rsidRPr="001509A7">
              <w:rPr>
                <w:rFonts w:eastAsia="Times New Roman"/>
                <w:sz w:val="15"/>
                <w:szCs w:val="15"/>
              </w:rPr>
              <w:t>Вывод из эксплуатации, консервация и демонтаж объектов централизованных систем водоотведения</w:t>
            </w:r>
          </w:p>
        </w:tc>
        <w:tc>
          <w:tcPr>
            <w:tcW w:w="893" w:type="dxa"/>
            <w:vAlign w:val="center"/>
            <w:hideMark/>
          </w:tcPr>
          <w:p w14:paraId="02E8D0F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38A5E23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4EE4E25A"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3DCC7D4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68EEB37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28675EDB"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20AEB8C0"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69F2524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104B2DE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2F2DEFE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1058849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11A85F20" w14:textId="77777777" w:rsidTr="0019727C">
        <w:trPr>
          <w:trHeight w:val="20"/>
          <w:jc w:val="center"/>
        </w:trPr>
        <w:tc>
          <w:tcPr>
            <w:tcW w:w="632" w:type="dxa"/>
            <w:vAlign w:val="center"/>
            <w:hideMark/>
          </w:tcPr>
          <w:p w14:paraId="4B5B6864" w14:textId="77777777" w:rsidR="001509A7" w:rsidRPr="001509A7" w:rsidRDefault="001509A7" w:rsidP="001509A7">
            <w:pPr>
              <w:jc w:val="center"/>
              <w:rPr>
                <w:rFonts w:eastAsia="Times New Roman"/>
                <w:sz w:val="15"/>
                <w:szCs w:val="15"/>
              </w:rPr>
            </w:pPr>
            <w:r w:rsidRPr="001509A7">
              <w:rPr>
                <w:rFonts w:eastAsia="Times New Roman"/>
                <w:sz w:val="15"/>
                <w:szCs w:val="15"/>
              </w:rPr>
              <w:t>1.6</w:t>
            </w:r>
          </w:p>
        </w:tc>
        <w:tc>
          <w:tcPr>
            <w:tcW w:w="2798" w:type="dxa"/>
            <w:vAlign w:val="center"/>
            <w:hideMark/>
          </w:tcPr>
          <w:p w14:paraId="0CC09913" w14:textId="77777777" w:rsidR="001509A7" w:rsidRPr="001509A7" w:rsidRDefault="001509A7" w:rsidP="001509A7">
            <w:pPr>
              <w:rPr>
                <w:rFonts w:eastAsia="Times New Roman"/>
                <w:sz w:val="15"/>
                <w:szCs w:val="15"/>
              </w:rPr>
            </w:pPr>
            <w:r w:rsidRPr="001509A7">
              <w:rPr>
                <w:rFonts w:eastAsia="Times New Roman"/>
                <w:sz w:val="15"/>
                <w:szCs w:val="15"/>
              </w:rPr>
              <w:t>Реализация мероприятий, по защите централизованных систем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893" w:type="dxa"/>
            <w:vAlign w:val="center"/>
            <w:hideMark/>
          </w:tcPr>
          <w:p w14:paraId="53BD3216"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89" w:type="dxa"/>
            <w:vAlign w:val="center"/>
            <w:hideMark/>
          </w:tcPr>
          <w:p w14:paraId="1C375B13"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13" w:type="dxa"/>
            <w:vAlign w:val="center"/>
            <w:hideMark/>
          </w:tcPr>
          <w:p w14:paraId="12AD9CA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295F87B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50E6312D"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29F95FF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5EE27D2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31E87B37"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3ECBC758"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2AAB570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0A3796FF"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r w:rsidR="001509A7" w:rsidRPr="001509A7" w14:paraId="0B559AFC" w14:textId="77777777" w:rsidTr="0019727C">
        <w:trPr>
          <w:trHeight w:val="20"/>
          <w:jc w:val="center"/>
        </w:trPr>
        <w:tc>
          <w:tcPr>
            <w:tcW w:w="632" w:type="dxa"/>
            <w:vAlign w:val="center"/>
            <w:hideMark/>
          </w:tcPr>
          <w:p w14:paraId="035601BB" w14:textId="77777777" w:rsidR="001509A7" w:rsidRPr="001509A7" w:rsidRDefault="001509A7" w:rsidP="001509A7">
            <w:pPr>
              <w:jc w:val="center"/>
              <w:rPr>
                <w:rFonts w:eastAsia="Times New Roman"/>
                <w:sz w:val="15"/>
                <w:szCs w:val="15"/>
              </w:rPr>
            </w:pPr>
            <w:r w:rsidRPr="001509A7">
              <w:rPr>
                <w:rFonts w:eastAsia="Times New Roman"/>
                <w:sz w:val="15"/>
                <w:szCs w:val="15"/>
              </w:rPr>
              <w:t>2</w:t>
            </w:r>
          </w:p>
        </w:tc>
        <w:tc>
          <w:tcPr>
            <w:tcW w:w="2798" w:type="dxa"/>
            <w:vAlign w:val="center"/>
            <w:hideMark/>
          </w:tcPr>
          <w:p w14:paraId="158D11C4" w14:textId="77777777" w:rsidR="001509A7" w:rsidRPr="001509A7" w:rsidRDefault="001509A7" w:rsidP="001509A7">
            <w:pPr>
              <w:rPr>
                <w:rFonts w:eastAsia="Times New Roman"/>
                <w:sz w:val="15"/>
                <w:szCs w:val="15"/>
              </w:rPr>
            </w:pPr>
            <w:r w:rsidRPr="001509A7">
              <w:rPr>
                <w:rFonts w:eastAsia="Times New Roman"/>
                <w:sz w:val="15"/>
                <w:szCs w:val="15"/>
              </w:rPr>
              <w:t>итого в сфере водоотведения</w:t>
            </w:r>
          </w:p>
        </w:tc>
        <w:tc>
          <w:tcPr>
            <w:tcW w:w="893" w:type="dxa"/>
            <w:vAlign w:val="center"/>
            <w:hideMark/>
          </w:tcPr>
          <w:p w14:paraId="5FEF53D5" w14:textId="77777777" w:rsidR="001509A7" w:rsidRPr="001509A7" w:rsidRDefault="001509A7" w:rsidP="001509A7">
            <w:pPr>
              <w:jc w:val="center"/>
              <w:rPr>
                <w:rFonts w:eastAsia="Times New Roman"/>
                <w:sz w:val="15"/>
                <w:szCs w:val="15"/>
              </w:rPr>
            </w:pPr>
            <w:r w:rsidRPr="001509A7">
              <w:rPr>
                <w:rFonts w:eastAsia="Times New Roman"/>
                <w:sz w:val="15"/>
                <w:szCs w:val="15"/>
              </w:rPr>
              <w:t>26 251,70</w:t>
            </w:r>
          </w:p>
        </w:tc>
        <w:tc>
          <w:tcPr>
            <w:tcW w:w="1089" w:type="dxa"/>
            <w:vAlign w:val="center"/>
            <w:hideMark/>
          </w:tcPr>
          <w:p w14:paraId="7B700517" w14:textId="77777777" w:rsidR="001509A7" w:rsidRPr="001509A7" w:rsidRDefault="001509A7" w:rsidP="001509A7">
            <w:pPr>
              <w:jc w:val="center"/>
              <w:rPr>
                <w:rFonts w:eastAsia="Times New Roman"/>
                <w:sz w:val="15"/>
                <w:szCs w:val="15"/>
              </w:rPr>
            </w:pPr>
            <w:r w:rsidRPr="001509A7">
              <w:rPr>
                <w:rFonts w:eastAsia="Times New Roman"/>
                <w:sz w:val="15"/>
                <w:szCs w:val="15"/>
              </w:rPr>
              <w:t>26251,70</w:t>
            </w:r>
          </w:p>
        </w:tc>
        <w:tc>
          <w:tcPr>
            <w:tcW w:w="1113" w:type="dxa"/>
            <w:vAlign w:val="center"/>
            <w:hideMark/>
          </w:tcPr>
          <w:p w14:paraId="13804715"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95" w:type="dxa"/>
            <w:vAlign w:val="center"/>
            <w:hideMark/>
          </w:tcPr>
          <w:p w14:paraId="3B33B0B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405" w:type="dxa"/>
            <w:vAlign w:val="center"/>
            <w:hideMark/>
          </w:tcPr>
          <w:p w14:paraId="490E5BC1"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93" w:type="dxa"/>
            <w:vAlign w:val="center"/>
            <w:hideMark/>
          </w:tcPr>
          <w:p w14:paraId="46E2D2B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05" w:type="dxa"/>
            <w:vAlign w:val="center"/>
            <w:hideMark/>
          </w:tcPr>
          <w:p w14:paraId="06BA2A32"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048" w:type="dxa"/>
            <w:vAlign w:val="center"/>
            <w:hideMark/>
          </w:tcPr>
          <w:p w14:paraId="2EF17BBC"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185" w:type="dxa"/>
            <w:vAlign w:val="center"/>
            <w:hideMark/>
          </w:tcPr>
          <w:p w14:paraId="01249E49"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992" w:type="dxa"/>
            <w:vAlign w:val="center"/>
            <w:hideMark/>
          </w:tcPr>
          <w:p w14:paraId="74D918D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c>
          <w:tcPr>
            <w:tcW w:w="1312" w:type="dxa"/>
            <w:vAlign w:val="center"/>
            <w:hideMark/>
          </w:tcPr>
          <w:p w14:paraId="479A73B4" w14:textId="77777777" w:rsidR="001509A7" w:rsidRPr="001509A7" w:rsidRDefault="001509A7" w:rsidP="001509A7">
            <w:pPr>
              <w:jc w:val="center"/>
              <w:rPr>
                <w:rFonts w:eastAsia="Times New Roman"/>
                <w:sz w:val="15"/>
                <w:szCs w:val="15"/>
              </w:rPr>
            </w:pPr>
            <w:r w:rsidRPr="001509A7">
              <w:rPr>
                <w:rFonts w:eastAsia="Times New Roman"/>
                <w:sz w:val="15"/>
                <w:szCs w:val="15"/>
              </w:rPr>
              <w:t>0,00</w:t>
            </w:r>
          </w:p>
        </w:tc>
      </w:tr>
    </w:tbl>
    <w:p w14:paraId="6E2759CF" w14:textId="77777777" w:rsidR="001509A7" w:rsidRPr="001509A7" w:rsidRDefault="001509A7" w:rsidP="001509A7">
      <w:pPr>
        <w:rPr>
          <w:rFonts w:eastAsia="Times New Roman"/>
          <w:sz w:val="20"/>
        </w:rPr>
      </w:pPr>
    </w:p>
    <w:bookmarkEnd w:id="21"/>
    <w:p w14:paraId="76AD571A" w14:textId="77777777" w:rsidR="001509A7" w:rsidRPr="001509A7" w:rsidRDefault="001509A7" w:rsidP="001509A7">
      <w:pPr>
        <w:autoSpaceDE w:val="0"/>
        <w:autoSpaceDN w:val="0"/>
        <w:adjustRightInd w:val="0"/>
        <w:jc w:val="center"/>
        <w:rPr>
          <w:rFonts w:eastAsia="Times New Roman"/>
          <w:sz w:val="20"/>
        </w:rPr>
      </w:pPr>
    </w:p>
    <w:p w14:paraId="285282F5" w14:textId="77777777" w:rsidR="00474430" w:rsidRDefault="00474430" w:rsidP="00B379F3">
      <w:pPr>
        <w:spacing w:line="360" w:lineRule="auto"/>
        <w:ind w:right="-1"/>
        <w:rPr>
          <w:rFonts w:eastAsia="Times New Roman"/>
          <w:b/>
          <w:sz w:val="32"/>
          <w:szCs w:val="32"/>
        </w:rPr>
      </w:pPr>
    </w:p>
    <w:p w14:paraId="663FA9EF" w14:textId="77777777" w:rsidR="00474430" w:rsidRDefault="00474430" w:rsidP="00B379F3">
      <w:pPr>
        <w:spacing w:line="360" w:lineRule="auto"/>
        <w:ind w:right="-1"/>
        <w:rPr>
          <w:rFonts w:eastAsia="Times New Roman"/>
          <w:b/>
          <w:sz w:val="32"/>
          <w:szCs w:val="32"/>
        </w:rPr>
      </w:pPr>
    </w:p>
    <w:p w14:paraId="47EADEB8" w14:textId="77777777" w:rsidR="00474430" w:rsidRDefault="00474430" w:rsidP="00B379F3">
      <w:pPr>
        <w:spacing w:line="360" w:lineRule="auto"/>
        <w:ind w:right="-1"/>
        <w:rPr>
          <w:rFonts w:eastAsia="Times New Roman"/>
          <w:b/>
          <w:sz w:val="32"/>
          <w:szCs w:val="32"/>
        </w:rPr>
        <w:sectPr w:rsidR="00474430" w:rsidSect="001509A7">
          <w:pgSz w:w="16838" w:h="11906" w:orient="landscape"/>
          <w:pgMar w:top="1701" w:right="1134" w:bottom="850" w:left="1134" w:header="708" w:footer="708" w:gutter="0"/>
          <w:cols w:space="720"/>
          <w:titlePg/>
          <w:docGrid w:linePitch="326"/>
        </w:sectPr>
      </w:pPr>
    </w:p>
    <w:p w14:paraId="186F03DA" w14:textId="1F096F6F" w:rsidR="00132C54" w:rsidRPr="003113D0" w:rsidRDefault="00132C54" w:rsidP="00132C54">
      <w:pPr>
        <w:tabs>
          <w:tab w:val="left" w:pos="9214"/>
        </w:tabs>
        <w:ind w:left="-1075" w:right="-739" w:firstLine="6604"/>
        <w:rPr>
          <w:szCs w:val="24"/>
        </w:rPr>
      </w:pPr>
      <w:r w:rsidRPr="003113D0">
        <w:rPr>
          <w:szCs w:val="24"/>
        </w:rPr>
        <w:lastRenderedPageBreak/>
        <w:t xml:space="preserve">Приложение № </w:t>
      </w:r>
      <w:r>
        <w:rPr>
          <w:szCs w:val="24"/>
        </w:rPr>
        <w:t xml:space="preserve">11 </w:t>
      </w:r>
      <w:r w:rsidRPr="003113D0">
        <w:rPr>
          <w:szCs w:val="24"/>
        </w:rPr>
        <w:t>к протокол</w:t>
      </w:r>
      <w:r>
        <w:rPr>
          <w:szCs w:val="24"/>
        </w:rPr>
        <w:t>у</w:t>
      </w:r>
      <w:r w:rsidRPr="003113D0">
        <w:rPr>
          <w:szCs w:val="24"/>
        </w:rPr>
        <w:t xml:space="preserve"> №</w:t>
      </w:r>
      <w:r>
        <w:rPr>
          <w:szCs w:val="24"/>
        </w:rPr>
        <w:t xml:space="preserve"> 38</w:t>
      </w:r>
    </w:p>
    <w:p w14:paraId="75F36EDA" w14:textId="77777777" w:rsidR="00132C54" w:rsidRPr="003113D0" w:rsidRDefault="00132C54" w:rsidP="00132C54">
      <w:pPr>
        <w:tabs>
          <w:tab w:val="left" w:pos="9214"/>
        </w:tabs>
        <w:ind w:left="-1075" w:right="-739" w:firstLine="6604"/>
        <w:rPr>
          <w:szCs w:val="24"/>
        </w:rPr>
      </w:pPr>
      <w:r w:rsidRPr="003113D0">
        <w:rPr>
          <w:szCs w:val="24"/>
        </w:rPr>
        <w:t>заседания правления Региональной</w:t>
      </w:r>
    </w:p>
    <w:p w14:paraId="16F084ED" w14:textId="77777777" w:rsidR="00132C54" w:rsidRPr="003113D0" w:rsidRDefault="00132C54" w:rsidP="00132C54">
      <w:pPr>
        <w:tabs>
          <w:tab w:val="left" w:pos="9214"/>
        </w:tabs>
        <w:ind w:left="-1075" w:right="-739" w:firstLine="6604"/>
        <w:rPr>
          <w:szCs w:val="24"/>
        </w:rPr>
      </w:pPr>
      <w:r w:rsidRPr="003113D0">
        <w:rPr>
          <w:szCs w:val="24"/>
        </w:rPr>
        <w:t>энергетической комиссии</w:t>
      </w:r>
    </w:p>
    <w:p w14:paraId="242848F3" w14:textId="77777777" w:rsidR="00132C54" w:rsidRDefault="00132C54" w:rsidP="00132C54">
      <w:pPr>
        <w:tabs>
          <w:tab w:val="left" w:pos="9214"/>
        </w:tabs>
        <w:ind w:left="-1075" w:right="-739" w:firstLine="6604"/>
        <w:rPr>
          <w:szCs w:val="24"/>
        </w:rPr>
      </w:pPr>
      <w:r w:rsidRPr="003113D0">
        <w:rPr>
          <w:szCs w:val="24"/>
        </w:rPr>
        <w:t xml:space="preserve">Кузбасса от </w:t>
      </w:r>
      <w:r>
        <w:rPr>
          <w:szCs w:val="24"/>
        </w:rPr>
        <w:t>30.07.2026</w:t>
      </w:r>
    </w:p>
    <w:p w14:paraId="78D08308" w14:textId="77777777" w:rsidR="001509A7" w:rsidRDefault="001509A7" w:rsidP="00132C54">
      <w:pPr>
        <w:tabs>
          <w:tab w:val="left" w:pos="9214"/>
        </w:tabs>
        <w:ind w:left="-1075" w:right="-739" w:firstLine="6604"/>
        <w:rPr>
          <w:szCs w:val="24"/>
        </w:rPr>
      </w:pPr>
    </w:p>
    <w:p w14:paraId="709F0FCA" w14:textId="77777777" w:rsidR="001509A7" w:rsidRPr="001509A7" w:rsidRDefault="001509A7" w:rsidP="001509A7">
      <w:pPr>
        <w:jc w:val="center"/>
        <w:rPr>
          <w:rFonts w:eastAsia="Times New Roman"/>
          <w:b/>
          <w:bCs/>
          <w:sz w:val="28"/>
          <w:szCs w:val="28"/>
        </w:rPr>
      </w:pPr>
      <w:r w:rsidRPr="001509A7">
        <w:rPr>
          <w:rFonts w:eastAsia="Times New Roman"/>
          <w:b/>
          <w:bCs/>
          <w:sz w:val="28"/>
          <w:szCs w:val="28"/>
        </w:rPr>
        <w:t>Экспертное заключение Региональной энергетической комиссии Кузбасса</w:t>
      </w:r>
    </w:p>
    <w:p w14:paraId="212DB3F1" w14:textId="77777777" w:rsidR="001509A7" w:rsidRPr="001509A7" w:rsidRDefault="001509A7" w:rsidP="001509A7">
      <w:pPr>
        <w:jc w:val="center"/>
        <w:rPr>
          <w:rFonts w:eastAsia="Times New Roman"/>
          <w:sz w:val="28"/>
          <w:szCs w:val="28"/>
        </w:rPr>
      </w:pPr>
      <w:r w:rsidRPr="001509A7">
        <w:rPr>
          <w:rFonts w:eastAsia="Times New Roman"/>
          <w:sz w:val="28"/>
          <w:szCs w:val="28"/>
        </w:rPr>
        <w:t xml:space="preserve">по материалам, представленным ООО «Теплоэнерго», для утверждения инвестиционной программы в сфере холодного водоснабжения и водоотведения на территории Калтанского городского округа </w:t>
      </w:r>
      <w:r w:rsidRPr="001509A7">
        <w:rPr>
          <w:rFonts w:eastAsia="Times New Roman"/>
          <w:sz w:val="28"/>
          <w:szCs w:val="28"/>
        </w:rPr>
        <w:br/>
        <w:t>на 2026-2030 годы</w:t>
      </w:r>
    </w:p>
    <w:p w14:paraId="01B403DA" w14:textId="77777777" w:rsidR="001509A7" w:rsidRPr="001509A7" w:rsidRDefault="001509A7" w:rsidP="001509A7">
      <w:pPr>
        <w:spacing w:line="276" w:lineRule="auto"/>
        <w:jc w:val="both"/>
        <w:rPr>
          <w:rFonts w:eastAsia="Times New Roman"/>
          <w:sz w:val="28"/>
          <w:szCs w:val="28"/>
        </w:rPr>
      </w:pPr>
    </w:p>
    <w:p w14:paraId="7204827B" w14:textId="77777777" w:rsidR="001509A7" w:rsidRPr="001509A7" w:rsidRDefault="001509A7" w:rsidP="000B06F3">
      <w:pPr>
        <w:keepNext/>
        <w:numPr>
          <w:ilvl w:val="0"/>
          <w:numId w:val="39"/>
        </w:numPr>
        <w:spacing w:line="360" w:lineRule="auto"/>
        <w:jc w:val="center"/>
        <w:outlineLvl w:val="0"/>
        <w:rPr>
          <w:rFonts w:eastAsia="Times New Roman"/>
          <w:b/>
          <w:sz w:val="28"/>
        </w:rPr>
      </w:pPr>
      <w:r w:rsidRPr="001509A7">
        <w:rPr>
          <w:rFonts w:eastAsia="Times New Roman"/>
          <w:b/>
          <w:sz w:val="28"/>
        </w:rPr>
        <w:t>Нормативно методическая база</w:t>
      </w:r>
    </w:p>
    <w:p w14:paraId="320EA30C" w14:textId="77777777" w:rsidR="001509A7" w:rsidRPr="001509A7" w:rsidRDefault="001509A7" w:rsidP="001509A7">
      <w:pPr>
        <w:spacing w:line="276" w:lineRule="auto"/>
        <w:ind w:firstLine="567"/>
        <w:jc w:val="both"/>
        <w:rPr>
          <w:rFonts w:eastAsia="Times New Roman"/>
          <w:sz w:val="28"/>
          <w:szCs w:val="28"/>
        </w:rPr>
      </w:pPr>
      <w:r w:rsidRPr="001509A7">
        <w:rPr>
          <w:rFonts w:eastAsia="Times New Roman"/>
          <w:sz w:val="28"/>
          <w:szCs w:val="28"/>
        </w:rPr>
        <w:t>Нормативно-методической основой проведения анализа материалов, представленных ООО «</w:t>
      </w:r>
      <w:r w:rsidRPr="001509A7">
        <w:rPr>
          <w:rFonts w:eastAsia="Times New Roman"/>
          <w:bCs/>
          <w:sz w:val="28"/>
          <w:szCs w:val="28"/>
        </w:rPr>
        <w:t xml:space="preserve">Теплоэнерго» </w:t>
      </w:r>
      <w:r w:rsidRPr="001509A7">
        <w:rPr>
          <w:rFonts w:eastAsia="Times New Roman"/>
          <w:sz w:val="28"/>
          <w:szCs w:val="28"/>
        </w:rPr>
        <w:t>являются:</w:t>
      </w:r>
    </w:p>
    <w:p w14:paraId="7691BF39"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Гражданский кодекс Российской Федерации;</w:t>
      </w:r>
    </w:p>
    <w:p w14:paraId="5061F2EE"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Налоговый кодекс Российской Федерации;</w:t>
      </w:r>
    </w:p>
    <w:p w14:paraId="58B16CCD"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Трудовой Кодекс Российской Федерации;</w:t>
      </w:r>
    </w:p>
    <w:p w14:paraId="29A7D43C"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Федеральный закон от 07.12.2011 № 416</w:t>
      </w:r>
      <w:r w:rsidRPr="001509A7">
        <w:rPr>
          <w:rFonts w:eastAsia="Times New Roman"/>
          <w:sz w:val="28"/>
          <w:szCs w:val="28"/>
        </w:rPr>
        <w:noBreakHyphen/>
        <w:t xml:space="preserve">ФЗ «О водоснабжении </w:t>
      </w:r>
      <w:r w:rsidRPr="001509A7">
        <w:rPr>
          <w:rFonts w:eastAsia="Times New Roman"/>
          <w:sz w:val="28"/>
          <w:szCs w:val="28"/>
        </w:rPr>
        <w:br/>
        <w:t>и водоотведении»;</w:t>
      </w:r>
    </w:p>
    <w:p w14:paraId="2685BA85"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xml:space="preserve">– Постановление Правительства РФ от 13.05.2013 № 406 </w:t>
      </w:r>
      <w:r w:rsidRPr="001509A7">
        <w:rPr>
          <w:rFonts w:eastAsia="Times New Roman"/>
          <w:sz w:val="28"/>
          <w:szCs w:val="28"/>
        </w:rPr>
        <w:br/>
        <w:t>«О государственном регулировании тарифов в сфере водоснабжения и водоотведения»;</w:t>
      </w:r>
    </w:p>
    <w:p w14:paraId="7351470C" w14:textId="77777777" w:rsidR="001509A7" w:rsidRPr="001509A7" w:rsidRDefault="001509A7" w:rsidP="001509A7">
      <w:pPr>
        <w:ind w:firstLine="697"/>
        <w:jc w:val="both"/>
        <w:rPr>
          <w:rFonts w:eastAsia="Times New Roman"/>
          <w:sz w:val="28"/>
          <w:szCs w:val="28"/>
        </w:rPr>
      </w:pPr>
      <w:r w:rsidRPr="001509A7">
        <w:rPr>
          <w:rFonts w:eastAsia="Times New Roman"/>
          <w:sz w:val="28"/>
          <w:szCs w:val="28"/>
        </w:rPr>
        <w:t>– Приказ ФСТ России от 27.12.2013 № 1746</w:t>
      </w:r>
      <w:r w:rsidRPr="001509A7">
        <w:rPr>
          <w:rFonts w:eastAsia="Times New Roman"/>
          <w:sz w:val="28"/>
          <w:szCs w:val="28"/>
        </w:rPr>
        <w:noBreakHyphen/>
        <w:t>э «Об утверждении Методических указаний по расчету регулируемых тарифов в сфере водоснабжения и водоотведения»;</w:t>
      </w:r>
    </w:p>
    <w:p w14:paraId="101F832F" w14:textId="77777777" w:rsidR="001509A7" w:rsidRPr="001509A7" w:rsidRDefault="001509A7" w:rsidP="001509A7">
      <w:pPr>
        <w:tabs>
          <w:tab w:val="left" w:pos="0"/>
        </w:tabs>
        <w:ind w:firstLine="697"/>
        <w:jc w:val="both"/>
        <w:rPr>
          <w:rFonts w:eastAsia="Times New Roman"/>
          <w:snapToGrid w:val="0"/>
          <w:color w:val="000000"/>
          <w:sz w:val="28"/>
          <w:szCs w:val="28"/>
        </w:rPr>
      </w:pPr>
      <w:r w:rsidRPr="001509A7">
        <w:rPr>
          <w:rFonts w:eastAsia="Times New Roman"/>
          <w:sz w:val="28"/>
          <w:szCs w:val="28"/>
        </w:rPr>
        <w:t>– </w:t>
      </w:r>
      <w:r w:rsidRPr="001509A7">
        <w:rPr>
          <w:rFonts w:eastAsia="Times New Roman"/>
          <w:snapToGrid w:val="0"/>
          <w:color w:val="00000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сфере водоснабжения и водоотведения.</w:t>
      </w:r>
    </w:p>
    <w:p w14:paraId="23F8643D" w14:textId="77777777" w:rsidR="001509A7" w:rsidRPr="001509A7" w:rsidRDefault="001509A7" w:rsidP="001509A7">
      <w:pPr>
        <w:spacing w:line="276" w:lineRule="auto"/>
        <w:jc w:val="both"/>
        <w:rPr>
          <w:rFonts w:eastAsia="Times New Roman"/>
          <w:sz w:val="25"/>
          <w:szCs w:val="25"/>
        </w:rPr>
      </w:pPr>
    </w:p>
    <w:p w14:paraId="0B2A3A8D" w14:textId="77777777" w:rsidR="001509A7" w:rsidRPr="001509A7" w:rsidRDefault="001509A7" w:rsidP="000B06F3">
      <w:pPr>
        <w:keepNext/>
        <w:numPr>
          <w:ilvl w:val="0"/>
          <w:numId w:val="39"/>
        </w:numPr>
        <w:spacing w:line="360" w:lineRule="auto"/>
        <w:jc w:val="center"/>
        <w:outlineLvl w:val="0"/>
        <w:rPr>
          <w:rFonts w:eastAsia="Times New Roman"/>
          <w:b/>
          <w:sz w:val="28"/>
        </w:rPr>
      </w:pPr>
      <w:r w:rsidRPr="001509A7">
        <w:rPr>
          <w:rFonts w:eastAsia="Times New Roman"/>
          <w:b/>
          <w:sz w:val="28"/>
        </w:rPr>
        <w:t>Анализ представленных документов</w:t>
      </w:r>
    </w:p>
    <w:p w14:paraId="6E14E426"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ООО «Теплоэнерго» (далее Предприятие) представило в Региональную энергетическую комиссию Кузбасса заявление </w:t>
      </w:r>
      <w:r w:rsidRPr="001509A7">
        <w:rPr>
          <w:rFonts w:eastAsia="Times New Roman"/>
          <w:bCs/>
          <w:sz w:val="28"/>
          <w:szCs w:val="28"/>
        </w:rPr>
        <w:t>на утверждение инвестиционной программы ООО «Теплоэнерго» в сфере холодного водоснабжения и водоотведения на территории Калтанского городского округа на 2026-2030 годы</w:t>
      </w:r>
      <w:r w:rsidRPr="001509A7">
        <w:rPr>
          <w:rFonts w:eastAsia="Times New Roman"/>
          <w:sz w:val="28"/>
          <w:szCs w:val="28"/>
        </w:rPr>
        <w:t>.</w:t>
      </w:r>
    </w:p>
    <w:p w14:paraId="32817719"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Предприятие представило инвестиционную программу </w:t>
      </w:r>
      <w:r w:rsidRPr="001509A7">
        <w:rPr>
          <w:rFonts w:eastAsia="Times New Roman"/>
          <w:sz w:val="28"/>
          <w:szCs w:val="28"/>
        </w:rPr>
        <w:br/>
        <w:t xml:space="preserve">в размере 68 295,97 тыс. руб., в том числе: </w:t>
      </w:r>
    </w:p>
    <w:p w14:paraId="2BC2C623" w14:textId="77777777" w:rsidR="001509A7" w:rsidRPr="001509A7" w:rsidRDefault="001509A7" w:rsidP="000B06F3">
      <w:pPr>
        <w:numPr>
          <w:ilvl w:val="0"/>
          <w:numId w:val="38"/>
        </w:numPr>
        <w:tabs>
          <w:tab w:val="left" w:pos="720"/>
        </w:tabs>
        <w:spacing w:line="276" w:lineRule="auto"/>
        <w:ind w:left="0" w:firstLine="709"/>
        <w:jc w:val="both"/>
        <w:rPr>
          <w:rFonts w:eastAsia="Times New Roman"/>
          <w:sz w:val="28"/>
          <w:szCs w:val="28"/>
        </w:rPr>
      </w:pPr>
      <w:r w:rsidRPr="001509A7">
        <w:rPr>
          <w:rFonts w:eastAsia="Times New Roman"/>
          <w:sz w:val="28"/>
          <w:szCs w:val="28"/>
        </w:rPr>
        <w:t xml:space="preserve">В сфере холодного водоснабжения – 25 813,37 тыс. руб. за счет амортизации. </w:t>
      </w:r>
    </w:p>
    <w:p w14:paraId="6A37EE33" w14:textId="77777777" w:rsidR="001509A7" w:rsidRPr="001509A7" w:rsidRDefault="001509A7" w:rsidP="000B06F3">
      <w:pPr>
        <w:numPr>
          <w:ilvl w:val="0"/>
          <w:numId w:val="38"/>
        </w:numPr>
        <w:tabs>
          <w:tab w:val="left" w:pos="720"/>
        </w:tabs>
        <w:spacing w:line="276" w:lineRule="auto"/>
        <w:ind w:left="0" w:firstLine="708"/>
        <w:jc w:val="both"/>
        <w:rPr>
          <w:rFonts w:eastAsia="Times New Roman"/>
          <w:bCs/>
          <w:sz w:val="28"/>
          <w:szCs w:val="28"/>
        </w:rPr>
      </w:pPr>
      <w:r w:rsidRPr="001509A7">
        <w:rPr>
          <w:rFonts w:eastAsia="Times New Roman"/>
          <w:sz w:val="28"/>
          <w:szCs w:val="28"/>
        </w:rPr>
        <w:t>В сфере водоотведения – 42 482,60 тыс. руб., за счет амортизации.</w:t>
      </w:r>
    </w:p>
    <w:p w14:paraId="7EBA1149" w14:textId="77777777" w:rsidR="001509A7" w:rsidRPr="001509A7" w:rsidRDefault="001509A7" w:rsidP="001509A7">
      <w:pPr>
        <w:tabs>
          <w:tab w:val="left" w:pos="720"/>
        </w:tabs>
        <w:spacing w:line="276" w:lineRule="auto"/>
        <w:ind w:left="708"/>
        <w:jc w:val="both"/>
        <w:rPr>
          <w:rFonts w:eastAsia="Times New Roman"/>
          <w:bCs/>
          <w:sz w:val="28"/>
          <w:szCs w:val="28"/>
        </w:rPr>
      </w:pPr>
    </w:p>
    <w:p w14:paraId="433619E7" w14:textId="77777777" w:rsidR="001509A7" w:rsidRPr="001509A7" w:rsidRDefault="001509A7" w:rsidP="001509A7">
      <w:pPr>
        <w:spacing w:line="276" w:lineRule="auto"/>
        <w:ind w:firstLine="709"/>
        <w:jc w:val="both"/>
        <w:rPr>
          <w:rFonts w:eastAsia="Times New Roman"/>
          <w:bCs/>
          <w:sz w:val="28"/>
        </w:rPr>
      </w:pPr>
      <w:r w:rsidRPr="001509A7">
        <w:rPr>
          <w:rFonts w:eastAsia="Times New Roman"/>
          <w:bCs/>
          <w:sz w:val="28"/>
        </w:rPr>
        <w:t>Предлагаемая инвестиционная программа соответствует концессионному соглашению № б/н от 01.06.2026, заключенному между Калтанским городским округом, ООО «Теплоэнерго» и Кемеровской областью–Кузбассом.</w:t>
      </w:r>
    </w:p>
    <w:p w14:paraId="0D8C7A7A" w14:textId="77777777" w:rsidR="001509A7" w:rsidRPr="001509A7" w:rsidRDefault="001509A7" w:rsidP="001509A7">
      <w:pPr>
        <w:autoSpaceDE w:val="0"/>
        <w:autoSpaceDN w:val="0"/>
        <w:adjustRightInd w:val="0"/>
        <w:spacing w:line="276" w:lineRule="auto"/>
        <w:ind w:firstLine="709"/>
        <w:jc w:val="both"/>
        <w:rPr>
          <w:rFonts w:eastAsia="Times New Roman"/>
          <w:bCs/>
          <w:sz w:val="28"/>
        </w:rPr>
      </w:pPr>
      <w:r w:rsidRPr="001509A7">
        <w:rPr>
          <w:rFonts w:eastAsia="Times New Roman"/>
          <w:bCs/>
          <w:sz w:val="28"/>
        </w:rPr>
        <w:lastRenderedPageBreak/>
        <w:t xml:space="preserve">В соответствии с п. 6 Правил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РФ от 29.07.2013 № 641, инвестиционная программа разработана в соответствии с техническим заданием на разработку инвестиционной программы. </w:t>
      </w:r>
    </w:p>
    <w:p w14:paraId="61435FB4" w14:textId="77777777" w:rsidR="001509A7" w:rsidRPr="001509A7" w:rsidRDefault="001509A7" w:rsidP="001509A7">
      <w:pPr>
        <w:autoSpaceDE w:val="0"/>
        <w:autoSpaceDN w:val="0"/>
        <w:adjustRightInd w:val="0"/>
        <w:spacing w:line="276" w:lineRule="auto"/>
        <w:ind w:firstLine="709"/>
        <w:jc w:val="both"/>
        <w:rPr>
          <w:rFonts w:eastAsia="Times New Roman"/>
          <w:bCs/>
          <w:sz w:val="28"/>
        </w:rPr>
      </w:pPr>
      <w:r w:rsidRPr="001509A7">
        <w:rPr>
          <w:rFonts w:eastAsia="Times New Roman"/>
          <w:bCs/>
          <w:sz w:val="28"/>
        </w:rPr>
        <w:t xml:space="preserve">Инвестиционная программа соответствует Правилам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РФ от 29.07.2013 № 641 (далее Правила). В соответствии </w:t>
      </w:r>
      <w:r w:rsidRPr="001509A7">
        <w:rPr>
          <w:rFonts w:eastAsia="Times New Roman"/>
          <w:bCs/>
          <w:sz w:val="28"/>
        </w:rPr>
        <w:br/>
        <w:t xml:space="preserve">с требованиями п. 10 Правил в инвестиционную программу включены мероприятия по строительству, а также мероприятия, целесообразность реализации которых обоснована в схеме водоснабжения и водоотведения Калтанского городского округа. </w:t>
      </w:r>
    </w:p>
    <w:p w14:paraId="70BB5DDF" w14:textId="77777777" w:rsidR="001509A7" w:rsidRPr="001509A7" w:rsidRDefault="001509A7" w:rsidP="001509A7">
      <w:pPr>
        <w:spacing w:line="276" w:lineRule="auto"/>
        <w:ind w:firstLine="709"/>
        <w:jc w:val="both"/>
        <w:rPr>
          <w:rFonts w:eastAsia="Times New Roman"/>
          <w:sz w:val="28"/>
          <w:szCs w:val="28"/>
        </w:rPr>
      </w:pPr>
      <w:r w:rsidRPr="001509A7">
        <w:rPr>
          <w:rFonts w:eastAsia="Times New Roman"/>
          <w:bCs/>
          <w:sz w:val="28"/>
        </w:rPr>
        <w:t>В качестве</w:t>
      </w:r>
      <w:r w:rsidRPr="001509A7">
        <w:rPr>
          <w:rFonts w:eastAsia="Times New Roman"/>
          <w:sz w:val="28"/>
          <w:szCs w:val="28"/>
        </w:rPr>
        <w:t xml:space="preserve"> обосновывающих материалов представлены: техническое задание на утверждение инвестиционную программу, локальные сметные расчеты, пояснительная записка, копия концессионного соглашения.</w:t>
      </w:r>
    </w:p>
    <w:p w14:paraId="5F0D19EA" w14:textId="77777777" w:rsidR="001509A7" w:rsidRPr="001509A7" w:rsidRDefault="001509A7" w:rsidP="001509A7">
      <w:pPr>
        <w:spacing w:line="276" w:lineRule="auto"/>
        <w:ind w:firstLine="709"/>
        <w:jc w:val="both"/>
        <w:rPr>
          <w:rFonts w:eastAsia="Times New Roman"/>
          <w:sz w:val="28"/>
          <w:szCs w:val="28"/>
        </w:rPr>
      </w:pPr>
      <w:r w:rsidRPr="001509A7">
        <w:rPr>
          <w:rFonts w:eastAsia="Times New Roman"/>
          <w:sz w:val="28"/>
          <w:szCs w:val="28"/>
        </w:rPr>
        <w:t xml:space="preserve">Обоснованность стоимостных показателей (сметных расчетов), включаемых в инвестиционную программу, проверена </w:t>
      </w:r>
      <w:r w:rsidRPr="001509A7">
        <w:rPr>
          <w:rFonts w:eastAsia="Times New Roman"/>
          <w:sz w:val="28"/>
          <w:szCs w:val="28"/>
        </w:rPr>
        <w:br/>
        <w:t xml:space="preserve">с помощью программного комплекса ГРАНД-Смета. В результате проверки специалисты РЭК Кузбасса считают стоимость мероприятий обоснованной </w:t>
      </w:r>
      <w:r w:rsidRPr="001509A7">
        <w:rPr>
          <w:rFonts w:eastAsia="Times New Roman"/>
          <w:sz w:val="28"/>
          <w:szCs w:val="28"/>
        </w:rPr>
        <w:br/>
        <w:t>в полном объеме.</w:t>
      </w:r>
    </w:p>
    <w:p w14:paraId="14A8010C" w14:textId="77777777" w:rsidR="001509A7" w:rsidRPr="001509A7" w:rsidRDefault="001509A7" w:rsidP="001509A7">
      <w:pPr>
        <w:spacing w:line="276" w:lineRule="auto"/>
        <w:ind w:firstLine="709"/>
        <w:jc w:val="both"/>
        <w:rPr>
          <w:rFonts w:eastAsia="Times New Roman"/>
          <w:sz w:val="28"/>
          <w:szCs w:val="28"/>
        </w:rPr>
      </w:pPr>
    </w:p>
    <w:p w14:paraId="0C3CF770" w14:textId="77777777" w:rsidR="001509A7" w:rsidRPr="001509A7" w:rsidRDefault="001509A7" w:rsidP="000B06F3">
      <w:pPr>
        <w:keepNext/>
        <w:numPr>
          <w:ilvl w:val="0"/>
          <w:numId w:val="39"/>
        </w:numPr>
        <w:spacing w:line="360" w:lineRule="auto"/>
        <w:jc w:val="center"/>
        <w:outlineLvl w:val="0"/>
        <w:rPr>
          <w:rFonts w:eastAsia="Times New Roman"/>
          <w:b/>
          <w:sz w:val="28"/>
        </w:rPr>
      </w:pPr>
      <w:r w:rsidRPr="001509A7">
        <w:rPr>
          <w:rFonts w:eastAsia="Times New Roman"/>
          <w:b/>
          <w:sz w:val="28"/>
        </w:rPr>
        <w:t>Заключение</w:t>
      </w:r>
    </w:p>
    <w:p w14:paraId="19ED4182"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Таким образом, проанализировав представленные обосновывающие документы, специалисты РЭК Кузбасса считают предложенные мероприятия обоснованными в полном объеме и предлагают к утверждению инвестиционную программу в размере 68 295,97 тыс. руб., в том числе: </w:t>
      </w:r>
    </w:p>
    <w:p w14:paraId="3DF6C615" w14:textId="77777777" w:rsidR="001509A7" w:rsidRPr="001509A7" w:rsidRDefault="001509A7" w:rsidP="000B06F3">
      <w:pPr>
        <w:numPr>
          <w:ilvl w:val="0"/>
          <w:numId w:val="38"/>
        </w:numPr>
        <w:tabs>
          <w:tab w:val="left" w:pos="720"/>
        </w:tabs>
        <w:spacing w:line="276" w:lineRule="auto"/>
        <w:ind w:left="0" w:firstLine="709"/>
        <w:jc w:val="both"/>
        <w:rPr>
          <w:rFonts w:eastAsia="Times New Roman"/>
          <w:sz w:val="28"/>
          <w:szCs w:val="28"/>
        </w:rPr>
      </w:pPr>
      <w:r w:rsidRPr="001509A7">
        <w:rPr>
          <w:rFonts w:eastAsia="Times New Roman"/>
          <w:sz w:val="28"/>
          <w:szCs w:val="28"/>
        </w:rPr>
        <w:t xml:space="preserve">В сфере холодного водоснабжения – 25 813,37 тыс. руб. за счет амортизации. </w:t>
      </w:r>
    </w:p>
    <w:p w14:paraId="3F19F3C3" w14:textId="77777777" w:rsidR="001509A7" w:rsidRPr="001509A7" w:rsidRDefault="001509A7" w:rsidP="000B06F3">
      <w:pPr>
        <w:numPr>
          <w:ilvl w:val="0"/>
          <w:numId w:val="38"/>
        </w:numPr>
        <w:tabs>
          <w:tab w:val="left" w:pos="720"/>
        </w:tabs>
        <w:spacing w:line="276" w:lineRule="auto"/>
        <w:ind w:left="0" w:firstLine="708"/>
        <w:jc w:val="both"/>
        <w:rPr>
          <w:rFonts w:eastAsia="Times New Roman"/>
          <w:bCs/>
          <w:sz w:val="28"/>
          <w:szCs w:val="28"/>
        </w:rPr>
      </w:pPr>
      <w:r w:rsidRPr="001509A7">
        <w:rPr>
          <w:rFonts w:eastAsia="Times New Roman"/>
          <w:sz w:val="28"/>
          <w:szCs w:val="28"/>
        </w:rPr>
        <w:t>В сфере водоотведения – 42 482,60 тыс. руб., за счет амортизации.</w:t>
      </w:r>
    </w:p>
    <w:p w14:paraId="61A95B67" w14:textId="77777777" w:rsidR="001509A7" w:rsidRPr="001509A7" w:rsidRDefault="001509A7" w:rsidP="001509A7">
      <w:pPr>
        <w:tabs>
          <w:tab w:val="num" w:pos="360"/>
          <w:tab w:val="num" w:pos="1080"/>
        </w:tabs>
        <w:spacing w:line="276" w:lineRule="auto"/>
        <w:ind w:left="-142" w:firstLine="505"/>
        <w:jc w:val="both"/>
        <w:rPr>
          <w:rFonts w:eastAsia="Times New Roman"/>
          <w:sz w:val="28"/>
          <w:szCs w:val="28"/>
        </w:rPr>
      </w:pPr>
      <w:r w:rsidRPr="001509A7">
        <w:rPr>
          <w:rFonts w:eastAsia="Times New Roman"/>
          <w:sz w:val="28"/>
          <w:szCs w:val="28"/>
        </w:rPr>
        <w:t xml:space="preserve">Мероприятия и источники финансирования инвестиционной программы </w:t>
      </w:r>
      <w:r w:rsidRPr="001509A7">
        <w:rPr>
          <w:rFonts w:eastAsia="Times New Roman"/>
          <w:sz w:val="28"/>
          <w:szCs w:val="28"/>
        </w:rPr>
        <w:br/>
        <w:t>в сфере холодного водоснабжения и водоотведения представлены в приложении к данному заключению</w:t>
      </w:r>
    </w:p>
    <w:p w14:paraId="392456E9" w14:textId="77777777" w:rsidR="001509A7" w:rsidRPr="001509A7" w:rsidRDefault="001509A7" w:rsidP="001509A7">
      <w:pPr>
        <w:jc w:val="both"/>
        <w:rPr>
          <w:rFonts w:eastAsia="Times New Roman"/>
          <w:sz w:val="28"/>
          <w:szCs w:val="28"/>
        </w:rPr>
      </w:pPr>
    </w:p>
    <w:p w14:paraId="73DEE13D" w14:textId="77777777" w:rsidR="001509A7" w:rsidRPr="001509A7" w:rsidRDefault="001509A7" w:rsidP="001509A7">
      <w:pPr>
        <w:tabs>
          <w:tab w:val="left" w:pos="720"/>
        </w:tabs>
        <w:spacing w:line="276" w:lineRule="auto"/>
        <w:rPr>
          <w:rFonts w:eastAsia="Times New Roman"/>
          <w:sz w:val="28"/>
          <w:szCs w:val="28"/>
        </w:rPr>
      </w:pPr>
    </w:p>
    <w:p w14:paraId="4873C617" w14:textId="77777777" w:rsidR="001509A7" w:rsidRPr="001509A7" w:rsidRDefault="001509A7" w:rsidP="001509A7">
      <w:pPr>
        <w:tabs>
          <w:tab w:val="left" w:pos="720"/>
        </w:tabs>
        <w:spacing w:line="276" w:lineRule="auto"/>
        <w:ind w:firstLine="709"/>
        <w:jc w:val="right"/>
        <w:rPr>
          <w:rFonts w:eastAsia="Times New Roman"/>
          <w:sz w:val="28"/>
          <w:szCs w:val="28"/>
        </w:rPr>
        <w:sectPr w:rsidR="001509A7" w:rsidRPr="001509A7" w:rsidSect="001509A7">
          <w:headerReference w:type="default" r:id="rId15"/>
          <w:pgSz w:w="11906" w:h="16838"/>
          <w:pgMar w:top="851" w:right="567" w:bottom="851" w:left="1701" w:header="709" w:footer="709" w:gutter="0"/>
          <w:cols w:space="708"/>
          <w:titlePg/>
          <w:docGrid w:linePitch="360"/>
        </w:sectPr>
      </w:pPr>
    </w:p>
    <w:p w14:paraId="1C832D9C" w14:textId="77777777" w:rsidR="001509A7" w:rsidRPr="001509A7" w:rsidRDefault="001509A7" w:rsidP="001509A7">
      <w:pPr>
        <w:ind w:left="284" w:right="536"/>
        <w:jc w:val="right"/>
        <w:rPr>
          <w:rFonts w:eastAsia="Times New Roman"/>
          <w:sz w:val="28"/>
          <w:szCs w:val="22"/>
        </w:rPr>
      </w:pPr>
      <w:r w:rsidRPr="001509A7">
        <w:rPr>
          <w:rFonts w:eastAsia="Times New Roman"/>
          <w:sz w:val="28"/>
          <w:szCs w:val="22"/>
        </w:rPr>
        <w:lastRenderedPageBreak/>
        <w:t>Приложение</w:t>
      </w:r>
    </w:p>
    <w:p w14:paraId="6F79778F" w14:textId="77777777" w:rsidR="001509A7" w:rsidRPr="001509A7" w:rsidRDefault="001509A7" w:rsidP="001509A7">
      <w:pPr>
        <w:autoSpaceDE w:val="0"/>
        <w:autoSpaceDN w:val="0"/>
        <w:adjustRightInd w:val="0"/>
        <w:jc w:val="center"/>
        <w:rPr>
          <w:rFonts w:eastAsia="Times New Roman"/>
          <w:b/>
          <w:sz w:val="28"/>
          <w:szCs w:val="28"/>
        </w:rPr>
      </w:pPr>
    </w:p>
    <w:p w14:paraId="21ECAA81" w14:textId="77777777" w:rsidR="001509A7" w:rsidRPr="001509A7" w:rsidRDefault="001509A7" w:rsidP="001509A7">
      <w:pPr>
        <w:autoSpaceDE w:val="0"/>
        <w:autoSpaceDN w:val="0"/>
        <w:adjustRightInd w:val="0"/>
        <w:jc w:val="center"/>
        <w:rPr>
          <w:rFonts w:eastAsia="Times New Roman"/>
          <w:b/>
          <w:sz w:val="28"/>
          <w:szCs w:val="28"/>
        </w:rPr>
      </w:pPr>
      <w:r w:rsidRPr="001509A7">
        <w:rPr>
          <w:rFonts w:eastAsia="Times New Roman"/>
          <w:b/>
          <w:sz w:val="28"/>
          <w:szCs w:val="28"/>
        </w:rPr>
        <w:t>Перечень мероприятий по подготовке проектной документации, строительству, модернизации и реконструкции существующих объектов централизованных систем холодного водоснабжения, график реализации мероприятий</w:t>
      </w:r>
    </w:p>
    <w:p w14:paraId="0F55CC97" w14:textId="77777777" w:rsidR="001509A7" w:rsidRPr="001509A7" w:rsidRDefault="001509A7" w:rsidP="001509A7">
      <w:pPr>
        <w:rPr>
          <w:rFonts w:eastAsia="Times New Roman"/>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7"/>
        <w:gridCol w:w="3765"/>
        <w:gridCol w:w="2353"/>
        <w:gridCol w:w="1200"/>
        <w:gridCol w:w="1069"/>
        <w:gridCol w:w="1069"/>
        <w:gridCol w:w="1069"/>
        <w:gridCol w:w="1069"/>
        <w:gridCol w:w="1077"/>
        <w:gridCol w:w="1112"/>
      </w:tblGrid>
      <w:tr w:rsidR="001509A7" w:rsidRPr="001509A7" w14:paraId="7BC0E33B" w14:textId="77777777" w:rsidTr="0019727C">
        <w:trPr>
          <w:trHeight w:val="458"/>
        </w:trPr>
        <w:tc>
          <w:tcPr>
            <w:tcW w:w="267" w:type="pct"/>
            <w:vMerge w:val="restart"/>
            <w:vAlign w:val="center"/>
            <w:hideMark/>
          </w:tcPr>
          <w:p w14:paraId="69967965" w14:textId="77777777" w:rsidR="001509A7" w:rsidRPr="001509A7" w:rsidRDefault="001509A7" w:rsidP="001509A7">
            <w:pPr>
              <w:jc w:val="center"/>
              <w:rPr>
                <w:rFonts w:eastAsia="Times New Roman"/>
                <w:sz w:val="16"/>
                <w:szCs w:val="16"/>
              </w:rPr>
            </w:pPr>
            <w:r w:rsidRPr="001509A7">
              <w:rPr>
                <w:rFonts w:eastAsia="Times New Roman"/>
                <w:sz w:val="16"/>
                <w:szCs w:val="16"/>
              </w:rPr>
              <w:t>№</w:t>
            </w:r>
            <w:r w:rsidRPr="001509A7">
              <w:rPr>
                <w:rFonts w:eastAsia="Times New Roman"/>
                <w:sz w:val="16"/>
                <w:szCs w:val="16"/>
              </w:rPr>
              <w:br/>
              <w:t>п/п</w:t>
            </w:r>
          </w:p>
        </w:tc>
        <w:tc>
          <w:tcPr>
            <w:tcW w:w="1293" w:type="pct"/>
            <w:vMerge w:val="restart"/>
            <w:vAlign w:val="center"/>
            <w:hideMark/>
          </w:tcPr>
          <w:p w14:paraId="4CBC0EE7" w14:textId="77777777" w:rsidR="001509A7" w:rsidRPr="001509A7" w:rsidRDefault="001509A7" w:rsidP="001509A7">
            <w:pPr>
              <w:jc w:val="center"/>
              <w:rPr>
                <w:rFonts w:eastAsia="Times New Roman"/>
                <w:sz w:val="16"/>
                <w:szCs w:val="16"/>
              </w:rPr>
            </w:pPr>
            <w:r w:rsidRPr="001509A7">
              <w:rPr>
                <w:rFonts w:eastAsia="Times New Roman"/>
                <w:sz w:val="16"/>
                <w:szCs w:val="16"/>
              </w:rPr>
              <w:t>Наименование</w:t>
            </w:r>
            <w:r w:rsidRPr="001509A7">
              <w:rPr>
                <w:rFonts w:eastAsia="Times New Roman"/>
                <w:sz w:val="16"/>
                <w:szCs w:val="16"/>
              </w:rPr>
              <w:br/>
              <w:t>мероприятий</w:t>
            </w:r>
          </w:p>
        </w:tc>
        <w:tc>
          <w:tcPr>
            <w:tcW w:w="808" w:type="pct"/>
            <w:vMerge w:val="restart"/>
            <w:vAlign w:val="center"/>
            <w:hideMark/>
          </w:tcPr>
          <w:p w14:paraId="65948D61" w14:textId="77777777" w:rsidR="001509A7" w:rsidRPr="001509A7" w:rsidRDefault="001509A7" w:rsidP="001509A7">
            <w:pPr>
              <w:jc w:val="center"/>
              <w:rPr>
                <w:rFonts w:eastAsia="Times New Roman"/>
                <w:sz w:val="16"/>
                <w:szCs w:val="16"/>
              </w:rPr>
            </w:pPr>
            <w:r w:rsidRPr="001509A7">
              <w:rPr>
                <w:rFonts w:eastAsia="Times New Roman"/>
                <w:sz w:val="16"/>
                <w:szCs w:val="16"/>
              </w:rPr>
              <w:t>Описание и место расположения</w:t>
            </w:r>
            <w:r w:rsidRPr="001509A7">
              <w:rPr>
                <w:rFonts w:eastAsia="Times New Roman"/>
                <w:sz w:val="16"/>
                <w:szCs w:val="16"/>
              </w:rPr>
              <w:br/>
              <w:t>объекта</w:t>
            </w:r>
          </w:p>
        </w:tc>
        <w:tc>
          <w:tcPr>
            <w:tcW w:w="412" w:type="pct"/>
            <w:vMerge w:val="restart"/>
            <w:vAlign w:val="center"/>
            <w:hideMark/>
          </w:tcPr>
          <w:p w14:paraId="0F00BDCC" w14:textId="77777777" w:rsidR="001509A7" w:rsidRPr="001509A7" w:rsidRDefault="001509A7" w:rsidP="001509A7">
            <w:pPr>
              <w:jc w:val="center"/>
              <w:rPr>
                <w:rFonts w:eastAsia="Times New Roman"/>
                <w:sz w:val="16"/>
                <w:szCs w:val="16"/>
              </w:rPr>
            </w:pPr>
            <w:r w:rsidRPr="001509A7">
              <w:rPr>
                <w:rFonts w:eastAsia="Times New Roman"/>
                <w:sz w:val="16"/>
                <w:szCs w:val="16"/>
              </w:rPr>
              <w:t>Объем финан-сирования</w:t>
            </w:r>
          </w:p>
        </w:tc>
        <w:tc>
          <w:tcPr>
            <w:tcW w:w="1838" w:type="pct"/>
            <w:gridSpan w:val="5"/>
            <w:vMerge w:val="restart"/>
            <w:vAlign w:val="center"/>
            <w:hideMark/>
          </w:tcPr>
          <w:p w14:paraId="2A7E02BE" w14:textId="77777777" w:rsidR="001509A7" w:rsidRPr="001509A7" w:rsidRDefault="001509A7" w:rsidP="001509A7">
            <w:pPr>
              <w:jc w:val="center"/>
              <w:rPr>
                <w:rFonts w:eastAsia="Times New Roman"/>
                <w:sz w:val="16"/>
                <w:szCs w:val="16"/>
              </w:rPr>
            </w:pPr>
            <w:r w:rsidRPr="001509A7">
              <w:rPr>
                <w:rFonts w:eastAsia="Times New Roman"/>
                <w:sz w:val="16"/>
                <w:szCs w:val="16"/>
              </w:rPr>
              <w:t>Потребность в финансировании по годам, тыс. руб. без НДС</w:t>
            </w:r>
          </w:p>
        </w:tc>
        <w:tc>
          <w:tcPr>
            <w:tcW w:w="382" w:type="pct"/>
            <w:vMerge w:val="restart"/>
            <w:vAlign w:val="center"/>
            <w:hideMark/>
          </w:tcPr>
          <w:p w14:paraId="3F3BFF60" w14:textId="77777777" w:rsidR="001509A7" w:rsidRPr="001509A7" w:rsidRDefault="001509A7" w:rsidP="001509A7">
            <w:pPr>
              <w:jc w:val="center"/>
              <w:rPr>
                <w:rFonts w:eastAsia="Times New Roman"/>
                <w:sz w:val="16"/>
                <w:szCs w:val="16"/>
              </w:rPr>
            </w:pPr>
            <w:r w:rsidRPr="001509A7">
              <w:rPr>
                <w:rFonts w:eastAsia="Times New Roman"/>
                <w:sz w:val="16"/>
                <w:szCs w:val="16"/>
              </w:rPr>
              <w:t>Срок реализа-ции, год</w:t>
            </w:r>
          </w:p>
        </w:tc>
      </w:tr>
      <w:tr w:rsidR="001509A7" w:rsidRPr="001509A7" w14:paraId="44057B02" w14:textId="77777777" w:rsidTr="0019727C">
        <w:trPr>
          <w:trHeight w:val="458"/>
        </w:trPr>
        <w:tc>
          <w:tcPr>
            <w:tcW w:w="267" w:type="pct"/>
            <w:vMerge/>
            <w:vAlign w:val="center"/>
            <w:hideMark/>
          </w:tcPr>
          <w:p w14:paraId="31DA5B13" w14:textId="77777777" w:rsidR="001509A7" w:rsidRPr="001509A7" w:rsidRDefault="001509A7" w:rsidP="001509A7">
            <w:pPr>
              <w:rPr>
                <w:rFonts w:eastAsia="Times New Roman"/>
                <w:sz w:val="16"/>
                <w:szCs w:val="16"/>
              </w:rPr>
            </w:pPr>
          </w:p>
        </w:tc>
        <w:tc>
          <w:tcPr>
            <w:tcW w:w="1293" w:type="pct"/>
            <w:vMerge/>
            <w:vAlign w:val="center"/>
            <w:hideMark/>
          </w:tcPr>
          <w:p w14:paraId="20E4BF7F" w14:textId="77777777" w:rsidR="001509A7" w:rsidRPr="001509A7" w:rsidRDefault="001509A7" w:rsidP="001509A7">
            <w:pPr>
              <w:rPr>
                <w:rFonts w:eastAsia="Times New Roman"/>
                <w:sz w:val="16"/>
                <w:szCs w:val="16"/>
              </w:rPr>
            </w:pPr>
          </w:p>
        </w:tc>
        <w:tc>
          <w:tcPr>
            <w:tcW w:w="808" w:type="pct"/>
            <w:vMerge/>
            <w:vAlign w:val="center"/>
            <w:hideMark/>
          </w:tcPr>
          <w:p w14:paraId="02932B94" w14:textId="77777777" w:rsidR="001509A7" w:rsidRPr="001509A7" w:rsidRDefault="001509A7" w:rsidP="001509A7">
            <w:pPr>
              <w:rPr>
                <w:rFonts w:eastAsia="Times New Roman"/>
                <w:sz w:val="16"/>
                <w:szCs w:val="16"/>
              </w:rPr>
            </w:pPr>
          </w:p>
        </w:tc>
        <w:tc>
          <w:tcPr>
            <w:tcW w:w="412" w:type="pct"/>
            <w:vMerge/>
            <w:vAlign w:val="center"/>
            <w:hideMark/>
          </w:tcPr>
          <w:p w14:paraId="62FB8855" w14:textId="77777777" w:rsidR="001509A7" w:rsidRPr="001509A7" w:rsidRDefault="001509A7" w:rsidP="001509A7">
            <w:pPr>
              <w:rPr>
                <w:rFonts w:eastAsia="Times New Roman"/>
                <w:sz w:val="16"/>
                <w:szCs w:val="16"/>
              </w:rPr>
            </w:pPr>
          </w:p>
        </w:tc>
        <w:tc>
          <w:tcPr>
            <w:tcW w:w="1838" w:type="pct"/>
            <w:gridSpan w:val="5"/>
            <w:vMerge/>
            <w:vAlign w:val="center"/>
            <w:hideMark/>
          </w:tcPr>
          <w:p w14:paraId="66AA0E3A" w14:textId="77777777" w:rsidR="001509A7" w:rsidRPr="001509A7" w:rsidRDefault="001509A7" w:rsidP="001509A7">
            <w:pPr>
              <w:rPr>
                <w:rFonts w:eastAsia="Times New Roman"/>
                <w:sz w:val="16"/>
                <w:szCs w:val="16"/>
              </w:rPr>
            </w:pPr>
          </w:p>
        </w:tc>
        <w:tc>
          <w:tcPr>
            <w:tcW w:w="382" w:type="pct"/>
            <w:vMerge/>
            <w:vAlign w:val="center"/>
            <w:hideMark/>
          </w:tcPr>
          <w:p w14:paraId="24F0C6C0" w14:textId="77777777" w:rsidR="001509A7" w:rsidRPr="001509A7" w:rsidRDefault="001509A7" w:rsidP="001509A7">
            <w:pPr>
              <w:rPr>
                <w:rFonts w:eastAsia="Times New Roman"/>
                <w:sz w:val="16"/>
                <w:szCs w:val="16"/>
              </w:rPr>
            </w:pPr>
          </w:p>
        </w:tc>
      </w:tr>
      <w:tr w:rsidR="001509A7" w:rsidRPr="001509A7" w14:paraId="0B4A487F" w14:textId="77777777" w:rsidTr="0019727C">
        <w:trPr>
          <w:trHeight w:val="20"/>
        </w:trPr>
        <w:tc>
          <w:tcPr>
            <w:tcW w:w="267" w:type="pct"/>
            <w:vMerge/>
            <w:vAlign w:val="center"/>
            <w:hideMark/>
          </w:tcPr>
          <w:p w14:paraId="214CCB9A" w14:textId="77777777" w:rsidR="001509A7" w:rsidRPr="001509A7" w:rsidRDefault="001509A7" w:rsidP="001509A7">
            <w:pPr>
              <w:rPr>
                <w:rFonts w:eastAsia="Times New Roman"/>
                <w:sz w:val="16"/>
                <w:szCs w:val="16"/>
              </w:rPr>
            </w:pPr>
          </w:p>
        </w:tc>
        <w:tc>
          <w:tcPr>
            <w:tcW w:w="1293" w:type="pct"/>
            <w:vMerge/>
            <w:vAlign w:val="center"/>
            <w:hideMark/>
          </w:tcPr>
          <w:p w14:paraId="1A2B9E8D" w14:textId="77777777" w:rsidR="001509A7" w:rsidRPr="001509A7" w:rsidRDefault="001509A7" w:rsidP="001509A7">
            <w:pPr>
              <w:rPr>
                <w:rFonts w:eastAsia="Times New Roman"/>
                <w:sz w:val="16"/>
                <w:szCs w:val="16"/>
              </w:rPr>
            </w:pPr>
          </w:p>
        </w:tc>
        <w:tc>
          <w:tcPr>
            <w:tcW w:w="808" w:type="pct"/>
            <w:vMerge/>
            <w:vAlign w:val="center"/>
            <w:hideMark/>
          </w:tcPr>
          <w:p w14:paraId="166E4544" w14:textId="77777777" w:rsidR="001509A7" w:rsidRPr="001509A7" w:rsidRDefault="001509A7" w:rsidP="001509A7">
            <w:pPr>
              <w:rPr>
                <w:rFonts w:eastAsia="Times New Roman"/>
                <w:sz w:val="16"/>
                <w:szCs w:val="16"/>
              </w:rPr>
            </w:pPr>
          </w:p>
        </w:tc>
        <w:tc>
          <w:tcPr>
            <w:tcW w:w="412" w:type="pct"/>
            <w:vMerge/>
            <w:vAlign w:val="center"/>
            <w:hideMark/>
          </w:tcPr>
          <w:p w14:paraId="1F640477" w14:textId="77777777" w:rsidR="001509A7" w:rsidRPr="001509A7" w:rsidRDefault="001509A7" w:rsidP="001509A7">
            <w:pPr>
              <w:rPr>
                <w:rFonts w:eastAsia="Times New Roman"/>
                <w:sz w:val="16"/>
                <w:szCs w:val="16"/>
              </w:rPr>
            </w:pPr>
          </w:p>
        </w:tc>
        <w:tc>
          <w:tcPr>
            <w:tcW w:w="367" w:type="pct"/>
            <w:vAlign w:val="center"/>
            <w:hideMark/>
          </w:tcPr>
          <w:p w14:paraId="5B0C1D00" w14:textId="77777777" w:rsidR="001509A7" w:rsidRPr="001509A7" w:rsidRDefault="001509A7" w:rsidP="001509A7">
            <w:pPr>
              <w:jc w:val="center"/>
              <w:rPr>
                <w:rFonts w:eastAsia="Times New Roman"/>
                <w:sz w:val="16"/>
                <w:szCs w:val="16"/>
              </w:rPr>
            </w:pPr>
            <w:r w:rsidRPr="001509A7">
              <w:rPr>
                <w:rFonts w:eastAsia="Times New Roman"/>
                <w:sz w:val="16"/>
                <w:szCs w:val="16"/>
              </w:rPr>
              <w:t>2026</w:t>
            </w:r>
          </w:p>
        </w:tc>
        <w:tc>
          <w:tcPr>
            <w:tcW w:w="367" w:type="pct"/>
            <w:vAlign w:val="center"/>
            <w:hideMark/>
          </w:tcPr>
          <w:p w14:paraId="7AC165AF" w14:textId="77777777" w:rsidR="001509A7" w:rsidRPr="001509A7" w:rsidRDefault="001509A7" w:rsidP="001509A7">
            <w:pPr>
              <w:jc w:val="center"/>
              <w:rPr>
                <w:rFonts w:eastAsia="Times New Roman"/>
                <w:sz w:val="16"/>
                <w:szCs w:val="16"/>
              </w:rPr>
            </w:pPr>
            <w:r w:rsidRPr="001509A7">
              <w:rPr>
                <w:rFonts w:eastAsia="Times New Roman"/>
                <w:sz w:val="16"/>
                <w:szCs w:val="16"/>
              </w:rPr>
              <w:t>2027</w:t>
            </w:r>
          </w:p>
        </w:tc>
        <w:tc>
          <w:tcPr>
            <w:tcW w:w="367" w:type="pct"/>
            <w:vAlign w:val="center"/>
            <w:hideMark/>
          </w:tcPr>
          <w:p w14:paraId="6866DEDC" w14:textId="77777777" w:rsidR="001509A7" w:rsidRPr="001509A7" w:rsidRDefault="001509A7" w:rsidP="001509A7">
            <w:pPr>
              <w:jc w:val="center"/>
              <w:rPr>
                <w:rFonts w:eastAsia="Times New Roman"/>
                <w:sz w:val="16"/>
                <w:szCs w:val="16"/>
              </w:rPr>
            </w:pPr>
            <w:r w:rsidRPr="001509A7">
              <w:rPr>
                <w:rFonts w:eastAsia="Times New Roman"/>
                <w:sz w:val="16"/>
                <w:szCs w:val="16"/>
              </w:rPr>
              <w:t>2028</w:t>
            </w:r>
          </w:p>
        </w:tc>
        <w:tc>
          <w:tcPr>
            <w:tcW w:w="367" w:type="pct"/>
            <w:vAlign w:val="center"/>
            <w:hideMark/>
          </w:tcPr>
          <w:p w14:paraId="4D809A87" w14:textId="77777777" w:rsidR="001509A7" w:rsidRPr="001509A7" w:rsidRDefault="001509A7" w:rsidP="001509A7">
            <w:pPr>
              <w:jc w:val="center"/>
              <w:rPr>
                <w:rFonts w:eastAsia="Times New Roman"/>
                <w:sz w:val="16"/>
                <w:szCs w:val="16"/>
              </w:rPr>
            </w:pPr>
            <w:r w:rsidRPr="001509A7">
              <w:rPr>
                <w:rFonts w:eastAsia="Times New Roman"/>
                <w:sz w:val="16"/>
                <w:szCs w:val="16"/>
              </w:rPr>
              <w:t>2029</w:t>
            </w:r>
          </w:p>
        </w:tc>
        <w:tc>
          <w:tcPr>
            <w:tcW w:w="370" w:type="pct"/>
            <w:vAlign w:val="center"/>
            <w:hideMark/>
          </w:tcPr>
          <w:p w14:paraId="59B50981"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c>
          <w:tcPr>
            <w:tcW w:w="382" w:type="pct"/>
            <w:vMerge/>
            <w:vAlign w:val="center"/>
            <w:hideMark/>
          </w:tcPr>
          <w:p w14:paraId="113A7940" w14:textId="77777777" w:rsidR="001509A7" w:rsidRPr="001509A7" w:rsidRDefault="001509A7" w:rsidP="001509A7">
            <w:pPr>
              <w:rPr>
                <w:rFonts w:eastAsia="Times New Roman"/>
                <w:sz w:val="16"/>
                <w:szCs w:val="16"/>
              </w:rPr>
            </w:pPr>
          </w:p>
        </w:tc>
      </w:tr>
      <w:tr w:rsidR="001509A7" w:rsidRPr="001509A7" w14:paraId="69D13009" w14:textId="77777777" w:rsidTr="0019727C">
        <w:trPr>
          <w:trHeight w:val="20"/>
        </w:trPr>
        <w:tc>
          <w:tcPr>
            <w:tcW w:w="267" w:type="pct"/>
            <w:vAlign w:val="center"/>
            <w:hideMark/>
          </w:tcPr>
          <w:p w14:paraId="3BCBE51D"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1293" w:type="pct"/>
            <w:vAlign w:val="center"/>
            <w:hideMark/>
          </w:tcPr>
          <w:p w14:paraId="18214D20"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808" w:type="pct"/>
            <w:vAlign w:val="center"/>
            <w:hideMark/>
          </w:tcPr>
          <w:p w14:paraId="509871F5"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412" w:type="pct"/>
            <w:vAlign w:val="center"/>
          </w:tcPr>
          <w:p w14:paraId="035899BA"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367" w:type="pct"/>
            <w:vAlign w:val="center"/>
          </w:tcPr>
          <w:p w14:paraId="790E2040"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367" w:type="pct"/>
            <w:vAlign w:val="center"/>
          </w:tcPr>
          <w:p w14:paraId="2DF8337C"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367" w:type="pct"/>
            <w:vAlign w:val="center"/>
          </w:tcPr>
          <w:p w14:paraId="25DBD5D2"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367" w:type="pct"/>
            <w:vAlign w:val="center"/>
          </w:tcPr>
          <w:p w14:paraId="7DA68E7C"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370" w:type="pct"/>
            <w:vAlign w:val="center"/>
          </w:tcPr>
          <w:p w14:paraId="79B529E6"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382" w:type="pct"/>
            <w:vAlign w:val="center"/>
          </w:tcPr>
          <w:p w14:paraId="36154A53"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45D53659" w14:textId="77777777" w:rsidTr="0019727C">
        <w:trPr>
          <w:trHeight w:val="20"/>
        </w:trPr>
        <w:tc>
          <w:tcPr>
            <w:tcW w:w="267" w:type="pct"/>
            <w:vAlign w:val="center"/>
            <w:hideMark/>
          </w:tcPr>
          <w:p w14:paraId="192CB9F7"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101" w:type="pct"/>
            <w:gridSpan w:val="2"/>
            <w:vAlign w:val="center"/>
            <w:hideMark/>
          </w:tcPr>
          <w:p w14:paraId="63E6F366" w14:textId="77777777" w:rsidR="001509A7" w:rsidRPr="001509A7" w:rsidRDefault="001509A7" w:rsidP="001509A7">
            <w:pPr>
              <w:rPr>
                <w:rFonts w:eastAsia="Times New Roman"/>
                <w:sz w:val="16"/>
                <w:szCs w:val="16"/>
              </w:rPr>
            </w:pPr>
            <w:r w:rsidRPr="001509A7">
              <w:rPr>
                <w:rFonts w:eastAsia="Times New Roman"/>
                <w:sz w:val="16"/>
                <w:szCs w:val="16"/>
              </w:rPr>
              <w:t>Мероприятия инвестиционной программы, реализуемые в сфере холодного водоснабжения</w:t>
            </w:r>
          </w:p>
        </w:tc>
        <w:tc>
          <w:tcPr>
            <w:tcW w:w="412" w:type="pct"/>
            <w:vAlign w:val="center"/>
            <w:hideMark/>
          </w:tcPr>
          <w:p w14:paraId="2E147283"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367" w:type="pct"/>
            <w:vAlign w:val="center"/>
            <w:hideMark/>
          </w:tcPr>
          <w:p w14:paraId="6179D8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A86541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E553C64" w14:textId="77777777" w:rsidR="001509A7" w:rsidRPr="001509A7" w:rsidRDefault="001509A7" w:rsidP="001509A7">
            <w:pPr>
              <w:jc w:val="center"/>
              <w:rPr>
                <w:rFonts w:eastAsia="Times New Roman"/>
                <w:sz w:val="16"/>
                <w:szCs w:val="16"/>
              </w:rPr>
            </w:pPr>
            <w:r w:rsidRPr="001509A7">
              <w:rPr>
                <w:rFonts w:eastAsia="Times New Roman"/>
                <w:sz w:val="16"/>
                <w:szCs w:val="16"/>
              </w:rPr>
              <w:t>1 332,66</w:t>
            </w:r>
          </w:p>
        </w:tc>
        <w:tc>
          <w:tcPr>
            <w:tcW w:w="367" w:type="pct"/>
            <w:vAlign w:val="center"/>
            <w:hideMark/>
          </w:tcPr>
          <w:p w14:paraId="16FAA518"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370" w:type="pct"/>
            <w:vAlign w:val="center"/>
            <w:hideMark/>
          </w:tcPr>
          <w:p w14:paraId="289C3840" w14:textId="77777777" w:rsidR="001509A7" w:rsidRPr="001509A7" w:rsidRDefault="001509A7" w:rsidP="001509A7">
            <w:pPr>
              <w:jc w:val="center"/>
              <w:rPr>
                <w:rFonts w:eastAsia="Times New Roman"/>
                <w:sz w:val="16"/>
                <w:szCs w:val="16"/>
              </w:rPr>
            </w:pPr>
            <w:r w:rsidRPr="001509A7">
              <w:rPr>
                <w:rFonts w:eastAsia="Times New Roman"/>
                <w:sz w:val="16"/>
                <w:szCs w:val="16"/>
              </w:rPr>
              <w:t>19 775,36</w:t>
            </w:r>
          </w:p>
        </w:tc>
        <w:tc>
          <w:tcPr>
            <w:tcW w:w="382" w:type="pct"/>
            <w:vAlign w:val="center"/>
            <w:hideMark/>
          </w:tcPr>
          <w:p w14:paraId="0C26C160" w14:textId="77777777" w:rsidR="001509A7" w:rsidRPr="001509A7" w:rsidRDefault="001509A7" w:rsidP="001509A7">
            <w:pPr>
              <w:jc w:val="center"/>
              <w:rPr>
                <w:rFonts w:eastAsia="Times New Roman"/>
                <w:sz w:val="16"/>
                <w:szCs w:val="16"/>
              </w:rPr>
            </w:pPr>
            <w:r w:rsidRPr="001509A7">
              <w:rPr>
                <w:rFonts w:eastAsia="Times New Roman"/>
                <w:sz w:val="16"/>
                <w:szCs w:val="16"/>
              </w:rPr>
              <w:t>2024-2033</w:t>
            </w:r>
          </w:p>
        </w:tc>
      </w:tr>
      <w:tr w:rsidR="001509A7" w:rsidRPr="001509A7" w14:paraId="618B5FBC" w14:textId="77777777" w:rsidTr="0019727C">
        <w:trPr>
          <w:trHeight w:val="20"/>
        </w:trPr>
        <w:tc>
          <w:tcPr>
            <w:tcW w:w="267" w:type="pct"/>
            <w:vAlign w:val="center"/>
            <w:hideMark/>
          </w:tcPr>
          <w:p w14:paraId="1F92D032"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2101" w:type="pct"/>
            <w:gridSpan w:val="2"/>
            <w:vAlign w:val="center"/>
            <w:hideMark/>
          </w:tcPr>
          <w:p w14:paraId="5E49DC2A"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модернизация и (или) реконструкция объектов централизованных систем водоснабжения и в целях подключения объектов капитального строительства абонентов</w:t>
            </w:r>
          </w:p>
        </w:tc>
        <w:tc>
          <w:tcPr>
            <w:tcW w:w="412" w:type="pct"/>
            <w:vAlign w:val="center"/>
            <w:hideMark/>
          </w:tcPr>
          <w:p w14:paraId="5290147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C6E17E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6990B9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85E325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0BEEE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27CEBBB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41046B0B"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A0ABE25" w14:textId="77777777" w:rsidTr="0019727C">
        <w:trPr>
          <w:trHeight w:val="20"/>
        </w:trPr>
        <w:tc>
          <w:tcPr>
            <w:tcW w:w="267" w:type="pct"/>
            <w:vAlign w:val="center"/>
            <w:hideMark/>
          </w:tcPr>
          <w:p w14:paraId="3AE487DD" w14:textId="77777777" w:rsidR="001509A7" w:rsidRPr="001509A7" w:rsidRDefault="001509A7" w:rsidP="001509A7">
            <w:pPr>
              <w:jc w:val="center"/>
              <w:rPr>
                <w:rFonts w:eastAsia="Times New Roman"/>
                <w:sz w:val="16"/>
                <w:szCs w:val="16"/>
              </w:rPr>
            </w:pPr>
            <w:r w:rsidRPr="001509A7">
              <w:rPr>
                <w:rFonts w:eastAsia="Times New Roman"/>
                <w:sz w:val="16"/>
                <w:szCs w:val="16"/>
              </w:rPr>
              <w:t>1.1.2</w:t>
            </w:r>
          </w:p>
        </w:tc>
        <w:tc>
          <w:tcPr>
            <w:tcW w:w="2101" w:type="pct"/>
            <w:gridSpan w:val="2"/>
            <w:vAlign w:val="center"/>
            <w:hideMark/>
          </w:tcPr>
          <w:p w14:paraId="6C3CF795"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водоснабжения</w:t>
            </w:r>
          </w:p>
        </w:tc>
        <w:tc>
          <w:tcPr>
            <w:tcW w:w="412" w:type="pct"/>
            <w:vAlign w:val="center"/>
            <w:hideMark/>
          </w:tcPr>
          <w:p w14:paraId="79F3083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B8EEDD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5470C1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1A70CF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0A863C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570978A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21677BF2"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7F860D04" w14:textId="77777777" w:rsidTr="0019727C">
        <w:trPr>
          <w:trHeight w:val="20"/>
        </w:trPr>
        <w:tc>
          <w:tcPr>
            <w:tcW w:w="267" w:type="pct"/>
            <w:vAlign w:val="center"/>
            <w:hideMark/>
          </w:tcPr>
          <w:p w14:paraId="292D5301" w14:textId="77777777" w:rsidR="001509A7" w:rsidRPr="001509A7" w:rsidRDefault="001509A7" w:rsidP="001509A7">
            <w:pPr>
              <w:jc w:val="center"/>
              <w:rPr>
                <w:rFonts w:eastAsia="Times New Roman"/>
                <w:sz w:val="16"/>
                <w:szCs w:val="16"/>
              </w:rPr>
            </w:pPr>
            <w:r w:rsidRPr="001509A7">
              <w:rPr>
                <w:rFonts w:eastAsia="Times New Roman"/>
                <w:sz w:val="16"/>
                <w:szCs w:val="16"/>
              </w:rPr>
              <w:t>1.1.3</w:t>
            </w:r>
          </w:p>
        </w:tc>
        <w:tc>
          <w:tcPr>
            <w:tcW w:w="2101" w:type="pct"/>
            <w:gridSpan w:val="2"/>
            <w:vAlign w:val="center"/>
            <w:hideMark/>
          </w:tcPr>
          <w:p w14:paraId="4AD624BB"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водоснабжения</w:t>
            </w:r>
          </w:p>
        </w:tc>
        <w:tc>
          <w:tcPr>
            <w:tcW w:w="412" w:type="pct"/>
            <w:vAlign w:val="center"/>
            <w:hideMark/>
          </w:tcPr>
          <w:p w14:paraId="144BEBD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FA3124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E0248E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8B478F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E91D06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6AF416F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3121FA24"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F830380" w14:textId="77777777" w:rsidTr="0019727C">
        <w:trPr>
          <w:trHeight w:val="20"/>
        </w:trPr>
        <w:tc>
          <w:tcPr>
            <w:tcW w:w="267" w:type="pct"/>
            <w:vAlign w:val="center"/>
            <w:hideMark/>
          </w:tcPr>
          <w:p w14:paraId="54AE5FC4" w14:textId="77777777" w:rsidR="001509A7" w:rsidRPr="001509A7" w:rsidRDefault="001509A7" w:rsidP="001509A7">
            <w:pPr>
              <w:jc w:val="center"/>
              <w:rPr>
                <w:rFonts w:eastAsia="Times New Roman"/>
                <w:sz w:val="16"/>
                <w:szCs w:val="16"/>
              </w:rPr>
            </w:pPr>
            <w:r w:rsidRPr="001509A7">
              <w:rPr>
                <w:rFonts w:eastAsia="Times New Roman"/>
                <w:sz w:val="16"/>
                <w:szCs w:val="16"/>
              </w:rPr>
              <w:t>1.1.4</w:t>
            </w:r>
          </w:p>
        </w:tc>
        <w:tc>
          <w:tcPr>
            <w:tcW w:w="2101" w:type="pct"/>
            <w:gridSpan w:val="2"/>
            <w:vAlign w:val="center"/>
            <w:hideMark/>
          </w:tcPr>
          <w:p w14:paraId="409CD239" w14:textId="77777777" w:rsidR="001509A7" w:rsidRPr="001509A7" w:rsidRDefault="001509A7" w:rsidP="001509A7">
            <w:pPr>
              <w:rPr>
                <w:rFonts w:eastAsia="Times New Roman"/>
                <w:sz w:val="16"/>
                <w:szCs w:val="16"/>
              </w:rPr>
            </w:pPr>
            <w:r w:rsidRPr="001509A7">
              <w:rPr>
                <w:rFonts w:eastAsia="Times New Roman"/>
                <w:sz w:val="16"/>
                <w:szCs w:val="16"/>
              </w:rPr>
              <w:t>Увеличение пропускной способности существующих сетей водоснабжения</w:t>
            </w:r>
          </w:p>
        </w:tc>
        <w:tc>
          <w:tcPr>
            <w:tcW w:w="412" w:type="pct"/>
            <w:vAlign w:val="center"/>
            <w:hideMark/>
          </w:tcPr>
          <w:p w14:paraId="5B399D6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4C57C02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D733BD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8CB45E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9457B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199F830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1772F08D"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02A56E5" w14:textId="77777777" w:rsidTr="0019727C">
        <w:trPr>
          <w:trHeight w:val="20"/>
        </w:trPr>
        <w:tc>
          <w:tcPr>
            <w:tcW w:w="267" w:type="pct"/>
            <w:vAlign w:val="center"/>
            <w:hideMark/>
          </w:tcPr>
          <w:p w14:paraId="502A1AC5" w14:textId="77777777" w:rsidR="001509A7" w:rsidRPr="001509A7" w:rsidRDefault="001509A7" w:rsidP="001509A7">
            <w:pPr>
              <w:jc w:val="center"/>
              <w:rPr>
                <w:rFonts w:eastAsia="Times New Roman"/>
                <w:sz w:val="16"/>
                <w:szCs w:val="16"/>
              </w:rPr>
            </w:pPr>
            <w:r w:rsidRPr="001509A7">
              <w:rPr>
                <w:rFonts w:eastAsia="Times New Roman"/>
                <w:sz w:val="16"/>
                <w:szCs w:val="16"/>
              </w:rPr>
              <w:t>1.1.5</w:t>
            </w:r>
          </w:p>
        </w:tc>
        <w:tc>
          <w:tcPr>
            <w:tcW w:w="2101" w:type="pct"/>
            <w:gridSpan w:val="2"/>
            <w:vAlign w:val="center"/>
            <w:hideMark/>
          </w:tcPr>
          <w:p w14:paraId="7A51C62A" w14:textId="77777777" w:rsidR="001509A7" w:rsidRPr="001509A7" w:rsidRDefault="001509A7" w:rsidP="001509A7">
            <w:pPr>
              <w:rPr>
                <w:rFonts w:eastAsia="Times New Roman"/>
                <w:sz w:val="16"/>
                <w:szCs w:val="16"/>
              </w:rPr>
            </w:pPr>
            <w:r w:rsidRPr="001509A7">
              <w:rPr>
                <w:rFonts w:eastAsia="Times New Roman"/>
                <w:sz w:val="16"/>
                <w:szCs w:val="16"/>
              </w:rPr>
              <w:t>Увеличение мощности и производительности существующих объектов централизованных систем водоснабжения</w:t>
            </w:r>
          </w:p>
        </w:tc>
        <w:tc>
          <w:tcPr>
            <w:tcW w:w="412" w:type="pct"/>
            <w:vAlign w:val="center"/>
            <w:hideMark/>
          </w:tcPr>
          <w:p w14:paraId="2E2C27D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F01B3E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F60943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722EB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1ADBE1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0161380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09AEC0E2"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352DD67B" w14:textId="77777777" w:rsidTr="0019727C">
        <w:trPr>
          <w:trHeight w:val="20"/>
        </w:trPr>
        <w:tc>
          <w:tcPr>
            <w:tcW w:w="267" w:type="pct"/>
            <w:vAlign w:val="center"/>
            <w:hideMark/>
          </w:tcPr>
          <w:p w14:paraId="435449C4"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2101" w:type="pct"/>
            <w:gridSpan w:val="2"/>
            <w:vAlign w:val="center"/>
            <w:hideMark/>
          </w:tcPr>
          <w:p w14:paraId="139EC78B"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412" w:type="pct"/>
            <w:vAlign w:val="center"/>
            <w:hideMark/>
          </w:tcPr>
          <w:p w14:paraId="4D59D54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A58882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16AD9F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B3998B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BA5CF6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5313472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259DE383"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3E2C645E" w14:textId="77777777" w:rsidTr="0019727C">
        <w:trPr>
          <w:trHeight w:val="20"/>
        </w:trPr>
        <w:tc>
          <w:tcPr>
            <w:tcW w:w="267" w:type="pct"/>
            <w:vAlign w:val="center"/>
            <w:hideMark/>
          </w:tcPr>
          <w:p w14:paraId="3A8A07DF" w14:textId="77777777" w:rsidR="001509A7" w:rsidRPr="001509A7" w:rsidRDefault="001509A7" w:rsidP="001509A7">
            <w:pPr>
              <w:jc w:val="center"/>
              <w:rPr>
                <w:rFonts w:eastAsia="Times New Roman"/>
                <w:sz w:val="16"/>
                <w:szCs w:val="16"/>
              </w:rPr>
            </w:pPr>
            <w:r w:rsidRPr="001509A7">
              <w:rPr>
                <w:rFonts w:eastAsia="Times New Roman"/>
                <w:sz w:val="16"/>
                <w:szCs w:val="16"/>
              </w:rPr>
              <w:t>1.2.1</w:t>
            </w:r>
          </w:p>
        </w:tc>
        <w:tc>
          <w:tcPr>
            <w:tcW w:w="2101" w:type="pct"/>
            <w:gridSpan w:val="2"/>
            <w:vAlign w:val="center"/>
            <w:hideMark/>
          </w:tcPr>
          <w:p w14:paraId="5C5CD206"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водоснабжения</w:t>
            </w:r>
          </w:p>
        </w:tc>
        <w:tc>
          <w:tcPr>
            <w:tcW w:w="412" w:type="pct"/>
            <w:vAlign w:val="center"/>
            <w:hideMark/>
          </w:tcPr>
          <w:p w14:paraId="6FF20C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3C7AFD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EB2B0E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838DB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83AE1E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45F8D9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76BCA5AA"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0CA7DFAC" w14:textId="77777777" w:rsidTr="0019727C">
        <w:trPr>
          <w:trHeight w:val="20"/>
        </w:trPr>
        <w:tc>
          <w:tcPr>
            <w:tcW w:w="267" w:type="pct"/>
            <w:vAlign w:val="center"/>
            <w:hideMark/>
          </w:tcPr>
          <w:p w14:paraId="48133C7F" w14:textId="77777777" w:rsidR="001509A7" w:rsidRPr="001509A7" w:rsidRDefault="001509A7" w:rsidP="001509A7">
            <w:pPr>
              <w:jc w:val="center"/>
              <w:rPr>
                <w:rFonts w:eastAsia="Times New Roman"/>
                <w:sz w:val="16"/>
                <w:szCs w:val="16"/>
              </w:rPr>
            </w:pPr>
            <w:r w:rsidRPr="001509A7">
              <w:rPr>
                <w:rFonts w:eastAsia="Times New Roman"/>
                <w:sz w:val="16"/>
                <w:szCs w:val="16"/>
              </w:rPr>
              <w:t>1.2.2</w:t>
            </w:r>
          </w:p>
        </w:tc>
        <w:tc>
          <w:tcPr>
            <w:tcW w:w="2101" w:type="pct"/>
            <w:gridSpan w:val="2"/>
            <w:vAlign w:val="center"/>
            <w:hideMark/>
          </w:tcPr>
          <w:p w14:paraId="25049F84"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водоснабжения</w:t>
            </w:r>
          </w:p>
        </w:tc>
        <w:tc>
          <w:tcPr>
            <w:tcW w:w="412" w:type="pct"/>
            <w:vAlign w:val="center"/>
            <w:hideMark/>
          </w:tcPr>
          <w:p w14:paraId="3D685A7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762E34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7B57A5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8238F9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7482C8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66E047D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45313AC1"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7EE098C0" w14:textId="77777777" w:rsidTr="0019727C">
        <w:trPr>
          <w:trHeight w:val="20"/>
        </w:trPr>
        <w:tc>
          <w:tcPr>
            <w:tcW w:w="267" w:type="pct"/>
            <w:vAlign w:val="center"/>
            <w:hideMark/>
          </w:tcPr>
          <w:p w14:paraId="1F3C8FFF"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2101" w:type="pct"/>
            <w:gridSpan w:val="2"/>
            <w:vAlign w:val="center"/>
            <w:hideMark/>
          </w:tcPr>
          <w:p w14:paraId="716CDA30"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412" w:type="pct"/>
            <w:vAlign w:val="center"/>
            <w:hideMark/>
          </w:tcPr>
          <w:p w14:paraId="77FB583F"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367" w:type="pct"/>
            <w:vAlign w:val="center"/>
            <w:hideMark/>
          </w:tcPr>
          <w:p w14:paraId="00756F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455DD3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D13F8BE" w14:textId="77777777" w:rsidR="001509A7" w:rsidRPr="001509A7" w:rsidRDefault="001509A7" w:rsidP="001509A7">
            <w:pPr>
              <w:jc w:val="center"/>
              <w:rPr>
                <w:rFonts w:eastAsia="Times New Roman"/>
                <w:sz w:val="16"/>
                <w:szCs w:val="16"/>
              </w:rPr>
            </w:pPr>
            <w:r w:rsidRPr="001509A7">
              <w:rPr>
                <w:rFonts w:eastAsia="Times New Roman"/>
                <w:sz w:val="16"/>
                <w:szCs w:val="16"/>
              </w:rPr>
              <w:t>1 332,66</w:t>
            </w:r>
          </w:p>
        </w:tc>
        <w:tc>
          <w:tcPr>
            <w:tcW w:w="367" w:type="pct"/>
            <w:vAlign w:val="center"/>
            <w:hideMark/>
          </w:tcPr>
          <w:p w14:paraId="623A8918"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370" w:type="pct"/>
            <w:vAlign w:val="center"/>
            <w:hideMark/>
          </w:tcPr>
          <w:p w14:paraId="7AAA4DCF" w14:textId="77777777" w:rsidR="001509A7" w:rsidRPr="001509A7" w:rsidRDefault="001509A7" w:rsidP="001509A7">
            <w:pPr>
              <w:jc w:val="center"/>
              <w:rPr>
                <w:rFonts w:eastAsia="Times New Roman"/>
                <w:sz w:val="16"/>
                <w:szCs w:val="16"/>
              </w:rPr>
            </w:pPr>
            <w:r w:rsidRPr="001509A7">
              <w:rPr>
                <w:rFonts w:eastAsia="Times New Roman"/>
                <w:sz w:val="16"/>
                <w:szCs w:val="16"/>
              </w:rPr>
              <w:t>19 775,36</w:t>
            </w:r>
          </w:p>
        </w:tc>
        <w:tc>
          <w:tcPr>
            <w:tcW w:w="382" w:type="pct"/>
            <w:vAlign w:val="center"/>
            <w:hideMark/>
          </w:tcPr>
          <w:p w14:paraId="7277F435"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40C4E1A5" w14:textId="77777777" w:rsidTr="0019727C">
        <w:trPr>
          <w:trHeight w:val="20"/>
        </w:trPr>
        <w:tc>
          <w:tcPr>
            <w:tcW w:w="267" w:type="pct"/>
            <w:vAlign w:val="center"/>
            <w:hideMark/>
          </w:tcPr>
          <w:p w14:paraId="0950F590" w14:textId="77777777" w:rsidR="001509A7" w:rsidRPr="001509A7" w:rsidRDefault="001509A7" w:rsidP="001509A7">
            <w:pPr>
              <w:jc w:val="center"/>
              <w:rPr>
                <w:rFonts w:eastAsia="Times New Roman"/>
                <w:sz w:val="16"/>
                <w:szCs w:val="16"/>
              </w:rPr>
            </w:pPr>
            <w:r w:rsidRPr="001509A7">
              <w:rPr>
                <w:rFonts w:eastAsia="Times New Roman"/>
                <w:sz w:val="16"/>
                <w:szCs w:val="16"/>
              </w:rPr>
              <w:t>1.3.1</w:t>
            </w:r>
          </w:p>
        </w:tc>
        <w:tc>
          <w:tcPr>
            <w:tcW w:w="2101" w:type="pct"/>
            <w:gridSpan w:val="2"/>
            <w:vAlign w:val="center"/>
            <w:hideMark/>
          </w:tcPr>
          <w:p w14:paraId="01E959E0"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сетей водоснабжения</w:t>
            </w:r>
          </w:p>
        </w:tc>
        <w:tc>
          <w:tcPr>
            <w:tcW w:w="412" w:type="pct"/>
            <w:vAlign w:val="center"/>
            <w:hideMark/>
          </w:tcPr>
          <w:p w14:paraId="7029A191"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367" w:type="pct"/>
            <w:vAlign w:val="center"/>
            <w:hideMark/>
          </w:tcPr>
          <w:p w14:paraId="0828248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70EFCC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5044A0A" w14:textId="77777777" w:rsidR="001509A7" w:rsidRPr="001509A7" w:rsidRDefault="001509A7" w:rsidP="001509A7">
            <w:pPr>
              <w:jc w:val="center"/>
              <w:rPr>
                <w:rFonts w:eastAsia="Times New Roman"/>
                <w:sz w:val="16"/>
                <w:szCs w:val="16"/>
              </w:rPr>
            </w:pPr>
            <w:r w:rsidRPr="001509A7">
              <w:rPr>
                <w:rFonts w:eastAsia="Times New Roman"/>
                <w:sz w:val="16"/>
                <w:szCs w:val="16"/>
              </w:rPr>
              <w:t>1 332,66</w:t>
            </w:r>
          </w:p>
        </w:tc>
        <w:tc>
          <w:tcPr>
            <w:tcW w:w="367" w:type="pct"/>
            <w:vAlign w:val="center"/>
            <w:hideMark/>
          </w:tcPr>
          <w:p w14:paraId="7099431D"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370" w:type="pct"/>
            <w:vAlign w:val="center"/>
            <w:hideMark/>
          </w:tcPr>
          <w:p w14:paraId="42B09570" w14:textId="77777777" w:rsidR="001509A7" w:rsidRPr="001509A7" w:rsidRDefault="001509A7" w:rsidP="001509A7">
            <w:pPr>
              <w:jc w:val="center"/>
              <w:rPr>
                <w:rFonts w:eastAsia="Times New Roman"/>
                <w:sz w:val="16"/>
                <w:szCs w:val="16"/>
              </w:rPr>
            </w:pPr>
            <w:r w:rsidRPr="001509A7">
              <w:rPr>
                <w:rFonts w:eastAsia="Times New Roman"/>
                <w:sz w:val="16"/>
                <w:szCs w:val="16"/>
              </w:rPr>
              <w:t>19 775,36</w:t>
            </w:r>
          </w:p>
        </w:tc>
        <w:tc>
          <w:tcPr>
            <w:tcW w:w="382" w:type="pct"/>
            <w:vAlign w:val="center"/>
            <w:hideMark/>
          </w:tcPr>
          <w:p w14:paraId="0B61C4BB"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7C66137E" w14:textId="77777777" w:rsidTr="0019727C">
        <w:trPr>
          <w:trHeight w:val="20"/>
        </w:trPr>
        <w:tc>
          <w:tcPr>
            <w:tcW w:w="267" w:type="pct"/>
            <w:vAlign w:val="center"/>
            <w:hideMark/>
          </w:tcPr>
          <w:p w14:paraId="5C115B1F" w14:textId="77777777" w:rsidR="001509A7" w:rsidRPr="001509A7" w:rsidRDefault="001509A7" w:rsidP="001509A7">
            <w:pPr>
              <w:jc w:val="center"/>
              <w:rPr>
                <w:rFonts w:eastAsia="Times New Roman"/>
                <w:sz w:val="16"/>
                <w:szCs w:val="16"/>
              </w:rPr>
            </w:pPr>
            <w:r w:rsidRPr="001509A7">
              <w:rPr>
                <w:rFonts w:eastAsia="Times New Roman"/>
                <w:sz w:val="16"/>
                <w:szCs w:val="16"/>
              </w:rPr>
              <w:t>1.3.1.1</w:t>
            </w:r>
          </w:p>
        </w:tc>
        <w:tc>
          <w:tcPr>
            <w:tcW w:w="1293" w:type="pct"/>
            <w:vAlign w:val="center"/>
            <w:hideMark/>
          </w:tcPr>
          <w:p w14:paraId="20E1887C"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Жданова, инв.№ 39924/839 (участок ул. Калинина, 29а - ул. Жданова, с заменой стальных труб на ПЭ Ду40 мм, протяженностью 197 м)</w:t>
            </w:r>
          </w:p>
        </w:tc>
        <w:tc>
          <w:tcPr>
            <w:tcW w:w="808" w:type="pct"/>
            <w:vAlign w:val="center"/>
            <w:hideMark/>
          </w:tcPr>
          <w:p w14:paraId="073DB6D2"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w:t>
            </w:r>
            <w:r w:rsidRPr="001509A7">
              <w:rPr>
                <w:rFonts w:eastAsia="Times New Roman"/>
                <w:sz w:val="16"/>
                <w:szCs w:val="16"/>
              </w:rPr>
              <w:br/>
              <w:t xml:space="preserve">ул. Жданова, инв.№ 39924/839 (участок ул. Калинина, 29а - </w:t>
            </w:r>
            <w:r w:rsidRPr="001509A7">
              <w:rPr>
                <w:rFonts w:eastAsia="Times New Roman"/>
                <w:sz w:val="16"/>
                <w:szCs w:val="16"/>
              </w:rPr>
              <w:br/>
              <w:t>ул. Жданова</w:t>
            </w:r>
          </w:p>
        </w:tc>
        <w:tc>
          <w:tcPr>
            <w:tcW w:w="412" w:type="pct"/>
            <w:vAlign w:val="center"/>
            <w:hideMark/>
          </w:tcPr>
          <w:p w14:paraId="659B4B7C" w14:textId="77777777" w:rsidR="001509A7" w:rsidRPr="001509A7" w:rsidRDefault="001509A7" w:rsidP="001509A7">
            <w:pPr>
              <w:jc w:val="center"/>
              <w:rPr>
                <w:rFonts w:eastAsia="Times New Roman"/>
                <w:sz w:val="16"/>
                <w:szCs w:val="16"/>
              </w:rPr>
            </w:pPr>
            <w:r w:rsidRPr="001509A7">
              <w:rPr>
                <w:rFonts w:eastAsia="Times New Roman"/>
                <w:sz w:val="16"/>
                <w:szCs w:val="16"/>
              </w:rPr>
              <w:t>610,78</w:t>
            </w:r>
          </w:p>
        </w:tc>
        <w:tc>
          <w:tcPr>
            <w:tcW w:w="367" w:type="pct"/>
            <w:vAlign w:val="center"/>
            <w:hideMark/>
          </w:tcPr>
          <w:p w14:paraId="11ABD2E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7C6AF4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C3E0117" w14:textId="77777777" w:rsidR="001509A7" w:rsidRPr="001509A7" w:rsidRDefault="001509A7" w:rsidP="001509A7">
            <w:pPr>
              <w:jc w:val="center"/>
              <w:rPr>
                <w:rFonts w:eastAsia="Times New Roman"/>
                <w:sz w:val="16"/>
                <w:szCs w:val="16"/>
              </w:rPr>
            </w:pPr>
            <w:r w:rsidRPr="001509A7">
              <w:rPr>
                <w:rFonts w:eastAsia="Times New Roman"/>
                <w:sz w:val="16"/>
                <w:szCs w:val="16"/>
              </w:rPr>
              <w:t>610,78</w:t>
            </w:r>
          </w:p>
        </w:tc>
        <w:tc>
          <w:tcPr>
            <w:tcW w:w="367" w:type="pct"/>
            <w:vAlign w:val="center"/>
            <w:hideMark/>
          </w:tcPr>
          <w:p w14:paraId="21BCBD3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60B3327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55A37FAE" w14:textId="77777777" w:rsidR="001509A7" w:rsidRPr="001509A7" w:rsidRDefault="001509A7" w:rsidP="001509A7">
            <w:pPr>
              <w:jc w:val="center"/>
              <w:rPr>
                <w:rFonts w:eastAsia="Times New Roman"/>
                <w:sz w:val="16"/>
                <w:szCs w:val="16"/>
              </w:rPr>
            </w:pPr>
            <w:r w:rsidRPr="001509A7">
              <w:rPr>
                <w:rFonts w:eastAsia="Times New Roman"/>
                <w:sz w:val="16"/>
                <w:szCs w:val="16"/>
              </w:rPr>
              <w:t>2028</w:t>
            </w:r>
          </w:p>
        </w:tc>
      </w:tr>
      <w:tr w:rsidR="001509A7" w:rsidRPr="001509A7" w14:paraId="41CBCEEE" w14:textId="77777777" w:rsidTr="0019727C">
        <w:trPr>
          <w:trHeight w:val="20"/>
        </w:trPr>
        <w:tc>
          <w:tcPr>
            <w:tcW w:w="267" w:type="pct"/>
            <w:vAlign w:val="center"/>
            <w:hideMark/>
          </w:tcPr>
          <w:p w14:paraId="7306CE71" w14:textId="77777777" w:rsidR="001509A7" w:rsidRPr="001509A7" w:rsidRDefault="001509A7" w:rsidP="001509A7">
            <w:pPr>
              <w:jc w:val="center"/>
              <w:rPr>
                <w:rFonts w:eastAsia="Times New Roman"/>
                <w:sz w:val="16"/>
                <w:szCs w:val="16"/>
              </w:rPr>
            </w:pPr>
            <w:r w:rsidRPr="001509A7">
              <w:rPr>
                <w:rFonts w:eastAsia="Times New Roman"/>
                <w:sz w:val="16"/>
                <w:szCs w:val="16"/>
              </w:rPr>
              <w:t>1.3.1.2</w:t>
            </w:r>
          </w:p>
        </w:tc>
        <w:tc>
          <w:tcPr>
            <w:tcW w:w="1293" w:type="pct"/>
            <w:vAlign w:val="center"/>
            <w:hideMark/>
          </w:tcPr>
          <w:p w14:paraId="672AC70D"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перекресток от пр. Мира, 45а до ул. Комсомольская, 61, инв.№ 39863/821/1(участок пр. Мира, 45 - 45а, с заменой стальных труб на ПЭ Ду110 мм, протяженностью 75 м)</w:t>
            </w:r>
          </w:p>
        </w:tc>
        <w:tc>
          <w:tcPr>
            <w:tcW w:w="808" w:type="pct"/>
            <w:vAlign w:val="center"/>
            <w:hideMark/>
          </w:tcPr>
          <w:p w14:paraId="6F231D41"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w:t>
            </w:r>
            <w:r w:rsidRPr="001509A7">
              <w:rPr>
                <w:rFonts w:eastAsia="Times New Roman"/>
                <w:sz w:val="16"/>
                <w:szCs w:val="16"/>
              </w:rPr>
              <w:br/>
              <w:t xml:space="preserve">пр. Мира, 45а до </w:t>
            </w:r>
            <w:r w:rsidRPr="001509A7">
              <w:rPr>
                <w:rFonts w:eastAsia="Times New Roman"/>
                <w:sz w:val="16"/>
                <w:szCs w:val="16"/>
              </w:rPr>
              <w:br/>
              <w:t>ул. Комсомольская, 61, инв.№ 39863/821/1  (участок пр. Мира, 45 - 45а</w:t>
            </w:r>
          </w:p>
        </w:tc>
        <w:tc>
          <w:tcPr>
            <w:tcW w:w="412" w:type="pct"/>
            <w:vAlign w:val="center"/>
            <w:hideMark/>
          </w:tcPr>
          <w:p w14:paraId="31263728" w14:textId="77777777" w:rsidR="001509A7" w:rsidRPr="001509A7" w:rsidRDefault="001509A7" w:rsidP="001509A7">
            <w:pPr>
              <w:jc w:val="center"/>
              <w:rPr>
                <w:rFonts w:eastAsia="Times New Roman"/>
                <w:sz w:val="16"/>
                <w:szCs w:val="16"/>
              </w:rPr>
            </w:pPr>
            <w:r w:rsidRPr="001509A7">
              <w:rPr>
                <w:rFonts w:eastAsia="Times New Roman"/>
                <w:sz w:val="16"/>
                <w:szCs w:val="16"/>
              </w:rPr>
              <w:t>721,88</w:t>
            </w:r>
          </w:p>
        </w:tc>
        <w:tc>
          <w:tcPr>
            <w:tcW w:w="367" w:type="pct"/>
            <w:vAlign w:val="center"/>
            <w:hideMark/>
          </w:tcPr>
          <w:p w14:paraId="221ECCC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2A2C0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8C23F17" w14:textId="77777777" w:rsidR="001509A7" w:rsidRPr="001509A7" w:rsidRDefault="001509A7" w:rsidP="001509A7">
            <w:pPr>
              <w:jc w:val="center"/>
              <w:rPr>
                <w:rFonts w:eastAsia="Times New Roman"/>
                <w:sz w:val="16"/>
                <w:szCs w:val="16"/>
              </w:rPr>
            </w:pPr>
            <w:r w:rsidRPr="001509A7">
              <w:rPr>
                <w:rFonts w:eastAsia="Times New Roman"/>
                <w:sz w:val="16"/>
                <w:szCs w:val="16"/>
              </w:rPr>
              <w:t>721,88</w:t>
            </w:r>
          </w:p>
        </w:tc>
        <w:tc>
          <w:tcPr>
            <w:tcW w:w="367" w:type="pct"/>
            <w:vAlign w:val="center"/>
            <w:hideMark/>
          </w:tcPr>
          <w:p w14:paraId="1EFB029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1EA00FC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7D8A682F" w14:textId="77777777" w:rsidR="001509A7" w:rsidRPr="001509A7" w:rsidRDefault="001509A7" w:rsidP="001509A7">
            <w:pPr>
              <w:jc w:val="center"/>
              <w:rPr>
                <w:rFonts w:eastAsia="Times New Roman"/>
                <w:sz w:val="16"/>
                <w:szCs w:val="16"/>
              </w:rPr>
            </w:pPr>
            <w:r w:rsidRPr="001509A7">
              <w:rPr>
                <w:rFonts w:eastAsia="Times New Roman"/>
                <w:sz w:val="16"/>
                <w:szCs w:val="16"/>
              </w:rPr>
              <w:t>2028</w:t>
            </w:r>
          </w:p>
        </w:tc>
      </w:tr>
      <w:tr w:rsidR="001509A7" w:rsidRPr="001509A7" w14:paraId="3C24402B" w14:textId="77777777" w:rsidTr="0019727C">
        <w:trPr>
          <w:trHeight w:val="20"/>
        </w:trPr>
        <w:tc>
          <w:tcPr>
            <w:tcW w:w="267" w:type="pct"/>
            <w:vAlign w:val="center"/>
            <w:hideMark/>
          </w:tcPr>
          <w:p w14:paraId="42CE640A" w14:textId="77777777" w:rsidR="001509A7" w:rsidRPr="001509A7" w:rsidRDefault="001509A7" w:rsidP="001509A7">
            <w:pPr>
              <w:jc w:val="center"/>
              <w:rPr>
                <w:rFonts w:eastAsia="Times New Roman"/>
                <w:sz w:val="16"/>
                <w:szCs w:val="16"/>
              </w:rPr>
            </w:pPr>
            <w:r w:rsidRPr="001509A7">
              <w:rPr>
                <w:rFonts w:eastAsia="Times New Roman"/>
                <w:sz w:val="16"/>
                <w:szCs w:val="16"/>
              </w:rPr>
              <w:t>1.3.1.3</w:t>
            </w:r>
          </w:p>
        </w:tc>
        <w:tc>
          <w:tcPr>
            <w:tcW w:w="1293" w:type="pct"/>
            <w:vAlign w:val="center"/>
            <w:hideMark/>
          </w:tcPr>
          <w:p w14:paraId="02E0BCD6"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Комсомольская (ж.д. №№ 27-95), инв.№ 39859/816/1 (участок ул. Комсомольская, 89-95, с заменой стальных труб на ПЭ Ду160 мм, протяженностью 260 м)</w:t>
            </w:r>
          </w:p>
        </w:tc>
        <w:tc>
          <w:tcPr>
            <w:tcW w:w="808" w:type="pct"/>
            <w:vAlign w:val="center"/>
            <w:hideMark/>
          </w:tcPr>
          <w:p w14:paraId="02B9121F"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w:t>
            </w:r>
            <w:r w:rsidRPr="001509A7">
              <w:rPr>
                <w:rFonts w:eastAsia="Times New Roman"/>
                <w:sz w:val="16"/>
                <w:szCs w:val="16"/>
              </w:rPr>
              <w:br/>
              <w:t xml:space="preserve">ул. Комсомольская </w:t>
            </w:r>
            <w:r w:rsidRPr="001509A7">
              <w:rPr>
                <w:rFonts w:eastAsia="Times New Roman"/>
                <w:sz w:val="16"/>
                <w:szCs w:val="16"/>
              </w:rPr>
              <w:br/>
              <w:t xml:space="preserve">(ж.д. №№ 27-95), инв.№ </w:t>
            </w:r>
            <w:r w:rsidRPr="001509A7">
              <w:rPr>
                <w:rFonts w:eastAsia="Times New Roman"/>
                <w:sz w:val="16"/>
                <w:szCs w:val="16"/>
              </w:rPr>
              <w:lastRenderedPageBreak/>
              <w:t>39859/816/1 (участок ул. Комсомольская, 89-95</w:t>
            </w:r>
          </w:p>
        </w:tc>
        <w:tc>
          <w:tcPr>
            <w:tcW w:w="412" w:type="pct"/>
            <w:vAlign w:val="center"/>
            <w:hideMark/>
          </w:tcPr>
          <w:p w14:paraId="10F8E178"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4 705,35</w:t>
            </w:r>
          </w:p>
        </w:tc>
        <w:tc>
          <w:tcPr>
            <w:tcW w:w="367" w:type="pct"/>
            <w:vAlign w:val="center"/>
            <w:hideMark/>
          </w:tcPr>
          <w:p w14:paraId="36EE778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56C5E6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96FC1A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F6440B0"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370" w:type="pct"/>
            <w:vAlign w:val="center"/>
            <w:hideMark/>
          </w:tcPr>
          <w:p w14:paraId="34127B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44243579" w14:textId="77777777" w:rsidR="001509A7" w:rsidRPr="001509A7" w:rsidRDefault="001509A7" w:rsidP="001509A7">
            <w:pPr>
              <w:jc w:val="center"/>
              <w:rPr>
                <w:rFonts w:eastAsia="Times New Roman"/>
                <w:sz w:val="16"/>
                <w:szCs w:val="16"/>
              </w:rPr>
            </w:pPr>
            <w:r w:rsidRPr="001509A7">
              <w:rPr>
                <w:rFonts w:eastAsia="Times New Roman"/>
                <w:sz w:val="16"/>
                <w:szCs w:val="16"/>
              </w:rPr>
              <w:t>2029</w:t>
            </w:r>
          </w:p>
        </w:tc>
      </w:tr>
      <w:tr w:rsidR="001509A7" w:rsidRPr="001509A7" w14:paraId="777792E9" w14:textId="77777777" w:rsidTr="0019727C">
        <w:trPr>
          <w:trHeight w:val="20"/>
        </w:trPr>
        <w:tc>
          <w:tcPr>
            <w:tcW w:w="267" w:type="pct"/>
            <w:vAlign w:val="center"/>
            <w:hideMark/>
          </w:tcPr>
          <w:p w14:paraId="55BE89F6" w14:textId="77777777" w:rsidR="001509A7" w:rsidRPr="001509A7" w:rsidRDefault="001509A7" w:rsidP="001509A7">
            <w:pPr>
              <w:jc w:val="center"/>
              <w:rPr>
                <w:rFonts w:eastAsia="Times New Roman"/>
                <w:sz w:val="16"/>
                <w:szCs w:val="16"/>
              </w:rPr>
            </w:pPr>
            <w:r w:rsidRPr="001509A7">
              <w:rPr>
                <w:rFonts w:eastAsia="Times New Roman"/>
                <w:sz w:val="16"/>
                <w:szCs w:val="16"/>
              </w:rPr>
              <w:t>1.3.1.4</w:t>
            </w:r>
          </w:p>
        </w:tc>
        <w:tc>
          <w:tcPr>
            <w:tcW w:w="1293" w:type="pct"/>
            <w:vAlign w:val="center"/>
            <w:hideMark/>
          </w:tcPr>
          <w:p w14:paraId="09BF8221"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Заводская, инв.№ 39931/848, (участок ул. Заводская, 23-9, с заменой стальных труб на ПЭ Ду110 мм, протяженностью 200м)</w:t>
            </w:r>
          </w:p>
        </w:tc>
        <w:tc>
          <w:tcPr>
            <w:tcW w:w="808" w:type="pct"/>
            <w:vAlign w:val="center"/>
            <w:hideMark/>
          </w:tcPr>
          <w:p w14:paraId="12EFE4B6"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w:t>
            </w:r>
            <w:r w:rsidRPr="001509A7">
              <w:rPr>
                <w:rFonts w:eastAsia="Times New Roman"/>
                <w:sz w:val="16"/>
                <w:szCs w:val="16"/>
              </w:rPr>
              <w:br/>
              <w:t>ул. Заводская, инв.№ 39931/848, (участок ул. Заводская, 23-9</w:t>
            </w:r>
          </w:p>
        </w:tc>
        <w:tc>
          <w:tcPr>
            <w:tcW w:w="412" w:type="pct"/>
            <w:vAlign w:val="center"/>
            <w:hideMark/>
          </w:tcPr>
          <w:p w14:paraId="1825E0DA" w14:textId="77777777" w:rsidR="001509A7" w:rsidRPr="001509A7" w:rsidRDefault="001509A7" w:rsidP="001509A7">
            <w:pPr>
              <w:jc w:val="center"/>
              <w:rPr>
                <w:rFonts w:eastAsia="Times New Roman"/>
                <w:sz w:val="16"/>
                <w:szCs w:val="16"/>
              </w:rPr>
            </w:pPr>
            <w:r w:rsidRPr="001509A7">
              <w:rPr>
                <w:rFonts w:eastAsia="Times New Roman"/>
                <w:sz w:val="16"/>
                <w:szCs w:val="16"/>
              </w:rPr>
              <w:t>876,13</w:t>
            </w:r>
          </w:p>
        </w:tc>
        <w:tc>
          <w:tcPr>
            <w:tcW w:w="367" w:type="pct"/>
            <w:vAlign w:val="center"/>
            <w:hideMark/>
          </w:tcPr>
          <w:p w14:paraId="002FD0A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45647F1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B6D83A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361940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0177FCDA" w14:textId="77777777" w:rsidR="001509A7" w:rsidRPr="001509A7" w:rsidRDefault="001509A7" w:rsidP="001509A7">
            <w:pPr>
              <w:jc w:val="center"/>
              <w:rPr>
                <w:rFonts w:eastAsia="Times New Roman"/>
                <w:sz w:val="16"/>
                <w:szCs w:val="16"/>
              </w:rPr>
            </w:pPr>
            <w:r w:rsidRPr="001509A7">
              <w:rPr>
                <w:rFonts w:eastAsia="Times New Roman"/>
                <w:sz w:val="16"/>
                <w:szCs w:val="16"/>
              </w:rPr>
              <w:t>876,13</w:t>
            </w:r>
          </w:p>
        </w:tc>
        <w:tc>
          <w:tcPr>
            <w:tcW w:w="382" w:type="pct"/>
            <w:vAlign w:val="center"/>
            <w:hideMark/>
          </w:tcPr>
          <w:p w14:paraId="732BEEDD"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bl>
    <w:p w14:paraId="414BFF56"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7"/>
        <w:gridCol w:w="3765"/>
        <w:gridCol w:w="2353"/>
        <w:gridCol w:w="1200"/>
        <w:gridCol w:w="1069"/>
        <w:gridCol w:w="1069"/>
        <w:gridCol w:w="1069"/>
        <w:gridCol w:w="1069"/>
        <w:gridCol w:w="1077"/>
        <w:gridCol w:w="1112"/>
      </w:tblGrid>
      <w:tr w:rsidR="001509A7" w:rsidRPr="001509A7" w14:paraId="6B76D96B" w14:textId="77777777" w:rsidTr="0019727C">
        <w:trPr>
          <w:trHeight w:val="20"/>
        </w:trPr>
        <w:tc>
          <w:tcPr>
            <w:tcW w:w="267" w:type="pct"/>
            <w:vAlign w:val="center"/>
            <w:hideMark/>
          </w:tcPr>
          <w:p w14:paraId="1B8F687A"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1293" w:type="pct"/>
            <w:vAlign w:val="center"/>
            <w:hideMark/>
          </w:tcPr>
          <w:p w14:paraId="67A7C8D0"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808" w:type="pct"/>
            <w:vAlign w:val="center"/>
            <w:hideMark/>
          </w:tcPr>
          <w:p w14:paraId="2ACFD21E"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412" w:type="pct"/>
            <w:vAlign w:val="center"/>
          </w:tcPr>
          <w:p w14:paraId="01BC9AB9"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367" w:type="pct"/>
            <w:vAlign w:val="center"/>
          </w:tcPr>
          <w:p w14:paraId="3B886C2C"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367" w:type="pct"/>
            <w:vAlign w:val="center"/>
          </w:tcPr>
          <w:p w14:paraId="7BAA99F7"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367" w:type="pct"/>
            <w:vAlign w:val="center"/>
          </w:tcPr>
          <w:p w14:paraId="5AE1A299"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367" w:type="pct"/>
            <w:vAlign w:val="center"/>
          </w:tcPr>
          <w:p w14:paraId="1D27A9D1"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370" w:type="pct"/>
            <w:vAlign w:val="center"/>
          </w:tcPr>
          <w:p w14:paraId="15AA6F6D"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382" w:type="pct"/>
            <w:vAlign w:val="center"/>
          </w:tcPr>
          <w:p w14:paraId="46815A6D"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1A828839" w14:textId="77777777" w:rsidTr="0019727C">
        <w:trPr>
          <w:trHeight w:val="20"/>
        </w:trPr>
        <w:tc>
          <w:tcPr>
            <w:tcW w:w="267" w:type="pct"/>
            <w:vAlign w:val="center"/>
            <w:hideMark/>
          </w:tcPr>
          <w:p w14:paraId="497FC532" w14:textId="77777777" w:rsidR="001509A7" w:rsidRPr="001509A7" w:rsidRDefault="001509A7" w:rsidP="001509A7">
            <w:pPr>
              <w:jc w:val="center"/>
              <w:rPr>
                <w:rFonts w:eastAsia="Times New Roman"/>
                <w:sz w:val="16"/>
                <w:szCs w:val="16"/>
              </w:rPr>
            </w:pPr>
            <w:r w:rsidRPr="001509A7">
              <w:rPr>
                <w:rFonts w:eastAsia="Times New Roman"/>
                <w:sz w:val="16"/>
                <w:szCs w:val="16"/>
              </w:rPr>
              <w:t>1.3.1.5</w:t>
            </w:r>
          </w:p>
        </w:tc>
        <w:tc>
          <w:tcPr>
            <w:tcW w:w="1293" w:type="pct"/>
            <w:vAlign w:val="center"/>
            <w:hideMark/>
          </w:tcPr>
          <w:p w14:paraId="45BCFB96" w14:textId="77777777" w:rsidR="001509A7" w:rsidRPr="001509A7" w:rsidRDefault="001509A7" w:rsidP="001509A7">
            <w:pPr>
              <w:rPr>
                <w:rFonts w:eastAsia="Times New Roman"/>
                <w:sz w:val="16"/>
                <w:szCs w:val="16"/>
              </w:rPr>
            </w:pPr>
            <w:r w:rsidRPr="001509A7">
              <w:rPr>
                <w:rFonts w:eastAsia="Times New Roman"/>
                <w:sz w:val="16"/>
                <w:szCs w:val="16"/>
              </w:rPr>
              <w:t>Установка запорной арматуры на водоводе от Водозабора № 1 до п. Малиновка (2-ая нитка), инв.№ 32640/736/1 (р-он разреза "Тайлепский")</w:t>
            </w:r>
          </w:p>
        </w:tc>
        <w:tc>
          <w:tcPr>
            <w:tcW w:w="808" w:type="pct"/>
            <w:vAlign w:val="center"/>
            <w:hideMark/>
          </w:tcPr>
          <w:p w14:paraId="7E0C7CF5"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w:t>
            </w:r>
            <w:r w:rsidRPr="001509A7">
              <w:rPr>
                <w:rFonts w:eastAsia="Times New Roman"/>
                <w:sz w:val="16"/>
                <w:szCs w:val="16"/>
              </w:rPr>
              <w:br/>
              <w:t>п. Малиновка (2-ая нитка), инв.№ 32640/736/1 (р-он разреза "Тайлепский")</w:t>
            </w:r>
          </w:p>
        </w:tc>
        <w:tc>
          <w:tcPr>
            <w:tcW w:w="412" w:type="pct"/>
            <w:vAlign w:val="center"/>
            <w:hideMark/>
          </w:tcPr>
          <w:p w14:paraId="4022D08B" w14:textId="77777777" w:rsidR="001509A7" w:rsidRPr="001509A7" w:rsidRDefault="001509A7" w:rsidP="001509A7">
            <w:pPr>
              <w:jc w:val="center"/>
              <w:rPr>
                <w:rFonts w:eastAsia="Times New Roman"/>
                <w:sz w:val="16"/>
                <w:szCs w:val="16"/>
              </w:rPr>
            </w:pPr>
            <w:r w:rsidRPr="001509A7">
              <w:rPr>
                <w:rFonts w:eastAsia="Times New Roman"/>
                <w:sz w:val="16"/>
                <w:szCs w:val="16"/>
              </w:rPr>
              <w:t>1 069,63</w:t>
            </w:r>
          </w:p>
        </w:tc>
        <w:tc>
          <w:tcPr>
            <w:tcW w:w="367" w:type="pct"/>
            <w:vAlign w:val="center"/>
            <w:hideMark/>
          </w:tcPr>
          <w:p w14:paraId="12A742F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5C172E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961A1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1820FD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45A6F5C9" w14:textId="77777777" w:rsidR="001509A7" w:rsidRPr="001509A7" w:rsidRDefault="001509A7" w:rsidP="001509A7">
            <w:pPr>
              <w:jc w:val="center"/>
              <w:rPr>
                <w:rFonts w:eastAsia="Times New Roman"/>
                <w:sz w:val="16"/>
                <w:szCs w:val="16"/>
              </w:rPr>
            </w:pPr>
            <w:r w:rsidRPr="001509A7">
              <w:rPr>
                <w:rFonts w:eastAsia="Times New Roman"/>
                <w:sz w:val="16"/>
                <w:szCs w:val="16"/>
              </w:rPr>
              <w:t>1 069,63</w:t>
            </w:r>
          </w:p>
        </w:tc>
        <w:tc>
          <w:tcPr>
            <w:tcW w:w="382" w:type="pct"/>
            <w:vAlign w:val="center"/>
            <w:hideMark/>
          </w:tcPr>
          <w:p w14:paraId="313006D3"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46430963" w14:textId="77777777" w:rsidTr="0019727C">
        <w:trPr>
          <w:trHeight w:val="20"/>
        </w:trPr>
        <w:tc>
          <w:tcPr>
            <w:tcW w:w="267" w:type="pct"/>
            <w:vAlign w:val="center"/>
            <w:hideMark/>
          </w:tcPr>
          <w:p w14:paraId="1CB0B5B2" w14:textId="77777777" w:rsidR="001509A7" w:rsidRPr="001509A7" w:rsidRDefault="001509A7" w:rsidP="001509A7">
            <w:pPr>
              <w:jc w:val="center"/>
              <w:rPr>
                <w:rFonts w:eastAsia="Times New Roman"/>
                <w:sz w:val="16"/>
                <w:szCs w:val="16"/>
              </w:rPr>
            </w:pPr>
            <w:r w:rsidRPr="001509A7">
              <w:rPr>
                <w:rFonts w:eastAsia="Times New Roman"/>
                <w:sz w:val="16"/>
                <w:szCs w:val="16"/>
              </w:rPr>
              <w:t>1.3.1.6</w:t>
            </w:r>
          </w:p>
        </w:tc>
        <w:tc>
          <w:tcPr>
            <w:tcW w:w="1293" w:type="pct"/>
            <w:vAlign w:val="center"/>
            <w:hideMark/>
          </w:tcPr>
          <w:p w14:paraId="42372FFA"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от Узла насосной станции до ул. Советская (участок ул. Горького, 3 - ул. Советская, 67, с заменой стальных труб на ПЭ Ду110мм, протяженностью 330 м)</w:t>
            </w:r>
          </w:p>
        </w:tc>
        <w:tc>
          <w:tcPr>
            <w:tcW w:w="808" w:type="pct"/>
            <w:vAlign w:val="center"/>
            <w:hideMark/>
          </w:tcPr>
          <w:p w14:paraId="5A385A24"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w:t>
            </w:r>
            <w:r w:rsidRPr="001509A7">
              <w:rPr>
                <w:rFonts w:eastAsia="Times New Roman"/>
                <w:sz w:val="16"/>
                <w:szCs w:val="16"/>
              </w:rPr>
              <w:br/>
              <w:t xml:space="preserve">ул. Советская (участок </w:t>
            </w:r>
            <w:r w:rsidRPr="001509A7">
              <w:rPr>
                <w:rFonts w:eastAsia="Times New Roman"/>
                <w:sz w:val="16"/>
                <w:szCs w:val="16"/>
              </w:rPr>
              <w:br/>
              <w:t xml:space="preserve">ул. Горького, 3 - </w:t>
            </w:r>
            <w:r w:rsidRPr="001509A7">
              <w:rPr>
                <w:rFonts w:eastAsia="Times New Roman"/>
                <w:sz w:val="16"/>
                <w:szCs w:val="16"/>
              </w:rPr>
              <w:br/>
              <w:t>ул. Советская, 67</w:t>
            </w:r>
          </w:p>
        </w:tc>
        <w:tc>
          <w:tcPr>
            <w:tcW w:w="412" w:type="pct"/>
            <w:vAlign w:val="center"/>
            <w:hideMark/>
          </w:tcPr>
          <w:p w14:paraId="3EE70C7E" w14:textId="77777777" w:rsidR="001509A7" w:rsidRPr="001509A7" w:rsidRDefault="001509A7" w:rsidP="001509A7">
            <w:pPr>
              <w:jc w:val="center"/>
              <w:rPr>
                <w:rFonts w:eastAsia="Times New Roman"/>
                <w:sz w:val="16"/>
                <w:szCs w:val="16"/>
              </w:rPr>
            </w:pPr>
            <w:r w:rsidRPr="001509A7">
              <w:rPr>
                <w:rFonts w:eastAsia="Times New Roman"/>
                <w:sz w:val="16"/>
                <w:szCs w:val="16"/>
              </w:rPr>
              <w:t>708,50</w:t>
            </w:r>
          </w:p>
        </w:tc>
        <w:tc>
          <w:tcPr>
            <w:tcW w:w="367" w:type="pct"/>
            <w:vAlign w:val="center"/>
            <w:hideMark/>
          </w:tcPr>
          <w:p w14:paraId="40D7097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4926C2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04BD2C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7E3235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2FCFC022" w14:textId="77777777" w:rsidR="001509A7" w:rsidRPr="001509A7" w:rsidRDefault="001509A7" w:rsidP="001509A7">
            <w:pPr>
              <w:jc w:val="center"/>
              <w:rPr>
                <w:rFonts w:eastAsia="Times New Roman"/>
                <w:sz w:val="16"/>
                <w:szCs w:val="16"/>
              </w:rPr>
            </w:pPr>
            <w:r w:rsidRPr="001509A7">
              <w:rPr>
                <w:rFonts w:eastAsia="Times New Roman"/>
                <w:sz w:val="16"/>
                <w:szCs w:val="16"/>
              </w:rPr>
              <w:t>708,50</w:t>
            </w:r>
          </w:p>
        </w:tc>
        <w:tc>
          <w:tcPr>
            <w:tcW w:w="382" w:type="pct"/>
            <w:vAlign w:val="center"/>
            <w:hideMark/>
          </w:tcPr>
          <w:p w14:paraId="500AB809"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4B85016E" w14:textId="77777777" w:rsidTr="0019727C">
        <w:trPr>
          <w:trHeight w:val="20"/>
        </w:trPr>
        <w:tc>
          <w:tcPr>
            <w:tcW w:w="267" w:type="pct"/>
            <w:vAlign w:val="center"/>
            <w:hideMark/>
          </w:tcPr>
          <w:p w14:paraId="14CBE5D2" w14:textId="77777777" w:rsidR="001509A7" w:rsidRPr="001509A7" w:rsidRDefault="001509A7" w:rsidP="001509A7">
            <w:pPr>
              <w:jc w:val="center"/>
              <w:rPr>
                <w:rFonts w:eastAsia="Times New Roman"/>
                <w:sz w:val="16"/>
                <w:szCs w:val="16"/>
              </w:rPr>
            </w:pPr>
            <w:r w:rsidRPr="001509A7">
              <w:rPr>
                <w:rFonts w:eastAsia="Times New Roman"/>
                <w:sz w:val="16"/>
                <w:szCs w:val="16"/>
              </w:rPr>
              <w:t>1.3.1.7</w:t>
            </w:r>
          </w:p>
        </w:tc>
        <w:tc>
          <w:tcPr>
            <w:tcW w:w="1293" w:type="pct"/>
            <w:vAlign w:val="center"/>
            <w:hideMark/>
          </w:tcPr>
          <w:p w14:paraId="6D3C6E5F"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Сибирская, инв. № 39848/809/1 (участок ул. Сибирская, 21 - 29, с заменой стальных труб на ПЭ Ду110 мм, протяженностью 300 м)</w:t>
            </w:r>
          </w:p>
        </w:tc>
        <w:tc>
          <w:tcPr>
            <w:tcW w:w="808" w:type="pct"/>
            <w:vAlign w:val="center"/>
            <w:hideMark/>
          </w:tcPr>
          <w:p w14:paraId="42631E7C" w14:textId="77777777" w:rsidR="001509A7" w:rsidRPr="001509A7" w:rsidRDefault="001509A7" w:rsidP="001509A7">
            <w:pPr>
              <w:jc w:val="center"/>
              <w:rPr>
                <w:rFonts w:eastAsia="Times New Roman"/>
                <w:sz w:val="16"/>
                <w:szCs w:val="16"/>
              </w:rPr>
            </w:pPr>
            <w:r w:rsidRPr="001509A7">
              <w:rPr>
                <w:rFonts w:eastAsia="Times New Roman"/>
                <w:sz w:val="16"/>
                <w:szCs w:val="16"/>
              </w:rPr>
              <w:t>Кемеровская область-Кузбасс, Калтанский городской округ, ул. Сибирская, инв. № 39848/809/1 (участок ул. Сибирская, 21 - 29</w:t>
            </w:r>
          </w:p>
        </w:tc>
        <w:tc>
          <w:tcPr>
            <w:tcW w:w="412" w:type="pct"/>
            <w:vAlign w:val="center"/>
            <w:hideMark/>
          </w:tcPr>
          <w:p w14:paraId="6F954B25" w14:textId="77777777" w:rsidR="001509A7" w:rsidRPr="001509A7" w:rsidRDefault="001509A7" w:rsidP="001509A7">
            <w:pPr>
              <w:jc w:val="center"/>
              <w:rPr>
                <w:rFonts w:eastAsia="Times New Roman"/>
                <w:sz w:val="16"/>
                <w:szCs w:val="16"/>
              </w:rPr>
            </w:pPr>
            <w:r w:rsidRPr="001509A7">
              <w:rPr>
                <w:rFonts w:eastAsia="Times New Roman"/>
                <w:sz w:val="16"/>
                <w:szCs w:val="16"/>
              </w:rPr>
              <w:t>739,69</w:t>
            </w:r>
          </w:p>
        </w:tc>
        <w:tc>
          <w:tcPr>
            <w:tcW w:w="367" w:type="pct"/>
            <w:vAlign w:val="center"/>
            <w:hideMark/>
          </w:tcPr>
          <w:p w14:paraId="4D70AA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65B045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CC181A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4698933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6654050F" w14:textId="77777777" w:rsidR="001509A7" w:rsidRPr="001509A7" w:rsidRDefault="001509A7" w:rsidP="001509A7">
            <w:pPr>
              <w:jc w:val="center"/>
              <w:rPr>
                <w:rFonts w:eastAsia="Times New Roman"/>
                <w:sz w:val="16"/>
                <w:szCs w:val="16"/>
              </w:rPr>
            </w:pPr>
            <w:r w:rsidRPr="001509A7">
              <w:rPr>
                <w:rFonts w:eastAsia="Times New Roman"/>
                <w:sz w:val="16"/>
                <w:szCs w:val="16"/>
              </w:rPr>
              <w:t>739,69</w:t>
            </w:r>
          </w:p>
        </w:tc>
        <w:tc>
          <w:tcPr>
            <w:tcW w:w="382" w:type="pct"/>
            <w:vAlign w:val="center"/>
            <w:hideMark/>
          </w:tcPr>
          <w:p w14:paraId="4053021E"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05B6EF96" w14:textId="77777777" w:rsidTr="0019727C">
        <w:trPr>
          <w:trHeight w:val="20"/>
        </w:trPr>
        <w:tc>
          <w:tcPr>
            <w:tcW w:w="267" w:type="pct"/>
            <w:vAlign w:val="center"/>
            <w:hideMark/>
          </w:tcPr>
          <w:p w14:paraId="4894AC35" w14:textId="77777777" w:rsidR="001509A7" w:rsidRPr="001509A7" w:rsidRDefault="001509A7" w:rsidP="001509A7">
            <w:pPr>
              <w:jc w:val="center"/>
              <w:rPr>
                <w:rFonts w:eastAsia="Times New Roman"/>
                <w:sz w:val="16"/>
                <w:szCs w:val="16"/>
              </w:rPr>
            </w:pPr>
            <w:r w:rsidRPr="001509A7">
              <w:rPr>
                <w:rFonts w:eastAsia="Times New Roman"/>
                <w:sz w:val="16"/>
                <w:szCs w:val="16"/>
              </w:rPr>
              <w:t>1.3.1.8</w:t>
            </w:r>
          </w:p>
        </w:tc>
        <w:tc>
          <w:tcPr>
            <w:tcW w:w="1293" w:type="pct"/>
            <w:vAlign w:val="center"/>
            <w:hideMark/>
          </w:tcPr>
          <w:p w14:paraId="0A9F3F87"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водопровода квартал № 25 (ввода </w:t>
            </w:r>
            <w:r w:rsidRPr="001509A7">
              <w:rPr>
                <w:rFonts w:eastAsia="Times New Roman"/>
                <w:sz w:val="16"/>
                <w:szCs w:val="16"/>
              </w:rPr>
              <w:br/>
              <w:t>на ж.д. ул. Комсомольская, 13, 11, 1, 3, 5) инв.№ 39922/837 (участок ул. Комсомольская,13 - ул. Заводская, 1а, с заменой стальных труб на ПЭ Ду110 мм, протяженностью 117 м)</w:t>
            </w:r>
          </w:p>
        </w:tc>
        <w:tc>
          <w:tcPr>
            <w:tcW w:w="808" w:type="pct"/>
            <w:vAlign w:val="center"/>
            <w:hideMark/>
          </w:tcPr>
          <w:p w14:paraId="1A54E275"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квартал № 25 (ввода на ж.д. </w:t>
            </w:r>
            <w:r w:rsidRPr="001509A7">
              <w:rPr>
                <w:rFonts w:eastAsia="Times New Roman"/>
                <w:sz w:val="16"/>
                <w:szCs w:val="16"/>
              </w:rPr>
              <w:br/>
              <w:t>ул. Комсомольская, 13, 11, 1, 3, 5) инв.№ 39922/837 (участок ул. Комсомольская,13 - ул. Заводская, 1а</w:t>
            </w:r>
          </w:p>
        </w:tc>
        <w:tc>
          <w:tcPr>
            <w:tcW w:w="412" w:type="pct"/>
            <w:vAlign w:val="center"/>
            <w:hideMark/>
          </w:tcPr>
          <w:p w14:paraId="45804FC3" w14:textId="77777777" w:rsidR="001509A7" w:rsidRPr="001509A7" w:rsidRDefault="001509A7" w:rsidP="001509A7">
            <w:pPr>
              <w:jc w:val="center"/>
              <w:rPr>
                <w:rFonts w:eastAsia="Times New Roman"/>
                <w:sz w:val="16"/>
                <w:szCs w:val="16"/>
              </w:rPr>
            </w:pPr>
            <w:r w:rsidRPr="001509A7">
              <w:rPr>
                <w:rFonts w:eastAsia="Times New Roman"/>
                <w:sz w:val="16"/>
                <w:szCs w:val="16"/>
              </w:rPr>
              <w:t>1 204,23</w:t>
            </w:r>
          </w:p>
        </w:tc>
        <w:tc>
          <w:tcPr>
            <w:tcW w:w="367" w:type="pct"/>
            <w:vAlign w:val="center"/>
            <w:hideMark/>
          </w:tcPr>
          <w:p w14:paraId="6680BA9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383090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4FE00A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F6CAA1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26C51104" w14:textId="77777777" w:rsidR="001509A7" w:rsidRPr="001509A7" w:rsidRDefault="001509A7" w:rsidP="001509A7">
            <w:pPr>
              <w:jc w:val="center"/>
              <w:rPr>
                <w:rFonts w:eastAsia="Times New Roman"/>
                <w:sz w:val="16"/>
                <w:szCs w:val="16"/>
              </w:rPr>
            </w:pPr>
            <w:r w:rsidRPr="001509A7">
              <w:rPr>
                <w:rFonts w:eastAsia="Times New Roman"/>
                <w:sz w:val="16"/>
                <w:szCs w:val="16"/>
              </w:rPr>
              <w:t>1 204,23</w:t>
            </w:r>
          </w:p>
        </w:tc>
        <w:tc>
          <w:tcPr>
            <w:tcW w:w="382" w:type="pct"/>
            <w:vAlign w:val="center"/>
            <w:hideMark/>
          </w:tcPr>
          <w:p w14:paraId="712A7AD3"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55B43F9F" w14:textId="77777777" w:rsidTr="0019727C">
        <w:trPr>
          <w:trHeight w:val="20"/>
        </w:trPr>
        <w:tc>
          <w:tcPr>
            <w:tcW w:w="267" w:type="pct"/>
            <w:vAlign w:val="center"/>
            <w:hideMark/>
          </w:tcPr>
          <w:p w14:paraId="5611F594" w14:textId="77777777" w:rsidR="001509A7" w:rsidRPr="001509A7" w:rsidRDefault="001509A7" w:rsidP="001509A7">
            <w:pPr>
              <w:jc w:val="center"/>
              <w:rPr>
                <w:rFonts w:eastAsia="Times New Roman"/>
                <w:sz w:val="16"/>
                <w:szCs w:val="16"/>
              </w:rPr>
            </w:pPr>
            <w:r w:rsidRPr="001509A7">
              <w:rPr>
                <w:rFonts w:eastAsia="Times New Roman"/>
                <w:sz w:val="16"/>
                <w:szCs w:val="16"/>
              </w:rPr>
              <w:t>1.3.1.9</w:t>
            </w:r>
          </w:p>
        </w:tc>
        <w:tc>
          <w:tcPr>
            <w:tcW w:w="1293" w:type="pct"/>
            <w:vAlign w:val="center"/>
            <w:hideMark/>
          </w:tcPr>
          <w:p w14:paraId="0A070F6D"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Горького (ж.д. №№ 12 - 38), инв.№ 32241/820/1 (участок ул. Горького, 38 - 26, с заменой чугунных труб на ПЭ Ду160 мм, протяженностью 407 м)</w:t>
            </w:r>
          </w:p>
        </w:tc>
        <w:tc>
          <w:tcPr>
            <w:tcW w:w="808" w:type="pct"/>
            <w:vAlign w:val="center"/>
            <w:hideMark/>
          </w:tcPr>
          <w:p w14:paraId="4BE78836" w14:textId="77777777" w:rsidR="001509A7" w:rsidRPr="001509A7" w:rsidRDefault="001509A7" w:rsidP="001509A7">
            <w:pPr>
              <w:jc w:val="center"/>
              <w:rPr>
                <w:rFonts w:eastAsia="Times New Roman"/>
                <w:sz w:val="16"/>
                <w:szCs w:val="16"/>
              </w:rPr>
            </w:pPr>
            <w:r w:rsidRPr="001509A7">
              <w:rPr>
                <w:rFonts w:eastAsia="Times New Roman"/>
                <w:sz w:val="16"/>
                <w:szCs w:val="16"/>
              </w:rPr>
              <w:t>Кемеровская область-Кузбасс, Калтанский городской округ, ул. Горького (ж.д. №№ 12 - 38), инв.№ 32241/820/1 (участок ул. Горького, 38 - 26</w:t>
            </w:r>
          </w:p>
        </w:tc>
        <w:tc>
          <w:tcPr>
            <w:tcW w:w="412" w:type="pct"/>
            <w:vAlign w:val="center"/>
            <w:hideMark/>
          </w:tcPr>
          <w:p w14:paraId="0C6161A0" w14:textId="77777777" w:rsidR="001509A7" w:rsidRPr="001509A7" w:rsidRDefault="001509A7" w:rsidP="001509A7">
            <w:pPr>
              <w:jc w:val="center"/>
              <w:rPr>
                <w:rFonts w:eastAsia="Times New Roman"/>
                <w:sz w:val="16"/>
                <w:szCs w:val="16"/>
              </w:rPr>
            </w:pPr>
            <w:r w:rsidRPr="001509A7">
              <w:rPr>
                <w:rFonts w:eastAsia="Times New Roman"/>
                <w:sz w:val="16"/>
                <w:szCs w:val="16"/>
              </w:rPr>
              <w:t>7 270,14</w:t>
            </w:r>
          </w:p>
        </w:tc>
        <w:tc>
          <w:tcPr>
            <w:tcW w:w="367" w:type="pct"/>
            <w:vAlign w:val="center"/>
            <w:hideMark/>
          </w:tcPr>
          <w:p w14:paraId="0EEB011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89540D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40E488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A681D7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273E2F20" w14:textId="77777777" w:rsidR="001509A7" w:rsidRPr="001509A7" w:rsidRDefault="001509A7" w:rsidP="001509A7">
            <w:pPr>
              <w:jc w:val="center"/>
              <w:rPr>
                <w:rFonts w:eastAsia="Times New Roman"/>
                <w:sz w:val="16"/>
                <w:szCs w:val="16"/>
              </w:rPr>
            </w:pPr>
            <w:r w:rsidRPr="001509A7">
              <w:rPr>
                <w:rFonts w:eastAsia="Times New Roman"/>
                <w:sz w:val="16"/>
                <w:szCs w:val="16"/>
              </w:rPr>
              <w:t>7 270,14</w:t>
            </w:r>
          </w:p>
        </w:tc>
        <w:tc>
          <w:tcPr>
            <w:tcW w:w="382" w:type="pct"/>
            <w:vAlign w:val="center"/>
            <w:hideMark/>
          </w:tcPr>
          <w:p w14:paraId="17A2A583"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631E1B30" w14:textId="77777777" w:rsidTr="0019727C">
        <w:trPr>
          <w:trHeight w:val="20"/>
        </w:trPr>
        <w:tc>
          <w:tcPr>
            <w:tcW w:w="267" w:type="pct"/>
            <w:vAlign w:val="center"/>
            <w:hideMark/>
          </w:tcPr>
          <w:p w14:paraId="7EF996F7" w14:textId="77777777" w:rsidR="001509A7" w:rsidRPr="001509A7" w:rsidRDefault="001509A7" w:rsidP="001509A7">
            <w:pPr>
              <w:jc w:val="center"/>
              <w:rPr>
                <w:rFonts w:eastAsia="Times New Roman"/>
                <w:sz w:val="16"/>
                <w:szCs w:val="16"/>
              </w:rPr>
            </w:pPr>
            <w:r w:rsidRPr="001509A7">
              <w:rPr>
                <w:rFonts w:eastAsia="Times New Roman"/>
                <w:sz w:val="16"/>
                <w:szCs w:val="16"/>
              </w:rPr>
              <w:t>1.3.1.10</w:t>
            </w:r>
          </w:p>
        </w:tc>
        <w:tc>
          <w:tcPr>
            <w:tcW w:w="1293" w:type="pct"/>
            <w:vAlign w:val="center"/>
            <w:hideMark/>
          </w:tcPr>
          <w:p w14:paraId="48218AA0"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пр. Мира (от пр. Мира, 2а (тубдиспансер) до пр. Мира, 39; пр. Мира, 55 - ул. Школьная), инв.№ 39857/814/1 (участок пр. Мира, 19 - 39, с заменой чугунных труб на ПЭ Ду110 мм, протяжённостью 470 м)</w:t>
            </w:r>
          </w:p>
        </w:tc>
        <w:tc>
          <w:tcPr>
            <w:tcW w:w="808" w:type="pct"/>
            <w:vAlign w:val="center"/>
            <w:hideMark/>
          </w:tcPr>
          <w:p w14:paraId="49CFF092" w14:textId="77777777" w:rsidR="001509A7" w:rsidRPr="001509A7" w:rsidRDefault="001509A7" w:rsidP="001509A7">
            <w:pPr>
              <w:jc w:val="center"/>
              <w:rPr>
                <w:rFonts w:eastAsia="Times New Roman"/>
                <w:sz w:val="16"/>
                <w:szCs w:val="16"/>
              </w:rPr>
            </w:pPr>
            <w:r w:rsidRPr="001509A7">
              <w:rPr>
                <w:rFonts w:eastAsia="Times New Roman"/>
                <w:sz w:val="16"/>
                <w:szCs w:val="16"/>
              </w:rPr>
              <w:t>Кемеровская область-Кузбасс, Калтанский городской округ, пр. Мира (от пр. Мира, 2а (тубдиспансер) до пр. Мира, 39; пр. Мира, 55 - ул. Школьная), инв.№ 39857/814/1 (участок пр. Мира, 19 - 39</w:t>
            </w:r>
          </w:p>
        </w:tc>
        <w:tc>
          <w:tcPr>
            <w:tcW w:w="412" w:type="pct"/>
            <w:vAlign w:val="center"/>
            <w:hideMark/>
          </w:tcPr>
          <w:p w14:paraId="494CDFB7" w14:textId="77777777" w:rsidR="001509A7" w:rsidRPr="001509A7" w:rsidRDefault="001509A7" w:rsidP="001509A7">
            <w:pPr>
              <w:jc w:val="center"/>
              <w:rPr>
                <w:rFonts w:eastAsia="Times New Roman"/>
                <w:sz w:val="16"/>
                <w:szCs w:val="16"/>
              </w:rPr>
            </w:pPr>
            <w:r w:rsidRPr="001509A7">
              <w:rPr>
                <w:rFonts w:eastAsia="Times New Roman"/>
                <w:sz w:val="16"/>
                <w:szCs w:val="16"/>
              </w:rPr>
              <w:t>5 316,86</w:t>
            </w:r>
          </w:p>
        </w:tc>
        <w:tc>
          <w:tcPr>
            <w:tcW w:w="367" w:type="pct"/>
            <w:vAlign w:val="center"/>
            <w:hideMark/>
          </w:tcPr>
          <w:p w14:paraId="252F3EA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08472D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435EBC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3A33D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5877B23F" w14:textId="77777777" w:rsidR="001509A7" w:rsidRPr="001509A7" w:rsidRDefault="001509A7" w:rsidP="001509A7">
            <w:pPr>
              <w:jc w:val="center"/>
              <w:rPr>
                <w:rFonts w:eastAsia="Times New Roman"/>
                <w:sz w:val="16"/>
                <w:szCs w:val="16"/>
              </w:rPr>
            </w:pPr>
            <w:r w:rsidRPr="001509A7">
              <w:rPr>
                <w:rFonts w:eastAsia="Times New Roman"/>
                <w:sz w:val="16"/>
                <w:szCs w:val="16"/>
              </w:rPr>
              <w:t>5 316,86</w:t>
            </w:r>
          </w:p>
        </w:tc>
        <w:tc>
          <w:tcPr>
            <w:tcW w:w="382" w:type="pct"/>
            <w:vAlign w:val="center"/>
            <w:hideMark/>
          </w:tcPr>
          <w:p w14:paraId="02FDF148"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47301185" w14:textId="77777777" w:rsidTr="0019727C">
        <w:trPr>
          <w:trHeight w:val="20"/>
        </w:trPr>
        <w:tc>
          <w:tcPr>
            <w:tcW w:w="267" w:type="pct"/>
            <w:vAlign w:val="center"/>
            <w:hideMark/>
          </w:tcPr>
          <w:p w14:paraId="1505FDF3" w14:textId="77777777" w:rsidR="001509A7" w:rsidRPr="001509A7" w:rsidRDefault="001509A7" w:rsidP="001509A7">
            <w:pPr>
              <w:jc w:val="center"/>
              <w:rPr>
                <w:rFonts w:eastAsia="Times New Roman"/>
                <w:sz w:val="16"/>
                <w:szCs w:val="16"/>
              </w:rPr>
            </w:pPr>
            <w:r w:rsidRPr="001509A7">
              <w:rPr>
                <w:rFonts w:eastAsia="Times New Roman"/>
                <w:sz w:val="16"/>
                <w:szCs w:val="16"/>
              </w:rPr>
              <w:t>1.3.1.11</w:t>
            </w:r>
          </w:p>
        </w:tc>
        <w:tc>
          <w:tcPr>
            <w:tcW w:w="1293" w:type="pct"/>
            <w:vAlign w:val="center"/>
            <w:hideMark/>
          </w:tcPr>
          <w:p w14:paraId="21EC00E9"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Школьная, инв.№ 32475/363 (участок ул. Школьная, 2-5а, с заменой чугунных труб на ПЭ Ду160 мм, протяженностью 125 м)</w:t>
            </w:r>
          </w:p>
        </w:tc>
        <w:tc>
          <w:tcPr>
            <w:tcW w:w="808" w:type="pct"/>
            <w:vAlign w:val="center"/>
            <w:hideMark/>
          </w:tcPr>
          <w:p w14:paraId="75EBB5DF" w14:textId="77777777" w:rsidR="001509A7" w:rsidRPr="001509A7" w:rsidRDefault="001509A7" w:rsidP="001509A7">
            <w:pPr>
              <w:jc w:val="center"/>
              <w:rPr>
                <w:rFonts w:eastAsia="Times New Roman"/>
                <w:sz w:val="16"/>
                <w:szCs w:val="16"/>
              </w:rPr>
            </w:pPr>
            <w:r w:rsidRPr="001509A7">
              <w:rPr>
                <w:rFonts w:eastAsia="Times New Roman"/>
                <w:sz w:val="16"/>
                <w:szCs w:val="16"/>
              </w:rPr>
              <w:t>Кемеровская область-Кузбасс, Калтанский городской округ, ул. Школьная, инв.№ 32475/363 (участок ул. Школьная, 2-5а</w:t>
            </w:r>
          </w:p>
        </w:tc>
        <w:tc>
          <w:tcPr>
            <w:tcW w:w="412" w:type="pct"/>
            <w:vAlign w:val="center"/>
            <w:hideMark/>
          </w:tcPr>
          <w:p w14:paraId="6EAD13EF" w14:textId="77777777" w:rsidR="001509A7" w:rsidRPr="001509A7" w:rsidRDefault="001509A7" w:rsidP="001509A7">
            <w:pPr>
              <w:jc w:val="center"/>
              <w:rPr>
                <w:rFonts w:eastAsia="Times New Roman"/>
                <w:sz w:val="16"/>
                <w:szCs w:val="16"/>
              </w:rPr>
            </w:pPr>
            <w:r w:rsidRPr="001509A7">
              <w:rPr>
                <w:rFonts w:eastAsia="Times New Roman"/>
                <w:sz w:val="16"/>
                <w:szCs w:val="16"/>
              </w:rPr>
              <w:t>2 590,18</w:t>
            </w:r>
          </w:p>
        </w:tc>
        <w:tc>
          <w:tcPr>
            <w:tcW w:w="367" w:type="pct"/>
            <w:vAlign w:val="center"/>
            <w:hideMark/>
          </w:tcPr>
          <w:p w14:paraId="00E2B5A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45EBA6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122D8B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0E1BAA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6EC1FDF4" w14:textId="77777777" w:rsidR="001509A7" w:rsidRPr="001509A7" w:rsidRDefault="001509A7" w:rsidP="001509A7">
            <w:pPr>
              <w:jc w:val="center"/>
              <w:rPr>
                <w:rFonts w:eastAsia="Times New Roman"/>
                <w:sz w:val="16"/>
                <w:szCs w:val="16"/>
              </w:rPr>
            </w:pPr>
            <w:r w:rsidRPr="001509A7">
              <w:rPr>
                <w:rFonts w:eastAsia="Times New Roman"/>
                <w:sz w:val="16"/>
                <w:szCs w:val="16"/>
              </w:rPr>
              <w:t>2 590,18</w:t>
            </w:r>
          </w:p>
        </w:tc>
        <w:tc>
          <w:tcPr>
            <w:tcW w:w="382" w:type="pct"/>
            <w:vAlign w:val="center"/>
            <w:hideMark/>
          </w:tcPr>
          <w:p w14:paraId="23387011"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7299421B" w14:textId="77777777" w:rsidTr="0019727C">
        <w:trPr>
          <w:trHeight w:val="20"/>
        </w:trPr>
        <w:tc>
          <w:tcPr>
            <w:tcW w:w="267" w:type="pct"/>
            <w:vAlign w:val="center"/>
            <w:hideMark/>
          </w:tcPr>
          <w:p w14:paraId="1A1CF0E3" w14:textId="77777777" w:rsidR="001509A7" w:rsidRPr="001509A7" w:rsidRDefault="001509A7" w:rsidP="001509A7">
            <w:pPr>
              <w:jc w:val="center"/>
              <w:rPr>
                <w:rFonts w:eastAsia="Times New Roman"/>
                <w:sz w:val="16"/>
                <w:szCs w:val="16"/>
              </w:rPr>
            </w:pPr>
            <w:r w:rsidRPr="001509A7">
              <w:rPr>
                <w:rFonts w:eastAsia="Times New Roman"/>
                <w:sz w:val="16"/>
                <w:szCs w:val="16"/>
              </w:rPr>
              <w:t>1.3.2</w:t>
            </w:r>
          </w:p>
        </w:tc>
        <w:tc>
          <w:tcPr>
            <w:tcW w:w="2101" w:type="pct"/>
            <w:gridSpan w:val="2"/>
            <w:vAlign w:val="center"/>
            <w:hideMark/>
          </w:tcPr>
          <w:p w14:paraId="6351F893"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водоснабжения (за исключением сетей водоснабжения)</w:t>
            </w:r>
          </w:p>
        </w:tc>
        <w:tc>
          <w:tcPr>
            <w:tcW w:w="412" w:type="pct"/>
            <w:vAlign w:val="center"/>
            <w:hideMark/>
          </w:tcPr>
          <w:p w14:paraId="5AB9FD8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C3F69D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7CB985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89F655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600B05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337A211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6F53881A"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92D8A2D" w14:textId="77777777" w:rsidTr="0019727C">
        <w:trPr>
          <w:trHeight w:val="20"/>
        </w:trPr>
        <w:tc>
          <w:tcPr>
            <w:tcW w:w="267" w:type="pct"/>
            <w:vAlign w:val="center"/>
            <w:hideMark/>
          </w:tcPr>
          <w:p w14:paraId="7C89FEF7"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101" w:type="pct"/>
            <w:gridSpan w:val="2"/>
            <w:vAlign w:val="center"/>
            <w:hideMark/>
          </w:tcPr>
          <w:p w14:paraId="55073EFE" w14:textId="77777777" w:rsidR="001509A7" w:rsidRPr="001509A7" w:rsidRDefault="001509A7" w:rsidP="001509A7">
            <w:pPr>
              <w:rPr>
                <w:rFonts w:eastAsia="Times New Roman"/>
                <w:sz w:val="16"/>
                <w:szCs w:val="16"/>
              </w:rPr>
            </w:pPr>
            <w:r w:rsidRPr="001509A7">
              <w:rPr>
                <w:rFonts w:eastAsia="Times New Roman"/>
                <w:sz w:val="16"/>
                <w:szCs w:val="16"/>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предусматривающих в том числе создание, реконструкцию и (или) модернизацию цифровой инфраструктуры, не включенных в прочие группы мероприятий</w:t>
            </w:r>
          </w:p>
        </w:tc>
        <w:tc>
          <w:tcPr>
            <w:tcW w:w="412" w:type="pct"/>
            <w:vAlign w:val="center"/>
            <w:hideMark/>
          </w:tcPr>
          <w:p w14:paraId="12087A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A4E885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1D2118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2F8502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B279A4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59571CF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7DFE2064"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bl>
    <w:p w14:paraId="031A9EEB"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7"/>
        <w:gridCol w:w="3765"/>
        <w:gridCol w:w="2353"/>
        <w:gridCol w:w="1200"/>
        <w:gridCol w:w="1069"/>
        <w:gridCol w:w="1069"/>
        <w:gridCol w:w="1069"/>
        <w:gridCol w:w="1069"/>
        <w:gridCol w:w="1077"/>
        <w:gridCol w:w="1112"/>
      </w:tblGrid>
      <w:tr w:rsidR="001509A7" w:rsidRPr="001509A7" w14:paraId="044340BE" w14:textId="77777777" w:rsidTr="0019727C">
        <w:trPr>
          <w:trHeight w:val="20"/>
        </w:trPr>
        <w:tc>
          <w:tcPr>
            <w:tcW w:w="267" w:type="pct"/>
            <w:vAlign w:val="center"/>
            <w:hideMark/>
          </w:tcPr>
          <w:p w14:paraId="2F4F442F"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1293" w:type="pct"/>
            <w:vAlign w:val="center"/>
            <w:hideMark/>
          </w:tcPr>
          <w:p w14:paraId="0EF79C5E"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808" w:type="pct"/>
            <w:vAlign w:val="center"/>
            <w:hideMark/>
          </w:tcPr>
          <w:p w14:paraId="4C366BBC"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412" w:type="pct"/>
            <w:vAlign w:val="center"/>
          </w:tcPr>
          <w:p w14:paraId="5ECFDDDE"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367" w:type="pct"/>
            <w:vAlign w:val="center"/>
          </w:tcPr>
          <w:p w14:paraId="677F6DEE"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367" w:type="pct"/>
            <w:vAlign w:val="center"/>
          </w:tcPr>
          <w:p w14:paraId="1EA92CF6"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367" w:type="pct"/>
            <w:vAlign w:val="center"/>
          </w:tcPr>
          <w:p w14:paraId="5B2EA99D"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367" w:type="pct"/>
            <w:vAlign w:val="center"/>
          </w:tcPr>
          <w:p w14:paraId="282DDA7B"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370" w:type="pct"/>
            <w:vAlign w:val="center"/>
          </w:tcPr>
          <w:p w14:paraId="0223707C"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382" w:type="pct"/>
            <w:vAlign w:val="center"/>
          </w:tcPr>
          <w:p w14:paraId="249F09AF"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6B538465" w14:textId="77777777" w:rsidTr="0019727C">
        <w:trPr>
          <w:trHeight w:val="20"/>
        </w:trPr>
        <w:tc>
          <w:tcPr>
            <w:tcW w:w="267" w:type="pct"/>
            <w:vAlign w:val="center"/>
            <w:hideMark/>
          </w:tcPr>
          <w:p w14:paraId="23176C0D"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2101" w:type="pct"/>
            <w:gridSpan w:val="2"/>
            <w:vAlign w:val="center"/>
            <w:hideMark/>
          </w:tcPr>
          <w:p w14:paraId="5498FCF2" w14:textId="77777777" w:rsidR="001509A7" w:rsidRPr="001509A7" w:rsidRDefault="001509A7" w:rsidP="001509A7">
            <w:pPr>
              <w:rPr>
                <w:rFonts w:eastAsia="Times New Roman"/>
                <w:sz w:val="16"/>
                <w:szCs w:val="16"/>
              </w:rPr>
            </w:pPr>
            <w:r w:rsidRPr="001509A7">
              <w:rPr>
                <w:rFonts w:eastAsia="Times New Roman"/>
                <w:sz w:val="16"/>
                <w:szCs w:val="16"/>
              </w:rPr>
              <w:t>Вывод из эксплуатации, консервация и демонтаж объектов централизованных систем водоснабжения</w:t>
            </w:r>
          </w:p>
        </w:tc>
        <w:tc>
          <w:tcPr>
            <w:tcW w:w="412" w:type="pct"/>
            <w:vAlign w:val="center"/>
            <w:hideMark/>
          </w:tcPr>
          <w:p w14:paraId="0C2CC20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C1C78E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B5656F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A53D61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D481FD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72F9865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69A49E23"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0607C87C" w14:textId="77777777" w:rsidTr="0019727C">
        <w:trPr>
          <w:trHeight w:val="20"/>
        </w:trPr>
        <w:tc>
          <w:tcPr>
            <w:tcW w:w="267" w:type="pct"/>
            <w:vAlign w:val="center"/>
            <w:hideMark/>
          </w:tcPr>
          <w:p w14:paraId="7E0B152B"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2101" w:type="pct"/>
            <w:gridSpan w:val="2"/>
            <w:vAlign w:val="center"/>
            <w:hideMark/>
          </w:tcPr>
          <w:p w14:paraId="0A3803D7" w14:textId="77777777" w:rsidR="001509A7" w:rsidRPr="001509A7" w:rsidRDefault="001509A7" w:rsidP="001509A7">
            <w:pPr>
              <w:rPr>
                <w:rFonts w:eastAsia="Times New Roman"/>
                <w:sz w:val="16"/>
                <w:szCs w:val="16"/>
              </w:rPr>
            </w:pPr>
            <w:r w:rsidRPr="001509A7">
              <w:rPr>
                <w:rFonts w:eastAsia="Times New Roman"/>
                <w:sz w:val="16"/>
                <w:szCs w:val="16"/>
              </w:rPr>
              <w:t>Реализация мероприятий, по защите централизованных систем водоснабжения и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412" w:type="pct"/>
            <w:vAlign w:val="center"/>
            <w:hideMark/>
          </w:tcPr>
          <w:p w14:paraId="21F8144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452E414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A8B331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932A05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63EE86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466772D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09AE7D4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528438AC" w14:textId="77777777" w:rsidTr="0019727C">
        <w:trPr>
          <w:trHeight w:val="20"/>
        </w:trPr>
        <w:tc>
          <w:tcPr>
            <w:tcW w:w="267" w:type="pct"/>
            <w:vAlign w:val="center"/>
            <w:hideMark/>
          </w:tcPr>
          <w:p w14:paraId="73A2F46B"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2101" w:type="pct"/>
            <w:gridSpan w:val="2"/>
            <w:vAlign w:val="center"/>
            <w:hideMark/>
          </w:tcPr>
          <w:p w14:paraId="4D878FA0" w14:textId="77777777" w:rsidR="001509A7" w:rsidRPr="001509A7" w:rsidRDefault="001509A7" w:rsidP="001509A7">
            <w:pPr>
              <w:rPr>
                <w:rFonts w:eastAsia="Times New Roman"/>
                <w:sz w:val="16"/>
                <w:szCs w:val="16"/>
              </w:rPr>
            </w:pPr>
            <w:r w:rsidRPr="001509A7">
              <w:rPr>
                <w:rFonts w:eastAsia="Times New Roman"/>
                <w:sz w:val="16"/>
                <w:szCs w:val="16"/>
              </w:rPr>
              <w:t>итого в сфере водоснабжения, в т.ч.</w:t>
            </w:r>
          </w:p>
        </w:tc>
        <w:tc>
          <w:tcPr>
            <w:tcW w:w="412" w:type="pct"/>
            <w:vAlign w:val="center"/>
            <w:hideMark/>
          </w:tcPr>
          <w:p w14:paraId="649DD68C"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367" w:type="pct"/>
            <w:vAlign w:val="center"/>
            <w:hideMark/>
          </w:tcPr>
          <w:p w14:paraId="163CA8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019291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0494099" w14:textId="77777777" w:rsidR="001509A7" w:rsidRPr="001509A7" w:rsidRDefault="001509A7" w:rsidP="001509A7">
            <w:pPr>
              <w:jc w:val="center"/>
              <w:rPr>
                <w:rFonts w:eastAsia="Times New Roman"/>
                <w:sz w:val="16"/>
                <w:szCs w:val="16"/>
              </w:rPr>
            </w:pPr>
            <w:r w:rsidRPr="001509A7">
              <w:rPr>
                <w:rFonts w:eastAsia="Times New Roman"/>
                <w:sz w:val="16"/>
                <w:szCs w:val="16"/>
              </w:rPr>
              <w:t>1 332,66</w:t>
            </w:r>
          </w:p>
        </w:tc>
        <w:tc>
          <w:tcPr>
            <w:tcW w:w="367" w:type="pct"/>
            <w:vAlign w:val="center"/>
            <w:hideMark/>
          </w:tcPr>
          <w:p w14:paraId="25401C1A"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370" w:type="pct"/>
            <w:vAlign w:val="center"/>
            <w:hideMark/>
          </w:tcPr>
          <w:p w14:paraId="2782E837" w14:textId="77777777" w:rsidR="001509A7" w:rsidRPr="001509A7" w:rsidRDefault="001509A7" w:rsidP="001509A7">
            <w:pPr>
              <w:jc w:val="center"/>
              <w:rPr>
                <w:rFonts w:eastAsia="Times New Roman"/>
                <w:sz w:val="16"/>
                <w:szCs w:val="16"/>
              </w:rPr>
            </w:pPr>
            <w:r w:rsidRPr="001509A7">
              <w:rPr>
                <w:rFonts w:eastAsia="Times New Roman"/>
                <w:sz w:val="16"/>
                <w:szCs w:val="16"/>
              </w:rPr>
              <w:t>19 775,36</w:t>
            </w:r>
          </w:p>
        </w:tc>
        <w:tc>
          <w:tcPr>
            <w:tcW w:w="382" w:type="pct"/>
            <w:vAlign w:val="center"/>
            <w:hideMark/>
          </w:tcPr>
          <w:p w14:paraId="6413467E"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4E27AF5B" w14:textId="77777777" w:rsidTr="0019727C">
        <w:trPr>
          <w:trHeight w:val="20"/>
        </w:trPr>
        <w:tc>
          <w:tcPr>
            <w:tcW w:w="267" w:type="pct"/>
            <w:vAlign w:val="center"/>
            <w:hideMark/>
          </w:tcPr>
          <w:p w14:paraId="357F03B7" w14:textId="77777777" w:rsidR="001509A7" w:rsidRPr="001509A7" w:rsidRDefault="001509A7" w:rsidP="001509A7">
            <w:pPr>
              <w:jc w:val="center"/>
              <w:rPr>
                <w:rFonts w:eastAsia="Times New Roman"/>
                <w:sz w:val="16"/>
                <w:szCs w:val="16"/>
              </w:rPr>
            </w:pPr>
            <w:r w:rsidRPr="001509A7">
              <w:rPr>
                <w:rFonts w:eastAsia="Times New Roman"/>
                <w:sz w:val="16"/>
                <w:szCs w:val="16"/>
              </w:rPr>
              <w:t>2.1</w:t>
            </w:r>
          </w:p>
        </w:tc>
        <w:tc>
          <w:tcPr>
            <w:tcW w:w="2101" w:type="pct"/>
            <w:gridSpan w:val="2"/>
            <w:vAlign w:val="center"/>
            <w:hideMark/>
          </w:tcPr>
          <w:p w14:paraId="64BE462A" w14:textId="77777777" w:rsidR="001509A7" w:rsidRPr="001509A7" w:rsidRDefault="001509A7" w:rsidP="001509A7">
            <w:pPr>
              <w:rPr>
                <w:rFonts w:eastAsia="Times New Roman"/>
                <w:sz w:val="16"/>
                <w:szCs w:val="16"/>
              </w:rPr>
            </w:pPr>
            <w:r w:rsidRPr="001509A7">
              <w:rPr>
                <w:rFonts w:eastAsia="Times New Roman"/>
                <w:sz w:val="16"/>
                <w:szCs w:val="16"/>
              </w:rPr>
              <w:t xml:space="preserve">Амортизация </w:t>
            </w:r>
          </w:p>
        </w:tc>
        <w:tc>
          <w:tcPr>
            <w:tcW w:w="412" w:type="pct"/>
            <w:vAlign w:val="center"/>
            <w:hideMark/>
          </w:tcPr>
          <w:p w14:paraId="7296AC6B"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367" w:type="pct"/>
            <w:vAlign w:val="center"/>
            <w:hideMark/>
          </w:tcPr>
          <w:p w14:paraId="19618C0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4E464F8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A66879F" w14:textId="77777777" w:rsidR="001509A7" w:rsidRPr="001509A7" w:rsidRDefault="001509A7" w:rsidP="001509A7">
            <w:pPr>
              <w:jc w:val="center"/>
              <w:rPr>
                <w:rFonts w:eastAsia="Times New Roman"/>
                <w:sz w:val="16"/>
                <w:szCs w:val="16"/>
              </w:rPr>
            </w:pPr>
            <w:r w:rsidRPr="001509A7">
              <w:rPr>
                <w:rFonts w:eastAsia="Times New Roman"/>
                <w:sz w:val="16"/>
                <w:szCs w:val="16"/>
              </w:rPr>
              <w:t>1 332,66</w:t>
            </w:r>
          </w:p>
        </w:tc>
        <w:tc>
          <w:tcPr>
            <w:tcW w:w="367" w:type="pct"/>
            <w:vAlign w:val="center"/>
            <w:hideMark/>
          </w:tcPr>
          <w:p w14:paraId="4A6DCFD4"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370" w:type="pct"/>
            <w:vAlign w:val="center"/>
            <w:hideMark/>
          </w:tcPr>
          <w:p w14:paraId="71CAD599" w14:textId="77777777" w:rsidR="001509A7" w:rsidRPr="001509A7" w:rsidRDefault="001509A7" w:rsidP="001509A7">
            <w:pPr>
              <w:jc w:val="center"/>
              <w:rPr>
                <w:rFonts w:eastAsia="Times New Roman"/>
                <w:sz w:val="16"/>
                <w:szCs w:val="16"/>
              </w:rPr>
            </w:pPr>
            <w:r w:rsidRPr="001509A7">
              <w:rPr>
                <w:rFonts w:eastAsia="Times New Roman"/>
                <w:sz w:val="16"/>
                <w:szCs w:val="16"/>
              </w:rPr>
              <w:t>19 775,36</w:t>
            </w:r>
          </w:p>
        </w:tc>
        <w:tc>
          <w:tcPr>
            <w:tcW w:w="382" w:type="pct"/>
            <w:vAlign w:val="center"/>
            <w:hideMark/>
          </w:tcPr>
          <w:p w14:paraId="0D7149C4"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57D8D959" w14:textId="77777777" w:rsidTr="0019727C">
        <w:trPr>
          <w:trHeight w:val="20"/>
        </w:trPr>
        <w:tc>
          <w:tcPr>
            <w:tcW w:w="267" w:type="pct"/>
            <w:vAlign w:val="center"/>
            <w:hideMark/>
          </w:tcPr>
          <w:p w14:paraId="637F1704" w14:textId="77777777" w:rsidR="001509A7" w:rsidRPr="001509A7" w:rsidRDefault="001509A7" w:rsidP="001509A7">
            <w:pPr>
              <w:jc w:val="center"/>
              <w:rPr>
                <w:rFonts w:eastAsia="Times New Roman"/>
                <w:sz w:val="16"/>
                <w:szCs w:val="16"/>
              </w:rPr>
            </w:pPr>
            <w:r w:rsidRPr="001509A7">
              <w:rPr>
                <w:rFonts w:eastAsia="Times New Roman"/>
                <w:sz w:val="16"/>
                <w:szCs w:val="16"/>
              </w:rPr>
              <w:t>2.2</w:t>
            </w:r>
          </w:p>
        </w:tc>
        <w:tc>
          <w:tcPr>
            <w:tcW w:w="2101" w:type="pct"/>
            <w:gridSpan w:val="2"/>
            <w:vAlign w:val="center"/>
            <w:hideMark/>
          </w:tcPr>
          <w:p w14:paraId="1DA2CFF1" w14:textId="77777777" w:rsidR="001509A7" w:rsidRPr="001509A7" w:rsidRDefault="001509A7" w:rsidP="001509A7">
            <w:pPr>
              <w:rPr>
                <w:rFonts w:eastAsia="Times New Roman"/>
                <w:sz w:val="16"/>
                <w:szCs w:val="16"/>
              </w:rPr>
            </w:pPr>
            <w:r w:rsidRPr="001509A7">
              <w:rPr>
                <w:rFonts w:eastAsia="Times New Roman"/>
                <w:sz w:val="16"/>
                <w:szCs w:val="16"/>
              </w:rPr>
              <w:t>Прибыль, направленная на инвестиции</w:t>
            </w:r>
          </w:p>
        </w:tc>
        <w:tc>
          <w:tcPr>
            <w:tcW w:w="412" w:type="pct"/>
            <w:vAlign w:val="center"/>
            <w:hideMark/>
          </w:tcPr>
          <w:p w14:paraId="0A10221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7F7FE5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FE5BF8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BF1690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757C47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5D1880D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101384C3"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326236AC" w14:textId="77777777" w:rsidTr="0019727C">
        <w:trPr>
          <w:trHeight w:val="20"/>
        </w:trPr>
        <w:tc>
          <w:tcPr>
            <w:tcW w:w="267" w:type="pct"/>
            <w:vAlign w:val="center"/>
            <w:hideMark/>
          </w:tcPr>
          <w:p w14:paraId="35170120" w14:textId="77777777" w:rsidR="001509A7" w:rsidRPr="001509A7" w:rsidRDefault="001509A7" w:rsidP="001509A7">
            <w:pPr>
              <w:jc w:val="center"/>
              <w:rPr>
                <w:rFonts w:eastAsia="Times New Roman"/>
                <w:sz w:val="16"/>
                <w:szCs w:val="16"/>
              </w:rPr>
            </w:pPr>
            <w:r w:rsidRPr="001509A7">
              <w:rPr>
                <w:rFonts w:eastAsia="Times New Roman"/>
                <w:sz w:val="16"/>
                <w:szCs w:val="16"/>
              </w:rPr>
              <w:t>2.3</w:t>
            </w:r>
          </w:p>
        </w:tc>
        <w:tc>
          <w:tcPr>
            <w:tcW w:w="2101" w:type="pct"/>
            <w:gridSpan w:val="2"/>
            <w:vAlign w:val="center"/>
            <w:hideMark/>
          </w:tcPr>
          <w:p w14:paraId="4E9301A4" w14:textId="77777777" w:rsidR="001509A7" w:rsidRPr="001509A7" w:rsidRDefault="001509A7" w:rsidP="001509A7">
            <w:pPr>
              <w:rPr>
                <w:rFonts w:eastAsia="Times New Roman"/>
                <w:sz w:val="16"/>
                <w:szCs w:val="16"/>
              </w:rPr>
            </w:pPr>
            <w:r w:rsidRPr="001509A7">
              <w:rPr>
                <w:rFonts w:eastAsia="Times New Roman"/>
                <w:sz w:val="16"/>
                <w:szCs w:val="16"/>
              </w:rPr>
              <w:t>Средства, полученные за счет платы за подключение</w:t>
            </w:r>
          </w:p>
        </w:tc>
        <w:tc>
          <w:tcPr>
            <w:tcW w:w="412" w:type="pct"/>
            <w:vAlign w:val="center"/>
            <w:hideMark/>
          </w:tcPr>
          <w:p w14:paraId="78B2C25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CD5CA8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0C6CDD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5D3B19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55174D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10FCBE7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4B23AAF4"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3217E073" w14:textId="77777777" w:rsidTr="0019727C">
        <w:trPr>
          <w:trHeight w:val="20"/>
        </w:trPr>
        <w:tc>
          <w:tcPr>
            <w:tcW w:w="267" w:type="pct"/>
            <w:vAlign w:val="center"/>
            <w:hideMark/>
          </w:tcPr>
          <w:p w14:paraId="7CD82AC4" w14:textId="77777777" w:rsidR="001509A7" w:rsidRPr="001509A7" w:rsidRDefault="001509A7" w:rsidP="001509A7">
            <w:pPr>
              <w:jc w:val="center"/>
              <w:rPr>
                <w:rFonts w:eastAsia="Times New Roman"/>
                <w:sz w:val="16"/>
                <w:szCs w:val="16"/>
              </w:rPr>
            </w:pPr>
            <w:r w:rsidRPr="001509A7">
              <w:rPr>
                <w:rFonts w:eastAsia="Times New Roman"/>
                <w:sz w:val="16"/>
                <w:szCs w:val="16"/>
              </w:rPr>
              <w:t>2.4</w:t>
            </w:r>
          </w:p>
        </w:tc>
        <w:tc>
          <w:tcPr>
            <w:tcW w:w="2101" w:type="pct"/>
            <w:gridSpan w:val="2"/>
            <w:vAlign w:val="center"/>
            <w:hideMark/>
          </w:tcPr>
          <w:p w14:paraId="0BED8995" w14:textId="77777777" w:rsidR="001509A7" w:rsidRPr="001509A7" w:rsidRDefault="001509A7" w:rsidP="001509A7">
            <w:pPr>
              <w:rPr>
                <w:rFonts w:eastAsia="Times New Roman"/>
                <w:sz w:val="16"/>
                <w:szCs w:val="16"/>
              </w:rPr>
            </w:pPr>
            <w:r w:rsidRPr="001509A7">
              <w:rPr>
                <w:rFonts w:eastAsia="Times New Roman"/>
                <w:sz w:val="16"/>
                <w:szCs w:val="16"/>
              </w:rPr>
              <w:t>Экономия расходов</w:t>
            </w:r>
          </w:p>
        </w:tc>
        <w:tc>
          <w:tcPr>
            <w:tcW w:w="412" w:type="pct"/>
            <w:vAlign w:val="center"/>
            <w:hideMark/>
          </w:tcPr>
          <w:p w14:paraId="32C3CDA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CB5662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61D6C0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1C6B57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F2C7D8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08D99CF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1F664954"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4376CCA2" w14:textId="77777777" w:rsidTr="0019727C">
        <w:trPr>
          <w:trHeight w:val="20"/>
        </w:trPr>
        <w:tc>
          <w:tcPr>
            <w:tcW w:w="267" w:type="pct"/>
            <w:vAlign w:val="center"/>
            <w:hideMark/>
          </w:tcPr>
          <w:p w14:paraId="590A79D0" w14:textId="77777777" w:rsidR="001509A7" w:rsidRPr="001509A7" w:rsidRDefault="001509A7" w:rsidP="001509A7">
            <w:pPr>
              <w:jc w:val="center"/>
              <w:rPr>
                <w:rFonts w:eastAsia="Times New Roman"/>
                <w:sz w:val="16"/>
                <w:szCs w:val="16"/>
              </w:rPr>
            </w:pPr>
            <w:r w:rsidRPr="001509A7">
              <w:rPr>
                <w:rFonts w:eastAsia="Times New Roman"/>
                <w:sz w:val="16"/>
                <w:szCs w:val="16"/>
              </w:rPr>
              <w:t>2.5</w:t>
            </w:r>
          </w:p>
        </w:tc>
        <w:tc>
          <w:tcPr>
            <w:tcW w:w="2101" w:type="pct"/>
            <w:gridSpan w:val="2"/>
            <w:vAlign w:val="center"/>
            <w:hideMark/>
          </w:tcPr>
          <w:p w14:paraId="01EFF8D5" w14:textId="77777777" w:rsidR="001509A7" w:rsidRPr="001509A7" w:rsidRDefault="001509A7" w:rsidP="001509A7">
            <w:pPr>
              <w:rPr>
                <w:rFonts w:eastAsia="Times New Roman"/>
                <w:sz w:val="16"/>
                <w:szCs w:val="16"/>
              </w:rPr>
            </w:pPr>
            <w:r w:rsidRPr="001509A7">
              <w:rPr>
                <w:rFonts w:eastAsia="Times New Roman"/>
                <w:sz w:val="16"/>
                <w:szCs w:val="16"/>
              </w:rPr>
              <w:t>Расходы на оплату лизинговых платежей по договору финансовой аренды (лизинга)</w:t>
            </w:r>
          </w:p>
        </w:tc>
        <w:tc>
          <w:tcPr>
            <w:tcW w:w="412" w:type="pct"/>
            <w:vAlign w:val="center"/>
            <w:hideMark/>
          </w:tcPr>
          <w:p w14:paraId="6E29B5C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130830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4D201A6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3A2DB3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9C053A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6255E78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149F6F20"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0A6649DE" w14:textId="77777777" w:rsidTr="0019727C">
        <w:trPr>
          <w:trHeight w:val="20"/>
        </w:trPr>
        <w:tc>
          <w:tcPr>
            <w:tcW w:w="267" w:type="pct"/>
            <w:vAlign w:val="center"/>
            <w:hideMark/>
          </w:tcPr>
          <w:p w14:paraId="3F952A8F" w14:textId="77777777" w:rsidR="001509A7" w:rsidRPr="001509A7" w:rsidRDefault="001509A7" w:rsidP="001509A7">
            <w:pPr>
              <w:jc w:val="center"/>
              <w:rPr>
                <w:rFonts w:eastAsia="Times New Roman"/>
                <w:sz w:val="16"/>
                <w:szCs w:val="16"/>
              </w:rPr>
            </w:pPr>
            <w:r w:rsidRPr="001509A7">
              <w:rPr>
                <w:rFonts w:eastAsia="Times New Roman"/>
                <w:sz w:val="16"/>
                <w:szCs w:val="16"/>
              </w:rPr>
              <w:t>2.6</w:t>
            </w:r>
          </w:p>
        </w:tc>
        <w:tc>
          <w:tcPr>
            <w:tcW w:w="2101" w:type="pct"/>
            <w:gridSpan w:val="2"/>
            <w:vAlign w:val="center"/>
            <w:hideMark/>
          </w:tcPr>
          <w:p w14:paraId="588E8345" w14:textId="77777777" w:rsidR="001509A7" w:rsidRPr="001509A7" w:rsidRDefault="001509A7" w:rsidP="001509A7">
            <w:pPr>
              <w:rPr>
                <w:rFonts w:eastAsia="Times New Roman"/>
                <w:sz w:val="16"/>
                <w:szCs w:val="16"/>
              </w:rPr>
            </w:pPr>
            <w:r w:rsidRPr="001509A7">
              <w:rPr>
                <w:rFonts w:eastAsia="Times New Roman"/>
                <w:sz w:val="16"/>
                <w:szCs w:val="16"/>
              </w:rPr>
              <w:t xml:space="preserve">Иные собственные средства </w:t>
            </w:r>
          </w:p>
        </w:tc>
        <w:tc>
          <w:tcPr>
            <w:tcW w:w="412" w:type="pct"/>
            <w:vAlign w:val="center"/>
            <w:hideMark/>
          </w:tcPr>
          <w:p w14:paraId="6E4EC74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F40E1F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72A7B0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13BFA14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999F3E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622FEFF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6414BB67"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345E7881" w14:textId="77777777" w:rsidTr="0019727C">
        <w:trPr>
          <w:trHeight w:val="20"/>
        </w:trPr>
        <w:tc>
          <w:tcPr>
            <w:tcW w:w="267" w:type="pct"/>
            <w:vAlign w:val="center"/>
            <w:hideMark/>
          </w:tcPr>
          <w:p w14:paraId="112C8F43" w14:textId="77777777" w:rsidR="001509A7" w:rsidRPr="001509A7" w:rsidRDefault="001509A7" w:rsidP="001509A7">
            <w:pPr>
              <w:jc w:val="center"/>
              <w:rPr>
                <w:rFonts w:eastAsia="Times New Roman"/>
                <w:sz w:val="16"/>
                <w:szCs w:val="16"/>
              </w:rPr>
            </w:pPr>
            <w:r w:rsidRPr="001509A7">
              <w:rPr>
                <w:rFonts w:eastAsia="Times New Roman"/>
                <w:sz w:val="16"/>
                <w:szCs w:val="16"/>
              </w:rPr>
              <w:t>2.7</w:t>
            </w:r>
          </w:p>
        </w:tc>
        <w:tc>
          <w:tcPr>
            <w:tcW w:w="2101" w:type="pct"/>
            <w:gridSpan w:val="2"/>
            <w:vAlign w:val="center"/>
            <w:hideMark/>
          </w:tcPr>
          <w:p w14:paraId="7580A6FF" w14:textId="77777777" w:rsidR="001509A7" w:rsidRPr="001509A7" w:rsidRDefault="001509A7" w:rsidP="001509A7">
            <w:pPr>
              <w:rPr>
                <w:rFonts w:eastAsia="Times New Roman"/>
                <w:sz w:val="16"/>
                <w:szCs w:val="16"/>
              </w:rPr>
            </w:pPr>
            <w:r w:rsidRPr="001509A7">
              <w:rPr>
                <w:rFonts w:eastAsia="Times New Roman"/>
                <w:sz w:val="16"/>
                <w:szCs w:val="16"/>
              </w:rPr>
              <w:t>Привлеченные средства на возвратной основе</w:t>
            </w:r>
          </w:p>
        </w:tc>
        <w:tc>
          <w:tcPr>
            <w:tcW w:w="412" w:type="pct"/>
            <w:vAlign w:val="center"/>
            <w:hideMark/>
          </w:tcPr>
          <w:p w14:paraId="6393848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D507E5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40CCCF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A20F4E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D5F35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28A59FC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74EFF387"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7391D6E" w14:textId="77777777" w:rsidTr="0019727C">
        <w:trPr>
          <w:trHeight w:val="20"/>
        </w:trPr>
        <w:tc>
          <w:tcPr>
            <w:tcW w:w="267" w:type="pct"/>
            <w:vAlign w:val="center"/>
            <w:hideMark/>
          </w:tcPr>
          <w:p w14:paraId="2741CD73" w14:textId="77777777" w:rsidR="001509A7" w:rsidRPr="001509A7" w:rsidRDefault="001509A7" w:rsidP="001509A7">
            <w:pPr>
              <w:jc w:val="center"/>
              <w:rPr>
                <w:rFonts w:eastAsia="Times New Roman"/>
                <w:sz w:val="16"/>
                <w:szCs w:val="16"/>
              </w:rPr>
            </w:pPr>
            <w:r w:rsidRPr="001509A7">
              <w:rPr>
                <w:rFonts w:eastAsia="Times New Roman"/>
                <w:sz w:val="16"/>
                <w:szCs w:val="16"/>
              </w:rPr>
              <w:t>2.8</w:t>
            </w:r>
          </w:p>
        </w:tc>
        <w:tc>
          <w:tcPr>
            <w:tcW w:w="2101" w:type="pct"/>
            <w:gridSpan w:val="2"/>
            <w:vAlign w:val="center"/>
            <w:hideMark/>
          </w:tcPr>
          <w:p w14:paraId="22736D6D" w14:textId="77777777" w:rsidR="001509A7" w:rsidRPr="001509A7" w:rsidRDefault="001509A7" w:rsidP="001509A7">
            <w:pPr>
              <w:rPr>
                <w:rFonts w:eastAsia="Times New Roman"/>
                <w:sz w:val="16"/>
                <w:szCs w:val="16"/>
              </w:rPr>
            </w:pPr>
            <w:r w:rsidRPr="001509A7">
              <w:rPr>
                <w:rFonts w:eastAsia="Times New Roman"/>
                <w:sz w:val="16"/>
                <w:szCs w:val="16"/>
              </w:rPr>
              <w:t>Бюджетные средства</w:t>
            </w:r>
          </w:p>
        </w:tc>
        <w:tc>
          <w:tcPr>
            <w:tcW w:w="412" w:type="pct"/>
            <w:vAlign w:val="center"/>
            <w:hideMark/>
          </w:tcPr>
          <w:p w14:paraId="4139AE5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5CE2EF5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0905AAD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39789F3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3813DB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7029D14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0F4D656F"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44565F6D" w14:textId="77777777" w:rsidTr="0019727C">
        <w:trPr>
          <w:trHeight w:val="20"/>
        </w:trPr>
        <w:tc>
          <w:tcPr>
            <w:tcW w:w="267" w:type="pct"/>
            <w:vAlign w:val="center"/>
            <w:hideMark/>
          </w:tcPr>
          <w:p w14:paraId="552AD116" w14:textId="77777777" w:rsidR="001509A7" w:rsidRPr="001509A7" w:rsidRDefault="001509A7" w:rsidP="001509A7">
            <w:pPr>
              <w:jc w:val="center"/>
              <w:rPr>
                <w:rFonts w:eastAsia="Times New Roman"/>
                <w:sz w:val="16"/>
                <w:szCs w:val="16"/>
              </w:rPr>
            </w:pPr>
            <w:r w:rsidRPr="001509A7">
              <w:rPr>
                <w:rFonts w:eastAsia="Times New Roman"/>
                <w:sz w:val="16"/>
                <w:szCs w:val="16"/>
              </w:rPr>
              <w:t>2.9</w:t>
            </w:r>
          </w:p>
        </w:tc>
        <w:tc>
          <w:tcPr>
            <w:tcW w:w="2101" w:type="pct"/>
            <w:gridSpan w:val="2"/>
            <w:vAlign w:val="center"/>
            <w:hideMark/>
          </w:tcPr>
          <w:p w14:paraId="66A427CF" w14:textId="77777777" w:rsidR="001509A7" w:rsidRPr="001509A7" w:rsidRDefault="001509A7" w:rsidP="001509A7">
            <w:pPr>
              <w:rPr>
                <w:rFonts w:eastAsia="Times New Roman"/>
                <w:sz w:val="16"/>
                <w:szCs w:val="16"/>
              </w:rPr>
            </w:pPr>
            <w:r w:rsidRPr="001509A7">
              <w:rPr>
                <w:rFonts w:eastAsia="Times New Roman"/>
                <w:sz w:val="16"/>
                <w:szCs w:val="16"/>
              </w:rPr>
              <w:t>Прочие источники финансирования</w:t>
            </w:r>
          </w:p>
        </w:tc>
        <w:tc>
          <w:tcPr>
            <w:tcW w:w="412" w:type="pct"/>
            <w:vAlign w:val="center"/>
            <w:hideMark/>
          </w:tcPr>
          <w:p w14:paraId="429822D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17D68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231EBA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6CE6F0E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67" w:type="pct"/>
            <w:vAlign w:val="center"/>
            <w:hideMark/>
          </w:tcPr>
          <w:p w14:paraId="72B4FDF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0" w:type="pct"/>
            <w:vAlign w:val="center"/>
            <w:hideMark/>
          </w:tcPr>
          <w:p w14:paraId="24811A7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82" w:type="pct"/>
            <w:vAlign w:val="center"/>
            <w:hideMark/>
          </w:tcPr>
          <w:p w14:paraId="07E0562B"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bl>
    <w:p w14:paraId="4097AE17" w14:textId="77777777" w:rsidR="001509A7" w:rsidRPr="001509A7" w:rsidRDefault="001509A7" w:rsidP="001509A7">
      <w:pPr>
        <w:rPr>
          <w:rFonts w:eastAsia="Times New Roman"/>
          <w:sz w:val="20"/>
        </w:rPr>
      </w:pPr>
    </w:p>
    <w:p w14:paraId="15FE8BDD" w14:textId="77777777" w:rsidR="001509A7" w:rsidRPr="001509A7" w:rsidRDefault="001509A7" w:rsidP="001509A7">
      <w:pPr>
        <w:autoSpaceDE w:val="0"/>
        <w:autoSpaceDN w:val="0"/>
        <w:adjustRightInd w:val="0"/>
        <w:jc w:val="center"/>
        <w:rPr>
          <w:rFonts w:eastAsia="Times New Roman"/>
          <w:b/>
          <w:sz w:val="28"/>
          <w:szCs w:val="28"/>
        </w:rPr>
      </w:pPr>
      <w:r w:rsidRPr="001509A7">
        <w:rPr>
          <w:rFonts w:eastAsia="Times New Roman"/>
          <w:b/>
          <w:sz w:val="28"/>
          <w:szCs w:val="28"/>
        </w:rPr>
        <w:br w:type="page"/>
      </w:r>
      <w:r w:rsidRPr="001509A7">
        <w:rPr>
          <w:rFonts w:eastAsia="Times New Roman"/>
          <w:b/>
          <w:sz w:val="28"/>
          <w:szCs w:val="28"/>
        </w:rPr>
        <w:lastRenderedPageBreak/>
        <w:t>Источники финансирования инвестиционной программы в сфере холодного водоснабжения</w:t>
      </w:r>
    </w:p>
    <w:p w14:paraId="61485927" w14:textId="77777777" w:rsidR="001509A7" w:rsidRPr="001509A7" w:rsidRDefault="001509A7" w:rsidP="001509A7">
      <w:pPr>
        <w:autoSpaceDE w:val="0"/>
        <w:autoSpaceDN w:val="0"/>
        <w:adjustRightInd w:val="0"/>
        <w:jc w:val="center"/>
        <w:rPr>
          <w:rFonts w:eastAsia="Times New Roman"/>
          <w:b/>
          <w:sz w:val="28"/>
          <w:szCs w:val="28"/>
        </w:rPr>
      </w:pPr>
    </w:p>
    <w:p w14:paraId="2F910C07" w14:textId="77777777" w:rsidR="001509A7" w:rsidRPr="001509A7" w:rsidRDefault="001509A7" w:rsidP="001509A7">
      <w:pPr>
        <w:rPr>
          <w:rFonts w:eastAsia="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6"/>
        <w:gridCol w:w="2571"/>
        <w:gridCol w:w="765"/>
        <w:gridCol w:w="1101"/>
        <w:gridCol w:w="992"/>
        <w:gridCol w:w="974"/>
        <w:gridCol w:w="1405"/>
        <w:gridCol w:w="2134"/>
        <w:gridCol w:w="880"/>
        <w:gridCol w:w="926"/>
        <w:gridCol w:w="1065"/>
        <w:gridCol w:w="865"/>
        <w:gridCol w:w="1196"/>
        <w:gridCol w:w="28"/>
      </w:tblGrid>
      <w:tr w:rsidR="001509A7" w:rsidRPr="001509A7" w14:paraId="1FE46C97" w14:textId="77777777" w:rsidTr="0019727C">
        <w:trPr>
          <w:trHeight w:val="465"/>
        </w:trPr>
        <w:tc>
          <w:tcPr>
            <w:tcW w:w="576" w:type="dxa"/>
            <w:vMerge w:val="restart"/>
            <w:vAlign w:val="center"/>
            <w:hideMark/>
          </w:tcPr>
          <w:p w14:paraId="6A8740BB" w14:textId="77777777" w:rsidR="001509A7" w:rsidRPr="001509A7" w:rsidRDefault="001509A7" w:rsidP="001509A7">
            <w:pPr>
              <w:jc w:val="center"/>
              <w:rPr>
                <w:rFonts w:eastAsia="Times New Roman"/>
                <w:sz w:val="16"/>
                <w:szCs w:val="16"/>
              </w:rPr>
            </w:pPr>
            <w:r w:rsidRPr="001509A7">
              <w:rPr>
                <w:rFonts w:eastAsia="Times New Roman"/>
                <w:sz w:val="16"/>
                <w:szCs w:val="16"/>
              </w:rPr>
              <w:t>№</w:t>
            </w:r>
            <w:r w:rsidRPr="001509A7">
              <w:rPr>
                <w:rFonts w:eastAsia="Times New Roman"/>
                <w:sz w:val="16"/>
                <w:szCs w:val="16"/>
              </w:rPr>
              <w:br/>
              <w:t>п/п</w:t>
            </w:r>
          </w:p>
        </w:tc>
        <w:tc>
          <w:tcPr>
            <w:tcW w:w="2571" w:type="dxa"/>
            <w:vMerge w:val="restart"/>
            <w:vAlign w:val="center"/>
            <w:hideMark/>
          </w:tcPr>
          <w:p w14:paraId="61CB3E1E" w14:textId="77777777" w:rsidR="001509A7" w:rsidRPr="001509A7" w:rsidRDefault="001509A7" w:rsidP="001509A7">
            <w:pPr>
              <w:jc w:val="center"/>
              <w:rPr>
                <w:rFonts w:eastAsia="Times New Roman"/>
                <w:sz w:val="16"/>
                <w:szCs w:val="16"/>
              </w:rPr>
            </w:pPr>
            <w:r w:rsidRPr="001509A7">
              <w:rPr>
                <w:rFonts w:eastAsia="Times New Roman"/>
                <w:sz w:val="16"/>
                <w:szCs w:val="16"/>
              </w:rPr>
              <w:t>Наименование</w:t>
            </w:r>
            <w:r w:rsidRPr="001509A7">
              <w:rPr>
                <w:rFonts w:eastAsia="Times New Roman"/>
                <w:sz w:val="16"/>
                <w:szCs w:val="16"/>
              </w:rPr>
              <w:br/>
              <w:t>мероприятий</w:t>
            </w:r>
          </w:p>
        </w:tc>
        <w:tc>
          <w:tcPr>
            <w:tcW w:w="765" w:type="dxa"/>
            <w:vMerge w:val="restart"/>
            <w:vAlign w:val="center"/>
            <w:hideMark/>
          </w:tcPr>
          <w:p w14:paraId="4D1AEC39" w14:textId="77777777" w:rsidR="001509A7" w:rsidRPr="001509A7" w:rsidRDefault="001509A7" w:rsidP="001509A7">
            <w:pPr>
              <w:jc w:val="center"/>
              <w:rPr>
                <w:rFonts w:eastAsia="Times New Roman"/>
                <w:sz w:val="16"/>
                <w:szCs w:val="16"/>
              </w:rPr>
            </w:pPr>
            <w:r w:rsidRPr="001509A7">
              <w:rPr>
                <w:rFonts w:eastAsia="Times New Roman"/>
                <w:sz w:val="16"/>
                <w:szCs w:val="16"/>
              </w:rPr>
              <w:t>Объем финан-сирования</w:t>
            </w:r>
          </w:p>
        </w:tc>
        <w:tc>
          <w:tcPr>
            <w:tcW w:w="11566" w:type="dxa"/>
            <w:gridSpan w:val="11"/>
            <w:vAlign w:val="center"/>
            <w:hideMark/>
          </w:tcPr>
          <w:p w14:paraId="1CE5330E" w14:textId="77777777" w:rsidR="001509A7" w:rsidRPr="001509A7" w:rsidRDefault="001509A7" w:rsidP="001509A7">
            <w:pPr>
              <w:jc w:val="center"/>
              <w:rPr>
                <w:rFonts w:eastAsia="Times New Roman"/>
                <w:sz w:val="16"/>
                <w:szCs w:val="16"/>
              </w:rPr>
            </w:pPr>
            <w:r w:rsidRPr="001509A7">
              <w:rPr>
                <w:rFonts w:eastAsia="Times New Roman"/>
                <w:sz w:val="16"/>
                <w:szCs w:val="16"/>
              </w:rPr>
              <w:t>Источники финансирования, тыс. руб. без НДС</w:t>
            </w:r>
          </w:p>
        </w:tc>
      </w:tr>
      <w:tr w:rsidR="001509A7" w:rsidRPr="001509A7" w14:paraId="54B37F9B" w14:textId="77777777" w:rsidTr="0019727C">
        <w:trPr>
          <w:gridAfter w:val="1"/>
          <w:wAfter w:w="28" w:type="dxa"/>
          <w:trHeight w:val="315"/>
        </w:trPr>
        <w:tc>
          <w:tcPr>
            <w:tcW w:w="576" w:type="dxa"/>
            <w:vMerge/>
            <w:vAlign w:val="center"/>
            <w:hideMark/>
          </w:tcPr>
          <w:p w14:paraId="1926A1CB" w14:textId="77777777" w:rsidR="001509A7" w:rsidRPr="001509A7" w:rsidRDefault="001509A7" w:rsidP="001509A7">
            <w:pPr>
              <w:rPr>
                <w:rFonts w:eastAsia="Times New Roman"/>
                <w:sz w:val="16"/>
                <w:szCs w:val="16"/>
              </w:rPr>
            </w:pPr>
          </w:p>
        </w:tc>
        <w:tc>
          <w:tcPr>
            <w:tcW w:w="2571" w:type="dxa"/>
            <w:vMerge/>
            <w:vAlign w:val="center"/>
            <w:hideMark/>
          </w:tcPr>
          <w:p w14:paraId="7A19A06A" w14:textId="77777777" w:rsidR="001509A7" w:rsidRPr="001509A7" w:rsidRDefault="001509A7" w:rsidP="001509A7">
            <w:pPr>
              <w:rPr>
                <w:rFonts w:eastAsia="Times New Roman"/>
                <w:sz w:val="16"/>
                <w:szCs w:val="16"/>
              </w:rPr>
            </w:pPr>
          </w:p>
        </w:tc>
        <w:tc>
          <w:tcPr>
            <w:tcW w:w="765" w:type="dxa"/>
            <w:vMerge/>
            <w:vAlign w:val="center"/>
            <w:hideMark/>
          </w:tcPr>
          <w:p w14:paraId="442C0123" w14:textId="77777777" w:rsidR="001509A7" w:rsidRPr="001509A7" w:rsidRDefault="001509A7" w:rsidP="001509A7">
            <w:pPr>
              <w:rPr>
                <w:rFonts w:eastAsia="Times New Roman"/>
                <w:sz w:val="16"/>
                <w:szCs w:val="16"/>
              </w:rPr>
            </w:pPr>
          </w:p>
        </w:tc>
        <w:tc>
          <w:tcPr>
            <w:tcW w:w="1101" w:type="dxa"/>
            <w:vMerge w:val="restart"/>
            <w:vAlign w:val="center"/>
            <w:hideMark/>
          </w:tcPr>
          <w:p w14:paraId="673474A7" w14:textId="77777777" w:rsidR="001509A7" w:rsidRPr="001509A7" w:rsidRDefault="001509A7" w:rsidP="001509A7">
            <w:pPr>
              <w:jc w:val="center"/>
              <w:rPr>
                <w:rFonts w:eastAsia="Times New Roman"/>
                <w:sz w:val="16"/>
                <w:szCs w:val="16"/>
              </w:rPr>
            </w:pPr>
            <w:r w:rsidRPr="001509A7">
              <w:rPr>
                <w:rFonts w:eastAsia="Times New Roman"/>
                <w:sz w:val="16"/>
                <w:szCs w:val="16"/>
              </w:rPr>
              <w:t>Амортизация</w:t>
            </w:r>
          </w:p>
        </w:tc>
        <w:tc>
          <w:tcPr>
            <w:tcW w:w="992" w:type="dxa"/>
            <w:vMerge w:val="restart"/>
            <w:vAlign w:val="center"/>
            <w:hideMark/>
          </w:tcPr>
          <w:p w14:paraId="626C1BCF"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Прибыль, направленная на </w:t>
            </w:r>
            <w:r w:rsidRPr="001509A7">
              <w:rPr>
                <w:rFonts w:eastAsia="Times New Roman"/>
                <w:sz w:val="16"/>
                <w:szCs w:val="16"/>
              </w:rPr>
              <w:br/>
              <w:t>инвестиции</w:t>
            </w:r>
          </w:p>
        </w:tc>
        <w:tc>
          <w:tcPr>
            <w:tcW w:w="974" w:type="dxa"/>
            <w:vMerge w:val="restart"/>
            <w:vAlign w:val="center"/>
            <w:hideMark/>
          </w:tcPr>
          <w:p w14:paraId="6873B8AD"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Средства, полученные </w:t>
            </w:r>
            <w:r w:rsidRPr="001509A7">
              <w:rPr>
                <w:rFonts w:eastAsia="Times New Roman"/>
                <w:sz w:val="16"/>
                <w:szCs w:val="16"/>
              </w:rPr>
              <w:br/>
              <w:t>за счет платы за подключение</w:t>
            </w:r>
          </w:p>
        </w:tc>
        <w:tc>
          <w:tcPr>
            <w:tcW w:w="3539" w:type="dxa"/>
            <w:gridSpan w:val="2"/>
            <w:noWrap/>
            <w:vAlign w:val="center"/>
            <w:hideMark/>
          </w:tcPr>
          <w:p w14:paraId="3A80B4F1" w14:textId="77777777" w:rsidR="001509A7" w:rsidRPr="001509A7" w:rsidRDefault="001509A7" w:rsidP="001509A7">
            <w:pPr>
              <w:jc w:val="center"/>
              <w:rPr>
                <w:rFonts w:eastAsia="Times New Roman"/>
                <w:sz w:val="16"/>
                <w:szCs w:val="16"/>
              </w:rPr>
            </w:pPr>
            <w:r w:rsidRPr="001509A7">
              <w:rPr>
                <w:rFonts w:eastAsia="Times New Roman"/>
                <w:sz w:val="16"/>
                <w:szCs w:val="16"/>
              </w:rPr>
              <w:t>Экономия расходов</w:t>
            </w:r>
          </w:p>
        </w:tc>
        <w:tc>
          <w:tcPr>
            <w:tcW w:w="880" w:type="dxa"/>
            <w:vMerge w:val="restart"/>
            <w:vAlign w:val="center"/>
            <w:hideMark/>
          </w:tcPr>
          <w:p w14:paraId="76AA5132" w14:textId="77777777" w:rsidR="001509A7" w:rsidRPr="001509A7" w:rsidRDefault="001509A7" w:rsidP="001509A7">
            <w:pPr>
              <w:jc w:val="center"/>
              <w:rPr>
                <w:rFonts w:eastAsia="Times New Roman"/>
                <w:sz w:val="16"/>
                <w:szCs w:val="16"/>
              </w:rPr>
            </w:pPr>
            <w:r w:rsidRPr="001509A7">
              <w:rPr>
                <w:rFonts w:eastAsia="Times New Roman"/>
                <w:sz w:val="16"/>
                <w:szCs w:val="16"/>
              </w:rPr>
              <w:t>Расходы на оплату лизинговых платежей по договору финансовой аренды (лизинга)</w:t>
            </w:r>
          </w:p>
        </w:tc>
        <w:tc>
          <w:tcPr>
            <w:tcW w:w="926" w:type="dxa"/>
            <w:vMerge w:val="restart"/>
            <w:vAlign w:val="center"/>
            <w:hideMark/>
          </w:tcPr>
          <w:p w14:paraId="7EF9EE96" w14:textId="77777777" w:rsidR="001509A7" w:rsidRPr="001509A7" w:rsidRDefault="001509A7" w:rsidP="001509A7">
            <w:pPr>
              <w:jc w:val="center"/>
              <w:rPr>
                <w:rFonts w:eastAsia="Times New Roman"/>
                <w:sz w:val="16"/>
                <w:szCs w:val="16"/>
              </w:rPr>
            </w:pPr>
            <w:r w:rsidRPr="001509A7">
              <w:rPr>
                <w:rFonts w:eastAsia="Times New Roman"/>
                <w:sz w:val="16"/>
                <w:szCs w:val="16"/>
              </w:rPr>
              <w:t>Иные собственные средства</w:t>
            </w:r>
          </w:p>
        </w:tc>
        <w:tc>
          <w:tcPr>
            <w:tcW w:w="1065" w:type="dxa"/>
            <w:vMerge w:val="restart"/>
            <w:vAlign w:val="center"/>
            <w:hideMark/>
          </w:tcPr>
          <w:p w14:paraId="5542E168" w14:textId="77777777" w:rsidR="001509A7" w:rsidRPr="001509A7" w:rsidRDefault="001509A7" w:rsidP="001509A7">
            <w:pPr>
              <w:jc w:val="center"/>
              <w:rPr>
                <w:rFonts w:eastAsia="Times New Roman"/>
                <w:sz w:val="16"/>
                <w:szCs w:val="16"/>
              </w:rPr>
            </w:pPr>
            <w:r w:rsidRPr="001509A7">
              <w:rPr>
                <w:rFonts w:eastAsia="Times New Roman"/>
                <w:sz w:val="16"/>
                <w:szCs w:val="16"/>
              </w:rPr>
              <w:t>Привлеченные средства на возвратной основе</w:t>
            </w:r>
          </w:p>
        </w:tc>
        <w:tc>
          <w:tcPr>
            <w:tcW w:w="865" w:type="dxa"/>
            <w:vMerge w:val="restart"/>
            <w:vAlign w:val="center"/>
            <w:hideMark/>
          </w:tcPr>
          <w:p w14:paraId="01CE48CC" w14:textId="77777777" w:rsidR="001509A7" w:rsidRPr="001509A7" w:rsidRDefault="001509A7" w:rsidP="001509A7">
            <w:pPr>
              <w:jc w:val="center"/>
              <w:rPr>
                <w:rFonts w:eastAsia="Times New Roman"/>
                <w:sz w:val="16"/>
                <w:szCs w:val="16"/>
              </w:rPr>
            </w:pPr>
            <w:r w:rsidRPr="001509A7">
              <w:rPr>
                <w:rFonts w:eastAsia="Times New Roman"/>
                <w:sz w:val="16"/>
                <w:szCs w:val="16"/>
              </w:rPr>
              <w:t>Бюджетные средства</w:t>
            </w:r>
          </w:p>
        </w:tc>
        <w:tc>
          <w:tcPr>
            <w:tcW w:w="1196" w:type="dxa"/>
            <w:vMerge w:val="restart"/>
            <w:vAlign w:val="center"/>
            <w:hideMark/>
          </w:tcPr>
          <w:p w14:paraId="61CB70CE" w14:textId="77777777" w:rsidR="001509A7" w:rsidRPr="001509A7" w:rsidRDefault="001509A7" w:rsidP="001509A7">
            <w:pPr>
              <w:jc w:val="center"/>
              <w:rPr>
                <w:rFonts w:eastAsia="Times New Roman"/>
                <w:sz w:val="16"/>
                <w:szCs w:val="16"/>
              </w:rPr>
            </w:pPr>
            <w:r w:rsidRPr="001509A7">
              <w:rPr>
                <w:rFonts w:eastAsia="Times New Roman"/>
                <w:sz w:val="16"/>
                <w:szCs w:val="16"/>
              </w:rPr>
              <w:t>Прочие источники финансирования</w:t>
            </w:r>
          </w:p>
        </w:tc>
      </w:tr>
      <w:tr w:rsidR="001509A7" w:rsidRPr="001509A7" w14:paraId="5BADEA6E" w14:textId="77777777" w:rsidTr="0019727C">
        <w:trPr>
          <w:gridAfter w:val="1"/>
          <w:wAfter w:w="28" w:type="dxa"/>
          <w:trHeight w:val="780"/>
        </w:trPr>
        <w:tc>
          <w:tcPr>
            <w:tcW w:w="576" w:type="dxa"/>
            <w:vMerge/>
            <w:vAlign w:val="center"/>
            <w:hideMark/>
          </w:tcPr>
          <w:p w14:paraId="053335F4" w14:textId="77777777" w:rsidR="001509A7" w:rsidRPr="001509A7" w:rsidRDefault="001509A7" w:rsidP="001509A7">
            <w:pPr>
              <w:rPr>
                <w:rFonts w:eastAsia="Times New Roman"/>
                <w:sz w:val="16"/>
                <w:szCs w:val="16"/>
              </w:rPr>
            </w:pPr>
          </w:p>
        </w:tc>
        <w:tc>
          <w:tcPr>
            <w:tcW w:w="2571" w:type="dxa"/>
            <w:vMerge/>
            <w:vAlign w:val="center"/>
            <w:hideMark/>
          </w:tcPr>
          <w:p w14:paraId="18A9808C" w14:textId="77777777" w:rsidR="001509A7" w:rsidRPr="001509A7" w:rsidRDefault="001509A7" w:rsidP="001509A7">
            <w:pPr>
              <w:rPr>
                <w:rFonts w:eastAsia="Times New Roman"/>
                <w:sz w:val="16"/>
                <w:szCs w:val="16"/>
              </w:rPr>
            </w:pPr>
          </w:p>
        </w:tc>
        <w:tc>
          <w:tcPr>
            <w:tcW w:w="765" w:type="dxa"/>
            <w:vMerge/>
            <w:vAlign w:val="center"/>
            <w:hideMark/>
          </w:tcPr>
          <w:p w14:paraId="39B54976" w14:textId="77777777" w:rsidR="001509A7" w:rsidRPr="001509A7" w:rsidRDefault="001509A7" w:rsidP="001509A7">
            <w:pPr>
              <w:rPr>
                <w:rFonts w:eastAsia="Times New Roman"/>
                <w:sz w:val="16"/>
                <w:szCs w:val="16"/>
              </w:rPr>
            </w:pPr>
          </w:p>
        </w:tc>
        <w:tc>
          <w:tcPr>
            <w:tcW w:w="1101" w:type="dxa"/>
            <w:vMerge/>
            <w:vAlign w:val="center"/>
            <w:hideMark/>
          </w:tcPr>
          <w:p w14:paraId="7ACFFC18" w14:textId="77777777" w:rsidR="001509A7" w:rsidRPr="001509A7" w:rsidRDefault="001509A7" w:rsidP="001509A7">
            <w:pPr>
              <w:rPr>
                <w:rFonts w:eastAsia="Times New Roman"/>
                <w:sz w:val="16"/>
                <w:szCs w:val="16"/>
              </w:rPr>
            </w:pPr>
          </w:p>
        </w:tc>
        <w:tc>
          <w:tcPr>
            <w:tcW w:w="992" w:type="dxa"/>
            <w:vMerge/>
            <w:vAlign w:val="center"/>
            <w:hideMark/>
          </w:tcPr>
          <w:p w14:paraId="180728D2" w14:textId="77777777" w:rsidR="001509A7" w:rsidRPr="001509A7" w:rsidRDefault="001509A7" w:rsidP="001509A7">
            <w:pPr>
              <w:rPr>
                <w:rFonts w:eastAsia="Times New Roman"/>
                <w:sz w:val="16"/>
                <w:szCs w:val="16"/>
              </w:rPr>
            </w:pPr>
          </w:p>
        </w:tc>
        <w:tc>
          <w:tcPr>
            <w:tcW w:w="974" w:type="dxa"/>
            <w:vMerge/>
            <w:vAlign w:val="center"/>
            <w:hideMark/>
          </w:tcPr>
          <w:p w14:paraId="65B5BCC1" w14:textId="77777777" w:rsidR="001509A7" w:rsidRPr="001509A7" w:rsidRDefault="001509A7" w:rsidP="001509A7">
            <w:pPr>
              <w:rPr>
                <w:rFonts w:eastAsia="Times New Roman"/>
                <w:sz w:val="16"/>
                <w:szCs w:val="16"/>
              </w:rPr>
            </w:pPr>
          </w:p>
        </w:tc>
        <w:tc>
          <w:tcPr>
            <w:tcW w:w="1405" w:type="dxa"/>
            <w:vAlign w:val="center"/>
            <w:hideMark/>
          </w:tcPr>
          <w:p w14:paraId="0817285C" w14:textId="77777777" w:rsidR="001509A7" w:rsidRPr="001509A7" w:rsidRDefault="001509A7" w:rsidP="001509A7">
            <w:pPr>
              <w:jc w:val="center"/>
              <w:rPr>
                <w:rFonts w:eastAsia="Times New Roman"/>
                <w:sz w:val="16"/>
                <w:szCs w:val="16"/>
              </w:rPr>
            </w:pPr>
            <w:r w:rsidRPr="001509A7">
              <w:rPr>
                <w:rFonts w:eastAsia="Times New Roman"/>
                <w:sz w:val="16"/>
                <w:szCs w:val="16"/>
              </w:rPr>
              <w:t>в результате реализации мероприятий инвестиционной программы</w:t>
            </w:r>
          </w:p>
        </w:tc>
        <w:tc>
          <w:tcPr>
            <w:tcW w:w="2134" w:type="dxa"/>
            <w:vAlign w:val="center"/>
            <w:hideMark/>
          </w:tcPr>
          <w:p w14:paraId="7B7408A4" w14:textId="77777777" w:rsidR="001509A7" w:rsidRPr="001509A7" w:rsidRDefault="001509A7" w:rsidP="001509A7">
            <w:pPr>
              <w:jc w:val="center"/>
              <w:rPr>
                <w:rFonts w:eastAsia="Times New Roman"/>
                <w:sz w:val="16"/>
                <w:szCs w:val="16"/>
              </w:rPr>
            </w:pPr>
            <w:r w:rsidRPr="001509A7">
              <w:rPr>
                <w:rFonts w:eastAsia="Times New Roman"/>
                <w:sz w:val="16"/>
                <w:szCs w:val="16"/>
              </w:rPr>
              <w:t>связанную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централизованным системам водоснабжения</w:t>
            </w:r>
          </w:p>
        </w:tc>
        <w:tc>
          <w:tcPr>
            <w:tcW w:w="880" w:type="dxa"/>
            <w:vMerge/>
            <w:vAlign w:val="center"/>
            <w:hideMark/>
          </w:tcPr>
          <w:p w14:paraId="2D7C76C3" w14:textId="77777777" w:rsidR="001509A7" w:rsidRPr="001509A7" w:rsidRDefault="001509A7" w:rsidP="001509A7">
            <w:pPr>
              <w:rPr>
                <w:rFonts w:eastAsia="Times New Roman"/>
                <w:sz w:val="16"/>
                <w:szCs w:val="16"/>
              </w:rPr>
            </w:pPr>
          </w:p>
        </w:tc>
        <w:tc>
          <w:tcPr>
            <w:tcW w:w="926" w:type="dxa"/>
            <w:vMerge/>
            <w:vAlign w:val="center"/>
            <w:hideMark/>
          </w:tcPr>
          <w:p w14:paraId="1AE4E1FF" w14:textId="77777777" w:rsidR="001509A7" w:rsidRPr="001509A7" w:rsidRDefault="001509A7" w:rsidP="001509A7">
            <w:pPr>
              <w:rPr>
                <w:rFonts w:eastAsia="Times New Roman"/>
                <w:sz w:val="16"/>
                <w:szCs w:val="16"/>
              </w:rPr>
            </w:pPr>
          </w:p>
        </w:tc>
        <w:tc>
          <w:tcPr>
            <w:tcW w:w="1065" w:type="dxa"/>
            <w:vMerge/>
            <w:vAlign w:val="center"/>
            <w:hideMark/>
          </w:tcPr>
          <w:p w14:paraId="59BEAE3B" w14:textId="77777777" w:rsidR="001509A7" w:rsidRPr="001509A7" w:rsidRDefault="001509A7" w:rsidP="001509A7">
            <w:pPr>
              <w:rPr>
                <w:rFonts w:eastAsia="Times New Roman"/>
                <w:sz w:val="16"/>
                <w:szCs w:val="16"/>
              </w:rPr>
            </w:pPr>
          </w:p>
        </w:tc>
        <w:tc>
          <w:tcPr>
            <w:tcW w:w="865" w:type="dxa"/>
            <w:vMerge/>
            <w:vAlign w:val="center"/>
            <w:hideMark/>
          </w:tcPr>
          <w:p w14:paraId="032EE8ED" w14:textId="77777777" w:rsidR="001509A7" w:rsidRPr="001509A7" w:rsidRDefault="001509A7" w:rsidP="001509A7">
            <w:pPr>
              <w:rPr>
                <w:rFonts w:eastAsia="Times New Roman"/>
                <w:sz w:val="16"/>
                <w:szCs w:val="16"/>
              </w:rPr>
            </w:pPr>
          </w:p>
        </w:tc>
        <w:tc>
          <w:tcPr>
            <w:tcW w:w="1196" w:type="dxa"/>
            <w:vMerge/>
            <w:vAlign w:val="center"/>
            <w:hideMark/>
          </w:tcPr>
          <w:p w14:paraId="39AA7742" w14:textId="77777777" w:rsidR="001509A7" w:rsidRPr="001509A7" w:rsidRDefault="001509A7" w:rsidP="001509A7">
            <w:pPr>
              <w:rPr>
                <w:rFonts w:eastAsia="Times New Roman"/>
                <w:sz w:val="16"/>
                <w:szCs w:val="16"/>
              </w:rPr>
            </w:pPr>
          </w:p>
        </w:tc>
      </w:tr>
      <w:tr w:rsidR="001509A7" w:rsidRPr="001509A7" w14:paraId="457D38DB" w14:textId="77777777" w:rsidTr="0019727C">
        <w:trPr>
          <w:gridAfter w:val="1"/>
          <w:wAfter w:w="28" w:type="dxa"/>
          <w:trHeight w:val="315"/>
        </w:trPr>
        <w:tc>
          <w:tcPr>
            <w:tcW w:w="576" w:type="dxa"/>
            <w:vAlign w:val="center"/>
            <w:hideMark/>
          </w:tcPr>
          <w:p w14:paraId="3A076B6F"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571" w:type="dxa"/>
            <w:vAlign w:val="center"/>
            <w:hideMark/>
          </w:tcPr>
          <w:p w14:paraId="49B14343"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765" w:type="dxa"/>
            <w:vAlign w:val="center"/>
            <w:hideMark/>
          </w:tcPr>
          <w:p w14:paraId="306E3530"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101" w:type="dxa"/>
            <w:vAlign w:val="center"/>
            <w:hideMark/>
          </w:tcPr>
          <w:p w14:paraId="0EFB2FBB"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992" w:type="dxa"/>
            <w:vAlign w:val="center"/>
            <w:hideMark/>
          </w:tcPr>
          <w:p w14:paraId="5562E2BD"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974" w:type="dxa"/>
            <w:vAlign w:val="center"/>
            <w:hideMark/>
          </w:tcPr>
          <w:p w14:paraId="4DA14347"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05" w:type="dxa"/>
            <w:vAlign w:val="center"/>
            <w:hideMark/>
          </w:tcPr>
          <w:p w14:paraId="3E9ED3BC"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134" w:type="dxa"/>
            <w:vAlign w:val="center"/>
            <w:hideMark/>
          </w:tcPr>
          <w:p w14:paraId="6E2D9E13"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880" w:type="dxa"/>
            <w:vAlign w:val="center"/>
            <w:hideMark/>
          </w:tcPr>
          <w:p w14:paraId="67162361"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926" w:type="dxa"/>
            <w:vAlign w:val="center"/>
            <w:hideMark/>
          </w:tcPr>
          <w:p w14:paraId="57583068"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065" w:type="dxa"/>
            <w:vAlign w:val="center"/>
            <w:hideMark/>
          </w:tcPr>
          <w:p w14:paraId="6D45DC65"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865" w:type="dxa"/>
            <w:vAlign w:val="center"/>
            <w:hideMark/>
          </w:tcPr>
          <w:p w14:paraId="2C250DFF"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196" w:type="dxa"/>
            <w:vAlign w:val="center"/>
            <w:hideMark/>
          </w:tcPr>
          <w:p w14:paraId="2496BA7E"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12206AE5" w14:textId="77777777" w:rsidTr="0019727C">
        <w:trPr>
          <w:gridAfter w:val="1"/>
          <w:wAfter w:w="28" w:type="dxa"/>
          <w:trHeight w:val="315"/>
        </w:trPr>
        <w:tc>
          <w:tcPr>
            <w:tcW w:w="576" w:type="dxa"/>
            <w:vAlign w:val="center"/>
            <w:hideMark/>
          </w:tcPr>
          <w:p w14:paraId="6FFB1587"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571" w:type="dxa"/>
            <w:vAlign w:val="center"/>
            <w:hideMark/>
          </w:tcPr>
          <w:p w14:paraId="0E75D26F" w14:textId="77777777" w:rsidR="001509A7" w:rsidRPr="001509A7" w:rsidRDefault="001509A7" w:rsidP="001509A7">
            <w:pPr>
              <w:rPr>
                <w:rFonts w:eastAsia="Times New Roman"/>
                <w:sz w:val="16"/>
                <w:szCs w:val="16"/>
              </w:rPr>
            </w:pPr>
            <w:r w:rsidRPr="001509A7">
              <w:rPr>
                <w:rFonts w:eastAsia="Times New Roman"/>
                <w:sz w:val="16"/>
                <w:szCs w:val="16"/>
              </w:rPr>
              <w:t>Мероприятия инвестиционной программы, реализуемые в сфере холодного водоснабжения</w:t>
            </w:r>
          </w:p>
        </w:tc>
        <w:tc>
          <w:tcPr>
            <w:tcW w:w="765" w:type="dxa"/>
            <w:vAlign w:val="center"/>
            <w:hideMark/>
          </w:tcPr>
          <w:p w14:paraId="59169F80"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1101" w:type="dxa"/>
            <w:vAlign w:val="center"/>
            <w:hideMark/>
          </w:tcPr>
          <w:p w14:paraId="53F1CDA9" w14:textId="77777777" w:rsidR="001509A7" w:rsidRPr="001509A7" w:rsidRDefault="001509A7" w:rsidP="001509A7">
            <w:pPr>
              <w:jc w:val="center"/>
              <w:rPr>
                <w:rFonts w:eastAsia="Times New Roman"/>
                <w:sz w:val="16"/>
                <w:szCs w:val="16"/>
              </w:rPr>
            </w:pPr>
            <w:r w:rsidRPr="001509A7">
              <w:rPr>
                <w:rFonts w:eastAsia="Times New Roman"/>
                <w:sz w:val="16"/>
                <w:szCs w:val="16"/>
              </w:rPr>
              <w:t>25813,4</w:t>
            </w:r>
          </w:p>
        </w:tc>
        <w:tc>
          <w:tcPr>
            <w:tcW w:w="992" w:type="dxa"/>
            <w:vAlign w:val="center"/>
            <w:hideMark/>
          </w:tcPr>
          <w:p w14:paraId="7E6BB64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053C41C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73B4E29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7D65662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360D32C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3362985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687B58C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5F0AEC2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411307D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338DDABD" w14:textId="77777777" w:rsidTr="0019727C">
        <w:trPr>
          <w:gridAfter w:val="1"/>
          <w:wAfter w:w="28" w:type="dxa"/>
          <w:trHeight w:val="690"/>
        </w:trPr>
        <w:tc>
          <w:tcPr>
            <w:tcW w:w="576" w:type="dxa"/>
            <w:vAlign w:val="center"/>
            <w:hideMark/>
          </w:tcPr>
          <w:p w14:paraId="00B197FB"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2571" w:type="dxa"/>
            <w:vAlign w:val="center"/>
            <w:hideMark/>
          </w:tcPr>
          <w:p w14:paraId="382021EB"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модернизация и (или) реконструкция объектов централизованных систем водоснабжения и в целях подключения объектов капитального строительства абонентов</w:t>
            </w:r>
          </w:p>
        </w:tc>
        <w:tc>
          <w:tcPr>
            <w:tcW w:w="765" w:type="dxa"/>
            <w:vAlign w:val="center"/>
            <w:hideMark/>
          </w:tcPr>
          <w:p w14:paraId="43C214E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07A7DF3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4E2C2FC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1030DDF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3DC071A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1AD4BF2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6EB515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3417F7A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168381C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4E16822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508C5B0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394B54D4" w14:textId="77777777" w:rsidTr="0019727C">
        <w:trPr>
          <w:gridAfter w:val="1"/>
          <w:wAfter w:w="28" w:type="dxa"/>
          <w:trHeight w:val="225"/>
        </w:trPr>
        <w:tc>
          <w:tcPr>
            <w:tcW w:w="576" w:type="dxa"/>
            <w:vAlign w:val="center"/>
            <w:hideMark/>
          </w:tcPr>
          <w:p w14:paraId="640D5668" w14:textId="77777777" w:rsidR="001509A7" w:rsidRPr="001509A7" w:rsidRDefault="001509A7" w:rsidP="001509A7">
            <w:pPr>
              <w:jc w:val="center"/>
              <w:rPr>
                <w:rFonts w:eastAsia="Times New Roman"/>
                <w:sz w:val="16"/>
                <w:szCs w:val="16"/>
              </w:rPr>
            </w:pPr>
            <w:r w:rsidRPr="001509A7">
              <w:rPr>
                <w:rFonts w:eastAsia="Times New Roman"/>
                <w:sz w:val="16"/>
                <w:szCs w:val="16"/>
              </w:rPr>
              <w:t>1.1.2</w:t>
            </w:r>
          </w:p>
        </w:tc>
        <w:tc>
          <w:tcPr>
            <w:tcW w:w="2571" w:type="dxa"/>
            <w:vAlign w:val="center"/>
            <w:hideMark/>
          </w:tcPr>
          <w:p w14:paraId="6EB8B423"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водоснабжения</w:t>
            </w:r>
          </w:p>
        </w:tc>
        <w:tc>
          <w:tcPr>
            <w:tcW w:w="765" w:type="dxa"/>
            <w:vAlign w:val="center"/>
            <w:hideMark/>
          </w:tcPr>
          <w:p w14:paraId="3EE3932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3B923E4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746BF93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6D44A1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7CF4825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4B39318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6C2DCD8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34318F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6C6C3F3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0FC1BD9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1693A5C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7AEFFEBA" w14:textId="77777777" w:rsidTr="0019727C">
        <w:trPr>
          <w:gridAfter w:val="1"/>
          <w:wAfter w:w="28" w:type="dxa"/>
          <w:trHeight w:val="225"/>
        </w:trPr>
        <w:tc>
          <w:tcPr>
            <w:tcW w:w="576" w:type="dxa"/>
            <w:vAlign w:val="center"/>
            <w:hideMark/>
          </w:tcPr>
          <w:p w14:paraId="1A020FD3" w14:textId="77777777" w:rsidR="001509A7" w:rsidRPr="001509A7" w:rsidRDefault="001509A7" w:rsidP="001509A7">
            <w:pPr>
              <w:jc w:val="center"/>
              <w:rPr>
                <w:rFonts w:eastAsia="Times New Roman"/>
                <w:sz w:val="16"/>
                <w:szCs w:val="16"/>
              </w:rPr>
            </w:pPr>
            <w:r w:rsidRPr="001509A7">
              <w:rPr>
                <w:rFonts w:eastAsia="Times New Roman"/>
                <w:sz w:val="16"/>
                <w:szCs w:val="16"/>
              </w:rPr>
              <w:t>1.1.3</w:t>
            </w:r>
          </w:p>
        </w:tc>
        <w:tc>
          <w:tcPr>
            <w:tcW w:w="2571" w:type="dxa"/>
            <w:vAlign w:val="center"/>
            <w:hideMark/>
          </w:tcPr>
          <w:p w14:paraId="5C25DE14"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водоснабжения</w:t>
            </w:r>
          </w:p>
        </w:tc>
        <w:tc>
          <w:tcPr>
            <w:tcW w:w="765" w:type="dxa"/>
            <w:vAlign w:val="center"/>
            <w:hideMark/>
          </w:tcPr>
          <w:p w14:paraId="33C5899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3C3C6E6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756330C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7952AB8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738AB86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2BD10BF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0DC557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66B8CA9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5A41E23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2C8F66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146ED50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25941622" w14:textId="77777777" w:rsidTr="0019727C">
        <w:trPr>
          <w:gridAfter w:val="1"/>
          <w:wAfter w:w="28" w:type="dxa"/>
          <w:trHeight w:val="225"/>
        </w:trPr>
        <w:tc>
          <w:tcPr>
            <w:tcW w:w="576" w:type="dxa"/>
            <w:vAlign w:val="center"/>
            <w:hideMark/>
          </w:tcPr>
          <w:p w14:paraId="640C2FD0" w14:textId="77777777" w:rsidR="001509A7" w:rsidRPr="001509A7" w:rsidRDefault="001509A7" w:rsidP="001509A7">
            <w:pPr>
              <w:jc w:val="center"/>
              <w:rPr>
                <w:rFonts w:eastAsia="Times New Roman"/>
                <w:sz w:val="16"/>
                <w:szCs w:val="16"/>
              </w:rPr>
            </w:pPr>
            <w:r w:rsidRPr="001509A7">
              <w:rPr>
                <w:rFonts w:eastAsia="Times New Roman"/>
                <w:sz w:val="16"/>
                <w:szCs w:val="16"/>
              </w:rPr>
              <w:t>1.1.4</w:t>
            </w:r>
          </w:p>
        </w:tc>
        <w:tc>
          <w:tcPr>
            <w:tcW w:w="2571" w:type="dxa"/>
            <w:vAlign w:val="center"/>
            <w:hideMark/>
          </w:tcPr>
          <w:p w14:paraId="42931D59" w14:textId="77777777" w:rsidR="001509A7" w:rsidRPr="001509A7" w:rsidRDefault="001509A7" w:rsidP="001509A7">
            <w:pPr>
              <w:rPr>
                <w:rFonts w:eastAsia="Times New Roman"/>
                <w:sz w:val="16"/>
                <w:szCs w:val="16"/>
              </w:rPr>
            </w:pPr>
            <w:r w:rsidRPr="001509A7">
              <w:rPr>
                <w:rFonts w:eastAsia="Times New Roman"/>
                <w:sz w:val="16"/>
                <w:szCs w:val="16"/>
              </w:rPr>
              <w:t>Увеличение пропускной способности существующих сетей водоснабжения</w:t>
            </w:r>
          </w:p>
        </w:tc>
        <w:tc>
          <w:tcPr>
            <w:tcW w:w="765" w:type="dxa"/>
            <w:vAlign w:val="center"/>
            <w:hideMark/>
          </w:tcPr>
          <w:p w14:paraId="20D9B08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5A570D8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58AEDAF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4714322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6CD4702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2CE0A48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41138BD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25E923B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7C0C883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07D354B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5164DD8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62EDC6DE" w14:textId="77777777" w:rsidTr="0019727C">
        <w:trPr>
          <w:gridAfter w:val="1"/>
          <w:wAfter w:w="28" w:type="dxa"/>
          <w:trHeight w:val="225"/>
        </w:trPr>
        <w:tc>
          <w:tcPr>
            <w:tcW w:w="576" w:type="dxa"/>
            <w:vAlign w:val="center"/>
            <w:hideMark/>
          </w:tcPr>
          <w:p w14:paraId="3D21DAC3" w14:textId="77777777" w:rsidR="001509A7" w:rsidRPr="001509A7" w:rsidRDefault="001509A7" w:rsidP="001509A7">
            <w:pPr>
              <w:jc w:val="center"/>
              <w:rPr>
                <w:rFonts w:eastAsia="Times New Roman"/>
                <w:sz w:val="16"/>
                <w:szCs w:val="16"/>
              </w:rPr>
            </w:pPr>
            <w:r w:rsidRPr="001509A7">
              <w:rPr>
                <w:rFonts w:eastAsia="Times New Roman"/>
                <w:sz w:val="16"/>
                <w:szCs w:val="16"/>
              </w:rPr>
              <w:t>1.1.5</w:t>
            </w:r>
          </w:p>
        </w:tc>
        <w:tc>
          <w:tcPr>
            <w:tcW w:w="2571" w:type="dxa"/>
            <w:vAlign w:val="center"/>
            <w:hideMark/>
          </w:tcPr>
          <w:p w14:paraId="56D23E75" w14:textId="77777777" w:rsidR="001509A7" w:rsidRPr="001509A7" w:rsidRDefault="001509A7" w:rsidP="001509A7">
            <w:pPr>
              <w:rPr>
                <w:rFonts w:eastAsia="Times New Roman"/>
                <w:sz w:val="16"/>
                <w:szCs w:val="16"/>
              </w:rPr>
            </w:pPr>
            <w:r w:rsidRPr="001509A7">
              <w:rPr>
                <w:rFonts w:eastAsia="Times New Roman"/>
                <w:sz w:val="16"/>
                <w:szCs w:val="16"/>
              </w:rPr>
              <w:t>Увеличение мощности и производительности существующих объектов централизованных систем водоснабжения</w:t>
            </w:r>
          </w:p>
        </w:tc>
        <w:tc>
          <w:tcPr>
            <w:tcW w:w="765" w:type="dxa"/>
            <w:vAlign w:val="center"/>
            <w:hideMark/>
          </w:tcPr>
          <w:p w14:paraId="5AB303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209E9A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7F9C822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323A8F2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0B91A0D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6CD4D06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3B4C711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7E9A44B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7F4AC20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72032E9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7F1EFD7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56F3255D" w14:textId="77777777" w:rsidR="001509A7" w:rsidRPr="001509A7" w:rsidRDefault="001509A7" w:rsidP="001509A7">
      <w:pPr>
        <w:rPr>
          <w:rFonts w:eastAsia="Times New Roman"/>
          <w:sz w:val="20"/>
        </w:rPr>
      </w:pPr>
      <w:r w:rsidRPr="001509A7">
        <w:rPr>
          <w:rFonts w:eastAsia="Times New Roman"/>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6"/>
        <w:gridCol w:w="2571"/>
        <w:gridCol w:w="765"/>
        <w:gridCol w:w="1101"/>
        <w:gridCol w:w="992"/>
        <w:gridCol w:w="974"/>
        <w:gridCol w:w="1405"/>
        <w:gridCol w:w="2134"/>
        <w:gridCol w:w="880"/>
        <w:gridCol w:w="926"/>
        <w:gridCol w:w="1065"/>
        <w:gridCol w:w="865"/>
        <w:gridCol w:w="1196"/>
      </w:tblGrid>
      <w:tr w:rsidR="001509A7" w:rsidRPr="001509A7" w14:paraId="35E1B0BB" w14:textId="77777777" w:rsidTr="0019727C">
        <w:trPr>
          <w:trHeight w:val="20"/>
        </w:trPr>
        <w:tc>
          <w:tcPr>
            <w:tcW w:w="576" w:type="dxa"/>
            <w:vAlign w:val="center"/>
            <w:hideMark/>
          </w:tcPr>
          <w:p w14:paraId="48ED3E25"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2571" w:type="dxa"/>
            <w:vAlign w:val="center"/>
            <w:hideMark/>
          </w:tcPr>
          <w:p w14:paraId="5075F7B8"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765" w:type="dxa"/>
            <w:vAlign w:val="center"/>
            <w:hideMark/>
          </w:tcPr>
          <w:p w14:paraId="58AD255C"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101" w:type="dxa"/>
            <w:vAlign w:val="center"/>
            <w:hideMark/>
          </w:tcPr>
          <w:p w14:paraId="057F1A42"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992" w:type="dxa"/>
            <w:vAlign w:val="center"/>
            <w:hideMark/>
          </w:tcPr>
          <w:p w14:paraId="781F15AA"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974" w:type="dxa"/>
            <w:vAlign w:val="center"/>
            <w:hideMark/>
          </w:tcPr>
          <w:p w14:paraId="5B8F03BB"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05" w:type="dxa"/>
            <w:vAlign w:val="center"/>
            <w:hideMark/>
          </w:tcPr>
          <w:p w14:paraId="188F0935"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134" w:type="dxa"/>
            <w:vAlign w:val="center"/>
            <w:hideMark/>
          </w:tcPr>
          <w:p w14:paraId="4260FBCA"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880" w:type="dxa"/>
            <w:vAlign w:val="center"/>
            <w:hideMark/>
          </w:tcPr>
          <w:p w14:paraId="1DA83D71"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926" w:type="dxa"/>
            <w:vAlign w:val="center"/>
            <w:hideMark/>
          </w:tcPr>
          <w:p w14:paraId="5A49CF59"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065" w:type="dxa"/>
            <w:vAlign w:val="center"/>
            <w:hideMark/>
          </w:tcPr>
          <w:p w14:paraId="5CA4651E"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865" w:type="dxa"/>
            <w:vAlign w:val="center"/>
            <w:hideMark/>
          </w:tcPr>
          <w:p w14:paraId="29C81D4C"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196" w:type="dxa"/>
            <w:vAlign w:val="center"/>
            <w:hideMark/>
          </w:tcPr>
          <w:p w14:paraId="7D18A793"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6B2C3839" w14:textId="77777777" w:rsidTr="0019727C">
        <w:trPr>
          <w:trHeight w:val="20"/>
        </w:trPr>
        <w:tc>
          <w:tcPr>
            <w:tcW w:w="576" w:type="dxa"/>
            <w:vAlign w:val="center"/>
            <w:hideMark/>
          </w:tcPr>
          <w:p w14:paraId="2E45D95D"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2571" w:type="dxa"/>
            <w:vAlign w:val="center"/>
            <w:hideMark/>
          </w:tcPr>
          <w:p w14:paraId="48B0A00C"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765" w:type="dxa"/>
            <w:vAlign w:val="center"/>
            <w:hideMark/>
          </w:tcPr>
          <w:p w14:paraId="3AF8CF5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7637146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3A17489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2A482B6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2DB6263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3FE532B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56D6B64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061B6C9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652138B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468A95B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4D9F166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73FE0C01" w14:textId="77777777" w:rsidTr="0019727C">
        <w:trPr>
          <w:trHeight w:val="20"/>
        </w:trPr>
        <w:tc>
          <w:tcPr>
            <w:tcW w:w="576" w:type="dxa"/>
            <w:vAlign w:val="center"/>
            <w:hideMark/>
          </w:tcPr>
          <w:p w14:paraId="1A75E0BD" w14:textId="77777777" w:rsidR="001509A7" w:rsidRPr="001509A7" w:rsidRDefault="001509A7" w:rsidP="001509A7">
            <w:pPr>
              <w:jc w:val="center"/>
              <w:rPr>
                <w:rFonts w:eastAsia="Times New Roman"/>
                <w:sz w:val="16"/>
                <w:szCs w:val="16"/>
              </w:rPr>
            </w:pPr>
            <w:r w:rsidRPr="001509A7">
              <w:rPr>
                <w:rFonts w:eastAsia="Times New Roman"/>
                <w:sz w:val="16"/>
                <w:szCs w:val="16"/>
              </w:rPr>
              <w:t>1.2.1</w:t>
            </w:r>
          </w:p>
        </w:tc>
        <w:tc>
          <w:tcPr>
            <w:tcW w:w="2571" w:type="dxa"/>
            <w:vAlign w:val="center"/>
            <w:hideMark/>
          </w:tcPr>
          <w:p w14:paraId="373B7A38"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водоснабжения</w:t>
            </w:r>
          </w:p>
        </w:tc>
        <w:tc>
          <w:tcPr>
            <w:tcW w:w="765" w:type="dxa"/>
            <w:vAlign w:val="center"/>
            <w:hideMark/>
          </w:tcPr>
          <w:p w14:paraId="7FCC7BB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62B3700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18DE88B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2C2F1D0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2679AC3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24D0EB4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7DDE3A0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51655D2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38B3CB5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648C42C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73EA063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4428609F" w14:textId="77777777" w:rsidTr="0019727C">
        <w:trPr>
          <w:trHeight w:val="20"/>
        </w:trPr>
        <w:tc>
          <w:tcPr>
            <w:tcW w:w="576" w:type="dxa"/>
            <w:vAlign w:val="center"/>
            <w:hideMark/>
          </w:tcPr>
          <w:p w14:paraId="741F64E4" w14:textId="77777777" w:rsidR="001509A7" w:rsidRPr="001509A7" w:rsidRDefault="001509A7" w:rsidP="001509A7">
            <w:pPr>
              <w:jc w:val="center"/>
              <w:rPr>
                <w:rFonts w:eastAsia="Times New Roman"/>
                <w:sz w:val="16"/>
                <w:szCs w:val="16"/>
              </w:rPr>
            </w:pPr>
            <w:r w:rsidRPr="001509A7">
              <w:rPr>
                <w:rFonts w:eastAsia="Times New Roman"/>
                <w:sz w:val="16"/>
                <w:szCs w:val="16"/>
              </w:rPr>
              <w:t>1.2.2</w:t>
            </w:r>
          </w:p>
        </w:tc>
        <w:tc>
          <w:tcPr>
            <w:tcW w:w="2571" w:type="dxa"/>
            <w:vAlign w:val="center"/>
            <w:hideMark/>
          </w:tcPr>
          <w:p w14:paraId="736E79A2"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водоснабжения</w:t>
            </w:r>
          </w:p>
        </w:tc>
        <w:tc>
          <w:tcPr>
            <w:tcW w:w="765" w:type="dxa"/>
            <w:vAlign w:val="center"/>
            <w:hideMark/>
          </w:tcPr>
          <w:p w14:paraId="703D30F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768C49F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7EFEB1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0BFF43B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5AD50F8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3AC2992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567A031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21D69E9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418E06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009C56F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08BFE10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24943E66" w14:textId="77777777" w:rsidTr="0019727C">
        <w:trPr>
          <w:trHeight w:val="20"/>
        </w:trPr>
        <w:tc>
          <w:tcPr>
            <w:tcW w:w="576" w:type="dxa"/>
            <w:vAlign w:val="center"/>
            <w:hideMark/>
          </w:tcPr>
          <w:p w14:paraId="5C0F9701"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2571" w:type="dxa"/>
            <w:vAlign w:val="center"/>
            <w:hideMark/>
          </w:tcPr>
          <w:p w14:paraId="5D20DE6C"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765" w:type="dxa"/>
            <w:vAlign w:val="center"/>
            <w:hideMark/>
          </w:tcPr>
          <w:p w14:paraId="5101C600"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1101" w:type="dxa"/>
            <w:vAlign w:val="center"/>
            <w:hideMark/>
          </w:tcPr>
          <w:p w14:paraId="4C15D600"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992" w:type="dxa"/>
            <w:vAlign w:val="center"/>
            <w:hideMark/>
          </w:tcPr>
          <w:p w14:paraId="7CBF9C5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5DDD5D0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1046514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74A8B6B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0776142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57EFB9E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22BC241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26C2722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0CA1570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0D38F3F8" w14:textId="77777777" w:rsidTr="0019727C">
        <w:trPr>
          <w:trHeight w:val="20"/>
        </w:trPr>
        <w:tc>
          <w:tcPr>
            <w:tcW w:w="576" w:type="dxa"/>
            <w:vAlign w:val="center"/>
            <w:hideMark/>
          </w:tcPr>
          <w:p w14:paraId="662A91E4" w14:textId="77777777" w:rsidR="001509A7" w:rsidRPr="001509A7" w:rsidRDefault="001509A7" w:rsidP="001509A7">
            <w:pPr>
              <w:jc w:val="center"/>
              <w:rPr>
                <w:rFonts w:eastAsia="Times New Roman"/>
                <w:sz w:val="16"/>
                <w:szCs w:val="16"/>
              </w:rPr>
            </w:pPr>
            <w:r w:rsidRPr="001509A7">
              <w:rPr>
                <w:rFonts w:eastAsia="Times New Roman"/>
                <w:sz w:val="16"/>
                <w:szCs w:val="16"/>
              </w:rPr>
              <w:t>1.3.1</w:t>
            </w:r>
          </w:p>
        </w:tc>
        <w:tc>
          <w:tcPr>
            <w:tcW w:w="2571" w:type="dxa"/>
            <w:vAlign w:val="center"/>
            <w:hideMark/>
          </w:tcPr>
          <w:p w14:paraId="0A2BB292"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сетей водоснабжения</w:t>
            </w:r>
          </w:p>
        </w:tc>
        <w:tc>
          <w:tcPr>
            <w:tcW w:w="765" w:type="dxa"/>
            <w:vAlign w:val="center"/>
            <w:hideMark/>
          </w:tcPr>
          <w:p w14:paraId="496E3D3E"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1101" w:type="dxa"/>
            <w:vAlign w:val="center"/>
            <w:hideMark/>
          </w:tcPr>
          <w:p w14:paraId="253041D3"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992" w:type="dxa"/>
            <w:vAlign w:val="center"/>
            <w:hideMark/>
          </w:tcPr>
          <w:p w14:paraId="475A0E6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64E640B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704E273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014253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6895A09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4F3E6E6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291EA83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1828C37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6EDF728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5B0B9A77" w14:textId="77777777" w:rsidTr="0019727C">
        <w:trPr>
          <w:trHeight w:val="20"/>
        </w:trPr>
        <w:tc>
          <w:tcPr>
            <w:tcW w:w="576" w:type="dxa"/>
            <w:vAlign w:val="center"/>
            <w:hideMark/>
          </w:tcPr>
          <w:p w14:paraId="5CF4259E" w14:textId="77777777" w:rsidR="001509A7" w:rsidRPr="001509A7" w:rsidRDefault="001509A7" w:rsidP="001509A7">
            <w:pPr>
              <w:jc w:val="center"/>
              <w:rPr>
                <w:rFonts w:eastAsia="Times New Roman"/>
                <w:sz w:val="16"/>
                <w:szCs w:val="16"/>
              </w:rPr>
            </w:pPr>
            <w:r w:rsidRPr="001509A7">
              <w:rPr>
                <w:rFonts w:eastAsia="Times New Roman"/>
                <w:sz w:val="16"/>
                <w:szCs w:val="16"/>
              </w:rPr>
              <w:t>1.3.1.1</w:t>
            </w:r>
          </w:p>
        </w:tc>
        <w:tc>
          <w:tcPr>
            <w:tcW w:w="2571" w:type="dxa"/>
            <w:vAlign w:val="center"/>
            <w:hideMark/>
          </w:tcPr>
          <w:p w14:paraId="1D5404E7"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Жданова, инв.№ 39924/839 (участок ул. Калинина, 29а - ул. Жданова, с заменой стальных труб на ПЭ Ду40 мм, протяженностью 197 м)</w:t>
            </w:r>
          </w:p>
        </w:tc>
        <w:tc>
          <w:tcPr>
            <w:tcW w:w="765" w:type="dxa"/>
            <w:vAlign w:val="center"/>
            <w:hideMark/>
          </w:tcPr>
          <w:p w14:paraId="3B4CD7FA" w14:textId="77777777" w:rsidR="001509A7" w:rsidRPr="001509A7" w:rsidRDefault="001509A7" w:rsidP="001509A7">
            <w:pPr>
              <w:jc w:val="center"/>
              <w:rPr>
                <w:rFonts w:eastAsia="Times New Roman"/>
                <w:sz w:val="16"/>
                <w:szCs w:val="16"/>
              </w:rPr>
            </w:pPr>
            <w:r w:rsidRPr="001509A7">
              <w:rPr>
                <w:rFonts w:eastAsia="Times New Roman"/>
                <w:sz w:val="16"/>
                <w:szCs w:val="16"/>
              </w:rPr>
              <w:t>610,78</w:t>
            </w:r>
          </w:p>
        </w:tc>
        <w:tc>
          <w:tcPr>
            <w:tcW w:w="1101" w:type="dxa"/>
            <w:vAlign w:val="center"/>
            <w:hideMark/>
          </w:tcPr>
          <w:p w14:paraId="0E06654B" w14:textId="77777777" w:rsidR="001509A7" w:rsidRPr="001509A7" w:rsidRDefault="001509A7" w:rsidP="001509A7">
            <w:pPr>
              <w:jc w:val="center"/>
              <w:rPr>
                <w:rFonts w:eastAsia="Times New Roman"/>
                <w:sz w:val="16"/>
                <w:szCs w:val="16"/>
              </w:rPr>
            </w:pPr>
            <w:r w:rsidRPr="001509A7">
              <w:rPr>
                <w:rFonts w:eastAsia="Times New Roman"/>
                <w:sz w:val="16"/>
                <w:szCs w:val="16"/>
              </w:rPr>
              <w:t>610,78</w:t>
            </w:r>
          </w:p>
        </w:tc>
        <w:tc>
          <w:tcPr>
            <w:tcW w:w="992" w:type="dxa"/>
            <w:vAlign w:val="center"/>
            <w:hideMark/>
          </w:tcPr>
          <w:p w14:paraId="2668AF1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1910B0D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305DBCA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171BB04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1C47856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7ED60E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74FBBE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78D3C4F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6F3839B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0A4691ED" w14:textId="77777777" w:rsidTr="0019727C">
        <w:trPr>
          <w:trHeight w:val="20"/>
        </w:trPr>
        <w:tc>
          <w:tcPr>
            <w:tcW w:w="576" w:type="dxa"/>
            <w:vAlign w:val="center"/>
            <w:hideMark/>
          </w:tcPr>
          <w:p w14:paraId="6731B7D8" w14:textId="77777777" w:rsidR="001509A7" w:rsidRPr="001509A7" w:rsidRDefault="001509A7" w:rsidP="001509A7">
            <w:pPr>
              <w:jc w:val="center"/>
              <w:rPr>
                <w:rFonts w:eastAsia="Times New Roman"/>
                <w:sz w:val="16"/>
                <w:szCs w:val="16"/>
              </w:rPr>
            </w:pPr>
            <w:r w:rsidRPr="001509A7">
              <w:rPr>
                <w:rFonts w:eastAsia="Times New Roman"/>
                <w:sz w:val="16"/>
                <w:szCs w:val="16"/>
              </w:rPr>
              <w:t>1.3.1.2</w:t>
            </w:r>
          </w:p>
        </w:tc>
        <w:tc>
          <w:tcPr>
            <w:tcW w:w="2571" w:type="dxa"/>
            <w:vAlign w:val="center"/>
            <w:hideMark/>
          </w:tcPr>
          <w:p w14:paraId="7966D9E5"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перекресток от пр. Мира, 45а до ул. Комсомольская, 61, инв.№ 39863/821/1(участок пр. Мира, 45 - 45а, с заменой стальных труб на ПЭ Ду110 мм, протяженностью 75 м)</w:t>
            </w:r>
          </w:p>
        </w:tc>
        <w:tc>
          <w:tcPr>
            <w:tcW w:w="765" w:type="dxa"/>
            <w:vAlign w:val="center"/>
            <w:hideMark/>
          </w:tcPr>
          <w:p w14:paraId="79C20CC4" w14:textId="77777777" w:rsidR="001509A7" w:rsidRPr="001509A7" w:rsidRDefault="001509A7" w:rsidP="001509A7">
            <w:pPr>
              <w:jc w:val="center"/>
              <w:rPr>
                <w:rFonts w:eastAsia="Times New Roman"/>
                <w:sz w:val="16"/>
                <w:szCs w:val="16"/>
              </w:rPr>
            </w:pPr>
            <w:r w:rsidRPr="001509A7">
              <w:rPr>
                <w:rFonts w:eastAsia="Times New Roman"/>
                <w:sz w:val="16"/>
                <w:szCs w:val="16"/>
              </w:rPr>
              <w:t>721,88</w:t>
            </w:r>
          </w:p>
        </w:tc>
        <w:tc>
          <w:tcPr>
            <w:tcW w:w="1101" w:type="dxa"/>
            <w:vAlign w:val="center"/>
            <w:hideMark/>
          </w:tcPr>
          <w:p w14:paraId="2470AEAB" w14:textId="77777777" w:rsidR="001509A7" w:rsidRPr="001509A7" w:rsidRDefault="001509A7" w:rsidP="001509A7">
            <w:pPr>
              <w:jc w:val="center"/>
              <w:rPr>
                <w:rFonts w:eastAsia="Times New Roman"/>
                <w:sz w:val="16"/>
                <w:szCs w:val="16"/>
              </w:rPr>
            </w:pPr>
            <w:r w:rsidRPr="001509A7">
              <w:rPr>
                <w:rFonts w:eastAsia="Times New Roman"/>
                <w:sz w:val="16"/>
                <w:szCs w:val="16"/>
              </w:rPr>
              <w:t>721,88</w:t>
            </w:r>
          </w:p>
        </w:tc>
        <w:tc>
          <w:tcPr>
            <w:tcW w:w="992" w:type="dxa"/>
            <w:vAlign w:val="center"/>
            <w:hideMark/>
          </w:tcPr>
          <w:p w14:paraId="11E9AC8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4C8C07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331B4C0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3941721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1EC23D9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1CC07E0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1FB0902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5397741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744EB36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6CBE06E7" w14:textId="77777777" w:rsidTr="0019727C">
        <w:trPr>
          <w:trHeight w:val="20"/>
        </w:trPr>
        <w:tc>
          <w:tcPr>
            <w:tcW w:w="576" w:type="dxa"/>
            <w:vAlign w:val="center"/>
            <w:hideMark/>
          </w:tcPr>
          <w:p w14:paraId="5058FA74" w14:textId="77777777" w:rsidR="001509A7" w:rsidRPr="001509A7" w:rsidRDefault="001509A7" w:rsidP="001509A7">
            <w:pPr>
              <w:jc w:val="center"/>
              <w:rPr>
                <w:rFonts w:eastAsia="Times New Roman"/>
                <w:sz w:val="16"/>
                <w:szCs w:val="16"/>
              </w:rPr>
            </w:pPr>
            <w:r w:rsidRPr="001509A7">
              <w:rPr>
                <w:rFonts w:eastAsia="Times New Roman"/>
                <w:sz w:val="16"/>
                <w:szCs w:val="16"/>
              </w:rPr>
              <w:t>1.3.1.3</w:t>
            </w:r>
          </w:p>
        </w:tc>
        <w:tc>
          <w:tcPr>
            <w:tcW w:w="2571" w:type="dxa"/>
            <w:vAlign w:val="center"/>
            <w:hideMark/>
          </w:tcPr>
          <w:p w14:paraId="008D0751"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Комсомольская (ж.д. №№ 27-95), инв.№ 39859/816/1 (участок ул. Комсомольская, 89-95, с заменой стальных труб на ПЭ Ду160 мм, протяженностью 260 м)</w:t>
            </w:r>
          </w:p>
        </w:tc>
        <w:tc>
          <w:tcPr>
            <w:tcW w:w="765" w:type="dxa"/>
            <w:vAlign w:val="center"/>
            <w:hideMark/>
          </w:tcPr>
          <w:p w14:paraId="3D5E535E"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1101" w:type="dxa"/>
            <w:vAlign w:val="center"/>
            <w:hideMark/>
          </w:tcPr>
          <w:p w14:paraId="66B105AE" w14:textId="77777777" w:rsidR="001509A7" w:rsidRPr="001509A7" w:rsidRDefault="001509A7" w:rsidP="001509A7">
            <w:pPr>
              <w:jc w:val="center"/>
              <w:rPr>
                <w:rFonts w:eastAsia="Times New Roman"/>
                <w:sz w:val="16"/>
                <w:szCs w:val="16"/>
              </w:rPr>
            </w:pPr>
            <w:r w:rsidRPr="001509A7">
              <w:rPr>
                <w:rFonts w:eastAsia="Times New Roman"/>
                <w:sz w:val="16"/>
                <w:szCs w:val="16"/>
              </w:rPr>
              <w:t>4 705,35</w:t>
            </w:r>
          </w:p>
        </w:tc>
        <w:tc>
          <w:tcPr>
            <w:tcW w:w="992" w:type="dxa"/>
            <w:vAlign w:val="center"/>
            <w:hideMark/>
          </w:tcPr>
          <w:p w14:paraId="3033C2E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4CC9A1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6E5840F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4AC1770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7B00615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58A44FD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32975B7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739BFFA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42AC72D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5FE9FC5A" w14:textId="77777777" w:rsidTr="0019727C">
        <w:trPr>
          <w:trHeight w:val="20"/>
        </w:trPr>
        <w:tc>
          <w:tcPr>
            <w:tcW w:w="576" w:type="dxa"/>
            <w:vAlign w:val="center"/>
            <w:hideMark/>
          </w:tcPr>
          <w:p w14:paraId="511BCE98" w14:textId="77777777" w:rsidR="001509A7" w:rsidRPr="001509A7" w:rsidRDefault="001509A7" w:rsidP="001509A7">
            <w:pPr>
              <w:jc w:val="center"/>
              <w:rPr>
                <w:rFonts w:eastAsia="Times New Roman"/>
                <w:sz w:val="16"/>
                <w:szCs w:val="16"/>
              </w:rPr>
            </w:pPr>
            <w:r w:rsidRPr="001509A7">
              <w:rPr>
                <w:rFonts w:eastAsia="Times New Roman"/>
                <w:sz w:val="16"/>
                <w:szCs w:val="16"/>
              </w:rPr>
              <w:t>1.3.1.4</w:t>
            </w:r>
          </w:p>
        </w:tc>
        <w:tc>
          <w:tcPr>
            <w:tcW w:w="2571" w:type="dxa"/>
            <w:vAlign w:val="center"/>
            <w:hideMark/>
          </w:tcPr>
          <w:p w14:paraId="32D16EAB"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Заводская, инв.№ 39931/848, (участок ул. Заводская, 23-9, с заменой стальных труб на ПЭ Ду110 мм, протяженностью 200м)</w:t>
            </w:r>
          </w:p>
        </w:tc>
        <w:tc>
          <w:tcPr>
            <w:tcW w:w="765" w:type="dxa"/>
            <w:vAlign w:val="center"/>
            <w:hideMark/>
          </w:tcPr>
          <w:p w14:paraId="278F5A9B" w14:textId="77777777" w:rsidR="001509A7" w:rsidRPr="001509A7" w:rsidRDefault="001509A7" w:rsidP="001509A7">
            <w:pPr>
              <w:jc w:val="center"/>
              <w:rPr>
                <w:rFonts w:eastAsia="Times New Roman"/>
                <w:sz w:val="16"/>
                <w:szCs w:val="16"/>
              </w:rPr>
            </w:pPr>
            <w:r w:rsidRPr="001509A7">
              <w:rPr>
                <w:rFonts w:eastAsia="Times New Roman"/>
                <w:sz w:val="16"/>
                <w:szCs w:val="16"/>
              </w:rPr>
              <w:t>876,13</w:t>
            </w:r>
          </w:p>
        </w:tc>
        <w:tc>
          <w:tcPr>
            <w:tcW w:w="1101" w:type="dxa"/>
            <w:vAlign w:val="center"/>
            <w:hideMark/>
          </w:tcPr>
          <w:p w14:paraId="4193C6E6" w14:textId="77777777" w:rsidR="001509A7" w:rsidRPr="001509A7" w:rsidRDefault="001509A7" w:rsidP="001509A7">
            <w:pPr>
              <w:jc w:val="center"/>
              <w:rPr>
                <w:rFonts w:eastAsia="Times New Roman"/>
                <w:sz w:val="16"/>
                <w:szCs w:val="16"/>
              </w:rPr>
            </w:pPr>
            <w:r w:rsidRPr="001509A7">
              <w:rPr>
                <w:rFonts w:eastAsia="Times New Roman"/>
                <w:sz w:val="16"/>
                <w:szCs w:val="16"/>
              </w:rPr>
              <w:t>876,13</w:t>
            </w:r>
          </w:p>
        </w:tc>
        <w:tc>
          <w:tcPr>
            <w:tcW w:w="992" w:type="dxa"/>
            <w:vAlign w:val="center"/>
            <w:hideMark/>
          </w:tcPr>
          <w:p w14:paraId="5D42302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4F3F51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4B2AEC5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48BAC76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4080EB4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2CCDC3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6CD1E9C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4C016C4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6DA4A20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2E82FFE8" w14:textId="77777777" w:rsidR="001509A7" w:rsidRPr="001509A7" w:rsidRDefault="001509A7" w:rsidP="001509A7">
      <w:pPr>
        <w:rPr>
          <w:rFonts w:eastAsia="Times New Roman"/>
          <w:sz w:val="20"/>
        </w:rPr>
      </w:pPr>
    </w:p>
    <w:p w14:paraId="72A040BE" w14:textId="77777777" w:rsidR="001509A7" w:rsidRPr="001509A7" w:rsidRDefault="001509A7" w:rsidP="001509A7">
      <w:pPr>
        <w:rPr>
          <w:rFonts w:eastAsia="Times New Roman"/>
          <w:sz w:val="20"/>
        </w:rPr>
      </w:pPr>
      <w:r w:rsidRPr="001509A7">
        <w:rPr>
          <w:rFonts w:eastAsia="Times New Roman"/>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6"/>
        <w:gridCol w:w="2571"/>
        <w:gridCol w:w="765"/>
        <w:gridCol w:w="1101"/>
        <w:gridCol w:w="992"/>
        <w:gridCol w:w="974"/>
        <w:gridCol w:w="1405"/>
        <w:gridCol w:w="2134"/>
        <w:gridCol w:w="880"/>
        <w:gridCol w:w="926"/>
        <w:gridCol w:w="1065"/>
        <w:gridCol w:w="865"/>
        <w:gridCol w:w="1196"/>
      </w:tblGrid>
      <w:tr w:rsidR="001509A7" w:rsidRPr="001509A7" w14:paraId="2FA79B90" w14:textId="77777777" w:rsidTr="0019727C">
        <w:trPr>
          <w:trHeight w:val="20"/>
        </w:trPr>
        <w:tc>
          <w:tcPr>
            <w:tcW w:w="576" w:type="dxa"/>
            <w:vAlign w:val="center"/>
            <w:hideMark/>
          </w:tcPr>
          <w:p w14:paraId="08E0B495"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2571" w:type="dxa"/>
            <w:vAlign w:val="center"/>
            <w:hideMark/>
          </w:tcPr>
          <w:p w14:paraId="2F7C7FD6"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765" w:type="dxa"/>
            <w:vAlign w:val="center"/>
            <w:hideMark/>
          </w:tcPr>
          <w:p w14:paraId="56410810"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101" w:type="dxa"/>
            <w:vAlign w:val="center"/>
            <w:hideMark/>
          </w:tcPr>
          <w:p w14:paraId="17DF270E"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992" w:type="dxa"/>
            <w:vAlign w:val="center"/>
            <w:hideMark/>
          </w:tcPr>
          <w:p w14:paraId="66EA045F"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974" w:type="dxa"/>
            <w:vAlign w:val="center"/>
            <w:hideMark/>
          </w:tcPr>
          <w:p w14:paraId="3AB6AADF"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05" w:type="dxa"/>
            <w:vAlign w:val="center"/>
            <w:hideMark/>
          </w:tcPr>
          <w:p w14:paraId="0CC5F83E"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134" w:type="dxa"/>
            <w:vAlign w:val="center"/>
            <w:hideMark/>
          </w:tcPr>
          <w:p w14:paraId="21D12416"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880" w:type="dxa"/>
            <w:vAlign w:val="center"/>
            <w:hideMark/>
          </w:tcPr>
          <w:p w14:paraId="6F62375B"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926" w:type="dxa"/>
            <w:vAlign w:val="center"/>
            <w:hideMark/>
          </w:tcPr>
          <w:p w14:paraId="25F29652"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065" w:type="dxa"/>
            <w:vAlign w:val="center"/>
            <w:hideMark/>
          </w:tcPr>
          <w:p w14:paraId="667D8FCB"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865" w:type="dxa"/>
            <w:vAlign w:val="center"/>
            <w:hideMark/>
          </w:tcPr>
          <w:p w14:paraId="7A024DF0"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196" w:type="dxa"/>
            <w:vAlign w:val="center"/>
            <w:hideMark/>
          </w:tcPr>
          <w:p w14:paraId="4574DF4E"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068C6339" w14:textId="77777777" w:rsidTr="0019727C">
        <w:trPr>
          <w:trHeight w:val="20"/>
        </w:trPr>
        <w:tc>
          <w:tcPr>
            <w:tcW w:w="576" w:type="dxa"/>
            <w:vAlign w:val="center"/>
            <w:hideMark/>
          </w:tcPr>
          <w:p w14:paraId="4C07B030" w14:textId="77777777" w:rsidR="001509A7" w:rsidRPr="001509A7" w:rsidRDefault="001509A7" w:rsidP="001509A7">
            <w:pPr>
              <w:jc w:val="center"/>
              <w:rPr>
                <w:rFonts w:eastAsia="Times New Roman"/>
                <w:sz w:val="16"/>
                <w:szCs w:val="16"/>
              </w:rPr>
            </w:pPr>
            <w:r w:rsidRPr="001509A7">
              <w:rPr>
                <w:rFonts w:eastAsia="Times New Roman"/>
                <w:sz w:val="16"/>
                <w:szCs w:val="16"/>
              </w:rPr>
              <w:t>1.3.1.5</w:t>
            </w:r>
          </w:p>
        </w:tc>
        <w:tc>
          <w:tcPr>
            <w:tcW w:w="2571" w:type="dxa"/>
            <w:vAlign w:val="center"/>
            <w:hideMark/>
          </w:tcPr>
          <w:p w14:paraId="5DFF0936" w14:textId="77777777" w:rsidR="001509A7" w:rsidRPr="001509A7" w:rsidRDefault="001509A7" w:rsidP="001509A7">
            <w:pPr>
              <w:rPr>
                <w:rFonts w:eastAsia="Times New Roman"/>
                <w:sz w:val="16"/>
                <w:szCs w:val="16"/>
              </w:rPr>
            </w:pPr>
            <w:r w:rsidRPr="001509A7">
              <w:rPr>
                <w:rFonts w:eastAsia="Times New Roman"/>
                <w:sz w:val="16"/>
                <w:szCs w:val="16"/>
              </w:rPr>
              <w:t>Установка запорной арматуры на водоводе от Водозабора № 1 до п. Малиновка (2-ая нитка), инв.№ 32640/736/1 (р-он разреза "Тайлепский")</w:t>
            </w:r>
          </w:p>
        </w:tc>
        <w:tc>
          <w:tcPr>
            <w:tcW w:w="765" w:type="dxa"/>
            <w:vAlign w:val="center"/>
            <w:hideMark/>
          </w:tcPr>
          <w:p w14:paraId="1C114C6A" w14:textId="77777777" w:rsidR="001509A7" w:rsidRPr="001509A7" w:rsidRDefault="001509A7" w:rsidP="001509A7">
            <w:pPr>
              <w:jc w:val="center"/>
              <w:rPr>
                <w:rFonts w:eastAsia="Times New Roman"/>
                <w:sz w:val="16"/>
                <w:szCs w:val="16"/>
              </w:rPr>
            </w:pPr>
            <w:r w:rsidRPr="001509A7">
              <w:rPr>
                <w:rFonts w:eastAsia="Times New Roman"/>
                <w:sz w:val="16"/>
                <w:szCs w:val="16"/>
              </w:rPr>
              <w:t>1 069,63</w:t>
            </w:r>
          </w:p>
        </w:tc>
        <w:tc>
          <w:tcPr>
            <w:tcW w:w="1101" w:type="dxa"/>
            <w:vAlign w:val="center"/>
            <w:hideMark/>
          </w:tcPr>
          <w:p w14:paraId="5EAD3248" w14:textId="77777777" w:rsidR="001509A7" w:rsidRPr="001509A7" w:rsidRDefault="001509A7" w:rsidP="001509A7">
            <w:pPr>
              <w:jc w:val="center"/>
              <w:rPr>
                <w:rFonts w:eastAsia="Times New Roman"/>
                <w:sz w:val="16"/>
                <w:szCs w:val="16"/>
              </w:rPr>
            </w:pPr>
            <w:r w:rsidRPr="001509A7">
              <w:rPr>
                <w:rFonts w:eastAsia="Times New Roman"/>
                <w:sz w:val="16"/>
                <w:szCs w:val="16"/>
              </w:rPr>
              <w:t>1 069,63</w:t>
            </w:r>
          </w:p>
        </w:tc>
        <w:tc>
          <w:tcPr>
            <w:tcW w:w="992" w:type="dxa"/>
            <w:vAlign w:val="center"/>
            <w:hideMark/>
          </w:tcPr>
          <w:p w14:paraId="356EE1B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79D57F4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0E81565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12D9DEE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4B4956E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5798AA7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16D0BEC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61336B1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0CA08EA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0C7047F3" w14:textId="77777777" w:rsidTr="0019727C">
        <w:trPr>
          <w:trHeight w:val="20"/>
        </w:trPr>
        <w:tc>
          <w:tcPr>
            <w:tcW w:w="576" w:type="dxa"/>
            <w:vAlign w:val="center"/>
            <w:hideMark/>
          </w:tcPr>
          <w:p w14:paraId="52C7460A" w14:textId="77777777" w:rsidR="001509A7" w:rsidRPr="001509A7" w:rsidRDefault="001509A7" w:rsidP="001509A7">
            <w:pPr>
              <w:jc w:val="center"/>
              <w:rPr>
                <w:rFonts w:eastAsia="Times New Roman"/>
                <w:sz w:val="16"/>
                <w:szCs w:val="16"/>
              </w:rPr>
            </w:pPr>
            <w:r w:rsidRPr="001509A7">
              <w:rPr>
                <w:rFonts w:eastAsia="Times New Roman"/>
                <w:sz w:val="16"/>
                <w:szCs w:val="16"/>
              </w:rPr>
              <w:t>1.3.1.6</w:t>
            </w:r>
          </w:p>
        </w:tc>
        <w:tc>
          <w:tcPr>
            <w:tcW w:w="2571" w:type="dxa"/>
            <w:vAlign w:val="center"/>
            <w:hideMark/>
          </w:tcPr>
          <w:p w14:paraId="41D6E0A6"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от Узла насосной станции до ул. Советская (участок ул. Горького, 3 - ул. Советская, 67, с заменой стальных труб на ПЭ Ду110мм, протяженностью 330 м)</w:t>
            </w:r>
          </w:p>
        </w:tc>
        <w:tc>
          <w:tcPr>
            <w:tcW w:w="765" w:type="dxa"/>
            <w:vAlign w:val="center"/>
            <w:hideMark/>
          </w:tcPr>
          <w:p w14:paraId="6B75132C" w14:textId="77777777" w:rsidR="001509A7" w:rsidRPr="001509A7" w:rsidRDefault="001509A7" w:rsidP="001509A7">
            <w:pPr>
              <w:jc w:val="center"/>
              <w:rPr>
                <w:rFonts w:eastAsia="Times New Roman"/>
                <w:sz w:val="16"/>
                <w:szCs w:val="16"/>
              </w:rPr>
            </w:pPr>
            <w:r w:rsidRPr="001509A7">
              <w:rPr>
                <w:rFonts w:eastAsia="Times New Roman"/>
                <w:sz w:val="16"/>
                <w:szCs w:val="16"/>
              </w:rPr>
              <w:t>708,50</w:t>
            </w:r>
          </w:p>
        </w:tc>
        <w:tc>
          <w:tcPr>
            <w:tcW w:w="1101" w:type="dxa"/>
            <w:vAlign w:val="center"/>
            <w:hideMark/>
          </w:tcPr>
          <w:p w14:paraId="056D7B25" w14:textId="77777777" w:rsidR="001509A7" w:rsidRPr="001509A7" w:rsidRDefault="001509A7" w:rsidP="001509A7">
            <w:pPr>
              <w:jc w:val="center"/>
              <w:rPr>
                <w:rFonts w:eastAsia="Times New Roman"/>
                <w:sz w:val="16"/>
                <w:szCs w:val="16"/>
              </w:rPr>
            </w:pPr>
            <w:r w:rsidRPr="001509A7">
              <w:rPr>
                <w:rFonts w:eastAsia="Times New Roman"/>
                <w:sz w:val="16"/>
                <w:szCs w:val="16"/>
              </w:rPr>
              <w:t>708,50</w:t>
            </w:r>
          </w:p>
        </w:tc>
        <w:tc>
          <w:tcPr>
            <w:tcW w:w="992" w:type="dxa"/>
            <w:vAlign w:val="center"/>
            <w:hideMark/>
          </w:tcPr>
          <w:p w14:paraId="5419ED2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01AC635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4D6BB67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3844572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30D0C5D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5443A6C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4262AF1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5EE3A3B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5E0BF98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70472BCE" w14:textId="77777777" w:rsidTr="0019727C">
        <w:trPr>
          <w:trHeight w:val="20"/>
        </w:trPr>
        <w:tc>
          <w:tcPr>
            <w:tcW w:w="576" w:type="dxa"/>
            <w:vAlign w:val="center"/>
            <w:hideMark/>
          </w:tcPr>
          <w:p w14:paraId="4A84E694" w14:textId="77777777" w:rsidR="001509A7" w:rsidRPr="001509A7" w:rsidRDefault="001509A7" w:rsidP="001509A7">
            <w:pPr>
              <w:jc w:val="center"/>
              <w:rPr>
                <w:rFonts w:eastAsia="Times New Roman"/>
                <w:sz w:val="16"/>
                <w:szCs w:val="16"/>
              </w:rPr>
            </w:pPr>
            <w:r w:rsidRPr="001509A7">
              <w:rPr>
                <w:rFonts w:eastAsia="Times New Roman"/>
                <w:sz w:val="16"/>
                <w:szCs w:val="16"/>
              </w:rPr>
              <w:t>1.3.1.7</w:t>
            </w:r>
          </w:p>
        </w:tc>
        <w:tc>
          <w:tcPr>
            <w:tcW w:w="2571" w:type="dxa"/>
            <w:vAlign w:val="center"/>
            <w:hideMark/>
          </w:tcPr>
          <w:p w14:paraId="678EA989"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Сибирская, инв. № 39848/809/1 (участок ул. Сибирская, 21 - 29, с заменой стальных труб на ПЭ Ду110 мм, протяженностью 300 м)</w:t>
            </w:r>
          </w:p>
        </w:tc>
        <w:tc>
          <w:tcPr>
            <w:tcW w:w="765" w:type="dxa"/>
            <w:vAlign w:val="center"/>
            <w:hideMark/>
          </w:tcPr>
          <w:p w14:paraId="670ACA94" w14:textId="77777777" w:rsidR="001509A7" w:rsidRPr="001509A7" w:rsidRDefault="001509A7" w:rsidP="001509A7">
            <w:pPr>
              <w:jc w:val="center"/>
              <w:rPr>
                <w:rFonts w:eastAsia="Times New Roman"/>
                <w:sz w:val="16"/>
                <w:szCs w:val="16"/>
              </w:rPr>
            </w:pPr>
            <w:r w:rsidRPr="001509A7">
              <w:rPr>
                <w:rFonts w:eastAsia="Times New Roman"/>
                <w:sz w:val="16"/>
                <w:szCs w:val="16"/>
              </w:rPr>
              <w:t>739,69</w:t>
            </w:r>
          </w:p>
        </w:tc>
        <w:tc>
          <w:tcPr>
            <w:tcW w:w="1101" w:type="dxa"/>
            <w:vAlign w:val="center"/>
            <w:hideMark/>
          </w:tcPr>
          <w:p w14:paraId="240A797E" w14:textId="77777777" w:rsidR="001509A7" w:rsidRPr="001509A7" w:rsidRDefault="001509A7" w:rsidP="001509A7">
            <w:pPr>
              <w:jc w:val="center"/>
              <w:rPr>
                <w:rFonts w:eastAsia="Times New Roman"/>
                <w:sz w:val="16"/>
                <w:szCs w:val="16"/>
              </w:rPr>
            </w:pPr>
            <w:r w:rsidRPr="001509A7">
              <w:rPr>
                <w:rFonts w:eastAsia="Times New Roman"/>
                <w:sz w:val="16"/>
                <w:szCs w:val="16"/>
              </w:rPr>
              <w:t>739,69</w:t>
            </w:r>
          </w:p>
        </w:tc>
        <w:tc>
          <w:tcPr>
            <w:tcW w:w="992" w:type="dxa"/>
            <w:vAlign w:val="center"/>
            <w:hideMark/>
          </w:tcPr>
          <w:p w14:paraId="40E3959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75ED976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36D5CE9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43643D7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7796F5A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755B692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4EDCDFE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0A8623F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571F8BE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2DF060C9" w14:textId="77777777" w:rsidTr="0019727C">
        <w:trPr>
          <w:trHeight w:val="20"/>
        </w:trPr>
        <w:tc>
          <w:tcPr>
            <w:tcW w:w="576" w:type="dxa"/>
            <w:vAlign w:val="center"/>
            <w:hideMark/>
          </w:tcPr>
          <w:p w14:paraId="75686695" w14:textId="77777777" w:rsidR="001509A7" w:rsidRPr="001509A7" w:rsidRDefault="001509A7" w:rsidP="001509A7">
            <w:pPr>
              <w:jc w:val="center"/>
              <w:rPr>
                <w:rFonts w:eastAsia="Times New Roman"/>
                <w:sz w:val="16"/>
                <w:szCs w:val="16"/>
              </w:rPr>
            </w:pPr>
            <w:r w:rsidRPr="001509A7">
              <w:rPr>
                <w:rFonts w:eastAsia="Times New Roman"/>
                <w:sz w:val="16"/>
                <w:szCs w:val="16"/>
              </w:rPr>
              <w:t>1.3.1.8</w:t>
            </w:r>
          </w:p>
        </w:tc>
        <w:tc>
          <w:tcPr>
            <w:tcW w:w="2571" w:type="dxa"/>
            <w:vAlign w:val="center"/>
            <w:hideMark/>
          </w:tcPr>
          <w:p w14:paraId="41345FEF"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водопровода квартал № 25 (ввода </w:t>
            </w:r>
            <w:r w:rsidRPr="001509A7">
              <w:rPr>
                <w:rFonts w:eastAsia="Times New Roman"/>
                <w:sz w:val="16"/>
                <w:szCs w:val="16"/>
              </w:rPr>
              <w:br/>
              <w:t>на ж.д. ул. Комсомольская, 13, 11, 1, 3, 5) инв.№ 39922/837 (участок ул. Комсомольская,13 - ул. Заводская, 1а, с заменой стальных труб на ПЭ Ду110 мм, протяженностью 117 м)</w:t>
            </w:r>
          </w:p>
        </w:tc>
        <w:tc>
          <w:tcPr>
            <w:tcW w:w="765" w:type="dxa"/>
            <w:vAlign w:val="center"/>
            <w:hideMark/>
          </w:tcPr>
          <w:p w14:paraId="11512CC4" w14:textId="77777777" w:rsidR="001509A7" w:rsidRPr="001509A7" w:rsidRDefault="001509A7" w:rsidP="001509A7">
            <w:pPr>
              <w:jc w:val="center"/>
              <w:rPr>
                <w:rFonts w:eastAsia="Times New Roman"/>
                <w:sz w:val="16"/>
                <w:szCs w:val="16"/>
              </w:rPr>
            </w:pPr>
            <w:r w:rsidRPr="001509A7">
              <w:rPr>
                <w:rFonts w:eastAsia="Times New Roman"/>
                <w:sz w:val="16"/>
                <w:szCs w:val="16"/>
              </w:rPr>
              <w:t>1 204,23</w:t>
            </w:r>
          </w:p>
        </w:tc>
        <w:tc>
          <w:tcPr>
            <w:tcW w:w="1101" w:type="dxa"/>
            <w:vAlign w:val="center"/>
            <w:hideMark/>
          </w:tcPr>
          <w:p w14:paraId="722F25FB" w14:textId="77777777" w:rsidR="001509A7" w:rsidRPr="001509A7" w:rsidRDefault="001509A7" w:rsidP="001509A7">
            <w:pPr>
              <w:jc w:val="center"/>
              <w:rPr>
                <w:rFonts w:eastAsia="Times New Roman"/>
                <w:sz w:val="16"/>
                <w:szCs w:val="16"/>
              </w:rPr>
            </w:pPr>
            <w:r w:rsidRPr="001509A7">
              <w:rPr>
                <w:rFonts w:eastAsia="Times New Roman"/>
                <w:sz w:val="16"/>
                <w:szCs w:val="16"/>
              </w:rPr>
              <w:t>1 204,23</w:t>
            </w:r>
          </w:p>
        </w:tc>
        <w:tc>
          <w:tcPr>
            <w:tcW w:w="992" w:type="dxa"/>
            <w:vAlign w:val="center"/>
            <w:hideMark/>
          </w:tcPr>
          <w:p w14:paraId="15D0F2A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0BFA2D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17B2C3E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40135A6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417FEC3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63951EA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6AC569A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3273BB2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1CDEE47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18BE999B" w14:textId="77777777" w:rsidTr="0019727C">
        <w:trPr>
          <w:trHeight w:val="20"/>
        </w:trPr>
        <w:tc>
          <w:tcPr>
            <w:tcW w:w="576" w:type="dxa"/>
            <w:vAlign w:val="center"/>
            <w:hideMark/>
          </w:tcPr>
          <w:p w14:paraId="79BDBC88" w14:textId="77777777" w:rsidR="001509A7" w:rsidRPr="001509A7" w:rsidRDefault="001509A7" w:rsidP="001509A7">
            <w:pPr>
              <w:jc w:val="center"/>
              <w:rPr>
                <w:rFonts w:eastAsia="Times New Roman"/>
                <w:sz w:val="16"/>
                <w:szCs w:val="16"/>
              </w:rPr>
            </w:pPr>
            <w:r w:rsidRPr="001509A7">
              <w:rPr>
                <w:rFonts w:eastAsia="Times New Roman"/>
                <w:sz w:val="16"/>
                <w:szCs w:val="16"/>
              </w:rPr>
              <w:t>1.3.1.9</w:t>
            </w:r>
          </w:p>
        </w:tc>
        <w:tc>
          <w:tcPr>
            <w:tcW w:w="2571" w:type="dxa"/>
            <w:vAlign w:val="center"/>
            <w:hideMark/>
          </w:tcPr>
          <w:p w14:paraId="7EF6B27A"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Горького (ж.д. №№ 12 - 38), инв.№ 32241/820/1 (участок ул. Горького, 38 - 26, с заменой чугунных труб на ПЭ Ду160 мм, протяженностью 407 м)</w:t>
            </w:r>
          </w:p>
        </w:tc>
        <w:tc>
          <w:tcPr>
            <w:tcW w:w="765" w:type="dxa"/>
            <w:vAlign w:val="center"/>
            <w:hideMark/>
          </w:tcPr>
          <w:p w14:paraId="5929E2F0" w14:textId="77777777" w:rsidR="001509A7" w:rsidRPr="001509A7" w:rsidRDefault="001509A7" w:rsidP="001509A7">
            <w:pPr>
              <w:jc w:val="center"/>
              <w:rPr>
                <w:rFonts w:eastAsia="Times New Roman"/>
                <w:sz w:val="16"/>
                <w:szCs w:val="16"/>
              </w:rPr>
            </w:pPr>
            <w:r w:rsidRPr="001509A7">
              <w:rPr>
                <w:rFonts w:eastAsia="Times New Roman"/>
                <w:sz w:val="16"/>
                <w:szCs w:val="16"/>
              </w:rPr>
              <w:t>7 270,14</w:t>
            </w:r>
          </w:p>
        </w:tc>
        <w:tc>
          <w:tcPr>
            <w:tcW w:w="1101" w:type="dxa"/>
            <w:vAlign w:val="center"/>
            <w:hideMark/>
          </w:tcPr>
          <w:p w14:paraId="36F3EB54" w14:textId="77777777" w:rsidR="001509A7" w:rsidRPr="001509A7" w:rsidRDefault="001509A7" w:rsidP="001509A7">
            <w:pPr>
              <w:jc w:val="center"/>
              <w:rPr>
                <w:rFonts w:eastAsia="Times New Roman"/>
                <w:sz w:val="16"/>
                <w:szCs w:val="16"/>
              </w:rPr>
            </w:pPr>
            <w:r w:rsidRPr="001509A7">
              <w:rPr>
                <w:rFonts w:eastAsia="Times New Roman"/>
                <w:sz w:val="16"/>
                <w:szCs w:val="16"/>
              </w:rPr>
              <w:t>7 270,14</w:t>
            </w:r>
          </w:p>
        </w:tc>
        <w:tc>
          <w:tcPr>
            <w:tcW w:w="992" w:type="dxa"/>
            <w:vAlign w:val="center"/>
            <w:hideMark/>
          </w:tcPr>
          <w:p w14:paraId="4697BCB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462EE7E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10848B8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47EA5DE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0520BA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5390AC8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703851A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3BA2130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53C0711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4711C9E7" w14:textId="77777777" w:rsidTr="0019727C">
        <w:trPr>
          <w:trHeight w:val="20"/>
        </w:trPr>
        <w:tc>
          <w:tcPr>
            <w:tcW w:w="576" w:type="dxa"/>
            <w:vAlign w:val="center"/>
            <w:hideMark/>
          </w:tcPr>
          <w:p w14:paraId="63178F85" w14:textId="77777777" w:rsidR="001509A7" w:rsidRPr="001509A7" w:rsidRDefault="001509A7" w:rsidP="001509A7">
            <w:pPr>
              <w:jc w:val="center"/>
              <w:rPr>
                <w:rFonts w:eastAsia="Times New Roman"/>
                <w:sz w:val="16"/>
                <w:szCs w:val="16"/>
              </w:rPr>
            </w:pPr>
            <w:r w:rsidRPr="001509A7">
              <w:rPr>
                <w:rFonts w:eastAsia="Times New Roman"/>
                <w:sz w:val="16"/>
                <w:szCs w:val="16"/>
              </w:rPr>
              <w:t>1.3.1.10</w:t>
            </w:r>
          </w:p>
        </w:tc>
        <w:tc>
          <w:tcPr>
            <w:tcW w:w="2571" w:type="dxa"/>
            <w:vAlign w:val="center"/>
            <w:hideMark/>
          </w:tcPr>
          <w:p w14:paraId="19E9D4B5"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пр. Мира (от пр. Мира, 2а (тубдиспансер) до пр. Мира, 39; пр. Мира, 55 - ул. Школьная), инв.№ 39857/814/1 (участок пр. Мира, 19 - 39, с заменой чугунных труб на ПЭ Ду110 мм, протяжённостью 470 м)</w:t>
            </w:r>
          </w:p>
        </w:tc>
        <w:tc>
          <w:tcPr>
            <w:tcW w:w="765" w:type="dxa"/>
            <w:vAlign w:val="center"/>
            <w:hideMark/>
          </w:tcPr>
          <w:p w14:paraId="3A91F31B" w14:textId="77777777" w:rsidR="001509A7" w:rsidRPr="001509A7" w:rsidRDefault="001509A7" w:rsidP="001509A7">
            <w:pPr>
              <w:jc w:val="center"/>
              <w:rPr>
                <w:rFonts w:eastAsia="Times New Roman"/>
                <w:sz w:val="16"/>
                <w:szCs w:val="16"/>
              </w:rPr>
            </w:pPr>
            <w:r w:rsidRPr="001509A7">
              <w:rPr>
                <w:rFonts w:eastAsia="Times New Roman"/>
                <w:sz w:val="16"/>
                <w:szCs w:val="16"/>
              </w:rPr>
              <w:t>5 316,86</w:t>
            </w:r>
          </w:p>
        </w:tc>
        <w:tc>
          <w:tcPr>
            <w:tcW w:w="1101" w:type="dxa"/>
            <w:vAlign w:val="center"/>
            <w:hideMark/>
          </w:tcPr>
          <w:p w14:paraId="0C281400" w14:textId="77777777" w:rsidR="001509A7" w:rsidRPr="001509A7" w:rsidRDefault="001509A7" w:rsidP="001509A7">
            <w:pPr>
              <w:jc w:val="center"/>
              <w:rPr>
                <w:rFonts w:eastAsia="Times New Roman"/>
                <w:sz w:val="16"/>
                <w:szCs w:val="16"/>
              </w:rPr>
            </w:pPr>
            <w:r w:rsidRPr="001509A7">
              <w:rPr>
                <w:rFonts w:eastAsia="Times New Roman"/>
                <w:sz w:val="16"/>
                <w:szCs w:val="16"/>
              </w:rPr>
              <w:t>5 316,86</w:t>
            </w:r>
          </w:p>
        </w:tc>
        <w:tc>
          <w:tcPr>
            <w:tcW w:w="992" w:type="dxa"/>
            <w:vAlign w:val="center"/>
            <w:hideMark/>
          </w:tcPr>
          <w:p w14:paraId="7893F88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5FB2132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4D96B82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2A22C3D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12BF367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4C9951A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30DDD55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494D955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4066E95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43011356" w14:textId="77777777" w:rsidTr="0019727C">
        <w:trPr>
          <w:trHeight w:val="20"/>
        </w:trPr>
        <w:tc>
          <w:tcPr>
            <w:tcW w:w="576" w:type="dxa"/>
            <w:vAlign w:val="center"/>
            <w:hideMark/>
          </w:tcPr>
          <w:p w14:paraId="107B77F7" w14:textId="77777777" w:rsidR="001509A7" w:rsidRPr="001509A7" w:rsidRDefault="001509A7" w:rsidP="001509A7">
            <w:pPr>
              <w:jc w:val="center"/>
              <w:rPr>
                <w:rFonts w:eastAsia="Times New Roman"/>
                <w:sz w:val="16"/>
                <w:szCs w:val="16"/>
              </w:rPr>
            </w:pPr>
            <w:r w:rsidRPr="001509A7">
              <w:rPr>
                <w:rFonts w:eastAsia="Times New Roman"/>
                <w:sz w:val="16"/>
                <w:szCs w:val="16"/>
              </w:rPr>
              <w:t>1.3.1.11</w:t>
            </w:r>
          </w:p>
        </w:tc>
        <w:tc>
          <w:tcPr>
            <w:tcW w:w="2571" w:type="dxa"/>
            <w:vAlign w:val="center"/>
            <w:hideMark/>
          </w:tcPr>
          <w:p w14:paraId="6BB5F86C"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водопровода ул. Школьная, инв.№ 32475/363 (участок ул. Школьная, 2-5а, с заменой чугунных труб на ПЭ Ду160 мм, протяженностью 125 м)</w:t>
            </w:r>
          </w:p>
        </w:tc>
        <w:tc>
          <w:tcPr>
            <w:tcW w:w="765" w:type="dxa"/>
            <w:vAlign w:val="center"/>
            <w:hideMark/>
          </w:tcPr>
          <w:p w14:paraId="3F084231" w14:textId="77777777" w:rsidR="001509A7" w:rsidRPr="001509A7" w:rsidRDefault="001509A7" w:rsidP="001509A7">
            <w:pPr>
              <w:jc w:val="center"/>
              <w:rPr>
                <w:rFonts w:eastAsia="Times New Roman"/>
                <w:sz w:val="16"/>
                <w:szCs w:val="16"/>
              </w:rPr>
            </w:pPr>
            <w:r w:rsidRPr="001509A7">
              <w:rPr>
                <w:rFonts w:eastAsia="Times New Roman"/>
                <w:sz w:val="16"/>
                <w:szCs w:val="16"/>
              </w:rPr>
              <w:t>2 590,18</w:t>
            </w:r>
          </w:p>
        </w:tc>
        <w:tc>
          <w:tcPr>
            <w:tcW w:w="1101" w:type="dxa"/>
            <w:vAlign w:val="center"/>
            <w:hideMark/>
          </w:tcPr>
          <w:p w14:paraId="3AE02E7D" w14:textId="77777777" w:rsidR="001509A7" w:rsidRPr="001509A7" w:rsidRDefault="001509A7" w:rsidP="001509A7">
            <w:pPr>
              <w:jc w:val="center"/>
              <w:rPr>
                <w:rFonts w:eastAsia="Times New Roman"/>
                <w:sz w:val="16"/>
                <w:szCs w:val="16"/>
              </w:rPr>
            </w:pPr>
            <w:r w:rsidRPr="001509A7">
              <w:rPr>
                <w:rFonts w:eastAsia="Times New Roman"/>
                <w:sz w:val="16"/>
                <w:szCs w:val="16"/>
              </w:rPr>
              <w:t>2 590,18</w:t>
            </w:r>
          </w:p>
        </w:tc>
        <w:tc>
          <w:tcPr>
            <w:tcW w:w="992" w:type="dxa"/>
            <w:vAlign w:val="center"/>
            <w:hideMark/>
          </w:tcPr>
          <w:p w14:paraId="45643F5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31DE9C7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44261D8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0546E39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0B96BA4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3075112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161F08F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3FA6B2E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79295DD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2FADEC28" w14:textId="77777777" w:rsidTr="0019727C">
        <w:trPr>
          <w:trHeight w:val="20"/>
        </w:trPr>
        <w:tc>
          <w:tcPr>
            <w:tcW w:w="576" w:type="dxa"/>
            <w:vAlign w:val="center"/>
            <w:hideMark/>
          </w:tcPr>
          <w:p w14:paraId="1B4FA030" w14:textId="77777777" w:rsidR="001509A7" w:rsidRPr="001509A7" w:rsidRDefault="001509A7" w:rsidP="001509A7">
            <w:pPr>
              <w:jc w:val="center"/>
              <w:rPr>
                <w:rFonts w:eastAsia="Times New Roman"/>
                <w:sz w:val="16"/>
                <w:szCs w:val="16"/>
              </w:rPr>
            </w:pPr>
            <w:r w:rsidRPr="001509A7">
              <w:rPr>
                <w:rFonts w:eastAsia="Times New Roman"/>
                <w:sz w:val="16"/>
                <w:szCs w:val="16"/>
              </w:rPr>
              <w:t>1.3.2</w:t>
            </w:r>
          </w:p>
        </w:tc>
        <w:tc>
          <w:tcPr>
            <w:tcW w:w="2571" w:type="dxa"/>
            <w:vAlign w:val="center"/>
            <w:hideMark/>
          </w:tcPr>
          <w:p w14:paraId="58C11206"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водоснабжения (за исключением сетей водоснабжения)</w:t>
            </w:r>
          </w:p>
        </w:tc>
        <w:tc>
          <w:tcPr>
            <w:tcW w:w="765" w:type="dxa"/>
            <w:vAlign w:val="center"/>
            <w:hideMark/>
          </w:tcPr>
          <w:p w14:paraId="01DD600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24BA8D7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23D1F7A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4916C85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0A0F8E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11DCFA9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65852E6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4151A87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74B9AE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1264B44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3C65FD2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3E498157" w14:textId="77777777" w:rsidR="001509A7" w:rsidRPr="001509A7" w:rsidRDefault="001509A7" w:rsidP="001509A7">
      <w:pPr>
        <w:rPr>
          <w:rFonts w:eastAsia="Times New Roman"/>
          <w:sz w:val="20"/>
        </w:rPr>
      </w:pPr>
      <w:r w:rsidRPr="001509A7">
        <w:rPr>
          <w:rFonts w:eastAsia="Times New Roman"/>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6"/>
        <w:gridCol w:w="2571"/>
        <w:gridCol w:w="765"/>
        <w:gridCol w:w="1101"/>
        <w:gridCol w:w="992"/>
        <w:gridCol w:w="974"/>
        <w:gridCol w:w="1405"/>
        <w:gridCol w:w="2134"/>
        <w:gridCol w:w="880"/>
        <w:gridCol w:w="926"/>
        <w:gridCol w:w="1065"/>
        <w:gridCol w:w="865"/>
        <w:gridCol w:w="1196"/>
      </w:tblGrid>
      <w:tr w:rsidR="001509A7" w:rsidRPr="001509A7" w14:paraId="73435B76" w14:textId="77777777" w:rsidTr="0019727C">
        <w:trPr>
          <w:trHeight w:val="20"/>
        </w:trPr>
        <w:tc>
          <w:tcPr>
            <w:tcW w:w="576" w:type="dxa"/>
            <w:vAlign w:val="center"/>
            <w:hideMark/>
          </w:tcPr>
          <w:p w14:paraId="24F3B309"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2571" w:type="dxa"/>
            <w:vAlign w:val="center"/>
            <w:hideMark/>
          </w:tcPr>
          <w:p w14:paraId="34281E3C"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765" w:type="dxa"/>
            <w:vAlign w:val="center"/>
            <w:hideMark/>
          </w:tcPr>
          <w:p w14:paraId="021CC5F5"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101" w:type="dxa"/>
            <w:vAlign w:val="center"/>
            <w:hideMark/>
          </w:tcPr>
          <w:p w14:paraId="24E2F989"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992" w:type="dxa"/>
            <w:vAlign w:val="center"/>
            <w:hideMark/>
          </w:tcPr>
          <w:p w14:paraId="328BB2B9"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974" w:type="dxa"/>
            <w:vAlign w:val="center"/>
            <w:hideMark/>
          </w:tcPr>
          <w:p w14:paraId="3454254B"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05" w:type="dxa"/>
            <w:vAlign w:val="center"/>
            <w:hideMark/>
          </w:tcPr>
          <w:p w14:paraId="1B279008"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134" w:type="dxa"/>
            <w:vAlign w:val="center"/>
            <w:hideMark/>
          </w:tcPr>
          <w:p w14:paraId="57CD37F4"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880" w:type="dxa"/>
            <w:vAlign w:val="center"/>
            <w:hideMark/>
          </w:tcPr>
          <w:p w14:paraId="76E87C8E"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926" w:type="dxa"/>
            <w:vAlign w:val="center"/>
            <w:hideMark/>
          </w:tcPr>
          <w:p w14:paraId="4FFF4986"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065" w:type="dxa"/>
            <w:vAlign w:val="center"/>
            <w:hideMark/>
          </w:tcPr>
          <w:p w14:paraId="0FB46FED"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865" w:type="dxa"/>
            <w:vAlign w:val="center"/>
            <w:hideMark/>
          </w:tcPr>
          <w:p w14:paraId="18368D33"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196" w:type="dxa"/>
            <w:vAlign w:val="center"/>
            <w:hideMark/>
          </w:tcPr>
          <w:p w14:paraId="7FD3968B"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424D0FFC" w14:textId="77777777" w:rsidTr="0019727C">
        <w:trPr>
          <w:trHeight w:val="20"/>
        </w:trPr>
        <w:tc>
          <w:tcPr>
            <w:tcW w:w="576" w:type="dxa"/>
            <w:vAlign w:val="center"/>
            <w:hideMark/>
          </w:tcPr>
          <w:p w14:paraId="7A18BF91"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571" w:type="dxa"/>
            <w:vAlign w:val="center"/>
            <w:hideMark/>
          </w:tcPr>
          <w:p w14:paraId="227A07B4" w14:textId="77777777" w:rsidR="001509A7" w:rsidRPr="001509A7" w:rsidRDefault="001509A7" w:rsidP="001509A7">
            <w:pPr>
              <w:rPr>
                <w:rFonts w:eastAsia="Times New Roman"/>
                <w:sz w:val="16"/>
                <w:szCs w:val="16"/>
              </w:rPr>
            </w:pPr>
            <w:r w:rsidRPr="001509A7">
              <w:rPr>
                <w:rFonts w:eastAsia="Times New Roman"/>
                <w:sz w:val="16"/>
                <w:szCs w:val="16"/>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водоснабжения, предусматривающих в том числе создание, реконструкцию и (или) модернизацию цифровой инфраструктуры, не включенных в прочие группы мероприятий</w:t>
            </w:r>
          </w:p>
        </w:tc>
        <w:tc>
          <w:tcPr>
            <w:tcW w:w="765" w:type="dxa"/>
            <w:vAlign w:val="center"/>
            <w:hideMark/>
          </w:tcPr>
          <w:p w14:paraId="3E8638C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3E3C8FC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346446D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05FF856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36AC555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0C53D86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07A1DEC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67EC5FB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721FFC9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502B01C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1CF01B1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63C1BEC8" w14:textId="77777777" w:rsidTr="0019727C">
        <w:trPr>
          <w:trHeight w:val="20"/>
        </w:trPr>
        <w:tc>
          <w:tcPr>
            <w:tcW w:w="576" w:type="dxa"/>
            <w:vAlign w:val="center"/>
            <w:hideMark/>
          </w:tcPr>
          <w:p w14:paraId="216B1855"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2571" w:type="dxa"/>
            <w:vAlign w:val="center"/>
            <w:hideMark/>
          </w:tcPr>
          <w:p w14:paraId="249129EE" w14:textId="77777777" w:rsidR="001509A7" w:rsidRPr="001509A7" w:rsidRDefault="001509A7" w:rsidP="001509A7">
            <w:pPr>
              <w:rPr>
                <w:rFonts w:eastAsia="Times New Roman"/>
                <w:sz w:val="16"/>
                <w:szCs w:val="16"/>
              </w:rPr>
            </w:pPr>
            <w:r w:rsidRPr="001509A7">
              <w:rPr>
                <w:rFonts w:eastAsia="Times New Roman"/>
                <w:sz w:val="16"/>
                <w:szCs w:val="16"/>
              </w:rPr>
              <w:t>Вывод из эксплуатации, консервация и демонтаж объектов централизованных систем водоснабжения</w:t>
            </w:r>
          </w:p>
        </w:tc>
        <w:tc>
          <w:tcPr>
            <w:tcW w:w="765" w:type="dxa"/>
            <w:vAlign w:val="center"/>
            <w:hideMark/>
          </w:tcPr>
          <w:p w14:paraId="70025A0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25441B0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40CDB1C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2E2A487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272B761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495D4CC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1B576FF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04704D3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634F576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75D8E02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1C1B70C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68D14BCD" w14:textId="77777777" w:rsidTr="0019727C">
        <w:trPr>
          <w:trHeight w:val="20"/>
        </w:trPr>
        <w:tc>
          <w:tcPr>
            <w:tcW w:w="576" w:type="dxa"/>
            <w:vAlign w:val="center"/>
            <w:hideMark/>
          </w:tcPr>
          <w:p w14:paraId="1AC0E59C"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2571" w:type="dxa"/>
            <w:vAlign w:val="center"/>
            <w:hideMark/>
          </w:tcPr>
          <w:p w14:paraId="75355B2C" w14:textId="77777777" w:rsidR="001509A7" w:rsidRPr="001509A7" w:rsidRDefault="001509A7" w:rsidP="001509A7">
            <w:pPr>
              <w:rPr>
                <w:rFonts w:eastAsia="Times New Roman"/>
                <w:sz w:val="16"/>
                <w:szCs w:val="16"/>
              </w:rPr>
            </w:pPr>
            <w:r w:rsidRPr="001509A7">
              <w:rPr>
                <w:rFonts w:eastAsia="Times New Roman"/>
                <w:sz w:val="16"/>
                <w:szCs w:val="16"/>
              </w:rPr>
              <w:t>Реализация мероприятий, по защите централизованных систем водоснабжения и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765" w:type="dxa"/>
            <w:vAlign w:val="center"/>
            <w:hideMark/>
          </w:tcPr>
          <w:p w14:paraId="1AF7AE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01" w:type="dxa"/>
            <w:vAlign w:val="center"/>
            <w:hideMark/>
          </w:tcPr>
          <w:p w14:paraId="2AEC81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92" w:type="dxa"/>
            <w:vAlign w:val="center"/>
            <w:hideMark/>
          </w:tcPr>
          <w:p w14:paraId="4E3360F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241B633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49B9B7A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74C8565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44A62AE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35C93A0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03C43BB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1A34C50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7576C78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1444E92A" w14:textId="77777777" w:rsidTr="0019727C">
        <w:trPr>
          <w:trHeight w:val="20"/>
        </w:trPr>
        <w:tc>
          <w:tcPr>
            <w:tcW w:w="576" w:type="dxa"/>
            <w:vAlign w:val="center"/>
            <w:hideMark/>
          </w:tcPr>
          <w:p w14:paraId="4055D582"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2571" w:type="dxa"/>
            <w:vAlign w:val="center"/>
            <w:hideMark/>
          </w:tcPr>
          <w:p w14:paraId="37ECB47E" w14:textId="77777777" w:rsidR="001509A7" w:rsidRPr="001509A7" w:rsidRDefault="001509A7" w:rsidP="001509A7">
            <w:pPr>
              <w:rPr>
                <w:rFonts w:eastAsia="Times New Roman"/>
                <w:sz w:val="16"/>
                <w:szCs w:val="16"/>
              </w:rPr>
            </w:pPr>
            <w:r w:rsidRPr="001509A7">
              <w:rPr>
                <w:rFonts w:eastAsia="Times New Roman"/>
                <w:sz w:val="16"/>
                <w:szCs w:val="16"/>
              </w:rPr>
              <w:t>итого в сфере водоснабжения</w:t>
            </w:r>
          </w:p>
        </w:tc>
        <w:tc>
          <w:tcPr>
            <w:tcW w:w="765" w:type="dxa"/>
            <w:vAlign w:val="center"/>
            <w:hideMark/>
          </w:tcPr>
          <w:p w14:paraId="0ED51E91" w14:textId="77777777" w:rsidR="001509A7" w:rsidRPr="001509A7" w:rsidRDefault="001509A7" w:rsidP="001509A7">
            <w:pPr>
              <w:jc w:val="center"/>
              <w:rPr>
                <w:rFonts w:eastAsia="Times New Roman"/>
                <w:sz w:val="16"/>
                <w:szCs w:val="16"/>
              </w:rPr>
            </w:pPr>
            <w:r w:rsidRPr="001509A7">
              <w:rPr>
                <w:rFonts w:eastAsia="Times New Roman"/>
                <w:sz w:val="16"/>
                <w:szCs w:val="16"/>
              </w:rPr>
              <w:t>25 813,37</w:t>
            </w:r>
          </w:p>
        </w:tc>
        <w:tc>
          <w:tcPr>
            <w:tcW w:w="1101" w:type="dxa"/>
            <w:vAlign w:val="center"/>
            <w:hideMark/>
          </w:tcPr>
          <w:p w14:paraId="21025D85" w14:textId="77777777" w:rsidR="001509A7" w:rsidRPr="001509A7" w:rsidRDefault="001509A7" w:rsidP="001509A7">
            <w:pPr>
              <w:jc w:val="center"/>
              <w:rPr>
                <w:rFonts w:eastAsia="Times New Roman"/>
                <w:sz w:val="16"/>
                <w:szCs w:val="16"/>
              </w:rPr>
            </w:pPr>
            <w:r w:rsidRPr="001509A7">
              <w:rPr>
                <w:rFonts w:eastAsia="Times New Roman"/>
                <w:sz w:val="16"/>
                <w:szCs w:val="16"/>
              </w:rPr>
              <w:t>25 813,4</w:t>
            </w:r>
          </w:p>
        </w:tc>
        <w:tc>
          <w:tcPr>
            <w:tcW w:w="992" w:type="dxa"/>
            <w:vAlign w:val="center"/>
            <w:hideMark/>
          </w:tcPr>
          <w:p w14:paraId="72CA7DA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5D441ED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05" w:type="dxa"/>
            <w:vAlign w:val="center"/>
            <w:hideMark/>
          </w:tcPr>
          <w:p w14:paraId="195F81D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134" w:type="dxa"/>
            <w:vAlign w:val="center"/>
            <w:hideMark/>
          </w:tcPr>
          <w:p w14:paraId="00059C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80" w:type="dxa"/>
            <w:vAlign w:val="center"/>
            <w:hideMark/>
          </w:tcPr>
          <w:p w14:paraId="724E003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26" w:type="dxa"/>
            <w:vAlign w:val="center"/>
            <w:hideMark/>
          </w:tcPr>
          <w:p w14:paraId="356A63C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65" w:type="dxa"/>
            <w:vAlign w:val="center"/>
            <w:hideMark/>
          </w:tcPr>
          <w:p w14:paraId="4D8249A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865" w:type="dxa"/>
            <w:vAlign w:val="center"/>
            <w:hideMark/>
          </w:tcPr>
          <w:p w14:paraId="1A50FB7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96" w:type="dxa"/>
            <w:vAlign w:val="center"/>
            <w:hideMark/>
          </w:tcPr>
          <w:p w14:paraId="2FCADB1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32B1ACE0" w14:textId="77777777" w:rsidR="001509A7" w:rsidRPr="001509A7" w:rsidRDefault="001509A7" w:rsidP="001509A7">
      <w:pPr>
        <w:autoSpaceDE w:val="0"/>
        <w:autoSpaceDN w:val="0"/>
        <w:adjustRightInd w:val="0"/>
        <w:jc w:val="center"/>
        <w:rPr>
          <w:rFonts w:eastAsia="Times New Roman"/>
          <w:b/>
          <w:sz w:val="28"/>
          <w:szCs w:val="28"/>
        </w:rPr>
      </w:pPr>
    </w:p>
    <w:p w14:paraId="6541E530" w14:textId="77777777" w:rsidR="001509A7" w:rsidRPr="001509A7" w:rsidRDefault="001509A7" w:rsidP="001509A7">
      <w:pPr>
        <w:autoSpaceDE w:val="0"/>
        <w:autoSpaceDN w:val="0"/>
        <w:adjustRightInd w:val="0"/>
        <w:jc w:val="center"/>
        <w:rPr>
          <w:rFonts w:eastAsia="Times New Roman"/>
          <w:b/>
          <w:sz w:val="28"/>
          <w:szCs w:val="28"/>
        </w:rPr>
      </w:pPr>
      <w:r w:rsidRPr="001509A7">
        <w:rPr>
          <w:rFonts w:eastAsia="Times New Roman"/>
          <w:b/>
          <w:sz w:val="28"/>
          <w:szCs w:val="28"/>
        </w:rPr>
        <w:br w:type="page"/>
      </w:r>
    </w:p>
    <w:p w14:paraId="2C025E25" w14:textId="77777777" w:rsidR="001509A7" w:rsidRPr="001509A7" w:rsidRDefault="001509A7" w:rsidP="001509A7">
      <w:pPr>
        <w:autoSpaceDE w:val="0"/>
        <w:autoSpaceDN w:val="0"/>
        <w:adjustRightInd w:val="0"/>
        <w:jc w:val="center"/>
        <w:rPr>
          <w:rFonts w:eastAsia="Times New Roman"/>
          <w:b/>
          <w:sz w:val="28"/>
          <w:szCs w:val="28"/>
        </w:rPr>
      </w:pPr>
      <w:r w:rsidRPr="001509A7">
        <w:rPr>
          <w:rFonts w:eastAsia="Times New Roman"/>
          <w:b/>
          <w:sz w:val="28"/>
          <w:szCs w:val="28"/>
        </w:rPr>
        <w:lastRenderedPageBreak/>
        <w:t>Перечень мероприятий по подготовке проектной документации, строительству, модернизации и реконструкции существующих объектов централизованных систем водоотведения, график реализации мероприятий</w:t>
      </w:r>
    </w:p>
    <w:p w14:paraId="71E28702" w14:textId="77777777" w:rsidR="001509A7" w:rsidRPr="001509A7" w:rsidRDefault="001509A7" w:rsidP="001509A7">
      <w:pPr>
        <w:autoSpaceDE w:val="0"/>
        <w:autoSpaceDN w:val="0"/>
        <w:adjustRightInd w:val="0"/>
        <w:ind w:firstLine="540"/>
        <w:jc w:val="both"/>
        <w:rPr>
          <w:rFonts w:eastAsia="Times New Roman"/>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0"/>
        <w:gridCol w:w="5384"/>
        <w:gridCol w:w="3028"/>
        <w:gridCol w:w="798"/>
        <w:gridCol w:w="804"/>
        <w:gridCol w:w="795"/>
        <w:gridCol w:w="798"/>
        <w:gridCol w:w="664"/>
        <w:gridCol w:w="667"/>
        <w:gridCol w:w="1092"/>
      </w:tblGrid>
      <w:tr w:rsidR="001509A7" w:rsidRPr="001509A7" w14:paraId="46B0157E" w14:textId="77777777" w:rsidTr="0019727C">
        <w:trPr>
          <w:trHeight w:val="458"/>
        </w:trPr>
        <w:tc>
          <w:tcPr>
            <w:tcW w:w="182" w:type="pct"/>
            <w:vMerge w:val="restart"/>
            <w:vAlign w:val="center"/>
            <w:hideMark/>
          </w:tcPr>
          <w:p w14:paraId="1A624234" w14:textId="77777777" w:rsidR="001509A7" w:rsidRPr="001509A7" w:rsidRDefault="001509A7" w:rsidP="001509A7">
            <w:pPr>
              <w:jc w:val="center"/>
              <w:rPr>
                <w:rFonts w:eastAsia="Times New Roman"/>
                <w:sz w:val="16"/>
                <w:szCs w:val="16"/>
              </w:rPr>
            </w:pPr>
            <w:r w:rsidRPr="001509A7">
              <w:rPr>
                <w:rFonts w:eastAsia="Times New Roman"/>
                <w:sz w:val="16"/>
                <w:szCs w:val="16"/>
              </w:rPr>
              <w:t>№</w:t>
            </w:r>
            <w:r w:rsidRPr="001509A7">
              <w:rPr>
                <w:rFonts w:eastAsia="Times New Roman"/>
                <w:sz w:val="16"/>
                <w:szCs w:val="16"/>
              </w:rPr>
              <w:br/>
              <w:t>п/п</w:t>
            </w:r>
          </w:p>
        </w:tc>
        <w:tc>
          <w:tcPr>
            <w:tcW w:w="1849" w:type="pct"/>
            <w:vMerge w:val="restart"/>
            <w:vAlign w:val="center"/>
            <w:hideMark/>
          </w:tcPr>
          <w:p w14:paraId="46927CB6" w14:textId="77777777" w:rsidR="001509A7" w:rsidRPr="001509A7" w:rsidRDefault="001509A7" w:rsidP="001509A7">
            <w:pPr>
              <w:jc w:val="center"/>
              <w:rPr>
                <w:rFonts w:eastAsia="Times New Roman"/>
                <w:sz w:val="16"/>
                <w:szCs w:val="16"/>
              </w:rPr>
            </w:pPr>
            <w:r w:rsidRPr="001509A7">
              <w:rPr>
                <w:rFonts w:eastAsia="Times New Roman"/>
                <w:sz w:val="16"/>
                <w:szCs w:val="16"/>
              </w:rPr>
              <w:t>Наименование</w:t>
            </w:r>
            <w:r w:rsidRPr="001509A7">
              <w:rPr>
                <w:rFonts w:eastAsia="Times New Roman"/>
                <w:sz w:val="16"/>
                <w:szCs w:val="16"/>
              </w:rPr>
              <w:br/>
              <w:t>мероприятий</w:t>
            </w:r>
          </w:p>
        </w:tc>
        <w:tc>
          <w:tcPr>
            <w:tcW w:w="1040" w:type="pct"/>
            <w:vMerge w:val="restart"/>
            <w:vAlign w:val="center"/>
            <w:hideMark/>
          </w:tcPr>
          <w:p w14:paraId="7CC73851" w14:textId="77777777" w:rsidR="001509A7" w:rsidRPr="001509A7" w:rsidRDefault="001509A7" w:rsidP="001509A7">
            <w:pPr>
              <w:jc w:val="center"/>
              <w:rPr>
                <w:rFonts w:eastAsia="Times New Roman"/>
                <w:sz w:val="16"/>
                <w:szCs w:val="16"/>
              </w:rPr>
            </w:pPr>
            <w:r w:rsidRPr="001509A7">
              <w:rPr>
                <w:rFonts w:eastAsia="Times New Roman"/>
                <w:sz w:val="16"/>
                <w:szCs w:val="16"/>
              </w:rPr>
              <w:t>Описание и место расположения</w:t>
            </w:r>
            <w:r w:rsidRPr="001509A7">
              <w:rPr>
                <w:rFonts w:eastAsia="Times New Roman"/>
                <w:sz w:val="16"/>
                <w:szCs w:val="16"/>
              </w:rPr>
              <w:br/>
              <w:t>объекта</w:t>
            </w:r>
          </w:p>
        </w:tc>
        <w:tc>
          <w:tcPr>
            <w:tcW w:w="274" w:type="pct"/>
            <w:vMerge w:val="restart"/>
            <w:vAlign w:val="center"/>
            <w:hideMark/>
          </w:tcPr>
          <w:p w14:paraId="01C87257" w14:textId="77777777" w:rsidR="001509A7" w:rsidRPr="001509A7" w:rsidRDefault="001509A7" w:rsidP="001509A7">
            <w:pPr>
              <w:jc w:val="center"/>
              <w:rPr>
                <w:rFonts w:eastAsia="Times New Roman"/>
                <w:sz w:val="16"/>
                <w:szCs w:val="16"/>
              </w:rPr>
            </w:pPr>
            <w:r w:rsidRPr="001509A7">
              <w:rPr>
                <w:rFonts w:eastAsia="Times New Roman"/>
                <w:sz w:val="16"/>
                <w:szCs w:val="16"/>
              </w:rPr>
              <w:t>Объем финан-сирования</w:t>
            </w:r>
          </w:p>
        </w:tc>
        <w:tc>
          <w:tcPr>
            <w:tcW w:w="1280" w:type="pct"/>
            <w:gridSpan w:val="5"/>
            <w:vMerge w:val="restart"/>
            <w:vAlign w:val="center"/>
            <w:hideMark/>
          </w:tcPr>
          <w:p w14:paraId="01D73147" w14:textId="77777777" w:rsidR="001509A7" w:rsidRPr="001509A7" w:rsidRDefault="001509A7" w:rsidP="001509A7">
            <w:pPr>
              <w:jc w:val="center"/>
              <w:rPr>
                <w:rFonts w:eastAsia="Times New Roman"/>
                <w:sz w:val="16"/>
                <w:szCs w:val="16"/>
              </w:rPr>
            </w:pPr>
            <w:r w:rsidRPr="001509A7">
              <w:rPr>
                <w:rFonts w:eastAsia="Times New Roman"/>
                <w:sz w:val="16"/>
                <w:szCs w:val="16"/>
              </w:rPr>
              <w:t>Потребность в финансировании по годам, тыс. руб. без НДС</w:t>
            </w:r>
          </w:p>
        </w:tc>
        <w:tc>
          <w:tcPr>
            <w:tcW w:w="375" w:type="pct"/>
            <w:vMerge w:val="restart"/>
            <w:vAlign w:val="center"/>
            <w:hideMark/>
          </w:tcPr>
          <w:p w14:paraId="378A10B7" w14:textId="77777777" w:rsidR="001509A7" w:rsidRPr="001509A7" w:rsidRDefault="001509A7" w:rsidP="001509A7">
            <w:pPr>
              <w:jc w:val="center"/>
              <w:rPr>
                <w:rFonts w:eastAsia="Times New Roman"/>
                <w:sz w:val="16"/>
                <w:szCs w:val="16"/>
              </w:rPr>
            </w:pPr>
            <w:r w:rsidRPr="001509A7">
              <w:rPr>
                <w:rFonts w:eastAsia="Times New Roman"/>
                <w:sz w:val="16"/>
                <w:szCs w:val="16"/>
              </w:rPr>
              <w:t>Срок реализа-ции, год</w:t>
            </w:r>
          </w:p>
        </w:tc>
      </w:tr>
      <w:tr w:rsidR="001509A7" w:rsidRPr="001509A7" w14:paraId="5AD40324" w14:textId="77777777" w:rsidTr="0019727C">
        <w:trPr>
          <w:trHeight w:val="458"/>
        </w:trPr>
        <w:tc>
          <w:tcPr>
            <w:tcW w:w="182" w:type="pct"/>
            <w:vMerge/>
            <w:vAlign w:val="center"/>
            <w:hideMark/>
          </w:tcPr>
          <w:p w14:paraId="6C354CE0" w14:textId="77777777" w:rsidR="001509A7" w:rsidRPr="001509A7" w:rsidRDefault="001509A7" w:rsidP="001509A7">
            <w:pPr>
              <w:rPr>
                <w:rFonts w:eastAsia="Times New Roman"/>
                <w:sz w:val="16"/>
                <w:szCs w:val="16"/>
              </w:rPr>
            </w:pPr>
          </w:p>
        </w:tc>
        <w:tc>
          <w:tcPr>
            <w:tcW w:w="1849" w:type="pct"/>
            <w:vMerge/>
            <w:vAlign w:val="center"/>
            <w:hideMark/>
          </w:tcPr>
          <w:p w14:paraId="53D31FDD" w14:textId="77777777" w:rsidR="001509A7" w:rsidRPr="001509A7" w:rsidRDefault="001509A7" w:rsidP="001509A7">
            <w:pPr>
              <w:rPr>
                <w:rFonts w:eastAsia="Times New Roman"/>
                <w:sz w:val="16"/>
                <w:szCs w:val="16"/>
              </w:rPr>
            </w:pPr>
          </w:p>
        </w:tc>
        <w:tc>
          <w:tcPr>
            <w:tcW w:w="1040" w:type="pct"/>
            <w:vMerge/>
            <w:vAlign w:val="center"/>
            <w:hideMark/>
          </w:tcPr>
          <w:p w14:paraId="657A501A" w14:textId="77777777" w:rsidR="001509A7" w:rsidRPr="001509A7" w:rsidRDefault="001509A7" w:rsidP="001509A7">
            <w:pPr>
              <w:rPr>
                <w:rFonts w:eastAsia="Times New Roman"/>
                <w:sz w:val="16"/>
                <w:szCs w:val="16"/>
              </w:rPr>
            </w:pPr>
          </w:p>
        </w:tc>
        <w:tc>
          <w:tcPr>
            <w:tcW w:w="274" w:type="pct"/>
            <w:vMerge/>
            <w:vAlign w:val="center"/>
            <w:hideMark/>
          </w:tcPr>
          <w:p w14:paraId="205FE816" w14:textId="77777777" w:rsidR="001509A7" w:rsidRPr="001509A7" w:rsidRDefault="001509A7" w:rsidP="001509A7">
            <w:pPr>
              <w:rPr>
                <w:rFonts w:eastAsia="Times New Roman"/>
                <w:sz w:val="16"/>
                <w:szCs w:val="16"/>
              </w:rPr>
            </w:pPr>
          </w:p>
        </w:tc>
        <w:tc>
          <w:tcPr>
            <w:tcW w:w="1280" w:type="pct"/>
            <w:gridSpan w:val="5"/>
            <w:vMerge/>
            <w:vAlign w:val="center"/>
            <w:hideMark/>
          </w:tcPr>
          <w:p w14:paraId="1A576A63" w14:textId="77777777" w:rsidR="001509A7" w:rsidRPr="001509A7" w:rsidRDefault="001509A7" w:rsidP="001509A7">
            <w:pPr>
              <w:rPr>
                <w:rFonts w:eastAsia="Times New Roman"/>
                <w:sz w:val="16"/>
                <w:szCs w:val="16"/>
              </w:rPr>
            </w:pPr>
          </w:p>
        </w:tc>
        <w:tc>
          <w:tcPr>
            <w:tcW w:w="375" w:type="pct"/>
            <w:vMerge/>
            <w:vAlign w:val="center"/>
            <w:hideMark/>
          </w:tcPr>
          <w:p w14:paraId="26991C00" w14:textId="77777777" w:rsidR="001509A7" w:rsidRPr="001509A7" w:rsidRDefault="001509A7" w:rsidP="001509A7">
            <w:pPr>
              <w:rPr>
                <w:rFonts w:eastAsia="Times New Roman"/>
                <w:sz w:val="16"/>
                <w:szCs w:val="16"/>
              </w:rPr>
            </w:pPr>
          </w:p>
        </w:tc>
      </w:tr>
      <w:tr w:rsidR="001509A7" w:rsidRPr="001509A7" w14:paraId="575346D1" w14:textId="77777777" w:rsidTr="0019727C">
        <w:trPr>
          <w:trHeight w:val="20"/>
        </w:trPr>
        <w:tc>
          <w:tcPr>
            <w:tcW w:w="182" w:type="pct"/>
            <w:vMerge/>
            <w:vAlign w:val="center"/>
            <w:hideMark/>
          </w:tcPr>
          <w:p w14:paraId="12895F70" w14:textId="77777777" w:rsidR="001509A7" w:rsidRPr="001509A7" w:rsidRDefault="001509A7" w:rsidP="001509A7">
            <w:pPr>
              <w:rPr>
                <w:rFonts w:eastAsia="Times New Roman"/>
                <w:sz w:val="16"/>
                <w:szCs w:val="16"/>
              </w:rPr>
            </w:pPr>
          </w:p>
        </w:tc>
        <w:tc>
          <w:tcPr>
            <w:tcW w:w="1849" w:type="pct"/>
            <w:vMerge/>
            <w:vAlign w:val="center"/>
            <w:hideMark/>
          </w:tcPr>
          <w:p w14:paraId="3B1EF99F" w14:textId="77777777" w:rsidR="001509A7" w:rsidRPr="001509A7" w:rsidRDefault="001509A7" w:rsidP="001509A7">
            <w:pPr>
              <w:rPr>
                <w:rFonts w:eastAsia="Times New Roman"/>
                <w:sz w:val="16"/>
                <w:szCs w:val="16"/>
              </w:rPr>
            </w:pPr>
          </w:p>
        </w:tc>
        <w:tc>
          <w:tcPr>
            <w:tcW w:w="1040" w:type="pct"/>
            <w:vMerge/>
            <w:vAlign w:val="center"/>
            <w:hideMark/>
          </w:tcPr>
          <w:p w14:paraId="2E5B0980" w14:textId="77777777" w:rsidR="001509A7" w:rsidRPr="001509A7" w:rsidRDefault="001509A7" w:rsidP="001509A7">
            <w:pPr>
              <w:rPr>
                <w:rFonts w:eastAsia="Times New Roman"/>
                <w:sz w:val="16"/>
                <w:szCs w:val="16"/>
              </w:rPr>
            </w:pPr>
          </w:p>
        </w:tc>
        <w:tc>
          <w:tcPr>
            <w:tcW w:w="274" w:type="pct"/>
            <w:vMerge/>
            <w:vAlign w:val="center"/>
            <w:hideMark/>
          </w:tcPr>
          <w:p w14:paraId="75884AF0" w14:textId="77777777" w:rsidR="001509A7" w:rsidRPr="001509A7" w:rsidRDefault="001509A7" w:rsidP="001509A7">
            <w:pPr>
              <w:rPr>
                <w:rFonts w:eastAsia="Times New Roman"/>
                <w:sz w:val="16"/>
                <w:szCs w:val="16"/>
              </w:rPr>
            </w:pPr>
          </w:p>
        </w:tc>
        <w:tc>
          <w:tcPr>
            <w:tcW w:w="276" w:type="pct"/>
            <w:vAlign w:val="center"/>
            <w:hideMark/>
          </w:tcPr>
          <w:p w14:paraId="08AFD86B" w14:textId="77777777" w:rsidR="001509A7" w:rsidRPr="001509A7" w:rsidRDefault="001509A7" w:rsidP="001509A7">
            <w:pPr>
              <w:jc w:val="center"/>
              <w:rPr>
                <w:rFonts w:eastAsia="Times New Roman"/>
                <w:sz w:val="16"/>
                <w:szCs w:val="16"/>
              </w:rPr>
            </w:pPr>
            <w:r w:rsidRPr="001509A7">
              <w:rPr>
                <w:rFonts w:eastAsia="Times New Roman"/>
                <w:sz w:val="16"/>
                <w:szCs w:val="16"/>
              </w:rPr>
              <w:t>2026</w:t>
            </w:r>
          </w:p>
        </w:tc>
        <w:tc>
          <w:tcPr>
            <w:tcW w:w="273" w:type="pct"/>
            <w:vAlign w:val="center"/>
            <w:hideMark/>
          </w:tcPr>
          <w:p w14:paraId="5D0E44D4" w14:textId="77777777" w:rsidR="001509A7" w:rsidRPr="001509A7" w:rsidRDefault="001509A7" w:rsidP="001509A7">
            <w:pPr>
              <w:jc w:val="center"/>
              <w:rPr>
                <w:rFonts w:eastAsia="Times New Roman"/>
                <w:sz w:val="16"/>
                <w:szCs w:val="16"/>
              </w:rPr>
            </w:pPr>
            <w:r w:rsidRPr="001509A7">
              <w:rPr>
                <w:rFonts w:eastAsia="Times New Roman"/>
                <w:sz w:val="16"/>
                <w:szCs w:val="16"/>
              </w:rPr>
              <w:t>2027</w:t>
            </w:r>
          </w:p>
        </w:tc>
        <w:tc>
          <w:tcPr>
            <w:tcW w:w="274" w:type="pct"/>
            <w:vAlign w:val="center"/>
            <w:hideMark/>
          </w:tcPr>
          <w:p w14:paraId="07736F8E" w14:textId="77777777" w:rsidR="001509A7" w:rsidRPr="001509A7" w:rsidRDefault="001509A7" w:rsidP="001509A7">
            <w:pPr>
              <w:jc w:val="center"/>
              <w:rPr>
                <w:rFonts w:eastAsia="Times New Roman"/>
                <w:sz w:val="16"/>
                <w:szCs w:val="16"/>
              </w:rPr>
            </w:pPr>
            <w:r w:rsidRPr="001509A7">
              <w:rPr>
                <w:rFonts w:eastAsia="Times New Roman"/>
                <w:sz w:val="16"/>
                <w:szCs w:val="16"/>
              </w:rPr>
              <w:t>2028</w:t>
            </w:r>
          </w:p>
        </w:tc>
        <w:tc>
          <w:tcPr>
            <w:tcW w:w="228" w:type="pct"/>
            <w:vAlign w:val="center"/>
            <w:hideMark/>
          </w:tcPr>
          <w:p w14:paraId="728B5BB2" w14:textId="77777777" w:rsidR="001509A7" w:rsidRPr="001509A7" w:rsidRDefault="001509A7" w:rsidP="001509A7">
            <w:pPr>
              <w:jc w:val="center"/>
              <w:rPr>
                <w:rFonts w:eastAsia="Times New Roman"/>
                <w:sz w:val="16"/>
                <w:szCs w:val="16"/>
              </w:rPr>
            </w:pPr>
            <w:r w:rsidRPr="001509A7">
              <w:rPr>
                <w:rFonts w:eastAsia="Times New Roman"/>
                <w:sz w:val="16"/>
                <w:szCs w:val="16"/>
              </w:rPr>
              <w:t>2029</w:t>
            </w:r>
          </w:p>
        </w:tc>
        <w:tc>
          <w:tcPr>
            <w:tcW w:w="229" w:type="pct"/>
            <w:vAlign w:val="center"/>
            <w:hideMark/>
          </w:tcPr>
          <w:p w14:paraId="6749B5F2"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c>
          <w:tcPr>
            <w:tcW w:w="375" w:type="pct"/>
            <w:vMerge/>
            <w:vAlign w:val="center"/>
            <w:hideMark/>
          </w:tcPr>
          <w:p w14:paraId="11D5EF8A" w14:textId="77777777" w:rsidR="001509A7" w:rsidRPr="001509A7" w:rsidRDefault="001509A7" w:rsidP="001509A7">
            <w:pPr>
              <w:rPr>
                <w:rFonts w:eastAsia="Times New Roman"/>
                <w:sz w:val="16"/>
                <w:szCs w:val="16"/>
              </w:rPr>
            </w:pPr>
          </w:p>
        </w:tc>
      </w:tr>
      <w:tr w:rsidR="001509A7" w:rsidRPr="001509A7" w14:paraId="7AE831FE" w14:textId="77777777" w:rsidTr="0019727C">
        <w:trPr>
          <w:trHeight w:val="20"/>
        </w:trPr>
        <w:tc>
          <w:tcPr>
            <w:tcW w:w="182" w:type="pct"/>
            <w:vAlign w:val="center"/>
            <w:hideMark/>
          </w:tcPr>
          <w:p w14:paraId="30D096EB"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1849" w:type="pct"/>
            <w:vAlign w:val="center"/>
            <w:hideMark/>
          </w:tcPr>
          <w:p w14:paraId="4D3A8ACA"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1040" w:type="pct"/>
            <w:vAlign w:val="center"/>
            <w:hideMark/>
          </w:tcPr>
          <w:p w14:paraId="59EB43EB"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274" w:type="pct"/>
            <w:vAlign w:val="center"/>
            <w:hideMark/>
          </w:tcPr>
          <w:p w14:paraId="319974B9"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276" w:type="pct"/>
            <w:vAlign w:val="center"/>
            <w:hideMark/>
          </w:tcPr>
          <w:p w14:paraId="671FBBB1"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273" w:type="pct"/>
            <w:vAlign w:val="center"/>
            <w:hideMark/>
          </w:tcPr>
          <w:p w14:paraId="47705103"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274" w:type="pct"/>
            <w:vAlign w:val="center"/>
            <w:hideMark/>
          </w:tcPr>
          <w:p w14:paraId="3AE0C684"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228" w:type="pct"/>
            <w:vAlign w:val="center"/>
            <w:hideMark/>
          </w:tcPr>
          <w:p w14:paraId="5C2C9B68"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229" w:type="pct"/>
            <w:vAlign w:val="center"/>
            <w:hideMark/>
          </w:tcPr>
          <w:p w14:paraId="3652BC60"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375" w:type="pct"/>
            <w:vAlign w:val="center"/>
            <w:hideMark/>
          </w:tcPr>
          <w:p w14:paraId="1F116F51"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622E17D7" w14:textId="77777777" w:rsidTr="0019727C">
        <w:trPr>
          <w:trHeight w:val="20"/>
        </w:trPr>
        <w:tc>
          <w:tcPr>
            <w:tcW w:w="182" w:type="pct"/>
            <w:vAlign w:val="center"/>
            <w:hideMark/>
          </w:tcPr>
          <w:p w14:paraId="38D2C6A0"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889" w:type="pct"/>
            <w:gridSpan w:val="2"/>
            <w:vAlign w:val="center"/>
            <w:hideMark/>
          </w:tcPr>
          <w:p w14:paraId="091AAA97" w14:textId="77777777" w:rsidR="001509A7" w:rsidRPr="001509A7" w:rsidRDefault="001509A7" w:rsidP="001509A7">
            <w:pPr>
              <w:rPr>
                <w:rFonts w:eastAsia="Times New Roman"/>
                <w:sz w:val="16"/>
                <w:szCs w:val="16"/>
              </w:rPr>
            </w:pPr>
            <w:r w:rsidRPr="001509A7">
              <w:rPr>
                <w:rFonts w:eastAsia="Times New Roman"/>
                <w:sz w:val="16"/>
                <w:szCs w:val="16"/>
              </w:rPr>
              <w:t>Мероприятия инвестиционной программы, реализуемые в сфере водоотведения</w:t>
            </w:r>
          </w:p>
        </w:tc>
        <w:tc>
          <w:tcPr>
            <w:tcW w:w="274" w:type="pct"/>
            <w:vAlign w:val="center"/>
            <w:hideMark/>
          </w:tcPr>
          <w:p w14:paraId="5F0F1AC0"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276" w:type="pct"/>
            <w:vAlign w:val="center"/>
            <w:hideMark/>
          </w:tcPr>
          <w:p w14:paraId="618224E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58CF3E2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21908F3A" w14:textId="77777777" w:rsidR="001509A7" w:rsidRPr="001509A7" w:rsidRDefault="001509A7" w:rsidP="001509A7">
            <w:pPr>
              <w:jc w:val="center"/>
              <w:rPr>
                <w:rFonts w:eastAsia="Times New Roman"/>
                <w:sz w:val="16"/>
                <w:szCs w:val="16"/>
              </w:rPr>
            </w:pPr>
            <w:r w:rsidRPr="001509A7">
              <w:rPr>
                <w:rFonts w:eastAsia="Times New Roman"/>
                <w:sz w:val="16"/>
                <w:szCs w:val="16"/>
              </w:rPr>
              <w:t>2 114,31</w:t>
            </w:r>
          </w:p>
        </w:tc>
        <w:tc>
          <w:tcPr>
            <w:tcW w:w="228" w:type="pct"/>
            <w:vAlign w:val="center"/>
            <w:hideMark/>
          </w:tcPr>
          <w:p w14:paraId="41D35FDD" w14:textId="77777777" w:rsidR="001509A7" w:rsidRPr="001509A7" w:rsidRDefault="001509A7" w:rsidP="001509A7">
            <w:pPr>
              <w:jc w:val="center"/>
              <w:rPr>
                <w:rFonts w:eastAsia="Times New Roman"/>
                <w:sz w:val="16"/>
                <w:szCs w:val="16"/>
              </w:rPr>
            </w:pPr>
            <w:r w:rsidRPr="001509A7">
              <w:rPr>
                <w:rFonts w:eastAsia="Times New Roman"/>
                <w:sz w:val="16"/>
                <w:szCs w:val="16"/>
              </w:rPr>
              <w:t>7 657,51</w:t>
            </w:r>
          </w:p>
        </w:tc>
        <w:tc>
          <w:tcPr>
            <w:tcW w:w="229" w:type="pct"/>
            <w:vAlign w:val="center"/>
            <w:hideMark/>
          </w:tcPr>
          <w:p w14:paraId="6511792D" w14:textId="77777777" w:rsidR="001509A7" w:rsidRPr="001509A7" w:rsidRDefault="001509A7" w:rsidP="001509A7">
            <w:pPr>
              <w:jc w:val="center"/>
              <w:rPr>
                <w:rFonts w:eastAsia="Times New Roman"/>
                <w:sz w:val="16"/>
                <w:szCs w:val="16"/>
              </w:rPr>
            </w:pPr>
            <w:r w:rsidRPr="001509A7">
              <w:rPr>
                <w:rFonts w:eastAsia="Times New Roman"/>
                <w:sz w:val="16"/>
                <w:szCs w:val="16"/>
              </w:rPr>
              <w:t>32 710,78</w:t>
            </w:r>
          </w:p>
        </w:tc>
        <w:tc>
          <w:tcPr>
            <w:tcW w:w="375" w:type="pct"/>
            <w:vAlign w:val="center"/>
            <w:hideMark/>
          </w:tcPr>
          <w:p w14:paraId="6A628FA8"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4B5086C2" w14:textId="77777777" w:rsidTr="0019727C">
        <w:trPr>
          <w:trHeight w:val="20"/>
        </w:trPr>
        <w:tc>
          <w:tcPr>
            <w:tcW w:w="182" w:type="pct"/>
            <w:vAlign w:val="center"/>
            <w:hideMark/>
          </w:tcPr>
          <w:p w14:paraId="1D557DF5"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2889" w:type="pct"/>
            <w:gridSpan w:val="2"/>
            <w:vAlign w:val="center"/>
            <w:hideMark/>
          </w:tcPr>
          <w:p w14:paraId="73CDD43A"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модернизация и (или) реконструкция объектов централизованных систем водоотведения в целях подключения объектов капитального строительства абонентов</w:t>
            </w:r>
          </w:p>
        </w:tc>
        <w:tc>
          <w:tcPr>
            <w:tcW w:w="274" w:type="pct"/>
            <w:vAlign w:val="center"/>
            <w:hideMark/>
          </w:tcPr>
          <w:p w14:paraId="3A53A61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36168A5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19C6970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729CDCC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06CFAEF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687720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3D323CBA"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01509CF1" w14:textId="77777777" w:rsidTr="0019727C">
        <w:trPr>
          <w:trHeight w:val="20"/>
        </w:trPr>
        <w:tc>
          <w:tcPr>
            <w:tcW w:w="182" w:type="pct"/>
            <w:vAlign w:val="center"/>
            <w:hideMark/>
          </w:tcPr>
          <w:p w14:paraId="6B4E9C7C" w14:textId="77777777" w:rsidR="001509A7" w:rsidRPr="001509A7" w:rsidRDefault="001509A7" w:rsidP="001509A7">
            <w:pPr>
              <w:jc w:val="center"/>
              <w:rPr>
                <w:rFonts w:eastAsia="Times New Roman"/>
                <w:sz w:val="16"/>
                <w:szCs w:val="16"/>
              </w:rPr>
            </w:pPr>
            <w:r w:rsidRPr="001509A7">
              <w:rPr>
                <w:rFonts w:eastAsia="Times New Roman"/>
                <w:sz w:val="16"/>
                <w:szCs w:val="16"/>
              </w:rPr>
              <w:t>1.1.2</w:t>
            </w:r>
          </w:p>
        </w:tc>
        <w:tc>
          <w:tcPr>
            <w:tcW w:w="2889" w:type="pct"/>
            <w:gridSpan w:val="2"/>
            <w:vAlign w:val="center"/>
            <w:hideMark/>
          </w:tcPr>
          <w:p w14:paraId="41D64359"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водоотведения</w:t>
            </w:r>
          </w:p>
        </w:tc>
        <w:tc>
          <w:tcPr>
            <w:tcW w:w="274" w:type="pct"/>
            <w:vAlign w:val="center"/>
            <w:hideMark/>
          </w:tcPr>
          <w:p w14:paraId="53E2826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33B07CE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14B5B16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1964327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33F1860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53AEAEB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6F71F1A8"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FFC9783" w14:textId="77777777" w:rsidTr="0019727C">
        <w:trPr>
          <w:trHeight w:val="20"/>
        </w:trPr>
        <w:tc>
          <w:tcPr>
            <w:tcW w:w="182" w:type="pct"/>
            <w:vAlign w:val="center"/>
            <w:hideMark/>
          </w:tcPr>
          <w:p w14:paraId="0CA1740A" w14:textId="77777777" w:rsidR="001509A7" w:rsidRPr="001509A7" w:rsidRDefault="001509A7" w:rsidP="001509A7">
            <w:pPr>
              <w:jc w:val="center"/>
              <w:rPr>
                <w:rFonts w:eastAsia="Times New Roman"/>
                <w:sz w:val="16"/>
                <w:szCs w:val="16"/>
              </w:rPr>
            </w:pPr>
            <w:r w:rsidRPr="001509A7">
              <w:rPr>
                <w:rFonts w:eastAsia="Times New Roman"/>
                <w:sz w:val="16"/>
                <w:szCs w:val="16"/>
              </w:rPr>
              <w:t>1.1.3</w:t>
            </w:r>
          </w:p>
        </w:tc>
        <w:tc>
          <w:tcPr>
            <w:tcW w:w="2889" w:type="pct"/>
            <w:gridSpan w:val="2"/>
            <w:vAlign w:val="center"/>
            <w:hideMark/>
          </w:tcPr>
          <w:p w14:paraId="28ED56BD"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водоотведения</w:t>
            </w:r>
          </w:p>
        </w:tc>
        <w:tc>
          <w:tcPr>
            <w:tcW w:w="274" w:type="pct"/>
            <w:vAlign w:val="center"/>
            <w:hideMark/>
          </w:tcPr>
          <w:p w14:paraId="34254AF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15BAC88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39ACBC5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32C292D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6D87FE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153B376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1BC998EE"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0B45E768" w14:textId="77777777" w:rsidTr="0019727C">
        <w:trPr>
          <w:trHeight w:val="20"/>
        </w:trPr>
        <w:tc>
          <w:tcPr>
            <w:tcW w:w="182" w:type="pct"/>
            <w:vAlign w:val="center"/>
            <w:hideMark/>
          </w:tcPr>
          <w:p w14:paraId="384D4725" w14:textId="77777777" w:rsidR="001509A7" w:rsidRPr="001509A7" w:rsidRDefault="001509A7" w:rsidP="001509A7">
            <w:pPr>
              <w:jc w:val="center"/>
              <w:rPr>
                <w:rFonts w:eastAsia="Times New Roman"/>
                <w:sz w:val="16"/>
                <w:szCs w:val="16"/>
              </w:rPr>
            </w:pPr>
            <w:r w:rsidRPr="001509A7">
              <w:rPr>
                <w:rFonts w:eastAsia="Times New Roman"/>
                <w:sz w:val="16"/>
                <w:szCs w:val="16"/>
              </w:rPr>
              <w:t>1.1.4</w:t>
            </w:r>
          </w:p>
        </w:tc>
        <w:tc>
          <w:tcPr>
            <w:tcW w:w="2889" w:type="pct"/>
            <w:gridSpan w:val="2"/>
            <w:vAlign w:val="center"/>
            <w:hideMark/>
          </w:tcPr>
          <w:p w14:paraId="07AF2605" w14:textId="77777777" w:rsidR="001509A7" w:rsidRPr="001509A7" w:rsidRDefault="001509A7" w:rsidP="001509A7">
            <w:pPr>
              <w:rPr>
                <w:rFonts w:eastAsia="Times New Roman"/>
                <w:sz w:val="16"/>
                <w:szCs w:val="16"/>
              </w:rPr>
            </w:pPr>
            <w:r w:rsidRPr="001509A7">
              <w:rPr>
                <w:rFonts w:eastAsia="Times New Roman"/>
                <w:sz w:val="16"/>
                <w:szCs w:val="16"/>
              </w:rPr>
              <w:t>Увеличение пропускной способности существующих сетей водоотведения</w:t>
            </w:r>
          </w:p>
        </w:tc>
        <w:tc>
          <w:tcPr>
            <w:tcW w:w="274" w:type="pct"/>
            <w:vAlign w:val="center"/>
            <w:hideMark/>
          </w:tcPr>
          <w:p w14:paraId="65523D8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1F0FF26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41D2813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43B46FE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7C36B97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5A766A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0BD1D0DA"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289F79F2" w14:textId="77777777" w:rsidTr="0019727C">
        <w:trPr>
          <w:trHeight w:val="20"/>
        </w:trPr>
        <w:tc>
          <w:tcPr>
            <w:tcW w:w="182" w:type="pct"/>
            <w:vAlign w:val="center"/>
            <w:hideMark/>
          </w:tcPr>
          <w:p w14:paraId="13CB3AB4" w14:textId="77777777" w:rsidR="001509A7" w:rsidRPr="001509A7" w:rsidRDefault="001509A7" w:rsidP="001509A7">
            <w:pPr>
              <w:jc w:val="center"/>
              <w:rPr>
                <w:rFonts w:eastAsia="Times New Roman"/>
                <w:sz w:val="16"/>
                <w:szCs w:val="16"/>
              </w:rPr>
            </w:pPr>
            <w:r w:rsidRPr="001509A7">
              <w:rPr>
                <w:rFonts w:eastAsia="Times New Roman"/>
                <w:sz w:val="16"/>
                <w:szCs w:val="16"/>
              </w:rPr>
              <w:t>1.1.5</w:t>
            </w:r>
          </w:p>
        </w:tc>
        <w:tc>
          <w:tcPr>
            <w:tcW w:w="2889" w:type="pct"/>
            <w:gridSpan w:val="2"/>
            <w:vAlign w:val="center"/>
            <w:hideMark/>
          </w:tcPr>
          <w:p w14:paraId="7697CE86" w14:textId="77777777" w:rsidR="001509A7" w:rsidRPr="001509A7" w:rsidRDefault="001509A7" w:rsidP="001509A7">
            <w:pPr>
              <w:rPr>
                <w:rFonts w:eastAsia="Times New Roman"/>
                <w:sz w:val="16"/>
                <w:szCs w:val="16"/>
              </w:rPr>
            </w:pPr>
            <w:r w:rsidRPr="001509A7">
              <w:rPr>
                <w:rFonts w:eastAsia="Times New Roman"/>
                <w:sz w:val="16"/>
                <w:szCs w:val="16"/>
              </w:rPr>
              <w:t>Увеличение мощности и производительности существующих объектов централизованных систем водоотведения</w:t>
            </w:r>
          </w:p>
        </w:tc>
        <w:tc>
          <w:tcPr>
            <w:tcW w:w="274" w:type="pct"/>
            <w:vAlign w:val="center"/>
            <w:hideMark/>
          </w:tcPr>
          <w:p w14:paraId="38DAE14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4001C26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1E8BC03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7258B1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4FAFA02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1FA0C39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757BC773"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1B9A1C28" w14:textId="77777777" w:rsidTr="0019727C">
        <w:trPr>
          <w:trHeight w:val="20"/>
        </w:trPr>
        <w:tc>
          <w:tcPr>
            <w:tcW w:w="182" w:type="pct"/>
            <w:vAlign w:val="center"/>
            <w:hideMark/>
          </w:tcPr>
          <w:p w14:paraId="0915F370"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2889" w:type="pct"/>
            <w:gridSpan w:val="2"/>
            <w:vAlign w:val="center"/>
            <w:hideMark/>
          </w:tcPr>
          <w:p w14:paraId="2A28BDD8"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объектов централизованных систем водоотведения, не связанных с подключением (технологическим присоединением) новых объектов капитального строительства абонентов</w:t>
            </w:r>
          </w:p>
        </w:tc>
        <w:tc>
          <w:tcPr>
            <w:tcW w:w="274" w:type="pct"/>
            <w:vAlign w:val="center"/>
            <w:hideMark/>
          </w:tcPr>
          <w:p w14:paraId="7807DD1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60BA6C9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6AE59D2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05CB8E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6D27C0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290F4C8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4AF7B2FB"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500860F7" w14:textId="77777777" w:rsidTr="0019727C">
        <w:trPr>
          <w:trHeight w:val="20"/>
        </w:trPr>
        <w:tc>
          <w:tcPr>
            <w:tcW w:w="182" w:type="pct"/>
            <w:vAlign w:val="center"/>
            <w:hideMark/>
          </w:tcPr>
          <w:p w14:paraId="0236DD43" w14:textId="77777777" w:rsidR="001509A7" w:rsidRPr="001509A7" w:rsidRDefault="001509A7" w:rsidP="001509A7">
            <w:pPr>
              <w:jc w:val="center"/>
              <w:rPr>
                <w:rFonts w:eastAsia="Times New Roman"/>
                <w:sz w:val="16"/>
                <w:szCs w:val="16"/>
              </w:rPr>
            </w:pPr>
            <w:r w:rsidRPr="001509A7">
              <w:rPr>
                <w:rFonts w:eastAsia="Times New Roman"/>
                <w:sz w:val="16"/>
                <w:szCs w:val="16"/>
              </w:rPr>
              <w:t>1.2.1</w:t>
            </w:r>
          </w:p>
        </w:tc>
        <w:tc>
          <w:tcPr>
            <w:tcW w:w="2889" w:type="pct"/>
            <w:gridSpan w:val="2"/>
            <w:vAlign w:val="center"/>
            <w:hideMark/>
          </w:tcPr>
          <w:p w14:paraId="0DD305B2"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водоотведения</w:t>
            </w:r>
          </w:p>
        </w:tc>
        <w:tc>
          <w:tcPr>
            <w:tcW w:w="274" w:type="pct"/>
            <w:vAlign w:val="center"/>
            <w:hideMark/>
          </w:tcPr>
          <w:p w14:paraId="738E33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315C16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34DC6B0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0702341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7A956D0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5184D6D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70322D7F"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3AF70249" w14:textId="77777777" w:rsidTr="0019727C">
        <w:trPr>
          <w:trHeight w:val="20"/>
        </w:trPr>
        <w:tc>
          <w:tcPr>
            <w:tcW w:w="182" w:type="pct"/>
            <w:vAlign w:val="center"/>
            <w:hideMark/>
          </w:tcPr>
          <w:p w14:paraId="6C7CB912" w14:textId="77777777" w:rsidR="001509A7" w:rsidRPr="001509A7" w:rsidRDefault="001509A7" w:rsidP="001509A7">
            <w:pPr>
              <w:jc w:val="center"/>
              <w:rPr>
                <w:rFonts w:eastAsia="Times New Roman"/>
                <w:sz w:val="16"/>
                <w:szCs w:val="16"/>
              </w:rPr>
            </w:pPr>
            <w:r w:rsidRPr="001509A7">
              <w:rPr>
                <w:rFonts w:eastAsia="Times New Roman"/>
                <w:sz w:val="16"/>
                <w:szCs w:val="16"/>
              </w:rPr>
              <w:t>1.2.2</w:t>
            </w:r>
          </w:p>
        </w:tc>
        <w:tc>
          <w:tcPr>
            <w:tcW w:w="2889" w:type="pct"/>
            <w:gridSpan w:val="2"/>
            <w:vAlign w:val="center"/>
            <w:hideMark/>
          </w:tcPr>
          <w:p w14:paraId="07D4E379"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водоотведения</w:t>
            </w:r>
          </w:p>
        </w:tc>
        <w:tc>
          <w:tcPr>
            <w:tcW w:w="274" w:type="pct"/>
            <w:vAlign w:val="center"/>
            <w:hideMark/>
          </w:tcPr>
          <w:p w14:paraId="0D275D3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6" w:type="pct"/>
            <w:vAlign w:val="center"/>
            <w:hideMark/>
          </w:tcPr>
          <w:p w14:paraId="3A2FF30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5C8B2A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61EB9F3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2746D0F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62CBC6C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75" w:type="pct"/>
            <w:vAlign w:val="center"/>
            <w:hideMark/>
          </w:tcPr>
          <w:p w14:paraId="3E96D1AF"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60EE7CB4" w14:textId="77777777" w:rsidTr="0019727C">
        <w:trPr>
          <w:trHeight w:val="20"/>
        </w:trPr>
        <w:tc>
          <w:tcPr>
            <w:tcW w:w="182" w:type="pct"/>
            <w:vAlign w:val="center"/>
            <w:hideMark/>
          </w:tcPr>
          <w:p w14:paraId="311F90F3"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2889" w:type="pct"/>
            <w:gridSpan w:val="2"/>
            <w:vAlign w:val="center"/>
            <w:hideMark/>
          </w:tcPr>
          <w:p w14:paraId="2308795E"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водоотведения в целях снижения уровня износа существующих объектов</w:t>
            </w:r>
          </w:p>
        </w:tc>
        <w:tc>
          <w:tcPr>
            <w:tcW w:w="274" w:type="pct"/>
            <w:vAlign w:val="center"/>
            <w:hideMark/>
          </w:tcPr>
          <w:p w14:paraId="1724E2BE"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276" w:type="pct"/>
            <w:vAlign w:val="center"/>
            <w:hideMark/>
          </w:tcPr>
          <w:p w14:paraId="7D1B53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1C5DB7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5260F688" w14:textId="77777777" w:rsidR="001509A7" w:rsidRPr="001509A7" w:rsidRDefault="001509A7" w:rsidP="001509A7">
            <w:pPr>
              <w:jc w:val="center"/>
              <w:rPr>
                <w:rFonts w:eastAsia="Times New Roman"/>
                <w:sz w:val="16"/>
                <w:szCs w:val="16"/>
              </w:rPr>
            </w:pPr>
            <w:r w:rsidRPr="001509A7">
              <w:rPr>
                <w:rFonts w:eastAsia="Times New Roman"/>
                <w:sz w:val="16"/>
                <w:szCs w:val="16"/>
              </w:rPr>
              <w:t>2 114,31</w:t>
            </w:r>
          </w:p>
        </w:tc>
        <w:tc>
          <w:tcPr>
            <w:tcW w:w="228" w:type="pct"/>
            <w:vAlign w:val="center"/>
            <w:hideMark/>
          </w:tcPr>
          <w:p w14:paraId="6CDEAF0C" w14:textId="77777777" w:rsidR="001509A7" w:rsidRPr="001509A7" w:rsidRDefault="001509A7" w:rsidP="001509A7">
            <w:pPr>
              <w:jc w:val="center"/>
              <w:rPr>
                <w:rFonts w:eastAsia="Times New Roman"/>
                <w:sz w:val="16"/>
                <w:szCs w:val="16"/>
              </w:rPr>
            </w:pPr>
            <w:r w:rsidRPr="001509A7">
              <w:rPr>
                <w:rFonts w:eastAsia="Times New Roman"/>
                <w:sz w:val="16"/>
                <w:szCs w:val="16"/>
              </w:rPr>
              <w:t>7 657,51</w:t>
            </w:r>
          </w:p>
        </w:tc>
        <w:tc>
          <w:tcPr>
            <w:tcW w:w="229" w:type="pct"/>
            <w:vAlign w:val="center"/>
            <w:hideMark/>
          </w:tcPr>
          <w:p w14:paraId="35EE51ED" w14:textId="77777777" w:rsidR="001509A7" w:rsidRPr="001509A7" w:rsidRDefault="001509A7" w:rsidP="001509A7">
            <w:pPr>
              <w:jc w:val="center"/>
              <w:rPr>
                <w:rFonts w:eastAsia="Times New Roman"/>
                <w:sz w:val="16"/>
                <w:szCs w:val="16"/>
              </w:rPr>
            </w:pPr>
            <w:r w:rsidRPr="001509A7">
              <w:rPr>
                <w:rFonts w:eastAsia="Times New Roman"/>
                <w:sz w:val="16"/>
                <w:szCs w:val="16"/>
              </w:rPr>
              <w:t>32 710,78</w:t>
            </w:r>
          </w:p>
        </w:tc>
        <w:tc>
          <w:tcPr>
            <w:tcW w:w="375" w:type="pct"/>
            <w:vAlign w:val="center"/>
            <w:hideMark/>
          </w:tcPr>
          <w:p w14:paraId="12C9C09A"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3F75A241" w14:textId="77777777" w:rsidTr="0019727C">
        <w:trPr>
          <w:trHeight w:val="20"/>
        </w:trPr>
        <w:tc>
          <w:tcPr>
            <w:tcW w:w="182" w:type="pct"/>
            <w:vAlign w:val="center"/>
            <w:hideMark/>
          </w:tcPr>
          <w:p w14:paraId="3832FE67" w14:textId="77777777" w:rsidR="001509A7" w:rsidRPr="001509A7" w:rsidRDefault="001509A7" w:rsidP="001509A7">
            <w:pPr>
              <w:jc w:val="center"/>
              <w:rPr>
                <w:rFonts w:eastAsia="Times New Roman"/>
                <w:sz w:val="16"/>
                <w:szCs w:val="16"/>
              </w:rPr>
            </w:pPr>
            <w:r w:rsidRPr="001509A7">
              <w:rPr>
                <w:rFonts w:eastAsia="Times New Roman"/>
                <w:sz w:val="16"/>
                <w:szCs w:val="16"/>
              </w:rPr>
              <w:t>1.3.1</w:t>
            </w:r>
          </w:p>
        </w:tc>
        <w:tc>
          <w:tcPr>
            <w:tcW w:w="2889" w:type="pct"/>
            <w:gridSpan w:val="2"/>
            <w:vAlign w:val="center"/>
            <w:hideMark/>
          </w:tcPr>
          <w:p w14:paraId="1756764F"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сетей водоотведения</w:t>
            </w:r>
          </w:p>
        </w:tc>
        <w:tc>
          <w:tcPr>
            <w:tcW w:w="274" w:type="pct"/>
            <w:vAlign w:val="center"/>
            <w:hideMark/>
          </w:tcPr>
          <w:p w14:paraId="6B0573B6"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276" w:type="pct"/>
            <w:vAlign w:val="center"/>
            <w:hideMark/>
          </w:tcPr>
          <w:p w14:paraId="4B35041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4BEB445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1BAAABB5" w14:textId="77777777" w:rsidR="001509A7" w:rsidRPr="001509A7" w:rsidRDefault="001509A7" w:rsidP="001509A7">
            <w:pPr>
              <w:jc w:val="center"/>
              <w:rPr>
                <w:rFonts w:eastAsia="Times New Roman"/>
                <w:sz w:val="16"/>
                <w:szCs w:val="16"/>
              </w:rPr>
            </w:pPr>
            <w:r w:rsidRPr="001509A7">
              <w:rPr>
                <w:rFonts w:eastAsia="Times New Roman"/>
                <w:sz w:val="16"/>
                <w:szCs w:val="16"/>
              </w:rPr>
              <w:t>2 114,31</w:t>
            </w:r>
          </w:p>
        </w:tc>
        <w:tc>
          <w:tcPr>
            <w:tcW w:w="228" w:type="pct"/>
            <w:vAlign w:val="center"/>
            <w:hideMark/>
          </w:tcPr>
          <w:p w14:paraId="7D8A0542" w14:textId="77777777" w:rsidR="001509A7" w:rsidRPr="001509A7" w:rsidRDefault="001509A7" w:rsidP="001509A7">
            <w:pPr>
              <w:jc w:val="center"/>
              <w:rPr>
                <w:rFonts w:eastAsia="Times New Roman"/>
                <w:sz w:val="16"/>
                <w:szCs w:val="16"/>
              </w:rPr>
            </w:pPr>
            <w:r w:rsidRPr="001509A7">
              <w:rPr>
                <w:rFonts w:eastAsia="Times New Roman"/>
                <w:sz w:val="16"/>
                <w:szCs w:val="16"/>
              </w:rPr>
              <w:t>7 657,51</w:t>
            </w:r>
          </w:p>
        </w:tc>
        <w:tc>
          <w:tcPr>
            <w:tcW w:w="229" w:type="pct"/>
            <w:vAlign w:val="center"/>
            <w:hideMark/>
          </w:tcPr>
          <w:p w14:paraId="32F8B242" w14:textId="77777777" w:rsidR="001509A7" w:rsidRPr="001509A7" w:rsidRDefault="001509A7" w:rsidP="001509A7">
            <w:pPr>
              <w:jc w:val="center"/>
              <w:rPr>
                <w:rFonts w:eastAsia="Times New Roman"/>
                <w:sz w:val="16"/>
                <w:szCs w:val="16"/>
              </w:rPr>
            </w:pPr>
            <w:r w:rsidRPr="001509A7">
              <w:rPr>
                <w:rFonts w:eastAsia="Times New Roman"/>
                <w:sz w:val="16"/>
                <w:szCs w:val="16"/>
              </w:rPr>
              <w:t>32 710,78</w:t>
            </w:r>
          </w:p>
        </w:tc>
        <w:tc>
          <w:tcPr>
            <w:tcW w:w="375" w:type="pct"/>
            <w:vAlign w:val="center"/>
            <w:hideMark/>
          </w:tcPr>
          <w:p w14:paraId="09DB5C6E"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3918C2DE" w14:textId="77777777" w:rsidTr="0019727C">
        <w:trPr>
          <w:trHeight w:val="20"/>
        </w:trPr>
        <w:tc>
          <w:tcPr>
            <w:tcW w:w="182" w:type="pct"/>
            <w:vAlign w:val="center"/>
            <w:hideMark/>
          </w:tcPr>
          <w:p w14:paraId="1EDE7D98" w14:textId="77777777" w:rsidR="001509A7" w:rsidRPr="001509A7" w:rsidRDefault="001509A7" w:rsidP="001509A7">
            <w:pPr>
              <w:jc w:val="center"/>
              <w:rPr>
                <w:rFonts w:eastAsia="Times New Roman"/>
                <w:sz w:val="16"/>
                <w:szCs w:val="16"/>
              </w:rPr>
            </w:pPr>
            <w:r w:rsidRPr="001509A7">
              <w:rPr>
                <w:rFonts w:eastAsia="Times New Roman"/>
                <w:sz w:val="16"/>
                <w:szCs w:val="16"/>
              </w:rPr>
              <w:t>1.3.1.1</w:t>
            </w:r>
          </w:p>
        </w:tc>
        <w:tc>
          <w:tcPr>
            <w:tcW w:w="1849" w:type="pct"/>
            <w:vAlign w:val="center"/>
            <w:hideMark/>
          </w:tcPr>
          <w:p w14:paraId="5884EBDC"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канализационной сети самотечного центрального коллектора г. Калтан (ул. Комсомольская, 11-95), инв. № 32428/379 (участки по направлениям Вокзал - ул. Комсомольская, 65 и ул. Комсомольская, 65-Церковь, с заменой чугунных, стальных, керамических труб на трубу ПРАГМА SN 16 Ду160 мм – 255 м, Ду200 мм - 300м; Ду250 мм - 140м, Ду400 мм - 615м, Ду500 мм - 335м)</w:t>
            </w:r>
          </w:p>
        </w:tc>
        <w:tc>
          <w:tcPr>
            <w:tcW w:w="1040" w:type="pct"/>
            <w:vAlign w:val="center"/>
            <w:hideMark/>
          </w:tcPr>
          <w:p w14:paraId="7E59473C"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ул. Комсомольская, </w:t>
            </w:r>
            <w:r w:rsidRPr="001509A7">
              <w:rPr>
                <w:rFonts w:eastAsia="Times New Roman"/>
                <w:sz w:val="16"/>
                <w:szCs w:val="16"/>
              </w:rPr>
              <w:br/>
              <w:t xml:space="preserve">11-95; участки по направлениям Вокзал - </w:t>
            </w:r>
            <w:r w:rsidRPr="001509A7">
              <w:rPr>
                <w:rFonts w:eastAsia="Times New Roman"/>
                <w:sz w:val="16"/>
                <w:szCs w:val="16"/>
              </w:rPr>
              <w:br/>
              <w:t>ул. Комсомольская, 65 и ул. Комсомольская, 65-Церковь</w:t>
            </w:r>
          </w:p>
        </w:tc>
        <w:tc>
          <w:tcPr>
            <w:tcW w:w="274" w:type="pct"/>
            <w:vAlign w:val="center"/>
            <w:hideMark/>
          </w:tcPr>
          <w:p w14:paraId="420ED3B7" w14:textId="77777777" w:rsidR="001509A7" w:rsidRPr="001509A7" w:rsidRDefault="001509A7" w:rsidP="001509A7">
            <w:pPr>
              <w:jc w:val="center"/>
              <w:rPr>
                <w:rFonts w:eastAsia="Times New Roman"/>
                <w:sz w:val="16"/>
                <w:szCs w:val="16"/>
              </w:rPr>
            </w:pPr>
            <w:r w:rsidRPr="001509A7">
              <w:rPr>
                <w:rFonts w:eastAsia="Times New Roman"/>
                <w:sz w:val="16"/>
                <w:szCs w:val="16"/>
              </w:rPr>
              <w:t>20 401,51</w:t>
            </w:r>
          </w:p>
        </w:tc>
        <w:tc>
          <w:tcPr>
            <w:tcW w:w="276" w:type="pct"/>
            <w:vAlign w:val="center"/>
            <w:hideMark/>
          </w:tcPr>
          <w:p w14:paraId="4DDCE45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2E3043F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0CACC961" w14:textId="77777777" w:rsidR="001509A7" w:rsidRPr="001509A7" w:rsidRDefault="001509A7" w:rsidP="001509A7">
            <w:pPr>
              <w:jc w:val="center"/>
              <w:rPr>
                <w:rFonts w:eastAsia="Times New Roman"/>
                <w:sz w:val="16"/>
                <w:szCs w:val="16"/>
              </w:rPr>
            </w:pPr>
            <w:r w:rsidRPr="001509A7">
              <w:rPr>
                <w:rFonts w:eastAsia="Times New Roman"/>
                <w:sz w:val="16"/>
                <w:szCs w:val="16"/>
              </w:rPr>
              <w:t>2 114,31</w:t>
            </w:r>
          </w:p>
        </w:tc>
        <w:tc>
          <w:tcPr>
            <w:tcW w:w="228" w:type="pct"/>
            <w:vAlign w:val="center"/>
            <w:hideMark/>
          </w:tcPr>
          <w:p w14:paraId="5BB655DE" w14:textId="77777777" w:rsidR="001509A7" w:rsidRPr="001509A7" w:rsidRDefault="001509A7" w:rsidP="001509A7">
            <w:pPr>
              <w:jc w:val="center"/>
              <w:rPr>
                <w:rFonts w:eastAsia="Times New Roman"/>
                <w:sz w:val="16"/>
                <w:szCs w:val="16"/>
              </w:rPr>
            </w:pPr>
            <w:r w:rsidRPr="001509A7">
              <w:rPr>
                <w:rFonts w:eastAsia="Times New Roman"/>
                <w:sz w:val="16"/>
                <w:szCs w:val="16"/>
              </w:rPr>
              <w:t>7 657,51</w:t>
            </w:r>
          </w:p>
        </w:tc>
        <w:tc>
          <w:tcPr>
            <w:tcW w:w="229" w:type="pct"/>
            <w:vAlign w:val="center"/>
            <w:hideMark/>
          </w:tcPr>
          <w:p w14:paraId="7D09185C" w14:textId="77777777" w:rsidR="001509A7" w:rsidRPr="001509A7" w:rsidRDefault="001509A7" w:rsidP="001509A7">
            <w:pPr>
              <w:jc w:val="center"/>
              <w:rPr>
                <w:rFonts w:eastAsia="Times New Roman"/>
                <w:sz w:val="16"/>
                <w:szCs w:val="16"/>
              </w:rPr>
            </w:pPr>
            <w:r w:rsidRPr="001509A7">
              <w:rPr>
                <w:rFonts w:eastAsia="Times New Roman"/>
                <w:sz w:val="16"/>
                <w:szCs w:val="16"/>
              </w:rPr>
              <w:t>10 629,69</w:t>
            </w:r>
          </w:p>
        </w:tc>
        <w:tc>
          <w:tcPr>
            <w:tcW w:w="375" w:type="pct"/>
            <w:vAlign w:val="center"/>
            <w:hideMark/>
          </w:tcPr>
          <w:p w14:paraId="60F88525"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69A7610E" w14:textId="77777777" w:rsidTr="0019727C">
        <w:trPr>
          <w:trHeight w:val="20"/>
        </w:trPr>
        <w:tc>
          <w:tcPr>
            <w:tcW w:w="182" w:type="pct"/>
            <w:vAlign w:val="center"/>
            <w:hideMark/>
          </w:tcPr>
          <w:p w14:paraId="05F8A41B" w14:textId="77777777" w:rsidR="001509A7" w:rsidRPr="001509A7" w:rsidRDefault="001509A7" w:rsidP="001509A7">
            <w:pPr>
              <w:jc w:val="center"/>
              <w:rPr>
                <w:rFonts w:eastAsia="Times New Roman"/>
                <w:sz w:val="16"/>
                <w:szCs w:val="16"/>
              </w:rPr>
            </w:pPr>
            <w:r w:rsidRPr="001509A7">
              <w:rPr>
                <w:rFonts w:eastAsia="Times New Roman"/>
                <w:sz w:val="16"/>
                <w:szCs w:val="16"/>
              </w:rPr>
              <w:t>1.3.1.2</w:t>
            </w:r>
          </w:p>
        </w:tc>
        <w:tc>
          <w:tcPr>
            <w:tcW w:w="1849" w:type="pct"/>
            <w:vAlign w:val="center"/>
            <w:hideMark/>
          </w:tcPr>
          <w:p w14:paraId="2EBC510A"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канализационной сети до очистных сооружений, инв. № 40179/794 (участок напорного канализационного коллектора от КНС "Угольная" до КОС </w:t>
            </w:r>
            <w:r w:rsidRPr="001509A7">
              <w:rPr>
                <w:rFonts w:eastAsia="Times New Roman"/>
                <w:sz w:val="16"/>
                <w:szCs w:val="16"/>
              </w:rPr>
              <w:br/>
              <w:t>п. Малиновка, с заменой стальных труб на ПЭ Ду315мм, протяженностью 680 м)</w:t>
            </w:r>
          </w:p>
        </w:tc>
        <w:tc>
          <w:tcPr>
            <w:tcW w:w="1040" w:type="pct"/>
            <w:vAlign w:val="center"/>
            <w:hideMark/>
          </w:tcPr>
          <w:p w14:paraId="097DAD13" w14:textId="77777777" w:rsidR="001509A7" w:rsidRPr="001509A7" w:rsidRDefault="001509A7" w:rsidP="001509A7">
            <w:pPr>
              <w:jc w:val="center"/>
              <w:rPr>
                <w:rFonts w:eastAsia="Times New Roman"/>
                <w:sz w:val="16"/>
                <w:szCs w:val="16"/>
              </w:rPr>
            </w:pPr>
            <w:r w:rsidRPr="001509A7">
              <w:rPr>
                <w:rFonts w:eastAsia="Times New Roman"/>
                <w:sz w:val="16"/>
                <w:szCs w:val="16"/>
              </w:rPr>
              <w:t>Кемеровская область-Кузбасс, Калтанский городской округ, участок напорного канализационного коллектора от КНС "Угольная" до КОС п. Малиновка</w:t>
            </w:r>
          </w:p>
        </w:tc>
        <w:tc>
          <w:tcPr>
            <w:tcW w:w="274" w:type="pct"/>
            <w:vAlign w:val="center"/>
            <w:hideMark/>
          </w:tcPr>
          <w:p w14:paraId="35656D79" w14:textId="77777777" w:rsidR="001509A7" w:rsidRPr="001509A7" w:rsidRDefault="001509A7" w:rsidP="001509A7">
            <w:pPr>
              <w:jc w:val="center"/>
              <w:rPr>
                <w:rFonts w:eastAsia="Times New Roman"/>
                <w:sz w:val="16"/>
                <w:szCs w:val="16"/>
              </w:rPr>
            </w:pPr>
            <w:r w:rsidRPr="001509A7">
              <w:rPr>
                <w:rFonts w:eastAsia="Times New Roman"/>
                <w:sz w:val="16"/>
                <w:szCs w:val="16"/>
              </w:rPr>
              <w:t>6 342,94</w:t>
            </w:r>
          </w:p>
        </w:tc>
        <w:tc>
          <w:tcPr>
            <w:tcW w:w="276" w:type="pct"/>
            <w:vAlign w:val="center"/>
            <w:hideMark/>
          </w:tcPr>
          <w:p w14:paraId="0F257DF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2C5D6F3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1780D46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4460F5B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56C045B3" w14:textId="77777777" w:rsidR="001509A7" w:rsidRPr="001509A7" w:rsidRDefault="001509A7" w:rsidP="001509A7">
            <w:pPr>
              <w:jc w:val="center"/>
              <w:rPr>
                <w:rFonts w:eastAsia="Times New Roman"/>
                <w:sz w:val="16"/>
                <w:szCs w:val="16"/>
              </w:rPr>
            </w:pPr>
            <w:r w:rsidRPr="001509A7">
              <w:rPr>
                <w:rFonts w:eastAsia="Times New Roman"/>
                <w:sz w:val="16"/>
                <w:szCs w:val="16"/>
              </w:rPr>
              <w:t>6 342,94</w:t>
            </w:r>
          </w:p>
        </w:tc>
        <w:tc>
          <w:tcPr>
            <w:tcW w:w="375" w:type="pct"/>
            <w:vAlign w:val="center"/>
            <w:hideMark/>
          </w:tcPr>
          <w:p w14:paraId="293ECF67"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3EDB80B9" w14:textId="77777777" w:rsidTr="0019727C">
        <w:trPr>
          <w:trHeight w:val="20"/>
        </w:trPr>
        <w:tc>
          <w:tcPr>
            <w:tcW w:w="182" w:type="pct"/>
            <w:vAlign w:val="center"/>
            <w:hideMark/>
          </w:tcPr>
          <w:p w14:paraId="55435098" w14:textId="77777777" w:rsidR="001509A7" w:rsidRPr="001509A7" w:rsidRDefault="001509A7" w:rsidP="001509A7">
            <w:pPr>
              <w:jc w:val="center"/>
              <w:rPr>
                <w:rFonts w:eastAsia="Times New Roman"/>
                <w:sz w:val="16"/>
                <w:szCs w:val="16"/>
              </w:rPr>
            </w:pPr>
            <w:r w:rsidRPr="001509A7">
              <w:rPr>
                <w:rFonts w:eastAsia="Times New Roman"/>
                <w:sz w:val="16"/>
                <w:szCs w:val="16"/>
              </w:rPr>
              <w:t>1.3.1.3</w:t>
            </w:r>
          </w:p>
        </w:tc>
        <w:tc>
          <w:tcPr>
            <w:tcW w:w="1849" w:type="pct"/>
            <w:vAlign w:val="center"/>
            <w:hideMark/>
          </w:tcPr>
          <w:p w14:paraId="1277B063"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канализационной сети ул. Горького, 24а - пр. Мира, 37, инв.№ 40191/805; канализационной сети пр. Мира 41а, 39, 41, 43, инв.№ 40190/804 (участок самотечного коллектора ул. Горького, 24а - пр. Мира, 41а, с заменой керамических труб на трубу ПРАГМА SN8 Ду315 мм, протяженностью 310 м)</w:t>
            </w:r>
          </w:p>
        </w:tc>
        <w:tc>
          <w:tcPr>
            <w:tcW w:w="1040" w:type="pct"/>
            <w:vAlign w:val="center"/>
            <w:hideMark/>
          </w:tcPr>
          <w:p w14:paraId="14B67F4A"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ул. Горького, 24а - </w:t>
            </w:r>
            <w:r w:rsidRPr="001509A7">
              <w:rPr>
                <w:rFonts w:eastAsia="Times New Roman"/>
                <w:sz w:val="16"/>
                <w:szCs w:val="16"/>
              </w:rPr>
              <w:br/>
              <w:t>пр. Мира, 37; участок самотечного коллектора ул. Горького, 24а - пр. Мира, 41а</w:t>
            </w:r>
          </w:p>
        </w:tc>
        <w:tc>
          <w:tcPr>
            <w:tcW w:w="274" w:type="pct"/>
            <w:vAlign w:val="center"/>
            <w:hideMark/>
          </w:tcPr>
          <w:p w14:paraId="383DEBA3" w14:textId="77777777" w:rsidR="001509A7" w:rsidRPr="001509A7" w:rsidRDefault="001509A7" w:rsidP="001509A7">
            <w:pPr>
              <w:jc w:val="center"/>
              <w:rPr>
                <w:rFonts w:eastAsia="Times New Roman"/>
                <w:sz w:val="16"/>
                <w:szCs w:val="16"/>
              </w:rPr>
            </w:pPr>
            <w:r w:rsidRPr="001509A7">
              <w:rPr>
                <w:rFonts w:eastAsia="Times New Roman"/>
                <w:sz w:val="16"/>
                <w:szCs w:val="16"/>
              </w:rPr>
              <w:t>3 890,00</w:t>
            </w:r>
          </w:p>
        </w:tc>
        <w:tc>
          <w:tcPr>
            <w:tcW w:w="276" w:type="pct"/>
            <w:vAlign w:val="center"/>
            <w:hideMark/>
          </w:tcPr>
          <w:p w14:paraId="3A85971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320152A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77CB89B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566FC15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18584055" w14:textId="77777777" w:rsidR="001509A7" w:rsidRPr="001509A7" w:rsidRDefault="001509A7" w:rsidP="001509A7">
            <w:pPr>
              <w:jc w:val="center"/>
              <w:rPr>
                <w:rFonts w:eastAsia="Times New Roman"/>
                <w:sz w:val="16"/>
                <w:szCs w:val="16"/>
              </w:rPr>
            </w:pPr>
            <w:r w:rsidRPr="001509A7">
              <w:rPr>
                <w:rFonts w:eastAsia="Times New Roman"/>
                <w:sz w:val="16"/>
                <w:szCs w:val="16"/>
              </w:rPr>
              <w:t>3 890,00</w:t>
            </w:r>
          </w:p>
        </w:tc>
        <w:tc>
          <w:tcPr>
            <w:tcW w:w="375" w:type="pct"/>
            <w:vAlign w:val="center"/>
            <w:hideMark/>
          </w:tcPr>
          <w:p w14:paraId="0CA8B2AE"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395D60E3" w14:textId="77777777" w:rsidTr="0019727C">
        <w:trPr>
          <w:trHeight w:val="20"/>
        </w:trPr>
        <w:tc>
          <w:tcPr>
            <w:tcW w:w="182" w:type="pct"/>
            <w:vAlign w:val="center"/>
            <w:hideMark/>
          </w:tcPr>
          <w:p w14:paraId="05E605F0" w14:textId="77777777" w:rsidR="001509A7" w:rsidRPr="001509A7" w:rsidRDefault="001509A7" w:rsidP="001509A7">
            <w:pPr>
              <w:jc w:val="center"/>
              <w:rPr>
                <w:rFonts w:eastAsia="Times New Roman"/>
                <w:sz w:val="16"/>
                <w:szCs w:val="16"/>
              </w:rPr>
            </w:pPr>
            <w:r w:rsidRPr="001509A7">
              <w:rPr>
                <w:rFonts w:eastAsia="Times New Roman"/>
                <w:sz w:val="16"/>
                <w:szCs w:val="16"/>
              </w:rPr>
              <w:t>1.3.1.4</w:t>
            </w:r>
          </w:p>
        </w:tc>
        <w:tc>
          <w:tcPr>
            <w:tcW w:w="1849" w:type="pct"/>
            <w:vAlign w:val="center"/>
            <w:hideMark/>
          </w:tcPr>
          <w:p w14:paraId="647E7BA9"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оборудования главного канализационного коллектора по ул. Комсомольская (незавершенное строительство) г. Калтан, район ул. Комсомольская, 83, инв.№ 33245/1069 (ПКНС г. Калтан)</w:t>
            </w:r>
          </w:p>
        </w:tc>
        <w:tc>
          <w:tcPr>
            <w:tcW w:w="1040" w:type="pct"/>
            <w:vAlign w:val="center"/>
            <w:hideMark/>
          </w:tcPr>
          <w:p w14:paraId="635AFA6E" w14:textId="77777777" w:rsidR="001509A7" w:rsidRPr="001509A7" w:rsidRDefault="001509A7" w:rsidP="001509A7">
            <w:pPr>
              <w:jc w:val="center"/>
              <w:rPr>
                <w:rFonts w:eastAsia="Times New Roman"/>
                <w:sz w:val="16"/>
                <w:szCs w:val="16"/>
              </w:rPr>
            </w:pPr>
            <w:r w:rsidRPr="001509A7">
              <w:rPr>
                <w:rFonts w:eastAsia="Times New Roman"/>
                <w:sz w:val="16"/>
                <w:szCs w:val="16"/>
              </w:rPr>
              <w:t>Кемеровская область-Кузбасс, Калтанский городской округ, район ул. Комсомольская, 83</w:t>
            </w:r>
          </w:p>
        </w:tc>
        <w:tc>
          <w:tcPr>
            <w:tcW w:w="274" w:type="pct"/>
            <w:vAlign w:val="center"/>
            <w:hideMark/>
          </w:tcPr>
          <w:p w14:paraId="3446275A" w14:textId="77777777" w:rsidR="001509A7" w:rsidRPr="001509A7" w:rsidRDefault="001509A7" w:rsidP="001509A7">
            <w:pPr>
              <w:jc w:val="center"/>
              <w:rPr>
                <w:rFonts w:eastAsia="Times New Roman"/>
                <w:sz w:val="16"/>
                <w:szCs w:val="16"/>
              </w:rPr>
            </w:pPr>
            <w:r w:rsidRPr="001509A7">
              <w:rPr>
                <w:rFonts w:eastAsia="Times New Roman"/>
                <w:sz w:val="16"/>
                <w:szCs w:val="16"/>
              </w:rPr>
              <w:t>2 553,38</w:t>
            </w:r>
          </w:p>
        </w:tc>
        <w:tc>
          <w:tcPr>
            <w:tcW w:w="276" w:type="pct"/>
            <w:vAlign w:val="center"/>
            <w:hideMark/>
          </w:tcPr>
          <w:p w14:paraId="026075E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4998AA7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00D1496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77F952D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32EC40A7" w14:textId="77777777" w:rsidR="001509A7" w:rsidRPr="001509A7" w:rsidRDefault="001509A7" w:rsidP="001509A7">
            <w:pPr>
              <w:jc w:val="center"/>
              <w:rPr>
                <w:rFonts w:eastAsia="Times New Roman"/>
                <w:sz w:val="16"/>
                <w:szCs w:val="16"/>
              </w:rPr>
            </w:pPr>
            <w:r w:rsidRPr="001509A7">
              <w:rPr>
                <w:rFonts w:eastAsia="Times New Roman"/>
                <w:sz w:val="16"/>
                <w:szCs w:val="16"/>
              </w:rPr>
              <w:t>2 553,38</w:t>
            </w:r>
          </w:p>
        </w:tc>
        <w:tc>
          <w:tcPr>
            <w:tcW w:w="375" w:type="pct"/>
            <w:vAlign w:val="center"/>
            <w:hideMark/>
          </w:tcPr>
          <w:p w14:paraId="2C790263"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r w:rsidR="001509A7" w:rsidRPr="001509A7" w14:paraId="5C75FB5E" w14:textId="77777777" w:rsidTr="0019727C">
        <w:trPr>
          <w:trHeight w:val="20"/>
        </w:trPr>
        <w:tc>
          <w:tcPr>
            <w:tcW w:w="182" w:type="pct"/>
            <w:vAlign w:val="center"/>
            <w:hideMark/>
          </w:tcPr>
          <w:p w14:paraId="4E5AC4E6"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1.3.1.5</w:t>
            </w:r>
          </w:p>
        </w:tc>
        <w:tc>
          <w:tcPr>
            <w:tcW w:w="1849" w:type="pct"/>
            <w:vAlign w:val="center"/>
            <w:hideMark/>
          </w:tcPr>
          <w:p w14:paraId="0B407CA1"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канализационной сети самотечного коллектора (ул. Дзержинского, 37 - КНС), инв.№ 40270/347 (участок район ул. Дзержинского, 37, с заменой керамических труб на трубу ПРАГМА SN 16 Ду500 мм, протяженностью 550 м)</w:t>
            </w:r>
          </w:p>
        </w:tc>
        <w:tc>
          <w:tcPr>
            <w:tcW w:w="1040" w:type="pct"/>
            <w:vAlign w:val="center"/>
            <w:hideMark/>
          </w:tcPr>
          <w:p w14:paraId="43F9F47F"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Кемеровская область-Кузбасс, Калтанский городской округ, участок район </w:t>
            </w:r>
            <w:r w:rsidRPr="001509A7">
              <w:rPr>
                <w:rFonts w:eastAsia="Times New Roman"/>
                <w:sz w:val="16"/>
                <w:szCs w:val="16"/>
              </w:rPr>
              <w:br/>
              <w:t>ул. Дзержинского, 37</w:t>
            </w:r>
          </w:p>
        </w:tc>
        <w:tc>
          <w:tcPr>
            <w:tcW w:w="274" w:type="pct"/>
            <w:vAlign w:val="center"/>
            <w:hideMark/>
          </w:tcPr>
          <w:p w14:paraId="672574F7" w14:textId="77777777" w:rsidR="001509A7" w:rsidRPr="001509A7" w:rsidRDefault="001509A7" w:rsidP="001509A7">
            <w:pPr>
              <w:jc w:val="center"/>
              <w:rPr>
                <w:rFonts w:eastAsia="Times New Roman"/>
                <w:sz w:val="16"/>
                <w:szCs w:val="16"/>
              </w:rPr>
            </w:pPr>
            <w:r w:rsidRPr="001509A7">
              <w:rPr>
                <w:rFonts w:eastAsia="Times New Roman"/>
                <w:sz w:val="16"/>
                <w:szCs w:val="16"/>
              </w:rPr>
              <w:t>9 294,77</w:t>
            </w:r>
          </w:p>
        </w:tc>
        <w:tc>
          <w:tcPr>
            <w:tcW w:w="276" w:type="pct"/>
            <w:vAlign w:val="center"/>
            <w:hideMark/>
          </w:tcPr>
          <w:p w14:paraId="230516D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3" w:type="pct"/>
            <w:vAlign w:val="center"/>
            <w:hideMark/>
          </w:tcPr>
          <w:p w14:paraId="154A6AF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74" w:type="pct"/>
            <w:vAlign w:val="center"/>
            <w:hideMark/>
          </w:tcPr>
          <w:p w14:paraId="62F70B7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8" w:type="pct"/>
            <w:vAlign w:val="center"/>
            <w:hideMark/>
          </w:tcPr>
          <w:p w14:paraId="3A7F4D0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vAlign w:val="center"/>
            <w:hideMark/>
          </w:tcPr>
          <w:p w14:paraId="40BB41B0" w14:textId="77777777" w:rsidR="001509A7" w:rsidRPr="001509A7" w:rsidRDefault="001509A7" w:rsidP="001509A7">
            <w:pPr>
              <w:jc w:val="center"/>
              <w:rPr>
                <w:rFonts w:eastAsia="Times New Roman"/>
                <w:sz w:val="16"/>
                <w:szCs w:val="16"/>
              </w:rPr>
            </w:pPr>
            <w:r w:rsidRPr="001509A7">
              <w:rPr>
                <w:rFonts w:eastAsia="Times New Roman"/>
                <w:sz w:val="16"/>
                <w:szCs w:val="16"/>
              </w:rPr>
              <w:t>9 294,77</w:t>
            </w:r>
          </w:p>
        </w:tc>
        <w:tc>
          <w:tcPr>
            <w:tcW w:w="375" w:type="pct"/>
            <w:vAlign w:val="center"/>
            <w:hideMark/>
          </w:tcPr>
          <w:p w14:paraId="6AD3DA98" w14:textId="77777777" w:rsidR="001509A7" w:rsidRPr="001509A7" w:rsidRDefault="001509A7" w:rsidP="001509A7">
            <w:pPr>
              <w:jc w:val="center"/>
              <w:rPr>
                <w:rFonts w:eastAsia="Times New Roman"/>
                <w:sz w:val="16"/>
                <w:szCs w:val="16"/>
              </w:rPr>
            </w:pPr>
            <w:r w:rsidRPr="001509A7">
              <w:rPr>
                <w:rFonts w:eastAsia="Times New Roman"/>
                <w:sz w:val="16"/>
                <w:szCs w:val="16"/>
              </w:rPr>
              <w:t>2030</w:t>
            </w:r>
          </w:p>
        </w:tc>
      </w:tr>
    </w:tbl>
    <w:p w14:paraId="3539329F"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9"/>
        <w:gridCol w:w="5386"/>
        <w:gridCol w:w="2874"/>
        <w:gridCol w:w="12"/>
        <w:gridCol w:w="711"/>
        <w:gridCol w:w="12"/>
        <w:gridCol w:w="1412"/>
        <w:gridCol w:w="12"/>
        <w:gridCol w:w="655"/>
        <w:gridCol w:w="12"/>
        <w:gridCol w:w="655"/>
        <w:gridCol w:w="12"/>
        <w:gridCol w:w="655"/>
        <w:gridCol w:w="12"/>
        <w:gridCol w:w="699"/>
        <w:gridCol w:w="12"/>
        <w:gridCol w:w="900"/>
      </w:tblGrid>
      <w:tr w:rsidR="001509A7" w:rsidRPr="001509A7" w14:paraId="218926BF" w14:textId="77777777" w:rsidTr="0019727C">
        <w:trPr>
          <w:trHeight w:val="20"/>
        </w:trPr>
        <w:tc>
          <w:tcPr>
            <w:tcW w:w="182" w:type="pct"/>
            <w:vAlign w:val="center"/>
            <w:hideMark/>
          </w:tcPr>
          <w:p w14:paraId="6E57BFB2"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1850" w:type="pct"/>
            <w:vAlign w:val="center"/>
            <w:hideMark/>
          </w:tcPr>
          <w:p w14:paraId="376209DF"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987" w:type="pct"/>
            <w:vAlign w:val="center"/>
            <w:hideMark/>
          </w:tcPr>
          <w:p w14:paraId="472193BE" w14:textId="77777777" w:rsidR="001509A7" w:rsidRPr="001509A7" w:rsidRDefault="001509A7" w:rsidP="001509A7">
            <w:pPr>
              <w:jc w:val="center"/>
              <w:rPr>
                <w:rFonts w:eastAsia="Times New Roman"/>
                <w:sz w:val="16"/>
                <w:szCs w:val="16"/>
              </w:rPr>
            </w:pPr>
            <w:r w:rsidRPr="001509A7">
              <w:rPr>
                <w:rFonts w:eastAsia="Times New Roman"/>
                <w:sz w:val="16"/>
                <w:szCs w:val="16"/>
              </w:rPr>
              <w:t>3</w:t>
            </w:r>
          </w:p>
        </w:tc>
        <w:tc>
          <w:tcPr>
            <w:tcW w:w="248" w:type="pct"/>
            <w:gridSpan w:val="2"/>
            <w:vAlign w:val="center"/>
            <w:hideMark/>
          </w:tcPr>
          <w:p w14:paraId="6E2DB0CB"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489" w:type="pct"/>
            <w:gridSpan w:val="2"/>
            <w:vAlign w:val="center"/>
            <w:hideMark/>
          </w:tcPr>
          <w:p w14:paraId="69E4549A" w14:textId="77777777" w:rsidR="001509A7" w:rsidRPr="001509A7" w:rsidRDefault="001509A7" w:rsidP="001509A7">
            <w:pPr>
              <w:jc w:val="center"/>
              <w:rPr>
                <w:rFonts w:eastAsia="Times New Roman"/>
                <w:sz w:val="16"/>
                <w:szCs w:val="16"/>
              </w:rPr>
            </w:pPr>
            <w:r w:rsidRPr="001509A7">
              <w:rPr>
                <w:rFonts w:eastAsia="Times New Roman"/>
                <w:sz w:val="16"/>
                <w:szCs w:val="16"/>
              </w:rPr>
              <w:t>5</w:t>
            </w:r>
          </w:p>
        </w:tc>
        <w:tc>
          <w:tcPr>
            <w:tcW w:w="229" w:type="pct"/>
            <w:gridSpan w:val="2"/>
            <w:vAlign w:val="center"/>
            <w:hideMark/>
          </w:tcPr>
          <w:p w14:paraId="778E97B2" w14:textId="77777777" w:rsidR="001509A7" w:rsidRPr="001509A7" w:rsidRDefault="001509A7" w:rsidP="001509A7">
            <w:pPr>
              <w:jc w:val="center"/>
              <w:rPr>
                <w:rFonts w:eastAsia="Times New Roman"/>
                <w:sz w:val="16"/>
                <w:szCs w:val="16"/>
              </w:rPr>
            </w:pPr>
            <w:r w:rsidRPr="001509A7">
              <w:rPr>
                <w:rFonts w:eastAsia="Times New Roman"/>
                <w:sz w:val="16"/>
                <w:szCs w:val="16"/>
              </w:rPr>
              <w:t>6</w:t>
            </w:r>
          </w:p>
        </w:tc>
        <w:tc>
          <w:tcPr>
            <w:tcW w:w="229" w:type="pct"/>
            <w:gridSpan w:val="2"/>
            <w:vAlign w:val="center"/>
            <w:hideMark/>
          </w:tcPr>
          <w:p w14:paraId="345E7C41" w14:textId="77777777" w:rsidR="001509A7" w:rsidRPr="001509A7" w:rsidRDefault="001509A7" w:rsidP="001509A7">
            <w:pPr>
              <w:jc w:val="center"/>
              <w:rPr>
                <w:rFonts w:eastAsia="Times New Roman"/>
                <w:sz w:val="16"/>
                <w:szCs w:val="16"/>
              </w:rPr>
            </w:pPr>
            <w:r w:rsidRPr="001509A7">
              <w:rPr>
                <w:rFonts w:eastAsia="Times New Roman"/>
                <w:sz w:val="16"/>
                <w:szCs w:val="16"/>
              </w:rPr>
              <w:t>7</w:t>
            </w:r>
          </w:p>
        </w:tc>
        <w:tc>
          <w:tcPr>
            <w:tcW w:w="229" w:type="pct"/>
            <w:gridSpan w:val="2"/>
            <w:vAlign w:val="center"/>
            <w:hideMark/>
          </w:tcPr>
          <w:p w14:paraId="27D1955E" w14:textId="77777777" w:rsidR="001509A7" w:rsidRPr="001509A7" w:rsidRDefault="001509A7" w:rsidP="001509A7">
            <w:pPr>
              <w:jc w:val="center"/>
              <w:rPr>
                <w:rFonts w:eastAsia="Times New Roman"/>
                <w:sz w:val="16"/>
                <w:szCs w:val="16"/>
              </w:rPr>
            </w:pPr>
            <w:r w:rsidRPr="001509A7">
              <w:rPr>
                <w:rFonts w:eastAsia="Times New Roman"/>
                <w:sz w:val="16"/>
                <w:szCs w:val="16"/>
              </w:rPr>
              <w:t>8</w:t>
            </w:r>
          </w:p>
        </w:tc>
        <w:tc>
          <w:tcPr>
            <w:tcW w:w="244" w:type="pct"/>
            <w:gridSpan w:val="2"/>
            <w:vAlign w:val="center"/>
            <w:hideMark/>
          </w:tcPr>
          <w:p w14:paraId="2E5C0321" w14:textId="77777777" w:rsidR="001509A7" w:rsidRPr="001509A7" w:rsidRDefault="001509A7" w:rsidP="001509A7">
            <w:pPr>
              <w:jc w:val="center"/>
              <w:rPr>
                <w:rFonts w:eastAsia="Times New Roman"/>
                <w:sz w:val="16"/>
                <w:szCs w:val="16"/>
              </w:rPr>
            </w:pPr>
            <w:r w:rsidRPr="001509A7">
              <w:rPr>
                <w:rFonts w:eastAsia="Times New Roman"/>
                <w:sz w:val="16"/>
                <w:szCs w:val="16"/>
              </w:rPr>
              <w:t>9</w:t>
            </w:r>
          </w:p>
        </w:tc>
        <w:tc>
          <w:tcPr>
            <w:tcW w:w="313" w:type="pct"/>
            <w:gridSpan w:val="2"/>
            <w:vAlign w:val="center"/>
            <w:hideMark/>
          </w:tcPr>
          <w:p w14:paraId="1AF0C383" w14:textId="77777777" w:rsidR="001509A7" w:rsidRPr="001509A7" w:rsidRDefault="001509A7" w:rsidP="001509A7">
            <w:pPr>
              <w:jc w:val="center"/>
              <w:rPr>
                <w:rFonts w:eastAsia="Times New Roman"/>
                <w:sz w:val="16"/>
                <w:szCs w:val="16"/>
              </w:rPr>
            </w:pPr>
            <w:r w:rsidRPr="001509A7">
              <w:rPr>
                <w:rFonts w:eastAsia="Times New Roman"/>
                <w:sz w:val="16"/>
                <w:szCs w:val="16"/>
              </w:rPr>
              <w:t>10</w:t>
            </w:r>
          </w:p>
        </w:tc>
      </w:tr>
      <w:tr w:rsidR="001509A7" w:rsidRPr="001509A7" w14:paraId="4B35A8BE" w14:textId="77777777" w:rsidTr="0019727C">
        <w:trPr>
          <w:trHeight w:val="20"/>
        </w:trPr>
        <w:tc>
          <w:tcPr>
            <w:tcW w:w="182" w:type="pct"/>
            <w:vAlign w:val="center"/>
            <w:hideMark/>
          </w:tcPr>
          <w:p w14:paraId="25A04308" w14:textId="77777777" w:rsidR="001509A7" w:rsidRPr="001509A7" w:rsidRDefault="001509A7" w:rsidP="001509A7">
            <w:pPr>
              <w:jc w:val="center"/>
              <w:rPr>
                <w:rFonts w:eastAsia="Times New Roman"/>
                <w:sz w:val="16"/>
                <w:szCs w:val="16"/>
              </w:rPr>
            </w:pPr>
            <w:r w:rsidRPr="001509A7">
              <w:rPr>
                <w:rFonts w:eastAsia="Times New Roman"/>
                <w:sz w:val="16"/>
                <w:szCs w:val="16"/>
              </w:rPr>
              <w:t>1.3.2</w:t>
            </w:r>
          </w:p>
        </w:tc>
        <w:tc>
          <w:tcPr>
            <w:tcW w:w="2841" w:type="pct"/>
            <w:gridSpan w:val="3"/>
            <w:vAlign w:val="center"/>
            <w:hideMark/>
          </w:tcPr>
          <w:p w14:paraId="103854FD"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водоотведения (за исключением сетей водоотведения)</w:t>
            </w:r>
          </w:p>
        </w:tc>
        <w:tc>
          <w:tcPr>
            <w:tcW w:w="248" w:type="pct"/>
            <w:gridSpan w:val="2"/>
            <w:vAlign w:val="center"/>
            <w:hideMark/>
          </w:tcPr>
          <w:p w14:paraId="5C2121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hideMark/>
          </w:tcPr>
          <w:p w14:paraId="7E10646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55E7AE6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3419DB0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5EF3F42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hideMark/>
          </w:tcPr>
          <w:p w14:paraId="4FE9815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hideMark/>
          </w:tcPr>
          <w:p w14:paraId="4C148B6D" w14:textId="77777777" w:rsidR="001509A7" w:rsidRPr="001509A7" w:rsidRDefault="001509A7" w:rsidP="001509A7">
            <w:pPr>
              <w:jc w:val="center"/>
              <w:rPr>
                <w:rFonts w:eastAsia="Times New Roman"/>
                <w:sz w:val="16"/>
                <w:szCs w:val="16"/>
              </w:rPr>
            </w:pPr>
            <w:r w:rsidRPr="001509A7">
              <w:rPr>
                <w:rFonts w:eastAsia="Times New Roman"/>
                <w:sz w:val="16"/>
                <w:szCs w:val="16"/>
              </w:rPr>
              <w:t> </w:t>
            </w:r>
          </w:p>
        </w:tc>
      </w:tr>
      <w:tr w:rsidR="001509A7" w:rsidRPr="001509A7" w14:paraId="1B135459" w14:textId="77777777" w:rsidTr="0019727C">
        <w:trPr>
          <w:trHeight w:val="20"/>
        </w:trPr>
        <w:tc>
          <w:tcPr>
            <w:tcW w:w="182" w:type="pct"/>
            <w:vAlign w:val="center"/>
            <w:hideMark/>
          </w:tcPr>
          <w:p w14:paraId="64975A30"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841" w:type="pct"/>
            <w:gridSpan w:val="3"/>
            <w:vAlign w:val="center"/>
            <w:hideMark/>
          </w:tcPr>
          <w:p w14:paraId="1D6BC320" w14:textId="77777777" w:rsidR="001509A7" w:rsidRPr="001509A7" w:rsidRDefault="001509A7" w:rsidP="001509A7">
            <w:pPr>
              <w:rPr>
                <w:rFonts w:eastAsia="Times New Roman"/>
                <w:sz w:val="16"/>
                <w:szCs w:val="16"/>
              </w:rPr>
            </w:pPr>
            <w:r w:rsidRPr="001509A7">
              <w:rPr>
                <w:rFonts w:eastAsia="Times New Roman"/>
                <w:sz w:val="16"/>
                <w:szCs w:val="16"/>
              </w:rPr>
              <w:t>Мероприятия, направленные 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водоотведения, предусматривающих в том числе создание, реконструкцию и (или) модернизацию цифровой инфраструктуры, не включенных в прочие группы мероприятий</w:t>
            </w:r>
          </w:p>
        </w:tc>
        <w:tc>
          <w:tcPr>
            <w:tcW w:w="248" w:type="pct"/>
            <w:gridSpan w:val="2"/>
            <w:vAlign w:val="center"/>
            <w:hideMark/>
          </w:tcPr>
          <w:p w14:paraId="4A29546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hideMark/>
          </w:tcPr>
          <w:p w14:paraId="2E96D81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6BECD5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77D3057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7584B68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hideMark/>
          </w:tcPr>
          <w:p w14:paraId="7F5AA02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hideMark/>
          </w:tcPr>
          <w:p w14:paraId="52BF9711" w14:textId="77777777" w:rsidR="001509A7" w:rsidRPr="001509A7" w:rsidRDefault="001509A7" w:rsidP="001509A7">
            <w:pPr>
              <w:jc w:val="center"/>
              <w:rPr>
                <w:rFonts w:eastAsia="Times New Roman"/>
                <w:sz w:val="16"/>
                <w:szCs w:val="16"/>
              </w:rPr>
            </w:pPr>
            <w:r w:rsidRPr="001509A7">
              <w:rPr>
                <w:rFonts w:eastAsia="Times New Roman"/>
                <w:sz w:val="16"/>
                <w:szCs w:val="16"/>
              </w:rPr>
              <w:t>2025-2033</w:t>
            </w:r>
          </w:p>
        </w:tc>
      </w:tr>
      <w:tr w:rsidR="001509A7" w:rsidRPr="001509A7" w14:paraId="4E03943C" w14:textId="77777777" w:rsidTr="0019727C">
        <w:trPr>
          <w:trHeight w:val="20"/>
        </w:trPr>
        <w:tc>
          <w:tcPr>
            <w:tcW w:w="182" w:type="pct"/>
            <w:vAlign w:val="center"/>
            <w:hideMark/>
          </w:tcPr>
          <w:p w14:paraId="4F97A6C2"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2841" w:type="pct"/>
            <w:gridSpan w:val="3"/>
            <w:vAlign w:val="center"/>
            <w:hideMark/>
          </w:tcPr>
          <w:p w14:paraId="07E544CF" w14:textId="77777777" w:rsidR="001509A7" w:rsidRPr="001509A7" w:rsidRDefault="001509A7" w:rsidP="001509A7">
            <w:pPr>
              <w:rPr>
                <w:rFonts w:eastAsia="Times New Roman"/>
                <w:sz w:val="16"/>
                <w:szCs w:val="16"/>
              </w:rPr>
            </w:pPr>
            <w:r w:rsidRPr="001509A7">
              <w:rPr>
                <w:rFonts w:eastAsia="Times New Roman"/>
                <w:sz w:val="16"/>
                <w:szCs w:val="16"/>
              </w:rPr>
              <w:t>Вывод из эксплуатации, консервация и демонтаж объектов централизованных систем водоотведения</w:t>
            </w:r>
          </w:p>
        </w:tc>
        <w:tc>
          <w:tcPr>
            <w:tcW w:w="248" w:type="pct"/>
            <w:gridSpan w:val="2"/>
            <w:vAlign w:val="center"/>
            <w:hideMark/>
          </w:tcPr>
          <w:p w14:paraId="018D74F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hideMark/>
          </w:tcPr>
          <w:p w14:paraId="2ACE0C2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3DB5839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778554F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511A411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hideMark/>
          </w:tcPr>
          <w:p w14:paraId="773F8E1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hideMark/>
          </w:tcPr>
          <w:p w14:paraId="5C3A9218"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506A1016" w14:textId="77777777" w:rsidTr="0019727C">
        <w:trPr>
          <w:trHeight w:val="20"/>
        </w:trPr>
        <w:tc>
          <w:tcPr>
            <w:tcW w:w="182" w:type="pct"/>
            <w:vAlign w:val="center"/>
            <w:hideMark/>
          </w:tcPr>
          <w:p w14:paraId="7A5AA2C0"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2841" w:type="pct"/>
            <w:gridSpan w:val="3"/>
            <w:vAlign w:val="center"/>
            <w:hideMark/>
          </w:tcPr>
          <w:p w14:paraId="0222A19B" w14:textId="77777777" w:rsidR="001509A7" w:rsidRPr="001509A7" w:rsidRDefault="001509A7" w:rsidP="001509A7">
            <w:pPr>
              <w:rPr>
                <w:rFonts w:eastAsia="Times New Roman"/>
                <w:sz w:val="16"/>
                <w:szCs w:val="16"/>
              </w:rPr>
            </w:pPr>
            <w:r w:rsidRPr="001509A7">
              <w:rPr>
                <w:rFonts w:eastAsia="Times New Roman"/>
                <w:sz w:val="16"/>
                <w:szCs w:val="16"/>
              </w:rPr>
              <w:t>Реализация мероприятий, по защите централизованных систем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248" w:type="pct"/>
            <w:gridSpan w:val="2"/>
            <w:vAlign w:val="center"/>
            <w:hideMark/>
          </w:tcPr>
          <w:p w14:paraId="059E628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hideMark/>
          </w:tcPr>
          <w:p w14:paraId="283740E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6AC260B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3E04FF8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60CC5C5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hideMark/>
          </w:tcPr>
          <w:p w14:paraId="1AFFAEE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hideMark/>
          </w:tcPr>
          <w:p w14:paraId="5DE5B553" w14:textId="77777777" w:rsidR="001509A7" w:rsidRPr="001509A7" w:rsidRDefault="001509A7" w:rsidP="001509A7">
            <w:pPr>
              <w:jc w:val="center"/>
              <w:rPr>
                <w:rFonts w:eastAsia="Times New Roman"/>
                <w:sz w:val="16"/>
                <w:szCs w:val="16"/>
              </w:rPr>
            </w:pPr>
            <w:r w:rsidRPr="001509A7">
              <w:rPr>
                <w:rFonts w:eastAsia="Times New Roman"/>
                <w:sz w:val="16"/>
                <w:szCs w:val="16"/>
              </w:rPr>
              <w:t>-</w:t>
            </w:r>
          </w:p>
        </w:tc>
      </w:tr>
      <w:tr w:rsidR="001509A7" w:rsidRPr="001509A7" w14:paraId="03048B70" w14:textId="77777777" w:rsidTr="0019727C">
        <w:trPr>
          <w:trHeight w:val="20"/>
        </w:trPr>
        <w:tc>
          <w:tcPr>
            <w:tcW w:w="182" w:type="pct"/>
            <w:vAlign w:val="center"/>
            <w:hideMark/>
          </w:tcPr>
          <w:p w14:paraId="0FF7FB28"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2841" w:type="pct"/>
            <w:gridSpan w:val="3"/>
            <w:vAlign w:val="center"/>
            <w:hideMark/>
          </w:tcPr>
          <w:p w14:paraId="376AD4DF" w14:textId="77777777" w:rsidR="001509A7" w:rsidRPr="001509A7" w:rsidRDefault="001509A7" w:rsidP="001509A7">
            <w:pPr>
              <w:rPr>
                <w:rFonts w:eastAsia="Times New Roman"/>
                <w:sz w:val="16"/>
                <w:szCs w:val="16"/>
              </w:rPr>
            </w:pPr>
            <w:r w:rsidRPr="001509A7">
              <w:rPr>
                <w:rFonts w:eastAsia="Times New Roman"/>
                <w:sz w:val="16"/>
                <w:szCs w:val="16"/>
              </w:rPr>
              <w:t>итого в сфере водоотведения, в т.ч.</w:t>
            </w:r>
          </w:p>
        </w:tc>
        <w:tc>
          <w:tcPr>
            <w:tcW w:w="248" w:type="pct"/>
            <w:gridSpan w:val="2"/>
            <w:vAlign w:val="center"/>
            <w:hideMark/>
          </w:tcPr>
          <w:p w14:paraId="1875305A"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489" w:type="pct"/>
            <w:gridSpan w:val="2"/>
            <w:vAlign w:val="center"/>
            <w:hideMark/>
          </w:tcPr>
          <w:p w14:paraId="62CCAF2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61686FC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hideMark/>
          </w:tcPr>
          <w:p w14:paraId="7E95858D" w14:textId="77777777" w:rsidR="001509A7" w:rsidRPr="001509A7" w:rsidRDefault="001509A7" w:rsidP="001509A7">
            <w:pPr>
              <w:jc w:val="center"/>
              <w:rPr>
                <w:rFonts w:eastAsia="Times New Roman"/>
                <w:sz w:val="16"/>
                <w:szCs w:val="16"/>
              </w:rPr>
            </w:pPr>
            <w:r w:rsidRPr="001509A7">
              <w:rPr>
                <w:rFonts w:eastAsia="Times New Roman"/>
                <w:sz w:val="16"/>
                <w:szCs w:val="16"/>
              </w:rPr>
              <w:t>2 114,31</w:t>
            </w:r>
          </w:p>
        </w:tc>
        <w:tc>
          <w:tcPr>
            <w:tcW w:w="229" w:type="pct"/>
            <w:gridSpan w:val="2"/>
            <w:vAlign w:val="center"/>
            <w:hideMark/>
          </w:tcPr>
          <w:p w14:paraId="49316503" w14:textId="77777777" w:rsidR="001509A7" w:rsidRPr="001509A7" w:rsidRDefault="001509A7" w:rsidP="001509A7">
            <w:pPr>
              <w:jc w:val="center"/>
              <w:rPr>
                <w:rFonts w:eastAsia="Times New Roman"/>
                <w:sz w:val="16"/>
                <w:szCs w:val="16"/>
              </w:rPr>
            </w:pPr>
            <w:r w:rsidRPr="001509A7">
              <w:rPr>
                <w:rFonts w:eastAsia="Times New Roman"/>
                <w:sz w:val="16"/>
                <w:szCs w:val="16"/>
              </w:rPr>
              <w:t>7 657,51</w:t>
            </w:r>
          </w:p>
        </w:tc>
        <w:tc>
          <w:tcPr>
            <w:tcW w:w="244" w:type="pct"/>
            <w:gridSpan w:val="2"/>
            <w:vAlign w:val="center"/>
            <w:hideMark/>
          </w:tcPr>
          <w:p w14:paraId="06FD086C" w14:textId="77777777" w:rsidR="001509A7" w:rsidRPr="001509A7" w:rsidRDefault="001509A7" w:rsidP="001509A7">
            <w:pPr>
              <w:jc w:val="center"/>
              <w:rPr>
                <w:rFonts w:eastAsia="Times New Roman"/>
                <w:sz w:val="16"/>
                <w:szCs w:val="16"/>
              </w:rPr>
            </w:pPr>
            <w:r w:rsidRPr="001509A7">
              <w:rPr>
                <w:rFonts w:eastAsia="Times New Roman"/>
                <w:sz w:val="16"/>
                <w:szCs w:val="16"/>
              </w:rPr>
              <w:t>32 710,78</w:t>
            </w:r>
          </w:p>
        </w:tc>
        <w:tc>
          <w:tcPr>
            <w:tcW w:w="308" w:type="pct"/>
            <w:vAlign w:val="center"/>
            <w:hideMark/>
          </w:tcPr>
          <w:p w14:paraId="3438D307" w14:textId="77777777" w:rsidR="001509A7" w:rsidRPr="001509A7" w:rsidRDefault="001509A7" w:rsidP="001509A7">
            <w:pPr>
              <w:jc w:val="center"/>
              <w:rPr>
                <w:rFonts w:eastAsia="Times New Roman"/>
                <w:sz w:val="16"/>
                <w:szCs w:val="16"/>
              </w:rPr>
            </w:pPr>
            <w:r w:rsidRPr="001509A7">
              <w:rPr>
                <w:rFonts w:eastAsia="Times New Roman"/>
                <w:sz w:val="16"/>
                <w:szCs w:val="16"/>
              </w:rPr>
              <w:t>2028-2030</w:t>
            </w:r>
          </w:p>
        </w:tc>
      </w:tr>
      <w:tr w:rsidR="001509A7" w:rsidRPr="001509A7" w14:paraId="747AA343" w14:textId="77777777" w:rsidTr="0019727C">
        <w:trPr>
          <w:trHeight w:val="20"/>
        </w:trPr>
        <w:tc>
          <w:tcPr>
            <w:tcW w:w="182" w:type="pct"/>
            <w:vAlign w:val="center"/>
          </w:tcPr>
          <w:p w14:paraId="6065FDA2" w14:textId="77777777" w:rsidR="001509A7" w:rsidRPr="001509A7" w:rsidRDefault="001509A7" w:rsidP="001509A7">
            <w:pPr>
              <w:jc w:val="center"/>
              <w:rPr>
                <w:rFonts w:eastAsia="Times New Roman"/>
                <w:sz w:val="16"/>
                <w:szCs w:val="16"/>
              </w:rPr>
            </w:pPr>
            <w:r w:rsidRPr="001509A7">
              <w:rPr>
                <w:rFonts w:eastAsia="Times New Roman"/>
                <w:sz w:val="16"/>
                <w:szCs w:val="16"/>
              </w:rPr>
              <w:t>2.1</w:t>
            </w:r>
          </w:p>
        </w:tc>
        <w:tc>
          <w:tcPr>
            <w:tcW w:w="2841" w:type="pct"/>
            <w:gridSpan w:val="3"/>
            <w:vAlign w:val="center"/>
          </w:tcPr>
          <w:p w14:paraId="43C027AA" w14:textId="77777777" w:rsidR="001509A7" w:rsidRPr="001509A7" w:rsidRDefault="001509A7" w:rsidP="001509A7">
            <w:pPr>
              <w:rPr>
                <w:rFonts w:eastAsia="Times New Roman"/>
                <w:sz w:val="16"/>
                <w:szCs w:val="16"/>
              </w:rPr>
            </w:pPr>
            <w:r w:rsidRPr="001509A7">
              <w:rPr>
                <w:rFonts w:eastAsia="Times New Roman"/>
                <w:sz w:val="16"/>
                <w:szCs w:val="16"/>
              </w:rPr>
              <w:t xml:space="preserve">Амортизация </w:t>
            </w:r>
          </w:p>
        </w:tc>
        <w:tc>
          <w:tcPr>
            <w:tcW w:w="248" w:type="pct"/>
            <w:gridSpan w:val="2"/>
            <w:vAlign w:val="center"/>
          </w:tcPr>
          <w:p w14:paraId="3DBE803F"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489" w:type="pct"/>
            <w:gridSpan w:val="2"/>
            <w:vAlign w:val="center"/>
          </w:tcPr>
          <w:p w14:paraId="504AC2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5F11019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2A77210D" w14:textId="77777777" w:rsidR="001509A7" w:rsidRPr="001509A7" w:rsidRDefault="001509A7" w:rsidP="001509A7">
            <w:pPr>
              <w:jc w:val="center"/>
              <w:rPr>
                <w:rFonts w:eastAsia="Times New Roman"/>
                <w:sz w:val="16"/>
                <w:szCs w:val="16"/>
              </w:rPr>
            </w:pPr>
            <w:r w:rsidRPr="001509A7">
              <w:rPr>
                <w:rFonts w:eastAsia="Times New Roman"/>
                <w:sz w:val="16"/>
                <w:szCs w:val="16"/>
              </w:rPr>
              <w:t>2 114,31</w:t>
            </w:r>
          </w:p>
        </w:tc>
        <w:tc>
          <w:tcPr>
            <w:tcW w:w="229" w:type="pct"/>
            <w:gridSpan w:val="2"/>
            <w:vAlign w:val="center"/>
          </w:tcPr>
          <w:p w14:paraId="373BBABA" w14:textId="77777777" w:rsidR="001509A7" w:rsidRPr="001509A7" w:rsidRDefault="001509A7" w:rsidP="001509A7">
            <w:pPr>
              <w:jc w:val="center"/>
              <w:rPr>
                <w:rFonts w:eastAsia="Times New Roman"/>
                <w:sz w:val="16"/>
                <w:szCs w:val="16"/>
              </w:rPr>
            </w:pPr>
            <w:r w:rsidRPr="001509A7">
              <w:rPr>
                <w:rFonts w:eastAsia="Times New Roman"/>
                <w:sz w:val="16"/>
                <w:szCs w:val="16"/>
              </w:rPr>
              <w:t>7 657,51</w:t>
            </w:r>
          </w:p>
        </w:tc>
        <w:tc>
          <w:tcPr>
            <w:tcW w:w="244" w:type="pct"/>
            <w:gridSpan w:val="2"/>
            <w:vAlign w:val="center"/>
          </w:tcPr>
          <w:p w14:paraId="09774498" w14:textId="77777777" w:rsidR="001509A7" w:rsidRPr="001509A7" w:rsidRDefault="001509A7" w:rsidP="001509A7">
            <w:pPr>
              <w:jc w:val="center"/>
              <w:rPr>
                <w:rFonts w:eastAsia="Times New Roman"/>
                <w:sz w:val="16"/>
                <w:szCs w:val="16"/>
              </w:rPr>
            </w:pPr>
            <w:r w:rsidRPr="001509A7">
              <w:rPr>
                <w:rFonts w:eastAsia="Times New Roman"/>
                <w:sz w:val="16"/>
                <w:szCs w:val="16"/>
              </w:rPr>
              <w:t>32 710,78</w:t>
            </w:r>
          </w:p>
        </w:tc>
        <w:tc>
          <w:tcPr>
            <w:tcW w:w="308" w:type="pct"/>
            <w:vAlign w:val="center"/>
          </w:tcPr>
          <w:p w14:paraId="3F8F3896"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r>
      <w:tr w:rsidR="001509A7" w:rsidRPr="001509A7" w14:paraId="3B187CC1" w14:textId="77777777" w:rsidTr="0019727C">
        <w:trPr>
          <w:trHeight w:val="20"/>
        </w:trPr>
        <w:tc>
          <w:tcPr>
            <w:tcW w:w="182" w:type="pct"/>
            <w:vAlign w:val="center"/>
          </w:tcPr>
          <w:p w14:paraId="1FD63A34" w14:textId="77777777" w:rsidR="001509A7" w:rsidRPr="001509A7" w:rsidRDefault="001509A7" w:rsidP="001509A7">
            <w:pPr>
              <w:jc w:val="center"/>
              <w:rPr>
                <w:rFonts w:eastAsia="Times New Roman"/>
                <w:sz w:val="16"/>
                <w:szCs w:val="16"/>
              </w:rPr>
            </w:pPr>
            <w:r w:rsidRPr="001509A7">
              <w:rPr>
                <w:rFonts w:eastAsia="Times New Roman"/>
                <w:sz w:val="16"/>
                <w:szCs w:val="16"/>
              </w:rPr>
              <w:t>2.2</w:t>
            </w:r>
          </w:p>
        </w:tc>
        <w:tc>
          <w:tcPr>
            <w:tcW w:w="2841" w:type="pct"/>
            <w:gridSpan w:val="3"/>
            <w:vAlign w:val="center"/>
          </w:tcPr>
          <w:p w14:paraId="78838FEA" w14:textId="77777777" w:rsidR="001509A7" w:rsidRPr="001509A7" w:rsidRDefault="001509A7" w:rsidP="001509A7">
            <w:pPr>
              <w:rPr>
                <w:rFonts w:eastAsia="Times New Roman"/>
                <w:sz w:val="16"/>
                <w:szCs w:val="16"/>
              </w:rPr>
            </w:pPr>
            <w:r w:rsidRPr="001509A7">
              <w:rPr>
                <w:rFonts w:eastAsia="Times New Roman"/>
                <w:sz w:val="16"/>
                <w:szCs w:val="16"/>
              </w:rPr>
              <w:t>Прибыль, направленная на инвестиции</w:t>
            </w:r>
          </w:p>
        </w:tc>
        <w:tc>
          <w:tcPr>
            <w:tcW w:w="248" w:type="pct"/>
            <w:gridSpan w:val="2"/>
            <w:vAlign w:val="center"/>
          </w:tcPr>
          <w:p w14:paraId="6A34F89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0D31D15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4B389C3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55CDF13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58AC129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5C52007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50E9F99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6F67194B" w14:textId="77777777" w:rsidTr="0019727C">
        <w:trPr>
          <w:trHeight w:val="20"/>
        </w:trPr>
        <w:tc>
          <w:tcPr>
            <w:tcW w:w="182" w:type="pct"/>
            <w:vAlign w:val="center"/>
          </w:tcPr>
          <w:p w14:paraId="3576D7B9" w14:textId="77777777" w:rsidR="001509A7" w:rsidRPr="001509A7" w:rsidRDefault="001509A7" w:rsidP="001509A7">
            <w:pPr>
              <w:jc w:val="center"/>
              <w:rPr>
                <w:rFonts w:eastAsia="Times New Roman"/>
                <w:sz w:val="16"/>
                <w:szCs w:val="16"/>
              </w:rPr>
            </w:pPr>
            <w:r w:rsidRPr="001509A7">
              <w:rPr>
                <w:rFonts w:eastAsia="Times New Roman"/>
                <w:sz w:val="16"/>
                <w:szCs w:val="16"/>
              </w:rPr>
              <w:t>2.3</w:t>
            </w:r>
          </w:p>
        </w:tc>
        <w:tc>
          <w:tcPr>
            <w:tcW w:w="2841" w:type="pct"/>
            <w:gridSpan w:val="3"/>
            <w:vAlign w:val="center"/>
          </w:tcPr>
          <w:p w14:paraId="2B3EA55B" w14:textId="77777777" w:rsidR="001509A7" w:rsidRPr="001509A7" w:rsidRDefault="001509A7" w:rsidP="001509A7">
            <w:pPr>
              <w:rPr>
                <w:rFonts w:eastAsia="Times New Roman"/>
                <w:sz w:val="16"/>
                <w:szCs w:val="16"/>
              </w:rPr>
            </w:pPr>
            <w:r w:rsidRPr="001509A7">
              <w:rPr>
                <w:rFonts w:eastAsia="Times New Roman"/>
                <w:sz w:val="16"/>
                <w:szCs w:val="16"/>
              </w:rPr>
              <w:t>Средства, полученные за счет платы за подключение</w:t>
            </w:r>
          </w:p>
        </w:tc>
        <w:tc>
          <w:tcPr>
            <w:tcW w:w="248" w:type="pct"/>
            <w:gridSpan w:val="2"/>
            <w:vAlign w:val="center"/>
          </w:tcPr>
          <w:p w14:paraId="1D5A630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2F9614F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2BAFAA5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0D25A3B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780594F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0930B5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2CAFCD6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5BD67EDB" w14:textId="77777777" w:rsidTr="0019727C">
        <w:trPr>
          <w:trHeight w:val="20"/>
        </w:trPr>
        <w:tc>
          <w:tcPr>
            <w:tcW w:w="182" w:type="pct"/>
            <w:vAlign w:val="center"/>
          </w:tcPr>
          <w:p w14:paraId="61423347" w14:textId="77777777" w:rsidR="001509A7" w:rsidRPr="001509A7" w:rsidRDefault="001509A7" w:rsidP="001509A7">
            <w:pPr>
              <w:jc w:val="center"/>
              <w:rPr>
                <w:rFonts w:eastAsia="Times New Roman"/>
                <w:sz w:val="16"/>
                <w:szCs w:val="16"/>
              </w:rPr>
            </w:pPr>
            <w:r w:rsidRPr="001509A7">
              <w:rPr>
                <w:rFonts w:eastAsia="Times New Roman"/>
                <w:sz w:val="16"/>
                <w:szCs w:val="16"/>
              </w:rPr>
              <w:t>2.4</w:t>
            </w:r>
          </w:p>
        </w:tc>
        <w:tc>
          <w:tcPr>
            <w:tcW w:w="2841" w:type="pct"/>
            <w:gridSpan w:val="3"/>
            <w:vAlign w:val="center"/>
          </w:tcPr>
          <w:p w14:paraId="43B60D53" w14:textId="77777777" w:rsidR="001509A7" w:rsidRPr="001509A7" w:rsidRDefault="001509A7" w:rsidP="001509A7">
            <w:pPr>
              <w:rPr>
                <w:rFonts w:eastAsia="Times New Roman"/>
                <w:sz w:val="16"/>
                <w:szCs w:val="16"/>
              </w:rPr>
            </w:pPr>
            <w:r w:rsidRPr="001509A7">
              <w:rPr>
                <w:rFonts w:eastAsia="Times New Roman"/>
                <w:sz w:val="16"/>
                <w:szCs w:val="16"/>
              </w:rPr>
              <w:t>Экономия расходов</w:t>
            </w:r>
          </w:p>
        </w:tc>
        <w:tc>
          <w:tcPr>
            <w:tcW w:w="248" w:type="pct"/>
            <w:gridSpan w:val="2"/>
            <w:vAlign w:val="center"/>
          </w:tcPr>
          <w:p w14:paraId="3A29FD8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77EFC56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44743A4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39ECDBC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4EB7882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71EE2DF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5966E7C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264FE7CB" w14:textId="77777777" w:rsidTr="0019727C">
        <w:trPr>
          <w:trHeight w:val="20"/>
        </w:trPr>
        <w:tc>
          <w:tcPr>
            <w:tcW w:w="182" w:type="pct"/>
            <w:vAlign w:val="center"/>
          </w:tcPr>
          <w:p w14:paraId="4ECD6EED" w14:textId="77777777" w:rsidR="001509A7" w:rsidRPr="001509A7" w:rsidRDefault="001509A7" w:rsidP="001509A7">
            <w:pPr>
              <w:jc w:val="center"/>
              <w:rPr>
                <w:rFonts w:eastAsia="Times New Roman"/>
                <w:sz w:val="16"/>
                <w:szCs w:val="16"/>
              </w:rPr>
            </w:pPr>
            <w:r w:rsidRPr="001509A7">
              <w:rPr>
                <w:rFonts w:eastAsia="Times New Roman"/>
                <w:sz w:val="16"/>
                <w:szCs w:val="16"/>
              </w:rPr>
              <w:t>2.5</w:t>
            </w:r>
          </w:p>
        </w:tc>
        <w:tc>
          <w:tcPr>
            <w:tcW w:w="2841" w:type="pct"/>
            <w:gridSpan w:val="3"/>
            <w:vAlign w:val="center"/>
          </w:tcPr>
          <w:p w14:paraId="3A254BFF" w14:textId="77777777" w:rsidR="001509A7" w:rsidRPr="001509A7" w:rsidRDefault="001509A7" w:rsidP="001509A7">
            <w:pPr>
              <w:rPr>
                <w:rFonts w:eastAsia="Times New Roman"/>
                <w:sz w:val="16"/>
                <w:szCs w:val="16"/>
              </w:rPr>
            </w:pPr>
            <w:r w:rsidRPr="001509A7">
              <w:rPr>
                <w:rFonts w:eastAsia="Times New Roman"/>
                <w:sz w:val="16"/>
                <w:szCs w:val="16"/>
              </w:rPr>
              <w:t>Расходы на оплату лизинговых платежей по договору финансовой аренды (лизинга)</w:t>
            </w:r>
          </w:p>
        </w:tc>
        <w:tc>
          <w:tcPr>
            <w:tcW w:w="248" w:type="pct"/>
            <w:gridSpan w:val="2"/>
            <w:vAlign w:val="center"/>
          </w:tcPr>
          <w:p w14:paraId="43E13D9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3303CBE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33B229C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54FA388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1E57361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12C3AA5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7769863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17C6801B" w14:textId="77777777" w:rsidTr="0019727C">
        <w:trPr>
          <w:trHeight w:val="20"/>
        </w:trPr>
        <w:tc>
          <w:tcPr>
            <w:tcW w:w="182" w:type="pct"/>
            <w:vAlign w:val="center"/>
          </w:tcPr>
          <w:p w14:paraId="627C268B" w14:textId="77777777" w:rsidR="001509A7" w:rsidRPr="001509A7" w:rsidRDefault="001509A7" w:rsidP="001509A7">
            <w:pPr>
              <w:jc w:val="center"/>
              <w:rPr>
                <w:rFonts w:eastAsia="Times New Roman"/>
                <w:sz w:val="16"/>
                <w:szCs w:val="16"/>
              </w:rPr>
            </w:pPr>
            <w:r w:rsidRPr="001509A7">
              <w:rPr>
                <w:rFonts w:eastAsia="Times New Roman"/>
                <w:sz w:val="16"/>
                <w:szCs w:val="16"/>
              </w:rPr>
              <w:t>2.6</w:t>
            </w:r>
          </w:p>
        </w:tc>
        <w:tc>
          <w:tcPr>
            <w:tcW w:w="2841" w:type="pct"/>
            <w:gridSpan w:val="3"/>
            <w:vAlign w:val="center"/>
          </w:tcPr>
          <w:p w14:paraId="4FDF8D7E" w14:textId="77777777" w:rsidR="001509A7" w:rsidRPr="001509A7" w:rsidRDefault="001509A7" w:rsidP="001509A7">
            <w:pPr>
              <w:rPr>
                <w:rFonts w:eastAsia="Times New Roman"/>
                <w:sz w:val="16"/>
                <w:szCs w:val="16"/>
              </w:rPr>
            </w:pPr>
            <w:r w:rsidRPr="001509A7">
              <w:rPr>
                <w:rFonts w:eastAsia="Times New Roman"/>
                <w:sz w:val="16"/>
                <w:szCs w:val="16"/>
              </w:rPr>
              <w:t xml:space="preserve">Иные собственные средства </w:t>
            </w:r>
          </w:p>
        </w:tc>
        <w:tc>
          <w:tcPr>
            <w:tcW w:w="248" w:type="pct"/>
            <w:gridSpan w:val="2"/>
            <w:vAlign w:val="center"/>
          </w:tcPr>
          <w:p w14:paraId="4E44034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223F635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74D397B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7470126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0A7F123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47E9F01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74AC79B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53ED6D95" w14:textId="77777777" w:rsidTr="0019727C">
        <w:trPr>
          <w:trHeight w:val="20"/>
        </w:trPr>
        <w:tc>
          <w:tcPr>
            <w:tcW w:w="182" w:type="pct"/>
            <w:vAlign w:val="center"/>
          </w:tcPr>
          <w:p w14:paraId="352D53D1" w14:textId="77777777" w:rsidR="001509A7" w:rsidRPr="001509A7" w:rsidRDefault="001509A7" w:rsidP="001509A7">
            <w:pPr>
              <w:jc w:val="center"/>
              <w:rPr>
                <w:rFonts w:eastAsia="Times New Roman"/>
                <w:sz w:val="16"/>
                <w:szCs w:val="16"/>
              </w:rPr>
            </w:pPr>
            <w:r w:rsidRPr="001509A7">
              <w:rPr>
                <w:rFonts w:eastAsia="Times New Roman"/>
                <w:sz w:val="16"/>
                <w:szCs w:val="16"/>
              </w:rPr>
              <w:t>2.7</w:t>
            </w:r>
          </w:p>
        </w:tc>
        <w:tc>
          <w:tcPr>
            <w:tcW w:w="2841" w:type="pct"/>
            <w:gridSpan w:val="3"/>
            <w:vAlign w:val="center"/>
          </w:tcPr>
          <w:p w14:paraId="26F541C2" w14:textId="77777777" w:rsidR="001509A7" w:rsidRPr="001509A7" w:rsidRDefault="001509A7" w:rsidP="001509A7">
            <w:pPr>
              <w:rPr>
                <w:rFonts w:eastAsia="Times New Roman"/>
                <w:sz w:val="16"/>
                <w:szCs w:val="16"/>
              </w:rPr>
            </w:pPr>
            <w:r w:rsidRPr="001509A7">
              <w:rPr>
                <w:rFonts w:eastAsia="Times New Roman"/>
                <w:sz w:val="16"/>
                <w:szCs w:val="16"/>
              </w:rPr>
              <w:t>Привлеченные средства на возвратной основе</w:t>
            </w:r>
          </w:p>
        </w:tc>
        <w:tc>
          <w:tcPr>
            <w:tcW w:w="248" w:type="pct"/>
            <w:gridSpan w:val="2"/>
            <w:vAlign w:val="center"/>
          </w:tcPr>
          <w:p w14:paraId="29E8783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5659579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3C81DB6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5CCAC3F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69CC30B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5974FA5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77B41DF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01F39B64" w14:textId="77777777" w:rsidTr="0019727C">
        <w:trPr>
          <w:trHeight w:val="20"/>
        </w:trPr>
        <w:tc>
          <w:tcPr>
            <w:tcW w:w="182" w:type="pct"/>
            <w:vAlign w:val="center"/>
          </w:tcPr>
          <w:p w14:paraId="5691CE76" w14:textId="77777777" w:rsidR="001509A7" w:rsidRPr="001509A7" w:rsidRDefault="001509A7" w:rsidP="001509A7">
            <w:pPr>
              <w:jc w:val="center"/>
              <w:rPr>
                <w:rFonts w:eastAsia="Times New Roman"/>
                <w:sz w:val="16"/>
                <w:szCs w:val="16"/>
              </w:rPr>
            </w:pPr>
            <w:r w:rsidRPr="001509A7">
              <w:rPr>
                <w:rFonts w:eastAsia="Times New Roman"/>
                <w:sz w:val="16"/>
                <w:szCs w:val="16"/>
              </w:rPr>
              <w:t>2.8</w:t>
            </w:r>
          </w:p>
        </w:tc>
        <w:tc>
          <w:tcPr>
            <w:tcW w:w="2841" w:type="pct"/>
            <w:gridSpan w:val="3"/>
            <w:vAlign w:val="center"/>
          </w:tcPr>
          <w:p w14:paraId="32AA5CD6" w14:textId="77777777" w:rsidR="001509A7" w:rsidRPr="001509A7" w:rsidRDefault="001509A7" w:rsidP="001509A7">
            <w:pPr>
              <w:rPr>
                <w:rFonts w:eastAsia="Times New Roman"/>
                <w:sz w:val="16"/>
                <w:szCs w:val="16"/>
              </w:rPr>
            </w:pPr>
            <w:r w:rsidRPr="001509A7">
              <w:rPr>
                <w:rFonts w:eastAsia="Times New Roman"/>
                <w:sz w:val="16"/>
                <w:szCs w:val="16"/>
              </w:rPr>
              <w:t>Бюджетные средства</w:t>
            </w:r>
          </w:p>
        </w:tc>
        <w:tc>
          <w:tcPr>
            <w:tcW w:w="248" w:type="pct"/>
            <w:gridSpan w:val="2"/>
            <w:vAlign w:val="center"/>
          </w:tcPr>
          <w:p w14:paraId="4CB83AA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52AF32B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2639A81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0CF16B3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24AC05E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766B940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181BEA2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386B0817" w14:textId="77777777" w:rsidTr="0019727C">
        <w:trPr>
          <w:trHeight w:val="20"/>
        </w:trPr>
        <w:tc>
          <w:tcPr>
            <w:tcW w:w="182" w:type="pct"/>
            <w:vAlign w:val="center"/>
          </w:tcPr>
          <w:p w14:paraId="799CF309" w14:textId="77777777" w:rsidR="001509A7" w:rsidRPr="001509A7" w:rsidRDefault="001509A7" w:rsidP="001509A7">
            <w:pPr>
              <w:jc w:val="center"/>
              <w:rPr>
                <w:rFonts w:eastAsia="Times New Roman"/>
                <w:sz w:val="16"/>
                <w:szCs w:val="16"/>
              </w:rPr>
            </w:pPr>
            <w:r w:rsidRPr="001509A7">
              <w:rPr>
                <w:rFonts w:eastAsia="Times New Roman"/>
                <w:sz w:val="16"/>
                <w:szCs w:val="16"/>
              </w:rPr>
              <w:t>2.9</w:t>
            </w:r>
          </w:p>
        </w:tc>
        <w:tc>
          <w:tcPr>
            <w:tcW w:w="2841" w:type="pct"/>
            <w:gridSpan w:val="3"/>
            <w:vAlign w:val="center"/>
          </w:tcPr>
          <w:p w14:paraId="1524AAD1" w14:textId="77777777" w:rsidR="001509A7" w:rsidRPr="001509A7" w:rsidRDefault="001509A7" w:rsidP="001509A7">
            <w:pPr>
              <w:rPr>
                <w:rFonts w:eastAsia="Times New Roman"/>
                <w:sz w:val="16"/>
                <w:szCs w:val="16"/>
              </w:rPr>
            </w:pPr>
            <w:r w:rsidRPr="001509A7">
              <w:rPr>
                <w:rFonts w:eastAsia="Times New Roman"/>
                <w:sz w:val="16"/>
                <w:szCs w:val="16"/>
              </w:rPr>
              <w:t>Прочие источники финансирования</w:t>
            </w:r>
          </w:p>
        </w:tc>
        <w:tc>
          <w:tcPr>
            <w:tcW w:w="248" w:type="pct"/>
            <w:gridSpan w:val="2"/>
            <w:vAlign w:val="center"/>
          </w:tcPr>
          <w:p w14:paraId="3AB9D8C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489" w:type="pct"/>
            <w:gridSpan w:val="2"/>
            <w:vAlign w:val="center"/>
          </w:tcPr>
          <w:p w14:paraId="06BE6E1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52921E6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4AA447A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29" w:type="pct"/>
            <w:gridSpan w:val="2"/>
            <w:vAlign w:val="center"/>
          </w:tcPr>
          <w:p w14:paraId="1B5DB86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244" w:type="pct"/>
            <w:gridSpan w:val="2"/>
            <w:vAlign w:val="center"/>
          </w:tcPr>
          <w:p w14:paraId="7577D5A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308" w:type="pct"/>
            <w:vAlign w:val="center"/>
          </w:tcPr>
          <w:p w14:paraId="114C552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7D22352A" w14:textId="77777777" w:rsidR="001509A7" w:rsidRPr="001509A7" w:rsidRDefault="001509A7" w:rsidP="001509A7">
      <w:pPr>
        <w:rPr>
          <w:rFonts w:eastAsia="Times New Roman"/>
          <w:sz w:val="20"/>
        </w:rPr>
      </w:pPr>
    </w:p>
    <w:p w14:paraId="245E9228" w14:textId="77777777" w:rsidR="001509A7" w:rsidRPr="001509A7" w:rsidRDefault="001509A7" w:rsidP="001509A7">
      <w:pPr>
        <w:rPr>
          <w:rFonts w:eastAsia="Times New Roman"/>
          <w:sz w:val="20"/>
        </w:rPr>
      </w:pPr>
    </w:p>
    <w:p w14:paraId="5B19D2C9" w14:textId="77777777" w:rsidR="001509A7" w:rsidRPr="001509A7" w:rsidRDefault="001509A7" w:rsidP="001509A7">
      <w:pPr>
        <w:jc w:val="center"/>
        <w:rPr>
          <w:rFonts w:eastAsia="Times New Roman"/>
          <w:sz w:val="20"/>
        </w:rPr>
      </w:pPr>
      <w:r w:rsidRPr="001509A7">
        <w:rPr>
          <w:rFonts w:eastAsia="Times New Roman"/>
          <w:sz w:val="20"/>
        </w:rPr>
        <w:br w:type="page"/>
      </w:r>
      <w:r w:rsidRPr="001509A7">
        <w:rPr>
          <w:rFonts w:eastAsia="Times New Roman"/>
          <w:b/>
          <w:sz w:val="28"/>
          <w:szCs w:val="28"/>
        </w:rPr>
        <w:lastRenderedPageBreak/>
        <w:t>Источники финансирования инвестиционной программы в сфере водоотведения</w:t>
      </w:r>
    </w:p>
    <w:p w14:paraId="08B84316" w14:textId="77777777" w:rsidR="001509A7" w:rsidRPr="001509A7" w:rsidRDefault="001509A7" w:rsidP="001509A7">
      <w:pPr>
        <w:rPr>
          <w:rFonts w:eastAsia="Times New Roman"/>
          <w:sz w:val="14"/>
        </w:rPr>
      </w:pPr>
    </w:p>
    <w:p w14:paraId="1FF26335" w14:textId="77777777" w:rsidR="001509A7" w:rsidRPr="001509A7" w:rsidRDefault="001509A7" w:rsidP="001509A7">
      <w:pPr>
        <w:rPr>
          <w:rFonts w:eastAsia="Times New Roman"/>
          <w:sz w:val="14"/>
        </w:rPr>
      </w:pPr>
    </w:p>
    <w:tbl>
      <w:tblPr>
        <w:tblW w:w="15852" w:type="dxa"/>
        <w:tblInd w:w="-114" w:type="dxa"/>
        <w:tblLayout w:type="fixed"/>
        <w:tblCellMar>
          <w:left w:w="28" w:type="dxa"/>
          <w:right w:w="28" w:type="dxa"/>
        </w:tblCellMar>
        <w:tblLook w:val="04A0" w:firstRow="1" w:lastRow="0" w:firstColumn="1" w:lastColumn="0" w:noHBand="0" w:noVBand="1"/>
      </w:tblPr>
      <w:tblGrid>
        <w:gridCol w:w="622"/>
        <w:gridCol w:w="2383"/>
        <w:gridCol w:w="878"/>
        <w:gridCol w:w="1284"/>
        <w:gridCol w:w="1095"/>
        <w:gridCol w:w="1076"/>
        <w:gridCol w:w="1486"/>
        <w:gridCol w:w="1588"/>
        <w:gridCol w:w="986"/>
        <w:gridCol w:w="1030"/>
        <w:gridCol w:w="1163"/>
        <w:gridCol w:w="974"/>
        <w:gridCol w:w="1287"/>
      </w:tblGrid>
      <w:tr w:rsidR="001509A7" w:rsidRPr="001509A7" w14:paraId="39B44FEF" w14:textId="77777777" w:rsidTr="0019727C">
        <w:trPr>
          <w:trHeight w:val="20"/>
        </w:trPr>
        <w:tc>
          <w:tcPr>
            <w:tcW w:w="622" w:type="dxa"/>
            <w:vMerge w:val="restart"/>
            <w:tcBorders>
              <w:top w:val="single" w:sz="4" w:space="0" w:color="auto"/>
              <w:left w:val="single" w:sz="4" w:space="0" w:color="auto"/>
              <w:bottom w:val="single" w:sz="4" w:space="0" w:color="auto"/>
              <w:right w:val="single" w:sz="4" w:space="0" w:color="auto"/>
            </w:tcBorders>
            <w:vAlign w:val="center"/>
            <w:hideMark/>
          </w:tcPr>
          <w:p w14:paraId="30D4B548" w14:textId="77777777" w:rsidR="001509A7" w:rsidRPr="001509A7" w:rsidRDefault="001509A7" w:rsidP="001509A7">
            <w:pPr>
              <w:jc w:val="center"/>
              <w:rPr>
                <w:rFonts w:eastAsia="Times New Roman"/>
                <w:sz w:val="16"/>
                <w:szCs w:val="16"/>
              </w:rPr>
            </w:pPr>
            <w:r w:rsidRPr="001509A7">
              <w:rPr>
                <w:rFonts w:eastAsia="Times New Roman"/>
                <w:sz w:val="16"/>
                <w:szCs w:val="16"/>
              </w:rPr>
              <w:t>№</w:t>
            </w:r>
            <w:r w:rsidRPr="001509A7">
              <w:rPr>
                <w:rFonts w:eastAsia="Times New Roman"/>
                <w:sz w:val="16"/>
                <w:szCs w:val="16"/>
              </w:rPr>
              <w:br/>
              <w:t>п/п</w:t>
            </w:r>
          </w:p>
        </w:tc>
        <w:tc>
          <w:tcPr>
            <w:tcW w:w="2383" w:type="dxa"/>
            <w:vMerge w:val="restart"/>
            <w:tcBorders>
              <w:top w:val="single" w:sz="4" w:space="0" w:color="auto"/>
              <w:left w:val="single" w:sz="4" w:space="0" w:color="auto"/>
              <w:bottom w:val="single" w:sz="4" w:space="0" w:color="auto"/>
              <w:right w:val="single" w:sz="4" w:space="0" w:color="auto"/>
            </w:tcBorders>
            <w:vAlign w:val="center"/>
            <w:hideMark/>
          </w:tcPr>
          <w:p w14:paraId="6B3B5A81" w14:textId="77777777" w:rsidR="001509A7" w:rsidRPr="001509A7" w:rsidRDefault="001509A7" w:rsidP="001509A7">
            <w:pPr>
              <w:jc w:val="center"/>
              <w:rPr>
                <w:rFonts w:eastAsia="Times New Roman"/>
                <w:sz w:val="16"/>
                <w:szCs w:val="16"/>
              </w:rPr>
            </w:pPr>
            <w:r w:rsidRPr="001509A7">
              <w:rPr>
                <w:rFonts w:eastAsia="Times New Roman"/>
                <w:sz w:val="16"/>
                <w:szCs w:val="16"/>
              </w:rPr>
              <w:t>Наименование</w:t>
            </w:r>
            <w:r w:rsidRPr="001509A7">
              <w:rPr>
                <w:rFonts w:eastAsia="Times New Roman"/>
                <w:sz w:val="16"/>
                <w:szCs w:val="16"/>
              </w:rPr>
              <w:br/>
              <w:t>мероприятий</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14:paraId="5F0BEE6A" w14:textId="77777777" w:rsidR="001509A7" w:rsidRPr="001509A7" w:rsidRDefault="001509A7" w:rsidP="001509A7">
            <w:pPr>
              <w:jc w:val="center"/>
              <w:rPr>
                <w:rFonts w:eastAsia="Times New Roman"/>
                <w:sz w:val="16"/>
                <w:szCs w:val="16"/>
              </w:rPr>
            </w:pPr>
            <w:r w:rsidRPr="001509A7">
              <w:rPr>
                <w:rFonts w:eastAsia="Times New Roman"/>
                <w:sz w:val="16"/>
                <w:szCs w:val="16"/>
              </w:rPr>
              <w:t>Объем финан-сирования</w:t>
            </w:r>
          </w:p>
        </w:tc>
        <w:tc>
          <w:tcPr>
            <w:tcW w:w="11969" w:type="dxa"/>
            <w:gridSpan w:val="10"/>
            <w:tcBorders>
              <w:top w:val="single" w:sz="4" w:space="0" w:color="auto"/>
              <w:left w:val="nil"/>
              <w:bottom w:val="single" w:sz="4" w:space="0" w:color="auto"/>
              <w:right w:val="single" w:sz="4" w:space="0" w:color="auto"/>
            </w:tcBorders>
            <w:vAlign w:val="center"/>
            <w:hideMark/>
          </w:tcPr>
          <w:p w14:paraId="67C6338B" w14:textId="77777777" w:rsidR="001509A7" w:rsidRPr="001509A7" w:rsidRDefault="001509A7" w:rsidP="001509A7">
            <w:pPr>
              <w:jc w:val="center"/>
              <w:rPr>
                <w:rFonts w:eastAsia="Times New Roman"/>
                <w:sz w:val="16"/>
                <w:szCs w:val="16"/>
              </w:rPr>
            </w:pPr>
            <w:r w:rsidRPr="001509A7">
              <w:rPr>
                <w:rFonts w:eastAsia="Times New Roman"/>
                <w:sz w:val="16"/>
                <w:szCs w:val="16"/>
              </w:rPr>
              <w:t>Расшифровка источников финансирования инвестиционной программы, тыс. руб. без НДС</w:t>
            </w:r>
          </w:p>
        </w:tc>
      </w:tr>
      <w:tr w:rsidR="001509A7" w:rsidRPr="001509A7" w14:paraId="637C5740" w14:textId="77777777" w:rsidTr="0019727C">
        <w:trPr>
          <w:trHeight w:val="20"/>
        </w:trPr>
        <w:tc>
          <w:tcPr>
            <w:tcW w:w="622" w:type="dxa"/>
            <w:vMerge/>
            <w:tcBorders>
              <w:top w:val="single" w:sz="4" w:space="0" w:color="auto"/>
              <w:left w:val="single" w:sz="4" w:space="0" w:color="auto"/>
              <w:bottom w:val="single" w:sz="4" w:space="0" w:color="auto"/>
              <w:right w:val="single" w:sz="4" w:space="0" w:color="auto"/>
            </w:tcBorders>
            <w:vAlign w:val="center"/>
            <w:hideMark/>
          </w:tcPr>
          <w:p w14:paraId="556B6801" w14:textId="77777777" w:rsidR="001509A7" w:rsidRPr="001509A7" w:rsidRDefault="001509A7" w:rsidP="001509A7">
            <w:pPr>
              <w:rPr>
                <w:rFonts w:eastAsia="Times New Roman"/>
                <w:sz w:val="16"/>
                <w:szCs w:val="16"/>
              </w:rPr>
            </w:pPr>
          </w:p>
        </w:tc>
        <w:tc>
          <w:tcPr>
            <w:tcW w:w="2383" w:type="dxa"/>
            <w:vMerge/>
            <w:tcBorders>
              <w:top w:val="single" w:sz="4" w:space="0" w:color="auto"/>
              <w:left w:val="single" w:sz="4" w:space="0" w:color="auto"/>
              <w:bottom w:val="single" w:sz="4" w:space="0" w:color="auto"/>
              <w:right w:val="single" w:sz="4" w:space="0" w:color="auto"/>
            </w:tcBorders>
            <w:vAlign w:val="center"/>
            <w:hideMark/>
          </w:tcPr>
          <w:p w14:paraId="1481C296" w14:textId="77777777" w:rsidR="001509A7" w:rsidRPr="001509A7" w:rsidRDefault="001509A7" w:rsidP="001509A7">
            <w:pPr>
              <w:rPr>
                <w:rFonts w:eastAsia="Times New Roman"/>
                <w:sz w:val="16"/>
                <w:szCs w:val="16"/>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5112AE43" w14:textId="77777777" w:rsidR="001509A7" w:rsidRPr="001509A7" w:rsidRDefault="001509A7" w:rsidP="001509A7">
            <w:pPr>
              <w:rPr>
                <w:rFonts w:eastAsia="Times New Roman"/>
                <w:sz w:val="16"/>
                <w:szCs w:val="16"/>
              </w:rPr>
            </w:pPr>
          </w:p>
        </w:tc>
        <w:tc>
          <w:tcPr>
            <w:tcW w:w="1284" w:type="dxa"/>
            <w:vMerge w:val="restart"/>
            <w:tcBorders>
              <w:top w:val="nil"/>
              <w:left w:val="single" w:sz="4" w:space="0" w:color="auto"/>
              <w:bottom w:val="single" w:sz="4" w:space="0" w:color="auto"/>
              <w:right w:val="single" w:sz="4" w:space="0" w:color="auto"/>
            </w:tcBorders>
            <w:vAlign w:val="center"/>
            <w:hideMark/>
          </w:tcPr>
          <w:p w14:paraId="54B41BE7"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Амортизация </w:t>
            </w:r>
          </w:p>
        </w:tc>
        <w:tc>
          <w:tcPr>
            <w:tcW w:w="1095" w:type="dxa"/>
            <w:vMerge w:val="restart"/>
            <w:tcBorders>
              <w:top w:val="nil"/>
              <w:left w:val="single" w:sz="4" w:space="0" w:color="auto"/>
              <w:bottom w:val="single" w:sz="4" w:space="0" w:color="auto"/>
              <w:right w:val="single" w:sz="4" w:space="0" w:color="auto"/>
            </w:tcBorders>
            <w:vAlign w:val="center"/>
            <w:hideMark/>
          </w:tcPr>
          <w:p w14:paraId="1C9F4569"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Прибыль, направленная на </w:t>
            </w:r>
            <w:r w:rsidRPr="001509A7">
              <w:rPr>
                <w:rFonts w:eastAsia="Times New Roman"/>
                <w:sz w:val="16"/>
                <w:szCs w:val="16"/>
              </w:rPr>
              <w:br/>
              <w:t>инвестиции</w:t>
            </w:r>
          </w:p>
        </w:tc>
        <w:tc>
          <w:tcPr>
            <w:tcW w:w="1076" w:type="dxa"/>
            <w:vMerge w:val="restart"/>
            <w:tcBorders>
              <w:top w:val="nil"/>
              <w:left w:val="single" w:sz="4" w:space="0" w:color="auto"/>
              <w:bottom w:val="single" w:sz="4" w:space="0" w:color="auto"/>
              <w:right w:val="single" w:sz="4" w:space="0" w:color="auto"/>
            </w:tcBorders>
            <w:vAlign w:val="center"/>
            <w:hideMark/>
          </w:tcPr>
          <w:p w14:paraId="2536947A"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Средства, полученные </w:t>
            </w:r>
            <w:r w:rsidRPr="001509A7">
              <w:rPr>
                <w:rFonts w:eastAsia="Times New Roman"/>
                <w:sz w:val="16"/>
                <w:szCs w:val="16"/>
              </w:rPr>
              <w:br/>
              <w:t>за счет платы за подключение</w:t>
            </w:r>
          </w:p>
        </w:tc>
        <w:tc>
          <w:tcPr>
            <w:tcW w:w="3074" w:type="dxa"/>
            <w:gridSpan w:val="2"/>
            <w:tcBorders>
              <w:top w:val="nil"/>
              <w:left w:val="nil"/>
              <w:bottom w:val="single" w:sz="4" w:space="0" w:color="auto"/>
              <w:right w:val="single" w:sz="4" w:space="0" w:color="auto"/>
            </w:tcBorders>
            <w:noWrap/>
            <w:vAlign w:val="center"/>
            <w:hideMark/>
          </w:tcPr>
          <w:p w14:paraId="39EAE32A" w14:textId="77777777" w:rsidR="001509A7" w:rsidRPr="001509A7" w:rsidRDefault="001509A7" w:rsidP="001509A7">
            <w:pPr>
              <w:jc w:val="center"/>
              <w:rPr>
                <w:rFonts w:eastAsia="Times New Roman"/>
                <w:sz w:val="16"/>
                <w:szCs w:val="16"/>
              </w:rPr>
            </w:pPr>
            <w:r w:rsidRPr="001509A7">
              <w:rPr>
                <w:rFonts w:eastAsia="Times New Roman"/>
                <w:sz w:val="16"/>
                <w:szCs w:val="16"/>
              </w:rPr>
              <w:t>Экономия расходов</w:t>
            </w:r>
          </w:p>
        </w:tc>
        <w:tc>
          <w:tcPr>
            <w:tcW w:w="986" w:type="dxa"/>
            <w:vMerge w:val="restart"/>
            <w:tcBorders>
              <w:top w:val="nil"/>
              <w:left w:val="single" w:sz="4" w:space="0" w:color="auto"/>
              <w:bottom w:val="single" w:sz="4" w:space="0" w:color="auto"/>
              <w:right w:val="single" w:sz="4" w:space="0" w:color="auto"/>
            </w:tcBorders>
            <w:vAlign w:val="center"/>
            <w:hideMark/>
          </w:tcPr>
          <w:p w14:paraId="031989BE" w14:textId="77777777" w:rsidR="001509A7" w:rsidRPr="001509A7" w:rsidRDefault="001509A7" w:rsidP="001509A7">
            <w:pPr>
              <w:jc w:val="center"/>
              <w:rPr>
                <w:rFonts w:eastAsia="Times New Roman"/>
                <w:sz w:val="16"/>
                <w:szCs w:val="16"/>
              </w:rPr>
            </w:pPr>
            <w:r w:rsidRPr="001509A7">
              <w:rPr>
                <w:rFonts w:eastAsia="Times New Roman"/>
                <w:sz w:val="16"/>
                <w:szCs w:val="16"/>
              </w:rPr>
              <w:t>Расходы на оплату лизинговых платежей по договору финансовой аренды (лизинга)</w:t>
            </w:r>
          </w:p>
        </w:tc>
        <w:tc>
          <w:tcPr>
            <w:tcW w:w="1030" w:type="dxa"/>
            <w:vMerge w:val="restart"/>
            <w:tcBorders>
              <w:top w:val="nil"/>
              <w:left w:val="single" w:sz="4" w:space="0" w:color="auto"/>
              <w:bottom w:val="single" w:sz="4" w:space="0" w:color="auto"/>
              <w:right w:val="single" w:sz="4" w:space="0" w:color="auto"/>
            </w:tcBorders>
            <w:vAlign w:val="center"/>
            <w:hideMark/>
          </w:tcPr>
          <w:p w14:paraId="05C5FC71" w14:textId="77777777" w:rsidR="001509A7" w:rsidRPr="001509A7" w:rsidRDefault="001509A7" w:rsidP="001509A7">
            <w:pPr>
              <w:jc w:val="center"/>
              <w:rPr>
                <w:rFonts w:eastAsia="Times New Roman"/>
                <w:sz w:val="16"/>
                <w:szCs w:val="16"/>
              </w:rPr>
            </w:pPr>
            <w:r w:rsidRPr="001509A7">
              <w:rPr>
                <w:rFonts w:eastAsia="Times New Roman"/>
                <w:sz w:val="16"/>
                <w:szCs w:val="16"/>
              </w:rPr>
              <w:t xml:space="preserve">Иные собственные средства </w:t>
            </w:r>
          </w:p>
        </w:tc>
        <w:tc>
          <w:tcPr>
            <w:tcW w:w="1163" w:type="dxa"/>
            <w:vMerge w:val="restart"/>
            <w:tcBorders>
              <w:top w:val="nil"/>
              <w:left w:val="single" w:sz="4" w:space="0" w:color="auto"/>
              <w:bottom w:val="single" w:sz="4" w:space="0" w:color="auto"/>
              <w:right w:val="single" w:sz="4" w:space="0" w:color="auto"/>
            </w:tcBorders>
            <w:vAlign w:val="center"/>
            <w:hideMark/>
          </w:tcPr>
          <w:p w14:paraId="17723A4C" w14:textId="77777777" w:rsidR="001509A7" w:rsidRPr="001509A7" w:rsidRDefault="001509A7" w:rsidP="001509A7">
            <w:pPr>
              <w:jc w:val="center"/>
              <w:rPr>
                <w:rFonts w:eastAsia="Times New Roman"/>
                <w:sz w:val="16"/>
                <w:szCs w:val="16"/>
              </w:rPr>
            </w:pPr>
            <w:r w:rsidRPr="001509A7">
              <w:rPr>
                <w:rFonts w:eastAsia="Times New Roman"/>
                <w:sz w:val="16"/>
                <w:szCs w:val="16"/>
              </w:rPr>
              <w:t>Привлеченные средства на возвратной основе</w:t>
            </w:r>
          </w:p>
        </w:tc>
        <w:tc>
          <w:tcPr>
            <w:tcW w:w="974" w:type="dxa"/>
            <w:vMerge w:val="restart"/>
            <w:tcBorders>
              <w:top w:val="nil"/>
              <w:left w:val="single" w:sz="4" w:space="0" w:color="auto"/>
              <w:bottom w:val="single" w:sz="4" w:space="0" w:color="auto"/>
              <w:right w:val="single" w:sz="4" w:space="0" w:color="auto"/>
            </w:tcBorders>
            <w:vAlign w:val="center"/>
            <w:hideMark/>
          </w:tcPr>
          <w:p w14:paraId="14332568" w14:textId="77777777" w:rsidR="001509A7" w:rsidRPr="001509A7" w:rsidRDefault="001509A7" w:rsidP="001509A7">
            <w:pPr>
              <w:jc w:val="center"/>
              <w:rPr>
                <w:rFonts w:eastAsia="Times New Roman"/>
                <w:sz w:val="16"/>
                <w:szCs w:val="16"/>
              </w:rPr>
            </w:pPr>
            <w:r w:rsidRPr="001509A7">
              <w:rPr>
                <w:rFonts w:eastAsia="Times New Roman"/>
                <w:sz w:val="16"/>
                <w:szCs w:val="16"/>
              </w:rPr>
              <w:t>Бюджетные средства</w:t>
            </w:r>
          </w:p>
        </w:tc>
        <w:tc>
          <w:tcPr>
            <w:tcW w:w="1287" w:type="dxa"/>
            <w:vMerge w:val="restart"/>
            <w:tcBorders>
              <w:top w:val="nil"/>
              <w:left w:val="single" w:sz="4" w:space="0" w:color="auto"/>
              <w:bottom w:val="single" w:sz="4" w:space="0" w:color="auto"/>
              <w:right w:val="single" w:sz="4" w:space="0" w:color="auto"/>
            </w:tcBorders>
            <w:vAlign w:val="center"/>
            <w:hideMark/>
          </w:tcPr>
          <w:p w14:paraId="092ECD08" w14:textId="77777777" w:rsidR="001509A7" w:rsidRPr="001509A7" w:rsidRDefault="001509A7" w:rsidP="001509A7">
            <w:pPr>
              <w:jc w:val="center"/>
              <w:rPr>
                <w:rFonts w:eastAsia="Times New Roman"/>
                <w:sz w:val="16"/>
                <w:szCs w:val="16"/>
              </w:rPr>
            </w:pPr>
            <w:r w:rsidRPr="001509A7">
              <w:rPr>
                <w:rFonts w:eastAsia="Times New Roman"/>
                <w:sz w:val="16"/>
                <w:szCs w:val="16"/>
              </w:rPr>
              <w:t>Прочие источники финансирования</w:t>
            </w:r>
          </w:p>
        </w:tc>
      </w:tr>
      <w:tr w:rsidR="001509A7" w:rsidRPr="001509A7" w14:paraId="072693CF" w14:textId="77777777" w:rsidTr="0019727C">
        <w:trPr>
          <w:trHeight w:val="20"/>
        </w:trPr>
        <w:tc>
          <w:tcPr>
            <w:tcW w:w="622" w:type="dxa"/>
            <w:vMerge/>
            <w:tcBorders>
              <w:top w:val="single" w:sz="4" w:space="0" w:color="auto"/>
              <w:left w:val="single" w:sz="4" w:space="0" w:color="auto"/>
              <w:bottom w:val="single" w:sz="4" w:space="0" w:color="auto"/>
              <w:right w:val="single" w:sz="4" w:space="0" w:color="auto"/>
            </w:tcBorders>
            <w:vAlign w:val="center"/>
            <w:hideMark/>
          </w:tcPr>
          <w:p w14:paraId="342C224E" w14:textId="77777777" w:rsidR="001509A7" w:rsidRPr="001509A7" w:rsidRDefault="001509A7" w:rsidP="001509A7">
            <w:pPr>
              <w:rPr>
                <w:rFonts w:eastAsia="Times New Roman"/>
                <w:sz w:val="16"/>
                <w:szCs w:val="16"/>
              </w:rPr>
            </w:pPr>
          </w:p>
        </w:tc>
        <w:tc>
          <w:tcPr>
            <w:tcW w:w="2383" w:type="dxa"/>
            <w:vMerge/>
            <w:tcBorders>
              <w:top w:val="single" w:sz="4" w:space="0" w:color="auto"/>
              <w:left w:val="single" w:sz="4" w:space="0" w:color="auto"/>
              <w:bottom w:val="single" w:sz="4" w:space="0" w:color="auto"/>
              <w:right w:val="single" w:sz="4" w:space="0" w:color="auto"/>
            </w:tcBorders>
            <w:vAlign w:val="center"/>
            <w:hideMark/>
          </w:tcPr>
          <w:p w14:paraId="1C2CE9A6" w14:textId="77777777" w:rsidR="001509A7" w:rsidRPr="001509A7" w:rsidRDefault="001509A7" w:rsidP="001509A7">
            <w:pPr>
              <w:rPr>
                <w:rFonts w:eastAsia="Times New Roman"/>
                <w:sz w:val="16"/>
                <w:szCs w:val="16"/>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14:paraId="020C3A95" w14:textId="77777777" w:rsidR="001509A7" w:rsidRPr="001509A7" w:rsidRDefault="001509A7" w:rsidP="001509A7">
            <w:pPr>
              <w:rPr>
                <w:rFonts w:eastAsia="Times New Roman"/>
                <w:sz w:val="16"/>
                <w:szCs w:val="16"/>
              </w:rPr>
            </w:pPr>
          </w:p>
        </w:tc>
        <w:tc>
          <w:tcPr>
            <w:tcW w:w="1284" w:type="dxa"/>
            <w:vMerge/>
            <w:tcBorders>
              <w:top w:val="nil"/>
              <w:left w:val="single" w:sz="4" w:space="0" w:color="auto"/>
              <w:bottom w:val="single" w:sz="4" w:space="0" w:color="auto"/>
              <w:right w:val="single" w:sz="4" w:space="0" w:color="auto"/>
            </w:tcBorders>
            <w:vAlign w:val="center"/>
            <w:hideMark/>
          </w:tcPr>
          <w:p w14:paraId="2A301F3A" w14:textId="77777777" w:rsidR="001509A7" w:rsidRPr="001509A7" w:rsidRDefault="001509A7" w:rsidP="001509A7">
            <w:pPr>
              <w:rPr>
                <w:rFonts w:eastAsia="Times New Roman"/>
                <w:sz w:val="16"/>
                <w:szCs w:val="16"/>
              </w:rPr>
            </w:pPr>
          </w:p>
        </w:tc>
        <w:tc>
          <w:tcPr>
            <w:tcW w:w="1095" w:type="dxa"/>
            <w:vMerge/>
            <w:tcBorders>
              <w:top w:val="nil"/>
              <w:left w:val="single" w:sz="4" w:space="0" w:color="auto"/>
              <w:bottom w:val="single" w:sz="4" w:space="0" w:color="auto"/>
              <w:right w:val="single" w:sz="4" w:space="0" w:color="auto"/>
            </w:tcBorders>
            <w:vAlign w:val="center"/>
            <w:hideMark/>
          </w:tcPr>
          <w:p w14:paraId="132AB749" w14:textId="77777777" w:rsidR="001509A7" w:rsidRPr="001509A7" w:rsidRDefault="001509A7" w:rsidP="001509A7">
            <w:pPr>
              <w:rPr>
                <w:rFonts w:eastAsia="Times New Roman"/>
                <w:sz w:val="16"/>
                <w:szCs w:val="16"/>
              </w:rPr>
            </w:pPr>
          </w:p>
        </w:tc>
        <w:tc>
          <w:tcPr>
            <w:tcW w:w="1076" w:type="dxa"/>
            <w:vMerge/>
            <w:tcBorders>
              <w:top w:val="nil"/>
              <w:left w:val="single" w:sz="4" w:space="0" w:color="auto"/>
              <w:bottom w:val="single" w:sz="4" w:space="0" w:color="auto"/>
              <w:right w:val="single" w:sz="4" w:space="0" w:color="auto"/>
            </w:tcBorders>
            <w:vAlign w:val="center"/>
            <w:hideMark/>
          </w:tcPr>
          <w:p w14:paraId="68C63360" w14:textId="77777777" w:rsidR="001509A7" w:rsidRPr="001509A7" w:rsidRDefault="001509A7" w:rsidP="001509A7">
            <w:pPr>
              <w:rPr>
                <w:rFonts w:eastAsia="Times New Roman"/>
                <w:sz w:val="16"/>
                <w:szCs w:val="16"/>
              </w:rPr>
            </w:pPr>
          </w:p>
        </w:tc>
        <w:tc>
          <w:tcPr>
            <w:tcW w:w="1486" w:type="dxa"/>
            <w:tcBorders>
              <w:top w:val="nil"/>
              <w:left w:val="nil"/>
              <w:bottom w:val="single" w:sz="4" w:space="0" w:color="auto"/>
              <w:right w:val="single" w:sz="4" w:space="0" w:color="auto"/>
            </w:tcBorders>
            <w:vAlign w:val="center"/>
            <w:hideMark/>
          </w:tcPr>
          <w:p w14:paraId="16ADCB23" w14:textId="77777777" w:rsidR="001509A7" w:rsidRPr="001509A7" w:rsidRDefault="001509A7" w:rsidP="001509A7">
            <w:pPr>
              <w:jc w:val="center"/>
              <w:rPr>
                <w:rFonts w:eastAsia="Times New Roman"/>
                <w:sz w:val="16"/>
                <w:szCs w:val="16"/>
              </w:rPr>
            </w:pPr>
            <w:r w:rsidRPr="001509A7">
              <w:rPr>
                <w:rFonts w:eastAsia="Times New Roman"/>
                <w:sz w:val="16"/>
                <w:szCs w:val="16"/>
              </w:rPr>
              <w:t>в результате реализации мероприятий инвестиционной программы</w:t>
            </w:r>
          </w:p>
        </w:tc>
        <w:tc>
          <w:tcPr>
            <w:tcW w:w="1588" w:type="dxa"/>
            <w:tcBorders>
              <w:top w:val="nil"/>
              <w:left w:val="nil"/>
              <w:bottom w:val="single" w:sz="4" w:space="0" w:color="auto"/>
              <w:right w:val="single" w:sz="4" w:space="0" w:color="auto"/>
            </w:tcBorders>
            <w:vAlign w:val="center"/>
            <w:hideMark/>
          </w:tcPr>
          <w:p w14:paraId="2456A85A" w14:textId="77777777" w:rsidR="001509A7" w:rsidRPr="001509A7" w:rsidRDefault="001509A7" w:rsidP="001509A7">
            <w:pPr>
              <w:jc w:val="center"/>
              <w:rPr>
                <w:rFonts w:eastAsia="Times New Roman"/>
                <w:sz w:val="16"/>
                <w:szCs w:val="16"/>
              </w:rPr>
            </w:pPr>
            <w:r w:rsidRPr="001509A7">
              <w:rPr>
                <w:rFonts w:eastAsia="Times New Roman"/>
                <w:sz w:val="16"/>
                <w:szCs w:val="16"/>
              </w:rPr>
              <w:t>связанную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централизованным системам водоотведения</w:t>
            </w:r>
          </w:p>
        </w:tc>
        <w:tc>
          <w:tcPr>
            <w:tcW w:w="986" w:type="dxa"/>
            <w:vMerge/>
            <w:tcBorders>
              <w:top w:val="nil"/>
              <w:left w:val="single" w:sz="4" w:space="0" w:color="auto"/>
              <w:bottom w:val="single" w:sz="4" w:space="0" w:color="auto"/>
              <w:right w:val="single" w:sz="4" w:space="0" w:color="auto"/>
            </w:tcBorders>
            <w:vAlign w:val="center"/>
            <w:hideMark/>
          </w:tcPr>
          <w:p w14:paraId="2B8545BC" w14:textId="77777777" w:rsidR="001509A7" w:rsidRPr="001509A7" w:rsidRDefault="001509A7" w:rsidP="001509A7">
            <w:pPr>
              <w:rPr>
                <w:rFonts w:eastAsia="Times New Roman"/>
                <w:sz w:val="16"/>
                <w:szCs w:val="16"/>
              </w:rPr>
            </w:pPr>
          </w:p>
        </w:tc>
        <w:tc>
          <w:tcPr>
            <w:tcW w:w="1030" w:type="dxa"/>
            <w:vMerge/>
            <w:tcBorders>
              <w:top w:val="nil"/>
              <w:left w:val="single" w:sz="4" w:space="0" w:color="auto"/>
              <w:bottom w:val="single" w:sz="4" w:space="0" w:color="auto"/>
              <w:right w:val="single" w:sz="4" w:space="0" w:color="auto"/>
            </w:tcBorders>
            <w:vAlign w:val="center"/>
            <w:hideMark/>
          </w:tcPr>
          <w:p w14:paraId="32D10A40" w14:textId="77777777" w:rsidR="001509A7" w:rsidRPr="001509A7" w:rsidRDefault="001509A7" w:rsidP="001509A7">
            <w:pPr>
              <w:rPr>
                <w:rFonts w:eastAsia="Times New Roman"/>
                <w:sz w:val="16"/>
                <w:szCs w:val="16"/>
              </w:rPr>
            </w:pPr>
          </w:p>
        </w:tc>
        <w:tc>
          <w:tcPr>
            <w:tcW w:w="1163" w:type="dxa"/>
            <w:vMerge/>
            <w:tcBorders>
              <w:top w:val="nil"/>
              <w:left w:val="single" w:sz="4" w:space="0" w:color="auto"/>
              <w:bottom w:val="single" w:sz="4" w:space="0" w:color="auto"/>
              <w:right w:val="single" w:sz="4" w:space="0" w:color="auto"/>
            </w:tcBorders>
            <w:vAlign w:val="center"/>
            <w:hideMark/>
          </w:tcPr>
          <w:p w14:paraId="188301A2" w14:textId="77777777" w:rsidR="001509A7" w:rsidRPr="001509A7" w:rsidRDefault="001509A7" w:rsidP="001509A7">
            <w:pPr>
              <w:rPr>
                <w:rFonts w:eastAsia="Times New Roman"/>
                <w:sz w:val="16"/>
                <w:szCs w:val="16"/>
              </w:rPr>
            </w:pPr>
          </w:p>
        </w:tc>
        <w:tc>
          <w:tcPr>
            <w:tcW w:w="974" w:type="dxa"/>
            <w:vMerge/>
            <w:tcBorders>
              <w:top w:val="nil"/>
              <w:left w:val="single" w:sz="4" w:space="0" w:color="auto"/>
              <w:bottom w:val="single" w:sz="4" w:space="0" w:color="auto"/>
              <w:right w:val="single" w:sz="4" w:space="0" w:color="auto"/>
            </w:tcBorders>
            <w:vAlign w:val="center"/>
            <w:hideMark/>
          </w:tcPr>
          <w:p w14:paraId="74E26928" w14:textId="77777777" w:rsidR="001509A7" w:rsidRPr="001509A7" w:rsidRDefault="001509A7" w:rsidP="001509A7">
            <w:pPr>
              <w:rPr>
                <w:rFonts w:eastAsia="Times New Roman"/>
                <w:sz w:val="16"/>
                <w:szCs w:val="16"/>
              </w:rPr>
            </w:pPr>
          </w:p>
        </w:tc>
        <w:tc>
          <w:tcPr>
            <w:tcW w:w="1287" w:type="dxa"/>
            <w:vMerge/>
            <w:tcBorders>
              <w:top w:val="nil"/>
              <w:left w:val="single" w:sz="4" w:space="0" w:color="auto"/>
              <w:bottom w:val="single" w:sz="4" w:space="0" w:color="auto"/>
              <w:right w:val="single" w:sz="4" w:space="0" w:color="auto"/>
            </w:tcBorders>
            <w:vAlign w:val="center"/>
            <w:hideMark/>
          </w:tcPr>
          <w:p w14:paraId="2CE92469" w14:textId="77777777" w:rsidR="001509A7" w:rsidRPr="001509A7" w:rsidRDefault="001509A7" w:rsidP="001509A7">
            <w:pPr>
              <w:rPr>
                <w:rFonts w:eastAsia="Times New Roman"/>
                <w:sz w:val="16"/>
                <w:szCs w:val="16"/>
              </w:rPr>
            </w:pPr>
          </w:p>
        </w:tc>
      </w:tr>
      <w:tr w:rsidR="001509A7" w:rsidRPr="001509A7" w14:paraId="3B40B071" w14:textId="77777777" w:rsidTr="0019727C">
        <w:trPr>
          <w:trHeight w:val="20"/>
        </w:trPr>
        <w:tc>
          <w:tcPr>
            <w:tcW w:w="622" w:type="dxa"/>
            <w:tcBorders>
              <w:top w:val="nil"/>
              <w:left w:val="single" w:sz="4" w:space="0" w:color="auto"/>
              <w:bottom w:val="single" w:sz="4" w:space="0" w:color="auto"/>
              <w:right w:val="single" w:sz="4" w:space="0" w:color="auto"/>
            </w:tcBorders>
            <w:vAlign w:val="center"/>
            <w:hideMark/>
          </w:tcPr>
          <w:p w14:paraId="6E01207F"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383" w:type="dxa"/>
            <w:tcBorders>
              <w:top w:val="nil"/>
              <w:left w:val="nil"/>
              <w:bottom w:val="single" w:sz="4" w:space="0" w:color="auto"/>
              <w:right w:val="single" w:sz="4" w:space="0" w:color="auto"/>
            </w:tcBorders>
            <w:vAlign w:val="center"/>
            <w:hideMark/>
          </w:tcPr>
          <w:p w14:paraId="3C48A019"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878" w:type="dxa"/>
            <w:tcBorders>
              <w:top w:val="nil"/>
              <w:left w:val="nil"/>
              <w:bottom w:val="single" w:sz="4" w:space="0" w:color="auto"/>
              <w:right w:val="single" w:sz="4" w:space="0" w:color="auto"/>
            </w:tcBorders>
            <w:vAlign w:val="center"/>
            <w:hideMark/>
          </w:tcPr>
          <w:p w14:paraId="4932B194"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284" w:type="dxa"/>
            <w:tcBorders>
              <w:top w:val="nil"/>
              <w:left w:val="nil"/>
              <w:bottom w:val="single" w:sz="4" w:space="0" w:color="auto"/>
              <w:right w:val="single" w:sz="4" w:space="0" w:color="auto"/>
            </w:tcBorders>
            <w:vAlign w:val="center"/>
            <w:hideMark/>
          </w:tcPr>
          <w:p w14:paraId="38D35415"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1095" w:type="dxa"/>
            <w:tcBorders>
              <w:top w:val="nil"/>
              <w:left w:val="nil"/>
              <w:bottom w:val="single" w:sz="4" w:space="0" w:color="auto"/>
              <w:right w:val="single" w:sz="4" w:space="0" w:color="auto"/>
            </w:tcBorders>
            <w:vAlign w:val="center"/>
            <w:hideMark/>
          </w:tcPr>
          <w:p w14:paraId="1E4D70E3"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1076" w:type="dxa"/>
            <w:tcBorders>
              <w:top w:val="nil"/>
              <w:left w:val="nil"/>
              <w:bottom w:val="single" w:sz="4" w:space="0" w:color="auto"/>
              <w:right w:val="single" w:sz="4" w:space="0" w:color="auto"/>
            </w:tcBorders>
            <w:vAlign w:val="center"/>
            <w:hideMark/>
          </w:tcPr>
          <w:p w14:paraId="1BF08457"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86" w:type="dxa"/>
            <w:tcBorders>
              <w:top w:val="nil"/>
              <w:left w:val="nil"/>
              <w:bottom w:val="single" w:sz="4" w:space="0" w:color="auto"/>
              <w:right w:val="single" w:sz="4" w:space="0" w:color="auto"/>
            </w:tcBorders>
            <w:vAlign w:val="center"/>
            <w:hideMark/>
          </w:tcPr>
          <w:p w14:paraId="7511C935"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1588" w:type="dxa"/>
            <w:tcBorders>
              <w:top w:val="nil"/>
              <w:left w:val="nil"/>
              <w:bottom w:val="single" w:sz="4" w:space="0" w:color="auto"/>
              <w:right w:val="single" w:sz="4" w:space="0" w:color="auto"/>
            </w:tcBorders>
            <w:vAlign w:val="center"/>
            <w:hideMark/>
          </w:tcPr>
          <w:p w14:paraId="4660DAA8"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986" w:type="dxa"/>
            <w:tcBorders>
              <w:top w:val="nil"/>
              <w:left w:val="nil"/>
              <w:bottom w:val="single" w:sz="4" w:space="0" w:color="auto"/>
              <w:right w:val="single" w:sz="4" w:space="0" w:color="auto"/>
            </w:tcBorders>
            <w:vAlign w:val="center"/>
            <w:hideMark/>
          </w:tcPr>
          <w:p w14:paraId="0CB14829"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1030" w:type="dxa"/>
            <w:tcBorders>
              <w:top w:val="nil"/>
              <w:left w:val="nil"/>
              <w:bottom w:val="single" w:sz="4" w:space="0" w:color="auto"/>
              <w:right w:val="single" w:sz="4" w:space="0" w:color="auto"/>
            </w:tcBorders>
            <w:vAlign w:val="center"/>
            <w:hideMark/>
          </w:tcPr>
          <w:p w14:paraId="0829FA4E"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163" w:type="dxa"/>
            <w:tcBorders>
              <w:top w:val="nil"/>
              <w:left w:val="nil"/>
              <w:bottom w:val="single" w:sz="4" w:space="0" w:color="auto"/>
              <w:right w:val="single" w:sz="4" w:space="0" w:color="auto"/>
            </w:tcBorders>
            <w:vAlign w:val="center"/>
            <w:hideMark/>
          </w:tcPr>
          <w:p w14:paraId="4D7438A9"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974" w:type="dxa"/>
            <w:tcBorders>
              <w:top w:val="nil"/>
              <w:left w:val="nil"/>
              <w:bottom w:val="single" w:sz="4" w:space="0" w:color="auto"/>
              <w:right w:val="single" w:sz="4" w:space="0" w:color="auto"/>
            </w:tcBorders>
            <w:vAlign w:val="center"/>
            <w:hideMark/>
          </w:tcPr>
          <w:p w14:paraId="7EAE7951"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287" w:type="dxa"/>
            <w:tcBorders>
              <w:top w:val="nil"/>
              <w:left w:val="nil"/>
              <w:bottom w:val="single" w:sz="4" w:space="0" w:color="auto"/>
              <w:right w:val="single" w:sz="4" w:space="0" w:color="auto"/>
            </w:tcBorders>
            <w:vAlign w:val="center"/>
            <w:hideMark/>
          </w:tcPr>
          <w:p w14:paraId="06711509"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71970FD6" w14:textId="77777777" w:rsidTr="0019727C">
        <w:trPr>
          <w:trHeight w:val="20"/>
        </w:trPr>
        <w:tc>
          <w:tcPr>
            <w:tcW w:w="622" w:type="dxa"/>
            <w:tcBorders>
              <w:top w:val="nil"/>
              <w:left w:val="single" w:sz="4" w:space="0" w:color="auto"/>
              <w:bottom w:val="single" w:sz="4" w:space="0" w:color="auto"/>
              <w:right w:val="single" w:sz="4" w:space="0" w:color="auto"/>
            </w:tcBorders>
            <w:vAlign w:val="center"/>
            <w:hideMark/>
          </w:tcPr>
          <w:p w14:paraId="3BBDC567" w14:textId="77777777" w:rsidR="001509A7" w:rsidRPr="001509A7" w:rsidRDefault="001509A7" w:rsidP="001509A7">
            <w:pPr>
              <w:jc w:val="center"/>
              <w:rPr>
                <w:rFonts w:eastAsia="Times New Roman"/>
                <w:sz w:val="16"/>
                <w:szCs w:val="16"/>
              </w:rPr>
            </w:pPr>
            <w:r w:rsidRPr="001509A7">
              <w:rPr>
                <w:rFonts w:eastAsia="Times New Roman"/>
                <w:sz w:val="16"/>
                <w:szCs w:val="16"/>
              </w:rPr>
              <w:t>1</w:t>
            </w:r>
          </w:p>
        </w:tc>
        <w:tc>
          <w:tcPr>
            <w:tcW w:w="2383" w:type="dxa"/>
            <w:tcBorders>
              <w:top w:val="nil"/>
              <w:left w:val="nil"/>
              <w:bottom w:val="single" w:sz="4" w:space="0" w:color="auto"/>
              <w:right w:val="single" w:sz="4" w:space="0" w:color="auto"/>
            </w:tcBorders>
            <w:vAlign w:val="center"/>
            <w:hideMark/>
          </w:tcPr>
          <w:p w14:paraId="7A4ADEE6" w14:textId="77777777" w:rsidR="001509A7" w:rsidRPr="001509A7" w:rsidRDefault="001509A7" w:rsidP="001509A7">
            <w:pPr>
              <w:rPr>
                <w:rFonts w:eastAsia="Times New Roman"/>
                <w:sz w:val="16"/>
                <w:szCs w:val="16"/>
              </w:rPr>
            </w:pPr>
            <w:r w:rsidRPr="001509A7">
              <w:rPr>
                <w:rFonts w:eastAsia="Times New Roman"/>
                <w:sz w:val="16"/>
                <w:szCs w:val="16"/>
              </w:rPr>
              <w:t>Мероприятия инвестиционной программы, реализуемые в сфере водоотведения</w:t>
            </w:r>
          </w:p>
        </w:tc>
        <w:tc>
          <w:tcPr>
            <w:tcW w:w="878" w:type="dxa"/>
            <w:tcBorders>
              <w:top w:val="nil"/>
              <w:left w:val="nil"/>
              <w:bottom w:val="single" w:sz="4" w:space="0" w:color="auto"/>
              <w:right w:val="single" w:sz="4" w:space="0" w:color="auto"/>
            </w:tcBorders>
            <w:vAlign w:val="center"/>
            <w:hideMark/>
          </w:tcPr>
          <w:p w14:paraId="25561FA2"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1284" w:type="dxa"/>
            <w:tcBorders>
              <w:top w:val="nil"/>
              <w:left w:val="nil"/>
              <w:bottom w:val="single" w:sz="4" w:space="0" w:color="auto"/>
              <w:right w:val="single" w:sz="4" w:space="0" w:color="auto"/>
            </w:tcBorders>
            <w:vAlign w:val="center"/>
            <w:hideMark/>
          </w:tcPr>
          <w:p w14:paraId="740849EA"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1095" w:type="dxa"/>
            <w:tcBorders>
              <w:top w:val="nil"/>
              <w:left w:val="nil"/>
              <w:bottom w:val="single" w:sz="4" w:space="0" w:color="auto"/>
              <w:right w:val="single" w:sz="4" w:space="0" w:color="auto"/>
            </w:tcBorders>
            <w:vAlign w:val="center"/>
            <w:hideMark/>
          </w:tcPr>
          <w:p w14:paraId="7D087B75"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tcBorders>
              <w:top w:val="nil"/>
              <w:left w:val="nil"/>
              <w:bottom w:val="single" w:sz="4" w:space="0" w:color="auto"/>
              <w:right w:val="single" w:sz="4" w:space="0" w:color="auto"/>
            </w:tcBorders>
            <w:vAlign w:val="center"/>
            <w:hideMark/>
          </w:tcPr>
          <w:p w14:paraId="4975359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tcBorders>
              <w:top w:val="nil"/>
              <w:left w:val="nil"/>
              <w:bottom w:val="single" w:sz="4" w:space="0" w:color="auto"/>
              <w:right w:val="single" w:sz="4" w:space="0" w:color="auto"/>
            </w:tcBorders>
            <w:vAlign w:val="center"/>
            <w:hideMark/>
          </w:tcPr>
          <w:p w14:paraId="3096702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tcBorders>
              <w:top w:val="nil"/>
              <w:left w:val="nil"/>
              <w:bottom w:val="single" w:sz="4" w:space="0" w:color="auto"/>
              <w:right w:val="single" w:sz="4" w:space="0" w:color="auto"/>
            </w:tcBorders>
            <w:vAlign w:val="center"/>
            <w:hideMark/>
          </w:tcPr>
          <w:p w14:paraId="165835E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tcBorders>
              <w:top w:val="nil"/>
              <w:left w:val="nil"/>
              <w:bottom w:val="single" w:sz="4" w:space="0" w:color="auto"/>
              <w:right w:val="single" w:sz="4" w:space="0" w:color="auto"/>
            </w:tcBorders>
            <w:vAlign w:val="center"/>
            <w:hideMark/>
          </w:tcPr>
          <w:p w14:paraId="51195E59"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tcBorders>
              <w:top w:val="nil"/>
              <w:left w:val="nil"/>
              <w:bottom w:val="single" w:sz="4" w:space="0" w:color="auto"/>
              <w:right w:val="single" w:sz="4" w:space="0" w:color="auto"/>
            </w:tcBorders>
            <w:vAlign w:val="center"/>
            <w:hideMark/>
          </w:tcPr>
          <w:p w14:paraId="55455E56"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tcBorders>
              <w:top w:val="nil"/>
              <w:left w:val="nil"/>
              <w:bottom w:val="single" w:sz="4" w:space="0" w:color="auto"/>
              <w:right w:val="single" w:sz="4" w:space="0" w:color="auto"/>
            </w:tcBorders>
            <w:vAlign w:val="center"/>
            <w:hideMark/>
          </w:tcPr>
          <w:p w14:paraId="6140F98F"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tcBorders>
              <w:top w:val="nil"/>
              <w:left w:val="nil"/>
              <w:bottom w:val="single" w:sz="4" w:space="0" w:color="auto"/>
              <w:right w:val="single" w:sz="4" w:space="0" w:color="auto"/>
            </w:tcBorders>
            <w:vAlign w:val="center"/>
            <w:hideMark/>
          </w:tcPr>
          <w:p w14:paraId="14B2C78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tcBorders>
              <w:top w:val="nil"/>
              <w:left w:val="nil"/>
              <w:bottom w:val="single" w:sz="4" w:space="0" w:color="auto"/>
              <w:right w:val="single" w:sz="4" w:space="0" w:color="auto"/>
            </w:tcBorders>
            <w:vAlign w:val="center"/>
            <w:hideMark/>
          </w:tcPr>
          <w:p w14:paraId="299C709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3CB6856E" w14:textId="77777777" w:rsidTr="0019727C">
        <w:trPr>
          <w:trHeight w:val="20"/>
        </w:trPr>
        <w:tc>
          <w:tcPr>
            <w:tcW w:w="622" w:type="dxa"/>
            <w:tcBorders>
              <w:top w:val="nil"/>
              <w:left w:val="single" w:sz="4" w:space="0" w:color="auto"/>
              <w:bottom w:val="single" w:sz="4" w:space="0" w:color="auto"/>
              <w:right w:val="single" w:sz="4" w:space="0" w:color="auto"/>
            </w:tcBorders>
            <w:vAlign w:val="center"/>
            <w:hideMark/>
          </w:tcPr>
          <w:p w14:paraId="4B47888A"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2383" w:type="dxa"/>
            <w:tcBorders>
              <w:top w:val="nil"/>
              <w:left w:val="nil"/>
              <w:bottom w:val="single" w:sz="4" w:space="0" w:color="auto"/>
              <w:right w:val="single" w:sz="4" w:space="0" w:color="auto"/>
            </w:tcBorders>
            <w:vAlign w:val="center"/>
            <w:hideMark/>
          </w:tcPr>
          <w:p w14:paraId="124E0375"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модернизация и (или) реконструкция объектов централизованных систем водоотведения в целях подключения объектов капитального строительства абонентов</w:t>
            </w:r>
          </w:p>
        </w:tc>
        <w:tc>
          <w:tcPr>
            <w:tcW w:w="878" w:type="dxa"/>
            <w:tcBorders>
              <w:top w:val="nil"/>
              <w:left w:val="nil"/>
              <w:bottom w:val="single" w:sz="4" w:space="0" w:color="auto"/>
              <w:right w:val="single" w:sz="4" w:space="0" w:color="auto"/>
            </w:tcBorders>
            <w:vAlign w:val="center"/>
            <w:hideMark/>
          </w:tcPr>
          <w:p w14:paraId="55E753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tcBorders>
              <w:top w:val="nil"/>
              <w:left w:val="nil"/>
              <w:bottom w:val="single" w:sz="4" w:space="0" w:color="auto"/>
              <w:right w:val="single" w:sz="4" w:space="0" w:color="auto"/>
            </w:tcBorders>
            <w:vAlign w:val="center"/>
            <w:hideMark/>
          </w:tcPr>
          <w:p w14:paraId="267B57F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tcBorders>
              <w:top w:val="nil"/>
              <w:left w:val="nil"/>
              <w:bottom w:val="single" w:sz="4" w:space="0" w:color="auto"/>
              <w:right w:val="single" w:sz="4" w:space="0" w:color="auto"/>
            </w:tcBorders>
            <w:vAlign w:val="center"/>
            <w:hideMark/>
          </w:tcPr>
          <w:p w14:paraId="64E9E82E"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tcBorders>
              <w:top w:val="nil"/>
              <w:left w:val="nil"/>
              <w:bottom w:val="single" w:sz="4" w:space="0" w:color="auto"/>
              <w:right w:val="single" w:sz="4" w:space="0" w:color="auto"/>
            </w:tcBorders>
            <w:vAlign w:val="center"/>
            <w:hideMark/>
          </w:tcPr>
          <w:p w14:paraId="7C7D23EB"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tcBorders>
              <w:top w:val="nil"/>
              <w:left w:val="nil"/>
              <w:bottom w:val="single" w:sz="4" w:space="0" w:color="auto"/>
              <w:right w:val="single" w:sz="4" w:space="0" w:color="auto"/>
            </w:tcBorders>
            <w:vAlign w:val="center"/>
            <w:hideMark/>
          </w:tcPr>
          <w:p w14:paraId="67D7EE3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tcBorders>
              <w:top w:val="nil"/>
              <w:left w:val="nil"/>
              <w:bottom w:val="single" w:sz="4" w:space="0" w:color="auto"/>
              <w:right w:val="single" w:sz="4" w:space="0" w:color="auto"/>
            </w:tcBorders>
            <w:vAlign w:val="center"/>
            <w:hideMark/>
          </w:tcPr>
          <w:p w14:paraId="61D9EFDE"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tcBorders>
              <w:top w:val="nil"/>
              <w:left w:val="nil"/>
              <w:bottom w:val="single" w:sz="4" w:space="0" w:color="auto"/>
              <w:right w:val="single" w:sz="4" w:space="0" w:color="auto"/>
            </w:tcBorders>
            <w:vAlign w:val="center"/>
            <w:hideMark/>
          </w:tcPr>
          <w:p w14:paraId="00D41396"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tcBorders>
              <w:top w:val="nil"/>
              <w:left w:val="nil"/>
              <w:bottom w:val="single" w:sz="4" w:space="0" w:color="auto"/>
              <w:right w:val="single" w:sz="4" w:space="0" w:color="auto"/>
            </w:tcBorders>
            <w:vAlign w:val="center"/>
            <w:hideMark/>
          </w:tcPr>
          <w:p w14:paraId="62FFFF3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tcBorders>
              <w:top w:val="nil"/>
              <w:left w:val="nil"/>
              <w:bottom w:val="single" w:sz="4" w:space="0" w:color="auto"/>
              <w:right w:val="single" w:sz="4" w:space="0" w:color="auto"/>
            </w:tcBorders>
            <w:vAlign w:val="center"/>
            <w:hideMark/>
          </w:tcPr>
          <w:p w14:paraId="11EFA546"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tcBorders>
              <w:top w:val="nil"/>
              <w:left w:val="nil"/>
              <w:bottom w:val="single" w:sz="4" w:space="0" w:color="auto"/>
              <w:right w:val="single" w:sz="4" w:space="0" w:color="auto"/>
            </w:tcBorders>
            <w:vAlign w:val="center"/>
            <w:hideMark/>
          </w:tcPr>
          <w:p w14:paraId="31A432C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tcBorders>
              <w:top w:val="nil"/>
              <w:left w:val="nil"/>
              <w:bottom w:val="single" w:sz="4" w:space="0" w:color="auto"/>
              <w:right w:val="single" w:sz="4" w:space="0" w:color="auto"/>
            </w:tcBorders>
            <w:vAlign w:val="center"/>
            <w:hideMark/>
          </w:tcPr>
          <w:p w14:paraId="033C55D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1F0C5545" w14:textId="77777777" w:rsidTr="0019727C">
        <w:trPr>
          <w:trHeight w:val="20"/>
        </w:trPr>
        <w:tc>
          <w:tcPr>
            <w:tcW w:w="622" w:type="dxa"/>
            <w:tcBorders>
              <w:top w:val="nil"/>
              <w:left w:val="single" w:sz="4" w:space="0" w:color="auto"/>
              <w:bottom w:val="single" w:sz="4" w:space="0" w:color="auto"/>
              <w:right w:val="single" w:sz="4" w:space="0" w:color="auto"/>
            </w:tcBorders>
            <w:vAlign w:val="center"/>
            <w:hideMark/>
          </w:tcPr>
          <w:p w14:paraId="4129A2C2" w14:textId="77777777" w:rsidR="001509A7" w:rsidRPr="001509A7" w:rsidRDefault="001509A7" w:rsidP="001509A7">
            <w:pPr>
              <w:jc w:val="center"/>
              <w:rPr>
                <w:rFonts w:eastAsia="Times New Roman"/>
                <w:sz w:val="16"/>
                <w:szCs w:val="16"/>
              </w:rPr>
            </w:pPr>
            <w:r w:rsidRPr="001509A7">
              <w:rPr>
                <w:rFonts w:eastAsia="Times New Roman"/>
                <w:sz w:val="16"/>
                <w:szCs w:val="16"/>
              </w:rPr>
              <w:t>1.1.2</w:t>
            </w:r>
          </w:p>
        </w:tc>
        <w:tc>
          <w:tcPr>
            <w:tcW w:w="2383" w:type="dxa"/>
            <w:tcBorders>
              <w:top w:val="nil"/>
              <w:left w:val="nil"/>
              <w:bottom w:val="single" w:sz="4" w:space="0" w:color="auto"/>
              <w:right w:val="single" w:sz="4" w:space="0" w:color="auto"/>
            </w:tcBorders>
            <w:vAlign w:val="center"/>
            <w:hideMark/>
          </w:tcPr>
          <w:p w14:paraId="7555B621"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водоотведения</w:t>
            </w:r>
          </w:p>
        </w:tc>
        <w:tc>
          <w:tcPr>
            <w:tcW w:w="878" w:type="dxa"/>
            <w:tcBorders>
              <w:top w:val="nil"/>
              <w:left w:val="nil"/>
              <w:bottom w:val="single" w:sz="4" w:space="0" w:color="auto"/>
              <w:right w:val="single" w:sz="4" w:space="0" w:color="auto"/>
            </w:tcBorders>
            <w:vAlign w:val="center"/>
            <w:hideMark/>
          </w:tcPr>
          <w:p w14:paraId="7438FF0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tcBorders>
              <w:top w:val="nil"/>
              <w:left w:val="nil"/>
              <w:bottom w:val="single" w:sz="4" w:space="0" w:color="auto"/>
              <w:right w:val="single" w:sz="4" w:space="0" w:color="auto"/>
            </w:tcBorders>
            <w:vAlign w:val="center"/>
            <w:hideMark/>
          </w:tcPr>
          <w:p w14:paraId="499CB73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tcBorders>
              <w:top w:val="nil"/>
              <w:left w:val="nil"/>
              <w:bottom w:val="single" w:sz="4" w:space="0" w:color="auto"/>
              <w:right w:val="single" w:sz="4" w:space="0" w:color="auto"/>
            </w:tcBorders>
            <w:vAlign w:val="center"/>
            <w:hideMark/>
          </w:tcPr>
          <w:p w14:paraId="1C2E773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tcBorders>
              <w:top w:val="nil"/>
              <w:left w:val="nil"/>
              <w:bottom w:val="single" w:sz="4" w:space="0" w:color="auto"/>
              <w:right w:val="single" w:sz="4" w:space="0" w:color="auto"/>
            </w:tcBorders>
            <w:vAlign w:val="center"/>
            <w:hideMark/>
          </w:tcPr>
          <w:p w14:paraId="3D9FC9C7"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tcBorders>
              <w:top w:val="nil"/>
              <w:left w:val="nil"/>
              <w:bottom w:val="single" w:sz="4" w:space="0" w:color="auto"/>
              <w:right w:val="single" w:sz="4" w:space="0" w:color="auto"/>
            </w:tcBorders>
            <w:vAlign w:val="center"/>
            <w:hideMark/>
          </w:tcPr>
          <w:p w14:paraId="360CA08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tcBorders>
              <w:top w:val="nil"/>
              <w:left w:val="nil"/>
              <w:bottom w:val="single" w:sz="4" w:space="0" w:color="auto"/>
              <w:right w:val="single" w:sz="4" w:space="0" w:color="auto"/>
            </w:tcBorders>
            <w:vAlign w:val="center"/>
            <w:hideMark/>
          </w:tcPr>
          <w:p w14:paraId="1D7613B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tcBorders>
              <w:top w:val="nil"/>
              <w:left w:val="nil"/>
              <w:bottom w:val="single" w:sz="4" w:space="0" w:color="auto"/>
              <w:right w:val="single" w:sz="4" w:space="0" w:color="auto"/>
            </w:tcBorders>
            <w:vAlign w:val="center"/>
            <w:hideMark/>
          </w:tcPr>
          <w:p w14:paraId="55DFE6D7"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tcBorders>
              <w:top w:val="nil"/>
              <w:left w:val="nil"/>
              <w:bottom w:val="single" w:sz="4" w:space="0" w:color="auto"/>
              <w:right w:val="single" w:sz="4" w:space="0" w:color="auto"/>
            </w:tcBorders>
            <w:vAlign w:val="center"/>
            <w:hideMark/>
          </w:tcPr>
          <w:p w14:paraId="09A7B441"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tcBorders>
              <w:top w:val="nil"/>
              <w:left w:val="nil"/>
              <w:bottom w:val="single" w:sz="4" w:space="0" w:color="auto"/>
              <w:right w:val="single" w:sz="4" w:space="0" w:color="auto"/>
            </w:tcBorders>
            <w:vAlign w:val="center"/>
            <w:hideMark/>
          </w:tcPr>
          <w:p w14:paraId="01BAD58B"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tcBorders>
              <w:top w:val="nil"/>
              <w:left w:val="nil"/>
              <w:bottom w:val="single" w:sz="4" w:space="0" w:color="auto"/>
              <w:right w:val="single" w:sz="4" w:space="0" w:color="auto"/>
            </w:tcBorders>
            <w:vAlign w:val="center"/>
            <w:hideMark/>
          </w:tcPr>
          <w:p w14:paraId="779EE44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tcBorders>
              <w:top w:val="nil"/>
              <w:left w:val="nil"/>
              <w:bottom w:val="single" w:sz="4" w:space="0" w:color="auto"/>
              <w:right w:val="single" w:sz="4" w:space="0" w:color="auto"/>
            </w:tcBorders>
            <w:vAlign w:val="center"/>
            <w:hideMark/>
          </w:tcPr>
          <w:p w14:paraId="25A75248"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5F8327C8" w14:textId="77777777" w:rsidTr="0019727C">
        <w:trPr>
          <w:trHeight w:val="20"/>
        </w:trPr>
        <w:tc>
          <w:tcPr>
            <w:tcW w:w="622" w:type="dxa"/>
            <w:tcBorders>
              <w:top w:val="nil"/>
              <w:left w:val="single" w:sz="4" w:space="0" w:color="auto"/>
              <w:bottom w:val="single" w:sz="4" w:space="0" w:color="auto"/>
              <w:right w:val="single" w:sz="4" w:space="0" w:color="auto"/>
            </w:tcBorders>
            <w:vAlign w:val="center"/>
            <w:hideMark/>
          </w:tcPr>
          <w:p w14:paraId="37300BFD" w14:textId="77777777" w:rsidR="001509A7" w:rsidRPr="001509A7" w:rsidRDefault="001509A7" w:rsidP="001509A7">
            <w:pPr>
              <w:jc w:val="center"/>
              <w:rPr>
                <w:rFonts w:eastAsia="Times New Roman"/>
                <w:sz w:val="16"/>
                <w:szCs w:val="16"/>
              </w:rPr>
            </w:pPr>
            <w:r w:rsidRPr="001509A7">
              <w:rPr>
                <w:rFonts w:eastAsia="Times New Roman"/>
                <w:sz w:val="16"/>
                <w:szCs w:val="16"/>
              </w:rPr>
              <w:t>1.1.3</w:t>
            </w:r>
          </w:p>
        </w:tc>
        <w:tc>
          <w:tcPr>
            <w:tcW w:w="2383" w:type="dxa"/>
            <w:tcBorders>
              <w:top w:val="nil"/>
              <w:left w:val="nil"/>
              <w:bottom w:val="single" w:sz="4" w:space="0" w:color="auto"/>
              <w:right w:val="single" w:sz="4" w:space="0" w:color="auto"/>
            </w:tcBorders>
            <w:vAlign w:val="center"/>
            <w:hideMark/>
          </w:tcPr>
          <w:p w14:paraId="4948AD2B"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водоотведения</w:t>
            </w:r>
          </w:p>
        </w:tc>
        <w:tc>
          <w:tcPr>
            <w:tcW w:w="878" w:type="dxa"/>
            <w:tcBorders>
              <w:top w:val="nil"/>
              <w:left w:val="nil"/>
              <w:bottom w:val="single" w:sz="4" w:space="0" w:color="auto"/>
              <w:right w:val="single" w:sz="4" w:space="0" w:color="auto"/>
            </w:tcBorders>
            <w:vAlign w:val="center"/>
            <w:hideMark/>
          </w:tcPr>
          <w:p w14:paraId="042836A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tcBorders>
              <w:top w:val="nil"/>
              <w:left w:val="nil"/>
              <w:bottom w:val="single" w:sz="4" w:space="0" w:color="auto"/>
              <w:right w:val="single" w:sz="4" w:space="0" w:color="auto"/>
            </w:tcBorders>
            <w:vAlign w:val="center"/>
            <w:hideMark/>
          </w:tcPr>
          <w:p w14:paraId="15C6151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tcBorders>
              <w:top w:val="nil"/>
              <w:left w:val="nil"/>
              <w:bottom w:val="single" w:sz="4" w:space="0" w:color="auto"/>
              <w:right w:val="single" w:sz="4" w:space="0" w:color="auto"/>
            </w:tcBorders>
            <w:vAlign w:val="center"/>
            <w:hideMark/>
          </w:tcPr>
          <w:p w14:paraId="6B24CEF3"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tcBorders>
              <w:top w:val="nil"/>
              <w:left w:val="nil"/>
              <w:bottom w:val="single" w:sz="4" w:space="0" w:color="auto"/>
              <w:right w:val="single" w:sz="4" w:space="0" w:color="auto"/>
            </w:tcBorders>
            <w:vAlign w:val="center"/>
            <w:hideMark/>
          </w:tcPr>
          <w:p w14:paraId="7E24432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tcBorders>
              <w:top w:val="nil"/>
              <w:left w:val="nil"/>
              <w:bottom w:val="single" w:sz="4" w:space="0" w:color="auto"/>
              <w:right w:val="single" w:sz="4" w:space="0" w:color="auto"/>
            </w:tcBorders>
            <w:vAlign w:val="center"/>
            <w:hideMark/>
          </w:tcPr>
          <w:p w14:paraId="5031FBC6"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tcBorders>
              <w:top w:val="nil"/>
              <w:left w:val="nil"/>
              <w:bottom w:val="single" w:sz="4" w:space="0" w:color="auto"/>
              <w:right w:val="single" w:sz="4" w:space="0" w:color="auto"/>
            </w:tcBorders>
            <w:vAlign w:val="center"/>
            <w:hideMark/>
          </w:tcPr>
          <w:p w14:paraId="2894C076"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tcBorders>
              <w:top w:val="nil"/>
              <w:left w:val="nil"/>
              <w:bottom w:val="single" w:sz="4" w:space="0" w:color="auto"/>
              <w:right w:val="single" w:sz="4" w:space="0" w:color="auto"/>
            </w:tcBorders>
            <w:vAlign w:val="center"/>
            <w:hideMark/>
          </w:tcPr>
          <w:p w14:paraId="6DA8271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tcBorders>
              <w:top w:val="nil"/>
              <w:left w:val="nil"/>
              <w:bottom w:val="single" w:sz="4" w:space="0" w:color="auto"/>
              <w:right w:val="single" w:sz="4" w:space="0" w:color="auto"/>
            </w:tcBorders>
            <w:vAlign w:val="center"/>
            <w:hideMark/>
          </w:tcPr>
          <w:p w14:paraId="66EF737E"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tcBorders>
              <w:top w:val="nil"/>
              <w:left w:val="nil"/>
              <w:bottom w:val="single" w:sz="4" w:space="0" w:color="auto"/>
              <w:right w:val="single" w:sz="4" w:space="0" w:color="auto"/>
            </w:tcBorders>
            <w:vAlign w:val="center"/>
            <w:hideMark/>
          </w:tcPr>
          <w:p w14:paraId="0B2E8B28"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tcBorders>
              <w:top w:val="nil"/>
              <w:left w:val="nil"/>
              <w:bottom w:val="single" w:sz="4" w:space="0" w:color="auto"/>
              <w:right w:val="single" w:sz="4" w:space="0" w:color="auto"/>
            </w:tcBorders>
            <w:vAlign w:val="center"/>
            <w:hideMark/>
          </w:tcPr>
          <w:p w14:paraId="139D43F8"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tcBorders>
              <w:top w:val="nil"/>
              <w:left w:val="nil"/>
              <w:bottom w:val="single" w:sz="4" w:space="0" w:color="auto"/>
              <w:right w:val="single" w:sz="4" w:space="0" w:color="auto"/>
            </w:tcBorders>
            <w:vAlign w:val="center"/>
            <w:hideMark/>
          </w:tcPr>
          <w:p w14:paraId="13452AAF"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719BDD1C" w14:textId="77777777" w:rsidTr="0019727C">
        <w:trPr>
          <w:trHeight w:val="20"/>
        </w:trPr>
        <w:tc>
          <w:tcPr>
            <w:tcW w:w="622" w:type="dxa"/>
            <w:tcBorders>
              <w:top w:val="nil"/>
              <w:left w:val="single" w:sz="4" w:space="0" w:color="auto"/>
              <w:bottom w:val="single" w:sz="4" w:space="0" w:color="auto"/>
              <w:right w:val="single" w:sz="4" w:space="0" w:color="auto"/>
            </w:tcBorders>
            <w:vAlign w:val="center"/>
            <w:hideMark/>
          </w:tcPr>
          <w:p w14:paraId="459A03F0" w14:textId="77777777" w:rsidR="001509A7" w:rsidRPr="001509A7" w:rsidRDefault="001509A7" w:rsidP="001509A7">
            <w:pPr>
              <w:jc w:val="center"/>
              <w:rPr>
                <w:rFonts w:eastAsia="Times New Roman"/>
                <w:sz w:val="16"/>
                <w:szCs w:val="16"/>
              </w:rPr>
            </w:pPr>
            <w:r w:rsidRPr="001509A7">
              <w:rPr>
                <w:rFonts w:eastAsia="Times New Roman"/>
                <w:sz w:val="16"/>
                <w:szCs w:val="16"/>
              </w:rPr>
              <w:t>1.1.4</w:t>
            </w:r>
          </w:p>
        </w:tc>
        <w:tc>
          <w:tcPr>
            <w:tcW w:w="2383" w:type="dxa"/>
            <w:tcBorders>
              <w:top w:val="nil"/>
              <w:left w:val="nil"/>
              <w:bottom w:val="single" w:sz="4" w:space="0" w:color="auto"/>
              <w:right w:val="single" w:sz="4" w:space="0" w:color="auto"/>
            </w:tcBorders>
            <w:vAlign w:val="center"/>
            <w:hideMark/>
          </w:tcPr>
          <w:p w14:paraId="4095F7B0" w14:textId="77777777" w:rsidR="001509A7" w:rsidRPr="001509A7" w:rsidRDefault="001509A7" w:rsidP="001509A7">
            <w:pPr>
              <w:rPr>
                <w:rFonts w:eastAsia="Times New Roman"/>
                <w:sz w:val="16"/>
                <w:szCs w:val="16"/>
              </w:rPr>
            </w:pPr>
            <w:r w:rsidRPr="001509A7">
              <w:rPr>
                <w:rFonts w:eastAsia="Times New Roman"/>
                <w:sz w:val="16"/>
                <w:szCs w:val="16"/>
              </w:rPr>
              <w:t>Увеличение пропускной способности существующих сетей водоотведения</w:t>
            </w:r>
          </w:p>
        </w:tc>
        <w:tc>
          <w:tcPr>
            <w:tcW w:w="878" w:type="dxa"/>
            <w:tcBorders>
              <w:top w:val="nil"/>
              <w:left w:val="nil"/>
              <w:bottom w:val="single" w:sz="4" w:space="0" w:color="auto"/>
              <w:right w:val="single" w:sz="4" w:space="0" w:color="auto"/>
            </w:tcBorders>
            <w:vAlign w:val="center"/>
            <w:hideMark/>
          </w:tcPr>
          <w:p w14:paraId="544BEB2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tcBorders>
              <w:top w:val="nil"/>
              <w:left w:val="nil"/>
              <w:bottom w:val="single" w:sz="4" w:space="0" w:color="auto"/>
              <w:right w:val="single" w:sz="4" w:space="0" w:color="auto"/>
            </w:tcBorders>
            <w:vAlign w:val="center"/>
            <w:hideMark/>
          </w:tcPr>
          <w:p w14:paraId="7F8A588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tcBorders>
              <w:top w:val="nil"/>
              <w:left w:val="nil"/>
              <w:bottom w:val="single" w:sz="4" w:space="0" w:color="auto"/>
              <w:right w:val="single" w:sz="4" w:space="0" w:color="auto"/>
            </w:tcBorders>
            <w:vAlign w:val="center"/>
            <w:hideMark/>
          </w:tcPr>
          <w:p w14:paraId="7972B61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tcBorders>
              <w:top w:val="nil"/>
              <w:left w:val="nil"/>
              <w:bottom w:val="single" w:sz="4" w:space="0" w:color="auto"/>
              <w:right w:val="single" w:sz="4" w:space="0" w:color="auto"/>
            </w:tcBorders>
            <w:vAlign w:val="center"/>
            <w:hideMark/>
          </w:tcPr>
          <w:p w14:paraId="40C1619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tcBorders>
              <w:top w:val="nil"/>
              <w:left w:val="nil"/>
              <w:bottom w:val="single" w:sz="4" w:space="0" w:color="auto"/>
              <w:right w:val="single" w:sz="4" w:space="0" w:color="auto"/>
            </w:tcBorders>
            <w:vAlign w:val="center"/>
            <w:hideMark/>
          </w:tcPr>
          <w:p w14:paraId="55CA66E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tcBorders>
              <w:top w:val="nil"/>
              <w:left w:val="nil"/>
              <w:bottom w:val="single" w:sz="4" w:space="0" w:color="auto"/>
              <w:right w:val="single" w:sz="4" w:space="0" w:color="auto"/>
            </w:tcBorders>
            <w:vAlign w:val="center"/>
            <w:hideMark/>
          </w:tcPr>
          <w:p w14:paraId="50D98AF9"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tcBorders>
              <w:top w:val="nil"/>
              <w:left w:val="nil"/>
              <w:bottom w:val="single" w:sz="4" w:space="0" w:color="auto"/>
              <w:right w:val="single" w:sz="4" w:space="0" w:color="auto"/>
            </w:tcBorders>
            <w:vAlign w:val="center"/>
            <w:hideMark/>
          </w:tcPr>
          <w:p w14:paraId="44B54601"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tcBorders>
              <w:top w:val="nil"/>
              <w:left w:val="nil"/>
              <w:bottom w:val="single" w:sz="4" w:space="0" w:color="auto"/>
              <w:right w:val="single" w:sz="4" w:space="0" w:color="auto"/>
            </w:tcBorders>
            <w:vAlign w:val="center"/>
            <w:hideMark/>
          </w:tcPr>
          <w:p w14:paraId="794B5C2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tcBorders>
              <w:top w:val="nil"/>
              <w:left w:val="nil"/>
              <w:bottom w:val="single" w:sz="4" w:space="0" w:color="auto"/>
              <w:right w:val="single" w:sz="4" w:space="0" w:color="auto"/>
            </w:tcBorders>
            <w:vAlign w:val="center"/>
            <w:hideMark/>
          </w:tcPr>
          <w:p w14:paraId="5B1AD1BB"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tcBorders>
              <w:top w:val="nil"/>
              <w:left w:val="nil"/>
              <w:bottom w:val="single" w:sz="4" w:space="0" w:color="auto"/>
              <w:right w:val="single" w:sz="4" w:space="0" w:color="auto"/>
            </w:tcBorders>
            <w:vAlign w:val="center"/>
            <w:hideMark/>
          </w:tcPr>
          <w:p w14:paraId="2EECC821"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tcBorders>
              <w:top w:val="nil"/>
              <w:left w:val="nil"/>
              <w:bottom w:val="single" w:sz="4" w:space="0" w:color="auto"/>
              <w:right w:val="single" w:sz="4" w:space="0" w:color="auto"/>
            </w:tcBorders>
            <w:vAlign w:val="center"/>
            <w:hideMark/>
          </w:tcPr>
          <w:p w14:paraId="4CC6619F"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267B7970" w14:textId="77777777" w:rsidTr="0019727C">
        <w:trPr>
          <w:trHeight w:val="20"/>
        </w:trPr>
        <w:tc>
          <w:tcPr>
            <w:tcW w:w="622" w:type="dxa"/>
            <w:tcBorders>
              <w:top w:val="nil"/>
              <w:left w:val="single" w:sz="4" w:space="0" w:color="auto"/>
              <w:bottom w:val="single" w:sz="4" w:space="0" w:color="auto"/>
              <w:right w:val="single" w:sz="4" w:space="0" w:color="auto"/>
            </w:tcBorders>
            <w:vAlign w:val="center"/>
            <w:hideMark/>
          </w:tcPr>
          <w:p w14:paraId="037E7EE6" w14:textId="77777777" w:rsidR="001509A7" w:rsidRPr="001509A7" w:rsidRDefault="001509A7" w:rsidP="001509A7">
            <w:pPr>
              <w:jc w:val="center"/>
              <w:rPr>
                <w:rFonts w:eastAsia="Times New Roman"/>
                <w:sz w:val="16"/>
                <w:szCs w:val="16"/>
              </w:rPr>
            </w:pPr>
            <w:r w:rsidRPr="001509A7">
              <w:rPr>
                <w:rFonts w:eastAsia="Times New Roman"/>
                <w:sz w:val="16"/>
                <w:szCs w:val="16"/>
              </w:rPr>
              <w:t>1.1.5</w:t>
            </w:r>
          </w:p>
        </w:tc>
        <w:tc>
          <w:tcPr>
            <w:tcW w:w="2383" w:type="dxa"/>
            <w:tcBorders>
              <w:top w:val="nil"/>
              <w:left w:val="nil"/>
              <w:bottom w:val="single" w:sz="4" w:space="0" w:color="auto"/>
              <w:right w:val="single" w:sz="4" w:space="0" w:color="auto"/>
            </w:tcBorders>
            <w:vAlign w:val="center"/>
            <w:hideMark/>
          </w:tcPr>
          <w:p w14:paraId="26D6FD9F" w14:textId="77777777" w:rsidR="001509A7" w:rsidRPr="001509A7" w:rsidRDefault="001509A7" w:rsidP="001509A7">
            <w:pPr>
              <w:rPr>
                <w:rFonts w:eastAsia="Times New Roman"/>
                <w:sz w:val="16"/>
                <w:szCs w:val="16"/>
              </w:rPr>
            </w:pPr>
            <w:r w:rsidRPr="001509A7">
              <w:rPr>
                <w:rFonts w:eastAsia="Times New Roman"/>
                <w:sz w:val="16"/>
                <w:szCs w:val="16"/>
              </w:rPr>
              <w:t>Увеличение мощности и производительности существующих объектов централизованных систем водоотведения</w:t>
            </w:r>
          </w:p>
        </w:tc>
        <w:tc>
          <w:tcPr>
            <w:tcW w:w="878" w:type="dxa"/>
            <w:tcBorders>
              <w:top w:val="nil"/>
              <w:left w:val="nil"/>
              <w:bottom w:val="single" w:sz="4" w:space="0" w:color="auto"/>
              <w:right w:val="single" w:sz="4" w:space="0" w:color="auto"/>
            </w:tcBorders>
            <w:vAlign w:val="center"/>
            <w:hideMark/>
          </w:tcPr>
          <w:p w14:paraId="20CC7BD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tcBorders>
              <w:top w:val="nil"/>
              <w:left w:val="nil"/>
              <w:bottom w:val="single" w:sz="4" w:space="0" w:color="auto"/>
              <w:right w:val="single" w:sz="4" w:space="0" w:color="auto"/>
            </w:tcBorders>
            <w:vAlign w:val="center"/>
            <w:hideMark/>
          </w:tcPr>
          <w:p w14:paraId="5FB831C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tcBorders>
              <w:top w:val="nil"/>
              <w:left w:val="nil"/>
              <w:bottom w:val="single" w:sz="4" w:space="0" w:color="auto"/>
              <w:right w:val="single" w:sz="4" w:space="0" w:color="auto"/>
            </w:tcBorders>
            <w:vAlign w:val="center"/>
            <w:hideMark/>
          </w:tcPr>
          <w:p w14:paraId="385AD2D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tcBorders>
              <w:top w:val="nil"/>
              <w:left w:val="nil"/>
              <w:bottom w:val="single" w:sz="4" w:space="0" w:color="auto"/>
              <w:right w:val="single" w:sz="4" w:space="0" w:color="auto"/>
            </w:tcBorders>
            <w:vAlign w:val="center"/>
            <w:hideMark/>
          </w:tcPr>
          <w:p w14:paraId="0F56A439"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tcBorders>
              <w:top w:val="nil"/>
              <w:left w:val="nil"/>
              <w:bottom w:val="single" w:sz="4" w:space="0" w:color="auto"/>
              <w:right w:val="single" w:sz="4" w:space="0" w:color="auto"/>
            </w:tcBorders>
            <w:vAlign w:val="center"/>
            <w:hideMark/>
          </w:tcPr>
          <w:p w14:paraId="09E6E1B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tcBorders>
              <w:top w:val="nil"/>
              <w:left w:val="nil"/>
              <w:bottom w:val="single" w:sz="4" w:space="0" w:color="auto"/>
              <w:right w:val="single" w:sz="4" w:space="0" w:color="auto"/>
            </w:tcBorders>
            <w:vAlign w:val="center"/>
            <w:hideMark/>
          </w:tcPr>
          <w:p w14:paraId="796D2BF9"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tcBorders>
              <w:top w:val="nil"/>
              <w:left w:val="nil"/>
              <w:bottom w:val="single" w:sz="4" w:space="0" w:color="auto"/>
              <w:right w:val="single" w:sz="4" w:space="0" w:color="auto"/>
            </w:tcBorders>
            <w:vAlign w:val="center"/>
            <w:hideMark/>
          </w:tcPr>
          <w:p w14:paraId="6C3CE62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tcBorders>
              <w:top w:val="nil"/>
              <w:left w:val="nil"/>
              <w:bottom w:val="single" w:sz="4" w:space="0" w:color="auto"/>
              <w:right w:val="single" w:sz="4" w:space="0" w:color="auto"/>
            </w:tcBorders>
            <w:vAlign w:val="center"/>
            <w:hideMark/>
          </w:tcPr>
          <w:p w14:paraId="7755E87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tcBorders>
              <w:top w:val="nil"/>
              <w:left w:val="nil"/>
              <w:bottom w:val="single" w:sz="4" w:space="0" w:color="auto"/>
              <w:right w:val="single" w:sz="4" w:space="0" w:color="auto"/>
            </w:tcBorders>
            <w:vAlign w:val="center"/>
            <w:hideMark/>
          </w:tcPr>
          <w:p w14:paraId="35C4F587"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tcBorders>
              <w:top w:val="nil"/>
              <w:left w:val="nil"/>
              <w:bottom w:val="single" w:sz="4" w:space="0" w:color="auto"/>
              <w:right w:val="single" w:sz="4" w:space="0" w:color="auto"/>
            </w:tcBorders>
            <w:vAlign w:val="center"/>
            <w:hideMark/>
          </w:tcPr>
          <w:p w14:paraId="600C0818"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tcBorders>
              <w:top w:val="nil"/>
              <w:left w:val="nil"/>
              <w:bottom w:val="single" w:sz="4" w:space="0" w:color="auto"/>
              <w:right w:val="single" w:sz="4" w:space="0" w:color="auto"/>
            </w:tcBorders>
            <w:vAlign w:val="center"/>
            <w:hideMark/>
          </w:tcPr>
          <w:p w14:paraId="489F689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bl>
    <w:p w14:paraId="69EE93B4"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
        <w:gridCol w:w="2182"/>
        <w:gridCol w:w="808"/>
        <w:gridCol w:w="1179"/>
        <w:gridCol w:w="1006"/>
        <w:gridCol w:w="989"/>
        <w:gridCol w:w="1363"/>
        <w:gridCol w:w="1457"/>
        <w:gridCol w:w="907"/>
        <w:gridCol w:w="947"/>
        <w:gridCol w:w="1069"/>
        <w:gridCol w:w="896"/>
        <w:gridCol w:w="1182"/>
      </w:tblGrid>
      <w:tr w:rsidR="001509A7" w:rsidRPr="001509A7" w14:paraId="695C7E96" w14:textId="77777777" w:rsidTr="001509A7">
        <w:trPr>
          <w:trHeight w:val="20"/>
          <w:jc w:val="center"/>
        </w:trPr>
        <w:tc>
          <w:tcPr>
            <w:tcW w:w="622" w:type="dxa"/>
            <w:vAlign w:val="center"/>
            <w:hideMark/>
          </w:tcPr>
          <w:p w14:paraId="00A54E51"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2383" w:type="dxa"/>
            <w:vAlign w:val="center"/>
            <w:hideMark/>
          </w:tcPr>
          <w:p w14:paraId="60BA1872"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878" w:type="dxa"/>
            <w:vAlign w:val="center"/>
            <w:hideMark/>
          </w:tcPr>
          <w:p w14:paraId="5E48AEE5"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284" w:type="dxa"/>
            <w:vAlign w:val="center"/>
            <w:hideMark/>
          </w:tcPr>
          <w:p w14:paraId="256A788F"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1095" w:type="dxa"/>
            <w:vAlign w:val="center"/>
            <w:hideMark/>
          </w:tcPr>
          <w:p w14:paraId="009FD8F9"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1076" w:type="dxa"/>
            <w:vAlign w:val="center"/>
            <w:hideMark/>
          </w:tcPr>
          <w:p w14:paraId="0F5385D4"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86" w:type="dxa"/>
            <w:vAlign w:val="center"/>
            <w:hideMark/>
          </w:tcPr>
          <w:p w14:paraId="1241C06E"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1588" w:type="dxa"/>
            <w:vAlign w:val="center"/>
            <w:hideMark/>
          </w:tcPr>
          <w:p w14:paraId="7F7FF397"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986" w:type="dxa"/>
            <w:vAlign w:val="center"/>
            <w:hideMark/>
          </w:tcPr>
          <w:p w14:paraId="6AB0F62E"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1030" w:type="dxa"/>
            <w:vAlign w:val="center"/>
            <w:hideMark/>
          </w:tcPr>
          <w:p w14:paraId="21E130C8"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163" w:type="dxa"/>
            <w:vAlign w:val="center"/>
            <w:hideMark/>
          </w:tcPr>
          <w:p w14:paraId="57193BFA"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974" w:type="dxa"/>
            <w:vAlign w:val="center"/>
            <w:hideMark/>
          </w:tcPr>
          <w:p w14:paraId="7E1EBF0E"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287" w:type="dxa"/>
            <w:vAlign w:val="center"/>
            <w:hideMark/>
          </w:tcPr>
          <w:p w14:paraId="7C948919"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4CBD0A69" w14:textId="77777777" w:rsidTr="001509A7">
        <w:trPr>
          <w:trHeight w:val="20"/>
          <w:jc w:val="center"/>
        </w:trPr>
        <w:tc>
          <w:tcPr>
            <w:tcW w:w="622" w:type="dxa"/>
            <w:vAlign w:val="center"/>
            <w:hideMark/>
          </w:tcPr>
          <w:p w14:paraId="1C714019"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2383" w:type="dxa"/>
            <w:vAlign w:val="center"/>
            <w:hideMark/>
          </w:tcPr>
          <w:p w14:paraId="3FB4BF5F"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объектов централизованных систем водоотведения, не связанных с подключением (технологическим присоединением) новых объектов капитального строительства абонентов</w:t>
            </w:r>
          </w:p>
        </w:tc>
        <w:tc>
          <w:tcPr>
            <w:tcW w:w="878" w:type="dxa"/>
            <w:vAlign w:val="center"/>
            <w:hideMark/>
          </w:tcPr>
          <w:p w14:paraId="141E738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vAlign w:val="center"/>
            <w:hideMark/>
          </w:tcPr>
          <w:p w14:paraId="6F420D7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vAlign w:val="center"/>
            <w:hideMark/>
          </w:tcPr>
          <w:p w14:paraId="540B0311"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vAlign w:val="center"/>
            <w:hideMark/>
          </w:tcPr>
          <w:p w14:paraId="45817A9E"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vAlign w:val="center"/>
            <w:hideMark/>
          </w:tcPr>
          <w:p w14:paraId="1349D84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vAlign w:val="center"/>
            <w:hideMark/>
          </w:tcPr>
          <w:p w14:paraId="12FA6C8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vAlign w:val="center"/>
            <w:hideMark/>
          </w:tcPr>
          <w:p w14:paraId="2C21C631"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vAlign w:val="center"/>
            <w:hideMark/>
          </w:tcPr>
          <w:p w14:paraId="26BD0F28"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vAlign w:val="center"/>
            <w:hideMark/>
          </w:tcPr>
          <w:p w14:paraId="3DFB44B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vAlign w:val="center"/>
            <w:hideMark/>
          </w:tcPr>
          <w:p w14:paraId="6B8778B1"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vAlign w:val="center"/>
            <w:hideMark/>
          </w:tcPr>
          <w:p w14:paraId="472E0D3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490F8A3D" w14:textId="77777777" w:rsidTr="001509A7">
        <w:trPr>
          <w:trHeight w:val="20"/>
          <w:jc w:val="center"/>
        </w:trPr>
        <w:tc>
          <w:tcPr>
            <w:tcW w:w="622" w:type="dxa"/>
            <w:vAlign w:val="center"/>
            <w:hideMark/>
          </w:tcPr>
          <w:p w14:paraId="0B45306B" w14:textId="77777777" w:rsidR="001509A7" w:rsidRPr="001509A7" w:rsidRDefault="001509A7" w:rsidP="001509A7">
            <w:pPr>
              <w:jc w:val="center"/>
              <w:rPr>
                <w:rFonts w:eastAsia="Times New Roman"/>
                <w:sz w:val="16"/>
                <w:szCs w:val="16"/>
              </w:rPr>
            </w:pPr>
            <w:r w:rsidRPr="001509A7">
              <w:rPr>
                <w:rFonts w:eastAsia="Times New Roman"/>
                <w:sz w:val="16"/>
                <w:szCs w:val="16"/>
              </w:rPr>
              <w:t>1.2.1</w:t>
            </w:r>
          </w:p>
        </w:tc>
        <w:tc>
          <w:tcPr>
            <w:tcW w:w="2383" w:type="dxa"/>
            <w:vAlign w:val="center"/>
            <w:hideMark/>
          </w:tcPr>
          <w:p w14:paraId="785F3D47"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новых сетей водоотведения</w:t>
            </w:r>
          </w:p>
        </w:tc>
        <w:tc>
          <w:tcPr>
            <w:tcW w:w="878" w:type="dxa"/>
            <w:vAlign w:val="center"/>
            <w:hideMark/>
          </w:tcPr>
          <w:p w14:paraId="78BEC6C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vAlign w:val="center"/>
            <w:hideMark/>
          </w:tcPr>
          <w:p w14:paraId="49DC8F0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vAlign w:val="center"/>
            <w:hideMark/>
          </w:tcPr>
          <w:p w14:paraId="2D686F3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vAlign w:val="center"/>
            <w:hideMark/>
          </w:tcPr>
          <w:p w14:paraId="1A8053A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vAlign w:val="center"/>
            <w:hideMark/>
          </w:tcPr>
          <w:p w14:paraId="4814DA25"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vAlign w:val="center"/>
            <w:hideMark/>
          </w:tcPr>
          <w:p w14:paraId="6301A00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vAlign w:val="center"/>
            <w:hideMark/>
          </w:tcPr>
          <w:p w14:paraId="5065C7B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vAlign w:val="center"/>
            <w:hideMark/>
          </w:tcPr>
          <w:p w14:paraId="6BAAE19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vAlign w:val="center"/>
            <w:hideMark/>
          </w:tcPr>
          <w:p w14:paraId="159E17B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vAlign w:val="center"/>
            <w:hideMark/>
          </w:tcPr>
          <w:p w14:paraId="6D0136B9"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vAlign w:val="center"/>
            <w:hideMark/>
          </w:tcPr>
          <w:p w14:paraId="629D5695"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3593684E" w14:textId="77777777" w:rsidTr="001509A7">
        <w:trPr>
          <w:trHeight w:val="20"/>
          <w:jc w:val="center"/>
        </w:trPr>
        <w:tc>
          <w:tcPr>
            <w:tcW w:w="622" w:type="dxa"/>
            <w:vAlign w:val="center"/>
            <w:hideMark/>
          </w:tcPr>
          <w:p w14:paraId="74372684" w14:textId="77777777" w:rsidR="001509A7" w:rsidRPr="001509A7" w:rsidRDefault="001509A7" w:rsidP="001509A7">
            <w:pPr>
              <w:jc w:val="center"/>
              <w:rPr>
                <w:rFonts w:eastAsia="Times New Roman"/>
                <w:sz w:val="16"/>
                <w:szCs w:val="16"/>
              </w:rPr>
            </w:pPr>
            <w:r w:rsidRPr="001509A7">
              <w:rPr>
                <w:rFonts w:eastAsia="Times New Roman"/>
                <w:sz w:val="16"/>
                <w:szCs w:val="16"/>
              </w:rPr>
              <w:t>1.2.2</w:t>
            </w:r>
          </w:p>
        </w:tc>
        <w:tc>
          <w:tcPr>
            <w:tcW w:w="2383" w:type="dxa"/>
            <w:vAlign w:val="center"/>
            <w:hideMark/>
          </w:tcPr>
          <w:p w14:paraId="02CD866D" w14:textId="77777777" w:rsidR="001509A7" w:rsidRPr="001509A7" w:rsidRDefault="001509A7" w:rsidP="001509A7">
            <w:pPr>
              <w:rPr>
                <w:rFonts w:eastAsia="Times New Roman"/>
                <w:sz w:val="16"/>
                <w:szCs w:val="16"/>
              </w:rPr>
            </w:pPr>
            <w:r w:rsidRPr="001509A7">
              <w:rPr>
                <w:rFonts w:eastAsia="Times New Roman"/>
                <w:sz w:val="16"/>
                <w:szCs w:val="16"/>
              </w:rPr>
              <w:t>Строительство иных объектов централизованных систем водоотведения</w:t>
            </w:r>
          </w:p>
        </w:tc>
        <w:tc>
          <w:tcPr>
            <w:tcW w:w="878" w:type="dxa"/>
            <w:vAlign w:val="center"/>
            <w:hideMark/>
          </w:tcPr>
          <w:p w14:paraId="21AAA97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vAlign w:val="center"/>
            <w:hideMark/>
          </w:tcPr>
          <w:p w14:paraId="2B32FD1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vAlign w:val="center"/>
            <w:hideMark/>
          </w:tcPr>
          <w:p w14:paraId="5E2520B1"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vAlign w:val="center"/>
            <w:hideMark/>
          </w:tcPr>
          <w:p w14:paraId="51641A5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vAlign w:val="center"/>
            <w:hideMark/>
          </w:tcPr>
          <w:p w14:paraId="0854497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vAlign w:val="center"/>
            <w:hideMark/>
          </w:tcPr>
          <w:p w14:paraId="249402E0"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vAlign w:val="center"/>
            <w:hideMark/>
          </w:tcPr>
          <w:p w14:paraId="5D3F0345"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vAlign w:val="center"/>
            <w:hideMark/>
          </w:tcPr>
          <w:p w14:paraId="556D5B3C"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vAlign w:val="center"/>
            <w:hideMark/>
          </w:tcPr>
          <w:p w14:paraId="5F51FF96"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vAlign w:val="center"/>
            <w:hideMark/>
          </w:tcPr>
          <w:p w14:paraId="67C701D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vAlign w:val="center"/>
            <w:hideMark/>
          </w:tcPr>
          <w:p w14:paraId="589DB77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534FB141" w14:textId="77777777" w:rsidTr="001509A7">
        <w:trPr>
          <w:trHeight w:val="20"/>
          <w:jc w:val="center"/>
        </w:trPr>
        <w:tc>
          <w:tcPr>
            <w:tcW w:w="622" w:type="dxa"/>
            <w:vAlign w:val="center"/>
            <w:hideMark/>
          </w:tcPr>
          <w:p w14:paraId="731554A5"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2383" w:type="dxa"/>
            <w:vAlign w:val="center"/>
            <w:hideMark/>
          </w:tcPr>
          <w:p w14:paraId="145D35C1"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водоотведения в целях снижения уровня износа существующих объектов</w:t>
            </w:r>
          </w:p>
        </w:tc>
        <w:tc>
          <w:tcPr>
            <w:tcW w:w="878" w:type="dxa"/>
            <w:vAlign w:val="center"/>
            <w:hideMark/>
          </w:tcPr>
          <w:p w14:paraId="56E3F1AC"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1284" w:type="dxa"/>
            <w:vAlign w:val="center"/>
            <w:hideMark/>
          </w:tcPr>
          <w:p w14:paraId="01BB350C" w14:textId="77777777" w:rsidR="001509A7" w:rsidRPr="001509A7" w:rsidRDefault="001509A7" w:rsidP="001509A7">
            <w:pPr>
              <w:jc w:val="center"/>
              <w:rPr>
                <w:rFonts w:eastAsia="Times New Roman"/>
                <w:sz w:val="16"/>
                <w:szCs w:val="16"/>
              </w:rPr>
            </w:pPr>
            <w:r w:rsidRPr="001509A7">
              <w:rPr>
                <w:rFonts w:eastAsia="Times New Roman"/>
                <w:sz w:val="16"/>
                <w:szCs w:val="16"/>
              </w:rPr>
              <w:t>42482,60</w:t>
            </w:r>
          </w:p>
        </w:tc>
        <w:tc>
          <w:tcPr>
            <w:tcW w:w="1095" w:type="dxa"/>
            <w:vAlign w:val="center"/>
            <w:hideMark/>
          </w:tcPr>
          <w:p w14:paraId="05EEAD82"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76" w:type="dxa"/>
            <w:vAlign w:val="center"/>
            <w:hideMark/>
          </w:tcPr>
          <w:p w14:paraId="308304C9"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486" w:type="dxa"/>
            <w:vAlign w:val="center"/>
            <w:hideMark/>
          </w:tcPr>
          <w:p w14:paraId="2D5B521A"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588" w:type="dxa"/>
            <w:vAlign w:val="center"/>
            <w:hideMark/>
          </w:tcPr>
          <w:p w14:paraId="236977CA"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86" w:type="dxa"/>
            <w:vAlign w:val="center"/>
            <w:hideMark/>
          </w:tcPr>
          <w:p w14:paraId="20255564"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030" w:type="dxa"/>
            <w:vAlign w:val="center"/>
            <w:hideMark/>
          </w:tcPr>
          <w:p w14:paraId="5349A6B8"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163" w:type="dxa"/>
            <w:vAlign w:val="center"/>
            <w:hideMark/>
          </w:tcPr>
          <w:p w14:paraId="4B8DCAAE"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974" w:type="dxa"/>
            <w:vAlign w:val="center"/>
            <w:hideMark/>
          </w:tcPr>
          <w:p w14:paraId="19A551A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c>
          <w:tcPr>
            <w:tcW w:w="1287" w:type="dxa"/>
            <w:vAlign w:val="center"/>
            <w:hideMark/>
          </w:tcPr>
          <w:p w14:paraId="763B12DD" w14:textId="77777777" w:rsidR="001509A7" w:rsidRPr="001509A7" w:rsidRDefault="001509A7" w:rsidP="001509A7">
            <w:pPr>
              <w:jc w:val="center"/>
              <w:rPr>
                <w:rFonts w:eastAsia="Times New Roman"/>
                <w:sz w:val="16"/>
                <w:szCs w:val="16"/>
              </w:rPr>
            </w:pPr>
            <w:r w:rsidRPr="001509A7">
              <w:rPr>
                <w:rFonts w:eastAsia="Times New Roman"/>
                <w:sz w:val="16"/>
                <w:szCs w:val="16"/>
              </w:rPr>
              <w:t>0,0</w:t>
            </w:r>
          </w:p>
        </w:tc>
      </w:tr>
      <w:tr w:rsidR="001509A7" w:rsidRPr="001509A7" w14:paraId="606CDB5E" w14:textId="77777777" w:rsidTr="001509A7">
        <w:trPr>
          <w:trHeight w:val="20"/>
          <w:jc w:val="center"/>
        </w:trPr>
        <w:tc>
          <w:tcPr>
            <w:tcW w:w="622" w:type="dxa"/>
            <w:vAlign w:val="center"/>
            <w:hideMark/>
          </w:tcPr>
          <w:p w14:paraId="334FE5F4" w14:textId="77777777" w:rsidR="001509A7" w:rsidRPr="001509A7" w:rsidRDefault="001509A7" w:rsidP="001509A7">
            <w:pPr>
              <w:jc w:val="center"/>
              <w:rPr>
                <w:rFonts w:eastAsia="Times New Roman"/>
                <w:sz w:val="16"/>
                <w:szCs w:val="16"/>
              </w:rPr>
            </w:pPr>
            <w:r w:rsidRPr="001509A7">
              <w:rPr>
                <w:rFonts w:eastAsia="Times New Roman"/>
                <w:sz w:val="16"/>
                <w:szCs w:val="16"/>
              </w:rPr>
              <w:t>1.3.1</w:t>
            </w:r>
          </w:p>
        </w:tc>
        <w:tc>
          <w:tcPr>
            <w:tcW w:w="2383" w:type="dxa"/>
            <w:vAlign w:val="center"/>
            <w:hideMark/>
          </w:tcPr>
          <w:p w14:paraId="1B35853B"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сетей водоотведения</w:t>
            </w:r>
          </w:p>
        </w:tc>
        <w:tc>
          <w:tcPr>
            <w:tcW w:w="878" w:type="dxa"/>
            <w:vAlign w:val="center"/>
            <w:hideMark/>
          </w:tcPr>
          <w:p w14:paraId="6F44D5C3"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1284" w:type="dxa"/>
            <w:vAlign w:val="center"/>
            <w:hideMark/>
          </w:tcPr>
          <w:p w14:paraId="3EC995EC" w14:textId="77777777" w:rsidR="001509A7" w:rsidRPr="001509A7" w:rsidRDefault="001509A7" w:rsidP="001509A7">
            <w:pPr>
              <w:jc w:val="center"/>
              <w:rPr>
                <w:rFonts w:eastAsia="Times New Roman"/>
                <w:sz w:val="16"/>
                <w:szCs w:val="16"/>
              </w:rPr>
            </w:pPr>
            <w:r w:rsidRPr="001509A7">
              <w:rPr>
                <w:rFonts w:eastAsia="Times New Roman"/>
                <w:sz w:val="16"/>
                <w:szCs w:val="16"/>
              </w:rPr>
              <w:t>42482,60</w:t>
            </w:r>
          </w:p>
        </w:tc>
        <w:tc>
          <w:tcPr>
            <w:tcW w:w="1095" w:type="dxa"/>
            <w:vAlign w:val="center"/>
            <w:hideMark/>
          </w:tcPr>
          <w:p w14:paraId="568950C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6CECDE8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56219AA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6237397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7BA4253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633424B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62715ED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324F45B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2631D2B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62128D7A" w14:textId="77777777" w:rsidTr="001509A7">
        <w:trPr>
          <w:trHeight w:val="20"/>
          <w:jc w:val="center"/>
        </w:trPr>
        <w:tc>
          <w:tcPr>
            <w:tcW w:w="622" w:type="dxa"/>
            <w:vAlign w:val="center"/>
            <w:hideMark/>
          </w:tcPr>
          <w:p w14:paraId="4B2883C8" w14:textId="77777777" w:rsidR="001509A7" w:rsidRPr="001509A7" w:rsidRDefault="001509A7" w:rsidP="001509A7">
            <w:pPr>
              <w:jc w:val="center"/>
              <w:rPr>
                <w:rFonts w:eastAsia="Times New Roman"/>
                <w:sz w:val="16"/>
                <w:szCs w:val="16"/>
              </w:rPr>
            </w:pPr>
            <w:r w:rsidRPr="001509A7">
              <w:rPr>
                <w:rFonts w:eastAsia="Times New Roman"/>
                <w:sz w:val="16"/>
                <w:szCs w:val="16"/>
              </w:rPr>
              <w:t>1.3.1.1</w:t>
            </w:r>
          </w:p>
        </w:tc>
        <w:tc>
          <w:tcPr>
            <w:tcW w:w="2383" w:type="dxa"/>
            <w:vAlign w:val="center"/>
            <w:hideMark/>
          </w:tcPr>
          <w:p w14:paraId="6C54794E"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канализационной сети самотечного центрального коллектора г. Калтан </w:t>
            </w:r>
            <w:r w:rsidRPr="001509A7">
              <w:rPr>
                <w:rFonts w:eastAsia="Times New Roman"/>
                <w:sz w:val="16"/>
                <w:szCs w:val="16"/>
              </w:rPr>
              <w:br/>
              <w:t xml:space="preserve">(ул. Комсомольская, 11-95), инв. № 32428/379 (участки по направлениям Вокзал - </w:t>
            </w:r>
            <w:r w:rsidRPr="001509A7">
              <w:rPr>
                <w:rFonts w:eastAsia="Times New Roman"/>
                <w:sz w:val="16"/>
                <w:szCs w:val="16"/>
              </w:rPr>
              <w:br/>
              <w:t xml:space="preserve">ул. Комсомольская, 65 и </w:t>
            </w:r>
            <w:r w:rsidRPr="001509A7">
              <w:rPr>
                <w:rFonts w:eastAsia="Times New Roman"/>
                <w:sz w:val="16"/>
                <w:szCs w:val="16"/>
              </w:rPr>
              <w:br/>
              <w:t>ул. Комсомольская, 65-Церковь, с заменой чугунных, стальных, керамических труб на трубу ПРАГМА SN 16 Ду160 мм – 255 м, Ду200 мм - 300м; Ду250 мм - 140м, Ду400 мм - 615м, Ду500 мм - 335м)</w:t>
            </w:r>
          </w:p>
        </w:tc>
        <w:tc>
          <w:tcPr>
            <w:tcW w:w="878" w:type="dxa"/>
            <w:vAlign w:val="center"/>
            <w:hideMark/>
          </w:tcPr>
          <w:p w14:paraId="7FBE8384" w14:textId="77777777" w:rsidR="001509A7" w:rsidRPr="001509A7" w:rsidRDefault="001509A7" w:rsidP="001509A7">
            <w:pPr>
              <w:jc w:val="center"/>
              <w:rPr>
                <w:rFonts w:eastAsia="Times New Roman"/>
                <w:sz w:val="16"/>
                <w:szCs w:val="16"/>
              </w:rPr>
            </w:pPr>
            <w:r w:rsidRPr="001509A7">
              <w:rPr>
                <w:rFonts w:eastAsia="Times New Roman"/>
                <w:sz w:val="16"/>
                <w:szCs w:val="16"/>
              </w:rPr>
              <w:t>20 401,51</w:t>
            </w:r>
          </w:p>
        </w:tc>
        <w:tc>
          <w:tcPr>
            <w:tcW w:w="1284" w:type="dxa"/>
            <w:vAlign w:val="center"/>
            <w:hideMark/>
          </w:tcPr>
          <w:p w14:paraId="4AC86B98" w14:textId="77777777" w:rsidR="001509A7" w:rsidRPr="001509A7" w:rsidRDefault="001509A7" w:rsidP="001509A7">
            <w:pPr>
              <w:jc w:val="center"/>
              <w:rPr>
                <w:rFonts w:eastAsia="Times New Roman"/>
                <w:sz w:val="16"/>
                <w:szCs w:val="16"/>
              </w:rPr>
            </w:pPr>
            <w:r w:rsidRPr="001509A7">
              <w:rPr>
                <w:rFonts w:eastAsia="Times New Roman"/>
                <w:sz w:val="16"/>
                <w:szCs w:val="16"/>
              </w:rPr>
              <w:t>20401,51</w:t>
            </w:r>
          </w:p>
        </w:tc>
        <w:tc>
          <w:tcPr>
            <w:tcW w:w="1095" w:type="dxa"/>
            <w:vAlign w:val="center"/>
            <w:hideMark/>
          </w:tcPr>
          <w:p w14:paraId="05D47DD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43EB550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3628C2E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54CB0DC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0CDDA6E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2E57AFB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74FC351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0A8D0BF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6010081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4277D0CC" w14:textId="77777777" w:rsidTr="001509A7">
        <w:trPr>
          <w:trHeight w:val="20"/>
          <w:jc w:val="center"/>
        </w:trPr>
        <w:tc>
          <w:tcPr>
            <w:tcW w:w="622" w:type="dxa"/>
            <w:vAlign w:val="center"/>
            <w:hideMark/>
          </w:tcPr>
          <w:p w14:paraId="7CCA7395" w14:textId="77777777" w:rsidR="001509A7" w:rsidRPr="001509A7" w:rsidRDefault="001509A7" w:rsidP="001509A7">
            <w:pPr>
              <w:jc w:val="center"/>
              <w:rPr>
                <w:rFonts w:eastAsia="Times New Roman"/>
                <w:sz w:val="16"/>
                <w:szCs w:val="16"/>
              </w:rPr>
            </w:pPr>
            <w:r w:rsidRPr="001509A7">
              <w:rPr>
                <w:rFonts w:eastAsia="Times New Roman"/>
                <w:sz w:val="16"/>
                <w:szCs w:val="16"/>
              </w:rPr>
              <w:t>1.3.1.2</w:t>
            </w:r>
          </w:p>
        </w:tc>
        <w:tc>
          <w:tcPr>
            <w:tcW w:w="2383" w:type="dxa"/>
            <w:vAlign w:val="center"/>
            <w:hideMark/>
          </w:tcPr>
          <w:p w14:paraId="7DC11B67"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канализационной сети до очистных сооружений, инв. № 40179/794 (участок напорного канализационного коллектора от КНС "Угольная" до КОС п. Малиновка, с заменой стальных труб на ПЭ Ду315мм, протяженностью 680 м)</w:t>
            </w:r>
          </w:p>
        </w:tc>
        <w:tc>
          <w:tcPr>
            <w:tcW w:w="878" w:type="dxa"/>
            <w:vAlign w:val="center"/>
            <w:hideMark/>
          </w:tcPr>
          <w:p w14:paraId="74453D6B" w14:textId="77777777" w:rsidR="001509A7" w:rsidRPr="001509A7" w:rsidRDefault="001509A7" w:rsidP="001509A7">
            <w:pPr>
              <w:jc w:val="center"/>
              <w:rPr>
                <w:rFonts w:eastAsia="Times New Roman"/>
                <w:sz w:val="16"/>
                <w:szCs w:val="16"/>
              </w:rPr>
            </w:pPr>
            <w:r w:rsidRPr="001509A7">
              <w:rPr>
                <w:rFonts w:eastAsia="Times New Roman"/>
                <w:sz w:val="16"/>
                <w:szCs w:val="16"/>
              </w:rPr>
              <w:t>6 342,94</w:t>
            </w:r>
          </w:p>
        </w:tc>
        <w:tc>
          <w:tcPr>
            <w:tcW w:w="1284" w:type="dxa"/>
            <w:vAlign w:val="center"/>
            <w:hideMark/>
          </w:tcPr>
          <w:p w14:paraId="1F522D94" w14:textId="77777777" w:rsidR="001509A7" w:rsidRPr="001509A7" w:rsidRDefault="001509A7" w:rsidP="001509A7">
            <w:pPr>
              <w:jc w:val="center"/>
              <w:rPr>
                <w:rFonts w:eastAsia="Times New Roman"/>
                <w:sz w:val="16"/>
                <w:szCs w:val="16"/>
              </w:rPr>
            </w:pPr>
            <w:r w:rsidRPr="001509A7">
              <w:rPr>
                <w:rFonts w:eastAsia="Times New Roman"/>
                <w:sz w:val="16"/>
                <w:szCs w:val="16"/>
              </w:rPr>
              <w:t>6342,94</w:t>
            </w:r>
          </w:p>
        </w:tc>
        <w:tc>
          <w:tcPr>
            <w:tcW w:w="1095" w:type="dxa"/>
            <w:vAlign w:val="center"/>
            <w:hideMark/>
          </w:tcPr>
          <w:p w14:paraId="2EAB5C6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7F04F33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7BF3ABB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4E0EAB5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23D04D8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093ADF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329D18D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4FCE42F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36ED23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09920026"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
        <w:gridCol w:w="2182"/>
        <w:gridCol w:w="808"/>
        <w:gridCol w:w="1179"/>
        <w:gridCol w:w="1006"/>
        <w:gridCol w:w="989"/>
        <w:gridCol w:w="1363"/>
        <w:gridCol w:w="1457"/>
        <w:gridCol w:w="907"/>
        <w:gridCol w:w="947"/>
        <w:gridCol w:w="1069"/>
        <w:gridCol w:w="896"/>
        <w:gridCol w:w="1182"/>
      </w:tblGrid>
      <w:tr w:rsidR="001509A7" w:rsidRPr="001509A7" w14:paraId="362795B7" w14:textId="77777777" w:rsidTr="001509A7">
        <w:trPr>
          <w:trHeight w:val="20"/>
          <w:jc w:val="center"/>
        </w:trPr>
        <w:tc>
          <w:tcPr>
            <w:tcW w:w="622" w:type="dxa"/>
            <w:vAlign w:val="center"/>
            <w:hideMark/>
          </w:tcPr>
          <w:p w14:paraId="411C63B5"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2383" w:type="dxa"/>
            <w:vAlign w:val="center"/>
            <w:hideMark/>
          </w:tcPr>
          <w:p w14:paraId="7929EF8A"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878" w:type="dxa"/>
            <w:vAlign w:val="center"/>
            <w:hideMark/>
          </w:tcPr>
          <w:p w14:paraId="58D78AB3"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284" w:type="dxa"/>
            <w:vAlign w:val="center"/>
            <w:hideMark/>
          </w:tcPr>
          <w:p w14:paraId="5FF0E1BF"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1095" w:type="dxa"/>
            <w:vAlign w:val="center"/>
            <w:hideMark/>
          </w:tcPr>
          <w:p w14:paraId="37114BBB"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1076" w:type="dxa"/>
            <w:vAlign w:val="center"/>
            <w:hideMark/>
          </w:tcPr>
          <w:p w14:paraId="2D931BA1"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86" w:type="dxa"/>
            <w:vAlign w:val="center"/>
            <w:hideMark/>
          </w:tcPr>
          <w:p w14:paraId="7F97A908"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1588" w:type="dxa"/>
            <w:vAlign w:val="center"/>
            <w:hideMark/>
          </w:tcPr>
          <w:p w14:paraId="783C84EC"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986" w:type="dxa"/>
            <w:vAlign w:val="center"/>
            <w:hideMark/>
          </w:tcPr>
          <w:p w14:paraId="44C45D07"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1030" w:type="dxa"/>
            <w:vAlign w:val="center"/>
            <w:hideMark/>
          </w:tcPr>
          <w:p w14:paraId="3C31A2CB"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163" w:type="dxa"/>
            <w:vAlign w:val="center"/>
            <w:hideMark/>
          </w:tcPr>
          <w:p w14:paraId="573F2A00"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974" w:type="dxa"/>
            <w:vAlign w:val="center"/>
            <w:hideMark/>
          </w:tcPr>
          <w:p w14:paraId="2D3B1D30"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287" w:type="dxa"/>
            <w:vAlign w:val="center"/>
            <w:hideMark/>
          </w:tcPr>
          <w:p w14:paraId="4FDB9673"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338080F4" w14:textId="77777777" w:rsidTr="001509A7">
        <w:trPr>
          <w:trHeight w:val="20"/>
          <w:jc w:val="center"/>
        </w:trPr>
        <w:tc>
          <w:tcPr>
            <w:tcW w:w="622" w:type="dxa"/>
            <w:vAlign w:val="center"/>
            <w:hideMark/>
          </w:tcPr>
          <w:p w14:paraId="27A76273" w14:textId="77777777" w:rsidR="001509A7" w:rsidRPr="001509A7" w:rsidRDefault="001509A7" w:rsidP="001509A7">
            <w:pPr>
              <w:jc w:val="center"/>
              <w:rPr>
                <w:rFonts w:eastAsia="Times New Roman"/>
                <w:sz w:val="16"/>
                <w:szCs w:val="16"/>
              </w:rPr>
            </w:pPr>
            <w:r w:rsidRPr="001509A7">
              <w:rPr>
                <w:rFonts w:eastAsia="Times New Roman"/>
                <w:sz w:val="16"/>
                <w:szCs w:val="16"/>
              </w:rPr>
              <w:t>1.3.1.3</w:t>
            </w:r>
          </w:p>
        </w:tc>
        <w:tc>
          <w:tcPr>
            <w:tcW w:w="2383" w:type="dxa"/>
            <w:vAlign w:val="center"/>
            <w:hideMark/>
          </w:tcPr>
          <w:p w14:paraId="5B78AEDE" w14:textId="77777777" w:rsidR="001509A7" w:rsidRPr="001509A7" w:rsidRDefault="001509A7" w:rsidP="001509A7">
            <w:pPr>
              <w:rPr>
                <w:rFonts w:eastAsia="Times New Roman"/>
                <w:sz w:val="16"/>
                <w:szCs w:val="16"/>
              </w:rPr>
            </w:pPr>
            <w:r w:rsidRPr="001509A7">
              <w:rPr>
                <w:rFonts w:eastAsia="Times New Roman"/>
                <w:sz w:val="16"/>
                <w:szCs w:val="16"/>
              </w:rPr>
              <w:t>Реконструкция канализационной сети ул. Горького, 24а - пр. Мира, 37, инв.№ 40191/805; канализационной сети пр. Мира 41а, 39, 41, 43, инв.№ 40190/804 (участок самотечного коллектора ул. Горького, 24а - пр. Мира, 41а, с заменой керамических труб на трубу ПРАГМА SN8 Ду315 мм, протяженностью 310 м)</w:t>
            </w:r>
          </w:p>
        </w:tc>
        <w:tc>
          <w:tcPr>
            <w:tcW w:w="878" w:type="dxa"/>
            <w:vAlign w:val="center"/>
            <w:hideMark/>
          </w:tcPr>
          <w:p w14:paraId="3FD9535D" w14:textId="77777777" w:rsidR="001509A7" w:rsidRPr="001509A7" w:rsidRDefault="001509A7" w:rsidP="001509A7">
            <w:pPr>
              <w:jc w:val="center"/>
              <w:rPr>
                <w:rFonts w:eastAsia="Times New Roman"/>
                <w:sz w:val="16"/>
                <w:szCs w:val="16"/>
              </w:rPr>
            </w:pPr>
            <w:r w:rsidRPr="001509A7">
              <w:rPr>
                <w:rFonts w:eastAsia="Times New Roman"/>
                <w:sz w:val="16"/>
                <w:szCs w:val="16"/>
              </w:rPr>
              <w:t>3 890,00</w:t>
            </w:r>
          </w:p>
        </w:tc>
        <w:tc>
          <w:tcPr>
            <w:tcW w:w="1284" w:type="dxa"/>
            <w:vAlign w:val="center"/>
            <w:hideMark/>
          </w:tcPr>
          <w:p w14:paraId="0F5FF306" w14:textId="77777777" w:rsidR="001509A7" w:rsidRPr="001509A7" w:rsidRDefault="001509A7" w:rsidP="001509A7">
            <w:pPr>
              <w:jc w:val="center"/>
              <w:rPr>
                <w:rFonts w:eastAsia="Times New Roman"/>
                <w:sz w:val="16"/>
                <w:szCs w:val="16"/>
              </w:rPr>
            </w:pPr>
            <w:r w:rsidRPr="001509A7">
              <w:rPr>
                <w:rFonts w:eastAsia="Times New Roman"/>
                <w:sz w:val="16"/>
                <w:szCs w:val="16"/>
              </w:rPr>
              <w:t>3890,00</w:t>
            </w:r>
          </w:p>
        </w:tc>
        <w:tc>
          <w:tcPr>
            <w:tcW w:w="1095" w:type="dxa"/>
            <w:vAlign w:val="center"/>
            <w:hideMark/>
          </w:tcPr>
          <w:p w14:paraId="6EFAF7A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2CFBD70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5473F54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7F95ECF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35B2000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08B7DD1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10A99F5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56517F6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0F90726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05921FED" w14:textId="77777777" w:rsidTr="001509A7">
        <w:trPr>
          <w:trHeight w:val="20"/>
          <w:jc w:val="center"/>
        </w:trPr>
        <w:tc>
          <w:tcPr>
            <w:tcW w:w="622" w:type="dxa"/>
            <w:vAlign w:val="center"/>
            <w:hideMark/>
          </w:tcPr>
          <w:p w14:paraId="63DFCD55" w14:textId="77777777" w:rsidR="001509A7" w:rsidRPr="001509A7" w:rsidRDefault="001509A7" w:rsidP="001509A7">
            <w:pPr>
              <w:jc w:val="center"/>
              <w:rPr>
                <w:rFonts w:eastAsia="Times New Roman"/>
                <w:sz w:val="16"/>
                <w:szCs w:val="16"/>
              </w:rPr>
            </w:pPr>
            <w:r w:rsidRPr="001509A7">
              <w:rPr>
                <w:rFonts w:eastAsia="Times New Roman"/>
                <w:sz w:val="16"/>
                <w:szCs w:val="16"/>
              </w:rPr>
              <w:t>1.3.1.4</w:t>
            </w:r>
          </w:p>
        </w:tc>
        <w:tc>
          <w:tcPr>
            <w:tcW w:w="2383" w:type="dxa"/>
            <w:vAlign w:val="center"/>
            <w:hideMark/>
          </w:tcPr>
          <w:p w14:paraId="1BD514AA"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оборудования главного канализационного коллектора по ул. Комсомольская (незавершенное строительство) г. Калтан, район ул. Комсомольская, 83, инв.№ 33245/1069 (ПКНС г. Калтан)</w:t>
            </w:r>
          </w:p>
        </w:tc>
        <w:tc>
          <w:tcPr>
            <w:tcW w:w="878" w:type="dxa"/>
            <w:vAlign w:val="center"/>
            <w:hideMark/>
          </w:tcPr>
          <w:p w14:paraId="58868EFB" w14:textId="77777777" w:rsidR="001509A7" w:rsidRPr="001509A7" w:rsidRDefault="001509A7" w:rsidP="001509A7">
            <w:pPr>
              <w:jc w:val="center"/>
              <w:rPr>
                <w:rFonts w:eastAsia="Times New Roman"/>
                <w:sz w:val="16"/>
                <w:szCs w:val="16"/>
              </w:rPr>
            </w:pPr>
            <w:r w:rsidRPr="001509A7">
              <w:rPr>
                <w:rFonts w:eastAsia="Times New Roman"/>
                <w:sz w:val="16"/>
                <w:szCs w:val="16"/>
              </w:rPr>
              <w:t>2 553,38</w:t>
            </w:r>
          </w:p>
        </w:tc>
        <w:tc>
          <w:tcPr>
            <w:tcW w:w="1284" w:type="dxa"/>
            <w:vAlign w:val="center"/>
            <w:hideMark/>
          </w:tcPr>
          <w:p w14:paraId="3D280920" w14:textId="77777777" w:rsidR="001509A7" w:rsidRPr="001509A7" w:rsidRDefault="001509A7" w:rsidP="001509A7">
            <w:pPr>
              <w:jc w:val="center"/>
              <w:rPr>
                <w:rFonts w:eastAsia="Times New Roman"/>
                <w:sz w:val="16"/>
                <w:szCs w:val="16"/>
              </w:rPr>
            </w:pPr>
            <w:r w:rsidRPr="001509A7">
              <w:rPr>
                <w:rFonts w:eastAsia="Times New Roman"/>
                <w:sz w:val="16"/>
                <w:szCs w:val="16"/>
              </w:rPr>
              <w:t>2 553,38</w:t>
            </w:r>
          </w:p>
        </w:tc>
        <w:tc>
          <w:tcPr>
            <w:tcW w:w="1095" w:type="dxa"/>
            <w:vAlign w:val="center"/>
            <w:hideMark/>
          </w:tcPr>
          <w:p w14:paraId="43F2F79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5B10B24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2A93E22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06589B6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104ED46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3B3825C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740EF8E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7D6F57B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3384B7F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0D560EEE" w14:textId="77777777" w:rsidTr="001509A7">
        <w:trPr>
          <w:trHeight w:val="20"/>
          <w:jc w:val="center"/>
        </w:trPr>
        <w:tc>
          <w:tcPr>
            <w:tcW w:w="622" w:type="dxa"/>
            <w:vAlign w:val="center"/>
            <w:hideMark/>
          </w:tcPr>
          <w:p w14:paraId="51DF8C7B" w14:textId="77777777" w:rsidR="001509A7" w:rsidRPr="001509A7" w:rsidRDefault="001509A7" w:rsidP="001509A7">
            <w:pPr>
              <w:jc w:val="center"/>
              <w:rPr>
                <w:rFonts w:eastAsia="Times New Roman"/>
                <w:sz w:val="16"/>
                <w:szCs w:val="16"/>
              </w:rPr>
            </w:pPr>
            <w:r w:rsidRPr="001509A7">
              <w:rPr>
                <w:rFonts w:eastAsia="Times New Roman"/>
                <w:sz w:val="16"/>
                <w:szCs w:val="16"/>
              </w:rPr>
              <w:t>1.3.1.5</w:t>
            </w:r>
          </w:p>
        </w:tc>
        <w:tc>
          <w:tcPr>
            <w:tcW w:w="2383" w:type="dxa"/>
            <w:vAlign w:val="center"/>
            <w:hideMark/>
          </w:tcPr>
          <w:p w14:paraId="081D2C2B" w14:textId="77777777" w:rsidR="001509A7" w:rsidRPr="001509A7" w:rsidRDefault="001509A7" w:rsidP="001509A7">
            <w:pPr>
              <w:rPr>
                <w:rFonts w:eastAsia="Times New Roman"/>
                <w:sz w:val="16"/>
                <w:szCs w:val="16"/>
              </w:rPr>
            </w:pPr>
            <w:r w:rsidRPr="001509A7">
              <w:rPr>
                <w:rFonts w:eastAsia="Times New Roman"/>
                <w:sz w:val="16"/>
                <w:szCs w:val="16"/>
              </w:rPr>
              <w:t xml:space="preserve">Реконструкция канализационной сети самотечного коллектора </w:t>
            </w:r>
            <w:r w:rsidRPr="001509A7">
              <w:rPr>
                <w:rFonts w:eastAsia="Times New Roman"/>
                <w:sz w:val="16"/>
                <w:szCs w:val="16"/>
              </w:rPr>
              <w:br/>
              <w:t>(ул. Дзержинского, 37 - КНС), инв.№ 40270/347 (участок район ул. Дзержинского, 37, с заменой керамических труб на трубу ПРАГМА SN 16 Ду500 мм, протяженностью 550 м)</w:t>
            </w:r>
          </w:p>
        </w:tc>
        <w:tc>
          <w:tcPr>
            <w:tcW w:w="878" w:type="dxa"/>
            <w:vAlign w:val="center"/>
            <w:hideMark/>
          </w:tcPr>
          <w:p w14:paraId="62342D29" w14:textId="77777777" w:rsidR="001509A7" w:rsidRPr="001509A7" w:rsidRDefault="001509A7" w:rsidP="001509A7">
            <w:pPr>
              <w:jc w:val="center"/>
              <w:rPr>
                <w:rFonts w:eastAsia="Times New Roman"/>
                <w:sz w:val="16"/>
                <w:szCs w:val="16"/>
              </w:rPr>
            </w:pPr>
            <w:r w:rsidRPr="001509A7">
              <w:rPr>
                <w:rFonts w:eastAsia="Times New Roman"/>
                <w:sz w:val="16"/>
                <w:szCs w:val="16"/>
              </w:rPr>
              <w:t>9 294,77</w:t>
            </w:r>
          </w:p>
        </w:tc>
        <w:tc>
          <w:tcPr>
            <w:tcW w:w="1284" w:type="dxa"/>
            <w:vAlign w:val="center"/>
            <w:hideMark/>
          </w:tcPr>
          <w:p w14:paraId="06B558F0" w14:textId="77777777" w:rsidR="001509A7" w:rsidRPr="001509A7" w:rsidRDefault="001509A7" w:rsidP="001509A7">
            <w:pPr>
              <w:jc w:val="center"/>
              <w:rPr>
                <w:rFonts w:eastAsia="Times New Roman"/>
                <w:sz w:val="16"/>
                <w:szCs w:val="16"/>
              </w:rPr>
            </w:pPr>
            <w:r w:rsidRPr="001509A7">
              <w:rPr>
                <w:rFonts w:eastAsia="Times New Roman"/>
                <w:sz w:val="16"/>
                <w:szCs w:val="16"/>
              </w:rPr>
              <w:t>9 294,77</w:t>
            </w:r>
          </w:p>
        </w:tc>
        <w:tc>
          <w:tcPr>
            <w:tcW w:w="1095" w:type="dxa"/>
            <w:vAlign w:val="center"/>
            <w:hideMark/>
          </w:tcPr>
          <w:p w14:paraId="762196E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01A6D9B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78FBD59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703DE8F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121EE1F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45D0587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64DD9CFF"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24DCDA7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47B5324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7D6402A2" w14:textId="77777777" w:rsidTr="001509A7">
        <w:trPr>
          <w:trHeight w:val="20"/>
          <w:jc w:val="center"/>
        </w:trPr>
        <w:tc>
          <w:tcPr>
            <w:tcW w:w="622" w:type="dxa"/>
            <w:vAlign w:val="center"/>
            <w:hideMark/>
          </w:tcPr>
          <w:p w14:paraId="39878B17" w14:textId="77777777" w:rsidR="001509A7" w:rsidRPr="001509A7" w:rsidRDefault="001509A7" w:rsidP="001509A7">
            <w:pPr>
              <w:jc w:val="center"/>
              <w:rPr>
                <w:rFonts w:eastAsia="Times New Roman"/>
                <w:sz w:val="16"/>
                <w:szCs w:val="16"/>
              </w:rPr>
            </w:pPr>
            <w:r w:rsidRPr="001509A7">
              <w:rPr>
                <w:rFonts w:eastAsia="Times New Roman"/>
                <w:sz w:val="16"/>
                <w:szCs w:val="16"/>
              </w:rPr>
              <w:t>1.3.2</w:t>
            </w:r>
          </w:p>
        </w:tc>
        <w:tc>
          <w:tcPr>
            <w:tcW w:w="2383" w:type="dxa"/>
            <w:vAlign w:val="center"/>
            <w:hideMark/>
          </w:tcPr>
          <w:p w14:paraId="1FEFC7E6" w14:textId="77777777" w:rsidR="001509A7" w:rsidRPr="001509A7" w:rsidRDefault="001509A7" w:rsidP="001509A7">
            <w:pPr>
              <w:rPr>
                <w:rFonts w:eastAsia="Times New Roman"/>
                <w:sz w:val="16"/>
                <w:szCs w:val="16"/>
              </w:rPr>
            </w:pPr>
            <w:r w:rsidRPr="001509A7">
              <w:rPr>
                <w:rFonts w:eastAsia="Times New Roman"/>
                <w:sz w:val="16"/>
                <w:szCs w:val="16"/>
              </w:rPr>
              <w:t>Модернизация или реконструкция существующих объектов централизованных систем водоотведения (за исключением сетей водоотведения)</w:t>
            </w:r>
          </w:p>
        </w:tc>
        <w:tc>
          <w:tcPr>
            <w:tcW w:w="878" w:type="dxa"/>
            <w:vAlign w:val="center"/>
            <w:hideMark/>
          </w:tcPr>
          <w:p w14:paraId="4CD4948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vAlign w:val="center"/>
            <w:hideMark/>
          </w:tcPr>
          <w:p w14:paraId="1252CDF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vAlign w:val="center"/>
            <w:hideMark/>
          </w:tcPr>
          <w:p w14:paraId="0DB37AA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39754C4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63FC4A6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60BF795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2C9E8DE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59B63FC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3FB9172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3ABACC1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2B33CD9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32965033" w14:textId="77777777" w:rsidTr="001509A7">
        <w:trPr>
          <w:trHeight w:val="20"/>
          <w:jc w:val="center"/>
        </w:trPr>
        <w:tc>
          <w:tcPr>
            <w:tcW w:w="622" w:type="dxa"/>
            <w:vAlign w:val="center"/>
            <w:hideMark/>
          </w:tcPr>
          <w:p w14:paraId="00C5F1B3"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2383" w:type="dxa"/>
            <w:vAlign w:val="center"/>
            <w:hideMark/>
          </w:tcPr>
          <w:p w14:paraId="44D6026B" w14:textId="77777777" w:rsidR="001509A7" w:rsidRPr="001509A7" w:rsidRDefault="001509A7" w:rsidP="001509A7">
            <w:pPr>
              <w:rPr>
                <w:rFonts w:eastAsia="Times New Roman"/>
                <w:sz w:val="16"/>
                <w:szCs w:val="16"/>
              </w:rPr>
            </w:pPr>
            <w:r w:rsidRPr="001509A7">
              <w:rPr>
                <w:rFonts w:eastAsia="Times New Roman"/>
                <w:sz w:val="16"/>
                <w:szCs w:val="16"/>
              </w:rPr>
              <w:t xml:space="preserve">Мероприятия, направленные </w:t>
            </w:r>
            <w:r w:rsidRPr="001509A7">
              <w:rPr>
                <w:rFonts w:eastAsia="Times New Roman"/>
                <w:sz w:val="16"/>
                <w:szCs w:val="16"/>
              </w:rPr>
              <w:br/>
              <w:t xml:space="preserve">на повышение экологической эффективности, достижение плановых значений показателей надежности, качества и энергоэффективности объектов централизованных систем водоотведения, предусматривающих в том числе создание, реконструкцию и (или) модернизацию цифровой </w:t>
            </w:r>
            <w:r w:rsidRPr="001509A7">
              <w:rPr>
                <w:rFonts w:eastAsia="Times New Roman"/>
                <w:sz w:val="16"/>
                <w:szCs w:val="16"/>
              </w:rPr>
              <w:lastRenderedPageBreak/>
              <w:t>инфраструктуры, не включенных в прочие группы мероприятий</w:t>
            </w:r>
          </w:p>
        </w:tc>
        <w:tc>
          <w:tcPr>
            <w:tcW w:w="878" w:type="dxa"/>
            <w:vAlign w:val="center"/>
            <w:hideMark/>
          </w:tcPr>
          <w:p w14:paraId="6127AB05"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0,00</w:t>
            </w:r>
          </w:p>
        </w:tc>
        <w:tc>
          <w:tcPr>
            <w:tcW w:w="1284" w:type="dxa"/>
            <w:vAlign w:val="center"/>
            <w:hideMark/>
          </w:tcPr>
          <w:p w14:paraId="49D8D68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vAlign w:val="center"/>
            <w:hideMark/>
          </w:tcPr>
          <w:p w14:paraId="1EABC31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3E689B2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4E1517C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1A3E541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642C903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1CA50E4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0321AF8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3E56CF6A"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235FF06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4B8F7185" w14:textId="77777777" w:rsidR="001509A7" w:rsidRPr="001509A7" w:rsidRDefault="001509A7" w:rsidP="001509A7">
      <w:pPr>
        <w:rPr>
          <w:rFonts w:eastAsia="Times New Roman"/>
          <w:sz w:val="20"/>
        </w:rPr>
      </w:pPr>
      <w:r w:rsidRPr="001509A7">
        <w:rPr>
          <w:rFonts w:eastAsia="Times New Roman"/>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
        <w:gridCol w:w="2182"/>
        <w:gridCol w:w="808"/>
        <w:gridCol w:w="1179"/>
        <w:gridCol w:w="1006"/>
        <w:gridCol w:w="989"/>
        <w:gridCol w:w="1363"/>
        <w:gridCol w:w="1457"/>
        <w:gridCol w:w="907"/>
        <w:gridCol w:w="947"/>
        <w:gridCol w:w="1069"/>
        <w:gridCol w:w="896"/>
        <w:gridCol w:w="1182"/>
      </w:tblGrid>
      <w:tr w:rsidR="001509A7" w:rsidRPr="001509A7" w14:paraId="032AE7D4" w14:textId="77777777" w:rsidTr="001509A7">
        <w:trPr>
          <w:trHeight w:val="20"/>
          <w:jc w:val="center"/>
        </w:trPr>
        <w:tc>
          <w:tcPr>
            <w:tcW w:w="622" w:type="dxa"/>
            <w:vAlign w:val="center"/>
            <w:hideMark/>
          </w:tcPr>
          <w:p w14:paraId="5902CF9C" w14:textId="77777777" w:rsidR="001509A7" w:rsidRPr="001509A7" w:rsidRDefault="001509A7" w:rsidP="001509A7">
            <w:pPr>
              <w:jc w:val="center"/>
              <w:rPr>
                <w:rFonts w:eastAsia="Times New Roman"/>
                <w:sz w:val="16"/>
                <w:szCs w:val="16"/>
              </w:rPr>
            </w:pPr>
            <w:r w:rsidRPr="001509A7">
              <w:rPr>
                <w:rFonts w:eastAsia="Times New Roman"/>
                <w:sz w:val="16"/>
                <w:szCs w:val="16"/>
              </w:rPr>
              <w:lastRenderedPageBreak/>
              <w:t>1</w:t>
            </w:r>
          </w:p>
        </w:tc>
        <w:tc>
          <w:tcPr>
            <w:tcW w:w="2383" w:type="dxa"/>
            <w:vAlign w:val="center"/>
            <w:hideMark/>
          </w:tcPr>
          <w:p w14:paraId="5BE37AC6"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878" w:type="dxa"/>
            <w:vAlign w:val="center"/>
            <w:hideMark/>
          </w:tcPr>
          <w:p w14:paraId="40E9D55F" w14:textId="77777777" w:rsidR="001509A7" w:rsidRPr="001509A7" w:rsidRDefault="001509A7" w:rsidP="001509A7">
            <w:pPr>
              <w:jc w:val="center"/>
              <w:rPr>
                <w:rFonts w:eastAsia="Times New Roman"/>
                <w:sz w:val="16"/>
                <w:szCs w:val="16"/>
              </w:rPr>
            </w:pPr>
            <w:r w:rsidRPr="001509A7">
              <w:rPr>
                <w:rFonts w:eastAsia="Times New Roman"/>
                <w:sz w:val="16"/>
                <w:szCs w:val="16"/>
              </w:rPr>
              <w:t>4</w:t>
            </w:r>
          </w:p>
        </w:tc>
        <w:tc>
          <w:tcPr>
            <w:tcW w:w="1284" w:type="dxa"/>
            <w:vAlign w:val="center"/>
            <w:hideMark/>
          </w:tcPr>
          <w:p w14:paraId="65AB7660" w14:textId="77777777" w:rsidR="001509A7" w:rsidRPr="001509A7" w:rsidRDefault="001509A7" w:rsidP="001509A7">
            <w:pPr>
              <w:jc w:val="center"/>
              <w:rPr>
                <w:rFonts w:eastAsia="Times New Roman"/>
                <w:sz w:val="16"/>
                <w:szCs w:val="16"/>
              </w:rPr>
            </w:pPr>
            <w:r w:rsidRPr="001509A7">
              <w:rPr>
                <w:rFonts w:eastAsia="Times New Roman"/>
                <w:sz w:val="16"/>
                <w:szCs w:val="16"/>
              </w:rPr>
              <w:t>11</w:t>
            </w:r>
          </w:p>
        </w:tc>
        <w:tc>
          <w:tcPr>
            <w:tcW w:w="1095" w:type="dxa"/>
            <w:vAlign w:val="center"/>
            <w:hideMark/>
          </w:tcPr>
          <w:p w14:paraId="7DE92B0C" w14:textId="77777777" w:rsidR="001509A7" w:rsidRPr="001509A7" w:rsidRDefault="001509A7" w:rsidP="001509A7">
            <w:pPr>
              <w:jc w:val="center"/>
              <w:rPr>
                <w:rFonts w:eastAsia="Times New Roman"/>
                <w:sz w:val="16"/>
                <w:szCs w:val="16"/>
              </w:rPr>
            </w:pPr>
            <w:r w:rsidRPr="001509A7">
              <w:rPr>
                <w:rFonts w:eastAsia="Times New Roman"/>
                <w:sz w:val="16"/>
                <w:szCs w:val="16"/>
              </w:rPr>
              <w:t>12</w:t>
            </w:r>
          </w:p>
        </w:tc>
        <w:tc>
          <w:tcPr>
            <w:tcW w:w="1076" w:type="dxa"/>
            <w:vAlign w:val="center"/>
            <w:hideMark/>
          </w:tcPr>
          <w:p w14:paraId="752553F5" w14:textId="77777777" w:rsidR="001509A7" w:rsidRPr="001509A7" w:rsidRDefault="001509A7" w:rsidP="001509A7">
            <w:pPr>
              <w:jc w:val="center"/>
              <w:rPr>
                <w:rFonts w:eastAsia="Times New Roman"/>
                <w:sz w:val="16"/>
                <w:szCs w:val="16"/>
              </w:rPr>
            </w:pPr>
            <w:r w:rsidRPr="001509A7">
              <w:rPr>
                <w:rFonts w:eastAsia="Times New Roman"/>
                <w:sz w:val="16"/>
                <w:szCs w:val="16"/>
              </w:rPr>
              <w:t>13</w:t>
            </w:r>
          </w:p>
        </w:tc>
        <w:tc>
          <w:tcPr>
            <w:tcW w:w="1486" w:type="dxa"/>
            <w:vAlign w:val="center"/>
            <w:hideMark/>
          </w:tcPr>
          <w:p w14:paraId="3412CDB9" w14:textId="77777777" w:rsidR="001509A7" w:rsidRPr="001509A7" w:rsidRDefault="001509A7" w:rsidP="001509A7">
            <w:pPr>
              <w:jc w:val="center"/>
              <w:rPr>
                <w:rFonts w:eastAsia="Times New Roman"/>
                <w:sz w:val="16"/>
                <w:szCs w:val="16"/>
              </w:rPr>
            </w:pPr>
            <w:r w:rsidRPr="001509A7">
              <w:rPr>
                <w:rFonts w:eastAsia="Times New Roman"/>
                <w:sz w:val="16"/>
                <w:szCs w:val="16"/>
              </w:rPr>
              <w:t>14</w:t>
            </w:r>
          </w:p>
        </w:tc>
        <w:tc>
          <w:tcPr>
            <w:tcW w:w="1588" w:type="dxa"/>
            <w:vAlign w:val="center"/>
            <w:hideMark/>
          </w:tcPr>
          <w:p w14:paraId="506B0574"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986" w:type="dxa"/>
            <w:vAlign w:val="center"/>
            <w:hideMark/>
          </w:tcPr>
          <w:p w14:paraId="34BD056A"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1030" w:type="dxa"/>
            <w:vAlign w:val="center"/>
            <w:hideMark/>
          </w:tcPr>
          <w:p w14:paraId="528577EB" w14:textId="77777777" w:rsidR="001509A7" w:rsidRPr="001509A7" w:rsidRDefault="001509A7" w:rsidP="001509A7">
            <w:pPr>
              <w:jc w:val="center"/>
              <w:rPr>
                <w:rFonts w:eastAsia="Times New Roman"/>
                <w:sz w:val="16"/>
                <w:szCs w:val="16"/>
              </w:rPr>
            </w:pPr>
            <w:r w:rsidRPr="001509A7">
              <w:rPr>
                <w:rFonts w:eastAsia="Times New Roman"/>
                <w:sz w:val="16"/>
                <w:szCs w:val="16"/>
              </w:rPr>
              <w:t>17</w:t>
            </w:r>
          </w:p>
        </w:tc>
        <w:tc>
          <w:tcPr>
            <w:tcW w:w="1163" w:type="dxa"/>
            <w:vAlign w:val="center"/>
            <w:hideMark/>
          </w:tcPr>
          <w:p w14:paraId="655645FD" w14:textId="77777777" w:rsidR="001509A7" w:rsidRPr="001509A7" w:rsidRDefault="001509A7" w:rsidP="001509A7">
            <w:pPr>
              <w:jc w:val="center"/>
              <w:rPr>
                <w:rFonts w:eastAsia="Times New Roman"/>
                <w:sz w:val="16"/>
                <w:szCs w:val="16"/>
              </w:rPr>
            </w:pPr>
            <w:r w:rsidRPr="001509A7">
              <w:rPr>
                <w:rFonts w:eastAsia="Times New Roman"/>
                <w:sz w:val="16"/>
                <w:szCs w:val="16"/>
              </w:rPr>
              <w:t>18</w:t>
            </w:r>
          </w:p>
        </w:tc>
        <w:tc>
          <w:tcPr>
            <w:tcW w:w="974" w:type="dxa"/>
            <w:vAlign w:val="center"/>
            <w:hideMark/>
          </w:tcPr>
          <w:p w14:paraId="39C7F006" w14:textId="77777777" w:rsidR="001509A7" w:rsidRPr="001509A7" w:rsidRDefault="001509A7" w:rsidP="001509A7">
            <w:pPr>
              <w:jc w:val="center"/>
              <w:rPr>
                <w:rFonts w:eastAsia="Times New Roman"/>
                <w:sz w:val="16"/>
                <w:szCs w:val="16"/>
              </w:rPr>
            </w:pPr>
            <w:r w:rsidRPr="001509A7">
              <w:rPr>
                <w:rFonts w:eastAsia="Times New Roman"/>
                <w:sz w:val="16"/>
                <w:szCs w:val="16"/>
              </w:rPr>
              <w:t>19</w:t>
            </w:r>
          </w:p>
        </w:tc>
        <w:tc>
          <w:tcPr>
            <w:tcW w:w="1287" w:type="dxa"/>
            <w:vAlign w:val="center"/>
            <w:hideMark/>
          </w:tcPr>
          <w:p w14:paraId="464FEC59" w14:textId="77777777" w:rsidR="001509A7" w:rsidRPr="001509A7" w:rsidRDefault="001509A7" w:rsidP="001509A7">
            <w:pPr>
              <w:jc w:val="center"/>
              <w:rPr>
                <w:rFonts w:eastAsia="Times New Roman"/>
                <w:sz w:val="16"/>
                <w:szCs w:val="16"/>
              </w:rPr>
            </w:pPr>
            <w:r w:rsidRPr="001509A7">
              <w:rPr>
                <w:rFonts w:eastAsia="Times New Roman"/>
                <w:sz w:val="16"/>
                <w:szCs w:val="16"/>
              </w:rPr>
              <w:t>20</w:t>
            </w:r>
          </w:p>
        </w:tc>
      </w:tr>
      <w:tr w:rsidR="001509A7" w:rsidRPr="001509A7" w14:paraId="4BC1463B" w14:textId="77777777" w:rsidTr="001509A7">
        <w:trPr>
          <w:trHeight w:val="20"/>
          <w:jc w:val="center"/>
        </w:trPr>
        <w:tc>
          <w:tcPr>
            <w:tcW w:w="622" w:type="dxa"/>
            <w:vAlign w:val="center"/>
            <w:hideMark/>
          </w:tcPr>
          <w:p w14:paraId="200C6D29" w14:textId="77777777" w:rsidR="001509A7" w:rsidRPr="001509A7" w:rsidRDefault="001509A7" w:rsidP="001509A7">
            <w:pPr>
              <w:jc w:val="center"/>
              <w:rPr>
                <w:rFonts w:eastAsia="Times New Roman"/>
                <w:sz w:val="16"/>
                <w:szCs w:val="16"/>
              </w:rPr>
            </w:pPr>
            <w:r w:rsidRPr="001509A7">
              <w:rPr>
                <w:rFonts w:eastAsia="Times New Roman"/>
                <w:sz w:val="16"/>
                <w:szCs w:val="16"/>
              </w:rPr>
              <w:t>1.5</w:t>
            </w:r>
          </w:p>
        </w:tc>
        <w:tc>
          <w:tcPr>
            <w:tcW w:w="2383" w:type="dxa"/>
            <w:vAlign w:val="center"/>
            <w:hideMark/>
          </w:tcPr>
          <w:p w14:paraId="17C479C4" w14:textId="77777777" w:rsidR="001509A7" w:rsidRPr="001509A7" w:rsidRDefault="001509A7" w:rsidP="001509A7">
            <w:pPr>
              <w:rPr>
                <w:rFonts w:eastAsia="Times New Roman"/>
                <w:sz w:val="16"/>
                <w:szCs w:val="16"/>
              </w:rPr>
            </w:pPr>
            <w:r w:rsidRPr="001509A7">
              <w:rPr>
                <w:rFonts w:eastAsia="Times New Roman"/>
                <w:sz w:val="16"/>
                <w:szCs w:val="16"/>
              </w:rPr>
              <w:t>Вывод из эксплуатации, консервация и демонтаж объектов централизованных систем водоотведения</w:t>
            </w:r>
          </w:p>
        </w:tc>
        <w:tc>
          <w:tcPr>
            <w:tcW w:w="878" w:type="dxa"/>
            <w:vAlign w:val="center"/>
            <w:hideMark/>
          </w:tcPr>
          <w:p w14:paraId="678023B3"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vAlign w:val="center"/>
            <w:hideMark/>
          </w:tcPr>
          <w:p w14:paraId="39E67F8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vAlign w:val="center"/>
            <w:hideMark/>
          </w:tcPr>
          <w:p w14:paraId="5AB6BD9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2F947DD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6EAC39C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6030981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4347E20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37B621E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6140213D"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74481E7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0DC4A38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094A519E" w14:textId="77777777" w:rsidTr="001509A7">
        <w:trPr>
          <w:trHeight w:val="20"/>
          <w:jc w:val="center"/>
        </w:trPr>
        <w:tc>
          <w:tcPr>
            <w:tcW w:w="622" w:type="dxa"/>
            <w:vAlign w:val="center"/>
            <w:hideMark/>
          </w:tcPr>
          <w:p w14:paraId="50B03261" w14:textId="77777777" w:rsidR="001509A7" w:rsidRPr="001509A7" w:rsidRDefault="001509A7" w:rsidP="001509A7">
            <w:pPr>
              <w:jc w:val="center"/>
              <w:rPr>
                <w:rFonts w:eastAsia="Times New Roman"/>
                <w:sz w:val="16"/>
                <w:szCs w:val="16"/>
              </w:rPr>
            </w:pPr>
            <w:r w:rsidRPr="001509A7">
              <w:rPr>
                <w:rFonts w:eastAsia="Times New Roman"/>
                <w:sz w:val="16"/>
                <w:szCs w:val="16"/>
              </w:rPr>
              <w:t>1.6</w:t>
            </w:r>
          </w:p>
        </w:tc>
        <w:tc>
          <w:tcPr>
            <w:tcW w:w="2383" w:type="dxa"/>
            <w:vAlign w:val="center"/>
            <w:hideMark/>
          </w:tcPr>
          <w:p w14:paraId="12899120" w14:textId="77777777" w:rsidR="001509A7" w:rsidRPr="001509A7" w:rsidRDefault="001509A7" w:rsidP="001509A7">
            <w:pPr>
              <w:rPr>
                <w:rFonts w:eastAsia="Times New Roman"/>
                <w:sz w:val="16"/>
                <w:szCs w:val="16"/>
              </w:rPr>
            </w:pPr>
            <w:r w:rsidRPr="001509A7">
              <w:rPr>
                <w:rFonts w:eastAsia="Times New Roman"/>
                <w:sz w:val="16"/>
                <w:szCs w:val="16"/>
              </w:rPr>
              <w:t>Реализация мероприятий, по защите централизованных систем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878" w:type="dxa"/>
            <w:vAlign w:val="center"/>
            <w:hideMark/>
          </w:tcPr>
          <w:p w14:paraId="429142F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4" w:type="dxa"/>
            <w:vAlign w:val="center"/>
            <w:hideMark/>
          </w:tcPr>
          <w:p w14:paraId="59C26BA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95" w:type="dxa"/>
            <w:vAlign w:val="center"/>
            <w:hideMark/>
          </w:tcPr>
          <w:p w14:paraId="12A987F1"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0CD0F5F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47785D78"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6FA6978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651065E4"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4121D73C"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4A4AF8D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3939BE2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7740BAC7"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r w:rsidR="001509A7" w:rsidRPr="001509A7" w14:paraId="4E45477F" w14:textId="77777777" w:rsidTr="001509A7">
        <w:trPr>
          <w:trHeight w:val="20"/>
          <w:jc w:val="center"/>
        </w:trPr>
        <w:tc>
          <w:tcPr>
            <w:tcW w:w="622" w:type="dxa"/>
            <w:vAlign w:val="center"/>
            <w:hideMark/>
          </w:tcPr>
          <w:p w14:paraId="0329CE7A" w14:textId="77777777" w:rsidR="001509A7" w:rsidRPr="001509A7" w:rsidRDefault="001509A7" w:rsidP="001509A7">
            <w:pPr>
              <w:jc w:val="center"/>
              <w:rPr>
                <w:rFonts w:eastAsia="Times New Roman"/>
                <w:sz w:val="16"/>
                <w:szCs w:val="16"/>
              </w:rPr>
            </w:pPr>
            <w:r w:rsidRPr="001509A7">
              <w:rPr>
                <w:rFonts w:eastAsia="Times New Roman"/>
                <w:sz w:val="16"/>
                <w:szCs w:val="16"/>
              </w:rPr>
              <w:t>2</w:t>
            </w:r>
          </w:p>
        </w:tc>
        <w:tc>
          <w:tcPr>
            <w:tcW w:w="2383" w:type="dxa"/>
            <w:vAlign w:val="center"/>
            <w:hideMark/>
          </w:tcPr>
          <w:p w14:paraId="75E2DB02" w14:textId="77777777" w:rsidR="001509A7" w:rsidRPr="001509A7" w:rsidRDefault="001509A7" w:rsidP="001509A7">
            <w:pPr>
              <w:rPr>
                <w:rFonts w:eastAsia="Times New Roman"/>
                <w:sz w:val="16"/>
                <w:szCs w:val="16"/>
              </w:rPr>
            </w:pPr>
            <w:r w:rsidRPr="001509A7">
              <w:rPr>
                <w:rFonts w:eastAsia="Times New Roman"/>
                <w:sz w:val="16"/>
                <w:szCs w:val="16"/>
              </w:rPr>
              <w:t>итого в сфере водоотведения</w:t>
            </w:r>
          </w:p>
        </w:tc>
        <w:tc>
          <w:tcPr>
            <w:tcW w:w="878" w:type="dxa"/>
            <w:vAlign w:val="center"/>
            <w:hideMark/>
          </w:tcPr>
          <w:p w14:paraId="1AF8E0E1"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1284" w:type="dxa"/>
            <w:vAlign w:val="center"/>
            <w:hideMark/>
          </w:tcPr>
          <w:p w14:paraId="58D7D999" w14:textId="77777777" w:rsidR="001509A7" w:rsidRPr="001509A7" w:rsidRDefault="001509A7" w:rsidP="001509A7">
            <w:pPr>
              <w:jc w:val="center"/>
              <w:rPr>
                <w:rFonts w:eastAsia="Times New Roman"/>
                <w:sz w:val="16"/>
                <w:szCs w:val="16"/>
              </w:rPr>
            </w:pPr>
            <w:r w:rsidRPr="001509A7">
              <w:rPr>
                <w:rFonts w:eastAsia="Times New Roman"/>
                <w:sz w:val="16"/>
                <w:szCs w:val="16"/>
              </w:rPr>
              <w:t>42 482,60</w:t>
            </w:r>
          </w:p>
        </w:tc>
        <w:tc>
          <w:tcPr>
            <w:tcW w:w="1095" w:type="dxa"/>
            <w:vAlign w:val="center"/>
            <w:hideMark/>
          </w:tcPr>
          <w:p w14:paraId="6BC3B5D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76" w:type="dxa"/>
            <w:vAlign w:val="center"/>
            <w:hideMark/>
          </w:tcPr>
          <w:p w14:paraId="4E232110"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486" w:type="dxa"/>
            <w:vAlign w:val="center"/>
            <w:hideMark/>
          </w:tcPr>
          <w:p w14:paraId="34B852AE"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588" w:type="dxa"/>
            <w:vAlign w:val="center"/>
            <w:hideMark/>
          </w:tcPr>
          <w:p w14:paraId="1E48BE52"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86" w:type="dxa"/>
            <w:vAlign w:val="center"/>
            <w:hideMark/>
          </w:tcPr>
          <w:p w14:paraId="67BA12D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030" w:type="dxa"/>
            <w:vAlign w:val="center"/>
            <w:hideMark/>
          </w:tcPr>
          <w:p w14:paraId="6871FE79"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163" w:type="dxa"/>
            <w:vAlign w:val="center"/>
            <w:hideMark/>
          </w:tcPr>
          <w:p w14:paraId="783C5A85"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974" w:type="dxa"/>
            <w:vAlign w:val="center"/>
            <w:hideMark/>
          </w:tcPr>
          <w:p w14:paraId="3E69961B"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c>
          <w:tcPr>
            <w:tcW w:w="1287" w:type="dxa"/>
            <w:vAlign w:val="center"/>
            <w:hideMark/>
          </w:tcPr>
          <w:p w14:paraId="73B051F6" w14:textId="77777777" w:rsidR="001509A7" w:rsidRPr="001509A7" w:rsidRDefault="001509A7" w:rsidP="001509A7">
            <w:pPr>
              <w:jc w:val="center"/>
              <w:rPr>
                <w:rFonts w:eastAsia="Times New Roman"/>
                <w:sz w:val="16"/>
                <w:szCs w:val="16"/>
              </w:rPr>
            </w:pPr>
            <w:r w:rsidRPr="001509A7">
              <w:rPr>
                <w:rFonts w:eastAsia="Times New Roman"/>
                <w:sz w:val="16"/>
                <w:szCs w:val="16"/>
              </w:rPr>
              <w:t>0,00</w:t>
            </w:r>
          </w:p>
        </w:tc>
      </w:tr>
    </w:tbl>
    <w:p w14:paraId="52D4BA2A" w14:textId="77777777" w:rsidR="001509A7" w:rsidRPr="001509A7" w:rsidRDefault="001509A7" w:rsidP="001509A7">
      <w:pPr>
        <w:rPr>
          <w:rFonts w:eastAsia="Times New Roman"/>
          <w:sz w:val="20"/>
        </w:rPr>
      </w:pPr>
    </w:p>
    <w:p w14:paraId="45F6ADBB" w14:textId="77777777" w:rsidR="001509A7" w:rsidRPr="001509A7" w:rsidRDefault="001509A7" w:rsidP="001509A7">
      <w:pPr>
        <w:autoSpaceDE w:val="0"/>
        <w:autoSpaceDN w:val="0"/>
        <w:adjustRightInd w:val="0"/>
        <w:jc w:val="center"/>
        <w:rPr>
          <w:rFonts w:eastAsia="Times New Roman"/>
          <w:sz w:val="20"/>
        </w:rPr>
      </w:pPr>
    </w:p>
    <w:p w14:paraId="3D4F3BAC" w14:textId="77777777" w:rsidR="001509A7" w:rsidRDefault="001509A7" w:rsidP="00B379F3">
      <w:pPr>
        <w:spacing w:line="360" w:lineRule="auto"/>
        <w:ind w:right="-1"/>
        <w:rPr>
          <w:rFonts w:eastAsia="Times New Roman"/>
          <w:b/>
          <w:sz w:val="32"/>
          <w:szCs w:val="32"/>
        </w:rPr>
      </w:pPr>
    </w:p>
    <w:p w14:paraId="4D537DC9" w14:textId="77777777" w:rsidR="001509A7" w:rsidRDefault="001509A7" w:rsidP="00B379F3">
      <w:pPr>
        <w:spacing w:line="360" w:lineRule="auto"/>
        <w:ind w:right="-1"/>
        <w:rPr>
          <w:rFonts w:eastAsia="Times New Roman"/>
          <w:b/>
          <w:sz w:val="32"/>
          <w:szCs w:val="32"/>
        </w:rPr>
      </w:pPr>
    </w:p>
    <w:p w14:paraId="767E9174" w14:textId="77777777" w:rsidR="001509A7" w:rsidRDefault="001509A7" w:rsidP="00B379F3">
      <w:pPr>
        <w:spacing w:line="360" w:lineRule="auto"/>
        <w:ind w:right="-1"/>
        <w:rPr>
          <w:rFonts w:eastAsia="Times New Roman"/>
          <w:b/>
          <w:sz w:val="32"/>
          <w:szCs w:val="32"/>
        </w:rPr>
      </w:pPr>
    </w:p>
    <w:p w14:paraId="4AE47290" w14:textId="77777777" w:rsidR="001509A7" w:rsidRDefault="001509A7" w:rsidP="00B379F3">
      <w:pPr>
        <w:spacing w:line="360" w:lineRule="auto"/>
        <w:ind w:right="-1"/>
        <w:rPr>
          <w:rFonts w:eastAsia="Times New Roman"/>
          <w:b/>
          <w:sz w:val="32"/>
          <w:szCs w:val="32"/>
        </w:rPr>
        <w:sectPr w:rsidR="001509A7" w:rsidSect="001509A7">
          <w:pgSz w:w="16838" w:h="11906" w:orient="landscape"/>
          <w:pgMar w:top="1701" w:right="1134" w:bottom="850" w:left="1134" w:header="708" w:footer="708" w:gutter="0"/>
          <w:cols w:space="720"/>
          <w:titlePg/>
          <w:docGrid w:linePitch="326"/>
        </w:sectPr>
      </w:pPr>
    </w:p>
    <w:p w14:paraId="390BDBD3" w14:textId="0D249A88" w:rsidR="00C46662" w:rsidRPr="003113D0" w:rsidRDefault="00C46662" w:rsidP="00C46662">
      <w:pPr>
        <w:tabs>
          <w:tab w:val="left" w:pos="9214"/>
        </w:tabs>
        <w:ind w:left="-1075" w:right="-739" w:firstLine="6604"/>
        <w:rPr>
          <w:szCs w:val="24"/>
        </w:rPr>
      </w:pPr>
      <w:r w:rsidRPr="003113D0">
        <w:rPr>
          <w:szCs w:val="24"/>
        </w:rPr>
        <w:lastRenderedPageBreak/>
        <w:t xml:space="preserve">Приложение № </w:t>
      </w:r>
      <w:r>
        <w:rPr>
          <w:szCs w:val="24"/>
        </w:rPr>
        <w:t xml:space="preserve">12 </w:t>
      </w:r>
      <w:r w:rsidRPr="003113D0">
        <w:rPr>
          <w:szCs w:val="24"/>
        </w:rPr>
        <w:t>к протокол</w:t>
      </w:r>
      <w:r>
        <w:rPr>
          <w:szCs w:val="24"/>
        </w:rPr>
        <w:t>у</w:t>
      </w:r>
      <w:r w:rsidRPr="003113D0">
        <w:rPr>
          <w:szCs w:val="24"/>
        </w:rPr>
        <w:t xml:space="preserve"> №</w:t>
      </w:r>
      <w:r>
        <w:rPr>
          <w:szCs w:val="24"/>
        </w:rPr>
        <w:t xml:space="preserve"> 38</w:t>
      </w:r>
    </w:p>
    <w:p w14:paraId="16FCFB81" w14:textId="77777777" w:rsidR="00C46662" w:rsidRPr="003113D0" w:rsidRDefault="00C46662" w:rsidP="00C46662">
      <w:pPr>
        <w:tabs>
          <w:tab w:val="left" w:pos="9214"/>
        </w:tabs>
        <w:ind w:left="-1075" w:right="-739" w:firstLine="6604"/>
        <w:rPr>
          <w:szCs w:val="24"/>
        </w:rPr>
      </w:pPr>
      <w:r w:rsidRPr="003113D0">
        <w:rPr>
          <w:szCs w:val="24"/>
        </w:rPr>
        <w:t>заседания правления Региональной</w:t>
      </w:r>
    </w:p>
    <w:p w14:paraId="02495324" w14:textId="77777777" w:rsidR="00C46662" w:rsidRPr="003113D0" w:rsidRDefault="00C46662" w:rsidP="00C46662">
      <w:pPr>
        <w:tabs>
          <w:tab w:val="left" w:pos="9214"/>
        </w:tabs>
        <w:ind w:left="-1075" w:right="-739" w:firstLine="6604"/>
        <w:rPr>
          <w:szCs w:val="24"/>
        </w:rPr>
      </w:pPr>
      <w:r w:rsidRPr="003113D0">
        <w:rPr>
          <w:szCs w:val="24"/>
        </w:rPr>
        <w:t>энергетической комиссии</w:t>
      </w:r>
    </w:p>
    <w:p w14:paraId="5207464C" w14:textId="77777777" w:rsidR="00C46662" w:rsidRDefault="00C46662" w:rsidP="00C46662">
      <w:pPr>
        <w:tabs>
          <w:tab w:val="left" w:pos="9214"/>
        </w:tabs>
        <w:ind w:left="-1075" w:right="-739" w:firstLine="6604"/>
        <w:rPr>
          <w:szCs w:val="24"/>
        </w:rPr>
      </w:pPr>
      <w:r w:rsidRPr="003113D0">
        <w:rPr>
          <w:szCs w:val="24"/>
        </w:rPr>
        <w:t xml:space="preserve">Кузбасса от </w:t>
      </w:r>
      <w:r>
        <w:rPr>
          <w:szCs w:val="24"/>
        </w:rPr>
        <w:t>30.07.2026</w:t>
      </w:r>
    </w:p>
    <w:p w14:paraId="4B029AE4" w14:textId="77777777" w:rsidR="001509A7" w:rsidRDefault="001509A7" w:rsidP="00B379F3">
      <w:pPr>
        <w:spacing w:line="360" w:lineRule="auto"/>
        <w:ind w:right="-1"/>
        <w:rPr>
          <w:rFonts w:eastAsia="Times New Roman"/>
          <w:b/>
          <w:sz w:val="32"/>
          <w:szCs w:val="32"/>
        </w:rPr>
      </w:pPr>
    </w:p>
    <w:p w14:paraId="18330930" w14:textId="77777777" w:rsidR="001509A7" w:rsidRPr="001509A7" w:rsidRDefault="001509A7" w:rsidP="001509A7">
      <w:pPr>
        <w:keepNext/>
        <w:jc w:val="center"/>
        <w:outlineLvl w:val="0"/>
        <w:rPr>
          <w:rFonts w:eastAsia="Times New Roman"/>
          <w:b/>
          <w:iCs/>
          <w:sz w:val="28"/>
          <w:szCs w:val="28"/>
        </w:rPr>
      </w:pPr>
      <w:r w:rsidRPr="001509A7">
        <w:rPr>
          <w:rFonts w:eastAsia="Times New Roman"/>
          <w:b/>
          <w:iCs/>
          <w:sz w:val="28"/>
          <w:szCs w:val="28"/>
        </w:rPr>
        <w:t xml:space="preserve">Экспертное заключение Региональной энергетической комиссии Кузбасса </w:t>
      </w:r>
    </w:p>
    <w:p w14:paraId="78F447BB" w14:textId="77777777" w:rsidR="001509A7" w:rsidRPr="001509A7" w:rsidRDefault="001509A7" w:rsidP="001509A7">
      <w:pPr>
        <w:jc w:val="center"/>
        <w:rPr>
          <w:rFonts w:eastAsia="Times New Roman"/>
        </w:rPr>
      </w:pPr>
      <w:r w:rsidRPr="001509A7">
        <w:rPr>
          <w:rFonts w:eastAsia="Times New Roman"/>
        </w:rPr>
        <w:t xml:space="preserve">для установления нормативов потерь </w:t>
      </w:r>
      <w:r w:rsidRPr="001509A7">
        <w:rPr>
          <w:rFonts w:eastAsia="Times New Roman"/>
          <w:bCs/>
          <w:color w:val="000000"/>
          <w:szCs w:val="24"/>
        </w:rPr>
        <w:t>холодной питьевой воды</w:t>
      </w:r>
      <w:r w:rsidRPr="001509A7">
        <w:rPr>
          <w:rFonts w:eastAsia="Times New Roman"/>
        </w:rPr>
        <w:t xml:space="preserve"> в централизованных системах водоснабжения ООО «Теплоэнерго» при ее транспортировке на территории Калтанского городского округа на 2026-2030 годы</w:t>
      </w:r>
    </w:p>
    <w:p w14:paraId="4E70D435" w14:textId="77777777" w:rsidR="001509A7" w:rsidRPr="001509A7" w:rsidRDefault="001509A7" w:rsidP="001509A7">
      <w:pPr>
        <w:jc w:val="center"/>
        <w:rPr>
          <w:rFonts w:eastAsia="Times New Roman"/>
        </w:rPr>
      </w:pPr>
    </w:p>
    <w:p w14:paraId="5989D815"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 xml:space="preserve">В Региональную энергетическую комиссию Кузбасса обратилось </w:t>
      </w:r>
      <w:r w:rsidRPr="001509A7">
        <w:rPr>
          <w:rFonts w:eastAsia="Times New Roman"/>
          <w:sz w:val="28"/>
          <w:szCs w:val="28"/>
        </w:rPr>
        <w:br/>
        <w:t xml:space="preserve">ООО «Теплоэнерго» (далее – Предприятие) с заявкой на установление нормативов потерь холодной питьевой воды в централизованных системах водоснабжения при ее транспортировке на территории Калтанского городского округа </w:t>
      </w:r>
      <w:r w:rsidRPr="001509A7">
        <w:rPr>
          <w:rFonts w:eastAsia="Times New Roman"/>
          <w:sz w:val="28"/>
          <w:szCs w:val="28"/>
        </w:rPr>
        <w:br/>
        <w:t xml:space="preserve">на 2026-2030 годы. </w:t>
      </w:r>
    </w:p>
    <w:p w14:paraId="18338DE0" w14:textId="77777777" w:rsidR="001509A7" w:rsidRPr="001509A7" w:rsidRDefault="001509A7" w:rsidP="001509A7">
      <w:pPr>
        <w:ind w:firstLine="567"/>
        <w:jc w:val="both"/>
        <w:rPr>
          <w:rFonts w:eastAsia="Times New Roman"/>
          <w:sz w:val="28"/>
          <w:szCs w:val="28"/>
        </w:rPr>
      </w:pPr>
    </w:p>
    <w:p w14:paraId="0CD6819A" w14:textId="77777777" w:rsidR="001509A7" w:rsidRPr="001509A7" w:rsidRDefault="001509A7" w:rsidP="001509A7">
      <w:pPr>
        <w:keepNext/>
        <w:jc w:val="center"/>
        <w:outlineLvl w:val="0"/>
        <w:rPr>
          <w:rFonts w:eastAsia="Times New Roman"/>
          <w:b/>
          <w:sz w:val="28"/>
          <w:szCs w:val="28"/>
        </w:rPr>
      </w:pPr>
      <w:r w:rsidRPr="001509A7">
        <w:rPr>
          <w:rFonts w:eastAsia="Times New Roman"/>
          <w:b/>
          <w:sz w:val="28"/>
          <w:szCs w:val="28"/>
        </w:rPr>
        <w:t>Расчет потерь</w:t>
      </w:r>
    </w:p>
    <w:p w14:paraId="1C369F67" w14:textId="77777777" w:rsidR="001509A7" w:rsidRPr="001509A7" w:rsidRDefault="001509A7" w:rsidP="001509A7">
      <w:pPr>
        <w:ind w:firstLine="567"/>
        <w:jc w:val="both"/>
        <w:rPr>
          <w:rFonts w:eastAsia="Times New Roman"/>
          <w:sz w:val="28"/>
          <w:szCs w:val="28"/>
        </w:rPr>
      </w:pPr>
    </w:p>
    <w:p w14:paraId="768DFD91"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 xml:space="preserve">При расчете нормативов потерь питьевой и технической воды в централизованных системах водоснабжения при ее производстве и транспортировке, специалисты РЭК Кузбасса руководствовались порядком установления нормативов потерь горячей, питьевой, технической воды в централизованных системах водоснабжения при ее производстве и транспортировке, утвержденным приказом Минстроя России </w:t>
      </w:r>
      <w:r w:rsidRPr="001509A7">
        <w:rPr>
          <w:rFonts w:eastAsia="Times New Roman"/>
          <w:sz w:val="28"/>
          <w:szCs w:val="28"/>
        </w:rPr>
        <w:br/>
        <w:t>от 28.10.2022 № 917/пр (далее Порядок).</w:t>
      </w:r>
    </w:p>
    <w:p w14:paraId="4045AAFF"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В соответствии с п. 3 Порядка, нормативы потерь воды при производстве устанавливаются для организаций, которые осуществляют деятельность по приготовлению горячей воды или по водоподготовке и не осуществляют деятельность по транспортировке и подаче горячей воды, питьевой, технической воды в рамках одной централизованной системы водоснабжения (совокупности централизованных систем водоснабжения), нормативы потерь воды при транспортировке устанавливаются для гарантирующих организаций, иных организаций, осуществляющих водоснабжение, за исключением организаций, которые не осуществляют транспортировку горячей, питьевой, технической воды в рамках одной централизованной системы водоснабжения (совокупности централизованных систем водоснабжения), а также устанавливаются для транзитных организаций, осуществляющих транспортировку горячей, питьевой, технической воды.</w:t>
      </w:r>
    </w:p>
    <w:p w14:paraId="4BBDD446"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В связи с тем, что Предприятие осуществляет и производство, и транспортировку холодной воды, специалисты РЭК Кузбасса считают обоснованным утвердить для ООО «Теплоэнерго» только потери на транспортировку холодной воды.</w:t>
      </w:r>
    </w:p>
    <w:p w14:paraId="4C8560E3"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lastRenderedPageBreak/>
        <w:t>Согласно предложению Предприятия, объем потерь питьевой воды при ее транспортировке составляет на 2026 год – 55,08 % и учитывает снижение потерь до 55,02 % в 2030 году.</w:t>
      </w:r>
    </w:p>
    <w:p w14:paraId="33E2CE0A"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 xml:space="preserve">В связи с тем, что предприятие осуществляет свою деятельность с 2026 года, специалисты РЭК Кузбасса, проанализировали отчетные данные </w:t>
      </w:r>
      <w:r w:rsidRPr="001509A7">
        <w:rPr>
          <w:rFonts w:eastAsia="Times New Roman"/>
          <w:sz w:val="28"/>
          <w:szCs w:val="28"/>
        </w:rPr>
        <w:br/>
        <w:t xml:space="preserve">МКП «Теплосеть» КГО, которое осуществляло свою деятельность на данном имущественном комплексе с 2024 года. В связи с этим специалистами проанализированы фактические данные только за 2024 год, представленные в форме 1-водопровод, а также в формате шаблона единой информационно-аналитической системе BALANCE.CALC.TARIFF.VSNA.2024.FACT. В результате анализа представленных документов выявлено, что рассчитанный предприятием уровень потерь воды при транспортировке не превышает фактические потери </w:t>
      </w:r>
      <w:r w:rsidRPr="001509A7">
        <w:rPr>
          <w:rFonts w:eastAsia="Times New Roman"/>
          <w:sz w:val="28"/>
          <w:szCs w:val="28"/>
        </w:rPr>
        <w:br/>
        <w:t xml:space="preserve">за 2024-2025 годы, учитывая, что Предприятие занимается эксплуатацией и обслуживанием водопроводных сетей, специалисты РЭК Кузбасса считают, что уровень утверждаемых потерь не может превышать фактические потери </w:t>
      </w:r>
      <w:r w:rsidRPr="001509A7">
        <w:rPr>
          <w:rFonts w:eastAsia="Times New Roman"/>
          <w:sz w:val="28"/>
          <w:szCs w:val="28"/>
        </w:rPr>
        <w:br/>
        <w:t xml:space="preserve">за 2024 год. </w:t>
      </w:r>
    </w:p>
    <w:p w14:paraId="1F072CDA"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В связи с этим специалисты РЭК Кузбасса считают заявленный объем потерь обоснованным в полном объеме</w:t>
      </w:r>
    </w:p>
    <w:p w14:paraId="71506B27" w14:textId="77777777" w:rsidR="001509A7" w:rsidRPr="001509A7" w:rsidRDefault="001509A7" w:rsidP="001509A7">
      <w:pPr>
        <w:jc w:val="both"/>
        <w:rPr>
          <w:rFonts w:eastAsia="Times New Roman"/>
          <w:sz w:val="28"/>
          <w:szCs w:val="28"/>
        </w:rPr>
      </w:pPr>
    </w:p>
    <w:p w14:paraId="352BADB5" w14:textId="77777777" w:rsidR="001509A7" w:rsidRPr="001509A7" w:rsidRDefault="001509A7" w:rsidP="001509A7">
      <w:pPr>
        <w:jc w:val="both"/>
        <w:rPr>
          <w:rFonts w:eastAsia="Times New Roman"/>
          <w:sz w:val="28"/>
          <w:szCs w:val="28"/>
        </w:rPr>
      </w:pPr>
    </w:p>
    <w:p w14:paraId="67B3BA04" w14:textId="77777777" w:rsidR="001509A7" w:rsidRPr="001509A7" w:rsidRDefault="001509A7" w:rsidP="001509A7">
      <w:pPr>
        <w:tabs>
          <w:tab w:val="left" w:pos="1665"/>
        </w:tabs>
        <w:jc w:val="center"/>
        <w:rPr>
          <w:rFonts w:eastAsia="Times New Roman"/>
          <w:b/>
          <w:bCs/>
          <w:sz w:val="28"/>
          <w:szCs w:val="28"/>
        </w:rPr>
      </w:pPr>
      <w:r w:rsidRPr="001509A7">
        <w:rPr>
          <w:rFonts w:eastAsia="Times New Roman"/>
          <w:b/>
          <w:bCs/>
          <w:sz w:val="28"/>
          <w:szCs w:val="28"/>
        </w:rPr>
        <w:t xml:space="preserve">Предложение </w:t>
      </w:r>
      <w:r w:rsidRPr="001509A7">
        <w:rPr>
          <w:rFonts w:eastAsia="Times New Roman"/>
          <w:b/>
          <w:sz w:val="28"/>
          <w:szCs w:val="28"/>
        </w:rPr>
        <w:t xml:space="preserve">по установлению нормативов потерь холодной воды </w:t>
      </w:r>
      <w:r w:rsidRPr="001509A7">
        <w:rPr>
          <w:rFonts w:eastAsia="Times New Roman"/>
          <w:b/>
          <w:sz w:val="28"/>
          <w:szCs w:val="28"/>
        </w:rPr>
        <w:br/>
        <w:t xml:space="preserve">в централизованной системе водоснабжения ООО «Теплоэнерго» при её транспортировке на территории Калтанского городского округа </w:t>
      </w:r>
      <w:r w:rsidRPr="001509A7">
        <w:rPr>
          <w:rFonts w:eastAsia="Times New Roman"/>
          <w:b/>
          <w:sz w:val="28"/>
          <w:szCs w:val="28"/>
        </w:rPr>
        <w:br/>
        <w:t>на 2026-2030 годы</w:t>
      </w:r>
    </w:p>
    <w:p w14:paraId="74F40D4E" w14:textId="77777777" w:rsidR="001509A7" w:rsidRPr="001509A7" w:rsidRDefault="001509A7" w:rsidP="001509A7">
      <w:pPr>
        <w:jc w:val="both"/>
        <w:rPr>
          <w:rFonts w:eastAsia="Times New Roman"/>
          <w:b/>
          <w:b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532"/>
        <w:gridCol w:w="1532"/>
        <w:gridCol w:w="1532"/>
        <w:gridCol w:w="1532"/>
        <w:gridCol w:w="1536"/>
      </w:tblGrid>
      <w:tr w:rsidR="001509A7" w:rsidRPr="001509A7" w14:paraId="04CD53A3" w14:textId="77777777" w:rsidTr="0019727C">
        <w:trPr>
          <w:trHeight w:val="678"/>
        </w:trPr>
        <w:tc>
          <w:tcPr>
            <w:tcW w:w="808" w:type="pct"/>
            <w:vMerge w:val="restart"/>
            <w:vAlign w:val="center"/>
          </w:tcPr>
          <w:p w14:paraId="51AF7214" w14:textId="77777777" w:rsidR="001509A7" w:rsidRPr="001509A7" w:rsidRDefault="001509A7" w:rsidP="001509A7">
            <w:pPr>
              <w:jc w:val="center"/>
              <w:rPr>
                <w:rFonts w:eastAsia="Times New Roman"/>
                <w:bCs/>
                <w:color w:val="000000"/>
                <w:sz w:val="22"/>
                <w:szCs w:val="28"/>
              </w:rPr>
            </w:pPr>
            <w:r w:rsidRPr="001509A7">
              <w:rPr>
                <w:rFonts w:eastAsia="Times New Roman"/>
                <w:color w:val="000000"/>
                <w:sz w:val="22"/>
                <w:szCs w:val="28"/>
              </w:rPr>
              <w:t>Наименование регулируемой организации</w:t>
            </w:r>
          </w:p>
        </w:tc>
        <w:tc>
          <w:tcPr>
            <w:tcW w:w="4192" w:type="pct"/>
            <w:gridSpan w:val="5"/>
          </w:tcPr>
          <w:p w14:paraId="52B85623" w14:textId="77777777" w:rsidR="001509A7" w:rsidRPr="001509A7" w:rsidRDefault="001509A7" w:rsidP="001509A7">
            <w:pPr>
              <w:jc w:val="center"/>
              <w:rPr>
                <w:rFonts w:eastAsia="Times New Roman"/>
                <w:bCs/>
                <w:color w:val="000000"/>
                <w:sz w:val="22"/>
                <w:szCs w:val="28"/>
              </w:rPr>
            </w:pPr>
            <w:r w:rsidRPr="001509A7">
              <w:rPr>
                <w:rFonts w:eastAsia="Times New Roman"/>
                <w:bCs/>
                <w:color w:val="000000"/>
                <w:sz w:val="22"/>
                <w:szCs w:val="28"/>
              </w:rPr>
              <w:t>Норматив потерь питьевой и технической воды в централизованных системах водоснабжения при её транспортировке по годам, %</w:t>
            </w:r>
          </w:p>
        </w:tc>
      </w:tr>
      <w:tr w:rsidR="001509A7" w:rsidRPr="001509A7" w14:paraId="321AC134" w14:textId="77777777" w:rsidTr="0019727C">
        <w:tc>
          <w:tcPr>
            <w:tcW w:w="808" w:type="pct"/>
            <w:vMerge/>
            <w:vAlign w:val="center"/>
          </w:tcPr>
          <w:p w14:paraId="540E3C4D" w14:textId="77777777" w:rsidR="001509A7" w:rsidRPr="001509A7" w:rsidRDefault="001509A7" w:rsidP="001509A7">
            <w:pPr>
              <w:jc w:val="center"/>
              <w:rPr>
                <w:rFonts w:eastAsia="Times New Roman"/>
                <w:sz w:val="22"/>
                <w:szCs w:val="28"/>
              </w:rPr>
            </w:pPr>
          </w:p>
        </w:tc>
        <w:tc>
          <w:tcPr>
            <w:tcW w:w="838" w:type="pct"/>
            <w:vAlign w:val="center"/>
          </w:tcPr>
          <w:p w14:paraId="412C36A1" w14:textId="77777777" w:rsidR="001509A7" w:rsidRPr="001509A7" w:rsidRDefault="001509A7" w:rsidP="001509A7">
            <w:pPr>
              <w:jc w:val="center"/>
              <w:rPr>
                <w:rFonts w:eastAsia="Times New Roman"/>
                <w:sz w:val="22"/>
              </w:rPr>
            </w:pPr>
            <w:r w:rsidRPr="001509A7">
              <w:rPr>
                <w:rFonts w:eastAsia="Times New Roman"/>
                <w:sz w:val="22"/>
              </w:rPr>
              <w:t>2026</w:t>
            </w:r>
          </w:p>
        </w:tc>
        <w:tc>
          <w:tcPr>
            <w:tcW w:w="838" w:type="pct"/>
            <w:vAlign w:val="center"/>
          </w:tcPr>
          <w:p w14:paraId="5838A477" w14:textId="77777777" w:rsidR="001509A7" w:rsidRPr="001509A7" w:rsidRDefault="001509A7" w:rsidP="001509A7">
            <w:pPr>
              <w:jc w:val="center"/>
              <w:rPr>
                <w:rFonts w:eastAsia="Times New Roman"/>
                <w:sz w:val="22"/>
              </w:rPr>
            </w:pPr>
            <w:r w:rsidRPr="001509A7">
              <w:rPr>
                <w:rFonts w:eastAsia="Times New Roman"/>
                <w:sz w:val="22"/>
              </w:rPr>
              <w:t>2027</w:t>
            </w:r>
          </w:p>
        </w:tc>
        <w:tc>
          <w:tcPr>
            <w:tcW w:w="838" w:type="pct"/>
            <w:vAlign w:val="center"/>
          </w:tcPr>
          <w:p w14:paraId="100A4B3D" w14:textId="77777777" w:rsidR="001509A7" w:rsidRPr="001509A7" w:rsidRDefault="001509A7" w:rsidP="001509A7">
            <w:pPr>
              <w:jc w:val="center"/>
              <w:rPr>
                <w:rFonts w:eastAsia="Times New Roman"/>
                <w:sz w:val="22"/>
              </w:rPr>
            </w:pPr>
            <w:r w:rsidRPr="001509A7">
              <w:rPr>
                <w:rFonts w:eastAsia="Times New Roman"/>
                <w:sz w:val="22"/>
              </w:rPr>
              <w:t>2028</w:t>
            </w:r>
          </w:p>
        </w:tc>
        <w:tc>
          <w:tcPr>
            <w:tcW w:w="838" w:type="pct"/>
          </w:tcPr>
          <w:p w14:paraId="75F52D1D" w14:textId="77777777" w:rsidR="001509A7" w:rsidRPr="001509A7" w:rsidRDefault="001509A7" w:rsidP="001509A7">
            <w:pPr>
              <w:jc w:val="center"/>
              <w:rPr>
                <w:rFonts w:eastAsia="Times New Roman"/>
                <w:sz w:val="22"/>
              </w:rPr>
            </w:pPr>
            <w:r w:rsidRPr="001509A7">
              <w:rPr>
                <w:rFonts w:eastAsia="Times New Roman"/>
                <w:sz w:val="22"/>
              </w:rPr>
              <w:t>2029</w:t>
            </w:r>
          </w:p>
        </w:tc>
        <w:tc>
          <w:tcPr>
            <w:tcW w:w="839" w:type="pct"/>
          </w:tcPr>
          <w:p w14:paraId="59D09616" w14:textId="77777777" w:rsidR="001509A7" w:rsidRPr="001509A7" w:rsidRDefault="001509A7" w:rsidP="001509A7">
            <w:pPr>
              <w:jc w:val="center"/>
              <w:rPr>
                <w:rFonts w:eastAsia="Times New Roman"/>
                <w:sz w:val="22"/>
              </w:rPr>
            </w:pPr>
            <w:r w:rsidRPr="001509A7">
              <w:rPr>
                <w:rFonts w:eastAsia="Times New Roman"/>
                <w:sz w:val="22"/>
              </w:rPr>
              <w:t>2030</w:t>
            </w:r>
          </w:p>
        </w:tc>
      </w:tr>
      <w:tr w:rsidR="001509A7" w:rsidRPr="001509A7" w14:paraId="1CB28086" w14:textId="77777777" w:rsidTr="0019727C">
        <w:tc>
          <w:tcPr>
            <w:tcW w:w="808" w:type="pct"/>
            <w:vMerge w:val="restart"/>
            <w:vAlign w:val="center"/>
          </w:tcPr>
          <w:p w14:paraId="4772C15B" w14:textId="77777777" w:rsidR="001509A7" w:rsidRPr="001509A7" w:rsidRDefault="001509A7" w:rsidP="001509A7">
            <w:pPr>
              <w:jc w:val="center"/>
              <w:rPr>
                <w:rFonts w:eastAsia="Times New Roman"/>
                <w:sz w:val="22"/>
                <w:szCs w:val="28"/>
              </w:rPr>
            </w:pPr>
            <w:r w:rsidRPr="001509A7">
              <w:rPr>
                <w:rFonts w:eastAsia="Times New Roman"/>
                <w:sz w:val="22"/>
                <w:szCs w:val="28"/>
              </w:rPr>
              <w:t xml:space="preserve">ООО «Теплоэнерго», </w:t>
            </w:r>
          </w:p>
          <w:p w14:paraId="18709541" w14:textId="77777777" w:rsidR="001509A7" w:rsidRPr="001509A7" w:rsidRDefault="001509A7" w:rsidP="001509A7">
            <w:pPr>
              <w:jc w:val="center"/>
              <w:rPr>
                <w:rFonts w:eastAsia="Times New Roman"/>
                <w:sz w:val="22"/>
                <w:szCs w:val="28"/>
              </w:rPr>
            </w:pPr>
            <w:r w:rsidRPr="001509A7">
              <w:rPr>
                <w:rFonts w:eastAsia="Times New Roman"/>
                <w:sz w:val="22"/>
                <w:szCs w:val="28"/>
              </w:rPr>
              <w:t xml:space="preserve">ИНН 4214046200 </w:t>
            </w:r>
          </w:p>
          <w:p w14:paraId="321AA63F" w14:textId="77777777" w:rsidR="001509A7" w:rsidRPr="001509A7" w:rsidRDefault="001509A7" w:rsidP="001509A7">
            <w:pPr>
              <w:jc w:val="center"/>
              <w:rPr>
                <w:rFonts w:eastAsia="Times New Roman"/>
                <w:bCs/>
                <w:color w:val="000000"/>
                <w:sz w:val="22"/>
                <w:szCs w:val="28"/>
              </w:rPr>
            </w:pPr>
            <w:r w:rsidRPr="001509A7">
              <w:rPr>
                <w:rFonts w:eastAsia="Times New Roman"/>
                <w:sz w:val="22"/>
                <w:szCs w:val="28"/>
              </w:rPr>
              <w:t>на территории Калтанского городского округа</w:t>
            </w:r>
          </w:p>
        </w:tc>
        <w:tc>
          <w:tcPr>
            <w:tcW w:w="4192" w:type="pct"/>
            <w:gridSpan w:val="5"/>
          </w:tcPr>
          <w:p w14:paraId="43688B3D" w14:textId="77777777" w:rsidR="001509A7" w:rsidRPr="001509A7" w:rsidRDefault="001509A7" w:rsidP="001509A7">
            <w:pPr>
              <w:jc w:val="center"/>
              <w:rPr>
                <w:rFonts w:eastAsia="Times New Roman"/>
                <w:bCs/>
                <w:color w:val="000000"/>
                <w:sz w:val="22"/>
                <w:szCs w:val="28"/>
              </w:rPr>
            </w:pPr>
            <w:r w:rsidRPr="001509A7">
              <w:rPr>
                <w:rFonts w:eastAsia="Times New Roman"/>
                <w:bCs/>
                <w:color w:val="000000"/>
                <w:sz w:val="22"/>
                <w:szCs w:val="28"/>
              </w:rPr>
              <w:t>Транспортировка холодной питьевой воды</w:t>
            </w:r>
          </w:p>
        </w:tc>
      </w:tr>
      <w:tr w:rsidR="001509A7" w:rsidRPr="001509A7" w14:paraId="6D950192" w14:textId="77777777" w:rsidTr="0019727C">
        <w:tc>
          <w:tcPr>
            <w:tcW w:w="808" w:type="pct"/>
            <w:vMerge/>
            <w:vAlign w:val="center"/>
          </w:tcPr>
          <w:p w14:paraId="06F95499" w14:textId="77777777" w:rsidR="001509A7" w:rsidRPr="001509A7" w:rsidRDefault="001509A7" w:rsidP="001509A7">
            <w:pPr>
              <w:jc w:val="center"/>
              <w:rPr>
                <w:rFonts w:eastAsia="Times New Roman"/>
                <w:bCs/>
                <w:color w:val="000000"/>
                <w:sz w:val="22"/>
                <w:szCs w:val="28"/>
              </w:rPr>
            </w:pPr>
          </w:p>
        </w:tc>
        <w:tc>
          <w:tcPr>
            <w:tcW w:w="838" w:type="pct"/>
            <w:vAlign w:val="center"/>
          </w:tcPr>
          <w:p w14:paraId="262F22BD" w14:textId="77777777" w:rsidR="001509A7" w:rsidRPr="001509A7" w:rsidRDefault="001509A7" w:rsidP="001509A7">
            <w:pPr>
              <w:jc w:val="center"/>
              <w:rPr>
                <w:rFonts w:eastAsia="Times New Roman"/>
                <w:bCs/>
                <w:color w:val="000000"/>
                <w:szCs w:val="24"/>
              </w:rPr>
            </w:pPr>
            <w:r w:rsidRPr="001509A7">
              <w:rPr>
                <w:rFonts w:eastAsia="Times New Roman"/>
                <w:bCs/>
                <w:color w:val="000000"/>
                <w:szCs w:val="24"/>
              </w:rPr>
              <w:t>55,08</w:t>
            </w:r>
          </w:p>
        </w:tc>
        <w:tc>
          <w:tcPr>
            <w:tcW w:w="838" w:type="pct"/>
            <w:vAlign w:val="center"/>
          </w:tcPr>
          <w:p w14:paraId="79546621" w14:textId="77777777" w:rsidR="001509A7" w:rsidRPr="001509A7" w:rsidRDefault="001509A7" w:rsidP="001509A7">
            <w:pPr>
              <w:jc w:val="center"/>
              <w:rPr>
                <w:rFonts w:eastAsia="Times New Roman"/>
                <w:szCs w:val="24"/>
              </w:rPr>
            </w:pPr>
            <w:r w:rsidRPr="001509A7">
              <w:rPr>
                <w:rFonts w:eastAsia="Times New Roman"/>
                <w:bCs/>
                <w:color w:val="000000"/>
                <w:szCs w:val="24"/>
              </w:rPr>
              <w:t>55,08</w:t>
            </w:r>
          </w:p>
        </w:tc>
        <w:tc>
          <w:tcPr>
            <w:tcW w:w="838" w:type="pct"/>
            <w:vAlign w:val="center"/>
          </w:tcPr>
          <w:p w14:paraId="35DEE60B" w14:textId="77777777" w:rsidR="001509A7" w:rsidRPr="001509A7" w:rsidRDefault="001509A7" w:rsidP="001509A7">
            <w:pPr>
              <w:jc w:val="center"/>
              <w:rPr>
                <w:rFonts w:eastAsia="Times New Roman"/>
                <w:szCs w:val="24"/>
              </w:rPr>
            </w:pPr>
            <w:r w:rsidRPr="001509A7">
              <w:rPr>
                <w:rFonts w:eastAsia="Times New Roman"/>
                <w:bCs/>
                <w:color w:val="000000"/>
                <w:szCs w:val="24"/>
              </w:rPr>
              <w:t>55,08</w:t>
            </w:r>
          </w:p>
        </w:tc>
        <w:tc>
          <w:tcPr>
            <w:tcW w:w="838" w:type="pct"/>
            <w:vAlign w:val="center"/>
          </w:tcPr>
          <w:p w14:paraId="432BF6C2" w14:textId="77777777" w:rsidR="001509A7" w:rsidRPr="001509A7" w:rsidRDefault="001509A7" w:rsidP="001509A7">
            <w:pPr>
              <w:jc w:val="center"/>
              <w:rPr>
                <w:rFonts w:eastAsia="Times New Roman"/>
                <w:szCs w:val="24"/>
              </w:rPr>
            </w:pPr>
            <w:r w:rsidRPr="001509A7">
              <w:rPr>
                <w:rFonts w:eastAsia="Times New Roman"/>
                <w:bCs/>
                <w:color w:val="000000"/>
                <w:szCs w:val="24"/>
              </w:rPr>
              <w:t>55,08</w:t>
            </w:r>
          </w:p>
        </w:tc>
        <w:tc>
          <w:tcPr>
            <w:tcW w:w="839" w:type="pct"/>
            <w:vAlign w:val="center"/>
          </w:tcPr>
          <w:p w14:paraId="08A64440" w14:textId="77777777" w:rsidR="001509A7" w:rsidRPr="001509A7" w:rsidRDefault="001509A7" w:rsidP="001509A7">
            <w:pPr>
              <w:jc w:val="center"/>
              <w:rPr>
                <w:rFonts w:eastAsia="Times New Roman"/>
                <w:szCs w:val="24"/>
              </w:rPr>
            </w:pPr>
            <w:r w:rsidRPr="001509A7">
              <w:rPr>
                <w:rFonts w:eastAsia="Times New Roman"/>
                <w:bCs/>
                <w:color w:val="000000"/>
                <w:szCs w:val="24"/>
              </w:rPr>
              <w:t>55,02</w:t>
            </w:r>
          </w:p>
        </w:tc>
      </w:tr>
    </w:tbl>
    <w:p w14:paraId="086A3255" w14:textId="77777777" w:rsidR="001509A7" w:rsidRPr="001509A7" w:rsidRDefault="001509A7" w:rsidP="001509A7">
      <w:pPr>
        <w:ind w:firstLine="720"/>
        <w:jc w:val="both"/>
        <w:rPr>
          <w:rFonts w:eastAsia="Times New Roman"/>
          <w:sz w:val="28"/>
          <w:szCs w:val="26"/>
        </w:rPr>
      </w:pPr>
    </w:p>
    <w:p w14:paraId="6D1996C1" w14:textId="77777777" w:rsidR="001509A7" w:rsidRPr="001509A7" w:rsidRDefault="001509A7" w:rsidP="001509A7">
      <w:pPr>
        <w:ind w:firstLine="720"/>
        <w:jc w:val="both"/>
        <w:rPr>
          <w:rFonts w:eastAsia="Times New Roman"/>
          <w:sz w:val="28"/>
          <w:szCs w:val="26"/>
        </w:rPr>
      </w:pPr>
    </w:p>
    <w:p w14:paraId="7208055F" w14:textId="77777777" w:rsidR="001509A7" w:rsidRPr="001509A7" w:rsidRDefault="001509A7" w:rsidP="001509A7">
      <w:pPr>
        <w:jc w:val="both"/>
        <w:rPr>
          <w:rFonts w:eastAsia="Times New Roman"/>
          <w:b/>
          <w:sz w:val="14"/>
          <w:szCs w:val="28"/>
        </w:rPr>
      </w:pPr>
    </w:p>
    <w:p w14:paraId="29E3171C" w14:textId="77777777" w:rsidR="001509A7" w:rsidRDefault="001509A7" w:rsidP="00B379F3">
      <w:pPr>
        <w:spacing w:line="360" w:lineRule="auto"/>
        <w:ind w:right="-1"/>
        <w:rPr>
          <w:rFonts w:eastAsia="Times New Roman"/>
          <w:b/>
          <w:sz w:val="32"/>
          <w:szCs w:val="32"/>
        </w:rPr>
        <w:sectPr w:rsidR="001509A7" w:rsidSect="00B379F3">
          <w:pgSz w:w="11906" w:h="16838"/>
          <w:pgMar w:top="1134" w:right="850" w:bottom="1134" w:left="1701" w:header="708" w:footer="708" w:gutter="0"/>
          <w:cols w:space="720"/>
          <w:titlePg/>
        </w:sectPr>
      </w:pPr>
    </w:p>
    <w:p w14:paraId="5E302B95" w14:textId="77777777" w:rsidR="001509A7" w:rsidRPr="001509A7" w:rsidRDefault="001509A7" w:rsidP="001509A7">
      <w:pPr>
        <w:keepNext/>
        <w:jc w:val="center"/>
        <w:outlineLvl w:val="0"/>
        <w:rPr>
          <w:rFonts w:eastAsia="Times New Roman"/>
          <w:b/>
          <w:iCs/>
          <w:sz w:val="28"/>
          <w:szCs w:val="28"/>
        </w:rPr>
      </w:pPr>
      <w:r w:rsidRPr="001509A7">
        <w:rPr>
          <w:rFonts w:eastAsia="Times New Roman"/>
          <w:b/>
          <w:iCs/>
          <w:sz w:val="28"/>
          <w:szCs w:val="28"/>
        </w:rPr>
        <w:lastRenderedPageBreak/>
        <w:t xml:space="preserve">Экспертное заключение Региональной энергетической комиссии Кузбасса </w:t>
      </w:r>
    </w:p>
    <w:p w14:paraId="7904E1A5" w14:textId="77777777" w:rsidR="001509A7" w:rsidRPr="001509A7" w:rsidRDefault="001509A7" w:rsidP="001509A7">
      <w:pPr>
        <w:jc w:val="center"/>
        <w:rPr>
          <w:rFonts w:eastAsia="Times New Roman"/>
        </w:rPr>
      </w:pPr>
      <w:r w:rsidRPr="001509A7">
        <w:rPr>
          <w:rFonts w:eastAsia="Times New Roman"/>
        </w:rPr>
        <w:t xml:space="preserve">для установления нормативов потерь </w:t>
      </w:r>
      <w:r w:rsidRPr="001509A7">
        <w:rPr>
          <w:rFonts w:eastAsia="Times New Roman"/>
          <w:bCs/>
          <w:color w:val="000000"/>
          <w:szCs w:val="24"/>
        </w:rPr>
        <w:t>холодной питьевой воды</w:t>
      </w:r>
      <w:r w:rsidRPr="001509A7">
        <w:rPr>
          <w:rFonts w:eastAsia="Times New Roman"/>
        </w:rPr>
        <w:t xml:space="preserve"> в централизованных системах водоснабжения ООО «Теплоэнерго» при ее транспортировке на территории Осинниковского городского округа на 2026-2030 годы</w:t>
      </w:r>
    </w:p>
    <w:p w14:paraId="4B517412" w14:textId="77777777" w:rsidR="001509A7" w:rsidRPr="001509A7" w:rsidRDefault="001509A7" w:rsidP="001509A7">
      <w:pPr>
        <w:jc w:val="center"/>
        <w:rPr>
          <w:rFonts w:eastAsia="Times New Roman"/>
        </w:rPr>
      </w:pPr>
    </w:p>
    <w:p w14:paraId="0EDEBD92" w14:textId="77777777" w:rsidR="001509A7" w:rsidRPr="001509A7" w:rsidRDefault="001509A7" w:rsidP="001509A7">
      <w:pPr>
        <w:jc w:val="both"/>
        <w:rPr>
          <w:rFonts w:eastAsia="Times New Roman"/>
          <w:sz w:val="28"/>
          <w:szCs w:val="28"/>
        </w:rPr>
      </w:pPr>
    </w:p>
    <w:p w14:paraId="121B3427"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 xml:space="preserve">В Региональную энергетическую комиссию Кузбасса обратилось </w:t>
      </w:r>
      <w:r w:rsidRPr="001509A7">
        <w:rPr>
          <w:rFonts w:eastAsia="Times New Roman"/>
          <w:sz w:val="28"/>
          <w:szCs w:val="28"/>
        </w:rPr>
        <w:br/>
        <w:t xml:space="preserve">ООО «Теплоэнерго» (далее – Предприятие) с заявкой на установление нормативов потерь холодной питьевой воды в централизованных системах водоснабжения при ее транспортировке на территории Осинниковского городского округа </w:t>
      </w:r>
      <w:r w:rsidRPr="001509A7">
        <w:rPr>
          <w:rFonts w:eastAsia="Times New Roman"/>
          <w:sz w:val="28"/>
          <w:szCs w:val="28"/>
        </w:rPr>
        <w:br/>
        <w:t xml:space="preserve">на 2026-2030 годы. </w:t>
      </w:r>
    </w:p>
    <w:p w14:paraId="38AC72CB" w14:textId="77777777" w:rsidR="001509A7" w:rsidRPr="001509A7" w:rsidRDefault="001509A7" w:rsidP="001509A7">
      <w:pPr>
        <w:ind w:firstLine="567"/>
        <w:jc w:val="both"/>
        <w:rPr>
          <w:rFonts w:eastAsia="Times New Roman"/>
          <w:sz w:val="28"/>
          <w:szCs w:val="28"/>
        </w:rPr>
      </w:pPr>
    </w:p>
    <w:p w14:paraId="4ABC992E" w14:textId="77777777" w:rsidR="001509A7" w:rsidRPr="001509A7" w:rsidRDefault="001509A7" w:rsidP="001509A7">
      <w:pPr>
        <w:keepNext/>
        <w:jc w:val="center"/>
        <w:outlineLvl w:val="0"/>
        <w:rPr>
          <w:rFonts w:eastAsia="Times New Roman"/>
          <w:b/>
          <w:sz w:val="28"/>
          <w:szCs w:val="28"/>
        </w:rPr>
      </w:pPr>
      <w:r w:rsidRPr="001509A7">
        <w:rPr>
          <w:rFonts w:eastAsia="Times New Roman"/>
          <w:b/>
          <w:sz w:val="28"/>
          <w:szCs w:val="28"/>
        </w:rPr>
        <w:t>Расчет потерь</w:t>
      </w:r>
    </w:p>
    <w:p w14:paraId="404D65D5" w14:textId="77777777" w:rsidR="001509A7" w:rsidRPr="001509A7" w:rsidRDefault="001509A7" w:rsidP="001509A7">
      <w:pPr>
        <w:ind w:firstLine="567"/>
        <w:jc w:val="both"/>
        <w:rPr>
          <w:rFonts w:eastAsia="Times New Roman"/>
          <w:sz w:val="28"/>
          <w:szCs w:val="28"/>
        </w:rPr>
      </w:pPr>
    </w:p>
    <w:p w14:paraId="74487A56"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 xml:space="preserve">При расчете нормативов потерь питьевой и технической воды в централизованных системах водоснабжения при ее производстве и транспортировке, специалисты РЭК Кузбасса руководствовались порядком установления нормативов потерь горячей, питьевой, технической воды в централизованных системах водоснабжения при ее производстве и транспортировке, утвержденным приказом Минстроя России </w:t>
      </w:r>
      <w:r w:rsidRPr="001509A7">
        <w:rPr>
          <w:rFonts w:eastAsia="Times New Roman"/>
          <w:sz w:val="28"/>
          <w:szCs w:val="28"/>
        </w:rPr>
        <w:br/>
        <w:t>от 28.10.2022 № 917/пр (далее Порядок).</w:t>
      </w:r>
    </w:p>
    <w:p w14:paraId="1B8A2CE8"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В соответствии с п. 3 Порядка, нормативы потерь воды при производстве устанавливаются для организаций, которые осуществляют деятельность по приготовлению горячей воды или по водоподготовке и не осуществляют деятельность по транспортировке и подаче горячей воды, питьевой, технической воды в рамках одной централизованной системы водоснабжения (совокупности централизованных систем водоснабжения), нормативы потерь воды при транспортировке устанавливаются для гарантирующих организаций, иных организаций, осуществляющих водоснабжение, за исключением организаций, которые не осуществляют транспортировку горячей, питьевой, технической воды в рамках одной централизованной системы водоснабжения (совокупности централизованных систем водоснабжения), а также устанавливаются для транзитных организаций, осуществляющих транспортировку горячей, питьевой, технической воды.</w:t>
      </w:r>
    </w:p>
    <w:p w14:paraId="1EE976E8"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В связи с тем, что Предприятие осуществляет и производство, и транспортировку холодной воды, специалисты РЭК Кузбасса считают обоснованным утвердить для ООО «Теплоэнерго» только потери на транспортировку холодной воды.</w:t>
      </w:r>
    </w:p>
    <w:p w14:paraId="7D8365B7"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Согласно предложению Предприятия, объем потерь питьевой воды при ее транспортировке составляет на 2026 год – 37,50 % и учитывает снижение потерь до 37,48 % в 2030 году.</w:t>
      </w:r>
    </w:p>
    <w:p w14:paraId="34E2099A"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 xml:space="preserve">В связи с тем, что предприятие осуществляет свою деятельность с 2026 года, специалисты РЭК Кузбасса, проанализировали отчетные данные </w:t>
      </w:r>
      <w:r w:rsidRPr="001509A7">
        <w:rPr>
          <w:rFonts w:eastAsia="Times New Roman"/>
          <w:sz w:val="28"/>
          <w:szCs w:val="28"/>
        </w:rPr>
        <w:br/>
      </w:r>
      <w:r w:rsidRPr="001509A7">
        <w:rPr>
          <w:rFonts w:eastAsia="Times New Roman"/>
          <w:sz w:val="28"/>
          <w:szCs w:val="28"/>
        </w:rPr>
        <w:lastRenderedPageBreak/>
        <w:t xml:space="preserve">МКП «Теплосеть» КГО, которое осуществляло свою деятельность на данном имущественном комплексе с 2024 года. В связи с этим специалистами проанализированы фактические данные только за 2024 год, представленные в форме 1-водопровод, а также в формате шаблона единой информационно-аналитической системе BALANCE.CALC.TARIFF.VSNA.2024.FACT. В результате анализа представленных документов выявлено, что рассчитанный предприятием уровень потерь воды при транспортировке не превышает фактические потери </w:t>
      </w:r>
      <w:r w:rsidRPr="001509A7">
        <w:rPr>
          <w:rFonts w:eastAsia="Times New Roman"/>
          <w:sz w:val="28"/>
          <w:szCs w:val="28"/>
        </w:rPr>
        <w:br/>
        <w:t xml:space="preserve">за 2024-2025 годы, учитывая, что Предприятие занимается эксплуатацией и обслуживанием водопроводных сетей, специалисты РЭК Кузбасса считают, что уровень утверждаемых потерь не может превышать фактические потери </w:t>
      </w:r>
      <w:r w:rsidRPr="001509A7">
        <w:rPr>
          <w:rFonts w:eastAsia="Times New Roman"/>
          <w:sz w:val="28"/>
          <w:szCs w:val="28"/>
        </w:rPr>
        <w:br/>
        <w:t xml:space="preserve">за 2024 год. </w:t>
      </w:r>
    </w:p>
    <w:p w14:paraId="5E9736FB" w14:textId="77777777" w:rsidR="001509A7" w:rsidRPr="001509A7" w:rsidRDefault="001509A7" w:rsidP="001509A7">
      <w:pPr>
        <w:ind w:firstLine="567"/>
        <w:jc w:val="both"/>
        <w:rPr>
          <w:rFonts w:eastAsia="Times New Roman"/>
          <w:sz w:val="28"/>
          <w:szCs w:val="28"/>
        </w:rPr>
      </w:pPr>
      <w:r w:rsidRPr="001509A7">
        <w:rPr>
          <w:rFonts w:eastAsia="Times New Roman"/>
          <w:sz w:val="28"/>
          <w:szCs w:val="28"/>
        </w:rPr>
        <w:t>В связи с этим специалисты РЭК Кузбасса считают заявленный объем потерь обоснованным в полном объеме</w:t>
      </w:r>
    </w:p>
    <w:p w14:paraId="6A251372" w14:textId="77777777" w:rsidR="001509A7" w:rsidRPr="001509A7" w:rsidRDefault="001509A7" w:rsidP="001509A7">
      <w:pPr>
        <w:jc w:val="both"/>
        <w:rPr>
          <w:rFonts w:eastAsia="Times New Roman"/>
          <w:sz w:val="28"/>
          <w:szCs w:val="28"/>
        </w:rPr>
      </w:pPr>
    </w:p>
    <w:p w14:paraId="2B67FB92" w14:textId="77777777" w:rsidR="001509A7" w:rsidRPr="001509A7" w:rsidRDefault="001509A7" w:rsidP="001509A7">
      <w:pPr>
        <w:jc w:val="both"/>
        <w:rPr>
          <w:rFonts w:eastAsia="Times New Roman"/>
          <w:sz w:val="28"/>
          <w:szCs w:val="28"/>
        </w:rPr>
      </w:pPr>
    </w:p>
    <w:p w14:paraId="4F2ACCE1" w14:textId="77777777" w:rsidR="001509A7" w:rsidRPr="001509A7" w:rsidRDefault="001509A7" w:rsidP="001509A7">
      <w:pPr>
        <w:tabs>
          <w:tab w:val="left" w:pos="1665"/>
        </w:tabs>
        <w:jc w:val="center"/>
        <w:rPr>
          <w:rFonts w:eastAsia="Times New Roman"/>
          <w:b/>
          <w:bCs/>
          <w:sz w:val="28"/>
          <w:szCs w:val="28"/>
        </w:rPr>
      </w:pPr>
      <w:r w:rsidRPr="001509A7">
        <w:rPr>
          <w:rFonts w:eastAsia="Times New Roman"/>
          <w:b/>
          <w:bCs/>
          <w:sz w:val="28"/>
          <w:szCs w:val="28"/>
        </w:rPr>
        <w:t xml:space="preserve">Предложение </w:t>
      </w:r>
      <w:r w:rsidRPr="001509A7">
        <w:rPr>
          <w:rFonts w:eastAsia="Times New Roman"/>
          <w:b/>
          <w:sz w:val="28"/>
          <w:szCs w:val="28"/>
        </w:rPr>
        <w:t xml:space="preserve">по установлению нормативов потерь холодной воды </w:t>
      </w:r>
      <w:r w:rsidRPr="001509A7">
        <w:rPr>
          <w:rFonts w:eastAsia="Times New Roman"/>
          <w:b/>
          <w:sz w:val="28"/>
          <w:szCs w:val="28"/>
        </w:rPr>
        <w:br/>
        <w:t xml:space="preserve">в централизованной системе водоснабжения ООО «Теплоэнерго» при её транспортировке на территории Осинниковского городского округа </w:t>
      </w:r>
      <w:r w:rsidRPr="001509A7">
        <w:rPr>
          <w:rFonts w:eastAsia="Times New Roman"/>
          <w:b/>
          <w:sz w:val="28"/>
          <w:szCs w:val="28"/>
        </w:rPr>
        <w:br/>
        <w:t>на 2026-2030 годы</w:t>
      </w:r>
    </w:p>
    <w:p w14:paraId="3802C076" w14:textId="77777777" w:rsidR="001509A7" w:rsidRPr="001509A7" w:rsidRDefault="001509A7" w:rsidP="001509A7">
      <w:pPr>
        <w:jc w:val="both"/>
        <w:rPr>
          <w:rFonts w:eastAsia="Times New Roman"/>
          <w:b/>
          <w:b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1512"/>
        <w:gridCol w:w="1512"/>
        <w:gridCol w:w="1512"/>
        <w:gridCol w:w="1513"/>
        <w:gridCol w:w="1517"/>
      </w:tblGrid>
      <w:tr w:rsidR="001509A7" w:rsidRPr="001509A7" w14:paraId="45F13296" w14:textId="77777777" w:rsidTr="0019727C">
        <w:trPr>
          <w:trHeight w:val="678"/>
        </w:trPr>
        <w:tc>
          <w:tcPr>
            <w:tcW w:w="818" w:type="pct"/>
            <w:vMerge w:val="restart"/>
            <w:vAlign w:val="center"/>
          </w:tcPr>
          <w:p w14:paraId="5C9E37D9" w14:textId="77777777" w:rsidR="001509A7" w:rsidRPr="001509A7" w:rsidRDefault="001509A7" w:rsidP="001509A7">
            <w:pPr>
              <w:jc w:val="center"/>
              <w:rPr>
                <w:rFonts w:eastAsia="Times New Roman"/>
                <w:bCs/>
                <w:color w:val="000000"/>
                <w:sz w:val="22"/>
                <w:szCs w:val="28"/>
              </w:rPr>
            </w:pPr>
            <w:r w:rsidRPr="001509A7">
              <w:rPr>
                <w:rFonts w:eastAsia="Times New Roman"/>
                <w:color w:val="000000"/>
                <w:sz w:val="22"/>
                <w:szCs w:val="28"/>
              </w:rPr>
              <w:t>Наименование регулируемой организации</w:t>
            </w:r>
          </w:p>
        </w:tc>
        <w:tc>
          <w:tcPr>
            <w:tcW w:w="4182" w:type="pct"/>
            <w:gridSpan w:val="5"/>
          </w:tcPr>
          <w:p w14:paraId="3CD15686" w14:textId="77777777" w:rsidR="001509A7" w:rsidRPr="001509A7" w:rsidRDefault="001509A7" w:rsidP="001509A7">
            <w:pPr>
              <w:jc w:val="center"/>
              <w:rPr>
                <w:rFonts w:eastAsia="Times New Roman"/>
                <w:bCs/>
                <w:color w:val="000000"/>
                <w:sz w:val="22"/>
                <w:szCs w:val="28"/>
              </w:rPr>
            </w:pPr>
            <w:r w:rsidRPr="001509A7">
              <w:rPr>
                <w:rFonts w:eastAsia="Times New Roman"/>
                <w:bCs/>
                <w:color w:val="000000"/>
                <w:sz w:val="22"/>
                <w:szCs w:val="28"/>
              </w:rPr>
              <w:t>Норматив потерь питьевой и технической воды в централизованных системах водоснабжения при её транспортировке по годам, %</w:t>
            </w:r>
          </w:p>
        </w:tc>
      </w:tr>
      <w:tr w:rsidR="001509A7" w:rsidRPr="001509A7" w14:paraId="115C9286" w14:textId="77777777" w:rsidTr="0019727C">
        <w:tc>
          <w:tcPr>
            <w:tcW w:w="818" w:type="pct"/>
            <w:vMerge/>
            <w:vAlign w:val="center"/>
          </w:tcPr>
          <w:p w14:paraId="512E9183" w14:textId="77777777" w:rsidR="001509A7" w:rsidRPr="001509A7" w:rsidRDefault="001509A7" w:rsidP="001509A7">
            <w:pPr>
              <w:jc w:val="center"/>
              <w:rPr>
                <w:rFonts w:eastAsia="Times New Roman"/>
                <w:sz w:val="22"/>
                <w:szCs w:val="28"/>
              </w:rPr>
            </w:pPr>
          </w:p>
        </w:tc>
        <w:tc>
          <w:tcPr>
            <w:tcW w:w="836" w:type="pct"/>
            <w:vAlign w:val="center"/>
          </w:tcPr>
          <w:p w14:paraId="02913373" w14:textId="77777777" w:rsidR="001509A7" w:rsidRPr="001509A7" w:rsidRDefault="001509A7" w:rsidP="001509A7">
            <w:pPr>
              <w:jc w:val="center"/>
              <w:rPr>
                <w:rFonts w:eastAsia="Times New Roman"/>
                <w:sz w:val="22"/>
              </w:rPr>
            </w:pPr>
            <w:r w:rsidRPr="001509A7">
              <w:rPr>
                <w:rFonts w:eastAsia="Times New Roman"/>
                <w:sz w:val="22"/>
              </w:rPr>
              <w:t>2026</w:t>
            </w:r>
          </w:p>
        </w:tc>
        <w:tc>
          <w:tcPr>
            <w:tcW w:w="836" w:type="pct"/>
            <w:vAlign w:val="center"/>
          </w:tcPr>
          <w:p w14:paraId="176F62A0" w14:textId="77777777" w:rsidR="001509A7" w:rsidRPr="001509A7" w:rsidRDefault="001509A7" w:rsidP="001509A7">
            <w:pPr>
              <w:jc w:val="center"/>
              <w:rPr>
                <w:rFonts w:eastAsia="Times New Roman"/>
                <w:sz w:val="22"/>
              </w:rPr>
            </w:pPr>
            <w:r w:rsidRPr="001509A7">
              <w:rPr>
                <w:rFonts w:eastAsia="Times New Roman"/>
                <w:sz w:val="22"/>
              </w:rPr>
              <w:t>2027</w:t>
            </w:r>
          </w:p>
        </w:tc>
        <w:tc>
          <w:tcPr>
            <w:tcW w:w="836" w:type="pct"/>
            <w:vAlign w:val="center"/>
          </w:tcPr>
          <w:p w14:paraId="27274F2C" w14:textId="77777777" w:rsidR="001509A7" w:rsidRPr="001509A7" w:rsidRDefault="001509A7" w:rsidP="001509A7">
            <w:pPr>
              <w:jc w:val="center"/>
              <w:rPr>
                <w:rFonts w:eastAsia="Times New Roman"/>
                <w:sz w:val="22"/>
              </w:rPr>
            </w:pPr>
            <w:r w:rsidRPr="001509A7">
              <w:rPr>
                <w:rFonts w:eastAsia="Times New Roman"/>
                <w:sz w:val="22"/>
              </w:rPr>
              <w:t>2028</w:t>
            </w:r>
          </w:p>
        </w:tc>
        <w:tc>
          <w:tcPr>
            <w:tcW w:w="836" w:type="pct"/>
          </w:tcPr>
          <w:p w14:paraId="2A151A8F" w14:textId="77777777" w:rsidR="001509A7" w:rsidRPr="001509A7" w:rsidRDefault="001509A7" w:rsidP="001509A7">
            <w:pPr>
              <w:jc w:val="center"/>
              <w:rPr>
                <w:rFonts w:eastAsia="Times New Roman"/>
                <w:sz w:val="22"/>
              </w:rPr>
            </w:pPr>
            <w:r w:rsidRPr="001509A7">
              <w:rPr>
                <w:rFonts w:eastAsia="Times New Roman"/>
                <w:sz w:val="22"/>
              </w:rPr>
              <w:t>2029</w:t>
            </w:r>
          </w:p>
        </w:tc>
        <w:tc>
          <w:tcPr>
            <w:tcW w:w="838" w:type="pct"/>
          </w:tcPr>
          <w:p w14:paraId="06A8B60C" w14:textId="77777777" w:rsidR="001509A7" w:rsidRPr="001509A7" w:rsidRDefault="001509A7" w:rsidP="001509A7">
            <w:pPr>
              <w:jc w:val="center"/>
              <w:rPr>
                <w:rFonts w:eastAsia="Times New Roman"/>
                <w:sz w:val="22"/>
              </w:rPr>
            </w:pPr>
            <w:r w:rsidRPr="001509A7">
              <w:rPr>
                <w:rFonts w:eastAsia="Times New Roman"/>
                <w:sz w:val="22"/>
              </w:rPr>
              <w:t>2030</w:t>
            </w:r>
          </w:p>
        </w:tc>
      </w:tr>
      <w:tr w:rsidR="001509A7" w:rsidRPr="001509A7" w14:paraId="5D25C53F" w14:textId="77777777" w:rsidTr="0019727C">
        <w:tc>
          <w:tcPr>
            <w:tcW w:w="818" w:type="pct"/>
            <w:vMerge w:val="restart"/>
            <w:vAlign w:val="center"/>
          </w:tcPr>
          <w:p w14:paraId="276DDFF2" w14:textId="77777777" w:rsidR="001509A7" w:rsidRPr="001509A7" w:rsidRDefault="001509A7" w:rsidP="001509A7">
            <w:pPr>
              <w:jc w:val="center"/>
              <w:rPr>
                <w:rFonts w:eastAsia="Times New Roman"/>
                <w:sz w:val="22"/>
                <w:szCs w:val="28"/>
              </w:rPr>
            </w:pPr>
            <w:r w:rsidRPr="001509A7">
              <w:rPr>
                <w:rFonts w:eastAsia="Times New Roman"/>
                <w:sz w:val="22"/>
                <w:szCs w:val="28"/>
              </w:rPr>
              <w:t xml:space="preserve">ООО «Теплоэнерго», </w:t>
            </w:r>
          </w:p>
          <w:p w14:paraId="3D350268" w14:textId="77777777" w:rsidR="001509A7" w:rsidRPr="001509A7" w:rsidRDefault="001509A7" w:rsidP="001509A7">
            <w:pPr>
              <w:jc w:val="center"/>
              <w:rPr>
                <w:rFonts w:eastAsia="Times New Roman"/>
                <w:sz w:val="22"/>
                <w:szCs w:val="28"/>
              </w:rPr>
            </w:pPr>
            <w:r w:rsidRPr="001509A7">
              <w:rPr>
                <w:rFonts w:eastAsia="Times New Roman"/>
                <w:sz w:val="22"/>
                <w:szCs w:val="28"/>
              </w:rPr>
              <w:t xml:space="preserve">ИНН 4214046200 </w:t>
            </w:r>
          </w:p>
          <w:p w14:paraId="35AA322A" w14:textId="77777777" w:rsidR="001509A7" w:rsidRPr="001509A7" w:rsidRDefault="001509A7" w:rsidP="001509A7">
            <w:pPr>
              <w:jc w:val="center"/>
              <w:rPr>
                <w:rFonts w:eastAsia="Times New Roman"/>
                <w:bCs/>
                <w:color w:val="000000"/>
                <w:sz w:val="22"/>
                <w:szCs w:val="28"/>
              </w:rPr>
            </w:pPr>
            <w:r w:rsidRPr="001509A7">
              <w:rPr>
                <w:rFonts w:eastAsia="Times New Roman"/>
                <w:sz w:val="22"/>
                <w:szCs w:val="28"/>
              </w:rPr>
              <w:t>на территории Осинниковского городского округа</w:t>
            </w:r>
          </w:p>
        </w:tc>
        <w:tc>
          <w:tcPr>
            <w:tcW w:w="4182" w:type="pct"/>
            <w:gridSpan w:val="5"/>
          </w:tcPr>
          <w:p w14:paraId="5D533BB0" w14:textId="77777777" w:rsidR="001509A7" w:rsidRPr="001509A7" w:rsidRDefault="001509A7" w:rsidP="001509A7">
            <w:pPr>
              <w:jc w:val="center"/>
              <w:rPr>
                <w:rFonts w:eastAsia="Times New Roman"/>
                <w:bCs/>
                <w:color w:val="000000"/>
                <w:sz w:val="22"/>
                <w:szCs w:val="28"/>
              </w:rPr>
            </w:pPr>
            <w:r w:rsidRPr="001509A7">
              <w:rPr>
                <w:rFonts w:eastAsia="Times New Roman"/>
                <w:bCs/>
                <w:color w:val="000000"/>
                <w:sz w:val="22"/>
                <w:szCs w:val="28"/>
              </w:rPr>
              <w:t>Транспортировка холодной питьевой воды</w:t>
            </w:r>
          </w:p>
        </w:tc>
      </w:tr>
      <w:tr w:rsidR="001509A7" w:rsidRPr="001509A7" w14:paraId="4AE11D95" w14:textId="77777777" w:rsidTr="0019727C">
        <w:tc>
          <w:tcPr>
            <w:tcW w:w="818" w:type="pct"/>
            <w:vMerge/>
            <w:vAlign w:val="center"/>
          </w:tcPr>
          <w:p w14:paraId="0D0CFAD3" w14:textId="77777777" w:rsidR="001509A7" w:rsidRPr="001509A7" w:rsidRDefault="001509A7" w:rsidP="001509A7">
            <w:pPr>
              <w:jc w:val="center"/>
              <w:rPr>
                <w:rFonts w:eastAsia="Times New Roman"/>
                <w:bCs/>
                <w:color w:val="000000"/>
                <w:sz w:val="22"/>
                <w:szCs w:val="28"/>
              </w:rPr>
            </w:pPr>
          </w:p>
        </w:tc>
        <w:tc>
          <w:tcPr>
            <w:tcW w:w="836" w:type="pct"/>
            <w:vAlign w:val="center"/>
          </w:tcPr>
          <w:p w14:paraId="45FF2A92" w14:textId="77777777" w:rsidR="001509A7" w:rsidRPr="001509A7" w:rsidRDefault="001509A7" w:rsidP="001509A7">
            <w:pPr>
              <w:jc w:val="center"/>
              <w:rPr>
                <w:rFonts w:eastAsia="Times New Roman"/>
                <w:bCs/>
                <w:color w:val="000000"/>
                <w:szCs w:val="24"/>
              </w:rPr>
            </w:pPr>
            <w:r w:rsidRPr="001509A7">
              <w:rPr>
                <w:rFonts w:eastAsia="Times New Roman"/>
                <w:bCs/>
                <w:color w:val="000000"/>
                <w:szCs w:val="24"/>
              </w:rPr>
              <w:t>37,50</w:t>
            </w:r>
          </w:p>
        </w:tc>
        <w:tc>
          <w:tcPr>
            <w:tcW w:w="836" w:type="pct"/>
            <w:vAlign w:val="center"/>
          </w:tcPr>
          <w:p w14:paraId="69110C89" w14:textId="77777777" w:rsidR="001509A7" w:rsidRPr="001509A7" w:rsidRDefault="001509A7" w:rsidP="001509A7">
            <w:pPr>
              <w:jc w:val="center"/>
              <w:rPr>
                <w:rFonts w:eastAsia="Times New Roman"/>
                <w:szCs w:val="24"/>
              </w:rPr>
            </w:pPr>
            <w:r w:rsidRPr="001509A7">
              <w:rPr>
                <w:rFonts w:eastAsia="Times New Roman"/>
                <w:bCs/>
                <w:color w:val="000000"/>
                <w:szCs w:val="24"/>
              </w:rPr>
              <w:t>37,50</w:t>
            </w:r>
          </w:p>
        </w:tc>
        <w:tc>
          <w:tcPr>
            <w:tcW w:w="836" w:type="pct"/>
            <w:vAlign w:val="center"/>
          </w:tcPr>
          <w:p w14:paraId="4E1ADA61" w14:textId="77777777" w:rsidR="001509A7" w:rsidRPr="001509A7" w:rsidRDefault="001509A7" w:rsidP="001509A7">
            <w:pPr>
              <w:jc w:val="center"/>
              <w:rPr>
                <w:rFonts w:eastAsia="Times New Roman"/>
                <w:szCs w:val="24"/>
              </w:rPr>
            </w:pPr>
            <w:r w:rsidRPr="001509A7">
              <w:rPr>
                <w:rFonts w:eastAsia="Times New Roman"/>
                <w:bCs/>
                <w:color w:val="000000"/>
                <w:szCs w:val="24"/>
              </w:rPr>
              <w:t>37,49</w:t>
            </w:r>
          </w:p>
        </w:tc>
        <w:tc>
          <w:tcPr>
            <w:tcW w:w="836" w:type="pct"/>
            <w:vAlign w:val="center"/>
          </w:tcPr>
          <w:p w14:paraId="7738A9AE" w14:textId="77777777" w:rsidR="001509A7" w:rsidRPr="001509A7" w:rsidRDefault="001509A7" w:rsidP="001509A7">
            <w:pPr>
              <w:jc w:val="center"/>
              <w:rPr>
                <w:rFonts w:eastAsia="Times New Roman"/>
                <w:szCs w:val="24"/>
              </w:rPr>
            </w:pPr>
            <w:r w:rsidRPr="001509A7">
              <w:rPr>
                <w:rFonts w:eastAsia="Times New Roman"/>
                <w:bCs/>
                <w:color w:val="000000"/>
                <w:szCs w:val="24"/>
              </w:rPr>
              <w:t>37,48</w:t>
            </w:r>
          </w:p>
        </w:tc>
        <w:tc>
          <w:tcPr>
            <w:tcW w:w="838" w:type="pct"/>
            <w:vAlign w:val="center"/>
          </w:tcPr>
          <w:p w14:paraId="53D26E5F" w14:textId="77777777" w:rsidR="001509A7" w:rsidRPr="001509A7" w:rsidRDefault="001509A7" w:rsidP="001509A7">
            <w:pPr>
              <w:jc w:val="center"/>
              <w:rPr>
                <w:rFonts w:eastAsia="Times New Roman"/>
                <w:szCs w:val="24"/>
              </w:rPr>
            </w:pPr>
            <w:r w:rsidRPr="001509A7">
              <w:rPr>
                <w:rFonts w:eastAsia="Times New Roman"/>
                <w:bCs/>
                <w:color w:val="000000"/>
                <w:szCs w:val="24"/>
              </w:rPr>
              <w:t>37,48</w:t>
            </w:r>
          </w:p>
        </w:tc>
      </w:tr>
    </w:tbl>
    <w:p w14:paraId="3938CC9F" w14:textId="77777777" w:rsidR="001509A7" w:rsidRPr="001509A7" w:rsidRDefault="001509A7" w:rsidP="001509A7">
      <w:pPr>
        <w:ind w:firstLine="720"/>
        <w:jc w:val="both"/>
        <w:rPr>
          <w:rFonts w:eastAsia="Times New Roman"/>
          <w:sz w:val="28"/>
          <w:szCs w:val="26"/>
        </w:rPr>
      </w:pPr>
    </w:p>
    <w:p w14:paraId="530ED464" w14:textId="77777777" w:rsidR="001509A7" w:rsidRPr="001509A7" w:rsidRDefault="001509A7" w:rsidP="001509A7">
      <w:pPr>
        <w:ind w:firstLine="720"/>
        <w:jc w:val="both"/>
        <w:rPr>
          <w:rFonts w:eastAsia="Times New Roman"/>
          <w:sz w:val="28"/>
          <w:szCs w:val="26"/>
        </w:rPr>
      </w:pPr>
    </w:p>
    <w:p w14:paraId="741BA989" w14:textId="77777777" w:rsidR="001509A7" w:rsidRPr="001509A7" w:rsidRDefault="001509A7" w:rsidP="001509A7">
      <w:pPr>
        <w:jc w:val="both"/>
        <w:rPr>
          <w:rFonts w:eastAsia="Times New Roman"/>
          <w:b/>
          <w:sz w:val="14"/>
          <w:szCs w:val="28"/>
        </w:rPr>
      </w:pPr>
    </w:p>
    <w:p w14:paraId="2A7C132F" w14:textId="77777777" w:rsidR="001509A7" w:rsidRDefault="001509A7" w:rsidP="00B379F3">
      <w:pPr>
        <w:spacing w:line="360" w:lineRule="auto"/>
        <w:ind w:right="-1"/>
        <w:rPr>
          <w:rFonts w:eastAsia="Times New Roman"/>
          <w:b/>
          <w:sz w:val="32"/>
          <w:szCs w:val="32"/>
        </w:rPr>
      </w:pPr>
    </w:p>
    <w:p w14:paraId="05B3F8B4" w14:textId="77777777" w:rsidR="001509A7" w:rsidRDefault="001509A7" w:rsidP="00B379F3">
      <w:pPr>
        <w:spacing w:line="360" w:lineRule="auto"/>
        <w:ind w:right="-1"/>
        <w:rPr>
          <w:rFonts w:eastAsia="Times New Roman"/>
          <w:b/>
          <w:sz w:val="32"/>
          <w:szCs w:val="32"/>
        </w:rPr>
      </w:pPr>
    </w:p>
    <w:p w14:paraId="6EB7E3C1" w14:textId="77777777" w:rsidR="001509A7" w:rsidRDefault="001509A7" w:rsidP="00B379F3">
      <w:pPr>
        <w:spacing w:line="360" w:lineRule="auto"/>
        <w:ind w:right="-1"/>
        <w:rPr>
          <w:rFonts w:eastAsia="Times New Roman"/>
          <w:b/>
          <w:sz w:val="32"/>
          <w:szCs w:val="32"/>
        </w:rPr>
        <w:sectPr w:rsidR="001509A7" w:rsidSect="00B379F3">
          <w:pgSz w:w="11906" w:h="16838"/>
          <w:pgMar w:top="1134" w:right="850" w:bottom="1134" w:left="1701" w:header="708" w:footer="708" w:gutter="0"/>
          <w:cols w:space="720"/>
          <w:titlePg/>
        </w:sectPr>
      </w:pPr>
    </w:p>
    <w:p w14:paraId="1FA95322" w14:textId="7808ACB2" w:rsidR="00C46662" w:rsidRPr="003113D0" w:rsidRDefault="00C46662" w:rsidP="00C46662">
      <w:pPr>
        <w:tabs>
          <w:tab w:val="left" w:pos="9214"/>
        </w:tabs>
        <w:ind w:left="-1075" w:right="-739" w:firstLine="6604"/>
        <w:rPr>
          <w:szCs w:val="24"/>
        </w:rPr>
      </w:pPr>
      <w:r w:rsidRPr="003113D0">
        <w:rPr>
          <w:szCs w:val="24"/>
        </w:rPr>
        <w:lastRenderedPageBreak/>
        <w:t xml:space="preserve">Приложение № </w:t>
      </w:r>
      <w:r>
        <w:rPr>
          <w:szCs w:val="24"/>
        </w:rPr>
        <w:t xml:space="preserve">13 </w:t>
      </w:r>
      <w:r w:rsidRPr="003113D0">
        <w:rPr>
          <w:szCs w:val="24"/>
        </w:rPr>
        <w:t>к протокол</w:t>
      </w:r>
      <w:r>
        <w:rPr>
          <w:szCs w:val="24"/>
        </w:rPr>
        <w:t>у</w:t>
      </w:r>
      <w:r w:rsidRPr="003113D0">
        <w:rPr>
          <w:szCs w:val="24"/>
        </w:rPr>
        <w:t xml:space="preserve"> №</w:t>
      </w:r>
      <w:r>
        <w:rPr>
          <w:szCs w:val="24"/>
        </w:rPr>
        <w:t xml:space="preserve"> 38</w:t>
      </w:r>
    </w:p>
    <w:p w14:paraId="3DE7081B" w14:textId="77777777" w:rsidR="00C46662" w:rsidRPr="003113D0" w:rsidRDefault="00C46662" w:rsidP="00C46662">
      <w:pPr>
        <w:tabs>
          <w:tab w:val="left" w:pos="9214"/>
        </w:tabs>
        <w:ind w:left="-1075" w:right="-739" w:firstLine="6604"/>
        <w:rPr>
          <w:szCs w:val="24"/>
        </w:rPr>
      </w:pPr>
      <w:r w:rsidRPr="003113D0">
        <w:rPr>
          <w:szCs w:val="24"/>
        </w:rPr>
        <w:t>заседания правления Региональной</w:t>
      </w:r>
    </w:p>
    <w:p w14:paraId="632EDBF5" w14:textId="77777777" w:rsidR="00C46662" w:rsidRPr="003113D0" w:rsidRDefault="00C46662" w:rsidP="00C46662">
      <w:pPr>
        <w:tabs>
          <w:tab w:val="left" w:pos="9214"/>
        </w:tabs>
        <w:ind w:left="-1075" w:right="-739" w:firstLine="6604"/>
        <w:rPr>
          <w:szCs w:val="24"/>
        </w:rPr>
      </w:pPr>
      <w:r w:rsidRPr="003113D0">
        <w:rPr>
          <w:szCs w:val="24"/>
        </w:rPr>
        <w:t>энергетической комиссии</w:t>
      </w:r>
    </w:p>
    <w:p w14:paraId="17B93247" w14:textId="77777777" w:rsidR="00C46662" w:rsidRDefault="00C46662" w:rsidP="00C46662">
      <w:pPr>
        <w:tabs>
          <w:tab w:val="left" w:pos="9214"/>
        </w:tabs>
        <w:ind w:left="-1075" w:right="-739" w:firstLine="6604"/>
        <w:rPr>
          <w:szCs w:val="24"/>
        </w:rPr>
      </w:pPr>
      <w:r w:rsidRPr="003113D0">
        <w:rPr>
          <w:szCs w:val="24"/>
        </w:rPr>
        <w:t xml:space="preserve">Кузбасса от </w:t>
      </w:r>
      <w:r>
        <w:rPr>
          <w:szCs w:val="24"/>
        </w:rPr>
        <w:t>30.07.2026</w:t>
      </w:r>
    </w:p>
    <w:p w14:paraId="5553464E" w14:textId="77777777" w:rsidR="00C46662" w:rsidRDefault="00C46662" w:rsidP="00C46662">
      <w:pPr>
        <w:tabs>
          <w:tab w:val="left" w:pos="9214"/>
        </w:tabs>
        <w:ind w:left="-1075" w:right="-739" w:firstLine="6604"/>
        <w:rPr>
          <w:szCs w:val="24"/>
        </w:rPr>
      </w:pPr>
    </w:p>
    <w:p w14:paraId="3D8EDE35" w14:textId="77777777" w:rsidR="00C46662" w:rsidRDefault="00C46662" w:rsidP="00C46662">
      <w:pPr>
        <w:ind w:firstLine="709"/>
        <w:jc w:val="center"/>
        <w:rPr>
          <w:b/>
          <w:sz w:val="28"/>
          <w:szCs w:val="28"/>
        </w:rPr>
      </w:pPr>
      <w:bookmarkStart w:id="22" w:name="_Hlk206076925"/>
      <w:r>
        <w:rPr>
          <w:b/>
          <w:sz w:val="28"/>
          <w:szCs w:val="28"/>
        </w:rPr>
        <w:t>Н</w:t>
      </w:r>
      <w:r w:rsidRPr="00910F2B">
        <w:rPr>
          <w:b/>
          <w:sz w:val="28"/>
          <w:szCs w:val="28"/>
        </w:rPr>
        <w:t>ормативы</w:t>
      </w:r>
      <w:r>
        <w:rPr>
          <w:b/>
          <w:sz w:val="28"/>
          <w:szCs w:val="28"/>
        </w:rPr>
        <w:t xml:space="preserve"> </w:t>
      </w:r>
      <w:r w:rsidRPr="00D429F0">
        <w:rPr>
          <w:b/>
          <w:sz w:val="28"/>
          <w:szCs w:val="28"/>
        </w:rPr>
        <w:t xml:space="preserve">потерь </w:t>
      </w:r>
      <w:r>
        <w:rPr>
          <w:b/>
          <w:sz w:val="28"/>
          <w:szCs w:val="28"/>
        </w:rPr>
        <w:t xml:space="preserve">холодной </w:t>
      </w:r>
      <w:r w:rsidRPr="00D429F0">
        <w:rPr>
          <w:b/>
          <w:sz w:val="28"/>
          <w:szCs w:val="28"/>
        </w:rPr>
        <w:t>воды в централизованных системах водоснабжения</w:t>
      </w:r>
      <w:r w:rsidRPr="004E2768">
        <w:t xml:space="preserve"> </w:t>
      </w:r>
      <w:r w:rsidRPr="004E2768">
        <w:rPr>
          <w:b/>
          <w:sz w:val="28"/>
          <w:szCs w:val="28"/>
        </w:rPr>
        <w:t xml:space="preserve">ООО «Теплоэнерго» при её транспортировке </w:t>
      </w:r>
      <w:r>
        <w:rPr>
          <w:b/>
          <w:sz w:val="28"/>
          <w:szCs w:val="28"/>
        </w:rPr>
        <w:br/>
      </w:r>
      <w:r w:rsidRPr="004E2768">
        <w:rPr>
          <w:b/>
          <w:sz w:val="28"/>
          <w:szCs w:val="28"/>
        </w:rPr>
        <w:t>на территории Калтанского городского округа, Осинниковского городского округа на 2026-2030 годы</w:t>
      </w:r>
      <w:r w:rsidRPr="00D429F0">
        <w:rPr>
          <w:b/>
          <w:sz w:val="28"/>
          <w:szCs w:val="28"/>
        </w:rPr>
        <w:t xml:space="preserve"> </w:t>
      </w:r>
    </w:p>
    <w:p w14:paraId="2CEF621C" w14:textId="77777777" w:rsidR="00C46662" w:rsidRDefault="00C46662" w:rsidP="00C46662">
      <w:pPr>
        <w:tabs>
          <w:tab w:val="left" w:pos="6660"/>
        </w:tabs>
        <w:autoSpaceDE w:val="0"/>
        <w:autoSpaceDN w:val="0"/>
        <w:adjustRightInd w:val="0"/>
        <w:ind w:left="5670"/>
        <w:outlineLvl w:val="0"/>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245"/>
        <w:gridCol w:w="1086"/>
        <w:gridCol w:w="1086"/>
        <w:gridCol w:w="1086"/>
        <w:gridCol w:w="1086"/>
        <w:gridCol w:w="1091"/>
      </w:tblGrid>
      <w:tr w:rsidR="00C46662" w:rsidRPr="009C70EC" w14:paraId="67AAE95C" w14:textId="77777777" w:rsidTr="00E73DAF">
        <w:trPr>
          <w:trHeight w:val="20"/>
        </w:trPr>
        <w:tc>
          <w:tcPr>
            <w:tcW w:w="356" w:type="pct"/>
            <w:vMerge w:val="restart"/>
            <w:vAlign w:val="center"/>
          </w:tcPr>
          <w:bookmarkEnd w:id="22"/>
          <w:p w14:paraId="76939141" w14:textId="77777777" w:rsidR="00C46662" w:rsidRPr="009C70EC" w:rsidRDefault="00C46662" w:rsidP="00E73DAF">
            <w:pPr>
              <w:jc w:val="center"/>
              <w:rPr>
                <w:szCs w:val="24"/>
              </w:rPr>
            </w:pPr>
            <w:r w:rsidRPr="009C70EC">
              <w:rPr>
                <w:szCs w:val="24"/>
              </w:rPr>
              <w:t>№ п/п</w:t>
            </w:r>
          </w:p>
        </w:tc>
        <w:tc>
          <w:tcPr>
            <w:tcW w:w="1736" w:type="pct"/>
            <w:vMerge w:val="restart"/>
            <w:vAlign w:val="center"/>
          </w:tcPr>
          <w:p w14:paraId="16385696" w14:textId="77777777" w:rsidR="00C46662" w:rsidRPr="009C70EC" w:rsidRDefault="00C46662" w:rsidP="00E73DAF">
            <w:pPr>
              <w:jc w:val="center"/>
              <w:rPr>
                <w:bCs/>
                <w:color w:val="000000"/>
                <w:szCs w:val="24"/>
              </w:rPr>
            </w:pPr>
            <w:r w:rsidRPr="009C70EC">
              <w:rPr>
                <w:color w:val="000000"/>
                <w:szCs w:val="24"/>
              </w:rPr>
              <w:t>Наименование регулируемой организации</w:t>
            </w:r>
          </w:p>
        </w:tc>
        <w:tc>
          <w:tcPr>
            <w:tcW w:w="2909" w:type="pct"/>
            <w:gridSpan w:val="5"/>
          </w:tcPr>
          <w:p w14:paraId="0A5E8898" w14:textId="77777777" w:rsidR="00C46662" w:rsidRPr="009C70EC" w:rsidRDefault="00C46662" w:rsidP="00E73DAF">
            <w:pPr>
              <w:jc w:val="center"/>
              <w:rPr>
                <w:bCs/>
                <w:color w:val="000000"/>
                <w:szCs w:val="24"/>
              </w:rPr>
            </w:pPr>
            <w:r w:rsidRPr="009C70EC">
              <w:rPr>
                <w:bCs/>
                <w:color w:val="000000"/>
                <w:szCs w:val="24"/>
              </w:rPr>
              <w:t xml:space="preserve">Нормативы потерь </w:t>
            </w:r>
            <w:r>
              <w:rPr>
                <w:bCs/>
                <w:color w:val="000000"/>
                <w:szCs w:val="24"/>
              </w:rPr>
              <w:t>холодной</w:t>
            </w:r>
            <w:r w:rsidRPr="009C70EC">
              <w:rPr>
                <w:bCs/>
                <w:color w:val="000000"/>
                <w:szCs w:val="24"/>
              </w:rPr>
              <w:t xml:space="preserve"> воды </w:t>
            </w:r>
            <w:r>
              <w:rPr>
                <w:bCs/>
                <w:color w:val="000000"/>
                <w:szCs w:val="24"/>
              </w:rPr>
              <w:br/>
            </w:r>
            <w:r w:rsidRPr="009C70EC">
              <w:rPr>
                <w:bCs/>
                <w:color w:val="000000"/>
                <w:szCs w:val="24"/>
              </w:rPr>
              <w:t>в централизованных системах водоснабжения при её транспортировке по годам, %</w:t>
            </w:r>
          </w:p>
        </w:tc>
      </w:tr>
      <w:tr w:rsidR="00C46662" w:rsidRPr="009C70EC" w14:paraId="25F76A61" w14:textId="77777777" w:rsidTr="00E73DAF">
        <w:trPr>
          <w:trHeight w:val="20"/>
        </w:trPr>
        <w:tc>
          <w:tcPr>
            <w:tcW w:w="356" w:type="pct"/>
            <w:vMerge/>
            <w:vAlign w:val="center"/>
          </w:tcPr>
          <w:p w14:paraId="22C76CD4" w14:textId="77777777" w:rsidR="00C46662" w:rsidRPr="009C70EC" w:rsidRDefault="00C46662" w:rsidP="00E73DAF">
            <w:pPr>
              <w:jc w:val="center"/>
              <w:rPr>
                <w:bCs/>
                <w:color w:val="000000"/>
                <w:szCs w:val="24"/>
              </w:rPr>
            </w:pPr>
          </w:p>
        </w:tc>
        <w:tc>
          <w:tcPr>
            <w:tcW w:w="1736" w:type="pct"/>
            <w:vMerge/>
            <w:vAlign w:val="center"/>
          </w:tcPr>
          <w:p w14:paraId="57A6C4E6" w14:textId="77777777" w:rsidR="00C46662" w:rsidRPr="009C70EC" w:rsidRDefault="00C46662" w:rsidP="00E73DAF">
            <w:pPr>
              <w:jc w:val="center"/>
              <w:rPr>
                <w:bCs/>
                <w:color w:val="000000"/>
                <w:szCs w:val="24"/>
              </w:rPr>
            </w:pPr>
          </w:p>
        </w:tc>
        <w:tc>
          <w:tcPr>
            <w:tcW w:w="581" w:type="pct"/>
            <w:vAlign w:val="center"/>
          </w:tcPr>
          <w:p w14:paraId="33DC9B20" w14:textId="77777777" w:rsidR="00C46662" w:rsidRPr="009C70EC" w:rsidRDefault="00C46662" w:rsidP="00E73DAF">
            <w:pPr>
              <w:jc w:val="center"/>
              <w:rPr>
                <w:bCs/>
                <w:color w:val="000000"/>
                <w:szCs w:val="24"/>
              </w:rPr>
            </w:pPr>
            <w:r>
              <w:rPr>
                <w:bCs/>
                <w:color w:val="000000"/>
                <w:szCs w:val="24"/>
              </w:rPr>
              <w:t>2026</w:t>
            </w:r>
          </w:p>
        </w:tc>
        <w:tc>
          <w:tcPr>
            <w:tcW w:w="581" w:type="pct"/>
            <w:vAlign w:val="center"/>
          </w:tcPr>
          <w:p w14:paraId="3137DFDC" w14:textId="77777777" w:rsidR="00C46662" w:rsidRPr="009C70EC" w:rsidRDefault="00C46662" w:rsidP="00E73DAF">
            <w:pPr>
              <w:jc w:val="center"/>
              <w:rPr>
                <w:bCs/>
                <w:color w:val="000000"/>
                <w:szCs w:val="24"/>
              </w:rPr>
            </w:pPr>
            <w:r>
              <w:rPr>
                <w:bCs/>
                <w:color w:val="000000"/>
                <w:szCs w:val="24"/>
              </w:rPr>
              <w:t>2027</w:t>
            </w:r>
          </w:p>
        </w:tc>
        <w:tc>
          <w:tcPr>
            <w:tcW w:w="581" w:type="pct"/>
            <w:vAlign w:val="center"/>
          </w:tcPr>
          <w:p w14:paraId="4793CE77" w14:textId="77777777" w:rsidR="00C46662" w:rsidRPr="009C70EC" w:rsidRDefault="00C46662" w:rsidP="00E73DAF">
            <w:pPr>
              <w:jc w:val="center"/>
              <w:rPr>
                <w:bCs/>
                <w:color w:val="000000"/>
                <w:szCs w:val="24"/>
              </w:rPr>
            </w:pPr>
            <w:r>
              <w:rPr>
                <w:bCs/>
                <w:color w:val="000000"/>
                <w:szCs w:val="24"/>
              </w:rPr>
              <w:t>2028</w:t>
            </w:r>
          </w:p>
        </w:tc>
        <w:tc>
          <w:tcPr>
            <w:tcW w:w="581" w:type="pct"/>
            <w:vAlign w:val="center"/>
          </w:tcPr>
          <w:p w14:paraId="0C649961" w14:textId="77777777" w:rsidR="00C46662" w:rsidRPr="009C70EC" w:rsidRDefault="00C46662" w:rsidP="00E73DAF">
            <w:pPr>
              <w:jc w:val="center"/>
              <w:rPr>
                <w:bCs/>
                <w:color w:val="000000"/>
                <w:szCs w:val="24"/>
              </w:rPr>
            </w:pPr>
            <w:r>
              <w:rPr>
                <w:bCs/>
                <w:color w:val="000000"/>
                <w:szCs w:val="24"/>
              </w:rPr>
              <w:t>2029</w:t>
            </w:r>
          </w:p>
        </w:tc>
        <w:tc>
          <w:tcPr>
            <w:tcW w:w="584" w:type="pct"/>
            <w:vAlign w:val="center"/>
          </w:tcPr>
          <w:p w14:paraId="0A5CD22B" w14:textId="77777777" w:rsidR="00C46662" w:rsidRPr="009C70EC" w:rsidRDefault="00C46662" w:rsidP="00E73DAF">
            <w:pPr>
              <w:jc w:val="center"/>
              <w:rPr>
                <w:bCs/>
                <w:color w:val="000000"/>
                <w:szCs w:val="24"/>
              </w:rPr>
            </w:pPr>
            <w:r>
              <w:rPr>
                <w:bCs/>
                <w:color w:val="000000"/>
                <w:szCs w:val="24"/>
              </w:rPr>
              <w:t>2030</w:t>
            </w:r>
          </w:p>
        </w:tc>
      </w:tr>
      <w:tr w:rsidR="00C46662" w:rsidRPr="009C70EC" w14:paraId="3C392DE2" w14:textId="77777777" w:rsidTr="00E73DAF">
        <w:trPr>
          <w:trHeight w:val="20"/>
        </w:trPr>
        <w:tc>
          <w:tcPr>
            <w:tcW w:w="356" w:type="pct"/>
            <w:vAlign w:val="center"/>
          </w:tcPr>
          <w:p w14:paraId="1FB8CBE7" w14:textId="77777777" w:rsidR="00C46662" w:rsidRPr="009C70EC" w:rsidRDefault="00C46662" w:rsidP="00E73DAF">
            <w:pPr>
              <w:jc w:val="center"/>
              <w:rPr>
                <w:bCs/>
                <w:color w:val="000000"/>
                <w:szCs w:val="24"/>
              </w:rPr>
            </w:pPr>
            <w:r w:rsidRPr="009C70EC">
              <w:rPr>
                <w:bCs/>
                <w:color w:val="000000"/>
                <w:szCs w:val="24"/>
              </w:rPr>
              <w:t>1</w:t>
            </w:r>
          </w:p>
        </w:tc>
        <w:tc>
          <w:tcPr>
            <w:tcW w:w="1736" w:type="pct"/>
            <w:vAlign w:val="center"/>
          </w:tcPr>
          <w:p w14:paraId="0F732D65" w14:textId="77777777" w:rsidR="00C46662" w:rsidRPr="009C70EC" w:rsidRDefault="00C46662" w:rsidP="00E73DAF">
            <w:pPr>
              <w:jc w:val="center"/>
              <w:rPr>
                <w:bCs/>
                <w:color w:val="000000"/>
                <w:szCs w:val="24"/>
              </w:rPr>
            </w:pPr>
            <w:r w:rsidRPr="009C70EC">
              <w:rPr>
                <w:bCs/>
                <w:color w:val="000000"/>
                <w:szCs w:val="24"/>
              </w:rPr>
              <w:t>2</w:t>
            </w:r>
          </w:p>
        </w:tc>
        <w:tc>
          <w:tcPr>
            <w:tcW w:w="581" w:type="pct"/>
            <w:vAlign w:val="center"/>
          </w:tcPr>
          <w:p w14:paraId="50A13250" w14:textId="77777777" w:rsidR="00C46662" w:rsidRPr="009C70EC" w:rsidRDefault="00C46662" w:rsidP="00E73DAF">
            <w:pPr>
              <w:jc w:val="center"/>
              <w:rPr>
                <w:bCs/>
                <w:color w:val="000000"/>
                <w:szCs w:val="24"/>
              </w:rPr>
            </w:pPr>
            <w:r w:rsidRPr="009C70EC">
              <w:rPr>
                <w:bCs/>
                <w:color w:val="000000"/>
                <w:szCs w:val="24"/>
              </w:rPr>
              <w:t>3</w:t>
            </w:r>
          </w:p>
        </w:tc>
        <w:tc>
          <w:tcPr>
            <w:tcW w:w="581" w:type="pct"/>
            <w:vAlign w:val="center"/>
          </w:tcPr>
          <w:p w14:paraId="531410DC" w14:textId="77777777" w:rsidR="00C46662" w:rsidRPr="009C70EC" w:rsidRDefault="00C46662" w:rsidP="00E73DAF">
            <w:pPr>
              <w:jc w:val="center"/>
              <w:rPr>
                <w:bCs/>
                <w:color w:val="000000"/>
                <w:szCs w:val="24"/>
              </w:rPr>
            </w:pPr>
            <w:r w:rsidRPr="009C70EC">
              <w:rPr>
                <w:bCs/>
                <w:color w:val="000000"/>
                <w:szCs w:val="24"/>
              </w:rPr>
              <w:t>4</w:t>
            </w:r>
          </w:p>
        </w:tc>
        <w:tc>
          <w:tcPr>
            <w:tcW w:w="581" w:type="pct"/>
            <w:vAlign w:val="center"/>
          </w:tcPr>
          <w:p w14:paraId="43D7B40B" w14:textId="77777777" w:rsidR="00C46662" w:rsidRPr="009C70EC" w:rsidRDefault="00C46662" w:rsidP="00E73DAF">
            <w:pPr>
              <w:jc w:val="center"/>
              <w:rPr>
                <w:bCs/>
                <w:color w:val="000000"/>
                <w:szCs w:val="24"/>
              </w:rPr>
            </w:pPr>
            <w:r w:rsidRPr="009C70EC">
              <w:rPr>
                <w:bCs/>
                <w:color w:val="000000"/>
                <w:szCs w:val="24"/>
              </w:rPr>
              <w:t>5</w:t>
            </w:r>
          </w:p>
        </w:tc>
        <w:tc>
          <w:tcPr>
            <w:tcW w:w="581" w:type="pct"/>
            <w:vAlign w:val="center"/>
          </w:tcPr>
          <w:p w14:paraId="4522E7F5" w14:textId="77777777" w:rsidR="00C46662" w:rsidRPr="009C70EC" w:rsidRDefault="00C46662" w:rsidP="00E73DAF">
            <w:pPr>
              <w:jc w:val="center"/>
              <w:rPr>
                <w:bCs/>
                <w:color w:val="000000"/>
                <w:szCs w:val="24"/>
              </w:rPr>
            </w:pPr>
            <w:r>
              <w:rPr>
                <w:bCs/>
                <w:color w:val="000000"/>
                <w:szCs w:val="24"/>
              </w:rPr>
              <w:t>6</w:t>
            </w:r>
          </w:p>
        </w:tc>
        <w:tc>
          <w:tcPr>
            <w:tcW w:w="584" w:type="pct"/>
            <w:vAlign w:val="center"/>
          </w:tcPr>
          <w:p w14:paraId="6729734D" w14:textId="77777777" w:rsidR="00C46662" w:rsidRPr="009C70EC" w:rsidRDefault="00C46662" w:rsidP="00E73DAF">
            <w:pPr>
              <w:jc w:val="center"/>
              <w:rPr>
                <w:bCs/>
                <w:color w:val="000000"/>
                <w:szCs w:val="24"/>
              </w:rPr>
            </w:pPr>
            <w:r>
              <w:rPr>
                <w:bCs/>
                <w:color w:val="000000"/>
                <w:szCs w:val="24"/>
              </w:rPr>
              <w:t>7</w:t>
            </w:r>
          </w:p>
        </w:tc>
      </w:tr>
      <w:tr w:rsidR="00C46662" w:rsidRPr="009C70EC" w14:paraId="7809C261" w14:textId="77777777" w:rsidTr="00E73DAF">
        <w:trPr>
          <w:trHeight w:val="20"/>
        </w:trPr>
        <w:tc>
          <w:tcPr>
            <w:tcW w:w="356" w:type="pct"/>
            <w:vMerge w:val="restart"/>
            <w:vAlign w:val="center"/>
          </w:tcPr>
          <w:p w14:paraId="78A219EE" w14:textId="77777777" w:rsidR="00C46662" w:rsidRPr="009C70EC" w:rsidRDefault="00C46662" w:rsidP="00E73DAF">
            <w:pPr>
              <w:jc w:val="center"/>
              <w:rPr>
                <w:bCs/>
                <w:color w:val="000000"/>
                <w:szCs w:val="24"/>
              </w:rPr>
            </w:pPr>
            <w:bookmarkStart w:id="23" w:name="_Hlk206076587"/>
            <w:r>
              <w:rPr>
                <w:bCs/>
                <w:color w:val="000000"/>
                <w:szCs w:val="24"/>
              </w:rPr>
              <w:t>1</w:t>
            </w:r>
          </w:p>
        </w:tc>
        <w:tc>
          <w:tcPr>
            <w:tcW w:w="1736" w:type="pct"/>
            <w:vMerge w:val="restart"/>
            <w:vAlign w:val="center"/>
          </w:tcPr>
          <w:p w14:paraId="7DC9AFB3" w14:textId="77777777" w:rsidR="00C46662" w:rsidRPr="002D5B3F" w:rsidRDefault="00C46662" w:rsidP="00E73DAF">
            <w:pPr>
              <w:jc w:val="center"/>
              <w:rPr>
                <w:bCs/>
                <w:color w:val="000000"/>
                <w:szCs w:val="24"/>
              </w:rPr>
            </w:pPr>
            <w:r w:rsidRPr="002D5B3F">
              <w:rPr>
                <w:bCs/>
                <w:color w:val="000000"/>
                <w:szCs w:val="24"/>
              </w:rPr>
              <w:t xml:space="preserve">ООО «Теплоэнерго», </w:t>
            </w:r>
          </w:p>
          <w:p w14:paraId="3D666A20" w14:textId="77777777" w:rsidR="00C46662" w:rsidRPr="002D5B3F" w:rsidRDefault="00C46662" w:rsidP="00E73DAF">
            <w:pPr>
              <w:jc w:val="center"/>
              <w:rPr>
                <w:bCs/>
                <w:color w:val="000000"/>
                <w:szCs w:val="24"/>
              </w:rPr>
            </w:pPr>
            <w:r w:rsidRPr="002D5B3F">
              <w:rPr>
                <w:bCs/>
                <w:color w:val="000000"/>
                <w:szCs w:val="24"/>
              </w:rPr>
              <w:t xml:space="preserve">ИНН 4214046200 </w:t>
            </w:r>
            <w:r>
              <w:rPr>
                <w:bCs/>
                <w:color w:val="000000"/>
                <w:szCs w:val="24"/>
              </w:rPr>
              <w:br/>
              <w:t>на территории</w:t>
            </w:r>
            <w:r w:rsidRPr="002D5B3F">
              <w:rPr>
                <w:bCs/>
                <w:color w:val="000000"/>
                <w:szCs w:val="24"/>
              </w:rPr>
              <w:t xml:space="preserve"> Калтанского городского округа</w:t>
            </w:r>
          </w:p>
        </w:tc>
        <w:tc>
          <w:tcPr>
            <w:tcW w:w="2909" w:type="pct"/>
            <w:gridSpan w:val="5"/>
          </w:tcPr>
          <w:p w14:paraId="1D023075" w14:textId="77777777" w:rsidR="00C46662" w:rsidRPr="002D5B3F" w:rsidRDefault="00C46662" w:rsidP="00E73DAF">
            <w:pPr>
              <w:jc w:val="center"/>
              <w:rPr>
                <w:bCs/>
                <w:color w:val="000000"/>
                <w:szCs w:val="24"/>
              </w:rPr>
            </w:pPr>
            <w:r>
              <w:rPr>
                <w:bCs/>
                <w:color w:val="000000"/>
                <w:szCs w:val="24"/>
              </w:rPr>
              <w:t>П</w:t>
            </w:r>
            <w:r w:rsidRPr="002D5B3F">
              <w:rPr>
                <w:bCs/>
                <w:color w:val="000000"/>
                <w:szCs w:val="24"/>
              </w:rPr>
              <w:t>итьев</w:t>
            </w:r>
            <w:r>
              <w:rPr>
                <w:bCs/>
                <w:color w:val="000000"/>
                <w:szCs w:val="24"/>
              </w:rPr>
              <w:t>ая</w:t>
            </w:r>
            <w:r w:rsidRPr="002D5B3F">
              <w:rPr>
                <w:bCs/>
                <w:color w:val="000000"/>
                <w:szCs w:val="24"/>
              </w:rPr>
              <w:t xml:space="preserve"> вод</w:t>
            </w:r>
            <w:r>
              <w:rPr>
                <w:bCs/>
                <w:color w:val="000000"/>
                <w:szCs w:val="24"/>
              </w:rPr>
              <w:t>а</w:t>
            </w:r>
          </w:p>
        </w:tc>
      </w:tr>
      <w:tr w:rsidR="00C46662" w:rsidRPr="009C70EC" w14:paraId="3413DAFC" w14:textId="77777777" w:rsidTr="00E73DAF">
        <w:trPr>
          <w:trHeight w:val="20"/>
        </w:trPr>
        <w:tc>
          <w:tcPr>
            <w:tcW w:w="356" w:type="pct"/>
            <w:vMerge/>
            <w:vAlign w:val="center"/>
          </w:tcPr>
          <w:p w14:paraId="29730730" w14:textId="77777777" w:rsidR="00C46662" w:rsidRPr="009C70EC" w:rsidRDefault="00C46662" w:rsidP="00E73DAF">
            <w:pPr>
              <w:jc w:val="center"/>
              <w:rPr>
                <w:bCs/>
                <w:color w:val="000000"/>
                <w:szCs w:val="24"/>
              </w:rPr>
            </w:pPr>
          </w:p>
        </w:tc>
        <w:tc>
          <w:tcPr>
            <w:tcW w:w="1736" w:type="pct"/>
            <w:vMerge/>
            <w:vAlign w:val="center"/>
          </w:tcPr>
          <w:p w14:paraId="3CE79155" w14:textId="77777777" w:rsidR="00C46662" w:rsidRPr="002D5B3F" w:rsidRDefault="00C46662" w:rsidP="00E73DAF">
            <w:pPr>
              <w:jc w:val="center"/>
              <w:rPr>
                <w:bCs/>
                <w:color w:val="000000"/>
                <w:szCs w:val="24"/>
              </w:rPr>
            </w:pPr>
          </w:p>
        </w:tc>
        <w:tc>
          <w:tcPr>
            <w:tcW w:w="581" w:type="pct"/>
            <w:vAlign w:val="center"/>
          </w:tcPr>
          <w:p w14:paraId="1ABF3C01" w14:textId="77777777" w:rsidR="00C46662" w:rsidRPr="002D5B3F" w:rsidRDefault="00C46662" w:rsidP="00E73DAF">
            <w:pPr>
              <w:jc w:val="center"/>
              <w:rPr>
                <w:bCs/>
                <w:color w:val="000000"/>
                <w:szCs w:val="24"/>
              </w:rPr>
            </w:pPr>
            <w:r w:rsidRPr="002D5B3F">
              <w:rPr>
                <w:bCs/>
                <w:color w:val="000000"/>
                <w:szCs w:val="24"/>
              </w:rPr>
              <w:t>55,08</w:t>
            </w:r>
          </w:p>
        </w:tc>
        <w:tc>
          <w:tcPr>
            <w:tcW w:w="581" w:type="pct"/>
            <w:vAlign w:val="center"/>
          </w:tcPr>
          <w:p w14:paraId="356DA8D6" w14:textId="77777777" w:rsidR="00C46662" w:rsidRPr="002D5B3F" w:rsidRDefault="00C46662" w:rsidP="00E73DAF">
            <w:pPr>
              <w:jc w:val="center"/>
              <w:rPr>
                <w:szCs w:val="24"/>
              </w:rPr>
            </w:pPr>
            <w:r w:rsidRPr="002D5B3F">
              <w:rPr>
                <w:bCs/>
                <w:color w:val="000000"/>
                <w:szCs w:val="24"/>
              </w:rPr>
              <w:t>55,08</w:t>
            </w:r>
          </w:p>
        </w:tc>
        <w:tc>
          <w:tcPr>
            <w:tcW w:w="581" w:type="pct"/>
            <w:vAlign w:val="center"/>
          </w:tcPr>
          <w:p w14:paraId="4AF2F59B" w14:textId="77777777" w:rsidR="00C46662" w:rsidRPr="002D5B3F" w:rsidRDefault="00C46662" w:rsidP="00E73DAF">
            <w:pPr>
              <w:jc w:val="center"/>
              <w:rPr>
                <w:szCs w:val="24"/>
              </w:rPr>
            </w:pPr>
            <w:r w:rsidRPr="002D5B3F">
              <w:rPr>
                <w:bCs/>
                <w:color w:val="000000"/>
                <w:szCs w:val="24"/>
              </w:rPr>
              <w:t>55,08</w:t>
            </w:r>
          </w:p>
        </w:tc>
        <w:tc>
          <w:tcPr>
            <w:tcW w:w="581" w:type="pct"/>
            <w:vAlign w:val="center"/>
          </w:tcPr>
          <w:p w14:paraId="65C5094F" w14:textId="77777777" w:rsidR="00C46662" w:rsidRPr="002D5B3F" w:rsidRDefault="00C46662" w:rsidP="00E73DAF">
            <w:pPr>
              <w:jc w:val="center"/>
              <w:rPr>
                <w:szCs w:val="24"/>
              </w:rPr>
            </w:pPr>
            <w:r w:rsidRPr="002D5B3F">
              <w:rPr>
                <w:bCs/>
                <w:color w:val="000000"/>
                <w:szCs w:val="24"/>
              </w:rPr>
              <w:t>55,08</w:t>
            </w:r>
          </w:p>
        </w:tc>
        <w:tc>
          <w:tcPr>
            <w:tcW w:w="584" w:type="pct"/>
            <w:vAlign w:val="center"/>
          </w:tcPr>
          <w:p w14:paraId="5302F8E9" w14:textId="77777777" w:rsidR="00C46662" w:rsidRPr="002D5B3F" w:rsidRDefault="00C46662" w:rsidP="00E73DAF">
            <w:pPr>
              <w:jc w:val="center"/>
              <w:rPr>
                <w:szCs w:val="24"/>
              </w:rPr>
            </w:pPr>
            <w:r w:rsidRPr="002D5B3F">
              <w:rPr>
                <w:bCs/>
                <w:color w:val="000000"/>
                <w:szCs w:val="24"/>
              </w:rPr>
              <w:t>55,02</w:t>
            </w:r>
          </w:p>
        </w:tc>
      </w:tr>
      <w:tr w:rsidR="00C46662" w:rsidRPr="009C70EC" w14:paraId="0B33406D" w14:textId="77777777" w:rsidTr="00E73DAF">
        <w:trPr>
          <w:trHeight w:val="20"/>
        </w:trPr>
        <w:tc>
          <w:tcPr>
            <w:tcW w:w="356" w:type="pct"/>
            <w:vMerge w:val="restart"/>
            <w:vAlign w:val="center"/>
          </w:tcPr>
          <w:p w14:paraId="78C4D54D" w14:textId="77777777" w:rsidR="00C46662" w:rsidRPr="009C70EC" w:rsidRDefault="00C46662" w:rsidP="00E73DAF">
            <w:pPr>
              <w:jc w:val="center"/>
              <w:rPr>
                <w:bCs/>
                <w:color w:val="000000"/>
                <w:szCs w:val="24"/>
              </w:rPr>
            </w:pPr>
            <w:r>
              <w:rPr>
                <w:bCs/>
                <w:color w:val="000000"/>
                <w:szCs w:val="24"/>
              </w:rPr>
              <w:t>2</w:t>
            </w:r>
          </w:p>
        </w:tc>
        <w:tc>
          <w:tcPr>
            <w:tcW w:w="1736" w:type="pct"/>
            <w:vMerge w:val="restart"/>
            <w:vAlign w:val="center"/>
          </w:tcPr>
          <w:p w14:paraId="3237F06C" w14:textId="77777777" w:rsidR="00C46662" w:rsidRPr="002D5B3F" w:rsidRDefault="00C46662" w:rsidP="00E73DAF">
            <w:pPr>
              <w:autoSpaceDE w:val="0"/>
              <w:autoSpaceDN w:val="0"/>
              <w:adjustRightInd w:val="0"/>
              <w:jc w:val="center"/>
              <w:rPr>
                <w:szCs w:val="24"/>
              </w:rPr>
            </w:pPr>
            <w:r w:rsidRPr="002D5B3F">
              <w:rPr>
                <w:szCs w:val="24"/>
              </w:rPr>
              <w:t xml:space="preserve">ООО «Теплоэнерго», </w:t>
            </w:r>
            <w:r w:rsidRPr="002D5B3F">
              <w:rPr>
                <w:szCs w:val="24"/>
              </w:rPr>
              <w:br/>
              <w:t xml:space="preserve">ИНН 4214046200 </w:t>
            </w:r>
            <w:r>
              <w:rPr>
                <w:szCs w:val="24"/>
              </w:rPr>
              <w:t>на</w:t>
            </w:r>
            <w:r w:rsidRPr="002D5B3F">
              <w:rPr>
                <w:szCs w:val="24"/>
              </w:rPr>
              <w:t xml:space="preserve"> </w:t>
            </w:r>
            <w:r>
              <w:rPr>
                <w:szCs w:val="24"/>
              </w:rPr>
              <w:t xml:space="preserve">территории </w:t>
            </w:r>
            <w:r w:rsidRPr="002D5B3F">
              <w:rPr>
                <w:szCs w:val="24"/>
              </w:rPr>
              <w:t>Осинниковского городского округа</w:t>
            </w:r>
          </w:p>
        </w:tc>
        <w:tc>
          <w:tcPr>
            <w:tcW w:w="2909" w:type="pct"/>
            <w:gridSpan w:val="5"/>
          </w:tcPr>
          <w:p w14:paraId="270F260B" w14:textId="77777777" w:rsidR="00C46662" w:rsidRPr="002D5B3F" w:rsidRDefault="00C46662" w:rsidP="00E73DAF">
            <w:pPr>
              <w:jc w:val="center"/>
              <w:rPr>
                <w:bCs/>
                <w:color w:val="000000"/>
                <w:szCs w:val="24"/>
              </w:rPr>
            </w:pPr>
            <w:r>
              <w:rPr>
                <w:bCs/>
                <w:color w:val="000000"/>
                <w:szCs w:val="24"/>
              </w:rPr>
              <w:t>П</w:t>
            </w:r>
            <w:r w:rsidRPr="002D5B3F">
              <w:rPr>
                <w:bCs/>
                <w:color w:val="000000"/>
                <w:szCs w:val="24"/>
              </w:rPr>
              <w:t>итьев</w:t>
            </w:r>
            <w:r>
              <w:rPr>
                <w:bCs/>
                <w:color w:val="000000"/>
                <w:szCs w:val="24"/>
              </w:rPr>
              <w:t>ая</w:t>
            </w:r>
            <w:r w:rsidRPr="002D5B3F">
              <w:rPr>
                <w:bCs/>
                <w:color w:val="000000"/>
                <w:szCs w:val="24"/>
              </w:rPr>
              <w:t xml:space="preserve"> вод</w:t>
            </w:r>
            <w:r>
              <w:rPr>
                <w:bCs/>
                <w:color w:val="000000"/>
                <w:szCs w:val="24"/>
              </w:rPr>
              <w:t>а</w:t>
            </w:r>
          </w:p>
        </w:tc>
      </w:tr>
      <w:tr w:rsidR="00C46662" w:rsidRPr="009C70EC" w14:paraId="21B30417" w14:textId="77777777" w:rsidTr="00E73DAF">
        <w:trPr>
          <w:trHeight w:val="20"/>
        </w:trPr>
        <w:tc>
          <w:tcPr>
            <w:tcW w:w="356" w:type="pct"/>
            <w:vMerge/>
            <w:vAlign w:val="center"/>
          </w:tcPr>
          <w:p w14:paraId="483B5390" w14:textId="77777777" w:rsidR="00C46662" w:rsidRPr="009C70EC" w:rsidRDefault="00C46662" w:rsidP="00E73DAF">
            <w:pPr>
              <w:jc w:val="center"/>
              <w:rPr>
                <w:bCs/>
                <w:color w:val="000000"/>
                <w:szCs w:val="24"/>
              </w:rPr>
            </w:pPr>
          </w:p>
        </w:tc>
        <w:tc>
          <w:tcPr>
            <w:tcW w:w="1736" w:type="pct"/>
            <w:vMerge/>
            <w:vAlign w:val="center"/>
          </w:tcPr>
          <w:p w14:paraId="27019D78" w14:textId="77777777" w:rsidR="00C46662" w:rsidRPr="002D5B3F" w:rsidRDefault="00C46662" w:rsidP="00E73DAF">
            <w:pPr>
              <w:jc w:val="center"/>
              <w:rPr>
                <w:bCs/>
                <w:color w:val="000000"/>
                <w:szCs w:val="24"/>
              </w:rPr>
            </w:pPr>
          </w:p>
        </w:tc>
        <w:tc>
          <w:tcPr>
            <w:tcW w:w="581" w:type="pct"/>
            <w:vAlign w:val="center"/>
          </w:tcPr>
          <w:p w14:paraId="0402DC7D" w14:textId="77777777" w:rsidR="00C46662" w:rsidRPr="002D5B3F" w:rsidRDefault="00C46662" w:rsidP="00E73DAF">
            <w:pPr>
              <w:jc w:val="center"/>
              <w:rPr>
                <w:bCs/>
                <w:color w:val="000000"/>
                <w:szCs w:val="24"/>
              </w:rPr>
            </w:pPr>
            <w:r w:rsidRPr="002D5B3F">
              <w:rPr>
                <w:bCs/>
                <w:color w:val="000000"/>
                <w:szCs w:val="24"/>
              </w:rPr>
              <w:t>37,50</w:t>
            </w:r>
          </w:p>
        </w:tc>
        <w:tc>
          <w:tcPr>
            <w:tcW w:w="581" w:type="pct"/>
            <w:vAlign w:val="center"/>
          </w:tcPr>
          <w:p w14:paraId="7CD15D5B" w14:textId="77777777" w:rsidR="00C46662" w:rsidRPr="002D5B3F" w:rsidRDefault="00C46662" w:rsidP="00E73DAF">
            <w:pPr>
              <w:jc w:val="center"/>
              <w:rPr>
                <w:szCs w:val="24"/>
              </w:rPr>
            </w:pPr>
            <w:r w:rsidRPr="002D5B3F">
              <w:rPr>
                <w:bCs/>
                <w:color w:val="000000"/>
                <w:szCs w:val="24"/>
              </w:rPr>
              <w:t>37,50</w:t>
            </w:r>
          </w:p>
        </w:tc>
        <w:tc>
          <w:tcPr>
            <w:tcW w:w="581" w:type="pct"/>
            <w:vAlign w:val="center"/>
          </w:tcPr>
          <w:p w14:paraId="06F763DF" w14:textId="77777777" w:rsidR="00C46662" w:rsidRPr="002D5B3F" w:rsidRDefault="00C46662" w:rsidP="00E73DAF">
            <w:pPr>
              <w:jc w:val="center"/>
              <w:rPr>
                <w:szCs w:val="24"/>
              </w:rPr>
            </w:pPr>
            <w:r w:rsidRPr="002D5B3F">
              <w:rPr>
                <w:bCs/>
                <w:color w:val="000000"/>
                <w:szCs w:val="24"/>
              </w:rPr>
              <w:t>37,49</w:t>
            </w:r>
          </w:p>
        </w:tc>
        <w:tc>
          <w:tcPr>
            <w:tcW w:w="581" w:type="pct"/>
            <w:vAlign w:val="center"/>
          </w:tcPr>
          <w:p w14:paraId="5BBF2692" w14:textId="77777777" w:rsidR="00C46662" w:rsidRPr="002D5B3F" w:rsidRDefault="00C46662" w:rsidP="00E73DAF">
            <w:pPr>
              <w:jc w:val="center"/>
              <w:rPr>
                <w:szCs w:val="24"/>
              </w:rPr>
            </w:pPr>
            <w:r w:rsidRPr="002D5B3F">
              <w:rPr>
                <w:bCs/>
                <w:color w:val="000000"/>
                <w:szCs w:val="24"/>
              </w:rPr>
              <w:t>37,48</w:t>
            </w:r>
          </w:p>
        </w:tc>
        <w:tc>
          <w:tcPr>
            <w:tcW w:w="584" w:type="pct"/>
            <w:vAlign w:val="center"/>
          </w:tcPr>
          <w:p w14:paraId="4F379098" w14:textId="77777777" w:rsidR="00C46662" w:rsidRPr="002D5B3F" w:rsidRDefault="00C46662" w:rsidP="00E73DAF">
            <w:pPr>
              <w:jc w:val="center"/>
              <w:rPr>
                <w:szCs w:val="24"/>
              </w:rPr>
            </w:pPr>
            <w:r w:rsidRPr="002D5B3F">
              <w:rPr>
                <w:bCs/>
                <w:color w:val="000000"/>
                <w:szCs w:val="24"/>
              </w:rPr>
              <w:t>37,48</w:t>
            </w:r>
          </w:p>
        </w:tc>
      </w:tr>
      <w:bookmarkEnd w:id="23"/>
    </w:tbl>
    <w:p w14:paraId="78BADE97" w14:textId="77777777" w:rsidR="00C46662" w:rsidRDefault="00C46662" w:rsidP="00B379F3">
      <w:pPr>
        <w:spacing w:line="360" w:lineRule="auto"/>
        <w:ind w:right="-1"/>
        <w:rPr>
          <w:rFonts w:eastAsia="Times New Roman"/>
          <w:b/>
          <w:sz w:val="32"/>
          <w:szCs w:val="32"/>
        </w:rPr>
        <w:sectPr w:rsidR="00C46662" w:rsidSect="00C46662">
          <w:pgSz w:w="11906" w:h="16838"/>
          <w:pgMar w:top="1134" w:right="850" w:bottom="1134" w:left="1701" w:header="708" w:footer="708" w:gutter="0"/>
          <w:cols w:space="720"/>
          <w:titlePg/>
        </w:sectPr>
      </w:pPr>
    </w:p>
    <w:p w14:paraId="33FA4B68" w14:textId="44879055" w:rsidR="00C46662" w:rsidRPr="003113D0" w:rsidRDefault="00C46662" w:rsidP="00C46662">
      <w:pPr>
        <w:tabs>
          <w:tab w:val="left" w:pos="9214"/>
        </w:tabs>
        <w:ind w:left="-1075" w:right="-739" w:firstLine="6604"/>
        <w:rPr>
          <w:szCs w:val="24"/>
        </w:rPr>
      </w:pPr>
      <w:r w:rsidRPr="003113D0">
        <w:rPr>
          <w:szCs w:val="24"/>
        </w:rPr>
        <w:lastRenderedPageBreak/>
        <w:t xml:space="preserve">Приложение № </w:t>
      </w:r>
      <w:r>
        <w:rPr>
          <w:szCs w:val="24"/>
        </w:rPr>
        <w:t xml:space="preserve">15 </w:t>
      </w:r>
      <w:r w:rsidRPr="003113D0">
        <w:rPr>
          <w:szCs w:val="24"/>
        </w:rPr>
        <w:t>к протокол</w:t>
      </w:r>
      <w:r>
        <w:rPr>
          <w:szCs w:val="24"/>
        </w:rPr>
        <w:t>у</w:t>
      </w:r>
      <w:r w:rsidRPr="003113D0">
        <w:rPr>
          <w:szCs w:val="24"/>
        </w:rPr>
        <w:t xml:space="preserve"> №</w:t>
      </w:r>
      <w:r>
        <w:rPr>
          <w:szCs w:val="24"/>
        </w:rPr>
        <w:t xml:space="preserve"> 38</w:t>
      </w:r>
    </w:p>
    <w:p w14:paraId="242B94B2" w14:textId="77777777" w:rsidR="00C46662" w:rsidRPr="003113D0" w:rsidRDefault="00C46662" w:rsidP="00C46662">
      <w:pPr>
        <w:tabs>
          <w:tab w:val="left" w:pos="9214"/>
        </w:tabs>
        <w:ind w:left="-1075" w:right="-739" w:firstLine="6604"/>
        <w:rPr>
          <w:szCs w:val="24"/>
        </w:rPr>
      </w:pPr>
      <w:r w:rsidRPr="003113D0">
        <w:rPr>
          <w:szCs w:val="24"/>
        </w:rPr>
        <w:t>заседания правления Региональной</w:t>
      </w:r>
    </w:p>
    <w:p w14:paraId="36F4482E" w14:textId="77777777" w:rsidR="00C46662" w:rsidRPr="003113D0" w:rsidRDefault="00C46662" w:rsidP="00C46662">
      <w:pPr>
        <w:tabs>
          <w:tab w:val="left" w:pos="9214"/>
        </w:tabs>
        <w:ind w:left="-1075" w:right="-739" w:firstLine="6604"/>
        <w:rPr>
          <w:szCs w:val="24"/>
        </w:rPr>
      </w:pPr>
      <w:r w:rsidRPr="003113D0">
        <w:rPr>
          <w:szCs w:val="24"/>
        </w:rPr>
        <w:t>энергетической комиссии</w:t>
      </w:r>
    </w:p>
    <w:p w14:paraId="5481EC8B" w14:textId="77777777" w:rsidR="00C46662" w:rsidRDefault="00C46662" w:rsidP="00C46662">
      <w:pPr>
        <w:tabs>
          <w:tab w:val="left" w:pos="9214"/>
        </w:tabs>
        <w:ind w:left="-1075" w:right="-739" w:firstLine="6604"/>
        <w:rPr>
          <w:szCs w:val="24"/>
        </w:rPr>
      </w:pPr>
      <w:r w:rsidRPr="003113D0">
        <w:rPr>
          <w:szCs w:val="24"/>
        </w:rPr>
        <w:t xml:space="preserve">Кузбасса от </w:t>
      </w:r>
      <w:r>
        <w:rPr>
          <w:szCs w:val="24"/>
        </w:rPr>
        <w:t>30.07.2026</w:t>
      </w:r>
    </w:p>
    <w:p w14:paraId="28E450AF" w14:textId="77777777" w:rsidR="00C46662" w:rsidRDefault="00C46662" w:rsidP="00C46662">
      <w:pPr>
        <w:tabs>
          <w:tab w:val="left" w:pos="9214"/>
        </w:tabs>
        <w:ind w:left="-1075" w:right="-739" w:firstLine="6604"/>
        <w:rPr>
          <w:szCs w:val="24"/>
        </w:rPr>
      </w:pPr>
    </w:p>
    <w:p w14:paraId="1680F07B" w14:textId="77777777" w:rsidR="00C46662" w:rsidRPr="00C46662" w:rsidRDefault="00C46662" w:rsidP="00C46662">
      <w:pPr>
        <w:jc w:val="center"/>
        <w:rPr>
          <w:rFonts w:eastAsia="Times New Roman"/>
          <w:b/>
          <w:sz w:val="28"/>
          <w:szCs w:val="28"/>
          <w:lang w:eastAsia="en-US"/>
        </w:rPr>
      </w:pPr>
      <w:r w:rsidRPr="00C46662">
        <w:rPr>
          <w:rFonts w:eastAsia="Times New Roman"/>
          <w:b/>
          <w:sz w:val="28"/>
          <w:szCs w:val="28"/>
          <w:lang w:eastAsia="en-US"/>
        </w:rPr>
        <w:t>Долгосрочные параметры</w:t>
      </w:r>
    </w:p>
    <w:p w14:paraId="6B965F0B" w14:textId="77777777" w:rsidR="00C46662" w:rsidRPr="00C46662" w:rsidRDefault="00C46662" w:rsidP="00C46662">
      <w:pPr>
        <w:jc w:val="center"/>
        <w:rPr>
          <w:rFonts w:eastAsia="Times New Roman"/>
          <w:b/>
          <w:sz w:val="28"/>
          <w:szCs w:val="28"/>
          <w:lang w:eastAsia="en-US"/>
        </w:rPr>
      </w:pPr>
      <w:r w:rsidRPr="00C46662">
        <w:rPr>
          <w:rFonts w:eastAsia="Times New Roman"/>
          <w:b/>
          <w:sz w:val="28"/>
          <w:szCs w:val="28"/>
          <w:lang w:eastAsia="en-US"/>
        </w:rPr>
        <w:t xml:space="preserve"> регулирования тарифов на питьевую воду, водоотведение </w:t>
      </w:r>
    </w:p>
    <w:p w14:paraId="02C92A54" w14:textId="77777777" w:rsidR="00C46662" w:rsidRPr="00C46662" w:rsidRDefault="00C46662" w:rsidP="00C46662">
      <w:pPr>
        <w:jc w:val="center"/>
        <w:rPr>
          <w:rFonts w:eastAsia="Times New Roman"/>
          <w:b/>
          <w:sz w:val="28"/>
          <w:szCs w:val="28"/>
          <w:lang w:eastAsia="en-US"/>
        </w:rPr>
      </w:pPr>
      <w:r w:rsidRPr="00C46662">
        <w:rPr>
          <w:rFonts w:eastAsia="Times New Roman"/>
          <w:b/>
          <w:sz w:val="28"/>
          <w:szCs w:val="28"/>
          <w:lang w:eastAsia="en-US"/>
        </w:rPr>
        <w:t>ООО «Теплоэнерго» (Калтанский городской округ, Осинниковский городской округ) на период с 31.07.2026 по 31.12.2030</w:t>
      </w:r>
    </w:p>
    <w:p w14:paraId="7A697968" w14:textId="77777777" w:rsidR="00C46662" w:rsidRPr="00C46662" w:rsidRDefault="00C46662" w:rsidP="00C46662">
      <w:pPr>
        <w:jc w:val="center"/>
        <w:rPr>
          <w:rFonts w:eastAsia="Times New Roman"/>
          <w:b/>
          <w:sz w:val="28"/>
          <w:szCs w:val="28"/>
          <w:lang w:eastAsia="en-US"/>
        </w:rPr>
      </w:pPr>
    </w:p>
    <w:tbl>
      <w:tblPr>
        <w:tblStyle w:val="82"/>
        <w:tblW w:w="11341" w:type="dxa"/>
        <w:tblInd w:w="-1423" w:type="dxa"/>
        <w:tblLayout w:type="fixed"/>
        <w:tblLook w:val="04A0" w:firstRow="1" w:lastRow="0" w:firstColumn="1" w:lastColumn="0" w:noHBand="0" w:noVBand="1"/>
      </w:tblPr>
      <w:tblGrid>
        <w:gridCol w:w="567"/>
        <w:gridCol w:w="1985"/>
        <w:gridCol w:w="993"/>
        <w:gridCol w:w="1843"/>
        <w:gridCol w:w="1842"/>
        <w:gridCol w:w="1701"/>
        <w:gridCol w:w="1134"/>
        <w:gridCol w:w="1276"/>
      </w:tblGrid>
      <w:tr w:rsidR="00C46662" w:rsidRPr="00C46662" w14:paraId="411E761D" w14:textId="77777777" w:rsidTr="00E73DAF">
        <w:trPr>
          <w:trHeight w:val="922"/>
        </w:trPr>
        <w:tc>
          <w:tcPr>
            <w:tcW w:w="567" w:type="dxa"/>
            <w:vMerge w:val="restart"/>
            <w:vAlign w:val="center"/>
          </w:tcPr>
          <w:p w14:paraId="3B63810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 п/п</w:t>
            </w:r>
          </w:p>
        </w:tc>
        <w:tc>
          <w:tcPr>
            <w:tcW w:w="1985" w:type="dxa"/>
            <w:vMerge w:val="restart"/>
            <w:vAlign w:val="center"/>
          </w:tcPr>
          <w:p w14:paraId="73597F7F" w14:textId="77777777" w:rsidR="00C46662" w:rsidRPr="00C46662" w:rsidRDefault="00C46662" w:rsidP="00C46662">
            <w:pPr>
              <w:tabs>
                <w:tab w:val="left" w:pos="0"/>
              </w:tabs>
              <w:jc w:val="center"/>
              <w:rPr>
                <w:rFonts w:eastAsia="Times New Roman"/>
                <w:szCs w:val="24"/>
              </w:rPr>
            </w:pPr>
            <w:r w:rsidRPr="00C46662">
              <w:rPr>
                <w:rFonts w:eastAsia="Times New Roman"/>
                <w:szCs w:val="24"/>
              </w:rPr>
              <w:t>Наименование услуг</w:t>
            </w:r>
          </w:p>
        </w:tc>
        <w:tc>
          <w:tcPr>
            <w:tcW w:w="993" w:type="dxa"/>
            <w:vMerge w:val="restart"/>
            <w:vAlign w:val="center"/>
          </w:tcPr>
          <w:p w14:paraId="4B7D0D71" w14:textId="77777777" w:rsidR="00C46662" w:rsidRPr="00C46662" w:rsidRDefault="00C46662" w:rsidP="00C46662">
            <w:pPr>
              <w:tabs>
                <w:tab w:val="left" w:pos="0"/>
              </w:tabs>
              <w:jc w:val="center"/>
              <w:rPr>
                <w:rFonts w:eastAsia="Times New Roman"/>
                <w:szCs w:val="24"/>
              </w:rPr>
            </w:pPr>
            <w:r w:rsidRPr="00C46662">
              <w:rPr>
                <w:rFonts w:eastAsia="Times New Roman"/>
                <w:szCs w:val="24"/>
              </w:rPr>
              <w:t>Период</w:t>
            </w:r>
          </w:p>
        </w:tc>
        <w:tc>
          <w:tcPr>
            <w:tcW w:w="1843" w:type="dxa"/>
            <w:vMerge w:val="restart"/>
            <w:vAlign w:val="center"/>
          </w:tcPr>
          <w:p w14:paraId="17798DE2" w14:textId="77777777" w:rsidR="00C46662" w:rsidRPr="00C46662" w:rsidRDefault="00C46662" w:rsidP="00C46662">
            <w:pPr>
              <w:tabs>
                <w:tab w:val="left" w:pos="0"/>
              </w:tabs>
              <w:jc w:val="center"/>
              <w:rPr>
                <w:rFonts w:eastAsia="Times New Roman"/>
                <w:szCs w:val="24"/>
              </w:rPr>
            </w:pPr>
            <w:r w:rsidRPr="00C46662">
              <w:rPr>
                <w:rFonts w:eastAsia="Times New Roman"/>
                <w:szCs w:val="24"/>
              </w:rPr>
              <w:t>Базовый уровень операционных расходов,</w:t>
            </w:r>
          </w:p>
          <w:p w14:paraId="2D44C4CF" w14:textId="77777777" w:rsidR="00C46662" w:rsidRPr="00C46662" w:rsidRDefault="00C46662" w:rsidP="00C46662">
            <w:pPr>
              <w:tabs>
                <w:tab w:val="left" w:pos="0"/>
              </w:tabs>
              <w:jc w:val="center"/>
              <w:rPr>
                <w:rFonts w:eastAsia="Times New Roman"/>
                <w:szCs w:val="24"/>
              </w:rPr>
            </w:pPr>
            <w:r w:rsidRPr="00C46662">
              <w:rPr>
                <w:rFonts w:eastAsia="Times New Roman"/>
                <w:szCs w:val="24"/>
              </w:rPr>
              <w:t>тыс. руб.</w:t>
            </w:r>
          </w:p>
        </w:tc>
        <w:tc>
          <w:tcPr>
            <w:tcW w:w="1842" w:type="dxa"/>
            <w:vMerge w:val="restart"/>
            <w:vAlign w:val="center"/>
          </w:tcPr>
          <w:p w14:paraId="423F0B6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Индекс эффективности операционных расходов, %</w:t>
            </w:r>
          </w:p>
        </w:tc>
        <w:tc>
          <w:tcPr>
            <w:tcW w:w="1701" w:type="dxa"/>
            <w:vMerge w:val="restart"/>
            <w:vAlign w:val="center"/>
          </w:tcPr>
          <w:p w14:paraId="07A50580" w14:textId="77777777" w:rsidR="00C46662" w:rsidRPr="00C46662" w:rsidRDefault="00C46662" w:rsidP="00C46662">
            <w:pPr>
              <w:tabs>
                <w:tab w:val="left" w:pos="0"/>
              </w:tabs>
              <w:jc w:val="center"/>
              <w:rPr>
                <w:rFonts w:eastAsia="Times New Roman"/>
                <w:szCs w:val="24"/>
              </w:rPr>
            </w:pPr>
            <w:r w:rsidRPr="00C46662">
              <w:rPr>
                <w:rFonts w:eastAsia="Times New Roman"/>
                <w:szCs w:val="24"/>
              </w:rPr>
              <w:t>Нормативный уровень прибыли, %</w:t>
            </w:r>
          </w:p>
        </w:tc>
        <w:tc>
          <w:tcPr>
            <w:tcW w:w="2410" w:type="dxa"/>
            <w:gridSpan w:val="2"/>
            <w:vAlign w:val="center"/>
          </w:tcPr>
          <w:p w14:paraId="60D0B0E0" w14:textId="77777777" w:rsidR="00C46662" w:rsidRPr="00C46662" w:rsidRDefault="00C46662" w:rsidP="00C46662">
            <w:pPr>
              <w:tabs>
                <w:tab w:val="left" w:pos="0"/>
              </w:tabs>
              <w:jc w:val="center"/>
              <w:rPr>
                <w:rFonts w:eastAsia="Times New Roman"/>
                <w:szCs w:val="24"/>
              </w:rPr>
            </w:pPr>
            <w:r w:rsidRPr="00C46662">
              <w:rPr>
                <w:rFonts w:eastAsia="Times New Roman"/>
                <w:szCs w:val="24"/>
              </w:rPr>
              <w:t>Показатели энергосбережения и энергетической эффективности</w:t>
            </w:r>
          </w:p>
        </w:tc>
      </w:tr>
      <w:tr w:rsidR="00C46662" w:rsidRPr="00C46662" w14:paraId="4E84FF4C" w14:textId="77777777" w:rsidTr="00E73DAF">
        <w:trPr>
          <w:trHeight w:val="897"/>
        </w:trPr>
        <w:tc>
          <w:tcPr>
            <w:tcW w:w="567" w:type="dxa"/>
            <w:vMerge/>
          </w:tcPr>
          <w:p w14:paraId="48A61039"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25C944CF" w14:textId="77777777" w:rsidR="00C46662" w:rsidRPr="00C46662" w:rsidRDefault="00C46662" w:rsidP="00C46662">
            <w:pPr>
              <w:tabs>
                <w:tab w:val="left" w:pos="0"/>
              </w:tabs>
              <w:jc w:val="center"/>
              <w:rPr>
                <w:rFonts w:eastAsia="Times New Roman"/>
                <w:szCs w:val="24"/>
              </w:rPr>
            </w:pPr>
          </w:p>
        </w:tc>
        <w:tc>
          <w:tcPr>
            <w:tcW w:w="993" w:type="dxa"/>
            <w:vMerge/>
          </w:tcPr>
          <w:p w14:paraId="35617478" w14:textId="77777777" w:rsidR="00C46662" w:rsidRPr="00C46662" w:rsidRDefault="00C46662" w:rsidP="00C46662">
            <w:pPr>
              <w:tabs>
                <w:tab w:val="left" w:pos="0"/>
              </w:tabs>
              <w:jc w:val="center"/>
              <w:rPr>
                <w:rFonts w:eastAsia="Times New Roman"/>
                <w:szCs w:val="24"/>
              </w:rPr>
            </w:pPr>
          </w:p>
        </w:tc>
        <w:tc>
          <w:tcPr>
            <w:tcW w:w="1843" w:type="dxa"/>
            <w:vMerge/>
          </w:tcPr>
          <w:p w14:paraId="76BDED11" w14:textId="77777777" w:rsidR="00C46662" w:rsidRPr="00C46662" w:rsidRDefault="00C46662" w:rsidP="00C46662">
            <w:pPr>
              <w:tabs>
                <w:tab w:val="left" w:pos="0"/>
              </w:tabs>
              <w:jc w:val="center"/>
              <w:rPr>
                <w:rFonts w:eastAsia="Times New Roman"/>
                <w:szCs w:val="24"/>
              </w:rPr>
            </w:pPr>
          </w:p>
        </w:tc>
        <w:tc>
          <w:tcPr>
            <w:tcW w:w="1842" w:type="dxa"/>
            <w:vMerge/>
          </w:tcPr>
          <w:p w14:paraId="6F3C9E55" w14:textId="77777777" w:rsidR="00C46662" w:rsidRPr="00C46662" w:rsidRDefault="00C46662" w:rsidP="00C46662">
            <w:pPr>
              <w:tabs>
                <w:tab w:val="left" w:pos="0"/>
              </w:tabs>
              <w:jc w:val="center"/>
              <w:rPr>
                <w:rFonts w:eastAsia="Times New Roman"/>
                <w:szCs w:val="24"/>
              </w:rPr>
            </w:pPr>
          </w:p>
        </w:tc>
        <w:tc>
          <w:tcPr>
            <w:tcW w:w="1701" w:type="dxa"/>
            <w:vMerge/>
            <w:vAlign w:val="center"/>
          </w:tcPr>
          <w:p w14:paraId="03931825" w14:textId="77777777" w:rsidR="00C46662" w:rsidRPr="00C46662" w:rsidRDefault="00C46662" w:rsidP="00C46662">
            <w:pPr>
              <w:tabs>
                <w:tab w:val="left" w:pos="0"/>
              </w:tabs>
              <w:jc w:val="center"/>
              <w:rPr>
                <w:rFonts w:eastAsia="Times New Roman"/>
                <w:szCs w:val="24"/>
              </w:rPr>
            </w:pPr>
          </w:p>
        </w:tc>
        <w:tc>
          <w:tcPr>
            <w:tcW w:w="1134" w:type="dxa"/>
          </w:tcPr>
          <w:p w14:paraId="3D120142" w14:textId="77777777" w:rsidR="00C46662" w:rsidRPr="00C46662" w:rsidRDefault="00C46662" w:rsidP="00C46662">
            <w:pPr>
              <w:tabs>
                <w:tab w:val="left" w:pos="0"/>
              </w:tabs>
              <w:jc w:val="center"/>
              <w:rPr>
                <w:rFonts w:eastAsia="Times New Roman"/>
                <w:szCs w:val="24"/>
              </w:rPr>
            </w:pPr>
            <w:r w:rsidRPr="00C46662">
              <w:rPr>
                <w:rFonts w:eastAsia="Times New Roman"/>
                <w:szCs w:val="24"/>
              </w:rPr>
              <w:t>Уровень потерь воды, %</w:t>
            </w:r>
          </w:p>
        </w:tc>
        <w:tc>
          <w:tcPr>
            <w:tcW w:w="1276" w:type="dxa"/>
          </w:tcPr>
          <w:p w14:paraId="76C71531" w14:textId="77777777" w:rsidR="00C46662" w:rsidRPr="00C46662" w:rsidRDefault="00C46662" w:rsidP="00C46662">
            <w:pPr>
              <w:tabs>
                <w:tab w:val="left" w:pos="0"/>
              </w:tabs>
              <w:jc w:val="center"/>
              <w:rPr>
                <w:rFonts w:eastAsia="Times New Roman"/>
                <w:szCs w:val="24"/>
              </w:rPr>
            </w:pPr>
            <w:r w:rsidRPr="00C46662">
              <w:rPr>
                <w:rFonts w:eastAsia="Times New Roman"/>
                <w:szCs w:val="24"/>
              </w:rPr>
              <w:t>Удельный расход электри-ческой энергии, кВт*ч/ м</w:t>
            </w:r>
            <w:r w:rsidRPr="00C46662">
              <w:rPr>
                <w:rFonts w:eastAsia="Times New Roman"/>
                <w:szCs w:val="24"/>
                <w:vertAlign w:val="superscript"/>
              </w:rPr>
              <w:t>3</w:t>
            </w:r>
          </w:p>
        </w:tc>
      </w:tr>
      <w:tr w:rsidR="00C46662" w:rsidRPr="00C46662" w14:paraId="5EB853AD" w14:textId="77777777" w:rsidTr="00E73DAF">
        <w:tc>
          <w:tcPr>
            <w:tcW w:w="567" w:type="dxa"/>
            <w:vMerge w:val="restart"/>
            <w:vAlign w:val="center"/>
          </w:tcPr>
          <w:p w14:paraId="5F42E23F"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985" w:type="dxa"/>
            <w:vMerge w:val="restart"/>
            <w:vAlign w:val="center"/>
          </w:tcPr>
          <w:p w14:paraId="23EE6A59" w14:textId="77777777" w:rsidR="00C46662" w:rsidRPr="00C46662" w:rsidRDefault="00C46662" w:rsidP="00C46662">
            <w:pPr>
              <w:tabs>
                <w:tab w:val="left" w:pos="0"/>
              </w:tabs>
              <w:rPr>
                <w:rFonts w:eastAsia="Times New Roman"/>
                <w:szCs w:val="24"/>
              </w:rPr>
            </w:pPr>
            <w:r w:rsidRPr="00C46662">
              <w:rPr>
                <w:rFonts w:eastAsia="Times New Roman"/>
                <w:szCs w:val="24"/>
              </w:rPr>
              <w:t>Питьевая вода (Калтанский городской округ)</w:t>
            </w:r>
          </w:p>
        </w:tc>
        <w:tc>
          <w:tcPr>
            <w:tcW w:w="993" w:type="dxa"/>
          </w:tcPr>
          <w:p w14:paraId="0C729B8C"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2026</w:t>
            </w:r>
          </w:p>
        </w:tc>
        <w:tc>
          <w:tcPr>
            <w:tcW w:w="1843" w:type="dxa"/>
            <w:vAlign w:val="center"/>
          </w:tcPr>
          <w:p w14:paraId="23C5FAB7" w14:textId="77777777" w:rsidR="00C46662" w:rsidRPr="00C46662" w:rsidRDefault="00C46662" w:rsidP="00C46662">
            <w:pPr>
              <w:tabs>
                <w:tab w:val="left" w:pos="0"/>
              </w:tabs>
              <w:jc w:val="center"/>
              <w:rPr>
                <w:rFonts w:eastAsia="Times New Roman"/>
                <w:szCs w:val="24"/>
              </w:rPr>
            </w:pPr>
            <w:r w:rsidRPr="00C46662">
              <w:rPr>
                <w:rFonts w:eastAsia="Times New Roman"/>
                <w:szCs w:val="24"/>
              </w:rPr>
              <w:t>43221,49</w:t>
            </w:r>
          </w:p>
        </w:tc>
        <w:tc>
          <w:tcPr>
            <w:tcW w:w="1842" w:type="dxa"/>
            <w:vAlign w:val="center"/>
          </w:tcPr>
          <w:p w14:paraId="7D300270" w14:textId="77777777" w:rsidR="00C46662" w:rsidRPr="00C46662" w:rsidRDefault="00C46662" w:rsidP="00C46662">
            <w:pPr>
              <w:tabs>
                <w:tab w:val="left" w:pos="0"/>
              </w:tabs>
              <w:jc w:val="center"/>
              <w:rPr>
                <w:rFonts w:eastAsia="Times New Roman"/>
                <w:szCs w:val="24"/>
              </w:rPr>
            </w:pPr>
            <w:r w:rsidRPr="00C46662">
              <w:rPr>
                <w:rFonts w:eastAsia="Times New Roman"/>
                <w:szCs w:val="24"/>
              </w:rPr>
              <w:t>х</w:t>
            </w:r>
          </w:p>
        </w:tc>
        <w:tc>
          <w:tcPr>
            <w:tcW w:w="1701" w:type="dxa"/>
            <w:vAlign w:val="center"/>
          </w:tcPr>
          <w:p w14:paraId="35DA793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19696756" w14:textId="77777777" w:rsidR="00C46662" w:rsidRPr="00C46662" w:rsidRDefault="00C46662" w:rsidP="00C46662">
            <w:pPr>
              <w:tabs>
                <w:tab w:val="left" w:pos="0"/>
              </w:tabs>
              <w:jc w:val="center"/>
              <w:rPr>
                <w:rFonts w:eastAsia="Times New Roman"/>
                <w:szCs w:val="24"/>
              </w:rPr>
            </w:pPr>
            <w:r w:rsidRPr="00C46662">
              <w:rPr>
                <w:rFonts w:eastAsia="Times New Roman"/>
                <w:szCs w:val="24"/>
              </w:rPr>
              <w:t>55,080</w:t>
            </w:r>
          </w:p>
        </w:tc>
        <w:tc>
          <w:tcPr>
            <w:tcW w:w="1276" w:type="dxa"/>
            <w:vAlign w:val="center"/>
          </w:tcPr>
          <w:p w14:paraId="7BAE09B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0,261</w:t>
            </w:r>
          </w:p>
        </w:tc>
      </w:tr>
      <w:tr w:rsidR="00C46662" w:rsidRPr="00C46662" w14:paraId="4AB6C0C3" w14:textId="77777777" w:rsidTr="00E73DAF">
        <w:tc>
          <w:tcPr>
            <w:tcW w:w="567" w:type="dxa"/>
            <w:vMerge/>
            <w:vAlign w:val="center"/>
          </w:tcPr>
          <w:p w14:paraId="606F00B8"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1D7B69C3" w14:textId="77777777" w:rsidR="00C46662" w:rsidRPr="00C46662" w:rsidRDefault="00C46662" w:rsidP="00C46662">
            <w:pPr>
              <w:tabs>
                <w:tab w:val="left" w:pos="0"/>
              </w:tabs>
              <w:jc w:val="center"/>
              <w:rPr>
                <w:rFonts w:eastAsia="Times New Roman"/>
                <w:szCs w:val="24"/>
              </w:rPr>
            </w:pPr>
          </w:p>
        </w:tc>
        <w:tc>
          <w:tcPr>
            <w:tcW w:w="993" w:type="dxa"/>
          </w:tcPr>
          <w:p w14:paraId="22952C4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2027</w:t>
            </w:r>
          </w:p>
        </w:tc>
        <w:tc>
          <w:tcPr>
            <w:tcW w:w="1843" w:type="dxa"/>
            <w:vAlign w:val="center"/>
          </w:tcPr>
          <w:p w14:paraId="4FD0F38A"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1E1BDB1D"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2DB1A32E"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12CDE5A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55,080</w:t>
            </w:r>
          </w:p>
        </w:tc>
        <w:tc>
          <w:tcPr>
            <w:tcW w:w="1276" w:type="dxa"/>
            <w:vAlign w:val="center"/>
          </w:tcPr>
          <w:p w14:paraId="7FF08F4F" w14:textId="77777777" w:rsidR="00C46662" w:rsidRPr="00C46662" w:rsidRDefault="00C46662" w:rsidP="00C46662">
            <w:pPr>
              <w:jc w:val="center"/>
              <w:rPr>
                <w:rFonts w:eastAsia="Times New Roman"/>
                <w:szCs w:val="24"/>
              </w:rPr>
            </w:pPr>
            <w:r w:rsidRPr="00C46662">
              <w:rPr>
                <w:rFonts w:eastAsia="Times New Roman"/>
                <w:szCs w:val="24"/>
              </w:rPr>
              <w:t>0,261</w:t>
            </w:r>
          </w:p>
        </w:tc>
      </w:tr>
      <w:tr w:rsidR="00C46662" w:rsidRPr="00C46662" w14:paraId="3C0A8644" w14:textId="77777777" w:rsidTr="00E73DAF">
        <w:tc>
          <w:tcPr>
            <w:tcW w:w="567" w:type="dxa"/>
            <w:vMerge/>
            <w:vAlign w:val="center"/>
          </w:tcPr>
          <w:p w14:paraId="600DC471"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0B360775" w14:textId="77777777" w:rsidR="00C46662" w:rsidRPr="00C46662" w:rsidRDefault="00C46662" w:rsidP="00C46662">
            <w:pPr>
              <w:tabs>
                <w:tab w:val="left" w:pos="0"/>
              </w:tabs>
              <w:jc w:val="center"/>
              <w:rPr>
                <w:rFonts w:eastAsia="Times New Roman"/>
                <w:szCs w:val="24"/>
              </w:rPr>
            </w:pPr>
          </w:p>
        </w:tc>
        <w:tc>
          <w:tcPr>
            <w:tcW w:w="993" w:type="dxa"/>
          </w:tcPr>
          <w:p w14:paraId="32C8D644"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2028</w:t>
            </w:r>
          </w:p>
        </w:tc>
        <w:tc>
          <w:tcPr>
            <w:tcW w:w="1843" w:type="dxa"/>
            <w:vAlign w:val="center"/>
          </w:tcPr>
          <w:p w14:paraId="5DD0C279"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2CC178A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153E1FDF"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0B595DE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55,080</w:t>
            </w:r>
          </w:p>
        </w:tc>
        <w:tc>
          <w:tcPr>
            <w:tcW w:w="1276" w:type="dxa"/>
            <w:vAlign w:val="center"/>
          </w:tcPr>
          <w:p w14:paraId="7E73D049" w14:textId="77777777" w:rsidR="00C46662" w:rsidRPr="00C46662" w:rsidRDefault="00C46662" w:rsidP="00C46662">
            <w:pPr>
              <w:jc w:val="center"/>
              <w:rPr>
                <w:rFonts w:eastAsia="Times New Roman"/>
                <w:szCs w:val="24"/>
              </w:rPr>
            </w:pPr>
            <w:r w:rsidRPr="00C46662">
              <w:rPr>
                <w:rFonts w:eastAsia="Times New Roman"/>
                <w:szCs w:val="24"/>
              </w:rPr>
              <w:t>0,261</w:t>
            </w:r>
          </w:p>
        </w:tc>
      </w:tr>
      <w:tr w:rsidR="00C46662" w:rsidRPr="00C46662" w14:paraId="754607FC" w14:textId="77777777" w:rsidTr="00E73DAF">
        <w:tc>
          <w:tcPr>
            <w:tcW w:w="567" w:type="dxa"/>
            <w:vMerge/>
            <w:vAlign w:val="center"/>
          </w:tcPr>
          <w:p w14:paraId="7ACDC161"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4280AEE8" w14:textId="77777777" w:rsidR="00C46662" w:rsidRPr="00C46662" w:rsidRDefault="00C46662" w:rsidP="00C46662">
            <w:pPr>
              <w:tabs>
                <w:tab w:val="left" w:pos="0"/>
              </w:tabs>
              <w:jc w:val="center"/>
              <w:rPr>
                <w:rFonts w:eastAsia="Times New Roman"/>
                <w:szCs w:val="24"/>
              </w:rPr>
            </w:pPr>
          </w:p>
        </w:tc>
        <w:tc>
          <w:tcPr>
            <w:tcW w:w="993" w:type="dxa"/>
          </w:tcPr>
          <w:p w14:paraId="5DC2E01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2029</w:t>
            </w:r>
          </w:p>
        </w:tc>
        <w:tc>
          <w:tcPr>
            <w:tcW w:w="1843" w:type="dxa"/>
            <w:vAlign w:val="center"/>
          </w:tcPr>
          <w:p w14:paraId="181C663F"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148B2AB9"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39F2B8A6"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2FA2900C" w14:textId="77777777" w:rsidR="00C46662" w:rsidRPr="00C46662" w:rsidRDefault="00C46662" w:rsidP="00C46662">
            <w:pPr>
              <w:tabs>
                <w:tab w:val="left" w:pos="0"/>
              </w:tabs>
              <w:jc w:val="center"/>
              <w:rPr>
                <w:rFonts w:eastAsia="Times New Roman"/>
                <w:szCs w:val="24"/>
              </w:rPr>
            </w:pPr>
            <w:r w:rsidRPr="00C46662">
              <w:rPr>
                <w:rFonts w:eastAsia="Times New Roman"/>
                <w:szCs w:val="24"/>
              </w:rPr>
              <w:t>55,077</w:t>
            </w:r>
          </w:p>
        </w:tc>
        <w:tc>
          <w:tcPr>
            <w:tcW w:w="1276" w:type="dxa"/>
            <w:vAlign w:val="center"/>
          </w:tcPr>
          <w:p w14:paraId="0A7CEABD" w14:textId="77777777" w:rsidR="00C46662" w:rsidRPr="00C46662" w:rsidRDefault="00C46662" w:rsidP="00C46662">
            <w:pPr>
              <w:jc w:val="center"/>
              <w:rPr>
                <w:rFonts w:eastAsia="Times New Roman"/>
                <w:szCs w:val="24"/>
              </w:rPr>
            </w:pPr>
            <w:r w:rsidRPr="00C46662">
              <w:rPr>
                <w:rFonts w:eastAsia="Times New Roman"/>
                <w:szCs w:val="24"/>
              </w:rPr>
              <w:t>0,261</w:t>
            </w:r>
          </w:p>
        </w:tc>
      </w:tr>
      <w:tr w:rsidR="00C46662" w:rsidRPr="00C46662" w14:paraId="7010C318" w14:textId="77777777" w:rsidTr="00E73DAF">
        <w:tc>
          <w:tcPr>
            <w:tcW w:w="567" w:type="dxa"/>
            <w:vMerge/>
            <w:vAlign w:val="center"/>
          </w:tcPr>
          <w:p w14:paraId="1AAD38A6"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0262F394" w14:textId="77777777" w:rsidR="00C46662" w:rsidRPr="00C46662" w:rsidRDefault="00C46662" w:rsidP="00C46662">
            <w:pPr>
              <w:tabs>
                <w:tab w:val="left" w:pos="0"/>
              </w:tabs>
              <w:jc w:val="center"/>
              <w:rPr>
                <w:rFonts w:eastAsia="Times New Roman"/>
                <w:szCs w:val="24"/>
              </w:rPr>
            </w:pPr>
          </w:p>
        </w:tc>
        <w:tc>
          <w:tcPr>
            <w:tcW w:w="993" w:type="dxa"/>
          </w:tcPr>
          <w:p w14:paraId="29271BE1"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2030</w:t>
            </w:r>
          </w:p>
        </w:tc>
        <w:tc>
          <w:tcPr>
            <w:tcW w:w="1843" w:type="dxa"/>
            <w:vAlign w:val="center"/>
          </w:tcPr>
          <w:p w14:paraId="5C655989"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3728C299"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31BE3BA7"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6A0347DD" w14:textId="77777777" w:rsidR="00C46662" w:rsidRPr="00C46662" w:rsidRDefault="00C46662" w:rsidP="00C46662">
            <w:pPr>
              <w:tabs>
                <w:tab w:val="left" w:pos="0"/>
              </w:tabs>
              <w:jc w:val="center"/>
              <w:rPr>
                <w:rFonts w:eastAsia="Times New Roman"/>
                <w:szCs w:val="24"/>
              </w:rPr>
            </w:pPr>
            <w:r w:rsidRPr="00C46662">
              <w:rPr>
                <w:rFonts w:eastAsia="Times New Roman"/>
                <w:szCs w:val="24"/>
              </w:rPr>
              <w:t>55,024</w:t>
            </w:r>
          </w:p>
        </w:tc>
        <w:tc>
          <w:tcPr>
            <w:tcW w:w="1276" w:type="dxa"/>
            <w:vAlign w:val="center"/>
          </w:tcPr>
          <w:p w14:paraId="1AE8CD18" w14:textId="77777777" w:rsidR="00C46662" w:rsidRPr="00C46662" w:rsidRDefault="00C46662" w:rsidP="00C46662">
            <w:pPr>
              <w:jc w:val="center"/>
              <w:rPr>
                <w:rFonts w:eastAsia="Times New Roman"/>
                <w:szCs w:val="24"/>
              </w:rPr>
            </w:pPr>
            <w:r w:rsidRPr="00C46662">
              <w:rPr>
                <w:rFonts w:eastAsia="Times New Roman"/>
                <w:szCs w:val="24"/>
              </w:rPr>
              <w:t>0,261</w:t>
            </w:r>
          </w:p>
        </w:tc>
      </w:tr>
      <w:tr w:rsidR="00C46662" w:rsidRPr="00C46662" w14:paraId="061F4AA1" w14:textId="77777777" w:rsidTr="00E73DAF">
        <w:tc>
          <w:tcPr>
            <w:tcW w:w="567" w:type="dxa"/>
            <w:vMerge w:val="restart"/>
            <w:vAlign w:val="center"/>
          </w:tcPr>
          <w:p w14:paraId="4E19647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w:t>
            </w:r>
          </w:p>
        </w:tc>
        <w:tc>
          <w:tcPr>
            <w:tcW w:w="1985" w:type="dxa"/>
            <w:vMerge w:val="restart"/>
            <w:vAlign w:val="center"/>
          </w:tcPr>
          <w:p w14:paraId="3F2FB658" w14:textId="77777777" w:rsidR="00C46662" w:rsidRPr="00C46662" w:rsidRDefault="00C46662" w:rsidP="00C46662">
            <w:pPr>
              <w:tabs>
                <w:tab w:val="left" w:pos="0"/>
              </w:tabs>
              <w:rPr>
                <w:rFonts w:eastAsia="Times New Roman"/>
                <w:szCs w:val="24"/>
              </w:rPr>
            </w:pPr>
            <w:r w:rsidRPr="00C46662">
              <w:rPr>
                <w:rFonts w:eastAsia="Times New Roman"/>
                <w:szCs w:val="24"/>
              </w:rPr>
              <w:t>Питьевая вода (Осинниковский городской округ)</w:t>
            </w:r>
          </w:p>
        </w:tc>
        <w:tc>
          <w:tcPr>
            <w:tcW w:w="993" w:type="dxa"/>
          </w:tcPr>
          <w:p w14:paraId="24731FA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2026</w:t>
            </w:r>
          </w:p>
        </w:tc>
        <w:tc>
          <w:tcPr>
            <w:tcW w:w="1843" w:type="dxa"/>
            <w:vAlign w:val="center"/>
          </w:tcPr>
          <w:p w14:paraId="6F91AFF7"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157936,50</w:t>
            </w:r>
          </w:p>
        </w:tc>
        <w:tc>
          <w:tcPr>
            <w:tcW w:w="1842" w:type="dxa"/>
            <w:vAlign w:val="center"/>
          </w:tcPr>
          <w:p w14:paraId="43188B52" w14:textId="77777777" w:rsidR="00C46662" w:rsidRPr="00C46662" w:rsidRDefault="00C46662" w:rsidP="00C46662">
            <w:pPr>
              <w:tabs>
                <w:tab w:val="left" w:pos="0"/>
              </w:tabs>
              <w:jc w:val="center"/>
              <w:rPr>
                <w:rFonts w:eastAsia="Times New Roman"/>
                <w:szCs w:val="24"/>
              </w:rPr>
            </w:pPr>
            <w:r w:rsidRPr="00C46662">
              <w:rPr>
                <w:rFonts w:eastAsia="Times New Roman"/>
                <w:szCs w:val="24"/>
              </w:rPr>
              <w:t>х</w:t>
            </w:r>
          </w:p>
        </w:tc>
        <w:tc>
          <w:tcPr>
            <w:tcW w:w="1701" w:type="dxa"/>
          </w:tcPr>
          <w:p w14:paraId="1FA5948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2E40647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37,500</w:t>
            </w:r>
          </w:p>
        </w:tc>
        <w:tc>
          <w:tcPr>
            <w:tcW w:w="1276" w:type="dxa"/>
            <w:vAlign w:val="center"/>
          </w:tcPr>
          <w:p w14:paraId="775B56D6"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1,292</w:t>
            </w:r>
          </w:p>
        </w:tc>
      </w:tr>
      <w:tr w:rsidR="00C46662" w:rsidRPr="00C46662" w14:paraId="0DFCB858" w14:textId="77777777" w:rsidTr="00E73DAF">
        <w:tc>
          <w:tcPr>
            <w:tcW w:w="567" w:type="dxa"/>
            <w:vMerge/>
          </w:tcPr>
          <w:p w14:paraId="797EB1C4"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0C769DA6" w14:textId="77777777" w:rsidR="00C46662" w:rsidRPr="00C46662" w:rsidRDefault="00C46662" w:rsidP="00C46662">
            <w:pPr>
              <w:tabs>
                <w:tab w:val="left" w:pos="0"/>
              </w:tabs>
              <w:jc w:val="center"/>
              <w:rPr>
                <w:rFonts w:eastAsia="Times New Roman"/>
                <w:szCs w:val="24"/>
              </w:rPr>
            </w:pPr>
          </w:p>
        </w:tc>
        <w:tc>
          <w:tcPr>
            <w:tcW w:w="993" w:type="dxa"/>
          </w:tcPr>
          <w:p w14:paraId="3D8A9D1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2027</w:t>
            </w:r>
          </w:p>
        </w:tc>
        <w:tc>
          <w:tcPr>
            <w:tcW w:w="1843" w:type="dxa"/>
            <w:vAlign w:val="center"/>
          </w:tcPr>
          <w:p w14:paraId="09B8F5D0"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17BAF578"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7A67CC50"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7B162374" w14:textId="77777777" w:rsidR="00C46662" w:rsidRPr="00C46662" w:rsidRDefault="00C46662" w:rsidP="00C46662">
            <w:pPr>
              <w:jc w:val="center"/>
              <w:rPr>
                <w:rFonts w:eastAsia="Times New Roman"/>
                <w:szCs w:val="24"/>
              </w:rPr>
            </w:pPr>
            <w:r w:rsidRPr="00C46662">
              <w:rPr>
                <w:rFonts w:eastAsia="Times New Roman"/>
                <w:szCs w:val="24"/>
              </w:rPr>
              <w:t>37,500</w:t>
            </w:r>
          </w:p>
        </w:tc>
        <w:tc>
          <w:tcPr>
            <w:tcW w:w="1276" w:type="dxa"/>
            <w:vAlign w:val="center"/>
          </w:tcPr>
          <w:p w14:paraId="1B5B05DD" w14:textId="77777777" w:rsidR="00C46662" w:rsidRPr="00C46662" w:rsidRDefault="00C46662" w:rsidP="00C46662">
            <w:pPr>
              <w:jc w:val="center"/>
              <w:rPr>
                <w:rFonts w:eastAsia="Times New Roman"/>
                <w:szCs w:val="24"/>
              </w:rPr>
            </w:pPr>
            <w:r w:rsidRPr="00C46662">
              <w:rPr>
                <w:rFonts w:eastAsia="Times New Roman"/>
                <w:szCs w:val="24"/>
              </w:rPr>
              <w:t>1,292</w:t>
            </w:r>
          </w:p>
        </w:tc>
      </w:tr>
      <w:tr w:rsidR="00C46662" w:rsidRPr="00C46662" w14:paraId="39324A1C" w14:textId="77777777" w:rsidTr="00E73DAF">
        <w:tc>
          <w:tcPr>
            <w:tcW w:w="567" w:type="dxa"/>
            <w:vMerge/>
          </w:tcPr>
          <w:p w14:paraId="3338BF44"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230E6F7E" w14:textId="77777777" w:rsidR="00C46662" w:rsidRPr="00C46662" w:rsidRDefault="00C46662" w:rsidP="00C46662">
            <w:pPr>
              <w:tabs>
                <w:tab w:val="left" w:pos="0"/>
              </w:tabs>
              <w:jc w:val="center"/>
              <w:rPr>
                <w:rFonts w:eastAsia="Times New Roman"/>
                <w:szCs w:val="24"/>
              </w:rPr>
            </w:pPr>
          </w:p>
        </w:tc>
        <w:tc>
          <w:tcPr>
            <w:tcW w:w="993" w:type="dxa"/>
          </w:tcPr>
          <w:p w14:paraId="7BD7FBCD"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2028</w:t>
            </w:r>
          </w:p>
        </w:tc>
        <w:tc>
          <w:tcPr>
            <w:tcW w:w="1843" w:type="dxa"/>
            <w:vAlign w:val="center"/>
          </w:tcPr>
          <w:p w14:paraId="27E3EF2B"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6E5B1CA9"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386769A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724CA84B" w14:textId="77777777" w:rsidR="00C46662" w:rsidRPr="00C46662" w:rsidRDefault="00C46662" w:rsidP="00C46662">
            <w:pPr>
              <w:jc w:val="center"/>
              <w:rPr>
                <w:rFonts w:eastAsia="Times New Roman"/>
                <w:szCs w:val="24"/>
              </w:rPr>
            </w:pPr>
            <w:r w:rsidRPr="00C46662">
              <w:rPr>
                <w:rFonts w:eastAsia="Times New Roman"/>
                <w:szCs w:val="24"/>
              </w:rPr>
              <w:t>37,494</w:t>
            </w:r>
          </w:p>
        </w:tc>
        <w:tc>
          <w:tcPr>
            <w:tcW w:w="1276" w:type="dxa"/>
            <w:vAlign w:val="center"/>
          </w:tcPr>
          <w:p w14:paraId="01E13EC9" w14:textId="77777777" w:rsidR="00C46662" w:rsidRPr="00C46662" w:rsidRDefault="00C46662" w:rsidP="00C46662">
            <w:pPr>
              <w:jc w:val="center"/>
              <w:rPr>
                <w:rFonts w:eastAsia="Times New Roman"/>
                <w:szCs w:val="24"/>
              </w:rPr>
            </w:pPr>
            <w:r w:rsidRPr="00C46662">
              <w:rPr>
                <w:rFonts w:eastAsia="Times New Roman"/>
                <w:szCs w:val="24"/>
              </w:rPr>
              <w:t>1,292</w:t>
            </w:r>
          </w:p>
        </w:tc>
      </w:tr>
      <w:tr w:rsidR="00C46662" w:rsidRPr="00C46662" w14:paraId="12E9D6AD" w14:textId="77777777" w:rsidTr="00E73DAF">
        <w:tc>
          <w:tcPr>
            <w:tcW w:w="567" w:type="dxa"/>
            <w:vMerge/>
          </w:tcPr>
          <w:p w14:paraId="5951EAA4"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36A37796" w14:textId="77777777" w:rsidR="00C46662" w:rsidRPr="00C46662" w:rsidRDefault="00C46662" w:rsidP="00C46662">
            <w:pPr>
              <w:tabs>
                <w:tab w:val="left" w:pos="0"/>
              </w:tabs>
              <w:jc w:val="center"/>
              <w:rPr>
                <w:rFonts w:eastAsia="Times New Roman"/>
                <w:szCs w:val="24"/>
              </w:rPr>
            </w:pPr>
          </w:p>
        </w:tc>
        <w:tc>
          <w:tcPr>
            <w:tcW w:w="993" w:type="dxa"/>
          </w:tcPr>
          <w:p w14:paraId="382F7F72"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2029</w:t>
            </w:r>
          </w:p>
        </w:tc>
        <w:tc>
          <w:tcPr>
            <w:tcW w:w="1843" w:type="dxa"/>
            <w:vAlign w:val="center"/>
          </w:tcPr>
          <w:p w14:paraId="11391CF9"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571926C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7AF2054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31C12BDE" w14:textId="77777777" w:rsidR="00C46662" w:rsidRPr="00C46662" w:rsidRDefault="00C46662" w:rsidP="00C46662">
            <w:pPr>
              <w:jc w:val="center"/>
              <w:rPr>
                <w:rFonts w:eastAsia="Times New Roman"/>
                <w:szCs w:val="24"/>
              </w:rPr>
            </w:pPr>
            <w:r w:rsidRPr="00C46662">
              <w:rPr>
                <w:rFonts w:eastAsia="Times New Roman"/>
                <w:szCs w:val="24"/>
              </w:rPr>
              <w:t>37,478</w:t>
            </w:r>
          </w:p>
        </w:tc>
        <w:tc>
          <w:tcPr>
            <w:tcW w:w="1276" w:type="dxa"/>
            <w:vAlign w:val="center"/>
          </w:tcPr>
          <w:p w14:paraId="5ABCAA9B" w14:textId="77777777" w:rsidR="00C46662" w:rsidRPr="00C46662" w:rsidRDefault="00C46662" w:rsidP="00C46662">
            <w:pPr>
              <w:jc w:val="center"/>
              <w:rPr>
                <w:rFonts w:eastAsia="Times New Roman"/>
                <w:szCs w:val="24"/>
              </w:rPr>
            </w:pPr>
            <w:r w:rsidRPr="00C46662">
              <w:rPr>
                <w:rFonts w:eastAsia="Times New Roman"/>
                <w:szCs w:val="24"/>
              </w:rPr>
              <w:t>1,292</w:t>
            </w:r>
          </w:p>
        </w:tc>
      </w:tr>
      <w:tr w:rsidR="00C46662" w:rsidRPr="00C46662" w14:paraId="02970C90" w14:textId="77777777" w:rsidTr="00E73DAF">
        <w:tc>
          <w:tcPr>
            <w:tcW w:w="567" w:type="dxa"/>
            <w:vMerge/>
          </w:tcPr>
          <w:p w14:paraId="2FDD6093" w14:textId="77777777" w:rsidR="00C46662" w:rsidRPr="00C46662" w:rsidRDefault="00C46662" w:rsidP="00C46662">
            <w:pPr>
              <w:tabs>
                <w:tab w:val="left" w:pos="0"/>
              </w:tabs>
              <w:jc w:val="center"/>
              <w:rPr>
                <w:rFonts w:eastAsia="Times New Roman"/>
                <w:szCs w:val="24"/>
              </w:rPr>
            </w:pPr>
          </w:p>
        </w:tc>
        <w:tc>
          <w:tcPr>
            <w:tcW w:w="1985" w:type="dxa"/>
            <w:vMerge/>
            <w:vAlign w:val="center"/>
          </w:tcPr>
          <w:p w14:paraId="5ACEA3F1" w14:textId="77777777" w:rsidR="00C46662" w:rsidRPr="00C46662" w:rsidRDefault="00C46662" w:rsidP="00C46662">
            <w:pPr>
              <w:tabs>
                <w:tab w:val="left" w:pos="0"/>
              </w:tabs>
              <w:jc w:val="center"/>
              <w:rPr>
                <w:rFonts w:eastAsia="Times New Roman"/>
                <w:szCs w:val="24"/>
              </w:rPr>
            </w:pPr>
          </w:p>
        </w:tc>
        <w:tc>
          <w:tcPr>
            <w:tcW w:w="993" w:type="dxa"/>
          </w:tcPr>
          <w:p w14:paraId="44744BC3"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2030</w:t>
            </w:r>
          </w:p>
        </w:tc>
        <w:tc>
          <w:tcPr>
            <w:tcW w:w="1843" w:type="dxa"/>
            <w:vAlign w:val="center"/>
          </w:tcPr>
          <w:p w14:paraId="3C8B514E"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47BAF287"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69F71309"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46A232FC" w14:textId="77777777" w:rsidR="00C46662" w:rsidRPr="00C46662" w:rsidRDefault="00C46662" w:rsidP="00C46662">
            <w:pPr>
              <w:jc w:val="center"/>
              <w:rPr>
                <w:rFonts w:eastAsia="Times New Roman"/>
                <w:szCs w:val="24"/>
              </w:rPr>
            </w:pPr>
            <w:r w:rsidRPr="00C46662">
              <w:rPr>
                <w:rFonts w:eastAsia="Times New Roman"/>
                <w:szCs w:val="24"/>
              </w:rPr>
              <w:t>37,478</w:t>
            </w:r>
          </w:p>
        </w:tc>
        <w:tc>
          <w:tcPr>
            <w:tcW w:w="1276" w:type="dxa"/>
            <w:vAlign w:val="center"/>
          </w:tcPr>
          <w:p w14:paraId="578ACAE8" w14:textId="77777777" w:rsidR="00C46662" w:rsidRPr="00C46662" w:rsidRDefault="00C46662" w:rsidP="00C46662">
            <w:pPr>
              <w:jc w:val="center"/>
              <w:rPr>
                <w:rFonts w:eastAsia="Times New Roman"/>
                <w:szCs w:val="24"/>
              </w:rPr>
            </w:pPr>
            <w:r w:rsidRPr="00C46662">
              <w:rPr>
                <w:rFonts w:eastAsia="Times New Roman"/>
                <w:szCs w:val="24"/>
              </w:rPr>
              <w:t>1,292</w:t>
            </w:r>
          </w:p>
        </w:tc>
      </w:tr>
      <w:tr w:rsidR="00C46662" w:rsidRPr="00C46662" w14:paraId="73E9D225" w14:textId="77777777" w:rsidTr="00E73DAF">
        <w:tc>
          <w:tcPr>
            <w:tcW w:w="567" w:type="dxa"/>
            <w:vMerge w:val="restart"/>
            <w:vAlign w:val="center"/>
          </w:tcPr>
          <w:p w14:paraId="77C9A176" w14:textId="77777777" w:rsidR="00C46662" w:rsidRPr="00C46662" w:rsidRDefault="00C46662" w:rsidP="00C46662">
            <w:pPr>
              <w:tabs>
                <w:tab w:val="left" w:pos="0"/>
              </w:tabs>
              <w:jc w:val="center"/>
              <w:rPr>
                <w:rFonts w:eastAsia="Times New Roman"/>
                <w:szCs w:val="24"/>
              </w:rPr>
            </w:pPr>
            <w:r w:rsidRPr="00C46662">
              <w:rPr>
                <w:rFonts w:eastAsia="Times New Roman"/>
                <w:szCs w:val="24"/>
              </w:rPr>
              <w:t>3.</w:t>
            </w:r>
          </w:p>
        </w:tc>
        <w:tc>
          <w:tcPr>
            <w:tcW w:w="1985" w:type="dxa"/>
            <w:vMerge w:val="restart"/>
            <w:vAlign w:val="center"/>
          </w:tcPr>
          <w:p w14:paraId="0D443212" w14:textId="77777777" w:rsidR="00C46662" w:rsidRPr="00C46662" w:rsidRDefault="00C46662" w:rsidP="00C46662">
            <w:pPr>
              <w:tabs>
                <w:tab w:val="left" w:pos="0"/>
              </w:tabs>
              <w:rPr>
                <w:rFonts w:eastAsia="Times New Roman"/>
                <w:szCs w:val="24"/>
              </w:rPr>
            </w:pPr>
            <w:r w:rsidRPr="00C46662">
              <w:rPr>
                <w:rFonts w:eastAsia="Times New Roman"/>
                <w:szCs w:val="24"/>
              </w:rPr>
              <w:t>Водоотведение (Калтанский городской округ)</w:t>
            </w:r>
          </w:p>
        </w:tc>
        <w:tc>
          <w:tcPr>
            <w:tcW w:w="993" w:type="dxa"/>
          </w:tcPr>
          <w:p w14:paraId="0C418CDF"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2026</w:t>
            </w:r>
          </w:p>
        </w:tc>
        <w:tc>
          <w:tcPr>
            <w:tcW w:w="1843" w:type="dxa"/>
            <w:vAlign w:val="center"/>
          </w:tcPr>
          <w:p w14:paraId="49C6008E"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112322,90</w:t>
            </w:r>
          </w:p>
        </w:tc>
        <w:tc>
          <w:tcPr>
            <w:tcW w:w="1842" w:type="dxa"/>
            <w:vAlign w:val="center"/>
          </w:tcPr>
          <w:p w14:paraId="4C10349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х</w:t>
            </w:r>
          </w:p>
        </w:tc>
        <w:tc>
          <w:tcPr>
            <w:tcW w:w="1701" w:type="dxa"/>
          </w:tcPr>
          <w:p w14:paraId="24BF032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4EE92877"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61C23EA3"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0,332</w:t>
            </w:r>
          </w:p>
        </w:tc>
      </w:tr>
      <w:tr w:rsidR="00C46662" w:rsidRPr="00C46662" w14:paraId="49E0DF03" w14:textId="77777777" w:rsidTr="00E73DAF">
        <w:tc>
          <w:tcPr>
            <w:tcW w:w="567" w:type="dxa"/>
            <w:vMerge/>
          </w:tcPr>
          <w:p w14:paraId="6C2FDAF6" w14:textId="77777777" w:rsidR="00C46662" w:rsidRPr="00C46662" w:rsidRDefault="00C46662" w:rsidP="00C46662">
            <w:pPr>
              <w:tabs>
                <w:tab w:val="left" w:pos="0"/>
              </w:tabs>
              <w:jc w:val="center"/>
              <w:rPr>
                <w:rFonts w:eastAsia="Times New Roman"/>
                <w:szCs w:val="24"/>
              </w:rPr>
            </w:pPr>
          </w:p>
        </w:tc>
        <w:tc>
          <w:tcPr>
            <w:tcW w:w="1985" w:type="dxa"/>
            <w:vMerge/>
          </w:tcPr>
          <w:p w14:paraId="02F00396" w14:textId="77777777" w:rsidR="00C46662" w:rsidRPr="00C46662" w:rsidRDefault="00C46662" w:rsidP="00C46662">
            <w:pPr>
              <w:tabs>
                <w:tab w:val="left" w:pos="0"/>
              </w:tabs>
              <w:jc w:val="center"/>
              <w:rPr>
                <w:rFonts w:eastAsia="Times New Roman"/>
                <w:szCs w:val="24"/>
              </w:rPr>
            </w:pPr>
          </w:p>
        </w:tc>
        <w:tc>
          <w:tcPr>
            <w:tcW w:w="993" w:type="dxa"/>
          </w:tcPr>
          <w:p w14:paraId="4CC63A7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2027</w:t>
            </w:r>
          </w:p>
        </w:tc>
        <w:tc>
          <w:tcPr>
            <w:tcW w:w="1843" w:type="dxa"/>
            <w:vAlign w:val="center"/>
          </w:tcPr>
          <w:p w14:paraId="6BBE41DF"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7CF1F9E6"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6A0CF05A"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0D6D9A05"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40BA65D1" w14:textId="77777777" w:rsidR="00C46662" w:rsidRPr="00C46662" w:rsidRDefault="00C46662" w:rsidP="00C46662">
            <w:pPr>
              <w:jc w:val="center"/>
              <w:rPr>
                <w:rFonts w:eastAsia="Times New Roman"/>
                <w:szCs w:val="24"/>
              </w:rPr>
            </w:pPr>
            <w:r w:rsidRPr="00C46662">
              <w:rPr>
                <w:rFonts w:eastAsia="Times New Roman"/>
                <w:szCs w:val="24"/>
              </w:rPr>
              <w:t>0,332</w:t>
            </w:r>
          </w:p>
        </w:tc>
      </w:tr>
      <w:tr w:rsidR="00C46662" w:rsidRPr="00C46662" w14:paraId="31CD4E03" w14:textId="77777777" w:rsidTr="00E73DAF">
        <w:tc>
          <w:tcPr>
            <w:tcW w:w="567" w:type="dxa"/>
            <w:vMerge/>
          </w:tcPr>
          <w:p w14:paraId="52D858FF" w14:textId="77777777" w:rsidR="00C46662" w:rsidRPr="00C46662" w:rsidRDefault="00C46662" w:rsidP="00C46662">
            <w:pPr>
              <w:tabs>
                <w:tab w:val="left" w:pos="0"/>
              </w:tabs>
              <w:jc w:val="center"/>
              <w:rPr>
                <w:rFonts w:eastAsia="Times New Roman"/>
                <w:szCs w:val="24"/>
              </w:rPr>
            </w:pPr>
          </w:p>
        </w:tc>
        <w:tc>
          <w:tcPr>
            <w:tcW w:w="1985" w:type="dxa"/>
            <w:vMerge/>
          </w:tcPr>
          <w:p w14:paraId="50DAFF7C" w14:textId="77777777" w:rsidR="00C46662" w:rsidRPr="00C46662" w:rsidRDefault="00C46662" w:rsidP="00C46662">
            <w:pPr>
              <w:tabs>
                <w:tab w:val="left" w:pos="0"/>
              </w:tabs>
              <w:jc w:val="center"/>
              <w:rPr>
                <w:rFonts w:eastAsia="Times New Roman"/>
                <w:szCs w:val="24"/>
              </w:rPr>
            </w:pPr>
          </w:p>
        </w:tc>
        <w:tc>
          <w:tcPr>
            <w:tcW w:w="993" w:type="dxa"/>
          </w:tcPr>
          <w:p w14:paraId="7C881182"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2028</w:t>
            </w:r>
          </w:p>
        </w:tc>
        <w:tc>
          <w:tcPr>
            <w:tcW w:w="1843" w:type="dxa"/>
            <w:vAlign w:val="center"/>
          </w:tcPr>
          <w:p w14:paraId="0B14A3C9"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31DC1DB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646D3BE4"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4D9F7311"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790E39D3" w14:textId="77777777" w:rsidR="00C46662" w:rsidRPr="00C46662" w:rsidRDefault="00C46662" w:rsidP="00C46662">
            <w:pPr>
              <w:jc w:val="center"/>
              <w:rPr>
                <w:rFonts w:eastAsia="Times New Roman"/>
                <w:szCs w:val="24"/>
              </w:rPr>
            </w:pPr>
            <w:r w:rsidRPr="00C46662">
              <w:rPr>
                <w:rFonts w:eastAsia="Times New Roman"/>
                <w:szCs w:val="24"/>
              </w:rPr>
              <w:t>0,332</w:t>
            </w:r>
          </w:p>
        </w:tc>
      </w:tr>
      <w:tr w:rsidR="00C46662" w:rsidRPr="00C46662" w14:paraId="5637E753" w14:textId="77777777" w:rsidTr="00E73DAF">
        <w:tc>
          <w:tcPr>
            <w:tcW w:w="567" w:type="dxa"/>
            <w:vMerge/>
          </w:tcPr>
          <w:p w14:paraId="2C369465" w14:textId="77777777" w:rsidR="00C46662" w:rsidRPr="00C46662" w:rsidRDefault="00C46662" w:rsidP="00C46662">
            <w:pPr>
              <w:tabs>
                <w:tab w:val="left" w:pos="0"/>
              </w:tabs>
              <w:jc w:val="center"/>
              <w:rPr>
                <w:rFonts w:eastAsia="Times New Roman"/>
                <w:szCs w:val="24"/>
              </w:rPr>
            </w:pPr>
          </w:p>
        </w:tc>
        <w:tc>
          <w:tcPr>
            <w:tcW w:w="1985" w:type="dxa"/>
            <w:vMerge/>
          </w:tcPr>
          <w:p w14:paraId="44E7AF39" w14:textId="77777777" w:rsidR="00C46662" w:rsidRPr="00C46662" w:rsidRDefault="00C46662" w:rsidP="00C46662">
            <w:pPr>
              <w:tabs>
                <w:tab w:val="left" w:pos="0"/>
              </w:tabs>
              <w:jc w:val="center"/>
              <w:rPr>
                <w:rFonts w:eastAsia="Times New Roman"/>
                <w:szCs w:val="24"/>
              </w:rPr>
            </w:pPr>
          </w:p>
        </w:tc>
        <w:tc>
          <w:tcPr>
            <w:tcW w:w="993" w:type="dxa"/>
          </w:tcPr>
          <w:p w14:paraId="0739F0F5"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2029</w:t>
            </w:r>
          </w:p>
        </w:tc>
        <w:tc>
          <w:tcPr>
            <w:tcW w:w="1843" w:type="dxa"/>
            <w:vAlign w:val="center"/>
          </w:tcPr>
          <w:p w14:paraId="54DD92E9"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5359DF6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39DCDF7E"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6976B385"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09D1F1DA" w14:textId="77777777" w:rsidR="00C46662" w:rsidRPr="00C46662" w:rsidRDefault="00C46662" w:rsidP="00C46662">
            <w:pPr>
              <w:jc w:val="center"/>
              <w:rPr>
                <w:rFonts w:eastAsia="Times New Roman"/>
                <w:szCs w:val="24"/>
              </w:rPr>
            </w:pPr>
            <w:r w:rsidRPr="00C46662">
              <w:rPr>
                <w:rFonts w:eastAsia="Times New Roman"/>
                <w:szCs w:val="24"/>
              </w:rPr>
              <w:t>0,332</w:t>
            </w:r>
          </w:p>
        </w:tc>
      </w:tr>
      <w:tr w:rsidR="00C46662" w:rsidRPr="00C46662" w14:paraId="08F23417" w14:textId="77777777" w:rsidTr="00E73DAF">
        <w:tc>
          <w:tcPr>
            <w:tcW w:w="567" w:type="dxa"/>
            <w:vMerge/>
          </w:tcPr>
          <w:p w14:paraId="39B23EA8" w14:textId="77777777" w:rsidR="00C46662" w:rsidRPr="00C46662" w:rsidRDefault="00C46662" w:rsidP="00C46662">
            <w:pPr>
              <w:tabs>
                <w:tab w:val="left" w:pos="0"/>
              </w:tabs>
              <w:jc w:val="center"/>
              <w:rPr>
                <w:rFonts w:eastAsia="Times New Roman"/>
                <w:szCs w:val="24"/>
              </w:rPr>
            </w:pPr>
          </w:p>
        </w:tc>
        <w:tc>
          <w:tcPr>
            <w:tcW w:w="1985" w:type="dxa"/>
            <w:vMerge/>
          </w:tcPr>
          <w:p w14:paraId="061A9544" w14:textId="77777777" w:rsidR="00C46662" w:rsidRPr="00C46662" w:rsidRDefault="00C46662" w:rsidP="00C46662">
            <w:pPr>
              <w:tabs>
                <w:tab w:val="left" w:pos="0"/>
              </w:tabs>
              <w:jc w:val="center"/>
              <w:rPr>
                <w:rFonts w:eastAsia="Times New Roman"/>
                <w:szCs w:val="24"/>
              </w:rPr>
            </w:pPr>
          </w:p>
        </w:tc>
        <w:tc>
          <w:tcPr>
            <w:tcW w:w="993" w:type="dxa"/>
          </w:tcPr>
          <w:p w14:paraId="44DD0A33"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2030</w:t>
            </w:r>
          </w:p>
        </w:tc>
        <w:tc>
          <w:tcPr>
            <w:tcW w:w="1843" w:type="dxa"/>
            <w:vAlign w:val="center"/>
          </w:tcPr>
          <w:p w14:paraId="6EDD1EB7"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33F04AA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246D4316"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0EB368FB"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13CF0B53" w14:textId="77777777" w:rsidR="00C46662" w:rsidRPr="00C46662" w:rsidRDefault="00C46662" w:rsidP="00C46662">
            <w:pPr>
              <w:jc w:val="center"/>
              <w:rPr>
                <w:rFonts w:eastAsia="Times New Roman"/>
                <w:szCs w:val="24"/>
              </w:rPr>
            </w:pPr>
            <w:r w:rsidRPr="00C46662">
              <w:rPr>
                <w:rFonts w:eastAsia="Times New Roman"/>
                <w:szCs w:val="24"/>
              </w:rPr>
              <w:t>0,332</w:t>
            </w:r>
          </w:p>
        </w:tc>
      </w:tr>
      <w:tr w:rsidR="00C46662" w:rsidRPr="00C46662" w14:paraId="0B0732F8" w14:textId="77777777" w:rsidTr="00E73DAF">
        <w:tc>
          <w:tcPr>
            <w:tcW w:w="567" w:type="dxa"/>
            <w:vMerge w:val="restart"/>
            <w:vAlign w:val="center"/>
          </w:tcPr>
          <w:p w14:paraId="4EC50E07" w14:textId="77777777" w:rsidR="00C46662" w:rsidRPr="00C46662" w:rsidRDefault="00C46662" w:rsidP="00C46662">
            <w:pPr>
              <w:tabs>
                <w:tab w:val="left" w:pos="0"/>
              </w:tabs>
              <w:jc w:val="center"/>
              <w:rPr>
                <w:rFonts w:eastAsia="Times New Roman"/>
                <w:szCs w:val="24"/>
              </w:rPr>
            </w:pPr>
            <w:r w:rsidRPr="00C46662">
              <w:rPr>
                <w:rFonts w:eastAsia="Times New Roman"/>
                <w:szCs w:val="24"/>
              </w:rPr>
              <w:t>4.</w:t>
            </w:r>
          </w:p>
        </w:tc>
        <w:tc>
          <w:tcPr>
            <w:tcW w:w="1985" w:type="dxa"/>
            <w:vMerge w:val="restart"/>
            <w:vAlign w:val="center"/>
          </w:tcPr>
          <w:p w14:paraId="78B7FACE" w14:textId="77777777" w:rsidR="00C46662" w:rsidRPr="00C46662" w:rsidRDefault="00C46662" w:rsidP="00C46662">
            <w:pPr>
              <w:tabs>
                <w:tab w:val="left" w:pos="0"/>
              </w:tabs>
              <w:rPr>
                <w:rFonts w:eastAsia="Times New Roman"/>
                <w:szCs w:val="24"/>
              </w:rPr>
            </w:pPr>
            <w:r w:rsidRPr="00C46662">
              <w:rPr>
                <w:rFonts w:eastAsia="Times New Roman"/>
                <w:szCs w:val="24"/>
              </w:rPr>
              <w:t>Водоотведение (Осинниковский городской округ)</w:t>
            </w:r>
          </w:p>
        </w:tc>
        <w:tc>
          <w:tcPr>
            <w:tcW w:w="993" w:type="dxa"/>
          </w:tcPr>
          <w:p w14:paraId="451DAFFD"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2026</w:t>
            </w:r>
          </w:p>
        </w:tc>
        <w:tc>
          <w:tcPr>
            <w:tcW w:w="1843" w:type="dxa"/>
            <w:vAlign w:val="center"/>
          </w:tcPr>
          <w:p w14:paraId="1EF56031"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117142,43</w:t>
            </w:r>
          </w:p>
        </w:tc>
        <w:tc>
          <w:tcPr>
            <w:tcW w:w="1842" w:type="dxa"/>
            <w:vAlign w:val="center"/>
          </w:tcPr>
          <w:p w14:paraId="46780520" w14:textId="77777777" w:rsidR="00C46662" w:rsidRPr="00C46662" w:rsidRDefault="00C46662" w:rsidP="00C46662">
            <w:pPr>
              <w:tabs>
                <w:tab w:val="left" w:pos="0"/>
              </w:tabs>
              <w:jc w:val="center"/>
              <w:rPr>
                <w:rFonts w:eastAsia="Times New Roman"/>
                <w:szCs w:val="24"/>
              </w:rPr>
            </w:pPr>
            <w:r w:rsidRPr="00C46662">
              <w:rPr>
                <w:rFonts w:eastAsia="Times New Roman"/>
                <w:szCs w:val="24"/>
              </w:rPr>
              <w:t>х</w:t>
            </w:r>
          </w:p>
        </w:tc>
        <w:tc>
          <w:tcPr>
            <w:tcW w:w="1701" w:type="dxa"/>
          </w:tcPr>
          <w:p w14:paraId="056987D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0,00</w:t>
            </w:r>
          </w:p>
        </w:tc>
        <w:tc>
          <w:tcPr>
            <w:tcW w:w="1134" w:type="dxa"/>
            <w:vAlign w:val="center"/>
          </w:tcPr>
          <w:p w14:paraId="3C8D66E6"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17B161F2" w14:textId="77777777" w:rsidR="00C46662" w:rsidRPr="00C46662" w:rsidRDefault="00C46662" w:rsidP="00C46662">
            <w:pPr>
              <w:tabs>
                <w:tab w:val="left" w:pos="0"/>
              </w:tabs>
              <w:jc w:val="center"/>
              <w:rPr>
                <w:rFonts w:eastAsia="Times New Roman"/>
                <w:szCs w:val="24"/>
              </w:rPr>
            </w:pPr>
            <w:r w:rsidRPr="00C46662">
              <w:rPr>
                <w:rFonts w:eastAsia="Times New Roman"/>
                <w:szCs w:val="24"/>
              </w:rPr>
              <w:t>0,975</w:t>
            </w:r>
          </w:p>
        </w:tc>
      </w:tr>
      <w:tr w:rsidR="00C46662" w:rsidRPr="00C46662" w14:paraId="5A46F040" w14:textId="77777777" w:rsidTr="00E73DAF">
        <w:tc>
          <w:tcPr>
            <w:tcW w:w="567" w:type="dxa"/>
            <w:vMerge/>
          </w:tcPr>
          <w:p w14:paraId="2E3B1475" w14:textId="77777777" w:rsidR="00C46662" w:rsidRPr="00C46662" w:rsidRDefault="00C46662" w:rsidP="00C46662">
            <w:pPr>
              <w:tabs>
                <w:tab w:val="left" w:pos="0"/>
              </w:tabs>
              <w:jc w:val="center"/>
              <w:rPr>
                <w:rFonts w:eastAsia="Times New Roman"/>
                <w:szCs w:val="24"/>
              </w:rPr>
            </w:pPr>
          </w:p>
        </w:tc>
        <w:tc>
          <w:tcPr>
            <w:tcW w:w="1985" w:type="dxa"/>
            <w:vMerge/>
          </w:tcPr>
          <w:p w14:paraId="2B8CA778" w14:textId="77777777" w:rsidR="00C46662" w:rsidRPr="00C46662" w:rsidRDefault="00C46662" w:rsidP="00C46662">
            <w:pPr>
              <w:tabs>
                <w:tab w:val="left" w:pos="0"/>
              </w:tabs>
              <w:jc w:val="center"/>
              <w:rPr>
                <w:rFonts w:eastAsia="Times New Roman"/>
                <w:szCs w:val="24"/>
              </w:rPr>
            </w:pPr>
          </w:p>
        </w:tc>
        <w:tc>
          <w:tcPr>
            <w:tcW w:w="993" w:type="dxa"/>
          </w:tcPr>
          <w:p w14:paraId="4E016DB3"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2027</w:t>
            </w:r>
          </w:p>
        </w:tc>
        <w:tc>
          <w:tcPr>
            <w:tcW w:w="1843" w:type="dxa"/>
            <w:vAlign w:val="center"/>
          </w:tcPr>
          <w:p w14:paraId="27DA5454"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7DE1EE5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5F822313"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1E888039"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75ABC8E5" w14:textId="77777777" w:rsidR="00C46662" w:rsidRPr="00C46662" w:rsidRDefault="00C46662" w:rsidP="00C46662">
            <w:pPr>
              <w:jc w:val="center"/>
              <w:rPr>
                <w:rFonts w:eastAsia="Times New Roman"/>
                <w:szCs w:val="24"/>
              </w:rPr>
            </w:pPr>
            <w:r w:rsidRPr="00C46662">
              <w:rPr>
                <w:rFonts w:eastAsia="Times New Roman"/>
                <w:szCs w:val="24"/>
              </w:rPr>
              <w:t>0,975</w:t>
            </w:r>
          </w:p>
        </w:tc>
      </w:tr>
      <w:tr w:rsidR="00C46662" w:rsidRPr="00C46662" w14:paraId="288E86CB" w14:textId="77777777" w:rsidTr="00E73DAF">
        <w:tc>
          <w:tcPr>
            <w:tcW w:w="567" w:type="dxa"/>
            <w:vMerge/>
          </w:tcPr>
          <w:p w14:paraId="6E7BB937" w14:textId="77777777" w:rsidR="00C46662" w:rsidRPr="00C46662" w:rsidRDefault="00C46662" w:rsidP="00C46662">
            <w:pPr>
              <w:tabs>
                <w:tab w:val="left" w:pos="0"/>
              </w:tabs>
              <w:jc w:val="center"/>
              <w:rPr>
                <w:rFonts w:eastAsia="Times New Roman"/>
                <w:szCs w:val="24"/>
              </w:rPr>
            </w:pPr>
          </w:p>
        </w:tc>
        <w:tc>
          <w:tcPr>
            <w:tcW w:w="1985" w:type="dxa"/>
            <w:vMerge/>
          </w:tcPr>
          <w:p w14:paraId="1B7D5763" w14:textId="77777777" w:rsidR="00C46662" w:rsidRPr="00C46662" w:rsidRDefault="00C46662" w:rsidP="00C46662">
            <w:pPr>
              <w:tabs>
                <w:tab w:val="left" w:pos="0"/>
              </w:tabs>
              <w:jc w:val="center"/>
              <w:rPr>
                <w:rFonts w:eastAsia="Times New Roman"/>
                <w:szCs w:val="24"/>
              </w:rPr>
            </w:pPr>
          </w:p>
        </w:tc>
        <w:tc>
          <w:tcPr>
            <w:tcW w:w="993" w:type="dxa"/>
          </w:tcPr>
          <w:p w14:paraId="328E33BA"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2028</w:t>
            </w:r>
          </w:p>
        </w:tc>
        <w:tc>
          <w:tcPr>
            <w:tcW w:w="1843" w:type="dxa"/>
            <w:vAlign w:val="center"/>
          </w:tcPr>
          <w:p w14:paraId="14633A58"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3DC1F84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555F232C"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3DD5253A"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3501FE88" w14:textId="77777777" w:rsidR="00C46662" w:rsidRPr="00C46662" w:rsidRDefault="00C46662" w:rsidP="00C46662">
            <w:pPr>
              <w:jc w:val="center"/>
              <w:rPr>
                <w:rFonts w:eastAsia="Times New Roman"/>
                <w:szCs w:val="24"/>
              </w:rPr>
            </w:pPr>
            <w:r w:rsidRPr="00C46662">
              <w:rPr>
                <w:rFonts w:eastAsia="Times New Roman"/>
                <w:szCs w:val="24"/>
              </w:rPr>
              <w:t>0,975</w:t>
            </w:r>
          </w:p>
        </w:tc>
      </w:tr>
      <w:tr w:rsidR="00C46662" w:rsidRPr="00C46662" w14:paraId="3D69F6AE" w14:textId="77777777" w:rsidTr="00E73DAF">
        <w:tc>
          <w:tcPr>
            <w:tcW w:w="567" w:type="dxa"/>
            <w:vMerge/>
          </w:tcPr>
          <w:p w14:paraId="7ED5D5FC" w14:textId="77777777" w:rsidR="00C46662" w:rsidRPr="00C46662" w:rsidRDefault="00C46662" w:rsidP="00C46662">
            <w:pPr>
              <w:tabs>
                <w:tab w:val="left" w:pos="0"/>
              </w:tabs>
              <w:jc w:val="center"/>
              <w:rPr>
                <w:rFonts w:eastAsia="Times New Roman"/>
                <w:szCs w:val="24"/>
              </w:rPr>
            </w:pPr>
          </w:p>
        </w:tc>
        <w:tc>
          <w:tcPr>
            <w:tcW w:w="1985" w:type="dxa"/>
            <w:vMerge/>
          </w:tcPr>
          <w:p w14:paraId="6C7F263F" w14:textId="77777777" w:rsidR="00C46662" w:rsidRPr="00C46662" w:rsidRDefault="00C46662" w:rsidP="00C46662">
            <w:pPr>
              <w:tabs>
                <w:tab w:val="left" w:pos="0"/>
              </w:tabs>
              <w:jc w:val="center"/>
              <w:rPr>
                <w:rFonts w:eastAsia="Times New Roman"/>
                <w:szCs w:val="24"/>
              </w:rPr>
            </w:pPr>
          </w:p>
        </w:tc>
        <w:tc>
          <w:tcPr>
            <w:tcW w:w="993" w:type="dxa"/>
          </w:tcPr>
          <w:p w14:paraId="64EB28E9"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2029</w:t>
            </w:r>
          </w:p>
        </w:tc>
        <w:tc>
          <w:tcPr>
            <w:tcW w:w="1843" w:type="dxa"/>
            <w:vAlign w:val="center"/>
          </w:tcPr>
          <w:p w14:paraId="2C8D4D62"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43DE812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4A0E1CEC"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1A785C75"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167FBC5D" w14:textId="77777777" w:rsidR="00C46662" w:rsidRPr="00C46662" w:rsidRDefault="00C46662" w:rsidP="00C46662">
            <w:pPr>
              <w:jc w:val="center"/>
              <w:rPr>
                <w:rFonts w:eastAsia="Times New Roman"/>
                <w:szCs w:val="24"/>
              </w:rPr>
            </w:pPr>
            <w:r w:rsidRPr="00C46662">
              <w:rPr>
                <w:rFonts w:eastAsia="Times New Roman"/>
                <w:szCs w:val="24"/>
              </w:rPr>
              <w:t>0,975</w:t>
            </w:r>
          </w:p>
        </w:tc>
      </w:tr>
      <w:tr w:rsidR="00C46662" w:rsidRPr="00C46662" w14:paraId="214AB232" w14:textId="77777777" w:rsidTr="00E73DAF">
        <w:tc>
          <w:tcPr>
            <w:tcW w:w="567" w:type="dxa"/>
            <w:vMerge/>
          </w:tcPr>
          <w:p w14:paraId="25294236" w14:textId="77777777" w:rsidR="00C46662" w:rsidRPr="00C46662" w:rsidRDefault="00C46662" w:rsidP="00C46662">
            <w:pPr>
              <w:tabs>
                <w:tab w:val="left" w:pos="0"/>
              </w:tabs>
              <w:jc w:val="center"/>
              <w:rPr>
                <w:rFonts w:eastAsia="Times New Roman"/>
                <w:szCs w:val="24"/>
              </w:rPr>
            </w:pPr>
          </w:p>
        </w:tc>
        <w:tc>
          <w:tcPr>
            <w:tcW w:w="1985" w:type="dxa"/>
            <w:vMerge/>
          </w:tcPr>
          <w:p w14:paraId="3ADDD2A8" w14:textId="77777777" w:rsidR="00C46662" w:rsidRPr="00C46662" w:rsidRDefault="00C46662" w:rsidP="00C46662">
            <w:pPr>
              <w:tabs>
                <w:tab w:val="left" w:pos="0"/>
              </w:tabs>
              <w:jc w:val="center"/>
              <w:rPr>
                <w:rFonts w:eastAsia="Times New Roman"/>
                <w:szCs w:val="24"/>
              </w:rPr>
            </w:pPr>
          </w:p>
        </w:tc>
        <w:tc>
          <w:tcPr>
            <w:tcW w:w="993" w:type="dxa"/>
          </w:tcPr>
          <w:p w14:paraId="6AE743FB" w14:textId="77777777" w:rsidR="00C46662" w:rsidRPr="00C46662" w:rsidRDefault="00C46662" w:rsidP="00C46662">
            <w:pPr>
              <w:tabs>
                <w:tab w:val="left" w:pos="0"/>
              </w:tabs>
              <w:jc w:val="center"/>
              <w:rPr>
                <w:rFonts w:eastAsia="Times New Roman"/>
                <w:szCs w:val="24"/>
              </w:rPr>
            </w:pPr>
            <w:r w:rsidRPr="00C46662">
              <w:rPr>
                <w:rFonts w:eastAsia="Times New Roman"/>
                <w:szCs w:val="24"/>
              </w:rPr>
              <w:t>2030</w:t>
            </w:r>
          </w:p>
        </w:tc>
        <w:tc>
          <w:tcPr>
            <w:tcW w:w="1843" w:type="dxa"/>
            <w:vAlign w:val="center"/>
          </w:tcPr>
          <w:p w14:paraId="4527E2ED"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842" w:type="dxa"/>
            <w:vAlign w:val="center"/>
          </w:tcPr>
          <w:p w14:paraId="263989EC" w14:textId="77777777" w:rsidR="00C46662" w:rsidRPr="00C46662" w:rsidRDefault="00C46662" w:rsidP="00C46662">
            <w:pPr>
              <w:tabs>
                <w:tab w:val="left" w:pos="0"/>
              </w:tabs>
              <w:jc w:val="center"/>
              <w:rPr>
                <w:rFonts w:eastAsia="Times New Roman"/>
                <w:szCs w:val="24"/>
              </w:rPr>
            </w:pPr>
            <w:r w:rsidRPr="00C46662">
              <w:rPr>
                <w:rFonts w:eastAsia="Times New Roman"/>
                <w:szCs w:val="24"/>
              </w:rPr>
              <w:t>1</w:t>
            </w:r>
          </w:p>
        </w:tc>
        <w:tc>
          <w:tcPr>
            <w:tcW w:w="1701" w:type="dxa"/>
          </w:tcPr>
          <w:p w14:paraId="086CE4D3" w14:textId="77777777" w:rsidR="00C46662" w:rsidRPr="00C46662" w:rsidRDefault="00C46662" w:rsidP="00C46662">
            <w:pPr>
              <w:jc w:val="center"/>
              <w:rPr>
                <w:rFonts w:eastAsia="Times New Roman"/>
                <w:szCs w:val="24"/>
              </w:rPr>
            </w:pPr>
            <w:r w:rsidRPr="00C46662">
              <w:rPr>
                <w:rFonts w:eastAsia="Times New Roman"/>
                <w:szCs w:val="24"/>
              </w:rPr>
              <w:t>0,00</w:t>
            </w:r>
          </w:p>
        </w:tc>
        <w:tc>
          <w:tcPr>
            <w:tcW w:w="1134" w:type="dxa"/>
            <w:vAlign w:val="center"/>
          </w:tcPr>
          <w:p w14:paraId="54932E12" w14:textId="77777777" w:rsidR="00C46662" w:rsidRPr="00C46662" w:rsidRDefault="00C46662" w:rsidP="00C46662">
            <w:pPr>
              <w:jc w:val="center"/>
              <w:rPr>
                <w:rFonts w:eastAsia="Times New Roman"/>
                <w:szCs w:val="24"/>
              </w:rPr>
            </w:pPr>
            <w:r w:rsidRPr="00C46662">
              <w:rPr>
                <w:rFonts w:eastAsia="Times New Roman"/>
                <w:szCs w:val="24"/>
              </w:rPr>
              <w:t>х</w:t>
            </w:r>
          </w:p>
        </w:tc>
        <w:tc>
          <w:tcPr>
            <w:tcW w:w="1276" w:type="dxa"/>
            <w:vAlign w:val="center"/>
          </w:tcPr>
          <w:p w14:paraId="2D5B43F4" w14:textId="77777777" w:rsidR="00C46662" w:rsidRPr="00C46662" w:rsidRDefault="00C46662" w:rsidP="00C46662">
            <w:pPr>
              <w:jc w:val="center"/>
              <w:rPr>
                <w:rFonts w:eastAsia="Times New Roman"/>
                <w:szCs w:val="24"/>
              </w:rPr>
            </w:pPr>
            <w:r w:rsidRPr="00C46662">
              <w:rPr>
                <w:rFonts w:eastAsia="Times New Roman"/>
                <w:szCs w:val="24"/>
              </w:rPr>
              <w:t>0,975</w:t>
            </w:r>
          </w:p>
        </w:tc>
      </w:tr>
    </w:tbl>
    <w:p w14:paraId="49A2F7BD" w14:textId="77777777" w:rsidR="00C46662" w:rsidRPr="00C46662" w:rsidRDefault="00C46662" w:rsidP="00C46662">
      <w:pPr>
        <w:tabs>
          <w:tab w:val="left" w:pos="0"/>
        </w:tabs>
        <w:ind w:left="3544"/>
        <w:jc w:val="center"/>
        <w:rPr>
          <w:rFonts w:eastAsia="Times New Roman"/>
          <w:sz w:val="28"/>
          <w:szCs w:val="28"/>
        </w:rPr>
      </w:pPr>
    </w:p>
    <w:p w14:paraId="0C06E3C2" w14:textId="77777777" w:rsidR="00C46662" w:rsidRPr="00C46662" w:rsidRDefault="00C46662" w:rsidP="00C46662">
      <w:pPr>
        <w:tabs>
          <w:tab w:val="left" w:pos="0"/>
        </w:tabs>
        <w:jc w:val="center"/>
        <w:rPr>
          <w:rFonts w:eastAsia="Times New Roman"/>
          <w:sz w:val="28"/>
          <w:szCs w:val="28"/>
        </w:rPr>
      </w:pPr>
    </w:p>
    <w:p w14:paraId="7F5C31A2" w14:textId="77777777" w:rsidR="00C46662" w:rsidRPr="00C46662" w:rsidRDefault="00C46662" w:rsidP="00C46662">
      <w:pPr>
        <w:tabs>
          <w:tab w:val="left" w:pos="0"/>
        </w:tabs>
        <w:ind w:left="3544"/>
        <w:jc w:val="center"/>
        <w:rPr>
          <w:rFonts w:eastAsia="Times New Roman"/>
          <w:sz w:val="28"/>
          <w:szCs w:val="28"/>
        </w:rPr>
      </w:pPr>
    </w:p>
    <w:p w14:paraId="0EE921D8" w14:textId="77777777" w:rsidR="00C46662" w:rsidRPr="00C46662" w:rsidRDefault="00C46662" w:rsidP="00C46662">
      <w:pPr>
        <w:tabs>
          <w:tab w:val="left" w:pos="0"/>
        </w:tabs>
        <w:ind w:left="3544"/>
        <w:jc w:val="center"/>
        <w:rPr>
          <w:rFonts w:eastAsia="Times New Roman"/>
          <w:sz w:val="28"/>
          <w:szCs w:val="28"/>
        </w:rPr>
      </w:pPr>
    </w:p>
    <w:p w14:paraId="20C4170A" w14:textId="77777777" w:rsidR="00C46662" w:rsidRPr="00C46662" w:rsidRDefault="00C46662" w:rsidP="00C46662">
      <w:pPr>
        <w:tabs>
          <w:tab w:val="left" w:pos="0"/>
        </w:tabs>
        <w:ind w:left="3544"/>
        <w:jc w:val="center"/>
        <w:rPr>
          <w:rFonts w:eastAsia="Times New Roman"/>
          <w:sz w:val="28"/>
          <w:szCs w:val="28"/>
        </w:rPr>
      </w:pPr>
    </w:p>
    <w:p w14:paraId="329E0673" w14:textId="77777777" w:rsidR="00C46662" w:rsidRDefault="00C46662" w:rsidP="00B379F3">
      <w:pPr>
        <w:spacing w:line="360" w:lineRule="auto"/>
        <w:ind w:right="-1"/>
        <w:rPr>
          <w:rFonts w:eastAsia="Times New Roman"/>
          <w:b/>
          <w:sz w:val="32"/>
          <w:szCs w:val="32"/>
        </w:rPr>
        <w:sectPr w:rsidR="00C46662" w:rsidSect="00C46662">
          <w:pgSz w:w="11906" w:h="16838"/>
          <w:pgMar w:top="1134" w:right="850" w:bottom="1134" w:left="1701" w:header="708" w:footer="708" w:gutter="0"/>
          <w:cols w:space="720"/>
          <w:titlePg/>
        </w:sectPr>
      </w:pPr>
    </w:p>
    <w:p w14:paraId="736A44F6" w14:textId="6AF94AAB" w:rsidR="00C46662" w:rsidRPr="003113D0" w:rsidRDefault="00C46662" w:rsidP="00C46662">
      <w:pPr>
        <w:tabs>
          <w:tab w:val="left" w:pos="9214"/>
        </w:tabs>
        <w:ind w:left="-1075" w:right="-739" w:firstLine="6604"/>
        <w:rPr>
          <w:szCs w:val="24"/>
        </w:rPr>
      </w:pPr>
      <w:r w:rsidRPr="003113D0">
        <w:rPr>
          <w:szCs w:val="24"/>
        </w:rPr>
        <w:lastRenderedPageBreak/>
        <w:t xml:space="preserve">Приложение № </w:t>
      </w:r>
      <w:r>
        <w:rPr>
          <w:szCs w:val="24"/>
        </w:rPr>
        <w:t xml:space="preserve">16 </w:t>
      </w:r>
      <w:r w:rsidRPr="003113D0">
        <w:rPr>
          <w:szCs w:val="24"/>
        </w:rPr>
        <w:t>к протокол</w:t>
      </w:r>
      <w:r>
        <w:rPr>
          <w:szCs w:val="24"/>
        </w:rPr>
        <w:t>у</w:t>
      </w:r>
      <w:r w:rsidRPr="003113D0">
        <w:rPr>
          <w:szCs w:val="24"/>
        </w:rPr>
        <w:t xml:space="preserve"> №</w:t>
      </w:r>
      <w:r>
        <w:rPr>
          <w:szCs w:val="24"/>
        </w:rPr>
        <w:t xml:space="preserve"> 38</w:t>
      </w:r>
    </w:p>
    <w:p w14:paraId="4EE493BE" w14:textId="77777777" w:rsidR="00C46662" w:rsidRPr="003113D0" w:rsidRDefault="00C46662" w:rsidP="00C46662">
      <w:pPr>
        <w:tabs>
          <w:tab w:val="left" w:pos="9214"/>
        </w:tabs>
        <w:ind w:left="-1075" w:right="-739" w:firstLine="6604"/>
        <w:rPr>
          <w:szCs w:val="24"/>
        </w:rPr>
      </w:pPr>
      <w:r w:rsidRPr="003113D0">
        <w:rPr>
          <w:szCs w:val="24"/>
        </w:rPr>
        <w:t>заседания правления Региональной</w:t>
      </w:r>
    </w:p>
    <w:p w14:paraId="3204BBF6" w14:textId="77777777" w:rsidR="00C46662" w:rsidRPr="003113D0" w:rsidRDefault="00C46662" w:rsidP="00C46662">
      <w:pPr>
        <w:tabs>
          <w:tab w:val="left" w:pos="9214"/>
        </w:tabs>
        <w:ind w:left="-1075" w:right="-739" w:firstLine="6604"/>
        <w:rPr>
          <w:szCs w:val="24"/>
        </w:rPr>
      </w:pPr>
      <w:r w:rsidRPr="003113D0">
        <w:rPr>
          <w:szCs w:val="24"/>
        </w:rPr>
        <w:t>энергетической комиссии</w:t>
      </w:r>
    </w:p>
    <w:p w14:paraId="7AABA155" w14:textId="77777777" w:rsidR="00C46662" w:rsidRDefault="00C46662" w:rsidP="00C46662">
      <w:pPr>
        <w:tabs>
          <w:tab w:val="left" w:pos="9214"/>
        </w:tabs>
        <w:ind w:left="-1075" w:right="-739" w:firstLine="6604"/>
        <w:rPr>
          <w:szCs w:val="24"/>
        </w:rPr>
      </w:pPr>
      <w:r w:rsidRPr="003113D0">
        <w:rPr>
          <w:szCs w:val="24"/>
        </w:rPr>
        <w:t xml:space="preserve">Кузбасса от </w:t>
      </w:r>
      <w:r>
        <w:rPr>
          <w:szCs w:val="24"/>
        </w:rPr>
        <w:t>30.07.2026</w:t>
      </w:r>
    </w:p>
    <w:p w14:paraId="09BA04DB" w14:textId="77777777" w:rsidR="006013DE" w:rsidRDefault="006013DE" w:rsidP="00C46662">
      <w:pPr>
        <w:tabs>
          <w:tab w:val="left" w:pos="9214"/>
        </w:tabs>
        <w:ind w:left="-1075" w:right="-739" w:firstLine="6604"/>
        <w:rPr>
          <w:szCs w:val="24"/>
        </w:rPr>
      </w:pPr>
    </w:p>
    <w:p w14:paraId="6C3E42E5" w14:textId="77777777" w:rsidR="006013DE" w:rsidRPr="006013DE" w:rsidRDefault="006013DE" w:rsidP="006013DE">
      <w:pPr>
        <w:tabs>
          <w:tab w:val="left" w:pos="3052"/>
        </w:tabs>
        <w:jc w:val="center"/>
        <w:rPr>
          <w:rFonts w:eastAsia="Times New Roman"/>
          <w:b/>
          <w:bCs/>
          <w:sz w:val="28"/>
          <w:szCs w:val="28"/>
        </w:rPr>
      </w:pPr>
      <w:r w:rsidRPr="006013DE">
        <w:rPr>
          <w:rFonts w:eastAsia="Times New Roman"/>
          <w:b/>
          <w:bCs/>
          <w:sz w:val="28"/>
          <w:szCs w:val="28"/>
        </w:rPr>
        <w:t xml:space="preserve">Производственная программа </w:t>
      </w:r>
    </w:p>
    <w:p w14:paraId="2B992C73" w14:textId="77777777" w:rsidR="006013DE" w:rsidRPr="006013DE" w:rsidRDefault="006013DE" w:rsidP="006013DE">
      <w:pPr>
        <w:tabs>
          <w:tab w:val="left" w:pos="3052"/>
        </w:tabs>
        <w:jc w:val="center"/>
        <w:rPr>
          <w:rFonts w:eastAsia="Times New Roman"/>
          <w:b/>
          <w:bCs/>
          <w:sz w:val="28"/>
          <w:szCs w:val="28"/>
        </w:rPr>
      </w:pPr>
      <w:r w:rsidRPr="006013DE">
        <w:rPr>
          <w:rFonts w:eastAsia="Times New Roman"/>
          <w:b/>
          <w:sz w:val="28"/>
          <w:szCs w:val="28"/>
          <w:lang w:eastAsia="en-US"/>
        </w:rPr>
        <w:t>ООО «Теплоэнерго» (Калтанский городской округ, Осинниковский городской округ)</w:t>
      </w:r>
      <w:r w:rsidRPr="006013DE">
        <w:rPr>
          <w:rFonts w:eastAsia="Times New Roman"/>
          <w:b/>
          <w:bCs/>
          <w:kern w:val="32"/>
          <w:sz w:val="28"/>
          <w:szCs w:val="28"/>
          <w:lang w:eastAsia="en-US"/>
        </w:rPr>
        <w:t xml:space="preserve"> </w:t>
      </w:r>
      <w:r w:rsidRPr="006013DE">
        <w:rPr>
          <w:rFonts w:eastAsia="Times New Roman"/>
          <w:b/>
          <w:bCs/>
          <w:sz w:val="28"/>
          <w:szCs w:val="28"/>
        </w:rPr>
        <w:t xml:space="preserve">в сфере холодного водоснабжения, водоотведения </w:t>
      </w:r>
    </w:p>
    <w:p w14:paraId="2E4B08ED" w14:textId="77777777" w:rsidR="006013DE" w:rsidRPr="006013DE" w:rsidRDefault="006013DE" w:rsidP="006013DE">
      <w:pPr>
        <w:tabs>
          <w:tab w:val="left" w:pos="3052"/>
        </w:tabs>
        <w:jc w:val="center"/>
        <w:rPr>
          <w:rFonts w:eastAsia="Times New Roman"/>
          <w:b/>
          <w:szCs w:val="24"/>
          <w:lang w:eastAsia="en-US"/>
        </w:rPr>
      </w:pPr>
      <w:r w:rsidRPr="006013DE">
        <w:rPr>
          <w:rFonts w:eastAsia="Times New Roman"/>
          <w:b/>
          <w:bCs/>
          <w:sz w:val="28"/>
          <w:szCs w:val="28"/>
        </w:rPr>
        <w:t>на период с 31.07.2026 по 31.12.2030</w:t>
      </w:r>
    </w:p>
    <w:p w14:paraId="0FA23B13" w14:textId="77777777" w:rsidR="006013DE" w:rsidRPr="006013DE" w:rsidRDefault="006013DE" w:rsidP="006013DE">
      <w:pPr>
        <w:rPr>
          <w:rFonts w:eastAsia="Times New Roman"/>
          <w:b/>
          <w:szCs w:val="24"/>
          <w:lang w:eastAsia="en-US"/>
        </w:rPr>
      </w:pPr>
    </w:p>
    <w:p w14:paraId="5DC10C9C" w14:textId="77777777" w:rsidR="006013DE" w:rsidRPr="006013DE" w:rsidRDefault="006013DE" w:rsidP="006013DE">
      <w:pPr>
        <w:rPr>
          <w:rFonts w:eastAsia="Times New Roman"/>
          <w:szCs w:val="24"/>
          <w:lang w:eastAsia="en-US"/>
        </w:rPr>
      </w:pPr>
    </w:p>
    <w:p w14:paraId="520DAC2A" w14:textId="77777777" w:rsidR="006013DE" w:rsidRPr="006013DE" w:rsidRDefault="006013DE" w:rsidP="006013DE">
      <w:pPr>
        <w:jc w:val="center"/>
        <w:rPr>
          <w:rFonts w:eastAsia="Times New Roman"/>
          <w:sz w:val="28"/>
          <w:szCs w:val="28"/>
        </w:rPr>
      </w:pPr>
      <w:r w:rsidRPr="006013DE">
        <w:rPr>
          <w:rFonts w:eastAsia="Times New Roman"/>
          <w:sz w:val="28"/>
          <w:szCs w:val="28"/>
        </w:rPr>
        <w:t>Раздел 1. Паспорт производственной программы</w:t>
      </w:r>
    </w:p>
    <w:p w14:paraId="7192ABE2" w14:textId="77777777" w:rsidR="006013DE" w:rsidRPr="006013DE" w:rsidRDefault="006013DE" w:rsidP="006013DE">
      <w:pPr>
        <w:jc w:val="center"/>
        <w:rPr>
          <w:rFonts w:eastAsia="Times New Roman"/>
          <w:sz w:val="28"/>
          <w:szCs w:val="28"/>
        </w:rPr>
      </w:pPr>
    </w:p>
    <w:tbl>
      <w:tblPr>
        <w:tblStyle w:val="92"/>
        <w:tblW w:w="10207" w:type="dxa"/>
        <w:tblInd w:w="-431" w:type="dxa"/>
        <w:tblLook w:val="04A0" w:firstRow="1" w:lastRow="0" w:firstColumn="1" w:lastColumn="0" w:noHBand="0" w:noVBand="1"/>
      </w:tblPr>
      <w:tblGrid>
        <w:gridCol w:w="5103"/>
        <w:gridCol w:w="5104"/>
      </w:tblGrid>
      <w:tr w:rsidR="006013DE" w:rsidRPr="006013DE" w14:paraId="6A73C607" w14:textId="77777777" w:rsidTr="00E73DAF">
        <w:trPr>
          <w:trHeight w:val="1221"/>
        </w:trPr>
        <w:tc>
          <w:tcPr>
            <w:tcW w:w="5103" w:type="dxa"/>
            <w:vAlign w:val="center"/>
          </w:tcPr>
          <w:p w14:paraId="22D8FB22" w14:textId="77777777" w:rsidR="006013DE" w:rsidRPr="006013DE" w:rsidRDefault="006013DE" w:rsidP="006013DE">
            <w:pPr>
              <w:rPr>
                <w:rFonts w:eastAsia="Times New Roman"/>
                <w:sz w:val="28"/>
                <w:szCs w:val="28"/>
              </w:rPr>
            </w:pPr>
            <w:r w:rsidRPr="006013DE">
              <w:rPr>
                <w:rFonts w:eastAsia="Times New Roman"/>
                <w:sz w:val="28"/>
                <w:szCs w:val="28"/>
              </w:rPr>
              <w:t>Наименование организации</w:t>
            </w:r>
          </w:p>
        </w:tc>
        <w:tc>
          <w:tcPr>
            <w:tcW w:w="5104" w:type="dxa"/>
            <w:vAlign w:val="center"/>
          </w:tcPr>
          <w:p w14:paraId="79270EE8" w14:textId="77777777" w:rsidR="006013DE" w:rsidRPr="006013DE" w:rsidRDefault="006013DE" w:rsidP="006013DE">
            <w:pPr>
              <w:jc w:val="center"/>
              <w:rPr>
                <w:rFonts w:eastAsia="Times New Roman"/>
                <w:sz w:val="28"/>
                <w:szCs w:val="28"/>
              </w:rPr>
            </w:pPr>
            <w:r w:rsidRPr="006013DE">
              <w:rPr>
                <w:rFonts w:eastAsia="Times New Roman"/>
                <w:sz w:val="28"/>
                <w:szCs w:val="28"/>
              </w:rPr>
              <w:t>ООО «Теплоэнерго»</w:t>
            </w:r>
          </w:p>
        </w:tc>
      </w:tr>
      <w:tr w:rsidR="006013DE" w:rsidRPr="006013DE" w14:paraId="2980AC9A" w14:textId="77777777" w:rsidTr="00E73DAF">
        <w:trPr>
          <w:trHeight w:val="1109"/>
        </w:trPr>
        <w:tc>
          <w:tcPr>
            <w:tcW w:w="5103" w:type="dxa"/>
            <w:vAlign w:val="center"/>
          </w:tcPr>
          <w:p w14:paraId="7680DC2C" w14:textId="77777777" w:rsidR="006013DE" w:rsidRPr="006013DE" w:rsidRDefault="006013DE" w:rsidP="006013DE">
            <w:pPr>
              <w:rPr>
                <w:rFonts w:eastAsia="Times New Roman"/>
                <w:sz w:val="28"/>
                <w:szCs w:val="28"/>
              </w:rPr>
            </w:pPr>
            <w:r w:rsidRPr="006013DE">
              <w:rPr>
                <w:rFonts w:eastAsia="Times New Roman"/>
                <w:sz w:val="28"/>
                <w:szCs w:val="28"/>
              </w:rPr>
              <w:t>Юридический адрес, почтовый адрес</w:t>
            </w:r>
          </w:p>
        </w:tc>
        <w:tc>
          <w:tcPr>
            <w:tcW w:w="5104" w:type="dxa"/>
            <w:vAlign w:val="center"/>
          </w:tcPr>
          <w:p w14:paraId="488B77D3" w14:textId="77777777" w:rsidR="006013DE" w:rsidRPr="006013DE" w:rsidRDefault="006013DE" w:rsidP="006013DE">
            <w:pPr>
              <w:jc w:val="center"/>
              <w:rPr>
                <w:rFonts w:eastAsia="Times New Roman"/>
                <w:sz w:val="28"/>
                <w:szCs w:val="28"/>
              </w:rPr>
            </w:pPr>
            <w:r w:rsidRPr="006013DE">
              <w:rPr>
                <w:rFonts w:eastAsia="Times New Roman"/>
                <w:sz w:val="28"/>
                <w:szCs w:val="28"/>
              </w:rPr>
              <w:t>652800, Кемеровская область-Кузбасс,     г. Осинники, ул. Кирова, 2-ой переулок, зд.1/1</w:t>
            </w:r>
          </w:p>
        </w:tc>
      </w:tr>
      <w:tr w:rsidR="006013DE" w:rsidRPr="006013DE" w14:paraId="5B585A68" w14:textId="77777777" w:rsidTr="00E73DAF">
        <w:tc>
          <w:tcPr>
            <w:tcW w:w="5103" w:type="dxa"/>
            <w:vAlign w:val="center"/>
          </w:tcPr>
          <w:p w14:paraId="486A4658" w14:textId="77777777" w:rsidR="006013DE" w:rsidRPr="006013DE" w:rsidRDefault="006013DE" w:rsidP="006013DE">
            <w:pPr>
              <w:rPr>
                <w:rFonts w:eastAsia="Times New Roman"/>
                <w:sz w:val="28"/>
                <w:szCs w:val="28"/>
              </w:rPr>
            </w:pPr>
            <w:r w:rsidRPr="006013DE">
              <w:rPr>
                <w:rFonts w:eastAsia="Times New Roman"/>
                <w:sz w:val="28"/>
                <w:szCs w:val="28"/>
              </w:rPr>
              <w:t>Наименование уполномоченного органа, утвердившего производственную программу</w:t>
            </w:r>
          </w:p>
        </w:tc>
        <w:tc>
          <w:tcPr>
            <w:tcW w:w="5104" w:type="dxa"/>
            <w:vAlign w:val="center"/>
          </w:tcPr>
          <w:p w14:paraId="301972DD" w14:textId="77777777" w:rsidR="006013DE" w:rsidRPr="006013DE" w:rsidRDefault="006013DE" w:rsidP="006013DE">
            <w:pPr>
              <w:jc w:val="center"/>
              <w:rPr>
                <w:rFonts w:eastAsia="Times New Roman"/>
                <w:sz w:val="28"/>
                <w:szCs w:val="28"/>
              </w:rPr>
            </w:pPr>
            <w:r w:rsidRPr="006013DE">
              <w:rPr>
                <w:rFonts w:eastAsia="Times New Roman"/>
                <w:sz w:val="28"/>
                <w:szCs w:val="28"/>
              </w:rPr>
              <w:t>Региональная энергетическая комиссия Кузбасса</w:t>
            </w:r>
          </w:p>
        </w:tc>
      </w:tr>
      <w:tr w:rsidR="006013DE" w:rsidRPr="006013DE" w14:paraId="6C40A3D0" w14:textId="77777777" w:rsidTr="00E73DAF">
        <w:tc>
          <w:tcPr>
            <w:tcW w:w="5103" w:type="dxa"/>
            <w:vAlign w:val="center"/>
          </w:tcPr>
          <w:p w14:paraId="6791249E" w14:textId="77777777" w:rsidR="006013DE" w:rsidRPr="006013DE" w:rsidRDefault="006013DE" w:rsidP="006013DE">
            <w:pPr>
              <w:rPr>
                <w:rFonts w:eastAsia="Times New Roman"/>
                <w:sz w:val="28"/>
                <w:szCs w:val="28"/>
              </w:rPr>
            </w:pPr>
            <w:r w:rsidRPr="006013DE">
              <w:rPr>
                <w:rFonts w:eastAsia="Times New Roman"/>
                <w:sz w:val="28"/>
                <w:szCs w:val="28"/>
              </w:rPr>
              <w:t>Юридический адрес, почтовый адрес уполномоченного органа, утвердившего программу</w:t>
            </w:r>
          </w:p>
        </w:tc>
        <w:tc>
          <w:tcPr>
            <w:tcW w:w="5104" w:type="dxa"/>
            <w:vAlign w:val="center"/>
          </w:tcPr>
          <w:p w14:paraId="46369D43"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650000, г. Кемерово, </w:t>
            </w:r>
          </w:p>
          <w:p w14:paraId="383BE157" w14:textId="77777777" w:rsidR="006013DE" w:rsidRPr="006013DE" w:rsidRDefault="006013DE" w:rsidP="006013DE">
            <w:pPr>
              <w:jc w:val="center"/>
              <w:rPr>
                <w:rFonts w:eastAsia="Times New Roman"/>
                <w:sz w:val="28"/>
                <w:szCs w:val="28"/>
              </w:rPr>
            </w:pPr>
            <w:r w:rsidRPr="006013DE">
              <w:rPr>
                <w:rFonts w:eastAsia="Times New Roman"/>
                <w:sz w:val="28"/>
                <w:szCs w:val="28"/>
              </w:rPr>
              <w:t>ул. Н. Островского, д. 32</w:t>
            </w:r>
          </w:p>
        </w:tc>
      </w:tr>
    </w:tbl>
    <w:p w14:paraId="06D96145" w14:textId="77777777" w:rsidR="006013DE" w:rsidRPr="006013DE" w:rsidRDefault="006013DE" w:rsidP="006013DE">
      <w:pPr>
        <w:jc w:val="center"/>
        <w:rPr>
          <w:rFonts w:eastAsia="Times New Roman"/>
          <w:sz w:val="28"/>
          <w:szCs w:val="28"/>
        </w:rPr>
      </w:pPr>
    </w:p>
    <w:p w14:paraId="5C754D89" w14:textId="77777777" w:rsidR="006013DE" w:rsidRPr="006013DE" w:rsidRDefault="006013DE" w:rsidP="006013DE">
      <w:pPr>
        <w:jc w:val="center"/>
        <w:rPr>
          <w:rFonts w:eastAsia="Times New Roman"/>
          <w:sz w:val="28"/>
          <w:szCs w:val="28"/>
        </w:rPr>
      </w:pPr>
    </w:p>
    <w:p w14:paraId="1B2C66D3" w14:textId="77777777" w:rsidR="006013DE" w:rsidRPr="006013DE" w:rsidRDefault="006013DE" w:rsidP="006013DE">
      <w:pPr>
        <w:jc w:val="center"/>
        <w:rPr>
          <w:rFonts w:eastAsia="Times New Roman"/>
          <w:sz w:val="28"/>
          <w:szCs w:val="28"/>
        </w:rPr>
      </w:pPr>
    </w:p>
    <w:p w14:paraId="11716F44" w14:textId="77777777" w:rsidR="006013DE" w:rsidRPr="006013DE" w:rsidRDefault="006013DE" w:rsidP="006013DE">
      <w:pPr>
        <w:jc w:val="center"/>
        <w:rPr>
          <w:rFonts w:eastAsia="Times New Roman"/>
          <w:sz w:val="28"/>
          <w:szCs w:val="28"/>
        </w:rPr>
      </w:pPr>
    </w:p>
    <w:p w14:paraId="47C64989" w14:textId="77777777" w:rsidR="006013DE" w:rsidRPr="006013DE" w:rsidRDefault="006013DE" w:rsidP="006013DE">
      <w:pPr>
        <w:jc w:val="center"/>
        <w:rPr>
          <w:rFonts w:eastAsia="Times New Roman"/>
          <w:sz w:val="28"/>
          <w:szCs w:val="28"/>
        </w:rPr>
      </w:pPr>
    </w:p>
    <w:p w14:paraId="1CFFF1B3" w14:textId="77777777" w:rsidR="006013DE" w:rsidRPr="006013DE" w:rsidRDefault="006013DE" w:rsidP="006013DE">
      <w:pPr>
        <w:jc w:val="center"/>
        <w:rPr>
          <w:rFonts w:eastAsia="Times New Roman"/>
          <w:sz w:val="28"/>
          <w:szCs w:val="28"/>
        </w:rPr>
      </w:pPr>
    </w:p>
    <w:p w14:paraId="21E82D35" w14:textId="77777777" w:rsidR="006013DE" w:rsidRPr="006013DE" w:rsidRDefault="006013DE" w:rsidP="006013DE">
      <w:pPr>
        <w:jc w:val="center"/>
        <w:rPr>
          <w:rFonts w:eastAsia="Times New Roman"/>
          <w:sz w:val="28"/>
          <w:szCs w:val="28"/>
        </w:rPr>
      </w:pPr>
    </w:p>
    <w:p w14:paraId="631B012D" w14:textId="77777777" w:rsidR="006013DE" w:rsidRPr="006013DE" w:rsidRDefault="006013DE" w:rsidP="006013DE">
      <w:pPr>
        <w:jc w:val="center"/>
        <w:rPr>
          <w:rFonts w:eastAsia="Times New Roman"/>
          <w:sz w:val="28"/>
          <w:szCs w:val="28"/>
        </w:rPr>
      </w:pPr>
    </w:p>
    <w:p w14:paraId="1E08FAA9" w14:textId="77777777" w:rsidR="006013DE" w:rsidRPr="006013DE" w:rsidRDefault="006013DE" w:rsidP="006013DE">
      <w:pPr>
        <w:jc w:val="center"/>
        <w:rPr>
          <w:rFonts w:eastAsia="Times New Roman"/>
          <w:sz w:val="28"/>
          <w:szCs w:val="28"/>
        </w:rPr>
      </w:pPr>
    </w:p>
    <w:p w14:paraId="5984DAAB" w14:textId="77777777" w:rsidR="006013DE" w:rsidRPr="006013DE" w:rsidRDefault="006013DE" w:rsidP="006013DE">
      <w:pPr>
        <w:jc w:val="center"/>
        <w:rPr>
          <w:rFonts w:eastAsia="Times New Roman"/>
          <w:sz w:val="28"/>
          <w:szCs w:val="28"/>
        </w:rPr>
      </w:pPr>
    </w:p>
    <w:p w14:paraId="58C5B194" w14:textId="77777777" w:rsidR="006013DE" w:rsidRPr="006013DE" w:rsidRDefault="006013DE" w:rsidP="006013DE">
      <w:pPr>
        <w:jc w:val="center"/>
        <w:rPr>
          <w:rFonts w:eastAsia="Times New Roman"/>
          <w:sz w:val="28"/>
          <w:szCs w:val="28"/>
        </w:rPr>
      </w:pPr>
    </w:p>
    <w:p w14:paraId="333A6457" w14:textId="77777777" w:rsidR="006013DE" w:rsidRPr="006013DE" w:rsidRDefault="006013DE" w:rsidP="006013DE">
      <w:pPr>
        <w:jc w:val="center"/>
        <w:rPr>
          <w:rFonts w:eastAsia="Times New Roman"/>
          <w:sz w:val="28"/>
          <w:szCs w:val="28"/>
        </w:rPr>
      </w:pPr>
    </w:p>
    <w:p w14:paraId="622834D2" w14:textId="77777777" w:rsidR="006013DE" w:rsidRPr="006013DE" w:rsidRDefault="006013DE" w:rsidP="006013DE">
      <w:pPr>
        <w:jc w:val="center"/>
        <w:rPr>
          <w:rFonts w:eastAsia="Times New Roman"/>
          <w:sz w:val="28"/>
          <w:szCs w:val="28"/>
        </w:rPr>
      </w:pPr>
    </w:p>
    <w:p w14:paraId="3B7F469D" w14:textId="77777777" w:rsidR="006013DE" w:rsidRPr="006013DE" w:rsidRDefault="006013DE" w:rsidP="006013DE">
      <w:pPr>
        <w:jc w:val="center"/>
        <w:rPr>
          <w:rFonts w:eastAsia="Times New Roman"/>
          <w:sz w:val="28"/>
          <w:szCs w:val="28"/>
        </w:rPr>
      </w:pPr>
    </w:p>
    <w:p w14:paraId="1CC4C536" w14:textId="77777777" w:rsidR="006013DE" w:rsidRPr="006013DE" w:rsidRDefault="006013DE" w:rsidP="006013DE">
      <w:pPr>
        <w:jc w:val="center"/>
        <w:rPr>
          <w:rFonts w:eastAsia="Times New Roman"/>
          <w:sz w:val="28"/>
          <w:szCs w:val="28"/>
        </w:rPr>
      </w:pPr>
    </w:p>
    <w:p w14:paraId="43CE69BB" w14:textId="77777777" w:rsidR="006013DE" w:rsidRPr="006013DE" w:rsidRDefault="006013DE" w:rsidP="006013DE">
      <w:pPr>
        <w:jc w:val="center"/>
        <w:rPr>
          <w:rFonts w:eastAsia="Times New Roman"/>
          <w:sz w:val="28"/>
          <w:szCs w:val="28"/>
        </w:rPr>
      </w:pPr>
    </w:p>
    <w:p w14:paraId="60BAFEDA" w14:textId="77777777" w:rsidR="006013DE" w:rsidRPr="006013DE" w:rsidRDefault="006013DE" w:rsidP="006013DE">
      <w:pPr>
        <w:jc w:val="center"/>
        <w:rPr>
          <w:rFonts w:eastAsia="Times New Roman"/>
          <w:sz w:val="28"/>
          <w:szCs w:val="28"/>
        </w:rPr>
      </w:pPr>
    </w:p>
    <w:p w14:paraId="529589ED" w14:textId="77777777" w:rsidR="006013DE" w:rsidRDefault="006013DE" w:rsidP="006013DE">
      <w:pPr>
        <w:jc w:val="center"/>
        <w:rPr>
          <w:rFonts w:eastAsia="Times New Roman"/>
          <w:sz w:val="28"/>
          <w:szCs w:val="28"/>
        </w:rPr>
        <w:sectPr w:rsidR="006013DE" w:rsidSect="006013DE">
          <w:headerReference w:type="default" r:id="rId16"/>
          <w:headerReference w:type="first" r:id="rId17"/>
          <w:pgSz w:w="11906" w:h="16838"/>
          <w:pgMar w:top="567" w:right="566" w:bottom="709" w:left="1701" w:header="709" w:footer="709" w:gutter="0"/>
          <w:cols w:space="708"/>
          <w:titlePg/>
          <w:docGrid w:linePitch="360"/>
        </w:sectPr>
      </w:pPr>
    </w:p>
    <w:p w14:paraId="00CFDBD3" w14:textId="77777777" w:rsidR="006013DE" w:rsidRPr="006013DE" w:rsidRDefault="006013DE" w:rsidP="006013DE">
      <w:pPr>
        <w:jc w:val="center"/>
        <w:rPr>
          <w:rFonts w:eastAsia="Times New Roman"/>
          <w:sz w:val="28"/>
          <w:szCs w:val="28"/>
        </w:rPr>
      </w:pPr>
    </w:p>
    <w:p w14:paraId="4130CCF9"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Раздел 2. Перечень плановых мероприятий по ремонту объектов централизованных систем холодного водоснабжения и водоотведения </w:t>
      </w:r>
    </w:p>
    <w:p w14:paraId="08344374" w14:textId="77777777" w:rsidR="006013DE" w:rsidRPr="006013DE" w:rsidRDefault="006013DE" w:rsidP="006013DE">
      <w:pPr>
        <w:jc w:val="center"/>
        <w:rPr>
          <w:rFonts w:eastAsia="Times New Roman"/>
          <w:sz w:val="28"/>
          <w:szCs w:val="28"/>
        </w:rPr>
      </w:pPr>
    </w:p>
    <w:tbl>
      <w:tblPr>
        <w:tblStyle w:val="92"/>
        <w:tblW w:w="10207" w:type="dxa"/>
        <w:tblInd w:w="-431" w:type="dxa"/>
        <w:tblLayout w:type="fixed"/>
        <w:tblLook w:val="04A0" w:firstRow="1" w:lastRow="0" w:firstColumn="1" w:lastColumn="0" w:noHBand="0" w:noVBand="1"/>
      </w:tblPr>
      <w:tblGrid>
        <w:gridCol w:w="636"/>
        <w:gridCol w:w="2342"/>
        <w:gridCol w:w="1701"/>
        <w:gridCol w:w="2126"/>
        <w:gridCol w:w="1985"/>
        <w:gridCol w:w="850"/>
        <w:gridCol w:w="567"/>
      </w:tblGrid>
      <w:tr w:rsidR="006013DE" w:rsidRPr="006013DE" w14:paraId="684AE265" w14:textId="77777777" w:rsidTr="00E73DAF">
        <w:trPr>
          <w:trHeight w:val="706"/>
        </w:trPr>
        <w:tc>
          <w:tcPr>
            <w:tcW w:w="636" w:type="dxa"/>
            <w:vMerge w:val="restart"/>
            <w:vAlign w:val="center"/>
          </w:tcPr>
          <w:p w14:paraId="580C73A9" w14:textId="77777777" w:rsidR="006013DE" w:rsidRPr="006013DE" w:rsidRDefault="006013DE" w:rsidP="006013DE">
            <w:pPr>
              <w:jc w:val="center"/>
              <w:rPr>
                <w:rFonts w:eastAsia="Times New Roman"/>
                <w:sz w:val="28"/>
                <w:szCs w:val="28"/>
              </w:rPr>
            </w:pPr>
            <w:r w:rsidRPr="006013DE">
              <w:rPr>
                <w:rFonts w:eastAsia="Times New Roman"/>
                <w:sz w:val="28"/>
                <w:szCs w:val="28"/>
              </w:rPr>
              <w:t>№ п/п</w:t>
            </w:r>
          </w:p>
        </w:tc>
        <w:tc>
          <w:tcPr>
            <w:tcW w:w="2342" w:type="dxa"/>
            <w:vMerge w:val="restart"/>
            <w:vAlign w:val="center"/>
          </w:tcPr>
          <w:p w14:paraId="70BDEEE9"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мероприятия</w:t>
            </w:r>
          </w:p>
        </w:tc>
        <w:tc>
          <w:tcPr>
            <w:tcW w:w="1701" w:type="dxa"/>
            <w:vMerge w:val="restart"/>
            <w:vAlign w:val="center"/>
          </w:tcPr>
          <w:p w14:paraId="41835CA7" w14:textId="77777777" w:rsidR="006013DE" w:rsidRPr="006013DE" w:rsidRDefault="006013DE" w:rsidP="006013DE">
            <w:pPr>
              <w:jc w:val="center"/>
              <w:rPr>
                <w:rFonts w:eastAsia="Times New Roman"/>
                <w:sz w:val="28"/>
                <w:szCs w:val="28"/>
              </w:rPr>
            </w:pPr>
            <w:r w:rsidRPr="006013DE">
              <w:rPr>
                <w:rFonts w:eastAsia="Times New Roman"/>
                <w:sz w:val="28"/>
                <w:szCs w:val="28"/>
              </w:rPr>
              <w:t>Срок реализации</w:t>
            </w:r>
          </w:p>
        </w:tc>
        <w:tc>
          <w:tcPr>
            <w:tcW w:w="2126" w:type="dxa"/>
            <w:vMerge w:val="restart"/>
          </w:tcPr>
          <w:p w14:paraId="67863DD2"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Финансовые потребности, тыс. руб. </w:t>
            </w:r>
          </w:p>
          <w:p w14:paraId="23FE8240" w14:textId="77777777" w:rsidR="006013DE" w:rsidRPr="006013DE" w:rsidRDefault="006013DE" w:rsidP="006013DE">
            <w:pPr>
              <w:jc w:val="center"/>
              <w:rPr>
                <w:rFonts w:eastAsia="Times New Roman"/>
                <w:sz w:val="28"/>
                <w:szCs w:val="28"/>
              </w:rPr>
            </w:pPr>
            <w:r w:rsidRPr="006013DE">
              <w:rPr>
                <w:rFonts w:eastAsia="Times New Roman"/>
                <w:sz w:val="28"/>
                <w:szCs w:val="28"/>
              </w:rPr>
              <w:t>(без НДС)</w:t>
            </w:r>
          </w:p>
        </w:tc>
        <w:tc>
          <w:tcPr>
            <w:tcW w:w="3402" w:type="dxa"/>
            <w:gridSpan w:val="3"/>
            <w:vAlign w:val="center"/>
          </w:tcPr>
          <w:p w14:paraId="75D7865F" w14:textId="77777777" w:rsidR="006013DE" w:rsidRPr="006013DE" w:rsidRDefault="006013DE" w:rsidP="006013DE">
            <w:pPr>
              <w:jc w:val="center"/>
              <w:rPr>
                <w:rFonts w:eastAsia="Times New Roman"/>
                <w:sz w:val="28"/>
                <w:szCs w:val="28"/>
              </w:rPr>
            </w:pPr>
            <w:r w:rsidRPr="006013DE">
              <w:rPr>
                <w:rFonts w:eastAsia="Times New Roman"/>
                <w:sz w:val="28"/>
                <w:szCs w:val="28"/>
              </w:rPr>
              <w:t>Ожидаемый эффект</w:t>
            </w:r>
          </w:p>
        </w:tc>
      </w:tr>
      <w:tr w:rsidR="006013DE" w:rsidRPr="006013DE" w14:paraId="2BFB2264" w14:textId="77777777" w:rsidTr="00E73DAF">
        <w:trPr>
          <w:trHeight w:val="844"/>
        </w:trPr>
        <w:tc>
          <w:tcPr>
            <w:tcW w:w="636" w:type="dxa"/>
            <w:vMerge/>
          </w:tcPr>
          <w:p w14:paraId="1BDC2E83" w14:textId="77777777" w:rsidR="006013DE" w:rsidRPr="006013DE" w:rsidRDefault="006013DE" w:rsidP="006013DE">
            <w:pPr>
              <w:jc w:val="center"/>
              <w:rPr>
                <w:rFonts w:eastAsia="Times New Roman"/>
                <w:sz w:val="28"/>
                <w:szCs w:val="28"/>
              </w:rPr>
            </w:pPr>
          </w:p>
        </w:tc>
        <w:tc>
          <w:tcPr>
            <w:tcW w:w="2342" w:type="dxa"/>
            <w:vMerge/>
          </w:tcPr>
          <w:p w14:paraId="68F107B1" w14:textId="77777777" w:rsidR="006013DE" w:rsidRPr="006013DE" w:rsidRDefault="006013DE" w:rsidP="006013DE">
            <w:pPr>
              <w:jc w:val="center"/>
              <w:rPr>
                <w:rFonts w:eastAsia="Times New Roman"/>
                <w:sz w:val="28"/>
                <w:szCs w:val="28"/>
              </w:rPr>
            </w:pPr>
          </w:p>
        </w:tc>
        <w:tc>
          <w:tcPr>
            <w:tcW w:w="1701" w:type="dxa"/>
            <w:vMerge/>
          </w:tcPr>
          <w:p w14:paraId="01C102AC" w14:textId="77777777" w:rsidR="006013DE" w:rsidRPr="006013DE" w:rsidRDefault="006013DE" w:rsidP="006013DE">
            <w:pPr>
              <w:jc w:val="center"/>
              <w:rPr>
                <w:rFonts w:eastAsia="Times New Roman"/>
                <w:sz w:val="28"/>
                <w:szCs w:val="28"/>
              </w:rPr>
            </w:pPr>
          </w:p>
        </w:tc>
        <w:tc>
          <w:tcPr>
            <w:tcW w:w="2126" w:type="dxa"/>
            <w:vMerge/>
          </w:tcPr>
          <w:p w14:paraId="64902D24" w14:textId="77777777" w:rsidR="006013DE" w:rsidRPr="006013DE" w:rsidRDefault="006013DE" w:rsidP="006013DE">
            <w:pPr>
              <w:jc w:val="center"/>
              <w:rPr>
                <w:rFonts w:eastAsia="Times New Roman"/>
                <w:sz w:val="28"/>
                <w:szCs w:val="28"/>
              </w:rPr>
            </w:pPr>
          </w:p>
        </w:tc>
        <w:tc>
          <w:tcPr>
            <w:tcW w:w="1985" w:type="dxa"/>
            <w:vAlign w:val="center"/>
          </w:tcPr>
          <w:p w14:paraId="0A20A1D0"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показателей</w:t>
            </w:r>
          </w:p>
        </w:tc>
        <w:tc>
          <w:tcPr>
            <w:tcW w:w="850" w:type="dxa"/>
            <w:vAlign w:val="center"/>
          </w:tcPr>
          <w:p w14:paraId="20EC69FA" w14:textId="77777777" w:rsidR="006013DE" w:rsidRPr="006013DE" w:rsidRDefault="006013DE" w:rsidP="006013DE">
            <w:pPr>
              <w:jc w:val="center"/>
              <w:rPr>
                <w:rFonts w:eastAsia="Times New Roman"/>
                <w:sz w:val="28"/>
                <w:szCs w:val="28"/>
              </w:rPr>
            </w:pPr>
            <w:r w:rsidRPr="006013DE">
              <w:rPr>
                <w:rFonts w:eastAsia="Times New Roman"/>
                <w:sz w:val="28"/>
                <w:szCs w:val="28"/>
              </w:rPr>
              <w:t>тыс. руб.</w:t>
            </w:r>
          </w:p>
        </w:tc>
        <w:tc>
          <w:tcPr>
            <w:tcW w:w="567" w:type="dxa"/>
            <w:vAlign w:val="center"/>
          </w:tcPr>
          <w:p w14:paraId="28AA6540"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616FF37E" w14:textId="77777777" w:rsidTr="00E73DAF">
        <w:tc>
          <w:tcPr>
            <w:tcW w:w="10207" w:type="dxa"/>
            <w:gridSpan w:val="7"/>
          </w:tcPr>
          <w:p w14:paraId="5C631D82" w14:textId="77777777" w:rsidR="006013DE" w:rsidRPr="006013DE" w:rsidRDefault="006013DE" w:rsidP="00FC52A5">
            <w:pPr>
              <w:numPr>
                <w:ilvl w:val="0"/>
                <w:numId w:val="7"/>
              </w:numPr>
              <w:contextualSpacing/>
              <w:jc w:val="center"/>
              <w:rPr>
                <w:rFonts w:eastAsia="Times New Roman"/>
                <w:sz w:val="28"/>
                <w:szCs w:val="28"/>
              </w:rPr>
            </w:pPr>
            <w:r w:rsidRPr="006013DE">
              <w:rPr>
                <w:rFonts w:eastAsia="Times New Roman"/>
                <w:sz w:val="28"/>
                <w:szCs w:val="28"/>
              </w:rPr>
              <w:t>Холодное водоснабжение питьевой водой (Калтанский городской округ)</w:t>
            </w:r>
          </w:p>
        </w:tc>
      </w:tr>
      <w:tr w:rsidR="006013DE" w:rsidRPr="006013DE" w14:paraId="13757F4D" w14:textId="77777777" w:rsidTr="00E73DAF">
        <w:tc>
          <w:tcPr>
            <w:tcW w:w="636" w:type="dxa"/>
            <w:vMerge w:val="restart"/>
            <w:vAlign w:val="center"/>
          </w:tcPr>
          <w:p w14:paraId="1EDD1EDD"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2342" w:type="dxa"/>
            <w:vMerge w:val="restart"/>
            <w:vAlign w:val="center"/>
          </w:tcPr>
          <w:p w14:paraId="23F5C1F4" w14:textId="77777777" w:rsidR="006013DE" w:rsidRPr="006013DE" w:rsidRDefault="006013DE" w:rsidP="006013DE">
            <w:pPr>
              <w:rPr>
                <w:rFonts w:eastAsia="Times New Roman"/>
                <w:sz w:val="28"/>
                <w:szCs w:val="28"/>
              </w:rPr>
            </w:pPr>
            <w:r w:rsidRPr="006013DE">
              <w:rPr>
                <w:rFonts w:eastAsia="Times New Roman"/>
                <w:sz w:val="28"/>
                <w:szCs w:val="28"/>
              </w:rPr>
              <w:t>Капитальный ремонт</w:t>
            </w:r>
          </w:p>
        </w:tc>
        <w:tc>
          <w:tcPr>
            <w:tcW w:w="1701" w:type="dxa"/>
          </w:tcPr>
          <w:p w14:paraId="261E73ED" w14:textId="77777777" w:rsidR="006013DE" w:rsidRPr="006013DE" w:rsidRDefault="006013DE" w:rsidP="006013DE">
            <w:pPr>
              <w:jc w:val="center"/>
              <w:rPr>
                <w:rFonts w:eastAsia="Times New Roman"/>
                <w:sz w:val="28"/>
                <w:szCs w:val="28"/>
              </w:rPr>
            </w:pPr>
            <w:r w:rsidRPr="006013DE">
              <w:rPr>
                <w:rFonts w:eastAsia="Times New Roman"/>
                <w:sz w:val="28"/>
                <w:szCs w:val="28"/>
              </w:rPr>
              <w:t>2026 год</w:t>
            </w:r>
          </w:p>
        </w:tc>
        <w:tc>
          <w:tcPr>
            <w:tcW w:w="2126" w:type="dxa"/>
          </w:tcPr>
          <w:p w14:paraId="79520D1B" w14:textId="77777777" w:rsidR="006013DE" w:rsidRPr="006013DE" w:rsidRDefault="006013DE" w:rsidP="006013DE">
            <w:pPr>
              <w:jc w:val="center"/>
              <w:rPr>
                <w:rFonts w:eastAsia="Times New Roman"/>
                <w:sz w:val="28"/>
                <w:szCs w:val="28"/>
              </w:rPr>
            </w:pPr>
            <w:r w:rsidRPr="006013DE">
              <w:rPr>
                <w:rFonts w:eastAsia="Times New Roman"/>
                <w:sz w:val="28"/>
                <w:szCs w:val="28"/>
              </w:rPr>
              <w:t>10609,93</w:t>
            </w:r>
          </w:p>
        </w:tc>
        <w:tc>
          <w:tcPr>
            <w:tcW w:w="1985" w:type="dxa"/>
          </w:tcPr>
          <w:p w14:paraId="5BCDC5F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0031341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7AA7D3C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3047B58D" w14:textId="77777777" w:rsidTr="00E73DAF">
        <w:tc>
          <w:tcPr>
            <w:tcW w:w="636" w:type="dxa"/>
            <w:vMerge/>
          </w:tcPr>
          <w:p w14:paraId="1DA15968" w14:textId="77777777" w:rsidR="006013DE" w:rsidRPr="006013DE" w:rsidRDefault="006013DE" w:rsidP="006013DE">
            <w:pPr>
              <w:jc w:val="center"/>
              <w:rPr>
                <w:rFonts w:eastAsia="Times New Roman"/>
                <w:sz w:val="28"/>
                <w:szCs w:val="28"/>
              </w:rPr>
            </w:pPr>
          </w:p>
        </w:tc>
        <w:tc>
          <w:tcPr>
            <w:tcW w:w="2342" w:type="dxa"/>
            <w:vMerge/>
          </w:tcPr>
          <w:p w14:paraId="51EFB99B" w14:textId="77777777" w:rsidR="006013DE" w:rsidRPr="006013DE" w:rsidRDefault="006013DE" w:rsidP="006013DE">
            <w:pPr>
              <w:rPr>
                <w:rFonts w:eastAsia="Times New Roman"/>
                <w:sz w:val="28"/>
                <w:szCs w:val="28"/>
              </w:rPr>
            </w:pPr>
          </w:p>
        </w:tc>
        <w:tc>
          <w:tcPr>
            <w:tcW w:w="1701" w:type="dxa"/>
          </w:tcPr>
          <w:p w14:paraId="74B04C71" w14:textId="77777777" w:rsidR="006013DE" w:rsidRPr="006013DE" w:rsidRDefault="006013DE" w:rsidP="006013DE">
            <w:pPr>
              <w:jc w:val="center"/>
              <w:rPr>
                <w:rFonts w:eastAsia="Times New Roman"/>
                <w:sz w:val="28"/>
                <w:szCs w:val="28"/>
              </w:rPr>
            </w:pPr>
            <w:r w:rsidRPr="006013DE">
              <w:rPr>
                <w:rFonts w:eastAsia="Times New Roman"/>
                <w:sz w:val="28"/>
                <w:szCs w:val="28"/>
              </w:rPr>
              <w:t>2027 год</w:t>
            </w:r>
          </w:p>
        </w:tc>
        <w:tc>
          <w:tcPr>
            <w:tcW w:w="2126" w:type="dxa"/>
          </w:tcPr>
          <w:p w14:paraId="2A7182CA" w14:textId="77777777" w:rsidR="006013DE" w:rsidRPr="006013DE" w:rsidRDefault="006013DE" w:rsidP="006013DE">
            <w:pPr>
              <w:jc w:val="center"/>
              <w:rPr>
                <w:rFonts w:eastAsia="Times New Roman"/>
                <w:sz w:val="28"/>
                <w:szCs w:val="28"/>
              </w:rPr>
            </w:pPr>
            <w:r w:rsidRPr="006013DE">
              <w:rPr>
                <w:rFonts w:eastAsia="Times New Roman"/>
                <w:sz w:val="28"/>
                <w:szCs w:val="28"/>
              </w:rPr>
              <w:t>20888,32</w:t>
            </w:r>
          </w:p>
        </w:tc>
        <w:tc>
          <w:tcPr>
            <w:tcW w:w="1985" w:type="dxa"/>
          </w:tcPr>
          <w:p w14:paraId="5FB33D0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7A39E20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19A028B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6103DA18" w14:textId="77777777" w:rsidTr="00E73DAF">
        <w:tc>
          <w:tcPr>
            <w:tcW w:w="636" w:type="dxa"/>
            <w:vMerge/>
          </w:tcPr>
          <w:p w14:paraId="4A0CA25C" w14:textId="77777777" w:rsidR="006013DE" w:rsidRPr="006013DE" w:rsidRDefault="006013DE" w:rsidP="006013DE">
            <w:pPr>
              <w:jc w:val="center"/>
              <w:rPr>
                <w:rFonts w:eastAsia="Times New Roman"/>
                <w:sz w:val="28"/>
                <w:szCs w:val="28"/>
              </w:rPr>
            </w:pPr>
          </w:p>
        </w:tc>
        <w:tc>
          <w:tcPr>
            <w:tcW w:w="2342" w:type="dxa"/>
            <w:vMerge/>
          </w:tcPr>
          <w:p w14:paraId="61BD8FD7" w14:textId="77777777" w:rsidR="006013DE" w:rsidRPr="006013DE" w:rsidRDefault="006013DE" w:rsidP="006013DE">
            <w:pPr>
              <w:rPr>
                <w:rFonts w:eastAsia="Times New Roman"/>
                <w:sz w:val="28"/>
                <w:szCs w:val="28"/>
              </w:rPr>
            </w:pPr>
          </w:p>
        </w:tc>
        <w:tc>
          <w:tcPr>
            <w:tcW w:w="1701" w:type="dxa"/>
          </w:tcPr>
          <w:p w14:paraId="404424F0" w14:textId="77777777" w:rsidR="006013DE" w:rsidRPr="006013DE" w:rsidRDefault="006013DE" w:rsidP="006013DE">
            <w:pPr>
              <w:jc w:val="center"/>
              <w:rPr>
                <w:rFonts w:eastAsia="Times New Roman"/>
                <w:sz w:val="28"/>
                <w:szCs w:val="28"/>
              </w:rPr>
            </w:pPr>
            <w:r w:rsidRPr="006013DE">
              <w:rPr>
                <w:rFonts w:eastAsia="Times New Roman"/>
                <w:sz w:val="28"/>
                <w:szCs w:val="28"/>
              </w:rPr>
              <w:t>2028 год</w:t>
            </w:r>
          </w:p>
        </w:tc>
        <w:tc>
          <w:tcPr>
            <w:tcW w:w="2126" w:type="dxa"/>
          </w:tcPr>
          <w:p w14:paraId="1149F25E" w14:textId="77777777" w:rsidR="006013DE" w:rsidRPr="006013DE" w:rsidRDefault="006013DE" w:rsidP="006013DE">
            <w:pPr>
              <w:jc w:val="center"/>
              <w:rPr>
                <w:rFonts w:eastAsia="Times New Roman"/>
                <w:sz w:val="28"/>
                <w:szCs w:val="28"/>
              </w:rPr>
            </w:pPr>
            <w:r w:rsidRPr="006013DE">
              <w:rPr>
                <w:rFonts w:eastAsia="Times New Roman"/>
                <w:sz w:val="28"/>
                <w:szCs w:val="28"/>
              </w:rPr>
              <w:t>21506,62</w:t>
            </w:r>
          </w:p>
        </w:tc>
        <w:tc>
          <w:tcPr>
            <w:tcW w:w="1985" w:type="dxa"/>
          </w:tcPr>
          <w:p w14:paraId="5CE3B83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271E2AE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4B60F0D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25F08CBD" w14:textId="77777777" w:rsidTr="00E73DAF">
        <w:tc>
          <w:tcPr>
            <w:tcW w:w="636" w:type="dxa"/>
            <w:vMerge/>
          </w:tcPr>
          <w:p w14:paraId="6BD2A5D4" w14:textId="77777777" w:rsidR="006013DE" w:rsidRPr="006013DE" w:rsidRDefault="006013DE" w:rsidP="006013DE">
            <w:pPr>
              <w:jc w:val="center"/>
              <w:rPr>
                <w:rFonts w:eastAsia="Times New Roman"/>
                <w:sz w:val="28"/>
                <w:szCs w:val="28"/>
              </w:rPr>
            </w:pPr>
          </w:p>
        </w:tc>
        <w:tc>
          <w:tcPr>
            <w:tcW w:w="2342" w:type="dxa"/>
            <w:vMerge/>
          </w:tcPr>
          <w:p w14:paraId="0B30B16D" w14:textId="77777777" w:rsidR="006013DE" w:rsidRPr="006013DE" w:rsidRDefault="006013DE" w:rsidP="006013DE">
            <w:pPr>
              <w:rPr>
                <w:rFonts w:eastAsia="Times New Roman"/>
                <w:sz w:val="28"/>
                <w:szCs w:val="28"/>
              </w:rPr>
            </w:pPr>
          </w:p>
        </w:tc>
        <w:tc>
          <w:tcPr>
            <w:tcW w:w="1701" w:type="dxa"/>
          </w:tcPr>
          <w:p w14:paraId="66135C5E" w14:textId="77777777" w:rsidR="006013DE" w:rsidRPr="006013DE" w:rsidRDefault="006013DE" w:rsidP="006013DE">
            <w:pPr>
              <w:jc w:val="center"/>
              <w:rPr>
                <w:rFonts w:eastAsia="Times New Roman"/>
                <w:sz w:val="28"/>
                <w:szCs w:val="28"/>
              </w:rPr>
            </w:pPr>
            <w:r w:rsidRPr="006013DE">
              <w:rPr>
                <w:rFonts w:eastAsia="Times New Roman"/>
                <w:sz w:val="28"/>
                <w:szCs w:val="28"/>
              </w:rPr>
              <w:t>2029 год</w:t>
            </w:r>
          </w:p>
        </w:tc>
        <w:tc>
          <w:tcPr>
            <w:tcW w:w="2126" w:type="dxa"/>
          </w:tcPr>
          <w:p w14:paraId="0FCB5DB7" w14:textId="77777777" w:rsidR="006013DE" w:rsidRPr="006013DE" w:rsidRDefault="006013DE" w:rsidP="006013DE">
            <w:pPr>
              <w:jc w:val="center"/>
              <w:rPr>
                <w:rFonts w:eastAsia="Times New Roman"/>
                <w:sz w:val="28"/>
                <w:szCs w:val="28"/>
              </w:rPr>
            </w:pPr>
            <w:r w:rsidRPr="006013DE">
              <w:rPr>
                <w:rFonts w:eastAsia="Times New Roman"/>
                <w:sz w:val="28"/>
                <w:szCs w:val="28"/>
              </w:rPr>
              <w:t>22143,21</w:t>
            </w:r>
          </w:p>
        </w:tc>
        <w:tc>
          <w:tcPr>
            <w:tcW w:w="1985" w:type="dxa"/>
          </w:tcPr>
          <w:p w14:paraId="07D6E79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5A80130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7E65E43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4D2A7FF8" w14:textId="77777777" w:rsidTr="00E73DAF">
        <w:tc>
          <w:tcPr>
            <w:tcW w:w="636" w:type="dxa"/>
            <w:vMerge/>
          </w:tcPr>
          <w:p w14:paraId="1853ED3A" w14:textId="77777777" w:rsidR="006013DE" w:rsidRPr="006013DE" w:rsidRDefault="006013DE" w:rsidP="006013DE">
            <w:pPr>
              <w:jc w:val="center"/>
              <w:rPr>
                <w:rFonts w:eastAsia="Times New Roman"/>
                <w:sz w:val="28"/>
                <w:szCs w:val="28"/>
              </w:rPr>
            </w:pPr>
          </w:p>
        </w:tc>
        <w:tc>
          <w:tcPr>
            <w:tcW w:w="2342" w:type="dxa"/>
            <w:vMerge/>
          </w:tcPr>
          <w:p w14:paraId="66C0973F" w14:textId="77777777" w:rsidR="006013DE" w:rsidRPr="006013DE" w:rsidRDefault="006013DE" w:rsidP="006013DE">
            <w:pPr>
              <w:rPr>
                <w:rFonts w:eastAsia="Times New Roman"/>
                <w:sz w:val="28"/>
                <w:szCs w:val="28"/>
              </w:rPr>
            </w:pPr>
          </w:p>
        </w:tc>
        <w:tc>
          <w:tcPr>
            <w:tcW w:w="1701" w:type="dxa"/>
          </w:tcPr>
          <w:p w14:paraId="0577292D" w14:textId="77777777" w:rsidR="006013DE" w:rsidRPr="006013DE" w:rsidRDefault="006013DE" w:rsidP="006013DE">
            <w:pPr>
              <w:jc w:val="center"/>
              <w:rPr>
                <w:rFonts w:eastAsia="Times New Roman"/>
                <w:sz w:val="28"/>
                <w:szCs w:val="28"/>
              </w:rPr>
            </w:pPr>
            <w:r w:rsidRPr="006013DE">
              <w:rPr>
                <w:rFonts w:eastAsia="Times New Roman"/>
                <w:sz w:val="28"/>
                <w:szCs w:val="28"/>
              </w:rPr>
              <w:t>2030 год</w:t>
            </w:r>
          </w:p>
        </w:tc>
        <w:tc>
          <w:tcPr>
            <w:tcW w:w="2126" w:type="dxa"/>
          </w:tcPr>
          <w:p w14:paraId="47735C4B" w14:textId="77777777" w:rsidR="006013DE" w:rsidRPr="006013DE" w:rsidRDefault="006013DE" w:rsidP="006013DE">
            <w:pPr>
              <w:jc w:val="center"/>
              <w:rPr>
                <w:rFonts w:eastAsia="Times New Roman"/>
                <w:sz w:val="28"/>
                <w:szCs w:val="28"/>
              </w:rPr>
            </w:pPr>
            <w:r w:rsidRPr="006013DE">
              <w:rPr>
                <w:rFonts w:eastAsia="Times New Roman"/>
                <w:sz w:val="28"/>
                <w:szCs w:val="28"/>
              </w:rPr>
              <w:t>22798,65</w:t>
            </w:r>
          </w:p>
        </w:tc>
        <w:tc>
          <w:tcPr>
            <w:tcW w:w="1985" w:type="dxa"/>
          </w:tcPr>
          <w:p w14:paraId="2FA884E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6EFEB18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3BEEA48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23722805" w14:textId="77777777" w:rsidTr="00E73DAF">
        <w:tc>
          <w:tcPr>
            <w:tcW w:w="10207" w:type="dxa"/>
            <w:gridSpan w:val="7"/>
          </w:tcPr>
          <w:p w14:paraId="727C3E62" w14:textId="77777777" w:rsidR="006013DE" w:rsidRPr="006013DE" w:rsidRDefault="006013DE" w:rsidP="00FC52A5">
            <w:pPr>
              <w:numPr>
                <w:ilvl w:val="0"/>
                <w:numId w:val="7"/>
              </w:numPr>
              <w:contextualSpacing/>
              <w:rPr>
                <w:rFonts w:eastAsia="Times New Roman"/>
                <w:sz w:val="28"/>
                <w:szCs w:val="28"/>
              </w:rPr>
            </w:pPr>
            <w:r w:rsidRPr="006013DE">
              <w:rPr>
                <w:rFonts w:eastAsia="Times New Roman"/>
                <w:sz w:val="28"/>
                <w:szCs w:val="28"/>
              </w:rPr>
              <w:t>Холодное водоснабжение питьевой водой (Осинниковский городской округ)</w:t>
            </w:r>
          </w:p>
        </w:tc>
      </w:tr>
      <w:tr w:rsidR="006013DE" w:rsidRPr="006013DE" w14:paraId="15F972EB" w14:textId="77777777" w:rsidTr="00E73DAF">
        <w:tc>
          <w:tcPr>
            <w:tcW w:w="636" w:type="dxa"/>
            <w:vMerge w:val="restart"/>
            <w:vAlign w:val="center"/>
          </w:tcPr>
          <w:p w14:paraId="6D760960" w14:textId="77777777" w:rsidR="006013DE" w:rsidRPr="006013DE" w:rsidRDefault="006013DE" w:rsidP="006013DE">
            <w:pPr>
              <w:jc w:val="center"/>
              <w:rPr>
                <w:rFonts w:eastAsia="Times New Roman"/>
                <w:sz w:val="28"/>
                <w:szCs w:val="28"/>
              </w:rPr>
            </w:pPr>
            <w:r w:rsidRPr="006013DE">
              <w:rPr>
                <w:rFonts w:eastAsia="Times New Roman"/>
                <w:sz w:val="28"/>
                <w:szCs w:val="28"/>
              </w:rPr>
              <w:t>2.1.</w:t>
            </w:r>
          </w:p>
        </w:tc>
        <w:tc>
          <w:tcPr>
            <w:tcW w:w="2342" w:type="dxa"/>
            <w:vMerge w:val="restart"/>
            <w:vAlign w:val="center"/>
          </w:tcPr>
          <w:p w14:paraId="6452A59A" w14:textId="77777777" w:rsidR="006013DE" w:rsidRPr="006013DE" w:rsidRDefault="006013DE" w:rsidP="006013DE">
            <w:pPr>
              <w:rPr>
                <w:rFonts w:eastAsia="Times New Roman"/>
                <w:sz w:val="28"/>
                <w:szCs w:val="28"/>
              </w:rPr>
            </w:pPr>
            <w:r w:rsidRPr="006013DE">
              <w:rPr>
                <w:rFonts w:eastAsia="Times New Roman"/>
                <w:sz w:val="28"/>
                <w:szCs w:val="28"/>
              </w:rPr>
              <w:t>Капитальный ремонт</w:t>
            </w:r>
          </w:p>
        </w:tc>
        <w:tc>
          <w:tcPr>
            <w:tcW w:w="1701" w:type="dxa"/>
          </w:tcPr>
          <w:p w14:paraId="51A7FD5B" w14:textId="77777777" w:rsidR="006013DE" w:rsidRPr="006013DE" w:rsidRDefault="006013DE" w:rsidP="006013DE">
            <w:pPr>
              <w:jc w:val="center"/>
              <w:rPr>
                <w:rFonts w:eastAsia="Times New Roman"/>
                <w:sz w:val="28"/>
                <w:szCs w:val="28"/>
              </w:rPr>
            </w:pPr>
            <w:r w:rsidRPr="006013DE">
              <w:rPr>
                <w:rFonts w:eastAsia="Times New Roman"/>
                <w:sz w:val="28"/>
                <w:szCs w:val="28"/>
              </w:rPr>
              <w:t>2026 год</w:t>
            </w:r>
          </w:p>
        </w:tc>
        <w:tc>
          <w:tcPr>
            <w:tcW w:w="2126" w:type="dxa"/>
          </w:tcPr>
          <w:p w14:paraId="34AF61ED" w14:textId="77777777" w:rsidR="006013DE" w:rsidRPr="006013DE" w:rsidRDefault="006013DE" w:rsidP="006013DE">
            <w:pPr>
              <w:jc w:val="center"/>
              <w:rPr>
                <w:rFonts w:eastAsia="Times New Roman"/>
                <w:sz w:val="28"/>
                <w:szCs w:val="28"/>
              </w:rPr>
            </w:pPr>
            <w:r w:rsidRPr="006013DE">
              <w:rPr>
                <w:rFonts w:eastAsia="Times New Roman"/>
                <w:sz w:val="28"/>
                <w:szCs w:val="28"/>
              </w:rPr>
              <w:t>10537,49</w:t>
            </w:r>
          </w:p>
        </w:tc>
        <w:tc>
          <w:tcPr>
            <w:tcW w:w="1985" w:type="dxa"/>
          </w:tcPr>
          <w:p w14:paraId="474CA11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61CC704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7AFB4E58"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6355EDE6" w14:textId="77777777" w:rsidTr="00E73DAF">
        <w:tc>
          <w:tcPr>
            <w:tcW w:w="636" w:type="dxa"/>
            <w:vMerge/>
          </w:tcPr>
          <w:p w14:paraId="1DBA590C" w14:textId="77777777" w:rsidR="006013DE" w:rsidRPr="006013DE" w:rsidRDefault="006013DE" w:rsidP="006013DE">
            <w:pPr>
              <w:jc w:val="center"/>
              <w:rPr>
                <w:rFonts w:eastAsia="Times New Roman"/>
                <w:sz w:val="28"/>
                <w:szCs w:val="28"/>
              </w:rPr>
            </w:pPr>
          </w:p>
        </w:tc>
        <w:tc>
          <w:tcPr>
            <w:tcW w:w="2342" w:type="dxa"/>
            <w:vMerge/>
          </w:tcPr>
          <w:p w14:paraId="10F6D344" w14:textId="77777777" w:rsidR="006013DE" w:rsidRPr="006013DE" w:rsidRDefault="006013DE" w:rsidP="006013DE">
            <w:pPr>
              <w:rPr>
                <w:rFonts w:eastAsia="Times New Roman"/>
                <w:sz w:val="28"/>
                <w:szCs w:val="28"/>
              </w:rPr>
            </w:pPr>
          </w:p>
        </w:tc>
        <w:tc>
          <w:tcPr>
            <w:tcW w:w="1701" w:type="dxa"/>
          </w:tcPr>
          <w:p w14:paraId="68138A21" w14:textId="77777777" w:rsidR="006013DE" w:rsidRPr="006013DE" w:rsidRDefault="006013DE" w:rsidP="006013DE">
            <w:pPr>
              <w:jc w:val="center"/>
              <w:rPr>
                <w:rFonts w:eastAsia="Times New Roman"/>
                <w:sz w:val="28"/>
                <w:szCs w:val="28"/>
              </w:rPr>
            </w:pPr>
            <w:r w:rsidRPr="006013DE">
              <w:rPr>
                <w:rFonts w:eastAsia="Times New Roman"/>
                <w:sz w:val="28"/>
                <w:szCs w:val="28"/>
              </w:rPr>
              <w:t>2027 год</w:t>
            </w:r>
          </w:p>
        </w:tc>
        <w:tc>
          <w:tcPr>
            <w:tcW w:w="2126" w:type="dxa"/>
          </w:tcPr>
          <w:p w14:paraId="50A6F731" w14:textId="77777777" w:rsidR="006013DE" w:rsidRPr="006013DE" w:rsidRDefault="006013DE" w:rsidP="006013DE">
            <w:pPr>
              <w:jc w:val="center"/>
              <w:rPr>
                <w:rFonts w:eastAsia="Times New Roman"/>
                <w:sz w:val="28"/>
                <w:szCs w:val="28"/>
              </w:rPr>
            </w:pPr>
            <w:r w:rsidRPr="006013DE">
              <w:rPr>
                <w:rFonts w:eastAsia="Times New Roman"/>
                <w:sz w:val="28"/>
                <w:szCs w:val="28"/>
              </w:rPr>
              <w:t>18427,91</w:t>
            </w:r>
          </w:p>
        </w:tc>
        <w:tc>
          <w:tcPr>
            <w:tcW w:w="1985" w:type="dxa"/>
          </w:tcPr>
          <w:p w14:paraId="3065FF8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540880A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653CAA1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1384253A" w14:textId="77777777" w:rsidTr="00E73DAF">
        <w:tc>
          <w:tcPr>
            <w:tcW w:w="636" w:type="dxa"/>
            <w:vMerge/>
          </w:tcPr>
          <w:p w14:paraId="72947D93" w14:textId="77777777" w:rsidR="006013DE" w:rsidRPr="006013DE" w:rsidRDefault="006013DE" w:rsidP="006013DE">
            <w:pPr>
              <w:jc w:val="center"/>
              <w:rPr>
                <w:rFonts w:eastAsia="Times New Roman"/>
                <w:sz w:val="28"/>
                <w:szCs w:val="28"/>
              </w:rPr>
            </w:pPr>
          </w:p>
        </w:tc>
        <w:tc>
          <w:tcPr>
            <w:tcW w:w="2342" w:type="dxa"/>
            <w:vMerge/>
          </w:tcPr>
          <w:p w14:paraId="45A25541" w14:textId="77777777" w:rsidR="006013DE" w:rsidRPr="006013DE" w:rsidRDefault="006013DE" w:rsidP="006013DE">
            <w:pPr>
              <w:rPr>
                <w:rFonts w:eastAsia="Times New Roman"/>
                <w:sz w:val="28"/>
                <w:szCs w:val="28"/>
              </w:rPr>
            </w:pPr>
          </w:p>
        </w:tc>
        <w:tc>
          <w:tcPr>
            <w:tcW w:w="1701" w:type="dxa"/>
          </w:tcPr>
          <w:p w14:paraId="7FAD8B55" w14:textId="77777777" w:rsidR="006013DE" w:rsidRPr="006013DE" w:rsidRDefault="006013DE" w:rsidP="006013DE">
            <w:pPr>
              <w:jc w:val="center"/>
              <w:rPr>
                <w:rFonts w:eastAsia="Times New Roman"/>
                <w:sz w:val="28"/>
                <w:szCs w:val="28"/>
              </w:rPr>
            </w:pPr>
            <w:r w:rsidRPr="006013DE">
              <w:rPr>
                <w:rFonts w:eastAsia="Times New Roman"/>
                <w:sz w:val="28"/>
                <w:szCs w:val="28"/>
              </w:rPr>
              <w:t>2028 год</w:t>
            </w:r>
          </w:p>
        </w:tc>
        <w:tc>
          <w:tcPr>
            <w:tcW w:w="2126" w:type="dxa"/>
          </w:tcPr>
          <w:p w14:paraId="3FC72B39" w14:textId="77777777" w:rsidR="006013DE" w:rsidRPr="006013DE" w:rsidRDefault="006013DE" w:rsidP="006013DE">
            <w:pPr>
              <w:jc w:val="center"/>
              <w:rPr>
                <w:rFonts w:eastAsia="Times New Roman"/>
                <w:sz w:val="28"/>
                <w:szCs w:val="28"/>
              </w:rPr>
            </w:pPr>
            <w:r w:rsidRPr="006013DE">
              <w:rPr>
                <w:rFonts w:eastAsia="Times New Roman"/>
                <w:sz w:val="28"/>
                <w:szCs w:val="28"/>
              </w:rPr>
              <w:t>18973,38</w:t>
            </w:r>
          </w:p>
        </w:tc>
        <w:tc>
          <w:tcPr>
            <w:tcW w:w="1985" w:type="dxa"/>
          </w:tcPr>
          <w:p w14:paraId="56D2008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516BE8B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33CB262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3E9945E5" w14:textId="77777777" w:rsidTr="00E73DAF">
        <w:tc>
          <w:tcPr>
            <w:tcW w:w="636" w:type="dxa"/>
            <w:vMerge/>
          </w:tcPr>
          <w:p w14:paraId="4F94E13C" w14:textId="77777777" w:rsidR="006013DE" w:rsidRPr="006013DE" w:rsidRDefault="006013DE" w:rsidP="006013DE">
            <w:pPr>
              <w:jc w:val="center"/>
              <w:rPr>
                <w:rFonts w:eastAsia="Times New Roman"/>
                <w:sz w:val="28"/>
                <w:szCs w:val="28"/>
              </w:rPr>
            </w:pPr>
          </w:p>
        </w:tc>
        <w:tc>
          <w:tcPr>
            <w:tcW w:w="2342" w:type="dxa"/>
            <w:vMerge/>
          </w:tcPr>
          <w:p w14:paraId="1D91995C" w14:textId="77777777" w:rsidR="006013DE" w:rsidRPr="006013DE" w:rsidRDefault="006013DE" w:rsidP="006013DE">
            <w:pPr>
              <w:rPr>
                <w:rFonts w:eastAsia="Times New Roman"/>
                <w:sz w:val="28"/>
                <w:szCs w:val="28"/>
              </w:rPr>
            </w:pPr>
          </w:p>
        </w:tc>
        <w:tc>
          <w:tcPr>
            <w:tcW w:w="1701" w:type="dxa"/>
          </w:tcPr>
          <w:p w14:paraId="75B51ABC" w14:textId="77777777" w:rsidR="006013DE" w:rsidRPr="006013DE" w:rsidRDefault="006013DE" w:rsidP="006013DE">
            <w:pPr>
              <w:jc w:val="center"/>
              <w:rPr>
                <w:rFonts w:eastAsia="Times New Roman"/>
                <w:sz w:val="28"/>
                <w:szCs w:val="28"/>
              </w:rPr>
            </w:pPr>
            <w:r w:rsidRPr="006013DE">
              <w:rPr>
                <w:rFonts w:eastAsia="Times New Roman"/>
                <w:sz w:val="28"/>
                <w:szCs w:val="28"/>
              </w:rPr>
              <w:t>2029 год</w:t>
            </w:r>
          </w:p>
        </w:tc>
        <w:tc>
          <w:tcPr>
            <w:tcW w:w="2126" w:type="dxa"/>
          </w:tcPr>
          <w:p w14:paraId="3FCFA6F7" w14:textId="77777777" w:rsidR="006013DE" w:rsidRPr="006013DE" w:rsidRDefault="006013DE" w:rsidP="006013DE">
            <w:pPr>
              <w:jc w:val="center"/>
              <w:rPr>
                <w:rFonts w:eastAsia="Times New Roman"/>
                <w:sz w:val="28"/>
                <w:szCs w:val="28"/>
              </w:rPr>
            </w:pPr>
            <w:r w:rsidRPr="006013DE">
              <w:rPr>
                <w:rFonts w:eastAsia="Times New Roman"/>
                <w:sz w:val="28"/>
                <w:szCs w:val="28"/>
              </w:rPr>
              <w:t>19534,99</w:t>
            </w:r>
          </w:p>
        </w:tc>
        <w:tc>
          <w:tcPr>
            <w:tcW w:w="1985" w:type="dxa"/>
          </w:tcPr>
          <w:p w14:paraId="1C45378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26713D0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613EBB03"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66FBA837" w14:textId="77777777" w:rsidTr="00E73DAF">
        <w:tc>
          <w:tcPr>
            <w:tcW w:w="636" w:type="dxa"/>
            <w:vMerge/>
          </w:tcPr>
          <w:p w14:paraId="191B39EF" w14:textId="77777777" w:rsidR="006013DE" w:rsidRPr="006013DE" w:rsidRDefault="006013DE" w:rsidP="006013DE">
            <w:pPr>
              <w:jc w:val="center"/>
              <w:rPr>
                <w:rFonts w:eastAsia="Times New Roman"/>
                <w:sz w:val="28"/>
                <w:szCs w:val="28"/>
              </w:rPr>
            </w:pPr>
          </w:p>
        </w:tc>
        <w:tc>
          <w:tcPr>
            <w:tcW w:w="2342" w:type="dxa"/>
            <w:vMerge/>
          </w:tcPr>
          <w:p w14:paraId="448A5433" w14:textId="77777777" w:rsidR="006013DE" w:rsidRPr="006013DE" w:rsidRDefault="006013DE" w:rsidP="006013DE">
            <w:pPr>
              <w:rPr>
                <w:rFonts w:eastAsia="Times New Roman"/>
                <w:sz w:val="28"/>
                <w:szCs w:val="28"/>
              </w:rPr>
            </w:pPr>
          </w:p>
        </w:tc>
        <w:tc>
          <w:tcPr>
            <w:tcW w:w="1701" w:type="dxa"/>
          </w:tcPr>
          <w:p w14:paraId="09CD0238" w14:textId="77777777" w:rsidR="006013DE" w:rsidRPr="006013DE" w:rsidRDefault="006013DE" w:rsidP="006013DE">
            <w:pPr>
              <w:jc w:val="center"/>
              <w:rPr>
                <w:rFonts w:eastAsia="Times New Roman"/>
                <w:sz w:val="28"/>
                <w:szCs w:val="28"/>
              </w:rPr>
            </w:pPr>
            <w:r w:rsidRPr="006013DE">
              <w:rPr>
                <w:rFonts w:eastAsia="Times New Roman"/>
                <w:sz w:val="28"/>
                <w:szCs w:val="28"/>
              </w:rPr>
              <w:t>2030 год</w:t>
            </w:r>
          </w:p>
        </w:tc>
        <w:tc>
          <w:tcPr>
            <w:tcW w:w="2126" w:type="dxa"/>
          </w:tcPr>
          <w:p w14:paraId="18DAE215" w14:textId="77777777" w:rsidR="006013DE" w:rsidRPr="006013DE" w:rsidRDefault="006013DE" w:rsidP="006013DE">
            <w:pPr>
              <w:jc w:val="center"/>
              <w:rPr>
                <w:rFonts w:eastAsia="Times New Roman"/>
                <w:sz w:val="28"/>
                <w:szCs w:val="28"/>
              </w:rPr>
            </w:pPr>
            <w:r w:rsidRPr="006013DE">
              <w:rPr>
                <w:rFonts w:eastAsia="Times New Roman"/>
                <w:sz w:val="28"/>
                <w:szCs w:val="28"/>
              </w:rPr>
              <w:t>20113,22</w:t>
            </w:r>
          </w:p>
        </w:tc>
        <w:tc>
          <w:tcPr>
            <w:tcW w:w="1985" w:type="dxa"/>
          </w:tcPr>
          <w:p w14:paraId="201FFAE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05E9170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5A2560B3"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125D0746" w14:textId="77777777" w:rsidTr="00E73DAF">
        <w:tc>
          <w:tcPr>
            <w:tcW w:w="10207" w:type="dxa"/>
            <w:gridSpan w:val="7"/>
          </w:tcPr>
          <w:p w14:paraId="5F71231D" w14:textId="77777777" w:rsidR="006013DE" w:rsidRPr="006013DE" w:rsidRDefault="006013DE" w:rsidP="00FC52A5">
            <w:pPr>
              <w:numPr>
                <w:ilvl w:val="0"/>
                <w:numId w:val="7"/>
              </w:numPr>
              <w:contextualSpacing/>
              <w:jc w:val="center"/>
              <w:rPr>
                <w:rFonts w:eastAsia="Times New Roman"/>
                <w:sz w:val="28"/>
                <w:szCs w:val="28"/>
              </w:rPr>
            </w:pPr>
            <w:r w:rsidRPr="006013DE">
              <w:rPr>
                <w:rFonts w:eastAsia="Times New Roman"/>
                <w:sz w:val="28"/>
                <w:szCs w:val="28"/>
              </w:rPr>
              <w:t>Водоотведение (Калтанский городской округ)</w:t>
            </w:r>
          </w:p>
        </w:tc>
      </w:tr>
      <w:tr w:rsidR="006013DE" w:rsidRPr="006013DE" w14:paraId="1A8CB323" w14:textId="77777777" w:rsidTr="00E73DAF">
        <w:tc>
          <w:tcPr>
            <w:tcW w:w="636" w:type="dxa"/>
            <w:vMerge w:val="restart"/>
            <w:vAlign w:val="center"/>
          </w:tcPr>
          <w:p w14:paraId="15ECC5F3" w14:textId="77777777" w:rsidR="006013DE" w:rsidRPr="006013DE" w:rsidRDefault="006013DE" w:rsidP="006013DE">
            <w:pPr>
              <w:jc w:val="center"/>
              <w:rPr>
                <w:rFonts w:eastAsia="Times New Roman"/>
                <w:sz w:val="28"/>
                <w:szCs w:val="28"/>
              </w:rPr>
            </w:pPr>
            <w:r w:rsidRPr="006013DE">
              <w:rPr>
                <w:rFonts w:eastAsia="Times New Roman"/>
                <w:sz w:val="28"/>
                <w:szCs w:val="28"/>
              </w:rPr>
              <w:t>3.1.</w:t>
            </w:r>
          </w:p>
        </w:tc>
        <w:tc>
          <w:tcPr>
            <w:tcW w:w="2342" w:type="dxa"/>
            <w:vMerge w:val="restart"/>
            <w:vAlign w:val="center"/>
          </w:tcPr>
          <w:p w14:paraId="3772B3A0" w14:textId="77777777" w:rsidR="006013DE" w:rsidRPr="006013DE" w:rsidRDefault="006013DE" w:rsidP="006013DE">
            <w:pPr>
              <w:rPr>
                <w:rFonts w:eastAsia="Times New Roman"/>
                <w:sz w:val="28"/>
                <w:szCs w:val="28"/>
              </w:rPr>
            </w:pPr>
            <w:r w:rsidRPr="006013DE">
              <w:rPr>
                <w:rFonts w:eastAsia="Times New Roman"/>
                <w:sz w:val="28"/>
                <w:szCs w:val="28"/>
              </w:rPr>
              <w:t>Капитальный ремонт</w:t>
            </w:r>
          </w:p>
        </w:tc>
        <w:tc>
          <w:tcPr>
            <w:tcW w:w="1701" w:type="dxa"/>
          </w:tcPr>
          <w:p w14:paraId="4661CB61" w14:textId="77777777" w:rsidR="006013DE" w:rsidRPr="006013DE" w:rsidRDefault="006013DE" w:rsidP="006013DE">
            <w:pPr>
              <w:jc w:val="center"/>
              <w:rPr>
                <w:rFonts w:eastAsia="Times New Roman"/>
                <w:sz w:val="28"/>
                <w:szCs w:val="28"/>
              </w:rPr>
            </w:pPr>
            <w:r w:rsidRPr="006013DE">
              <w:rPr>
                <w:rFonts w:eastAsia="Times New Roman"/>
                <w:sz w:val="28"/>
                <w:szCs w:val="28"/>
              </w:rPr>
              <w:t>2026 год</w:t>
            </w:r>
          </w:p>
        </w:tc>
        <w:tc>
          <w:tcPr>
            <w:tcW w:w="2126" w:type="dxa"/>
          </w:tcPr>
          <w:p w14:paraId="30C4224E" w14:textId="77777777" w:rsidR="006013DE" w:rsidRPr="006013DE" w:rsidRDefault="006013DE" w:rsidP="006013DE">
            <w:pPr>
              <w:jc w:val="center"/>
              <w:rPr>
                <w:rFonts w:eastAsia="Times New Roman"/>
                <w:sz w:val="28"/>
                <w:szCs w:val="28"/>
              </w:rPr>
            </w:pPr>
            <w:r w:rsidRPr="006013DE">
              <w:rPr>
                <w:rFonts w:eastAsia="Times New Roman"/>
                <w:sz w:val="28"/>
                <w:szCs w:val="28"/>
              </w:rPr>
              <w:t>5339,90</w:t>
            </w:r>
          </w:p>
        </w:tc>
        <w:tc>
          <w:tcPr>
            <w:tcW w:w="1985" w:type="dxa"/>
          </w:tcPr>
          <w:p w14:paraId="6F64CA8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08BB504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1502769A"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539ED2C1" w14:textId="77777777" w:rsidTr="00E73DAF">
        <w:tc>
          <w:tcPr>
            <w:tcW w:w="636" w:type="dxa"/>
            <w:vMerge/>
          </w:tcPr>
          <w:p w14:paraId="22C0FA3E" w14:textId="77777777" w:rsidR="006013DE" w:rsidRPr="006013DE" w:rsidRDefault="006013DE" w:rsidP="006013DE">
            <w:pPr>
              <w:jc w:val="center"/>
              <w:rPr>
                <w:rFonts w:eastAsia="Times New Roman"/>
                <w:sz w:val="28"/>
                <w:szCs w:val="28"/>
              </w:rPr>
            </w:pPr>
          </w:p>
        </w:tc>
        <w:tc>
          <w:tcPr>
            <w:tcW w:w="2342" w:type="dxa"/>
            <w:vMerge/>
          </w:tcPr>
          <w:p w14:paraId="604CDCA9" w14:textId="77777777" w:rsidR="006013DE" w:rsidRPr="006013DE" w:rsidRDefault="006013DE" w:rsidP="006013DE">
            <w:pPr>
              <w:rPr>
                <w:rFonts w:eastAsia="Times New Roman"/>
                <w:sz w:val="28"/>
                <w:szCs w:val="28"/>
              </w:rPr>
            </w:pPr>
          </w:p>
        </w:tc>
        <w:tc>
          <w:tcPr>
            <w:tcW w:w="1701" w:type="dxa"/>
          </w:tcPr>
          <w:p w14:paraId="7FBA2BD0" w14:textId="77777777" w:rsidR="006013DE" w:rsidRPr="006013DE" w:rsidRDefault="006013DE" w:rsidP="006013DE">
            <w:pPr>
              <w:jc w:val="center"/>
              <w:rPr>
                <w:rFonts w:eastAsia="Times New Roman"/>
                <w:sz w:val="28"/>
                <w:szCs w:val="28"/>
              </w:rPr>
            </w:pPr>
            <w:r w:rsidRPr="006013DE">
              <w:rPr>
                <w:rFonts w:eastAsia="Times New Roman"/>
                <w:sz w:val="28"/>
                <w:szCs w:val="28"/>
              </w:rPr>
              <w:t>2027 год</w:t>
            </w:r>
          </w:p>
        </w:tc>
        <w:tc>
          <w:tcPr>
            <w:tcW w:w="2126" w:type="dxa"/>
          </w:tcPr>
          <w:p w14:paraId="242FC466" w14:textId="77777777" w:rsidR="006013DE" w:rsidRPr="006013DE" w:rsidRDefault="006013DE" w:rsidP="006013DE">
            <w:pPr>
              <w:jc w:val="center"/>
              <w:rPr>
                <w:rFonts w:eastAsia="Times New Roman"/>
                <w:sz w:val="28"/>
                <w:szCs w:val="28"/>
              </w:rPr>
            </w:pPr>
            <w:r w:rsidRPr="006013DE">
              <w:rPr>
                <w:rFonts w:eastAsia="Times New Roman"/>
                <w:sz w:val="28"/>
                <w:szCs w:val="28"/>
              </w:rPr>
              <w:t>10723,45</w:t>
            </w:r>
          </w:p>
        </w:tc>
        <w:tc>
          <w:tcPr>
            <w:tcW w:w="1985" w:type="dxa"/>
          </w:tcPr>
          <w:p w14:paraId="578E3E0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06EE0BC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754783F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0BF95BDC" w14:textId="77777777" w:rsidTr="00E73DAF">
        <w:tc>
          <w:tcPr>
            <w:tcW w:w="636" w:type="dxa"/>
            <w:vMerge/>
          </w:tcPr>
          <w:p w14:paraId="0F081427" w14:textId="77777777" w:rsidR="006013DE" w:rsidRPr="006013DE" w:rsidRDefault="006013DE" w:rsidP="006013DE">
            <w:pPr>
              <w:jc w:val="center"/>
              <w:rPr>
                <w:rFonts w:eastAsia="Times New Roman"/>
                <w:sz w:val="28"/>
                <w:szCs w:val="28"/>
              </w:rPr>
            </w:pPr>
          </w:p>
        </w:tc>
        <w:tc>
          <w:tcPr>
            <w:tcW w:w="2342" w:type="dxa"/>
            <w:vMerge/>
          </w:tcPr>
          <w:p w14:paraId="43F9CE12" w14:textId="77777777" w:rsidR="006013DE" w:rsidRPr="006013DE" w:rsidRDefault="006013DE" w:rsidP="006013DE">
            <w:pPr>
              <w:rPr>
                <w:rFonts w:eastAsia="Times New Roman"/>
                <w:sz w:val="28"/>
                <w:szCs w:val="28"/>
              </w:rPr>
            </w:pPr>
          </w:p>
        </w:tc>
        <w:tc>
          <w:tcPr>
            <w:tcW w:w="1701" w:type="dxa"/>
          </w:tcPr>
          <w:p w14:paraId="61636154" w14:textId="77777777" w:rsidR="006013DE" w:rsidRPr="006013DE" w:rsidRDefault="006013DE" w:rsidP="006013DE">
            <w:pPr>
              <w:jc w:val="center"/>
              <w:rPr>
                <w:rFonts w:eastAsia="Times New Roman"/>
                <w:sz w:val="28"/>
                <w:szCs w:val="28"/>
              </w:rPr>
            </w:pPr>
            <w:r w:rsidRPr="006013DE">
              <w:rPr>
                <w:rFonts w:eastAsia="Times New Roman"/>
                <w:sz w:val="28"/>
                <w:szCs w:val="28"/>
              </w:rPr>
              <w:t>2028 год</w:t>
            </w:r>
          </w:p>
        </w:tc>
        <w:tc>
          <w:tcPr>
            <w:tcW w:w="2126" w:type="dxa"/>
          </w:tcPr>
          <w:p w14:paraId="3C99B6B9" w14:textId="77777777" w:rsidR="006013DE" w:rsidRPr="006013DE" w:rsidRDefault="006013DE" w:rsidP="006013DE">
            <w:pPr>
              <w:jc w:val="center"/>
              <w:rPr>
                <w:rFonts w:eastAsia="Times New Roman"/>
                <w:sz w:val="28"/>
                <w:szCs w:val="28"/>
              </w:rPr>
            </w:pPr>
            <w:r w:rsidRPr="006013DE">
              <w:rPr>
                <w:rFonts w:eastAsia="Times New Roman"/>
                <w:sz w:val="28"/>
                <w:szCs w:val="28"/>
              </w:rPr>
              <w:t>11040,86</w:t>
            </w:r>
          </w:p>
        </w:tc>
        <w:tc>
          <w:tcPr>
            <w:tcW w:w="1985" w:type="dxa"/>
          </w:tcPr>
          <w:p w14:paraId="70039D90"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55C08CA8"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56E0DFD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0264FA71" w14:textId="77777777" w:rsidTr="00E73DAF">
        <w:tc>
          <w:tcPr>
            <w:tcW w:w="636" w:type="dxa"/>
            <w:vMerge/>
          </w:tcPr>
          <w:p w14:paraId="7845C556" w14:textId="77777777" w:rsidR="006013DE" w:rsidRPr="006013DE" w:rsidRDefault="006013DE" w:rsidP="006013DE">
            <w:pPr>
              <w:jc w:val="center"/>
              <w:rPr>
                <w:rFonts w:eastAsia="Times New Roman"/>
                <w:sz w:val="28"/>
                <w:szCs w:val="28"/>
              </w:rPr>
            </w:pPr>
          </w:p>
        </w:tc>
        <w:tc>
          <w:tcPr>
            <w:tcW w:w="2342" w:type="dxa"/>
            <w:vMerge/>
          </w:tcPr>
          <w:p w14:paraId="27B059D9" w14:textId="77777777" w:rsidR="006013DE" w:rsidRPr="006013DE" w:rsidRDefault="006013DE" w:rsidP="006013DE">
            <w:pPr>
              <w:rPr>
                <w:rFonts w:eastAsia="Times New Roman"/>
                <w:sz w:val="28"/>
                <w:szCs w:val="28"/>
              </w:rPr>
            </w:pPr>
          </w:p>
        </w:tc>
        <w:tc>
          <w:tcPr>
            <w:tcW w:w="1701" w:type="dxa"/>
          </w:tcPr>
          <w:p w14:paraId="337398FF" w14:textId="77777777" w:rsidR="006013DE" w:rsidRPr="006013DE" w:rsidRDefault="006013DE" w:rsidP="006013DE">
            <w:pPr>
              <w:jc w:val="center"/>
              <w:rPr>
                <w:rFonts w:eastAsia="Times New Roman"/>
                <w:sz w:val="28"/>
                <w:szCs w:val="28"/>
              </w:rPr>
            </w:pPr>
            <w:r w:rsidRPr="006013DE">
              <w:rPr>
                <w:rFonts w:eastAsia="Times New Roman"/>
                <w:sz w:val="28"/>
                <w:szCs w:val="28"/>
              </w:rPr>
              <w:t>2029 год</w:t>
            </w:r>
          </w:p>
        </w:tc>
        <w:tc>
          <w:tcPr>
            <w:tcW w:w="2126" w:type="dxa"/>
          </w:tcPr>
          <w:p w14:paraId="74C14D31" w14:textId="77777777" w:rsidR="006013DE" w:rsidRPr="006013DE" w:rsidRDefault="006013DE" w:rsidP="006013DE">
            <w:pPr>
              <w:jc w:val="center"/>
              <w:rPr>
                <w:rFonts w:eastAsia="Times New Roman"/>
                <w:sz w:val="28"/>
                <w:szCs w:val="28"/>
              </w:rPr>
            </w:pPr>
            <w:r w:rsidRPr="006013DE">
              <w:rPr>
                <w:rFonts w:eastAsia="Times New Roman"/>
                <w:sz w:val="28"/>
                <w:szCs w:val="28"/>
              </w:rPr>
              <w:t>11367,67</w:t>
            </w:r>
          </w:p>
        </w:tc>
        <w:tc>
          <w:tcPr>
            <w:tcW w:w="1985" w:type="dxa"/>
          </w:tcPr>
          <w:p w14:paraId="36BB59D8"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4C7295D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62EB92A0"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1B291C38" w14:textId="77777777" w:rsidTr="00E73DAF">
        <w:tc>
          <w:tcPr>
            <w:tcW w:w="636" w:type="dxa"/>
            <w:vMerge/>
          </w:tcPr>
          <w:p w14:paraId="76E86D41" w14:textId="77777777" w:rsidR="006013DE" w:rsidRPr="006013DE" w:rsidRDefault="006013DE" w:rsidP="006013DE">
            <w:pPr>
              <w:jc w:val="center"/>
              <w:rPr>
                <w:rFonts w:eastAsia="Times New Roman"/>
                <w:sz w:val="28"/>
                <w:szCs w:val="28"/>
              </w:rPr>
            </w:pPr>
          </w:p>
        </w:tc>
        <w:tc>
          <w:tcPr>
            <w:tcW w:w="2342" w:type="dxa"/>
            <w:vMerge/>
          </w:tcPr>
          <w:p w14:paraId="4DB45D43" w14:textId="77777777" w:rsidR="006013DE" w:rsidRPr="006013DE" w:rsidRDefault="006013DE" w:rsidP="006013DE">
            <w:pPr>
              <w:rPr>
                <w:rFonts w:eastAsia="Times New Roman"/>
                <w:sz w:val="28"/>
                <w:szCs w:val="28"/>
              </w:rPr>
            </w:pPr>
          </w:p>
        </w:tc>
        <w:tc>
          <w:tcPr>
            <w:tcW w:w="1701" w:type="dxa"/>
          </w:tcPr>
          <w:p w14:paraId="1B6AAD7B" w14:textId="77777777" w:rsidR="006013DE" w:rsidRPr="006013DE" w:rsidRDefault="006013DE" w:rsidP="006013DE">
            <w:pPr>
              <w:jc w:val="center"/>
              <w:rPr>
                <w:rFonts w:eastAsia="Times New Roman"/>
                <w:sz w:val="28"/>
                <w:szCs w:val="28"/>
              </w:rPr>
            </w:pPr>
            <w:r w:rsidRPr="006013DE">
              <w:rPr>
                <w:rFonts w:eastAsia="Times New Roman"/>
                <w:sz w:val="28"/>
                <w:szCs w:val="28"/>
              </w:rPr>
              <w:t>2030 год</w:t>
            </w:r>
          </w:p>
        </w:tc>
        <w:tc>
          <w:tcPr>
            <w:tcW w:w="2126" w:type="dxa"/>
          </w:tcPr>
          <w:p w14:paraId="668E0EDD" w14:textId="77777777" w:rsidR="006013DE" w:rsidRPr="006013DE" w:rsidRDefault="006013DE" w:rsidP="006013DE">
            <w:pPr>
              <w:jc w:val="center"/>
              <w:rPr>
                <w:rFonts w:eastAsia="Times New Roman"/>
                <w:sz w:val="28"/>
                <w:szCs w:val="28"/>
              </w:rPr>
            </w:pPr>
            <w:r w:rsidRPr="006013DE">
              <w:rPr>
                <w:rFonts w:eastAsia="Times New Roman"/>
                <w:sz w:val="28"/>
                <w:szCs w:val="28"/>
              </w:rPr>
              <w:t>11704,15</w:t>
            </w:r>
          </w:p>
        </w:tc>
        <w:tc>
          <w:tcPr>
            <w:tcW w:w="1985" w:type="dxa"/>
          </w:tcPr>
          <w:p w14:paraId="72DD238D"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28A9CE50"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155C90BB"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266047E0" w14:textId="77777777" w:rsidTr="00E73DAF">
        <w:tc>
          <w:tcPr>
            <w:tcW w:w="10207" w:type="dxa"/>
            <w:gridSpan w:val="7"/>
          </w:tcPr>
          <w:p w14:paraId="132C525C" w14:textId="77777777" w:rsidR="006013DE" w:rsidRPr="006013DE" w:rsidRDefault="006013DE" w:rsidP="006013DE">
            <w:pPr>
              <w:ind w:left="360"/>
              <w:jc w:val="center"/>
              <w:rPr>
                <w:rFonts w:eastAsia="Times New Roman"/>
                <w:sz w:val="28"/>
                <w:szCs w:val="28"/>
              </w:rPr>
            </w:pPr>
            <w:r w:rsidRPr="006013DE">
              <w:rPr>
                <w:rFonts w:eastAsia="Times New Roman"/>
                <w:sz w:val="28"/>
                <w:szCs w:val="28"/>
              </w:rPr>
              <w:t>4. Водоотведение (Осинниковский городской округ)</w:t>
            </w:r>
          </w:p>
        </w:tc>
      </w:tr>
      <w:tr w:rsidR="006013DE" w:rsidRPr="006013DE" w14:paraId="09171673" w14:textId="77777777" w:rsidTr="00E73DAF">
        <w:tc>
          <w:tcPr>
            <w:tcW w:w="636" w:type="dxa"/>
            <w:vMerge w:val="restart"/>
            <w:vAlign w:val="center"/>
          </w:tcPr>
          <w:p w14:paraId="56B2158B" w14:textId="77777777" w:rsidR="006013DE" w:rsidRPr="006013DE" w:rsidRDefault="006013DE" w:rsidP="006013DE">
            <w:pPr>
              <w:jc w:val="center"/>
              <w:rPr>
                <w:rFonts w:eastAsia="Times New Roman"/>
                <w:sz w:val="28"/>
                <w:szCs w:val="28"/>
              </w:rPr>
            </w:pPr>
            <w:r w:rsidRPr="006013DE">
              <w:rPr>
                <w:rFonts w:eastAsia="Times New Roman"/>
                <w:sz w:val="28"/>
                <w:szCs w:val="28"/>
              </w:rPr>
              <w:t>4.1.</w:t>
            </w:r>
          </w:p>
        </w:tc>
        <w:tc>
          <w:tcPr>
            <w:tcW w:w="2342" w:type="dxa"/>
            <w:vMerge w:val="restart"/>
            <w:vAlign w:val="center"/>
          </w:tcPr>
          <w:p w14:paraId="08F1660B" w14:textId="77777777" w:rsidR="006013DE" w:rsidRPr="006013DE" w:rsidRDefault="006013DE" w:rsidP="006013DE">
            <w:pPr>
              <w:rPr>
                <w:rFonts w:eastAsia="Times New Roman"/>
                <w:sz w:val="28"/>
                <w:szCs w:val="28"/>
              </w:rPr>
            </w:pPr>
            <w:r w:rsidRPr="006013DE">
              <w:rPr>
                <w:rFonts w:eastAsia="Times New Roman"/>
                <w:sz w:val="28"/>
                <w:szCs w:val="28"/>
              </w:rPr>
              <w:t>Капитальный ремонт</w:t>
            </w:r>
          </w:p>
        </w:tc>
        <w:tc>
          <w:tcPr>
            <w:tcW w:w="1701" w:type="dxa"/>
          </w:tcPr>
          <w:p w14:paraId="2FE460BB" w14:textId="77777777" w:rsidR="006013DE" w:rsidRPr="006013DE" w:rsidRDefault="006013DE" w:rsidP="006013DE">
            <w:pPr>
              <w:jc w:val="center"/>
              <w:rPr>
                <w:rFonts w:eastAsia="Times New Roman"/>
                <w:sz w:val="28"/>
                <w:szCs w:val="28"/>
              </w:rPr>
            </w:pPr>
            <w:r w:rsidRPr="006013DE">
              <w:rPr>
                <w:rFonts w:eastAsia="Times New Roman"/>
                <w:sz w:val="28"/>
                <w:szCs w:val="28"/>
              </w:rPr>
              <w:t>2026 год</w:t>
            </w:r>
          </w:p>
        </w:tc>
        <w:tc>
          <w:tcPr>
            <w:tcW w:w="2126" w:type="dxa"/>
          </w:tcPr>
          <w:p w14:paraId="675FAA44" w14:textId="77777777" w:rsidR="006013DE" w:rsidRPr="006013DE" w:rsidRDefault="006013DE" w:rsidP="006013DE">
            <w:pPr>
              <w:jc w:val="center"/>
              <w:rPr>
                <w:rFonts w:eastAsia="Times New Roman"/>
                <w:sz w:val="28"/>
                <w:szCs w:val="28"/>
              </w:rPr>
            </w:pPr>
            <w:r w:rsidRPr="006013DE">
              <w:rPr>
                <w:rFonts w:eastAsia="Times New Roman"/>
                <w:sz w:val="28"/>
                <w:szCs w:val="28"/>
              </w:rPr>
              <w:t>8035,78</w:t>
            </w:r>
          </w:p>
        </w:tc>
        <w:tc>
          <w:tcPr>
            <w:tcW w:w="1985" w:type="dxa"/>
          </w:tcPr>
          <w:p w14:paraId="5C13E5B7"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026096B8"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4E82C04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4541A5A5" w14:textId="77777777" w:rsidTr="00E73DAF">
        <w:tc>
          <w:tcPr>
            <w:tcW w:w="636" w:type="dxa"/>
            <w:vMerge/>
          </w:tcPr>
          <w:p w14:paraId="55C4FC2A" w14:textId="77777777" w:rsidR="006013DE" w:rsidRPr="006013DE" w:rsidRDefault="006013DE" w:rsidP="006013DE">
            <w:pPr>
              <w:jc w:val="center"/>
              <w:rPr>
                <w:rFonts w:eastAsia="Times New Roman"/>
                <w:sz w:val="28"/>
                <w:szCs w:val="28"/>
              </w:rPr>
            </w:pPr>
          </w:p>
        </w:tc>
        <w:tc>
          <w:tcPr>
            <w:tcW w:w="2342" w:type="dxa"/>
            <w:vMerge/>
          </w:tcPr>
          <w:p w14:paraId="010AAE8E" w14:textId="77777777" w:rsidR="006013DE" w:rsidRPr="006013DE" w:rsidRDefault="006013DE" w:rsidP="006013DE">
            <w:pPr>
              <w:rPr>
                <w:rFonts w:eastAsia="Times New Roman"/>
                <w:sz w:val="28"/>
                <w:szCs w:val="28"/>
              </w:rPr>
            </w:pPr>
          </w:p>
        </w:tc>
        <w:tc>
          <w:tcPr>
            <w:tcW w:w="1701" w:type="dxa"/>
          </w:tcPr>
          <w:p w14:paraId="11D72227" w14:textId="77777777" w:rsidR="006013DE" w:rsidRPr="006013DE" w:rsidRDefault="006013DE" w:rsidP="006013DE">
            <w:pPr>
              <w:jc w:val="center"/>
              <w:rPr>
                <w:rFonts w:eastAsia="Times New Roman"/>
                <w:sz w:val="28"/>
                <w:szCs w:val="28"/>
              </w:rPr>
            </w:pPr>
            <w:r w:rsidRPr="006013DE">
              <w:rPr>
                <w:rFonts w:eastAsia="Times New Roman"/>
                <w:sz w:val="28"/>
                <w:szCs w:val="28"/>
              </w:rPr>
              <w:t>2027 год</w:t>
            </w:r>
          </w:p>
        </w:tc>
        <w:tc>
          <w:tcPr>
            <w:tcW w:w="2126" w:type="dxa"/>
          </w:tcPr>
          <w:p w14:paraId="0545FE3A" w14:textId="77777777" w:rsidR="006013DE" w:rsidRPr="006013DE" w:rsidRDefault="006013DE" w:rsidP="006013DE">
            <w:pPr>
              <w:jc w:val="center"/>
              <w:rPr>
                <w:rFonts w:eastAsia="Times New Roman"/>
                <w:sz w:val="28"/>
                <w:szCs w:val="28"/>
              </w:rPr>
            </w:pPr>
            <w:r w:rsidRPr="006013DE">
              <w:rPr>
                <w:rFonts w:eastAsia="Times New Roman"/>
                <w:sz w:val="28"/>
                <w:szCs w:val="28"/>
              </w:rPr>
              <w:t>10848,91</w:t>
            </w:r>
          </w:p>
        </w:tc>
        <w:tc>
          <w:tcPr>
            <w:tcW w:w="1985" w:type="dxa"/>
          </w:tcPr>
          <w:p w14:paraId="69369DB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6F4C94B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67F1E09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3B77F307" w14:textId="77777777" w:rsidTr="00E73DAF">
        <w:tc>
          <w:tcPr>
            <w:tcW w:w="636" w:type="dxa"/>
            <w:vMerge/>
          </w:tcPr>
          <w:p w14:paraId="027C8BE7" w14:textId="77777777" w:rsidR="006013DE" w:rsidRPr="006013DE" w:rsidRDefault="006013DE" w:rsidP="006013DE">
            <w:pPr>
              <w:jc w:val="center"/>
              <w:rPr>
                <w:rFonts w:eastAsia="Times New Roman"/>
                <w:sz w:val="28"/>
                <w:szCs w:val="28"/>
              </w:rPr>
            </w:pPr>
          </w:p>
        </w:tc>
        <w:tc>
          <w:tcPr>
            <w:tcW w:w="2342" w:type="dxa"/>
            <w:vMerge/>
          </w:tcPr>
          <w:p w14:paraId="7F0FD20A" w14:textId="77777777" w:rsidR="006013DE" w:rsidRPr="006013DE" w:rsidRDefault="006013DE" w:rsidP="006013DE">
            <w:pPr>
              <w:rPr>
                <w:rFonts w:eastAsia="Times New Roman"/>
                <w:sz w:val="28"/>
                <w:szCs w:val="28"/>
              </w:rPr>
            </w:pPr>
          </w:p>
        </w:tc>
        <w:tc>
          <w:tcPr>
            <w:tcW w:w="1701" w:type="dxa"/>
          </w:tcPr>
          <w:p w14:paraId="1CF9C186" w14:textId="77777777" w:rsidR="006013DE" w:rsidRPr="006013DE" w:rsidRDefault="006013DE" w:rsidP="006013DE">
            <w:pPr>
              <w:jc w:val="center"/>
              <w:rPr>
                <w:rFonts w:eastAsia="Times New Roman"/>
                <w:sz w:val="28"/>
                <w:szCs w:val="28"/>
              </w:rPr>
            </w:pPr>
            <w:r w:rsidRPr="006013DE">
              <w:rPr>
                <w:rFonts w:eastAsia="Times New Roman"/>
                <w:sz w:val="28"/>
                <w:szCs w:val="28"/>
              </w:rPr>
              <w:t>2028 год</w:t>
            </w:r>
          </w:p>
        </w:tc>
        <w:tc>
          <w:tcPr>
            <w:tcW w:w="2126" w:type="dxa"/>
          </w:tcPr>
          <w:p w14:paraId="3481EDD9" w14:textId="77777777" w:rsidR="006013DE" w:rsidRPr="006013DE" w:rsidRDefault="006013DE" w:rsidP="006013DE">
            <w:pPr>
              <w:jc w:val="center"/>
              <w:rPr>
                <w:rFonts w:eastAsia="Times New Roman"/>
                <w:sz w:val="28"/>
                <w:szCs w:val="28"/>
              </w:rPr>
            </w:pPr>
            <w:r w:rsidRPr="006013DE">
              <w:rPr>
                <w:rFonts w:eastAsia="Times New Roman"/>
                <w:sz w:val="28"/>
                <w:szCs w:val="28"/>
              </w:rPr>
              <w:t>11170,03</w:t>
            </w:r>
          </w:p>
        </w:tc>
        <w:tc>
          <w:tcPr>
            <w:tcW w:w="1985" w:type="dxa"/>
          </w:tcPr>
          <w:p w14:paraId="778E7233"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2EBFFC9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164A4CFB"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58BE7F86" w14:textId="77777777" w:rsidTr="00E73DAF">
        <w:tc>
          <w:tcPr>
            <w:tcW w:w="636" w:type="dxa"/>
            <w:vMerge/>
          </w:tcPr>
          <w:p w14:paraId="03B33614" w14:textId="77777777" w:rsidR="006013DE" w:rsidRPr="006013DE" w:rsidRDefault="006013DE" w:rsidP="006013DE">
            <w:pPr>
              <w:jc w:val="center"/>
              <w:rPr>
                <w:rFonts w:eastAsia="Times New Roman"/>
                <w:sz w:val="28"/>
                <w:szCs w:val="28"/>
              </w:rPr>
            </w:pPr>
          </w:p>
        </w:tc>
        <w:tc>
          <w:tcPr>
            <w:tcW w:w="2342" w:type="dxa"/>
            <w:vMerge/>
          </w:tcPr>
          <w:p w14:paraId="0D2E4B46" w14:textId="77777777" w:rsidR="006013DE" w:rsidRPr="006013DE" w:rsidRDefault="006013DE" w:rsidP="006013DE">
            <w:pPr>
              <w:rPr>
                <w:rFonts w:eastAsia="Times New Roman"/>
                <w:sz w:val="28"/>
                <w:szCs w:val="28"/>
              </w:rPr>
            </w:pPr>
          </w:p>
        </w:tc>
        <w:tc>
          <w:tcPr>
            <w:tcW w:w="1701" w:type="dxa"/>
          </w:tcPr>
          <w:p w14:paraId="440A8423" w14:textId="77777777" w:rsidR="006013DE" w:rsidRPr="006013DE" w:rsidRDefault="006013DE" w:rsidP="006013DE">
            <w:pPr>
              <w:jc w:val="center"/>
              <w:rPr>
                <w:rFonts w:eastAsia="Times New Roman"/>
                <w:sz w:val="28"/>
                <w:szCs w:val="28"/>
              </w:rPr>
            </w:pPr>
            <w:r w:rsidRPr="006013DE">
              <w:rPr>
                <w:rFonts w:eastAsia="Times New Roman"/>
                <w:sz w:val="28"/>
                <w:szCs w:val="28"/>
              </w:rPr>
              <w:t>2029 год</w:t>
            </w:r>
          </w:p>
        </w:tc>
        <w:tc>
          <w:tcPr>
            <w:tcW w:w="2126" w:type="dxa"/>
          </w:tcPr>
          <w:p w14:paraId="627C0609" w14:textId="77777777" w:rsidR="006013DE" w:rsidRPr="006013DE" w:rsidRDefault="006013DE" w:rsidP="006013DE">
            <w:pPr>
              <w:jc w:val="center"/>
              <w:rPr>
                <w:rFonts w:eastAsia="Times New Roman"/>
                <w:sz w:val="28"/>
                <w:szCs w:val="28"/>
              </w:rPr>
            </w:pPr>
            <w:r w:rsidRPr="006013DE">
              <w:rPr>
                <w:rFonts w:eastAsia="Times New Roman"/>
                <w:sz w:val="28"/>
                <w:szCs w:val="28"/>
              </w:rPr>
              <w:t>11500,67</w:t>
            </w:r>
          </w:p>
        </w:tc>
        <w:tc>
          <w:tcPr>
            <w:tcW w:w="1985" w:type="dxa"/>
          </w:tcPr>
          <w:p w14:paraId="4B00608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688341E0"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0E8328B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24D87D3B" w14:textId="77777777" w:rsidTr="00E73DAF">
        <w:tc>
          <w:tcPr>
            <w:tcW w:w="636" w:type="dxa"/>
            <w:vMerge/>
          </w:tcPr>
          <w:p w14:paraId="1F2F1F9C" w14:textId="77777777" w:rsidR="006013DE" w:rsidRPr="006013DE" w:rsidRDefault="006013DE" w:rsidP="006013DE">
            <w:pPr>
              <w:jc w:val="center"/>
              <w:rPr>
                <w:rFonts w:eastAsia="Times New Roman"/>
                <w:sz w:val="28"/>
                <w:szCs w:val="28"/>
              </w:rPr>
            </w:pPr>
          </w:p>
        </w:tc>
        <w:tc>
          <w:tcPr>
            <w:tcW w:w="2342" w:type="dxa"/>
            <w:vMerge/>
          </w:tcPr>
          <w:p w14:paraId="6DDC54AC" w14:textId="77777777" w:rsidR="006013DE" w:rsidRPr="006013DE" w:rsidRDefault="006013DE" w:rsidP="006013DE">
            <w:pPr>
              <w:rPr>
                <w:rFonts w:eastAsia="Times New Roman"/>
                <w:sz w:val="28"/>
                <w:szCs w:val="28"/>
              </w:rPr>
            </w:pPr>
          </w:p>
        </w:tc>
        <w:tc>
          <w:tcPr>
            <w:tcW w:w="1701" w:type="dxa"/>
          </w:tcPr>
          <w:p w14:paraId="38A942BF" w14:textId="77777777" w:rsidR="006013DE" w:rsidRPr="006013DE" w:rsidRDefault="006013DE" w:rsidP="006013DE">
            <w:pPr>
              <w:jc w:val="center"/>
              <w:rPr>
                <w:rFonts w:eastAsia="Times New Roman"/>
                <w:sz w:val="28"/>
                <w:szCs w:val="28"/>
              </w:rPr>
            </w:pPr>
            <w:r w:rsidRPr="006013DE">
              <w:rPr>
                <w:rFonts w:eastAsia="Times New Roman"/>
                <w:sz w:val="28"/>
                <w:szCs w:val="28"/>
              </w:rPr>
              <w:t>2030 год</w:t>
            </w:r>
          </w:p>
        </w:tc>
        <w:tc>
          <w:tcPr>
            <w:tcW w:w="2126" w:type="dxa"/>
          </w:tcPr>
          <w:p w14:paraId="50726164" w14:textId="77777777" w:rsidR="006013DE" w:rsidRPr="006013DE" w:rsidRDefault="006013DE" w:rsidP="006013DE">
            <w:pPr>
              <w:jc w:val="center"/>
              <w:rPr>
                <w:rFonts w:eastAsia="Times New Roman"/>
                <w:sz w:val="28"/>
                <w:szCs w:val="28"/>
              </w:rPr>
            </w:pPr>
            <w:r w:rsidRPr="006013DE">
              <w:rPr>
                <w:rFonts w:eastAsia="Times New Roman"/>
                <w:sz w:val="28"/>
                <w:szCs w:val="28"/>
              </w:rPr>
              <w:t>11841,09</w:t>
            </w:r>
          </w:p>
        </w:tc>
        <w:tc>
          <w:tcPr>
            <w:tcW w:w="1985" w:type="dxa"/>
          </w:tcPr>
          <w:p w14:paraId="4F0F288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13926570"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724A3B7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bl>
    <w:p w14:paraId="2049060B" w14:textId="77777777" w:rsidR="006013DE" w:rsidRPr="006013DE" w:rsidRDefault="006013DE" w:rsidP="006013DE">
      <w:pPr>
        <w:jc w:val="center"/>
        <w:rPr>
          <w:rFonts w:eastAsia="Times New Roman"/>
          <w:sz w:val="28"/>
          <w:szCs w:val="28"/>
        </w:rPr>
      </w:pPr>
    </w:p>
    <w:p w14:paraId="2C79A405" w14:textId="77777777" w:rsidR="006013DE" w:rsidRPr="006013DE" w:rsidRDefault="006013DE" w:rsidP="006013DE">
      <w:pPr>
        <w:jc w:val="center"/>
        <w:rPr>
          <w:rFonts w:eastAsia="Times New Roman"/>
          <w:sz w:val="28"/>
          <w:szCs w:val="28"/>
        </w:rPr>
      </w:pPr>
    </w:p>
    <w:p w14:paraId="51962D5B" w14:textId="77777777" w:rsidR="006013DE" w:rsidRPr="006013DE" w:rsidRDefault="006013DE" w:rsidP="006013DE">
      <w:pPr>
        <w:jc w:val="center"/>
        <w:rPr>
          <w:rFonts w:eastAsia="Times New Roman"/>
          <w:sz w:val="28"/>
          <w:szCs w:val="28"/>
        </w:rPr>
      </w:pPr>
    </w:p>
    <w:p w14:paraId="0956D839" w14:textId="77777777" w:rsidR="006013DE" w:rsidRPr="006013DE" w:rsidRDefault="006013DE" w:rsidP="006013DE">
      <w:pPr>
        <w:jc w:val="center"/>
        <w:rPr>
          <w:rFonts w:eastAsia="Times New Roman"/>
          <w:sz w:val="28"/>
          <w:szCs w:val="28"/>
        </w:rPr>
      </w:pPr>
    </w:p>
    <w:p w14:paraId="63B1C637" w14:textId="77777777" w:rsidR="006013DE" w:rsidRPr="006013DE" w:rsidRDefault="006013DE" w:rsidP="006013DE">
      <w:pPr>
        <w:jc w:val="center"/>
        <w:rPr>
          <w:rFonts w:eastAsia="Times New Roman"/>
          <w:sz w:val="28"/>
          <w:szCs w:val="28"/>
        </w:rPr>
      </w:pPr>
    </w:p>
    <w:p w14:paraId="360E1F12" w14:textId="77777777" w:rsidR="006013DE" w:rsidRPr="006013DE" w:rsidRDefault="006013DE" w:rsidP="006013DE">
      <w:pPr>
        <w:jc w:val="center"/>
        <w:rPr>
          <w:rFonts w:eastAsia="Times New Roman"/>
          <w:sz w:val="28"/>
          <w:szCs w:val="28"/>
        </w:rPr>
      </w:pPr>
    </w:p>
    <w:p w14:paraId="56CACF61" w14:textId="77777777" w:rsidR="006013DE" w:rsidRPr="006013DE" w:rsidRDefault="006013DE" w:rsidP="006013DE">
      <w:pPr>
        <w:jc w:val="center"/>
        <w:rPr>
          <w:rFonts w:eastAsia="Times New Roman"/>
          <w:sz w:val="28"/>
          <w:szCs w:val="28"/>
        </w:rPr>
      </w:pPr>
    </w:p>
    <w:p w14:paraId="3D828DE9" w14:textId="77777777" w:rsidR="006013DE" w:rsidRPr="006013DE" w:rsidRDefault="006013DE" w:rsidP="006013DE">
      <w:pPr>
        <w:jc w:val="center"/>
        <w:rPr>
          <w:rFonts w:eastAsia="Times New Roman"/>
          <w:sz w:val="28"/>
          <w:szCs w:val="28"/>
        </w:rPr>
      </w:pPr>
    </w:p>
    <w:p w14:paraId="548AFD08" w14:textId="77777777" w:rsidR="006013DE" w:rsidRPr="006013DE" w:rsidRDefault="006013DE" w:rsidP="006013DE">
      <w:pPr>
        <w:jc w:val="center"/>
        <w:rPr>
          <w:rFonts w:eastAsia="Times New Roman"/>
          <w:sz w:val="28"/>
          <w:szCs w:val="28"/>
        </w:rPr>
      </w:pPr>
    </w:p>
    <w:p w14:paraId="731A107E" w14:textId="77777777" w:rsidR="006013DE" w:rsidRPr="006013DE" w:rsidRDefault="006013DE" w:rsidP="006013DE">
      <w:pPr>
        <w:jc w:val="center"/>
        <w:rPr>
          <w:rFonts w:eastAsia="Times New Roman"/>
          <w:sz w:val="28"/>
          <w:szCs w:val="28"/>
        </w:rPr>
      </w:pPr>
    </w:p>
    <w:p w14:paraId="49F7A3E4" w14:textId="77777777" w:rsidR="006013DE" w:rsidRPr="006013DE" w:rsidRDefault="006013DE" w:rsidP="006013DE">
      <w:pPr>
        <w:jc w:val="center"/>
        <w:rPr>
          <w:rFonts w:eastAsia="Times New Roman"/>
          <w:sz w:val="28"/>
          <w:szCs w:val="28"/>
        </w:rPr>
      </w:pPr>
    </w:p>
    <w:p w14:paraId="3C572DE2" w14:textId="77777777" w:rsidR="006013DE" w:rsidRPr="006013DE" w:rsidRDefault="006013DE" w:rsidP="006013DE">
      <w:pPr>
        <w:jc w:val="center"/>
        <w:rPr>
          <w:rFonts w:eastAsia="Times New Roman"/>
          <w:sz w:val="28"/>
          <w:szCs w:val="28"/>
        </w:rPr>
      </w:pPr>
    </w:p>
    <w:p w14:paraId="7787F896" w14:textId="77777777" w:rsidR="006013DE" w:rsidRPr="006013DE" w:rsidRDefault="006013DE" w:rsidP="006013DE">
      <w:pPr>
        <w:jc w:val="center"/>
        <w:rPr>
          <w:rFonts w:eastAsia="Times New Roman"/>
          <w:sz w:val="28"/>
          <w:szCs w:val="28"/>
        </w:rPr>
      </w:pPr>
    </w:p>
    <w:p w14:paraId="36588941" w14:textId="77777777" w:rsidR="006013DE" w:rsidRPr="006013DE" w:rsidRDefault="006013DE" w:rsidP="006013DE">
      <w:pPr>
        <w:jc w:val="center"/>
        <w:rPr>
          <w:rFonts w:eastAsia="Times New Roman"/>
          <w:sz w:val="28"/>
          <w:szCs w:val="28"/>
        </w:rPr>
      </w:pPr>
      <w:r w:rsidRPr="006013DE">
        <w:rPr>
          <w:rFonts w:eastAsia="Times New Roman"/>
          <w:sz w:val="28"/>
          <w:szCs w:val="28"/>
        </w:rPr>
        <w:t>Раздел 3. Перечень плановых мероприятий, направленных на улучшение качества питьевой воды и качества очистки сточных вод</w:t>
      </w:r>
    </w:p>
    <w:p w14:paraId="7D9658B4" w14:textId="77777777" w:rsidR="006013DE" w:rsidRPr="006013DE" w:rsidRDefault="006013DE" w:rsidP="006013DE">
      <w:pPr>
        <w:jc w:val="center"/>
        <w:rPr>
          <w:rFonts w:eastAsia="Times New Roman"/>
          <w:sz w:val="28"/>
          <w:szCs w:val="28"/>
        </w:rPr>
      </w:pPr>
    </w:p>
    <w:tbl>
      <w:tblPr>
        <w:tblStyle w:val="92"/>
        <w:tblW w:w="10207" w:type="dxa"/>
        <w:tblInd w:w="-431" w:type="dxa"/>
        <w:tblLook w:val="04A0" w:firstRow="1" w:lastRow="0" w:firstColumn="1" w:lastColumn="0" w:noHBand="0" w:noVBand="1"/>
      </w:tblPr>
      <w:tblGrid>
        <w:gridCol w:w="2553"/>
        <w:gridCol w:w="1773"/>
        <w:gridCol w:w="2054"/>
        <w:gridCol w:w="2410"/>
        <w:gridCol w:w="850"/>
        <w:gridCol w:w="567"/>
      </w:tblGrid>
      <w:tr w:rsidR="006013DE" w:rsidRPr="006013DE" w14:paraId="08D6C7DB" w14:textId="77777777" w:rsidTr="00E73DAF">
        <w:trPr>
          <w:trHeight w:val="317"/>
        </w:trPr>
        <w:tc>
          <w:tcPr>
            <w:tcW w:w="2553" w:type="dxa"/>
            <w:vMerge w:val="restart"/>
            <w:vAlign w:val="center"/>
          </w:tcPr>
          <w:p w14:paraId="0BD5E648"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мероприятия</w:t>
            </w:r>
          </w:p>
        </w:tc>
        <w:tc>
          <w:tcPr>
            <w:tcW w:w="1773" w:type="dxa"/>
            <w:vMerge w:val="restart"/>
            <w:vAlign w:val="center"/>
          </w:tcPr>
          <w:p w14:paraId="27F0196C" w14:textId="77777777" w:rsidR="006013DE" w:rsidRPr="006013DE" w:rsidRDefault="006013DE" w:rsidP="006013DE">
            <w:pPr>
              <w:jc w:val="center"/>
              <w:rPr>
                <w:rFonts w:eastAsia="Times New Roman"/>
                <w:sz w:val="28"/>
                <w:szCs w:val="28"/>
              </w:rPr>
            </w:pPr>
            <w:r w:rsidRPr="006013DE">
              <w:rPr>
                <w:rFonts w:eastAsia="Times New Roman"/>
                <w:sz w:val="28"/>
                <w:szCs w:val="28"/>
              </w:rPr>
              <w:t>Срок реализации</w:t>
            </w:r>
          </w:p>
        </w:tc>
        <w:tc>
          <w:tcPr>
            <w:tcW w:w="2054" w:type="dxa"/>
            <w:vMerge w:val="restart"/>
          </w:tcPr>
          <w:p w14:paraId="410BFFBA"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Финансовые потребности, тыс. руб. </w:t>
            </w:r>
          </w:p>
          <w:p w14:paraId="045E64F5" w14:textId="77777777" w:rsidR="006013DE" w:rsidRPr="006013DE" w:rsidRDefault="006013DE" w:rsidP="006013DE">
            <w:pPr>
              <w:jc w:val="center"/>
              <w:rPr>
                <w:rFonts w:eastAsia="Times New Roman"/>
                <w:sz w:val="28"/>
                <w:szCs w:val="28"/>
              </w:rPr>
            </w:pPr>
            <w:r w:rsidRPr="006013DE">
              <w:rPr>
                <w:rFonts w:eastAsia="Times New Roman"/>
                <w:sz w:val="28"/>
                <w:szCs w:val="28"/>
              </w:rPr>
              <w:t>(без НДС)</w:t>
            </w:r>
          </w:p>
        </w:tc>
        <w:tc>
          <w:tcPr>
            <w:tcW w:w="3827" w:type="dxa"/>
            <w:gridSpan w:val="3"/>
            <w:vAlign w:val="center"/>
          </w:tcPr>
          <w:p w14:paraId="3453AB13" w14:textId="77777777" w:rsidR="006013DE" w:rsidRPr="006013DE" w:rsidRDefault="006013DE" w:rsidP="006013DE">
            <w:pPr>
              <w:jc w:val="center"/>
              <w:rPr>
                <w:rFonts w:eastAsia="Times New Roman"/>
                <w:sz w:val="28"/>
                <w:szCs w:val="28"/>
              </w:rPr>
            </w:pPr>
            <w:r w:rsidRPr="006013DE">
              <w:rPr>
                <w:rFonts w:eastAsia="Times New Roman"/>
                <w:sz w:val="28"/>
                <w:szCs w:val="28"/>
              </w:rPr>
              <w:t>Ожидаемый эффект</w:t>
            </w:r>
          </w:p>
        </w:tc>
      </w:tr>
      <w:tr w:rsidR="006013DE" w:rsidRPr="006013DE" w14:paraId="7733DA24" w14:textId="77777777" w:rsidTr="00E73DAF">
        <w:trPr>
          <w:trHeight w:val="844"/>
        </w:trPr>
        <w:tc>
          <w:tcPr>
            <w:tcW w:w="2553" w:type="dxa"/>
            <w:vMerge/>
          </w:tcPr>
          <w:p w14:paraId="32BDC8C4" w14:textId="77777777" w:rsidR="006013DE" w:rsidRPr="006013DE" w:rsidRDefault="006013DE" w:rsidP="006013DE">
            <w:pPr>
              <w:jc w:val="center"/>
              <w:rPr>
                <w:rFonts w:eastAsia="Times New Roman"/>
                <w:sz w:val="28"/>
                <w:szCs w:val="28"/>
              </w:rPr>
            </w:pPr>
          </w:p>
        </w:tc>
        <w:tc>
          <w:tcPr>
            <w:tcW w:w="1773" w:type="dxa"/>
            <w:vMerge/>
          </w:tcPr>
          <w:p w14:paraId="35CBE77D" w14:textId="77777777" w:rsidR="006013DE" w:rsidRPr="006013DE" w:rsidRDefault="006013DE" w:rsidP="006013DE">
            <w:pPr>
              <w:jc w:val="center"/>
              <w:rPr>
                <w:rFonts w:eastAsia="Times New Roman"/>
                <w:sz w:val="28"/>
                <w:szCs w:val="28"/>
              </w:rPr>
            </w:pPr>
          </w:p>
        </w:tc>
        <w:tc>
          <w:tcPr>
            <w:tcW w:w="2054" w:type="dxa"/>
            <w:vMerge/>
          </w:tcPr>
          <w:p w14:paraId="6A7C698B" w14:textId="77777777" w:rsidR="006013DE" w:rsidRPr="006013DE" w:rsidRDefault="006013DE" w:rsidP="006013DE">
            <w:pPr>
              <w:jc w:val="center"/>
              <w:rPr>
                <w:rFonts w:eastAsia="Times New Roman"/>
                <w:sz w:val="28"/>
                <w:szCs w:val="28"/>
              </w:rPr>
            </w:pPr>
          </w:p>
        </w:tc>
        <w:tc>
          <w:tcPr>
            <w:tcW w:w="2410" w:type="dxa"/>
            <w:vAlign w:val="center"/>
          </w:tcPr>
          <w:p w14:paraId="41E9F01C"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показателей</w:t>
            </w:r>
          </w:p>
        </w:tc>
        <w:tc>
          <w:tcPr>
            <w:tcW w:w="850" w:type="dxa"/>
            <w:vAlign w:val="center"/>
          </w:tcPr>
          <w:p w14:paraId="46AD2A41" w14:textId="77777777" w:rsidR="006013DE" w:rsidRPr="006013DE" w:rsidRDefault="006013DE" w:rsidP="006013DE">
            <w:pPr>
              <w:jc w:val="center"/>
              <w:rPr>
                <w:rFonts w:eastAsia="Times New Roman"/>
                <w:sz w:val="28"/>
                <w:szCs w:val="28"/>
              </w:rPr>
            </w:pPr>
            <w:r w:rsidRPr="006013DE">
              <w:rPr>
                <w:rFonts w:eastAsia="Times New Roman"/>
                <w:sz w:val="28"/>
                <w:szCs w:val="28"/>
              </w:rPr>
              <w:t>тыс. руб.</w:t>
            </w:r>
          </w:p>
        </w:tc>
        <w:tc>
          <w:tcPr>
            <w:tcW w:w="567" w:type="dxa"/>
            <w:vAlign w:val="center"/>
          </w:tcPr>
          <w:p w14:paraId="7C3ACF6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2DE01FC5" w14:textId="77777777" w:rsidTr="00E73DAF">
        <w:tc>
          <w:tcPr>
            <w:tcW w:w="10207" w:type="dxa"/>
            <w:gridSpan w:val="6"/>
          </w:tcPr>
          <w:p w14:paraId="1B447F9B" w14:textId="77777777" w:rsidR="006013DE" w:rsidRPr="006013DE" w:rsidRDefault="006013DE" w:rsidP="006013DE">
            <w:pPr>
              <w:numPr>
                <w:ilvl w:val="0"/>
                <w:numId w:val="3"/>
              </w:numPr>
              <w:contextualSpacing/>
              <w:jc w:val="center"/>
              <w:rPr>
                <w:rFonts w:eastAsia="Times New Roman"/>
                <w:sz w:val="28"/>
                <w:szCs w:val="28"/>
              </w:rPr>
            </w:pPr>
            <w:r w:rsidRPr="006013DE">
              <w:rPr>
                <w:rFonts w:eastAsia="Times New Roman"/>
                <w:sz w:val="28"/>
                <w:szCs w:val="28"/>
              </w:rPr>
              <w:t>Холодное водоснабжение питьевой водой (Калтанский городской округ)</w:t>
            </w:r>
          </w:p>
        </w:tc>
      </w:tr>
      <w:tr w:rsidR="006013DE" w:rsidRPr="006013DE" w14:paraId="7C3EAD83" w14:textId="77777777" w:rsidTr="00E73DAF">
        <w:tc>
          <w:tcPr>
            <w:tcW w:w="2553" w:type="dxa"/>
          </w:tcPr>
          <w:p w14:paraId="0A2FA6D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611FD9D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1DF4401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3E4B2398"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63A1605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40FB1AC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32989DFA" w14:textId="77777777" w:rsidTr="00E73DAF">
        <w:tc>
          <w:tcPr>
            <w:tcW w:w="10207" w:type="dxa"/>
            <w:gridSpan w:val="6"/>
          </w:tcPr>
          <w:p w14:paraId="0B937267" w14:textId="77777777" w:rsidR="006013DE" w:rsidRPr="006013DE" w:rsidRDefault="006013DE" w:rsidP="006013DE">
            <w:pPr>
              <w:numPr>
                <w:ilvl w:val="0"/>
                <w:numId w:val="3"/>
              </w:numPr>
              <w:contextualSpacing/>
              <w:rPr>
                <w:rFonts w:eastAsia="Times New Roman"/>
                <w:sz w:val="28"/>
                <w:szCs w:val="28"/>
              </w:rPr>
            </w:pPr>
            <w:r w:rsidRPr="006013DE">
              <w:rPr>
                <w:rFonts w:eastAsia="Times New Roman"/>
                <w:sz w:val="28"/>
                <w:szCs w:val="28"/>
              </w:rPr>
              <w:t>Холодное водоснабжение питьевой водой (Осинниковский городской округ)</w:t>
            </w:r>
          </w:p>
        </w:tc>
      </w:tr>
      <w:tr w:rsidR="006013DE" w:rsidRPr="006013DE" w14:paraId="0D6469A9" w14:textId="77777777" w:rsidTr="00E73DAF">
        <w:tc>
          <w:tcPr>
            <w:tcW w:w="2553" w:type="dxa"/>
          </w:tcPr>
          <w:p w14:paraId="23F1616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7E318CB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4DF1524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3DEF48C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1FC827A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5CA6FDD3"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1C9C34E3" w14:textId="77777777" w:rsidTr="00E73DAF">
        <w:tc>
          <w:tcPr>
            <w:tcW w:w="10207" w:type="dxa"/>
            <w:gridSpan w:val="6"/>
          </w:tcPr>
          <w:p w14:paraId="60364259" w14:textId="77777777" w:rsidR="006013DE" w:rsidRPr="006013DE" w:rsidRDefault="006013DE" w:rsidP="006013DE">
            <w:pPr>
              <w:numPr>
                <w:ilvl w:val="0"/>
                <w:numId w:val="3"/>
              </w:numPr>
              <w:contextualSpacing/>
              <w:jc w:val="center"/>
              <w:rPr>
                <w:rFonts w:eastAsia="Times New Roman"/>
                <w:sz w:val="28"/>
                <w:szCs w:val="28"/>
              </w:rPr>
            </w:pPr>
            <w:r w:rsidRPr="006013DE">
              <w:rPr>
                <w:rFonts w:eastAsia="Times New Roman"/>
                <w:sz w:val="28"/>
                <w:szCs w:val="28"/>
              </w:rPr>
              <w:t>Водоотведение (Калтанский городской округ)</w:t>
            </w:r>
          </w:p>
        </w:tc>
      </w:tr>
      <w:tr w:rsidR="006013DE" w:rsidRPr="006013DE" w14:paraId="7384DD67" w14:textId="77777777" w:rsidTr="00E73DAF">
        <w:tc>
          <w:tcPr>
            <w:tcW w:w="2553" w:type="dxa"/>
          </w:tcPr>
          <w:p w14:paraId="2FA5B92A"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03BD4BCA"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10113B7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0022BE6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4FEEAF5C"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12CA3CA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58E3AF4D" w14:textId="77777777" w:rsidTr="00E73DAF">
        <w:tc>
          <w:tcPr>
            <w:tcW w:w="10207" w:type="dxa"/>
            <w:gridSpan w:val="6"/>
          </w:tcPr>
          <w:p w14:paraId="4B2EAE5B" w14:textId="77777777" w:rsidR="006013DE" w:rsidRPr="006013DE" w:rsidRDefault="006013DE" w:rsidP="006013DE">
            <w:pPr>
              <w:numPr>
                <w:ilvl w:val="0"/>
                <w:numId w:val="3"/>
              </w:numPr>
              <w:contextualSpacing/>
              <w:jc w:val="center"/>
              <w:rPr>
                <w:rFonts w:eastAsia="Times New Roman"/>
                <w:sz w:val="28"/>
                <w:szCs w:val="28"/>
              </w:rPr>
            </w:pPr>
            <w:r w:rsidRPr="006013DE">
              <w:rPr>
                <w:rFonts w:eastAsia="Times New Roman"/>
                <w:sz w:val="28"/>
                <w:szCs w:val="28"/>
              </w:rPr>
              <w:t>Водоотведение (Осинниковский городской округ)</w:t>
            </w:r>
          </w:p>
        </w:tc>
      </w:tr>
      <w:tr w:rsidR="006013DE" w:rsidRPr="006013DE" w14:paraId="1EE827B5" w14:textId="77777777" w:rsidTr="00E73DAF">
        <w:tc>
          <w:tcPr>
            <w:tcW w:w="2553" w:type="dxa"/>
          </w:tcPr>
          <w:p w14:paraId="31C8F96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0615F6B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13A6605D"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70CB84C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4AB0F06D"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01045972"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bl>
    <w:p w14:paraId="4B48148F" w14:textId="77777777" w:rsidR="006013DE" w:rsidRPr="006013DE" w:rsidRDefault="006013DE" w:rsidP="006013DE">
      <w:pPr>
        <w:jc w:val="center"/>
        <w:rPr>
          <w:rFonts w:eastAsia="Times New Roman"/>
          <w:sz w:val="28"/>
          <w:szCs w:val="28"/>
        </w:rPr>
      </w:pPr>
    </w:p>
    <w:p w14:paraId="27499412" w14:textId="77777777" w:rsidR="006013DE" w:rsidRPr="006013DE" w:rsidRDefault="006013DE" w:rsidP="006013DE">
      <w:pPr>
        <w:jc w:val="center"/>
        <w:rPr>
          <w:rFonts w:eastAsia="Times New Roman"/>
          <w:sz w:val="28"/>
          <w:szCs w:val="28"/>
        </w:rPr>
      </w:pPr>
    </w:p>
    <w:p w14:paraId="4CC237BA" w14:textId="77777777" w:rsidR="006013DE" w:rsidRPr="006013DE" w:rsidRDefault="006013DE" w:rsidP="006013DE">
      <w:pPr>
        <w:jc w:val="center"/>
        <w:rPr>
          <w:rFonts w:eastAsia="Times New Roman"/>
          <w:sz w:val="28"/>
          <w:szCs w:val="28"/>
        </w:rPr>
      </w:pPr>
    </w:p>
    <w:p w14:paraId="51E0B575" w14:textId="77777777" w:rsidR="006013DE" w:rsidRPr="006013DE" w:rsidRDefault="006013DE" w:rsidP="006013DE">
      <w:pPr>
        <w:jc w:val="center"/>
        <w:rPr>
          <w:rFonts w:eastAsia="Times New Roman"/>
          <w:sz w:val="28"/>
          <w:szCs w:val="28"/>
        </w:rPr>
      </w:pPr>
    </w:p>
    <w:p w14:paraId="349E3002" w14:textId="77777777" w:rsidR="006013DE" w:rsidRPr="006013DE" w:rsidRDefault="006013DE" w:rsidP="006013DE">
      <w:pPr>
        <w:jc w:val="center"/>
        <w:rPr>
          <w:rFonts w:eastAsia="Times New Roman"/>
          <w:sz w:val="28"/>
          <w:szCs w:val="28"/>
        </w:rPr>
      </w:pPr>
    </w:p>
    <w:p w14:paraId="33A482C9" w14:textId="77777777" w:rsidR="006013DE" w:rsidRPr="006013DE" w:rsidRDefault="006013DE" w:rsidP="006013DE">
      <w:pPr>
        <w:jc w:val="center"/>
        <w:rPr>
          <w:rFonts w:eastAsia="Times New Roman"/>
          <w:sz w:val="28"/>
          <w:szCs w:val="28"/>
        </w:rPr>
      </w:pPr>
    </w:p>
    <w:p w14:paraId="493A2C7D" w14:textId="77777777" w:rsidR="006013DE" w:rsidRPr="006013DE" w:rsidRDefault="006013DE" w:rsidP="006013DE">
      <w:pPr>
        <w:jc w:val="center"/>
        <w:rPr>
          <w:rFonts w:eastAsia="Times New Roman"/>
          <w:sz w:val="28"/>
          <w:szCs w:val="28"/>
        </w:rPr>
      </w:pPr>
    </w:p>
    <w:p w14:paraId="57C99E96" w14:textId="77777777" w:rsidR="006013DE" w:rsidRPr="006013DE" w:rsidRDefault="006013DE" w:rsidP="006013DE">
      <w:pPr>
        <w:jc w:val="center"/>
        <w:rPr>
          <w:rFonts w:eastAsia="Times New Roman"/>
          <w:sz w:val="28"/>
          <w:szCs w:val="28"/>
        </w:rPr>
      </w:pPr>
    </w:p>
    <w:p w14:paraId="6CD5BEE6" w14:textId="77777777" w:rsidR="006013DE" w:rsidRPr="006013DE" w:rsidRDefault="006013DE" w:rsidP="006013DE">
      <w:pPr>
        <w:jc w:val="center"/>
        <w:rPr>
          <w:rFonts w:eastAsia="Times New Roman"/>
          <w:sz w:val="28"/>
          <w:szCs w:val="28"/>
        </w:rPr>
      </w:pPr>
    </w:p>
    <w:p w14:paraId="5F0978A9" w14:textId="77777777" w:rsidR="006013DE" w:rsidRPr="006013DE" w:rsidRDefault="006013DE" w:rsidP="006013DE">
      <w:pPr>
        <w:jc w:val="center"/>
        <w:rPr>
          <w:rFonts w:eastAsia="Times New Roman"/>
          <w:sz w:val="28"/>
          <w:szCs w:val="28"/>
        </w:rPr>
      </w:pPr>
    </w:p>
    <w:p w14:paraId="0966D605" w14:textId="77777777" w:rsidR="006013DE" w:rsidRPr="006013DE" w:rsidRDefault="006013DE" w:rsidP="006013DE">
      <w:pPr>
        <w:jc w:val="center"/>
        <w:rPr>
          <w:rFonts w:eastAsia="Times New Roman"/>
          <w:sz w:val="28"/>
          <w:szCs w:val="28"/>
        </w:rPr>
      </w:pPr>
    </w:p>
    <w:p w14:paraId="492D4380" w14:textId="77777777" w:rsidR="006013DE" w:rsidRPr="006013DE" w:rsidRDefault="006013DE" w:rsidP="006013DE">
      <w:pPr>
        <w:jc w:val="center"/>
        <w:rPr>
          <w:rFonts w:eastAsia="Times New Roman"/>
          <w:sz w:val="28"/>
          <w:szCs w:val="28"/>
        </w:rPr>
      </w:pPr>
    </w:p>
    <w:p w14:paraId="68835C7D" w14:textId="77777777" w:rsidR="006013DE" w:rsidRPr="006013DE" w:rsidRDefault="006013DE" w:rsidP="006013DE">
      <w:pPr>
        <w:jc w:val="center"/>
        <w:rPr>
          <w:rFonts w:eastAsia="Times New Roman"/>
          <w:sz w:val="28"/>
          <w:szCs w:val="28"/>
        </w:rPr>
      </w:pPr>
    </w:p>
    <w:p w14:paraId="12802332" w14:textId="77777777" w:rsidR="006013DE" w:rsidRPr="006013DE" w:rsidRDefault="006013DE" w:rsidP="006013DE">
      <w:pPr>
        <w:jc w:val="center"/>
        <w:rPr>
          <w:rFonts w:eastAsia="Times New Roman"/>
          <w:sz w:val="28"/>
          <w:szCs w:val="28"/>
        </w:rPr>
      </w:pPr>
    </w:p>
    <w:p w14:paraId="58D2EB56" w14:textId="77777777" w:rsidR="006013DE" w:rsidRPr="006013DE" w:rsidRDefault="006013DE" w:rsidP="006013DE">
      <w:pPr>
        <w:jc w:val="center"/>
        <w:rPr>
          <w:rFonts w:eastAsia="Times New Roman"/>
          <w:sz w:val="28"/>
          <w:szCs w:val="28"/>
        </w:rPr>
      </w:pPr>
    </w:p>
    <w:p w14:paraId="2E9B2898" w14:textId="77777777" w:rsidR="006013DE" w:rsidRPr="006013DE" w:rsidRDefault="006013DE" w:rsidP="006013DE">
      <w:pPr>
        <w:jc w:val="center"/>
        <w:rPr>
          <w:rFonts w:eastAsia="Times New Roman"/>
          <w:sz w:val="28"/>
          <w:szCs w:val="28"/>
        </w:rPr>
      </w:pPr>
    </w:p>
    <w:p w14:paraId="11712DB5" w14:textId="77777777" w:rsidR="006013DE" w:rsidRPr="006013DE" w:rsidRDefault="006013DE" w:rsidP="006013DE">
      <w:pPr>
        <w:jc w:val="center"/>
        <w:rPr>
          <w:rFonts w:eastAsia="Times New Roman"/>
          <w:sz w:val="28"/>
          <w:szCs w:val="28"/>
        </w:rPr>
      </w:pPr>
    </w:p>
    <w:p w14:paraId="3DF32E1A" w14:textId="77777777" w:rsidR="006013DE" w:rsidRPr="006013DE" w:rsidRDefault="006013DE" w:rsidP="006013DE">
      <w:pPr>
        <w:jc w:val="center"/>
        <w:rPr>
          <w:rFonts w:eastAsia="Times New Roman"/>
          <w:sz w:val="28"/>
          <w:szCs w:val="28"/>
        </w:rPr>
      </w:pPr>
    </w:p>
    <w:p w14:paraId="353C81E0" w14:textId="77777777" w:rsidR="006013DE" w:rsidRPr="006013DE" w:rsidRDefault="006013DE" w:rsidP="006013DE">
      <w:pPr>
        <w:jc w:val="center"/>
        <w:rPr>
          <w:rFonts w:eastAsia="Times New Roman"/>
          <w:sz w:val="28"/>
          <w:szCs w:val="28"/>
        </w:rPr>
      </w:pPr>
    </w:p>
    <w:p w14:paraId="6D4F2D76" w14:textId="77777777" w:rsidR="006013DE" w:rsidRPr="006013DE" w:rsidRDefault="006013DE" w:rsidP="006013DE">
      <w:pPr>
        <w:jc w:val="center"/>
        <w:rPr>
          <w:rFonts w:eastAsia="Times New Roman"/>
          <w:sz w:val="28"/>
          <w:szCs w:val="28"/>
        </w:rPr>
      </w:pPr>
    </w:p>
    <w:p w14:paraId="119005D3" w14:textId="77777777" w:rsidR="006013DE" w:rsidRPr="006013DE" w:rsidRDefault="006013DE" w:rsidP="006013DE">
      <w:pPr>
        <w:jc w:val="center"/>
        <w:rPr>
          <w:rFonts w:eastAsia="Times New Roman"/>
          <w:sz w:val="28"/>
          <w:szCs w:val="28"/>
        </w:rPr>
      </w:pPr>
    </w:p>
    <w:p w14:paraId="5D3C302A" w14:textId="77777777" w:rsidR="006013DE" w:rsidRPr="006013DE" w:rsidRDefault="006013DE" w:rsidP="006013DE">
      <w:pPr>
        <w:jc w:val="center"/>
        <w:rPr>
          <w:rFonts w:eastAsia="Times New Roman"/>
          <w:sz w:val="28"/>
          <w:szCs w:val="28"/>
        </w:rPr>
      </w:pPr>
    </w:p>
    <w:p w14:paraId="6910A428" w14:textId="77777777" w:rsidR="006013DE" w:rsidRPr="006013DE" w:rsidRDefault="006013DE" w:rsidP="006013DE">
      <w:pPr>
        <w:jc w:val="center"/>
        <w:rPr>
          <w:rFonts w:eastAsia="Times New Roman"/>
          <w:sz w:val="28"/>
          <w:szCs w:val="28"/>
        </w:rPr>
      </w:pPr>
    </w:p>
    <w:p w14:paraId="3E7677C3" w14:textId="77777777" w:rsidR="006013DE" w:rsidRPr="006013DE" w:rsidRDefault="006013DE" w:rsidP="006013DE">
      <w:pPr>
        <w:jc w:val="center"/>
        <w:rPr>
          <w:rFonts w:eastAsia="Times New Roman"/>
          <w:sz w:val="28"/>
          <w:szCs w:val="28"/>
        </w:rPr>
      </w:pPr>
    </w:p>
    <w:p w14:paraId="61DD3686" w14:textId="77777777" w:rsidR="006013DE" w:rsidRPr="006013DE" w:rsidRDefault="006013DE" w:rsidP="006013DE">
      <w:pPr>
        <w:jc w:val="center"/>
        <w:rPr>
          <w:rFonts w:eastAsia="Times New Roman"/>
          <w:sz w:val="28"/>
          <w:szCs w:val="28"/>
        </w:rPr>
      </w:pPr>
    </w:p>
    <w:p w14:paraId="7E81A5D7" w14:textId="77777777" w:rsidR="006013DE" w:rsidRPr="006013DE" w:rsidRDefault="006013DE" w:rsidP="006013DE">
      <w:pPr>
        <w:jc w:val="center"/>
        <w:rPr>
          <w:rFonts w:eastAsia="Times New Roman"/>
          <w:sz w:val="28"/>
          <w:szCs w:val="28"/>
        </w:rPr>
      </w:pPr>
    </w:p>
    <w:p w14:paraId="4EC43047" w14:textId="77777777" w:rsidR="006013DE" w:rsidRPr="006013DE" w:rsidRDefault="006013DE" w:rsidP="006013DE">
      <w:pPr>
        <w:jc w:val="center"/>
        <w:rPr>
          <w:rFonts w:eastAsia="Times New Roman"/>
          <w:sz w:val="28"/>
          <w:szCs w:val="28"/>
        </w:rPr>
      </w:pPr>
    </w:p>
    <w:p w14:paraId="577CE158" w14:textId="77777777" w:rsidR="006013DE" w:rsidRPr="006013DE" w:rsidRDefault="006013DE" w:rsidP="006013DE">
      <w:pPr>
        <w:jc w:val="center"/>
        <w:rPr>
          <w:rFonts w:eastAsia="Times New Roman"/>
          <w:sz w:val="28"/>
          <w:szCs w:val="28"/>
        </w:rPr>
      </w:pPr>
    </w:p>
    <w:p w14:paraId="6CDDC6BB" w14:textId="77777777" w:rsidR="006013DE" w:rsidRPr="006013DE" w:rsidRDefault="006013DE" w:rsidP="006013DE">
      <w:pPr>
        <w:jc w:val="center"/>
        <w:rPr>
          <w:rFonts w:eastAsia="Times New Roman"/>
          <w:sz w:val="28"/>
          <w:szCs w:val="28"/>
        </w:rPr>
      </w:pPr>
    </w:p>
    <w:p w14:paraId="131DE501" w14:textId="77777777" w:rsidR="006013DE" w:rsidRPr="006013DE" w:rsidRDefault="006013DE" w:rsidP="006013DE">
      <w:pPr>
        <w:jc w:val="center"/>
        <w:rPr>
          <w:rFonts w:eastAsia="Times New Roman"/>
          <w:sz w:val="28"/>
          <w:szCs w:val="28"/>
        </w:rPr>
      </w:pPr>
      <w:r w:rsidRPr="006013DE">
        <w:rPr>
          <w:rFonts w:eastAsia="Times New Roman"/>
          <w:sz w:val="28"/>
          <w:szCs w:val="28"/>
        </w:rPr>
        <w:lastRenderedPageBreak/>
        <w:t>Раздел 4. Перечень плановых мероприятий по энергосбережению и повышению энергетической эффективности холодного водоснабжения (в том числе по снижению потерь воды при транспортировке) и водоотведения</w:t>
      </w:r>
    </w:p>
    <w:p w14:paraId="7CE70E95" w14:textId="77777777" w:rsidR="006013DE" w:rsidRPr="006013DE" w:rsidRDefault="006013DE" w:rsidP="006013DE">
      <w:pPr>
        <w:jc w:val="center"/>
        <w:rPr>
          <w:rFonts w:eastAsia="Times New Roman"/>
          <w:sz w:val="28"/>
          <w:szCs w:val="28"/>
        </w:rPr>
      </w:pPr>
    </w:p>
    <w:tbl>
      <w:tblPr>
        <w:tblStyle w:val="92"/>
        <w:tblW w:w="10207" w:type="dxa"/>
        <w:tblInd w:w="-431" w:type="dxa"/>
        <w:tblLook w:val="04A0" w:firstRow="1" w:lastRow="0" w:firstColumn="1" w:lastColumn="0" w:noHBand="0" w:noVBand="1"/>
      </w:tblPr>
      <w:tblGrid>
        <w:gridCol w:w="2553"/>
        <w:gridCol w:w="1773"/>
        <w:gridCol w:w="2054"/>
        <w:gridCol w:w="2410"/>
        <w:gridCol w:w="850"/>
        <w:gridCol w:w="567"/>
      </w:tblGrid>
      <w:tr w:rsidR="006013DE" w:rsidRPr="006013DE" w14:paraId="16F52ED7" w14:textId="77777777" w:rsidTr="00E73DAF">
        <w:trPr>
          <w:trHeight w:val="317"/>
        </w:trPr>
        <w:tc>
          <w:tcPr>
            <w:tcW w:w="2553" w:type="dxa"/>
            <w:vMerge w:val="restart"/>
            <w:vAlign w:val="center"/>
          </w:tcPr>
          <w:p w14:paraId="47276550"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мероприятия</w:t>
            </w:r>
          </w:p>
        </w:tc>
        <w:tc>
          <w:tcPr>
            <w:tcW w:w="1773" w:type="dxa"/>
            <w:vMerge w:val="restart"/>
            <w:vAlign w:val="center"/>
          </w:tcPr>
          <w:p w14:paraId="4D667937" w14:textId="77777777" w:rsidR="006013DE" w:rsidRPr="006013DE" w:rsidRDefault="006013DE" w:rsidP="006013DE">
            <w:pPr>
              <w:jc w:val="center"/>
              <w:rPr>
                <w:rFonts w:eastAsia="Times New Roman"/>
                <w:sz w:val="28"/>
                <w:szCs w:val="28"/>
              </w:rPr>
            </w:pPr>
            <w:r w:rsidRPr="006013DE">
              <w:rPr>
                <w:rFonts w:eastAsia="Times New Roman"/>
                <w:sz w:val="28"/>
                <w:szCs w:val="28"/>
              </w:rPr>
              <w:t>Срок реализации</w:t>
            </w:r>
          </w:p>
        </w:tc>
        <w:tc>
          <w:tcPr>
            <w:tcW w:w="2054" w:type="dxa"/>
            <w:vMerge w:val="restart"/>
          </w:tcPr>
          <w:p w14:paraId="6F4513EF"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Финансовые потребности, тыс. руб. </w:t>
            </w:r>
          </w:p>
          <w:p w14:paraId="481AB9AD" w14:textId="77777777" w:rsidR="006013DE" w:rsidRPr="006013DE" w:rsidRDefault="006013DE" w:rsidP="006013DE">
            <w:pPr>
              <w:jc w:val="center"/>
              <w:rPr>
                <w:rFonts w:eastAsia="Times New Roman"/>
                <w:sz w:val="28"/>
                <w:szCs w:val="28"/>
              </w:rPr>
            </w:pPr>
            <w:r w:rsidRPr="006013DE">
              <w:rPr>
                <w:rFonts w:eastAsia="Times New Roman"/>
                <w:sz w:val="28"/>
                <w:szCs w:val="28"/>
              </w:rPr>
              <w:t>(без НДС)</w:t>
            </w:r>
          </w:p>
        </w:tc>
        <w:tc>
          <w:tcPr>
            <w:tcW w:w="3827" w:type="dxa"/>
            <w:gridSpan w:val="3"/>
            <w:vAlign w:val="center"/>
          </w:tcPr>
          <w:p w14:paraId="4451F372" w14:textId="77777777" w:rsidR="006013DE" w:rsidRPr="006013DE" w:rsidRDefault="006013DE" w:rsidP="006013DE">
            <w:pPr>
              <w:jc w:val="center"/>
              <w:rPr>
                <w:rFonts w:eastAsia="Times New Roman"/>
                <w:sz w:val="28"/>
                <w:szCs w:val="28"/>
              </w:rPr>
            </w:pPr>
            <w:r w:rsidRPr="006013DE">
              <w:rPr>
                <w:rFonts w:eastAsia="Times New Roman"/>
                <w:sz w:val="28"/>
                <w:szCs w:val="28"/>
              </w:rPr>
              <w:t>Ожидаемый эффект</w:t>
            </w:r>
          </w:p>
        </w:tc>
      </w:tr>
      <w:tr w:rsidR="006013DE" w:rsidRPr="006013DE" w14:paraId="6D88208D" w14:textId="77777777" w:rsidTr="00E73DAF">
        <w:trPr>
          <w:trHeight w:val="844"/>
        </w:trPr>
        <w:tc>
          <w:tcPr>
            <w:tcW w:w="2553" w:type="dxa"/>
            <w:vMerge/>
          </w:tcPr>
          <w:p w14:paraId="57129A16" w14:textId="77777777" w:rsidR="006013DE" w:rsidRPr="006013DE" w:rsidRDefault="006013DE" w:rsidP="006013DE">
            <w:pPr>
              <w:jc w:val="center"/>
              <w:rPr>
                <w:rFonts w:eastAsia="Times New Roman"/>
                <w:sz w:val="28"/>
                <w:szCs w:val="28"/>
              </w:rPr>
            </w:pPr>
          </w:p>
        </w:tc>
        <w:tc>
          <w:tcPr>
            <w:tcW w:w="1773" w:type="dxa"/>
            <w:vMerge/>
          </w:tcPr>
          <w:p w14:paraId="7FAE2FBB" w14:textId="77777777" w:rsidR="006013DE" w:rsidRPr="006013DE" w:rsidRDefault="006013DE" w:rsidP="006013DE">
            <w:pPr>
              <w:jc w:val="center"/>
              <w:rPr>
                <w:rFonts w:eastAsia="Times New Roman"/>
                <w:sz w:val="28"/>
                <w:szCs w:val="28"/>
              </w:rPr>
            </w:pPr>
          </w:p>
        </w:tc>
        <w:tc>
          <w:tcPr>
            <w:tcW w:w="2054" w:type="dxa"/>
            <w:vMerge/>
          </w:tcPr>
          <w:p w14:paraId="586A0ECB" w14:textId="77777777" w:rsidR="006013DE" w:rsidRPr="006013DE" w:rsidRDefault="006013DE" w:rsidP="006013DE">
            <w:pPr>
              <w:jc w:val="center"/>
              <w:rPr>
                <w:rFonts w:eastAsia="Times New Roman"/>
                <w:sz w:val="28"/>
                <w:szCs w:val="28"/>
              </w:rPr>
            </w:pPr>
          </w:p>
        </w:tc>
        <w:tc>
          <w:tcPr>
            <w:tcW w:w="2410" w:type="dxa"/>
            <w:vAlign w:val="center"/>
          </w:tcPr>
          <w:p w14:paraId="77C6774E"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показателей</w:t>
            </w:r>
          </w:p>
        </w:tc>
        <w:tc>
          <w:tcPr>
            <w:tcW w:w="850" w:type="dxa"/>
            <w:vAlign w:val="center"/>
          </w:tcPr>
          <w:p w14:paraId="13DBEB51" w14:textId="77777777" w:rsidR="006013DE" w:rsidRPr="006013DE" w:rsidRDefault="006013DE" w:rsidP="006013DE">
            <w:pPr>
              <w:jc w:val="center"/>
              <w:rPr>
                <w:rFonts w:eastAsia="Times New Roman"/>
                <w:sz w:val="28"/>
                <w:szCs w:val="28"/>
              </w:rPr>
            </w:pPr>
            <w:r w:rsidRPr="006013DE">
              <w:rPr>
                <w:rFonts w:eastAsia="Times New Roman"/>
                <w:sz w:val="28"/>
                <w:szCs w:val="28"/>
              </w:rPr>
              <w:t>тыс. руб.</w:t>
            </w:r>
          </w:p>
        </w:tc>
        <w:tc>
          <w:tcPr>
            <w:tcW w:w="567" w:type="dxa"/>
            <w:vAlign w:val="center"/>
          </w:tcPr>
          <w:p w14:paraId="76DF3F3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65075A12" w14:textId="77777777" w:rsidTr="00E73DAF">
        <w:tc>
          <w:tcPr>
            <w:tcW w:w="10207" w:type="dxa"/>
            <w:gridSpan w:val="6"/>
          </w:tcPr>
          <w:p w14:paraId="1A55B4D7" w14:textId="77777777" w:rsidR="006013DE" w:rsidRPr="006013DE" w:rsidRDefault="006013DE" w:rsidP="00FC52A5">
            <w:pPr>
              <w:numPr>
                <w:ilvl w:val="0"/>
                <w:numId w:val="12"/>
              </w:numPr>
              <w:contextualSpacing/>
              <w:jc w:val="center"/>
              <w:rPr>
                <w:rFonts w:eastAsia="Times New Roman"/>
                <w:sz w:val="28"/>
                <w:szCs w:val="28"/>
              </w:rPr>
            </w:pPr>
            <w:r w:rsidRPr="006013DE">
              <w:rPr>
                <w:rFonts w:eastAsia="Times New Roman"/>
                <w:sz w:val="28"/>
                <w:szCs w:val="28"/>
              </w:rPr>
              <w:t>Холодное водоснабжение питьевой водой (Калтанский городской округ)</w:t>
            </w:r>
          </w:p>
        </w:tc>
      </w:tr>
      <w:tr w:rsidR="006013DE" w:rsidRPr="006013DE" w14:paraId="192B40DE" w14:textId="77777777" w:rsidTr="00E73DAF">
        <w:tc>
          <w:tcPr>
            <w:tcW w:w="2553" w:type="dxa"/>
          </w:tcPr>
          <w:p w14:paraId="661746B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25FFF28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67090DE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61670200"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47C4A4D9"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5DF4F36B"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3E4B7AFD" w14:textId="77777777" w:rsidTr="00E73DAF">
        <w:tc>
          <w:tcPr>
            <w:tcW w:w="10207" w:type="dxa"/>
            <w:gridSpan w:val="6"/>
          </w:tcPr>
          <w:p w14:paraId="2B6434D4" w14:textId="77777777" w:rsidR="006013DE" w:rsidRPr="006013DE" w:rsidRDefault="006013DE" w:rsidP="00FC52A5">
            <w:pPr>
              <w:numPr>
                <w:ilvl w:val="0"/>
                <w:numId w:val="12"/>
              </w:numPr>
              <w:contextualSpacing/>
              <w:rPr>
                <w:rFonts w:eastAsia="Times New Roman"/>
                <w:sz w:val="28"/>
                <w:szCs w:val="28"/>
              </w:rPr>
            </w:pPr>
            <w:r w:rsidRPr="006013DE">
              <w:rPr>
                <w:rFonts w:eastAsia="Times New Roman"/>
                <w:sz w:val="28"/>
                <w:szCs w:val="28"/>
              </w:rPr>
              <w:t>Холодное водоснабжение питьевой водой (Осинниковский городской округ)</w:t>
            </w:r>
          </w:p>
        </w:tc>
      </w:tr>
      <w:tr w:rsidR="006013DE" w:rsidRPr="006013DE" w14:paraId="7A987150" w14:textId="77777777" w:rsidTr="00E73DAF">
        <w:tc>
          <w:tcPr>
            <w:tcW w:w="2553" w:type="dxa"/>
          </w:tcPr>
          <w:p w14:paraId="70BA0AC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2C3D8B4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5015FC96"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7687EAB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57457C93"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1FC8EF7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437DB3F8" w14:textId="77777777" w:rsidTr="00E73DAF">
        <w:tc>
          <w:tcPr>
            <w:tcW w:w="10207" w:type="dxa"/>
            <w:gridSpan w:val="6"/>
          </w:tcPr>
          <w:p w14:paraId="45400146" w14:textId="77777777" w:rsidR="006013DE" w:rsidRPr="006013DE" w:rsidRDefault="006013DE" w:rsidP="00FC52A5">
            <w:pPr>
              <w:numPr>
                <w:ilvl w:val="0"/>
                <w:numId w:val="12"/>
              </w:numPr>
              <w:contextualSpacing/>
              <w:jc w:val="center"/>
              <w:rPr>
                <w:rFonts w:eastAsia="Times New Roman"/>
                <w:sz w:val="28"/>
                <w:szCs w:val="28"/>
              </w:rPr>
            </w:pPr>
            <w:r w:rsidRPr="006013DE">
              <w:rPr>
                <w:rFonts w:eastAsia="Times New Roman"/>
                <w:sz w:val="28"/>
                <w:szCs w:val="28"/>
              </w:rPr>
              <w:t>Водоотведение (Калтанский городской округ)</w:t>
            </w:r>
          </w:p>
        </w:tc>
      </w:tr>
      <w:tr w:rsidR="006013DE" w:rsidRPr="006013DE" w14:paraId="31228E60" w14:textId="77777777" w:rsidTr="00E73DAF">
        <w:tc>
          <w:tcPr>
            <w:tcW w:w="2553" w:type="dxa"/>
          </w:tcPr>
          <w:p w14:paraId="486E0D41"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40FF607D"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20256824"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5618E08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136B7943"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1D17B25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r w:rsidR="006013DE" w:rsidRPr="006013DE" w14:paraId="05D02078" w14:textId="77777777" w:rsidTr="00E73DAF">
        <w:tc>
          <w:tcPr>
            <w:tcW w:w="10207" w:type="dxa"/>
            <w:gridSpan w:val="6"/>
          </w:tcPr>
          <w:p w14:paraId="15BCC4A1" w14:textId="77777777" w:rsidR="006013DE" w:rsidRPr="006013DE" w:rsidRDefault="006013DE" w:rsidP="00FC52A5">
            <w:pPr>
              <w:numPr>
                <w:ilvl w:val="0"/>
                <w:numId w:val="12"/>
              </w:numPr>
              <w:contextualSpacing/>
              <w:jc w:val="center"/>
              <w:rPr>
                <w:rFonts w:eastAsia="Times New Roman"/>
                <w:sz w:val="28"/>
                <w:szCs w:val="28"/>
              </w:rPr>
            </w:pPr>
            <w:r w:rsidRPr="006013DE">
              <w:rPr>
                <w:rFonts w:eastAsia="Times New Roman"/>
                <w:sz w:val="28"/>
                <w:szCs w:val="28"/>
              </w:rPr>
              <w:t>Водоотведение (Осинниковский городской округ)</w:t>
            </w:r>
          </w:p>
        </w:tc>
      </w:tr>
      <w:tr w:rsidR="006013DE" w:rsidRPr="006013DE" w14:paraId="71FBEF85" w14:textId="77777777" w:rsidTr="00E73DAF">
        <w:tc>
          <w:tcPr>
            <w:tcW w:w="2553" w:type="dxa"/>
          </w:tcPr>
          <w:p w14:paraId="1C7A561E"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1773" w:type="dxa"/>
          </w:tcPr>
          <w:p w14:paraId="1C466B0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054" w:type="dxa"/>
          </w:tcPr>
          <w:p w14:paraId="5485CDBA"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2410" w:type="dxa"/>
          </w:tcPr>
          <w:p w14:paraId="2C324A03"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850" w:type="dxa"/>
          </w:tcPr>
          <w:p w14:paraId="204E2F15"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c>
          <w:tcPr>
            <w:tcW w:w="567" w:type="dxa"/>
          </w:tcPr>
          <w:p w14:paraId="7270F1DF" w14:textId="77777777" w:rsidR="006013DE" w:rsidRPr="006013DE" w:rsidRDefault="006013DE" w:rsidP="006013DE">
            <w:pPr>
              <w:jc w:val="center"/>
              <w:rPr>
                <w:rFonts w:eastAsia="Times New Roman"/>
                <w:sz w:val="28"/>
                <w:szCs w:val="28"/>
              </w:rPr>
            </w:pPr>
            <w:r w:rsidRPr="006013DE">
              <w:rPr>
                <w:rFonts w:eastAsia="Times New Roman"/>
                <w:sz w:val="28"/>
                <w:szCs w:val="28"/>
              </w:rPr>
              <w:t>-</w:t>
            </w:r>
          </w:p>
        </w:tc>
      </w:tr>
    </w:tbl>
    <w:p w14:paraId="6920B6BA" w14:textId="77777777" w:rsidR="006013DE" w:rsidRPr="006013DE" w:rsidRDefault="006013DE" w:rsidP="006013DE">
      <w:pPr>
        <w:jc w:val="center"/>
        <w:rPr>
          <w:rFonts w:eastAsia="Times New Roman"/>
          <w:sz w:val="28"/>
          <w:szCs w:val="28"/>
        </w:rPr>
      </w:pPr>
    </w:p>
    <w:p w14:paraId="270EEFB0" w14:textId="77777777" w:rsidR="006013DE" w:rsidRPr="006013DE" w:rsidRDefault="006013DE" w:rsidP="006013DE">
      <w:pPr>
        <w:jc w:val="center"/>
        <w:rPr>
          <w:rFonts w:eastAsia="Times New Roman"/>
          <w:sz w:val="28"/>
          <w:szCs w:val="28"/>
        </w:rPr>
      </w:pPr>
    </w:p>
    <w:p w14:paraId="030DFEEB" w14:textId="77777777" w:rsidR="006013DE" w:rsidRPr="006013DE" w:rsidRDefault="006013DE" w:rsidP="006013DE">
      <w:pPr>
        <w:jc w:val="center"/>
        <w:rPr>
          <w:rFonts w:eastAsia="Times New Roman"/>
          <w:sz w:val="28"/>
          <w:szCs w:val="28"/>
        </w:rPr>
      </w:pPr>
    </w:p>
    <w:p w14:paraId="4AF937E4" w14:textId="77777777" w:rsidR="006013DE" w:rsidRPr="006013DE" w:rsidRDefault="006013DE" w:rsidP="006013DE">
      <w:pPr>
        <w:jc w:val="center"/>
        <w:rPr>
          <w:rFonts w:eastAsia="Times New Roman"/>
          <w:sz w:val="28"/>
          <w:szCs w:val="28"/>
        </w:rPr>
      </w:pPr>
    </w:p>
    <w:p w14:paraId="55E1FA59" w14:textId="77777777" w:rsidR="006013DE" w:rsidRPr="006013DE" w:rsidRDefault="006013DE" w:rsidP="006013DE">
      <w:pPr>
        <w:jc w:val="center"/>
        <w:rPr>
          <w:rFonts w:eastAsia="Times New Roman"/>
          <w:sz w:val="28"/>
          <w:szCs w:val="28"/>
        </w:rPr>
      </w:pPr>
    </w:p>
    <w:p w14:paraId="594E14FA" w14:textId="77777777" w:rsidR="006013DE" w:rsidRPr="006013DE" w:rsidRDefault="006013DE" w:rsidP="006013DE">
      <w:pPr>
        <w:jc w:val="center"/>
        <w:rPr>
          <w:rFonts w:eastAsia="Times New Roman"/>
          <w:sz w:val="28"/>
          <w:szCs w:val="28"/>
        </w:rPr>
      </w:pPr>
    </w:p>
    <w:p w14:paraId="2387A333" w14:textId="77777777" w:rsidR="006013DE" w:rsidRPr="006013DE" w:rsidRDefault="006013DE" w:rsidP="006013DE">
      <w:pPr>
        <w:jc w:val="center"/>
        <w:rPr>
          <w:rFonts w:eastAsia="Times New Roman"/>
          <w:sz w:val="28"/>
          <w:szCs w:val="28"/>
        </w:rPr>
      </w:pPr>
    </w:p>
    <w:p w14:paraId="258C8FFB" w14:textId="77777777" w:rsidR="006013DE" w:rsidRPr="006013DE" w:rsidRDefault="006013DE" w:rsidP="006013DE">
      <w:pPr>
        <w:jc w:val="center"/>
        <w:rPr>
          <w:rFonts w:eastAsia="Times New Roman"/>
          <w:sz w:val="28"/>
          <w:szCs w:val="28"/>
        </w:rPr>
      </w:pPr>
    </w:p>
    <w:p w14:paraId="1C7C495B" w14:textId="77777777" w:rsidR="006013DE" w:rsidRPr="006013DE" w:rsidRDefault="006013DE" w:rsidP="006013DE">
      <w:pPr>
        <w:jc w:val="center"/>
        <w:rPr>
          <w:rFonts w:eastAsia="Times New Roman"/>
          <w:sz w:val="28"/>
          <w:szCs w:val="28"/>
        </w:rPr>
      </w:pPr>
    </w:p>
    <w:p w14:paraId="6716F23C" w14:textId="77777777" w:rsidR="006013DE" w:rsidRPr="006013DE" w:rsidRDefault="006013DE" w:rsidP="006013DE">
      <w:pPr>
        <w:jc w:val="center"/>
        <w:rPr>
          <w:rFonts w:eastAsia="Times New Roman"/>
          <w:sz w:val="28"/>
          <w:szCs w:val="28"/>
        </w:rPr>
      </w:pPr>
    </w:p>
    <w:p w14:paraId="7657E141" w14:textId="77777777" w:rsidR="006013DE" w:rsidRPr="006013DE" w:rsidRDefault="006013DE" w:rsidP="006013DE">
      <w:pPr>
        <w:jc w:val="center"/>
        <w:rPr>
          <w:rFonts w:eastAsia="Times New Roman"/>
          <w:sz w:val="28"/>
          <w:szCs w:val="28"/>
        </w:rPr>
      </w:pPr>
    </w:p>
    <w:p w14:paraId="24696550" w14:textId="77777777" w:rsidR="006013DE" w:rsidRPr="006013DE" w:rsidRDefault="006013DE" w:rsidP="006013DE">
      <w:pPr>
        <w:jc w:val="center"/>
        <w:rPr>
          <w:rFonts w:eastAsia="Times New Roman"/>
          <w:sz w:val="28"/>
          <w:szCs w:val="28"/>
        </w:rPr>
      </w:pPr>
    </w:p>
    <w:p w14:paraId="7A607AB6" w14:textId="77777777" w:rsidR="006013DE" w:rsidRPr="006013DE" w:rsidRDefault="006013DE" w:rsidP="006013DE">
      <w:pPr>
        <w:jc w:val="center"/>
        <w:rPr>
          <w:rFonts w:eastAsia="Times New Roman"/>
          <w:sz w:val="28"/>
          <w:szCs w:val="28"/>
        </w:rPr>
      </w:pPr>
    </w:p>
    <w:p w14:paraId="62509159" w14:textId="77777777" w:rsidR="006013DE" w:rsidRPr="006013DE" w:rsidRDefault="006013DE" w:rsidP="006013DE">
      <w:pPr>
        <w:jc w:val="center"/>
        <w:rPr>
          <w:rFonts w:eastAsia="Times New Roman"/>
          <w:sz w:val="28"/>
          <w:szCs w:val="28"/>
        </w:rPr>
      </w:pPr>
    </w:p>
    <w:p w14:paraId="47E4FFA3" w14:textId="77777777" w:rsidR="006013DE" w:rsidRPr="006013DE" w:rsidRDefault="006013DE" w:rsidP="006013DE">
      <w:pPr>
        <w:jc w:val="center"/>
        <w:rPr>
          <w:rFonts w:eastAsia="Times New Roman"/>
          <w:sz w:val="28"/>
          <w:szCs w:val="28"/>
        </w:rPr>
      </w:pPr>
    </w:p>
    <w:p w14:paraId="372FF72B" w14:textId="77777777" w:rsidR="006013DE" w:rsidRPr="006013DE" w:rsidRDefault="006013DE" w:rsidP="006013DE">
      <w:pPr>
        <w:jc w:val="center"/>
        <w:rPr>
          <w:rFonts w:eastAsia="Times New Roman"/>
          <w:sz w:val="28"/>
          <w:szCs w:val="28"/>
        </w:rPr>
      </w:pPr>
    </w:p>
    <w:p w14:paraId="4629F620" w14:textId="77777777" w:rsidR="006013DE" w:rsidRPr="006013DE" w:rsidRDefault="006013DE" w:rsidP="006013DE">
      <w:pPr>
        <w:jc w:val="center"/>
        <w:rPr>
          <w:rFonts w:eastAsia="Times New Roman"/>
          <w:sz w:val="28"/>
          <w:szCs w:val="28"/>
        </w:rPr>
      </w:pPr>
    </w:p>
    <w:p w14:paraId="52D40ABB" w14:textId="77777777" w:rsidR="006013DE" w:rsidRPr="006013DE" w:rsidRDefault="006013DE" w:rsidP="006013DE">
      <w:pPr>
        <w:jc w:val="center"/>
        <w:rPr>
          <w:rFonts w:eastAsia="Times New Roman"/>
          <w:sz w:val="28"/>
          <w:szCs w:val="28"/>
        </w:rPr>
      </w:pPr>
    </w:p>
    <w:p w14:paraId="2BAC915C" w14:textId="77777777" w:rsidR="006013DE" w:rsidRPr="006013DE" w:rsidRDefault="006013DE" w:rsidP="006013DE">
      <w:pPr>
        <w:jc w:val="center"/>
        <w:rPr>
          <w:rFonts w:eastAsia="Times New Roman"/>
          <w:sz w:val="28"/>
          <w:szCs w:val="28"/>
        </w:rPr>
      </w:pPr>
    </w:p>
    <w:p w14:paraId="16513FB4" w14:textId="77777777" w:rsidR="006013DE" w:rsidRPr="006013DE" w:rsidRDefault="006013DE" w:rsidP="006013DE">
      <w:pPr>
        <w:jc w:val="center"/>
        <w:rPr>
          <w:rFonts w:eastAsia="Times New Roman"/>
          <w:sz w:val="28"/>
          <w:szCs w:val="28"/>
        </w:rPr>
      </w:pPr>
    </w:p>
    <w:p w14:paraId="4605A898" w14:textId="77777777" w:rsidR="006013DE" w:rsidRPr="006013DE" w:rsidRDefault="006013DE" w:rsidP="006013DE">
      <w:pPr>
        <w:jc w:val="center"/>
        <w:rPr>
          <w:rFonts w:eastAsia="Times New Roman"/>
          <w:sz w:val="28"/>
          <w:szCs w:val="28"/>
        </w:rPr>
      </w:pPr>
    </w:p>
    <w:p w14:paraId="62219EA4" w14:textId="77777777" w:rsidR="006013DE" w:rsidRPr="006013DE" w:rsidRDefault="006013DE" w:rsidP="006013DE">
      <w:pPr>
        <w:jc w:val="center"/>
        <w:rPr>
          <w:rFonts w:eastAsia="Times New Roman"/>
          <w:sz w:val="28"/>
          <w:szCs w:val="28"/>
        </w:rPr>
      </w:pPr>
    </w:p>
    <w:p w14:paraId="3ECFE819" w14:textId="77777777" w:rsidR="006013DE" w:rsidRPr="006013DE" w:rsidRDefault="006013DE" w:rsidP="006013DE">
      <w:pPr>
        <w:jc w:val="center"/>
        <w:rPr>
          <w:rFonts w:eastAsia="Times New Roman"/>
          <w:sz w:val="28"/>
          <w:szCs w:val="28"/>
        </w:rPr>
      </w:pPr>
    </w:p>
    <w:p w14:paraId="4907DDD9" w14:textId="77777777" w:rsidR="006013DE" w:rsidRPr="006013DE" w:rsidRDefault="006013DE" w:rsidP="006013DE">
      <w:pPr>
        <w:jc w:val="center"/>
        <w:rPr>
          <w:rFonts w:eastAsia="Times New Roman"/>
          <w:sz w:val="28"/>
          <w:szCs w:val="28"/>
        </w:rPr>
      </w:pPr>
    </w:p>
    <w:p w14:paraId="4DD6B4B5" w14:textId="77777777" w:rsidR="006013DE" w:rsidRPr="006013DE" w:rsidRDefault="006013DE" w:rsidP="006013DE">
      <w:pPr>
        <w:jc w:val="center"/>
        <w:rPr>
          <w:rFonts w:eastAsia="Times New Roman"/>
          <w:sz w:val="28"/>
          <w:szCs w:val="28"/>
        </w:rPr>
      </w:pPr>
    </w:p>
    <w:p w14:paraId="40DF6CA7" w14:textId="77777777" w:rsidR="006013DE" w:rsidRPr="006013DE" w:rsidRDefault="006013DE" w:rsidP="006013DE">
      <w:pPr>
        <w:jc w:val="center"/>
        <w:rPr>
          <w:rFonts w:eastAsia="Times New Roman"/>
          <w:sz w:val="28"/>
          <w:szCs w:val="28"/>
        </w:rPr>
      </w:pPr>
    </w:p>
    <w:p w14:paraId="565827E5" w14:textId="77777777" w:rsidR="006013DE" w:rsidRPr="006013DE" w:rsidRDefault="006013DE" w:rsidP="006013DE">
      <w:pPr>
        <w:jc w:val="center"/>
        <w:rPr>
          <w:rFonts w:eastAsia="Times New Roman"/>
          <w:sz w:val="28"/>
          <w:szCs w:val="28"/>
        </w:rPr>
        <w:sectPr w:rsidR="006013DE" w:rsidRPr="006013DE" w:rsidSect="006013DE">
          <w:pgSz w:w="11906" w:h="16838"/>
          <w:pgMar w:top="567" w:right="566" w:bottom="709" w:left="1701" w:header="709" w:footer="709" w:gutter="0"/>
          <w:cols w:space="708"/>
          <w:titlePg/>
          <w:docGrid w:linePitch="360"/>
        </w:sectPr>
      </w:pPr>
    </w:p>
    <w:p w14:paraId="0EFF653F" w14:textId="77777777" w:rsidR="006013DE" w:rsidRPr="006013DE" w:rsidRDefault="006013DE" w:rsidP="006013DE">
      <w:pPr>
        <w:jc w:val="center"/>
        <w:rPr>
          <w:rFonts w:eastAsia="Times New Roman"/>
          <w:sz w:val="28"/>
          <w:szCs w:val="28"/>
        </w:rPr>
      </w:pPr>
      <w:r w:rsidRPr="006013DE">
        <w:rPr>
          <w:rFonts w:eastAsia="Times New Roman"/>
          <w:sz w:val="28"/>
          <w:szCs w:val="28"/>
        </w:rPr>
        <w:lastRenderedPageBreak/>
        <w:t>Раздел 5. Планируемые объемы подачи питьевой воды и объемы принимаемых сточных вод</w:t>
      </w:r>
    </w:p>
    <w:p w14:paraId="76DBC852" w14:textId="77777777" w:rsidR="006013DE" w:rsidRPr="006013DE" w:rsidRDefault="006013DE" w:rsidP="006013DE">
      <w:pPr>
        <w:jc w:val="center"/>
        <w:rPr>
          <w:rFonts w:eastAsia="Times New Roman"/>
          <w:sz w:val="28"/>
          <w:szCs w:val="28"/>
        </w:rPr>
      </w:pPr>
    </w:p>
    <w:tbl>
      <w:tblPr>
        <w:tblStyle w:val="92"/>
        <w:tblW w:w="16164" w:type="dxa"/>
        <w:jc w:val="center"/>
        <w:tblLayout w:type="fixed"/>
        <w:tblLook w:val="04A0" w:firstRow="1" w:lastRow="0" w:firstColumn="1" w:lastColumn="0" w:noHBand="0" w:noVBand="1"/>
      </w:tblPr>
      <w:tblGrid>
        <w:gridCol w:w="988"/>
        <w:gridCol w:w="1567"/>
        <w:gridCol w:w="851"/>
        <w:gridCol w:w="1276"/>
        <w:gridCol w:w="1276"/>
        <w:gridCol w:w="1276"/>
        <w:gridCol w:w="1276"/>
        <w:gridCol w:w="1276"/>
        <w:gridCol w:w="1275"/>
        <w:gridCol w:w="1276"/>
        <w:gridCol w:w="1276"/>
        <w:gridCol w:w="1276"/>
        <w:gridCol w:w="1275"/>
      </w:tblGrid>
      <w:tr w:rsidR="006013DE" w:rsidRPr="006013DE" w14:paraId="376106A6" w14:textId="77777777" w:rsidTr="00E73DAF">
        <w:trPr>
          <w:trHeight w:val="673"/>
          <w:jc w:val="center"/>
        </w:trPr>
        <w:tc>
          <w:tcPr>
            <w:tcW w:w="988" w:type="dxa"/>
            <w:vMerge w:val="restart"/>
            <w:vAlign w:val="center"/>
          </w:tcPr>
          <w:p w14:paraId="68A0F8F5" w14:textId="77777777" w:rsidR="006013DE" w:rsidRPr="006013DE" w:rsidRDefault="006013DE" w:rsidP="006013DE">
            <w:pPr>
              <w:jc w:val="center"/>
              <w:rPr>
                <w:rFonts w:eastAsia="Times New Roman"/>
                <w:sz w:val="28"/>
                <w:szCs w:val="28"/>
              </w:rPr>
            </w:pPr>
            <w:r w:rsidRPr="006013DE">
              <w:rPr>
                <w:rFonts w:eastAsia="Times New Roman"/>
                <w:sz w:val="28"/>
                <w:szCs w:val="28"/>
              </w:rPr>
              <w:t>№ п/п</w:t>
            </w:r>
          </w:p>
        </w:tc>
        <w:tc>
          <w:tcPr>
            <w:tcW w:w="1567" w:type="dxa"/>
            <w:vMerge w:val="restart"/>
            <w:vAlign w:val="center"/>
          </w:tcPr>
          <w:p w14:paraId="027BC2EC"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показателя</w:t>
            </w:r>
          </w:p>
        </w:tc>
        <w:tc>
          <w:tcPr>
            <w:tcW w:w="851" w:type="dxa"/>
            <w:vMerge w:val="restart"/>
            <w:vAlign w:val="center"/>
          </w:tcPr>
          <w:p w14:paraId="60F18B22" w14:textId="77777777" w:rsidR="006013DE" w:rsidRPr="006013DE" w:rsidRDefault="006013DE" w:rsidP="006013DE">
            <w:pPr>
              <w:jc w:val="center"/>
              <w:rPr>
                <w:rFonts w:eastAsia="Times New Roman"/>
                <w:sz w:val="28"/>
                <w:szCs w:val="28"/>
              </w:rPr>
            </w:pPr>
            <w:r w:rsidRPr="006013DE">
              <w:rPr>
                <w:rFonts w:eastAsia="Times New Roman"/>
                <w:sz w:val="28"/>
                <w:szCs w:val="28"/>
              </w:rPr>
              <w:t>Ед. изм.</w:t>
            </w:r>
          </w:p>
        </w:tc>
        <w:tc>
          <w:tcPr>
            <w:tcW w:w="2552" w:type="dxa"/>
            <w:gridSpan w:val="2"/>
            <w:vAlign w:val="center"/>
          </w:tcPr>
          <w:p w14:paraId="2D73886C" w14:textId="77777777" w:rsidR="006013DE" w:rsidRPr="006013DE" w:rsidRDefault="006013DE" w:rsidP="006013DE">
            <w:pPr>
              <w:jc w:val="center"/>
              <w:rPr>
                <w:rFonts w:eastAsia="Times New Roman"/>
                <w:sz w:val="28"/>
                <w:szCs w:val="28"/>
              </w:rPr>
            </w:pPr>
            <w:r w:rsidRPr="006013DE">
              <w:rPr>
                <w:rFonts w:eastAsia="Times New Roman"/>
                <w:sz w:val="28"/>
                <w:szCs w:val="28"/>
              </w:rPr>
              <w:t>2026 год</w:t>
            </w:r>
          </w:p>
        </w:tc>
        <w:tc>
          <w:tcPr>
            <w:tcW w:w="2552" w:type="dxa"/>
            <w:gridSpan w:val="2"/>
            <w:vAlign w:val="center"/>
          </w:tcPr>
          <w:p w14:paraId="44456562" w14:textId="77777777" w:rsidR="006013DE" w:rsidRPr="006013DE" w:rsidRDefault="006013DE" w:rsidP="006013DE">
            <w:pPr>
              <w:jc w:val="center"/>
              <w:rPr>
                <w:rFonts w:eastAsia="Times New Roman"/>
                <w:sz w:val="28"/>
                <w:szCs w:val="28"/>
              </w:rPr>
            </w:pPr>
            <w:r w:rsidRPr="006013DE">
              <w:rPr>
                <w:rFonts w:eastAsia="Times New Roman"/>
                <w:sz w:val="28"/>
                <w:szCs w:val="28"/>
              </w:rPr>
              <w:t>2027 год</w:t>
            </w:r>
          </w:p>
        </w:tc>
        <w:tc>
          <w:tcPr>
            <w:tcW w:w="2551" w:type="dxa"/>
            <w:gridSpan w:val="2"/>
            <w:vAlign w:val="center"/>
          </w:tcPr>
          <w:p w14:paraId="354F4BC0" w14:textId="77777777" w:rsidR="006013DE" w:rsidRPr="006013DE" w:rsidRDefault="006013DE" w:rsidP="006013DE">
            <w:pPr>
              <w:jc w:val="center"/>
              <w:rPr>
                <w:rFonts w:eastAsia="Times New Roman"/>
                <w:sz w:val="28"/>
                <w:szCs w:val="28"/>
              </w:rPr>
            </w:pPr>
            <w:r w:rsidRPr="006013DE">
              <w:rPr>
                <w:rFonts w:eastAsia="Times New Roman"/>
                <w:sz w:val="28"/>
                <w:szCs w:val="28"/>
              </w:rPr>
              <w:t>2028 год</w:t>
            </w:r>
          </w:p>
        </w:tc>
        <w:tc>
          <w:tcPr>
            <w:tcW w:w="2552" w:type="dxa"/>
            <w:gridSpan w:val="2"/>
            <w:vAlign w:val="center"/>
          </w:tcPr>
          <w:p w14:paraId="3E19D4D9" w14:textId="77777777" w:rsidR="006013DE" w:rsidRPr="006013DE" w:rsidRDefault="006013DE" w:rsidP="006013DE">
            <w:pPr>
              <w:jc w:val="center"/>
              <w:rPr>
                <w:rFonts w:eastAsia="Times New Roman"/>
                <w:sz w:val="28"/>
                <w:szCs w:val="28"/>
              </w:rPr>
            </w:pPr>
            <w:r w:rsidRPr="006013DE">
              <w:rPr>
                <w:rFonts w:eastAsia="Times New Roman"/>
                <w:sz w:val="28"/>
                <w:szCs w:val="28"/>
              </w:rPr>
              <w:t>2029 год</w:t>
            </w:r>
          </w:p>
        </w:tc>
        <w:tc>
          <w:tcPr>
            <w:tcW w:w="2551" w:type="dxa"/>
            <w:gridSpan w:val="2"/>
            <w:vAlign w:val="center"/>
          </w:tcPr>
          <w:p w14:paraId="00076958" w14:textId="77777777" w:rsidR="006013DE" w:rsidRPr="006013DE" w:rsidRDefault="006013DE" w:rsidP="006013DE">
            <w:pPr>
              <w:jc w:val="center"/>
              <w:rPr>
                <w:rFonts w:eastAsia="Times New Roman"/>
                <w:sz w:val="28"/>
                <w:szCs w:val="28"/>
              </w:rPr>
            </w:pPr>
            <w:r w:rsidRPr="006013DE">
              <w:rPr>
                <w:rFonts w:eastAsia="Times New Roman"/>
                <w:sz w:val="28"/>
                <w:szCs w:val="28"/>
              </w:rPr>
              <w:t>2030 год</w:t>
            </w:r>
          </w:p>
        </w:tc>
      </w:tr>
      <w:tr w:rsidR="006013DE" w:rsidRPr="006013DE" w14:paraId="45416C87" w14:textId="77777777" w:rsidTr="00E73DAF">
        <w:trPr>
          <w:trHeight w:val="796"/>
          <w:jc w:val="center"/>
        </w:trPr>
        <w:tc>
          <w:tcPr>
            <w:tcW w:w="988" w:type="dxa"/>
            <w:vMerge/>
          </w:tcPr>
          <w:p w14:paraId="2048D232" w14:textId="77777777" w:rsidR="006013DE" w:rsidRPr="006013DE" w:rsidRDefault="006013DE" w:rsidP="006013DE">
            <w:pPr>
              <w:jc w:val="both"/>
              <w:rPr>
                <w:rFonts w:eastAsia="Times New Roman"/>
                <w:sz w:val="28"/>
                <w:szCs w:val="28"/>
              </w:rPr>
            </w:pPr>
          </w:p>
        </w:tc>
        <w:tc>
          <w:tcPr>
            <w:tcW w:w="1567" w:type="dxa"/>
            <w:vMerge/>
          </w:tcPr>
          <w:p w14:paraId="24B478A5" w14:textId="77777777" w:rsidR="006013DE" w:rsidRPr="006013DE" w:rsidRDefault="006013DE" w:rsidP="006013DE">
            <w:pPr>
              <w:jc w:val="both"/>
              <w:rPr>
                <w:rFonts w:eastAsia="Times New Roman"/>
                <w:sz w:val="28"/>
                <w:szCs w:val="28"/>
              </w:rPr>
            </w:pPr>
          </w:p>
        </w:tc>
        <w:tc>
          <w:tcPr>
            <w:tcW w:w="851" w:type="dxa"/>
            <w:vMerge/>
          </w:tcPr>
          <w:p w14:paraId="3A85196C" w14:textId="77777777" w:rsidR="006013DE" w:rsidRPr="006013DE" w:rsidRDefault="006013DE" w:rsidP="006013DE">
            <w:pPr>
              <w:jc w:val="both"/>
              <w:rPr>
                <w:rFonts w:eastAsia="Times New Roman"/>
                <w:sz w:val="28"/>
                <w:szCs w:val="28"/>
              </w:rPr>
            </w:pPr>
          </w:p>
        </w:tc>
        <w:tc>
          <w:tcPr>
            <w:tcW w:w="1276" w:type="dxa"/>
            <w:vAlign w:val="center"/>
          </w:tcPr>
          <w:p w14:paraId="1F2D2904" w14:textId="77777777" w:rsidR="006013DE" w:rsidRPr="006013DE" w:rsidRDefault="006013DE" w:rsidP="006013DE">
            <w:pPr>
              <w:jc w:val="center"/>
              <w:rPr>
                <w:rFonts w:eastAsia="Times New Roman"/>
                <w:szCs w:val="24"/>
              </w:rPr>
            </w:pPr>
            <w:r w:rsidRPr="006013DE">
              <w:rPr>
                <w:rFonts w:eastAsia="Times New Roman"/>
                <w:szCs w:val="24"/>
              </w:rPr>
              <w:t xml:space="preserve">с </w:t>
            </w:r>
            <w:r w:rsidRPr="006013DE">
              <w:rPr>
                <w:rFonts w:eastAsia="Times New Roman"/>
                <w:szCs w:val="24"/>
                <w:lang w:val="en-US"/>
              </w:rPr>
              <w:t>31</w:t>
            </w:r>
            <w:r w:rsidRPr="006013DE">
              <w:rPr>
                <w:rFonts w:eastAsia="Times New Roman"/>
                <w:szCs w:val="24"/>
              </w:rPr>
              <w:t>.0</w:t>
            </w:r>
            <w:r w:rsidRPr="006013DE">
              <w:rPr>
                <w:rFonts w:eastAsia="Times New Roman"/>
                <w:szCs w:val="24"/>
                <w:lang w:val="en-US"/>
              </w:rPr>
              <w:t>7</w:t>
            </w:r>
            <w:r w:rsidRPr="006013DE">
              <w:rPr>
                <w:rFonts w:eastAsia="Times New Roman"/>
                <w:szCs w:val="24"/>
              </w:rPr>
              <w:t>.    по 30.09.</w:t>
            </w:r>
          </w:p>
        </w:tc>
        <w:tc>
          <w:tcPr>
            <w:tcW w:w="1276" w:type="dxa"/>
            <w:vAlign w:val="center"/>
          </w:tcPr>
          <w:p w14:paraId="228B3DB2" w14:textId="77777777" w:rsidR="006013DE" w:rsidRPr="006013DE" w:rsidRDefault="006013DE" w:rsidP="006013DE">
            <w:pPr>
              <w:jc w:val="center"/>
              <w:rPr>
                <w:rFonts w:eastAsia="Times New Roman"/>
                <w:szCs w:val="24"/>
              </w:rPr>
            </w:pPr>
            <w:r w:rsidRPr="006013DE">
              <w:rPr>
                <w:rFonts w:eastAsia="Times New Roman"/>
                <w:szCs w:val="24"/>
              </w:rPr>
              <w:t>с 01.10.   по 31.12.</w:t>
            </w:r>
          </w:p>
        </w:tc>
        <w:tc>
          <w:tcPr>
            <w:tcW w:w="1276" w:type="dxa"/>
            <w:vAlign w:val="center"/>
          </w:tcPr>
          <w:p w14:paraId="52CA94D4"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76" w:type="dxa"/>
            <w:vAlign w:val="center"/>
          </w:tcPr>
          <w:p w14:paraId="40BC6793" w14:textId="77777777" w:rsidR="006013DE" w:rsidRPr="006013DE" w:rsidRDefault="006013DE" w:rsidP="006013DE">
            <w:pPr>
              <w:jc w:val="center"/>
              <w:rPr>
                <w:rFonts w:eastAsia="Times New Roman"/>
                <w:szCs w:val="24"/>
              </w:rPr>
            </w:pPr>
            <w:r w:rsidRPr="006013DE">
              <w:rPr>
                <w:rFonts w:eastAsia="Times New Roman"/>
                <w:szCs w:val="24"/>
              </w:rPr>
              <w:t>с 01.07.   по 31.12.</w:t>
            </w:r>
          </w:p>
        </w:tc>
        <w:tc>
          <w:tcPr>
            <w:tcW w:w="1276" w:type="dxa"/>
            <w:vAlign w:val="center"/>
          </w:tcPr>
          <w:p w14:paraId="16DE5516"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75" w:type="dxa"/>
            <w:vAlign w:val="center"/>
          </w:tcPr>
          <w:p w14:paraId="6A72E8EF" w14:textId="77777777" w:rsidR="006013DE" w:rsidRPr="006013DE" w:rsidRDefault="006013DE" w:rsidP="006013DE">
            <w:pPr>
              <w:jc w:val="center"/>
              <w:rPr>
                <w:rFonts w:eastAsia="Times New Roman"/>
                <w:szCs w:val="24"/>
              </w:rPr>
            </w:pPr>
            <w:r w:rsidRPr="006013DE">
              <w:rPr>
                <w:rFonts w:eastAsia="Times New Roman"/>
                <w:szCs w:val="24"/>
              </w:rPr>
              <w:t>с 01.07. по 31.12.</w:t>
            </w:r>
          </w:p>
        </w:tc>
        <w:tc>
          <w:tcPr>
            <w:tcW w:w="1276" w:type="dxa"/>
            <w:vAlign w:val="center"/>
          </w:tcPr>
          <w:p w14:paraId="555EFEA7"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76" w:type="dxa"/>
            <w:vAlign w:val="center"/>
          </w:tcPr>
          <w:p w14:paraId="385C20BD" w14:textId="77777777" w:rsidR="006013DE" w:rsidRPr="006013DE" w:rsidRDefault="006013DE" w:rsidP="006013DE">
            <w:pPr>
              <w:jc w:val="center"/>
              <w:rPr>
                <w:rFonts w:eastAsia="Times New Roman"/>
                <w:szCs w:val="24"/>
              </w:rPr>
            </w:pPr>
            <w:r w:rsidRPr="006013DE">
              <w:rPr>
                <w:rFonts w:eastAsia="Times New Roman"/>
                <w:szCs w:val="24"/>
              </w:rPr>
              <w:t>с 01.07. по 31.12.</w:t>
            </w:r>
          </w:p>
        </w:tc>
        <w:tc>
          <w:tcPr>
            <w:tcW w:w="1276" w:type="dxa"/>
            <w:vAlign w:val="center"/>
          </w:tcPr>
          <w:p w14:paraId="4160C4DB"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75" w:type="dxa"/>
            <w:vAlign w:val="center"/>
          </w:tcPr>
          <w:p w14:paraId="386CE95D" w14:textId="77777777" w:rsidR="006013DE" w:rsidRPr="006013DE" w:rsidRDefault="006013DE" w:rsidP="006013DE">
            <w:pPr>
              <w:jc w:val="center"/>
              <w:rPr>
                <w:rFonts w:eastAsia="Times New Roman"/>
                <w:szCs w:val="24"/>
              </w:rPr>
            </w:pPr>
            <w:r w:rsidRPr="006013DE">
              <w:rPr>
                <w:rFonts w:eastAsia="Times New Roman"/>
                <w:szCs w:val="24"/>
              </w:rPr>
              <w:t>с 01.07. по 31.12.</w:t>
            </w:r>
          </w:p>
        </w:tc>
      </w:tr>
      <w:tr w:rsidR="006013DE" w:rsidRPr="006013DE" w14:paraId="2FABFD9A" w14:textId="77777777" w:rsidTr="00E73DAF">
        <w:trPr>
          <w:trHeight w:val="253"/>
          <w:jc w:val="center"/>
        </w:trPr>
        <w:tc>
          <w:tcPr>
            <w:tcW w:w="988" w:type="dxa"/>
          </w:tcPr>
          <w:p w14:paraId="79ED456A" w14:textId="77777777" w:rsidR="006013DE" w:rsidRPr="006013DE" w:rsidRDefault="006013DE" w:rsidP="006013DE">
            <w:pPr>
              <w:jc w:val="center"/>
              <w:rPr>
                <w:rFonts w:eastAsia="Times New Roman"/>
                <w:sz w:val="28"/>
                <w:szCs w:val="28"/>
              </w:rPr>
            </w:pPr>
            <w:r w:rsidRPr="006013DE">
              <w:rPr>
                <w:rFonts w:eastAsia="Times New Roman"/>
                <w:sz w:val="28"/>
                <w:szCs w:val="28"/>
              </w:rPr>
              <w:t>1</w:t>
            </w:r>
          </w:p>
        </w:tc>
        <w:tc>
          <w:tcPr>
            <w:tcW w:w="1567" w:type="dxa"/>
          </w:tcPr>
          <w:p w14:paraId="1E8CF390"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851" w:type="dxa"/>
          </w:tcPr>
          <w:p w14:paraId="20689F20" w14:textId="77777777" w:rsidR="006013DE" w:rsidRPr="006013DE" w:rsidRDefault="006013DE" w:rsidP="006013DE">
            <w:pPr>
              <w:jc w:val="center"/>
              <w:rPr>
                <w:rFonts w:eastAsia="Times New Roman"/>
                <w:sz w:val="28"/>
                <w:szCs w:val="28"/>
              </w:rPr>
            </w:pPr>
            <w:r w:rsidRPr="006013DE">
              <w:rPr>
                <w:rFonts w:eastAsia="Times New Roman"/>
                <w:sz w:val="28"/>
                <w:szCs w:val="28"/>
              </w:rPr>
              <w:t>3</w:t>
            </w:r>
          </w:p>
        </w:tc>
        <w:tc>
          <w:tcPr>
            <w:tcW w:w="1276" w:type="dxa"/>
            <w:vAlign w:val="center"/>
          </w:tcPr>
          <w:p w14:paraId="68AD50DC" w14:textId="77777777" w:rsidR="006013DE" w:rsidRPr="006013DE" w:rsidRDefault="006013DE" w:rsidP="006013DE">
            <w:pPr>
              <w:jc w:val="center"/>
              <w:rPr>
                <w:rFonts w:eastAsia="Times New Roman"/>
                <w:sz w:val="28"/>
                <w:szCs w:val="28"/>
              </w:rPr>
            </w:pPr>
            <w:r w:rsidRPr="006013DE">
              <w:rPr>
                <w:rFonts w:eastAsia="Times New Roman"/>
                <w:sz w:val="28"/>
                <w:szCs w:val="28"/>
              </w:rPr>
              <w:t>4</w:t>
            </w:r>
          </w:p>
        </w:tc>
        <w:tc>
          <w:tcPr>
            <w:tcW w:w="1276" w:type="dxa"/>
            <w:vAlign w:val="center"/>
          </w:tcPr>
          <w:p w14:paraId="5C03F7A3" w14:textId="77777777" w:rsidR="006013DE" w:rsidRPr="006013DE" w:rsidRDefault="006013DE" w:rsidP="006013DE">
            <w:pPr>
              <w:jc w:val="center"/>
              <w:rPr>
                <w:rFonts w:eastAsia="Times New Roman"/>
                <w:sz w:val="28"/>
                <w:szCs w:val="28"/>
              </w:rPr>
            </w:pPr>
            <w:r w:rsidRPr="006013DE">
              <w:rPr>
                <w:rFonts w:eastAsia="Times New Roman"/>
                <w:sz w:val="28"/>
                <w:szCs w:val="28"/>
              </w:rPr>
              <w:t>5</w:t>
            </w:r>
          </w:p>
        </w:tc>
        <w:tc>
          <w:tcPr>
            <w:tcW w:w="1276" w:type="dxa"/>
            <w:vAlign w:val="center"/>
          </w:tcPr>
          <w:p w14:paraId="1F4021C0" w14:textId="77777777" w:rsidR="006013DE" w:rsidRPr="006013DE" w:rsidRDefault="006013DE" w:rsidP="006013DE">
            <w:pPr>
              <w:jc w:val="center"/>
              <w:rPr>
                <w:rFonts w:eastAsia="Times New Roman"/>
                <w:sz w:val="28"/>
                <w:szCs w:val="28"/>
              </w:rPr>
            </w:pPr>
            <w:r w:rsidRPr="006013DE">
              <w:rPr>
                <w:rFonts w:eastAsia="Times New Roman"/>
                <w:sz w:val="28"/>
                <w:szCs w:val="28"/>
              </w:rPr>
              <w:t>6</w:t>
            </w:r>
          </w:p>
        </w:tc>
        <w:tc>
          <w:tcPr>
            <w:tcW w:w="1276" w:type="dxa"/>
            <w:vAlign w:val="center"/>
          </w:tcPr>
          <w:p w14:paraId="7A5B8E0D" w14:textId="77777777" w:rsidR="006013DE" w:rsidRPr="006013DE" w:rsidRDefault="006013DE" w:rsidP="006013DE">
            <w:pPr>
              <w:jc w:val="center"/>
              <w:rPr>
                <w:rFonts w:eastAsia="Times New Roman"/>
                <w:sz w:val="28"/>
                <w:szCs w:val="28"/>
              </w:rPr>
            </w:pPr>
            <w:r w:rsidRPr="006013DE">
              <w:rPr>
                <w:rFonts w:eastAsia="Times New Roman"/>
                <w:sz w:val="28"/>
                <w:szCs w:val="28"/>
              </w:rPr>
              <w:t>7</w:t>
            </w:r>
          </w:p>
        </w:tc>
        <w:tc>
          <w:tcPr>
            <w:tcW w:w="1276" w:type="dxa"/>
            <w:vAlign w:val="center"/>
          </w:tcPr>
          <w:p w14:paraId="2565779E" w14:textId="77777777" w:rsidR="006013DE" w:rsidRPr="006013DE" w:rsidRDefault="006013DE" w:rsidP="006013DE">
            <w:pPr>
              <w:jc w:val="center"/>
              <w:rPr>
                <w:rFonts w:eastAsia="Times New Roman"/>
                <w:sz w:val="28"/>
                <w:szCs w:val="28"/>
              </w:rPr>
            </w:pPr>
            <w:r w:rsidRPr="006013DE">
              <w:rPr>
                <w:rFonts w:eastAsia="Times New Roman"/>
                <w:sz w:val="28"/>
                <w:szCs w:val="28"/>
              </w:rPr>
              <w:t>8</w:t>
            </w:r>
          </w:p>
        </w:tc>
        <w:tc>
          <w:tcPr>
            <w:tcW w:w="1275" w:type="dxa"/>
          </w:tcPr>
          <w:p w14:paraId="40AABBA5" w14:textId="77777777" w:rsidR="006013DE" w:rsidRPr="006013DE" w:rsidRDefault="006013DE" w:rsidP="006013DE">
            <w:pPr>
              <w:jc w:val="center"/>
              <w:rPr>
                <w:rFonts w:eastAsia="Times New Roman"/>
                <w:sz w:val="28"/>
                <w:szCs w:val="28"/>
              </w:rPr>
            </w:pPr>
            <w:r w:rsidRPr="006013DE">
              <w:rPr>
                <w:rFonts w:eastAsia="Times New Roman"/>
                <w:sz w:val="28"/>
                <w:szCs w:val="28"/>
              </w:rPr>
              <w:t>9</w:t>
            </w:r>
          </w:p>
        </w:tc>
        <w:tc>
          <w:tcPr>
            <w:tcW w:w="1276" w:type="dxa"/>
          </w:tcPr>
          <w:p w14:paraId="70ED7B36" w14:textId="77777777" w:rsidR="006013DE" w:rsidRPr="006013DE" w:rsidRDefault="006013DE" w:rsidP="006013DE">
            <w:pPr>
              <w:jc w:val="center"/>
              <w:rPr>
                <w:rFonts w:eastAsia="Times New Roman"/>
                <w:sz w:val="28"/>
                <w:szCs w:val="28"/>
              </w:rPr>
            </w:pPr>
            <w:r w:rsidRPr="006013DE">
              <w:rPr>
                <w:rFonts w:eastAsia="Times New Roman"/>
                <w:sz w:val="28"/>
                <w:szCs w:val="28"/>
              </w:rPr>
              <w:t>10</w:t>
            </w:r>
          </w:p>
        </w:tc>
        <w:tc>
          <w:tcPr>
            <w:tcW w:w="1276" w:type="dxa"/>
          </w:tcPr>
          <w:p w14:paraId="619CB163"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1276" w:type="dxa"/>
          </w:tcPr>
          <w:p w14:paraId="534E1D06"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c>
          <w:tcPr>
            <w:tcW w:w="1275" w:type="dxa"/>
          </w:tcPr>
          <w:p w14:paraId="76BC44E5" w14:textId="77777777" w:rsidR="006013DE" w:rsidRPr="006013DE" w:rsidRDefault="006013DE" w:rsidP="006013DE">
            <w:pPr>
              <w:jc w:val="center"/>
              <w:rPr>
                <w:rFonts w:eastAsia="Times New Roman"/>
                <w:sz w:val="28"/>
                <w:szCs w:val="28"/>
              </w:rPr>
            </w:pPr>
            <w:r w:rsidRPr="006013DE">
              <w:rPr>
                <w:rFonts w:eastAsia="Times New Roman"/>
                <w:sz w:val="28"/>
                <w:szCs w:val="28"/>
              </w:rPr>
              <w:t>13</w:t>
            </w:r>
          </w:p>
        </w:tc>
      </w:tr>
      <w:tr w:rsidR="006013DE" w:rsidRPr="006013DE" w14:paraId="76A3356A" w14:textId="77777777" w:rsidTr="00E73DAF">
        <w:trPr>
          <w:trHeight w:val="373"/>
          <w:jc w:val="center"/>
        </w:trPr>
        <w:tc>
          <w:tcPr>
            <w:tcW w:w="16164" w:type="dxa"/>
            <w:gridSpan w:val="13"/>
            <w:vAlign w:val="center"/>
          </w:tcPr>
          <w:p w14:paraId="742CD2E3" w14:textId="77777777" w:rsidR="006013DE" w:rsidRPr="006013DE" w:rsidRDefault="006013DE" w:rsidP="006013DE">
            <w:pPr>
              <w:jc w:val="center"/>
              <w:rPr>
                <w:rFonts w:eastAsia="Times New Roman"/>
                <w:sz w:val="22"/>
                <w:szCs w:val="24"/>
              </w:rPr>
            </w:pPr>
            <w:r w:rsidRPr="006013DE">
              <w:rPr>
                <w:rFonts w:eastAsia="Times New Roman"/>
                <w:sz w:val="28"/>
                <w:szCs w:val="24"/>
              </w:rPr>
              <w:t>1. Холодное водоснабжение питьевой водой (Калтанский городской округ)</w:t>
            </w:r>
          </w:p>
        </w:tc>
      </w:tr>
      <w:tr w:rsidR="006013DE" w:rsidRPr="006013DE" w14:paraId="5943C643" w14:textId="77777777" w:rsidTr="00E73DAF">
        <w:trPr>
          <w:trHeight w:val="407"/>
          <w:jc w:val="center"/>
        </w:trPr>
        <w:tc>
          <w:tcPr>
            <w:tcW w:w="988" w:type="dxa"/>
            <w:vAlign w:val="center"/>
          </w:tcPr>
          <w:p w14:paraId="6E451386" w14:textId="77777777" w:rsidR="006013DE" w:rsidRPr="006013DE" w:rsidRDefault="006013DE" w:rsidP="006013DE">
            <w:pPr>
              <w:jc w:val="center"/>
              <w:rPr>
                <w:rFonts w:eastAsia="Times New Roman"/>
                <w:sz w:val="22"/>
                <w:szCs w:val="22"/>
              </w:rPr>
            </w:pPr>
            <w:r w:rsidRPr="006013DE">
              <w:rPr>
                <w:rFonts w:eastAsia="Times New Roman"/>
                <w:sz w:val="22"/>
                <w:szCs w:val="22"/>
              </w:rPr>
              <w:t>1.1.</w:t>
            </w:r>
          </w:p>
        </w:tc>
        <w:tc>
          <w:tcPr>
            <w:tcW w:w="1567" w:type="dxa"/>
            <w:vAlign w:val="center"/>
          </w:tcPr>
          <w:p w14:paraId="6B0AEACC" w14:textId="77777777" w:rsidR="006013DE" w:rsidRPr="006013DE" w:rsidRDefault="006013DE" w:rsidP="006013DE">
            <w:pPr>
              <w:rPr>
                <w:rFonts w:eastAsia="Times New Roman"/>
                <w:sz w:val="22"/>
                <w:szCs w:val="22"/>
              </w:rPr>
            </w:pPr>
            <w:r w:rsidRPr="006013DE">
              <w:rPr>
                <w:rFonts w:eastAsia="Times New Roman"/>
                <w:sz w:val="22"/>
                <w:szCs w:val="22"/>
              </w:rPr>
              <w:t>Поднято воды</w:t>
            </w:r>
          </w:p>
        </w:tc>
        <w:tc>
          <w:tcPr>
            <w:tcW w:w="851" w:type="dxa"/>
            <w:vAlign w:val="center"/>
          </w:tcPr>
          <w:p w14:paraId="1CDE7C56" w14:textId="77777777" w:rsidR="006013DE" w:rsidRPr="006013DE" w:rsidRDefault="006013DE" w:rsidP="006013DE">
            <w:pPr>
              <w:jc w:val="center"/>
              <w:rPr>
                <w:rFonts w:eastAsia="Times New Roman"/>
                <w:szCs w:val="24"/>
                <w:vertAlign w:val="superscript"/>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1E54BC32"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3C4928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736CA2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2BF6AE23"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1833860"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1216958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773A0B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79E9F85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FE98D68"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5DE29A3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5C86CCDB" w14:textId="77777777" w:rsidTr="00E73DAF">
        <w:trPr>
          <w:trHeight w:val="493"/>
          <w:jc w:val="center"/>
        </w:trPr>
        <w:tc>
          <w:tcPr>
            <w:tcW w:w="988" w:type="dxa"/>
            <w:vAlign w:val="center"/>
          </w:tcPr>
          <w:p w14:paraId="1819E9B6" w14:textId="77777777" w:rsidR="006013DE" w:rsidRPr="006013DE" w:rsidRDefault="006013DE" w:rsidP="006013DE">
            <w:pPr>
              <w:jc w:val="center"/>
              <w:rPr>
                <w:rFonts w:eastAsia="Times New Roman"/>
                <w:sz w:val="22"/>
                <w:szCs w:val="22"/>
              </w:rPr>
            </w:pPr>
            <w:r w:rsidRPr="006013DE">
              <w:rPr>
                <w:rFonts w:eastAsia="Times New Roman"/>
                <w:sz w:val="22"/>
                <w:szCs w:val="22"/>
              </w:rPr>
              <w:t>1.2.</w:t>
            </w:r>
          </w:p>
        </w:tc>
        <w:tc>
          <w:tcPr>
            <w:tcW w:w="1567" w:type="dxa"/>
            <w:vAlign w:val="center"/>
          </w:tcPr>
          <w:p w14:paraId="352797C7" w14:textId="77777777" w:rsidR="006013DE" w:rsidRPr="006013DE" w:rsidRDefault="006013DE" w:rsidP="006013DE">
            <w:pPr>
              <w:rPr>
                <w:rFonts w:eastAsia="Times New Roman"/>
                <w:sz w:val="22"/>
                <w:szCs w:val="22"/>
              </w:rPr>
            </w:pPr>
            <w:r w:rsidRPr="006013DE">
              <w:rPr>
                <w:rFonts w:eastAsia="Times New Roman"/>
                <w:sz w:val="22"/>
                <w:szCs w:val="22"/>
              </w:rPr>
              <w:t>Получено со стороны</w:t>
            </w:r>
          </w:p>
        </w:tc>
        <w:tc>
          <w:tcPr>
            <w:tcW w:w="851" w:type="dxa"/>
            <w:vAlign w:val="center"/>
          </w:tcPr>
          <w:p w14:paraId="4AF66AA9"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A66A62A" w14:textId="77777777" w:rsidR="006013DE" w:rsidRPr="006013DE" w:rsidRDefault="006013DE" w:rsidP="006013DE">
            <w:pPr>
              <w:jc w:val="center"/>
              <w:rPr>
                <w:rFonts w:eastAsia="Times New Roman"/>
                <w:sz w:val="22"/>
                <w:szCs w:val="22"/>
              </w:rPr>
            </w:pPr>
            <w:r w:rsidRPr="006013DE">
              <w:rPr>
                <w:rFonts w:eastAsia="Times New Roman"/>
                <w:sz w:val="22"/>
                <w:szCs w:val="22"/>
              </w:rPr>
              <w:t>412643,40</w:t>
            </w:r>
          </w:p>
        </w:tc>
        <w:tc>
          <w:tcPr>
            <w:tcW w:w="1276" w:type="dxa"/>
            <w:vAlign w:val="center"/>
          </w:tcPr>
          <w:p w14:paraId="7F01921D" w14:textId="77777777" w:rsidR="006013DE" w:rsidRPr="006013DE" w:rsidRDefault="006013DE" w:rsidP="006013DE">
            <w:pPr>
              <w:jc w:val="center"/>
              <w:rPr>
                <w:rFonts w:eastAsia="Times New Roman"/>
                <w:sz w:val="22"/>
                <w:szCs w:val="22"/>
              </w:rPr>
            </w:pPr>
            <w:r w:rsidRPr="006013DE">
              <w:rPr>
                <w:rFonts w:eastAsia="Times New Roman"/>
                <w:sz w:val="22"/>
                <w:szCs w:val="22"/>
              </w:rPr>
              <w:t>607317,90</w:t>
            </w:r>
          </w:p>
        </w:tc>
        <w:tc>
          <w:tcPr>
            <w:tcW w:w="1276" w:type="dxa"/>
            <w:vAlign w:val="center"/>
          </w:tcPr>
          <w:p w14:paraId="7A4F6236" w14:textId="77777777" w:rsidR="006013DE" w:rsidRPr="006013DE" w:rsidRDefault="006013DE" w:rsidP="006013DE">
            <w:pPr>
              <w:jc w:val="center"/>
              <w:rPr>
                <w:rFonts w:eastAsia="Times New Roman"/>
                <w:sz w:val="22"/>
                <w:szCs w:val="22"/>
              </w:rPr>
            </w:pPr>
            <w:r w:rsidRPr="006013DE">
              <w:rPr>
                <w:rFonts w:eastAsia="Times New Roman"/>
                <w:sz w:val="22"/>
                <w:szCs w:val="22"/>
              </w:rPr>
              <w:t>1214635,81</w:t>
            </w:r>
          </w:p>
        </w:tc>
        <w:tc>
          <w:tcPr>
            <w:tcW w:w="1276" w:type="dxa"/>
            <w:vAlign w:val="center"/>
          </w:tcPr>
          <w:p w14:paraId="52779F3D" w14:textId="77777777" w:rsidR="006013DE" w:rsidRPr="006013DE" w:rsidRDefault="006013DE" w:rsidP="006013DE">
            <w:pPr>
              <w:jc w:val="center"/>
              <w:rPr>
                <w:rFonts w:eastAsia="Times New Roman"/>
                <w:sz w:val="22"/>
                <w:szCs w:val="22"/>
              </w:rPr>
            </w:pPr>
            <w:r w:rsidRPr="006013DE">
              <w:rPr>
                <w:rFonts w:eastAsia="Times New Roman"/>
                <w:sz w:val="22"/>
                <w:szCs w:val="22"/>
              </w:rPr>
              <w:t>1214635,81</w:t>
            </w:r>
          </w:p>
        </w:tc>
        <w:tc>
          <w:tcPr>
            <w:tcW w:w="1276" w:type="dxa"/>
            <w:vAlign w:val="center"/>
          </w:tcPr>
          <w:p w14:paraId="5224B71C" w14:textId="77777777" w:rsidR="006013DE" w:rsidRPr="006013DE" w:rsidRDefault="006013DE" w:rsidP="006013DE">
            <w:pPr>
              <w:jc w:val="center"/>
              <w:rPr>
                <w:rFonts w:eastAsia="Times New Roman"/>
                <w:sz w:val="22"/>
                <w:szCs w:val="22"/>
              </w:rPr>
            </w:pPr>
            <w:r w:rsidRPr="006013DE">
              <w:rPr>
                <w:rFonts w:eastAsia="Times New Roman"/>
                <w:sz w:val="22"/>
                <w:szCs w:val="22"/>
              </w:rPr>
              <w:t>1214635,81</w:t>
            </w:r>
          </w:p>
        </w:tc>
        <w:tc>
          <w:tcPr>
            <w:tcW w:w="1275" w:type="dxa"/>
            <w:vAlign w:val="center"/>
          </w:tcPr>
          <w:p w14:paraId="65917FBE" w14:textId="77777777" w:rsidR="006013DE" w:rsidRPr="006013DE" w:rsidRDefault="006013DE" w:rsidP="006013DE">
            <w:pPr>
              <w:jc w:val="center"/>
              <w:rPr>
                <w:rFonts w:eastAsia="Times New Roman"/>
                <w:sz w:val="22"/>
                <w:szCs w:val="22"/>
              </w:rPr>
            </w:pPr>
            <w:r w:rsidRPr="006013DE">
              <w:rPr>
                <w:rFonts w:eastAsia="Times New Roman"/>
                <w:sz w:val="22"/>
                <w:szCs w:val="22"/>
              </w:rPr>
              <w:t>1214635,81</w:t>
            </w:r>
          </w:p>
        </w:tc>
        <w:tc>
          <w:tcPr>
            <w:tcW w:w="1276" w:type="dxa"/>
            <w:vAlign w:val="center"/>
          </w:tcPr>
          <w:p w14:paraId="19DE7C4F" w14:textId="77777777" w:rsidR="006013DE" w:rsidRPr="006013DE" w:rsidRDefault="006013DE" w:rsidP="006013DE">
            <w:pPr>
              <w:jc w:val="center"/>
              <w:rPr>
                <w:rFonts w:eastAsia="Times New Roman"/>
                <w:sz w:val="22"/>
                <w:szCs w:val="22"/>
              </w:rPr>
            </w:pPr>
            <w:r w:rsidRPr="006013DE">
              <w:rPr>
                <w:rFonts w:eastAsia="Times New Roman"/>
                <w:sz w:val="22"/>
                <w:szCs w:val="22"/>
              </w:rPr>
              <w:t>1214554,69</w:t>
            </w:r>
          </w:p>
        </w:tc>
        <w:tc>
          <w:tcPr>
            <w:tcW w:w="1276" w:type="dxa"/>
            <w:vAlign w:val="center"/>
          </w:tcPr>
          <w:p w14:paraId="0753A5D7" w14:textId="77777777" w:rsidR="006013DE" w:rsidRPr="006013DE" w:rsidRDefault="006013DE" w:rsidP="006013DE">
            <w:pPr>
              <w:jc w:val="center"/>
              <w:rPr>
                <w:rFonts w:eastAsia="Times New Roman"/>
                <w:sz w:val="22"/>
                <w:szCs w:val="22"/>
              </w:rPr>
            </w:pPr>
            <w:r w:rsidRPr="006013DE">
              <w:rPr>
                <w:rFonts w:eastAsia="Times New Roman"/>
                <w:sz w:val="22"/>
                <w:szCs w:val="22"/>
              </w:rPr>
              <w:t>1214554,69</w:t>
            </w:r>
          </w:p>
        </w:tc>
        <w:tc>
          <w:tcPr>
            <w:tcW w:w="1276" w:type="dxa"/>
            <w:vAlign w:val="center"/>
          </w:tcPr>
          <w:p w14:paraId="2F0DD2FE" w14:textId="77777777" w:rsidR="006013DE" w:rsidRPr="006013DE" w:rsidRDefault="006013DE" w:rsidP="006013DE">
            <w:pPr>
              <w:jc w:val="center"/>
              <w:rPr>
                <w:rFonts w:eastAsia="Times New Roman"/>
                <w:sz w:val="22"/>
                <w:szCs w:val="22"/>
              </w:rPr>
            </w:pPr>
            <w:r w:rsidRPr="006013DE">
              <w:rPr>
                <w:rFonts w:eastAsia="Times New Roman"/>
                <w:sz w:val="22"/>
                <w:szCs w:val="22"/>
              </w:rPr>
              <w:t>1213123,45</w:t>
            </w:r>
          </w:p>
        </w:tc>
        <w:tc>
          <w:tcPr>
            <w:tcW w:w="1275" w:type="dxa"/>
            <w:vAlign w:val="center"/>
          </w:tcPr>
          <w:p w14:paraId="4064225B" w14:textId="77777777" w:rsidR="006013DE" w:rsidRPr="006013DE" w:rsidRDefault="006013DE" w:rsidP="006013DE">
            <w:pPr>
              <w:jc w:val="center"/>
              <w:rPr>
                <w:rFonts w:eastAsia="Times New Roman"/>
                <w:sz w:val="22"/>
                <w:szCs w:val="22"/>
              </w:rPr>
            </w:pPr>
            <w:r w:rsidRPr="006013DE">
              <w:rPr>
                <w:rFonts w:eastAsia="Times New Roman"/>
                <w:sz w:val="22"/>
                <w:szCs w:val="22"/>
              </w:rPr>
              <w:t>1213123,45</w:t>
            </w:r>
          </w:p>
        </w:tc>
      </w:tr>
      <w:tr w:rsidR="006013DE" w:rsidRPr="006013DE" w14:paraId="630AB6EB" w14:textId="77777777" w:rsidTr="00E73DAF">
        <w:trPr>
          <w:trHeight w:val="1026"/>
          <w:jc w:val="center"/>
        </w:trPr>
        <w:tc>
          <w:tcPr>
            <w:tcW w:w="988" w:type="dxa"/>
            <w:vAlign w:val="center"/>
          </w:tcPr>
          <w:p w14:paraId="3A6DD88F" w14:textId="77777777" w:rsidR="006013DE" w:rsidRPr="006013DE" w:rsidRDefault="006013DE" w:rsidP="006013DE">
            <w:pPr>
              <w:jc w:val="center"/>
              <w:rPr>
                <w:rFonts w:eastAsia="Times New Roman"/>
                <w:sz w:val="22"/>
                <w:szCs w:val="22"/>
              </w:rPr>
            </w:pPr>
            <w:r w:rsidRPr="006013DE">
              <w:rPr>
                <w:rFonts w:eastAsia="Times New Roman"/>
                <w:sz w:val="22"/>
                <w:szCs w:val="22"/>
              </w:rPr>
              <w:t>1.3.</w:t>
            </w:r>
          </w:p>
        </w:tc>
        <w:tc>
          <w:tcPr>
            <w:tcW w:w="1567" w:type="dxa"/>
            <w:vAlign w:val="center"/>
          </w:tcPr>
          <w:p w14:paraId="2319A81D" w14:textId="77777777" w:rsidR="006013DE" w:rsidRPr="006013DE" w:rsidRDefault="006013DE" w:rsidP="006013DE">
            <w:pPr>
              <w:rPr>
                <w:rFonts w:eastAsia="Times New Roman"/>
                <w:sz w:val="22"/>
                <w:szCs w:val="22"/>
              </w:rPr>
            </w:pPr>
            <w:r w:rsidRPr="006013DE">
              <w:rPr>
                <w:rFonts w:eastAsia="Times New Roman"/>
                <w:sz w:val="22"/>
                <w:szCs w:val="22"/>
              </w:rPr>
              <w:t>Расход воды на коммунально-бытовые нужды</w:t>
            </w:r>
          </w:p>
        </w:tc>
        <w:tc>
          <w:tcPr>
            <w:tcW w:w="851" w:type="dxa"/>
            <w:vAlign w:val="center"/>
          </w:tcPr>
          <w:p w14:paraId="2A5322EC"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526F8F06"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CCECA7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43A5002"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C1C4495"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37FB22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44E2CB47"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B9D2A5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76E8414"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5CDD4C0"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1467894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3D08095F" w14:textId="77777777" w:rsidTr="00E73DAF">
        <w:trPr>
          <w:trHeight w:val="665"/>
          <w:jc w:val="center"/>
        </w:trPr>
        <w:tc>
          <w:tcPr>
            <w:tcW w:w="988" w:type="dxa"/>
            <w:vAlign w:val="center"/>
          </w:tcPr>
          <w:p w14:paraId="2D1849D0" w14:textId="77777777" w:rsidR="006013DE" w:rsidRPr="006013DE" w:rsidRDefault="006013DE" w:rsidP="006013DE">
            <w:pPr>
              <w:jc w:val="center"/>
              <w:rPr>
                <w:rFonts w:eastAsia="Times New Roman"/>
                <w:sz w:val="22"/>
                <w:szCs w:val="22"/>
              </w:rPr>
            </w:pPr>
            <w:r w:rsidRPr="006013DE">
              <w:rPr>
                <w:rFonts w:eastAsia="Times New Roman"/>
                <w:sz w:val="22"/>
                <w:szCs w:val="22"/>
              </w:rPr>
              <w:t>1.4.</w:t>
            </w:r>
          </w:p>
        </w:tc>
        <w:tc>
          <w:tcPr>
            <w:tcW w:w="1567" w:type="dxa"/>
            <w:vAlign w:val="center"/>
          </w:tcPr>
          <w:p w14:paraId="17D46E62" w14:textId="77777777" w:rsidR="006013DE" w:rsidRPr="006013DE" w:rsidRDefault="006013DE" w:rsidP="006013DE">
            <w:pPr>
              <w:rPr>
                <w:rFonts w:eastAsia="Times New Roman"/>
                <w:sz w:val="22"/>
                <w:szCs w:val="22"/>
              </w:rPr>
            </w:pPr>
            <w:r w:rsidRPr="006013DE">
              <w:rPr>
                <w:rFonts w:eastAsia="Times New Roman"/>
                <w:sz w:val="22"/>
                <w:szCs w:val="22"/>
              </w:rPr>
              <w:t>Расход воды на нужды предприятия:</w:t>
            </w:r>
          </w:p>
        </w:tc>
        <w:tc>
          <w:tcPr>
            <w:tcW w:w="851" w:type="dxa"/>
            <w:vAlign w:val="center"/>
          </w:tcPr>
          <w:p w14:paraId="4B9B5375"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20DD8FA4"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EDC3BC6"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1EE19C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765FFB6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5B3D6268"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5CF51981"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1E04F04"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55442E8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3BA0EB1"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03D27CBD"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36B66AC1" w14:textId="77777777" w:rsidTr="00E73DAF">
        <w:trPr>
          <w:trHeight w:val="463"/>
          <w:jc w:val="center"/>
        </w:trPr>
        <w:tc>
          <w:tcPr>
            <w:tcW w:w="988" w:type="dxa"/>
            <w:vAlign w:val="center"/>
          </w:tcPr>
          <w:p w14:paraId="785C4984" w14:textId="77777777" w:rsidR="006013DE" w:rsidRPr="006013DE" w:rsidRDefault="006013DE" w:rsidP="006013DE">
            <w:pPr>
              <w:jc w:val="center"/>
              <w:rPr>
                <w:rFonts w:eastAsia="Times New Roman"/>
                <w:sz w:val="22"/>
                <w:szCs w:val="22"/>
              </w:rPr>
            </w:pPr>
            <w:r w:rsidRPr="006013DE">
              <w:rPr>
                <w:rFonts w:eastAsia="Times New Roman"/>
                <w:sz w:val="22"/>
                <w:szCs w:val="22"/>
              </w:rPr>
              <w:t>1.4.1.</w:t>
            </w:r>
          </w:p>
        </w:tc>
        <w:tc>
          <w:tcPr>
            <w:tcW w:w="1567" w:type="dxa"/>
            <w:vAlign w:val="center"/>
          </w:tcPr>
          <w:p w14:paraId="077D3C27" w14:textId="77777777" w:rsidR="006013DE" w:rsidRPr="006013DE" w:rsidRDefault="006013DE" w:rsidP="006013DE">
            <w:pPr>
              <w:rPr>
                <w:rFonts w:eastAsia="Times New Roman"/>
                <w:sz w:val="22"/>
                <w:szCs w:val="22"/>
              </w:rPr>
            </w:pPr>
            <w:r w:rsidRPr="006013DE">
              <w:rPr>
                <w:rFonts w:eastAsia="Times New Roman"/>
                <w:sz w:val="22"/>
                <w:szCs w:val="22"/>
              </w:rPr>
              <w:t>- на очистные сооружения</w:t>
            </w:r>
          </w:p>
        </w:tc>
        <w:tc>
          <w:tcPr>
            <w:tcW w:w="851" w:type="dxa"/>
            <w:vAlign w:val="center"/>
          </w:tcPr>
          <w:p w14:paraId="6A79468F"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4994C41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B33DF5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00C6B98"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7886F46"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821AE18"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0F208425"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D7A467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6EE714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47CFBED"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49D976F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01C648D6" w14:textId="77777777" w:rsidTr="00E73DAF">
        <w:trPr>
          <w:trHeight w:val="466"/>
          <w:jc w:val="center"/>
        </w:trPr>
        <w:tc>
          <w:tcPr>
            <w:tcW w:w="988" w:type="dxa"/>
            <w:vAlign w:val="center"/>
          </w:tcPr>
          <w:p w14:paraId="0F2A335A" w14:textId="77777777" w:rsidR="006013DE" w:rsidRPr="006013DE" w:rsidRDefault="006013DE" w:rsidP="006013DE">
            <w:pPr>
              <w:jc w:val="center"/>
              <w:rPr>
                <w:rFonts w:eastAsia="Times New Roman"/>
                <w:sz w:val="22"/>
                <w:szCs w:val="22"/>
              </w:rPr>
            </w:pPr>
            <w:r w:rsidRPr="006013DE">
              <w:rPr>
                <w:rFonts w:eastAsia="Times New Roman"/>
                <w:sz w:val="22"/>
                <w:szCs w:val="22"/>
              </w:rPr>
              <w:t>1.4.2.</w:t>
            </w:r>
          </w:p>
        </w:tc>
        <w:tc>
          <w:tcPr>
            <w:tcW w:w="1567" w:type="dxa"/>
            <w:vAlign w:val="center"/>
          </w:tcPr>
          <w:p w14:paraId="6100B0E0" w14:textId="77777777" w:rsidR="006013DE" w:rsidRPr="006013DE" w:rsidRDefault="006013DE" w:rsidP="006013DE">
            <w:pPr>
              <w:rPr>
                <w:rFonts w:eastAsia="Times New Roman"/>
                <w:sz w:val="22"/>
                <w:szCs w:val="22"/>
              </w:rPr>
            </w:pPr>
            <w:r w:rsidRPr="006013DE">
              <w:rPr>
                <w:rFonts w:eastAsia="Times New Roman"/>
                <w:sz w:val="22"/>
                <w:szCs w:val="22"/>
              </w:rPr>
              <w:t>- на промывку сетей</w:t>
            </w:r>
          </w:p>
        </w:tc>
        <w:tc>
          <w:tcPr>
            <w:tcW w:w="851" w:type="dxa"/>
            <w:vAlign w:val="center"/>
          </w:tcPr>
          <w:p w14:paraId="728E6F84"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5D591B9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E84DE81"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A58C280"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A2A4E7E"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411EEC6"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0F01E1D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5641F2F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B138D61"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7823A84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0AFC07D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1B16F902" w14:textId="77777777" w:rsidTr="00E73DAF">
        <w:trPr>
          <w:trHeight w:val="179"/>
          <w:jc w:val="center"/>
        </w:trPr>
        <w:tc>
          <w:tcPr>
            <w:tcW w:w="988" w:type="dxa"/>
            <w:vAlign w:val="center"/>
          </w:tcPr>
          <w:p w14:paraId="2EE4D8EA" w14:textId="77777777" w:rsidR="006013DE" w:rsidRPr="006013DE" w:rsidRDefault="006013DE" w:rsidP="006013DE">
            <w:pPr>
              <w:jc w:val="center"/>
              <w:rPr>
                <w:rFonts w:eastAsia="Times New Roman"/>
                <w:sz w:val="22"/>
                <w:szCs w:val="22"/>
              </w:rPr>
            </w:pPr>
            <w:r w:rsidRPr="006013DE">
              <w:rPr>
                <w:rFonts w:eastAsia="Times New Roman"/>
                <w:sz w:val="22"/>
                <w:szCs w:val="22"/>
              </w:rPr>
              <w:t>1.4.3.</w:t>
            </w:r>
          </w:p>
        </w:tc>
        <w:tc>
          <w:tcPr>
            <w:tcW w:w="1567" w:type="dxa"/>
            <w:vAlign w:val="center"/>
          </w:tcPr>
          <w:p w14:paraId="1C625211" w14:textId="77777777" w:rsidR="006013DE" w:rsidRPr="006013DE" w:rsidRDefault="006013DE" w:rsidP="006013DE">
            <w:pPr>
              <w:rPr>
                <w:rFonts w:eastAsia="Times New Roman"/>
                <w:sz w:val="22"/>
                <w:szCs w:val="22"/>
              </w:rPr>
            </w:pPr>
            <w:r w:rsidRPr="006013DE">
              <w:rPr>
                <w:rFonts w:eastAsia="Times New Roman"/>
                <w:sz w:val="22"/>
                <w:szCs w:val="22"/>
              </w:rPr>
              <w:t>- прочие</w:t>
            </w:r>
          </w:p>
        </w:tc>
        <w:tc>
          <w:tcPr>
            <w:tcW w:w="851" w:type="dxa"/>
            <w:vAlign w:val="center"/>
          </w:tcPr>
          <w:p w14:paraId="02F3247B"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44CB2F0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1D880D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29D42375"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A61076F"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767158E"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18B28F1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52899DC"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51A3565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23494D7"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363E9CED"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56AAB1E0" w14:textId="77777777" w:rsidTr="00E73DAF">
        <w:trPr>
          <w:trHeight w:val="1359"/>
          <w:jc w:val="center"/>
        </w:trPr>
        <w:tc>
          <w:tcPr>
            <w:tcW w:w="988" w:type="dxa"/>
            <w:vAlign w:val="center"/>
          </w:tcPr>
          <w:p w14:paraId="5B5B8217" w14:textId="77777777" w:rsidR="006013DE" w:rsidRPr="006013DE" w:rsidRDefault="006013DE" w:rsidP="006013DE">
            <w:pPr>
              <w:jc w:val="center"/>
              <w:rPr>
                <w:rFonts w:eastAsia="Times New Roman"/>
                <w:sz w:val="22"/>
                <w:szCs w:val="22"/>
              </w:rPr>
            </w:pPr>
            <w:r w:rsidRPr="006013DE">
              <w:rPr>
                <w:rFonts w:eastAsia="Times New Roman"/>
                <w:sz w:val="22"/>
                <w:szCs w:val="22"/>
              </w:rPr>
              <w:t>1.5.</w:t>
            </w:r>
          </w:p>
        </w:tc>
        <w:tc>
          <w:tcPr>
            <w:tcW w:w="1567" w:type="dxa"/>
            <w:vAlign w:val="center"/>
          </w:tcPr>
          <w:p w14:paraId="609A8751" w14:textId="77777777" w:rsidR="006013DE" w:rsidRPr="006013DE" w:rsidRDefault="006013DE" w:rsidP="006013DE">
            <w:pPr>
              <w:rPr>
                <w:rFonts w:eastAsia="Times New Roman"/>
                <w:sz w:val="22"/>
                <w:szCs w:val="22"/>
              </w:rPr>
            </w:pPr>
            <w:r w:rsidRPr="006013DE">
              <w:rPr>
                <w:rFonts w:eastAsia="Times New Roman"/>
                <w:sz w:val="22"/>
                <w:szCs w:val="22"/>
              </w:rPr>
              <w:t>Объем пропущенной воды через очистные сооружения</w:t>
            </w:r>
          </w:p>
        </w:tc>
        <w:tc>
          <w:tcPr>
            <w:tcW w:w="851" w:type="dxa"/>
            <w:vAlign w:val="center"/>
          </w:tcPr>
          <w:p w14:paraId="23461BE6"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53A9087E"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6B79D9F"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1D269A0E"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CF0D4E3"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E240571"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76F1BF5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346D0EA"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EC9662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F614C32"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62B50C6E"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32A29FCF" w14:textId="77777777" w:rsidTr="00E73DAF">
        <w:trPr>
          <w:trHeight w:val="640"/>
          <w:jc w:val="center"/>
        </w:trPr>
        <w:tc>
          <w:tcPr>
            <w:tcW w:w="988" w:type="dxa"/>
            <w:vAlign w:val="center"/>
          </w:tcPr>
          <w:p w14:paraId="6D76B703" w14:textId="77777777" w:rsidR="006013DE" w:rsidRPr="006013DE" w:rsidRDefault="006013DE" w:rsidP="006013DE">
            <w:pPr>
              <w:jc w:val="center"/>
              <w:rPr>
                <w:rFonts w:eastAsia="Times New Roman"/>
                <w:sz w:val="22"/>
                <w:szCs w:val="22"/>
              </w:rPr>
            </w:pPr>
            <w:r w:rsidRPr="006013DE">
              <w:rPr>
                <w:rFonts w:eastAsia="Times New Roman"/>
                <w:sz w:val="22"/>
                <w:szCs w:val="22"/>
              </w:rPr>
              <w:t>1.6.</w:t>
            </w:r>
          </w:p>
        </w:tc>
        <w:tc>
          <w:tcPr>
            <w:tcW w:w="1567" w:type="dxa"/>
            <w:vAlign w:val="center"/>
          </w:tcPr>
          <w:p w14:paraId="7E57E9B8" w14:textId="77777777" w:rsidR="006013DE" w:rsidRPr="006013DE" w:rsidRDefault="006013DE" w:rsidP="006013DE">
            <w:pPr>
              <w:rPr>
                <w:rFonts w:eastAsia="Times New Roman"/>
                <w:sz w:val="22"/>
                <w:szCs w:val="22"/>
              </w:rPr>
            </w:pPr>
            <w:r w:rsidRPr="006013DE">
              <w:rPr>
                <w:rFonts w:eastAsia="Times New Roman"/>
                <w:sz w:val="22"/>
                <w:szCs w:val="22"/>
              </w:rPr>
              <w:t>Подано воды в сеть</w:t>
            </w:r>
          </w:p>
        </w:tc>
        <w:tc>
          <w:tcPr>
            <w:tcW w:w="851" w:type="dxa"/>
            <w:vAlign w:val="center"/>
          </w:tcPr>
          <w:p w14:paraId="0DAE2CF6"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DFF893E" w14:textId="77777777" w:rsidR="006013DE" w:rsidRPr="006013DE" w:rsidRDefault="006013DE" w:rsidP="006013DE">
            <w:pPr>
              <w:jc w:val="center"/>
              <w:rPr>
                <w:rFonts w:eastAsia="Times New Roman"/>
                <w:sz w:val="22"/>
                <w:szCs w:val="24"/>
              </w:rPr>
            </w:pPr>
            <w:r w:rsidRPr="006013DE">
              <w:rPr>
                <w:rFonts w:eastAsia="Times New Roman"/>
                <w:sz w:val="22"/>
                <w:szCs w:val="24"/>
              </w:rPr>
              <w:t>412643,40</w:t>
            </w:r>
          </w:p>
        </w:tc>
        <w:tc>
          <w:tcPr>
            <w:tcW w:w="1276" w:type="dxa"/>
            <w:vAlign w:val="center"/>
          </w:tcPr>
          <w:p w14:paraId="7F411258" w14:textId="77777777" w:rsidR="006013DE" w:rsidRPr="006013DE" w:rsidRDefault="006013DE" w:rsidP="006013DE">
            <w:pPr>
              <w:jc w:val="center"/>
              <w:rPr>
                <w:rFonts w:eastAsia="Times New Roman"/>
                <w:sz w:val="22"/>
                <w:szCs w:val="24"/>
              </w:rPr>
            </w:pPr>
            <w:r w:rsidRPr="006013DE">
              <w:rPr>
                <w:rFonts w:eastAsia="Times New Roman"/>
                <w:sz w:val="22"/>
                <w:szCs w:val="24"/>
              </w:rPr>
              <w:t>607317,90</w:t>
            </w:r>
          </w:p>
        </w:tc>
        <w:tc>
          <w:tcPr>
            <w:tcW w:w="1276" w:type="dxa"/>
            <w:vAlign w:val="center"/>
          </w:tcPr>
          <w:p w14:paraId="7E69BFDD" w14:textId="77777777" w:rsidR="006013DE" w:rsidRPr="006013DE" w:rsidRDefault="006013DE" w:rsidP="006013DE">
            <w:pPr>
              <w:jc w:val="center"/>
              <w:rPr>
                <w:rFonts w:eastAsia="Times New Roman"/>
                <w:sz w:val="22"/>
                <w:szCs w:val="24"/>
              </w:rPr>
            </w:pPr>
            <w:r w:rsidRPr="006013DE">
              <w:rPr>
                <w:rFonts w:eastAsia="Times New Roman"/>
                <w:sz w:val="22"/>
                <w:szCs w:val="22"/>
              </w:rPr>
              <w:t>1214635,81</w:t>
            </w:r>
          </w:p>
        </w:tc>
        <w:tc>
          <w:tcPr>
            <w:tcW w:w="1276" w:type="dxa"/>
            <w:vAlign w:val="center"/>
          </w:tcPr>
          <w:p w14:paraId="39F271E7" w14:textId="77777777" w:rsidR="006013DE" w:rsidRPr="006013DE" w:rsidRDefault="006013DE" w:rsidP="006013DE">
            <w:pPr>
              <w:jc w:val="center"/>
              <w:rPr>
                <w:rFonts w:eastAsia="Times New Roman"/>
                <w:sz w:val="22"/>
                <w:szCs w:val="24"/>
              </w:rPr>
            </w:pPr>
            <w:r w:rsidRPr="006013DE">
              <w:rPr>
                <w:rFonts w:eastAsia="Times New Roman"/>
                <w:sz w:val="22"/>
                <w:szCs w:val="22"/>
              </w:rPr>
              <w:t>1214635,81</w:t>
            </w:r>
          </w:p>
        </w:tc>
        <w:tc>
          <w:tcPr>
            <w:tcW w:w="1276" w:type="dxa"/>
            <w:vAlign w:val="center"/>
          </w:tcPr>
          <w:p w14:paraId="2508850F" w14:textId="77777777" w:rsidR="006013DE" w:rsidRPr="006013DE" w:rsidRDefault="006013DE" w:rsidP="006013DE">
            <w:pPr>
              <w:jc w:val="center"/>
              <w:rPr>
                <w:rFonts w:eastAsia="Times New Roman"/>
                <w:sz w:val="22"/>
                <w:szCs w:val="24"/>
              </w:rPr>
            </w:pPr>
            <w:r w:rsidRPr="006013DE">
              <w:rPr>
                <w:rFonts w:eastAsia="Times New Roman"/>
                <w:sz w:val="22"/>
                <w:szCs w:val="22"/>
              </w:rPr>
              <w:t>1214635,81</w:t>
            </w:r>
          </w:p>
        </w:tc>
        <w:tc>
          <w:tcPr>
            <w:tcW w:w="1275" w:type="dxa"/>
            <w:vAlign w:val="center"/>
          </w:tcPr>
          <w:p w14:paraId="52E557A1" w14:textId="77777777" w:rsidR="006013DE" w:rsidRPr="006013DE" w:rsidRDefault="006013DE" w:rsidP="006013DE">
            <w:pPr>
              <w:jc w:val="center"/>
              <w:rPr>
                <w:rFonts w:eastAsia="Times New Roman"/>
                <w:sz w:val="22"/>
                <w:szCs w:val="24"/>
              </w:rPr>
            </w:pPr>
            <w:r w:rsidRPr="006013DE">
              <w:rPr>
                <w:rFonts w:eastAsia="Times New Roman"/>
                <w:sz w:val="22"/>
                <w:szCs w:val="22"/>
              </w:rPr>
              <w:t>1214635,81</w:t>
            </w:r>
          </w:p>
        </w:tc>
        <w:tc>
          <w:tcPr>
            <w:tcW w:w="1276" w:type="dxa"/>
            <w:vAlign w:val="center"/>
          </w:tcPr>
          <w:p w14:paraId="435FAAC2" w14:textId="77777777" w:rsidR="006013DE" w:rsidRPr="006013DE" w:rsidRDefault="006013DE" w:rsidP="006013DE">
            <w:pPr>
              <w:jc w:val="center"/>
              <w:rPr>
                <w:rFonts w:eastAsia="Times New Roman"/>
                <w:sz w:val="22"/>
                <w:szCs w:val="24"/>
              </w:rPr>
            </w:pPr>
            <w:r w:rsidRPr="006013DE">
              <w:rPr>
                <w:rFonts w:eastAsia="Times New Roman"/>
                <w:sz w:val="22"/>
                <w:szCs w:val="22"/>
              </w:rPr>
              <w:t>1214554,69</w:t>
            </w:r>
          </w:p>
        </w:tc>
        <w:tc>
          <w:tcPr>
            <w:tcW w:w="1276" w:type="dxa"/>
            <w:vAlign w:val="center"/>
          </w:tcPr>
          <w:p w14:paraId="4826A433" w14:textId="77777777" w:rsidR="006013DE" w:rsidRPr="006013DE" w:rsidRDefault="006013DE" w:rsidP="006013DE">
            <w:pPr>
              <w:jc w:val="center"/>
              <w:rPr>
                <w:rFonts w:eastAsia="Times New Roman"/>
                <w:sz w:val="22"/>
                <w:szCs w:val="24"/>
              </w:rPr>
            </w:pPr>
            <w:r w:rsidRPr="006013DE">
              <w:rPr>
                <w:rFonts w:eastAsia="Times New Roman"/>
                <w:sz w:val="22"/>
                <w:szCs w:val="22"/>
              </w:rPr>
              <w:t>1214554,69</w:t>
            </w:r>
          </w:p>
        </w:tc>
        <w:tc>
          <w:tcPr>
            <w:tcW w:w="1276" w:type="dxa"/>
            <w:vAlign w:val="center"/>
          </w:tcPr>
          <w:p w14:paraId="0D761C8F" w14:textId="77777777" w:rsidR="006013DE" w:rsidRPr="006013DE" w:rsidRDefault="006013DE" w:rsidP="006013DE">
            <w:pPr>
              <w:jc w:val="center"/>
              <w:rPr>
                <w:rFonts w:eastAsia="Times New Roman"/>
                <w:sz w:val="22"/>
                <w:szCs w:val="24"/>
              </w:rPr>
            </w:pPr>
            <w:r w:rsidRPr="006013DE">
              <w:rPr>
                <w:rFonts w:eastAsia="Times New Roman"/>
                <w:sz w:val="22"/>
                <w:szCs w:val="22"/>
              </w:rPr>
              <w:t>1213123,45</w:t>
            </w:r>
          </w:p>
        </w:tc>
        <w:tc>
          <w:tcPr>
            <w:tcW w:w="1275" w:type="dxa"/>
            <w:vAlign w:val="center"/>
          </w:tcPr>
          <w:p w14:paraId="0732603C" w14:textId="77777777" w:rsidR="006013DE" w:rsidRPr="006013DE" w:rsidRDefault="006013DE" w:rsidP="006013DE">
            <w:pPr>
              <w:jc w:val="center"/>
              <w:rPr>
                <w:rFonts w:eastAsia="Times New Roman"/>
                <w:sz w:val="22"/>
                <w:szCs w:val="24"/>
              </w:rPr>
            </w:pPr>
            <w:r w:rsidRPr="006013DE">
              <w:rPr>
                <w:rFonts w:eastAsia="Times New Roman"/>
                <w:sz w:val="22"/>
                <w:szCs w:val="22"/>
              </w:rPr>
              <w:t>1213123,45</w:t>
            </w:r>
          </w:p>
        </w:tc>
      </w:tr>
      <w:tr w:rsidR="006013DE" w:rsidRPr="006013DE" w14:paraId="0FD56637" w14:textId="77777777" w:rsidTr="00E73DAF">
        <w:trPr>
          <w:trHeight w:val="483"/>
          <w:jc w:val="center"/>
        </w:trPr>
        <w:tc>
          <w:tcPr>
            <w:tcW w:w="988" w:type="dxa"/>
            <w:vAlign w:val="center"/>
          </w:tcPr>
          <w:p w14:paraId="23D9A304" w14:textId="77777777" w:rsidR="006013DE" w:rsidRPr="006013DE" w:rsidRDefault="006013DE" w:rsidP="006013DE">
            <w:pPr>
              <w:jc w:val="center"/>
              <w:rPr>
                <w:rFonts w:eastAsia="Times New Roman"/>
                <w:sz w:val="22"/>
                <w:szCs w:val="22"/>
              </w:rPr>
            </w:pPr>
            <w:r w:rsidRPr="006013DE">
              <w:rPr>
                <w:rFonts w:eastAsia="Times New Roman"/>
                <w:sz w:val="22"/>
                <w:szCs w:val="22"/>
              </w:rPr>
              <w:t>1.7.</w:t>
            </w:r>
          </w:p>
        </w:tc>
        <w:tc>
          <w:tcPr>
            <w:tcW w:w="1567" w:type="dxa"/>
            <w:vAlign w:val="center"/>
          </w:tcPr>
          <w:p w14:paraId="6F4F899F" w14:textId="77777777" w:rsidR="006013DE" w:rsidRPr="006013DE" w:rsidRDefault="006013DE" w:rsidP="006013DE">
            <w:pPr>
              <w:rPr>
                <w:rFonts w:eastAsia="Times New Roman"/>
                <w:sz w:val="22"/>
                <w:szCs w:val="22"/>
              </w:rPr>
            </w:pPr>
            <w:r w:rsidRPr="006013DE">
              <w:rPr>
                <w:rFonts w:eastAsia="Times New Roman"/>
                <w:sz w:val="22"/>
                <w:szCs w:val="22"/>
              </w:rPr>
              <w:t>Потери воды</w:t>
            </w:r>
          </w:p>
        </w:tc>
        <w:tc>
          <w:tcPr>
            <w:tcW w:w="851" w:type="dxa"/>
            <w:vAlign w:val="center"/>
          </w:tcPr>
          <w:p w14:paraId="595F894E"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41234895" w14:textId="77777777" w:rsidR="006013DE" w:rsidRPr="006013DE" w:rsidRDefault="006013DE" w:rsidP="006013DE">
            <w:pPr>
              <w:jc w:val="center"/>
              <w:rPr>
                <w:rFonts w:eastAsia="Times New Roman"/>
                <w:sz w:val="22"/>
                <w:szCs w:val="24"/>
              </w:rPr>
            </w:pPr>
            <w:r w:rsidRPr="006013DE">
              <w:rPr>
                <w:rFonts w:eastAsia="Times New Roman"/>
                <w:sz w:val="22"/>
                <w:szCs w:val="24"/>
              </w:rPr>
              <w:t>227283,98</w:t>
            </w:r>
          </w:p>
        </w:tc>
        <w:tc>
          <w:tcPr>
            <w:tcW w:w="1276" w:type="dxa"/>
            <w:vAlign w:val="center"/>
          </w:tcPr>
          <w:p w14:paraId="01A44E68" w14:textId="77777777" w:rsidR="006013DE" w:rsidRPr="006013DE" w:rsidRDefault="006013DE" w:rsidP="006013DE">
            <w:pPr>
              <w:jc w:val="center"/>
              <w:rPr>
                <w:rFonts w:eastAsia="Times New Roman"/>
                <w:sz w:val="22"/>
                <w:szCs w:val="24"/>
              </w:rPr>
            </w:pPr>
            <w:r w:rsidRPr="006013DE">
              <w:rPr>
                <w:rFonts w:eastAsia="Times New Roman"/>
                <w:sz w:val="22"/>
                <w:szCs w:val="24"/>
              </w:rPr>
              <w:t>334510,70</w:t>
            </w:r>
          </w:p>
        </w:tc>
        <w:tc>
          <w:tcPr>
            <w:tcW w:w="1276" w:type="dxa"/>
            <w:vAlign w:val="center"/>
          </w:tcPr>
          <w:p w14:paraId="176089D5" w14:textId="77777777" w:rsidR="006013DE" w:rsidRPr="006013DE" w:rsidRDefault="006013DE" w:rsidP="006013DE">
            <w:pPr>
              <w:jc w:val="center"/>
              <w:rPr>
                <w:rFonts w:eastAsia="Times New Roman"/>
                <w:sz w:val="22"/>
                <w:szCs w:val="24"/>
              </w:rPr>
            </w:pPr>
            <w:r w:rsidRPr="006013DE">
              <w:rPr>
                <w:rFonts w:eastAsia="Times New Roman"/>
                <w:sz w:val="22"/>
                <w:szCs w:val="24"/>
              </w:rPr>
              <w:t>669021,40</w:t>
            </w:r>
          </w:p>
        </w:tc>
        <w:tc>
          <w:tcPr>
            <w:tcW w:w="1276" w:type="dxa"/>
            <w:vAlign w:val="center"/>
          </w:tcPr>
          <w:p w14:paraId="6D945DA2" w14:textId="77777777" w:rsidR="006013DE" w:rsidRPr="006013DE" w:rsidRDefault="006013DE" w:rsidP="006013DE">
            <w:pPr>
              <w:jc w:val="center"/>
              <w:rPr>
                <w:rFonts w:eastAsia="Times New Roman"/>
                <w:sz w:val="22"/>
                <w:szCs w:val="24"/>
              </w:rPr>
            </w:pPr>
            <w:r w:rsidRPr="006013DE">
              <w:rPr>
                <w:rFonts w:eastAsia="Times New Roman"/>
                <w:sz w:val="22"/>
                <w:szCs w:val="24"/>
              </w:rPr>
              <w:t>669021,40</w:t>
            </w:r>
          </w:p>
        </w:tc>
        <w:tc>
          <w:tcPr>
            <w:tcW w:w="1276" w:type="dxa"/>
            <w:vAlign w:val="center"/>
          </w:tcPr>
          <w:p w14:paraId="6FD91077" w14:textId="77777777" w:rsidR="006013DE" w:rsidRPr="006013DE" w:rsidRDefault="006013DE" w:rsidP="006013DE">
            <w:pPr>
              <w:jc w:val="center"/>
              <w:rPr>
                <w:rFonts w:eastAsia="Times New Roman"/>
                <w:sz w:val="22"/>
                <w:szCs w:val="24"/>
              </w:rPr>
            </w:pPr>
            <w:r w:rsidRPr="006013DE">
              <w:rPr>
                <w:rFonts w:eastAsia="Times New Roman"/>
                <w:sz w:val="22"/>
                <w:szCs w:val="24"/>
              </w:rPr>
              <w:t>669021,40</w:t>
            </w:r>
          </w:p>
        </w:tc>
        <w:tc>
          <w:tcPr>
            <w:tcW w:w="1275" w:type="dxa"/>
            <w:vAlign w:val="center"/>
          </w:tcPr>
          <w:p w14:paraId="75598A28" w14:textId="77777777" w:rsidR="006013DE" w:rsidRPr="006013DE" w:rsidRDefault="006013DE" w:rsidP="006013DE">
            <w:pPr>
              <w:jc w:val="center"/>
              <w:rPr>
                <w:rFonts w:eastAsia="Times New Roman"/>
                <w:sz w:val="22"/>
                <w:szCs w:val="24"/>
              </w:rPr>
            </w:pPr>
            <w:r w:rsidRPr="006013DE">
              <w:rPr>
                <w:rFonts w:eastAsia="Times New Roman"/>
                <w:sz w:val="22"/>
                <w:szCs w:val="24"/>
              </w:rPr>
              <w:t>669021,40</w:t>
            </w:r>
          </w:p>
        </w:tc>
        <w:tc>
          <w:tcPr>
            <w:tcW w:w="1276" w:type="dxa"/>
            <w:vAlign w:val="center"/>
          </w:tcPr>
          <w:p w14:paraId="07161426" w14:textId="77777777" w:rsidR="006013DE" w:rsidRPr="006013DE" w:rsidRDefault="006013DE" w:rsidP="006013DE">
            <w:pPr>
              <w:jc w:val="center"/>
              <w:rPr>
                <w:rFonts w:eastAsia="Times New Roman"/>
                <w:sz w:val="22"/>
                <w:szCs w:val="24"/>
              </w:rPr>
            </w:pPr>
            <w:r w:rsidRPr="006013DE">
              <w:rPr>
                <w:rFonts w:eastAsia="Times New Roman"/>
                <w:sz w:val="22"/>
                <w:szCs w:val="24"/>
              </w:rPr>
              <w:t>668940,29</w:t>
            </w:r>
          </w:p>
        </w:tc>
        <w:tc>
          <w:tcPr>
            <w:tcW w:w="1276" w:type="dxa"/>
            <w:vAlign w:val="center"/>
          </w:tcPr>
          <w:p w14:paraId="750FB3C4" w14:textId="77777777" w:rsidR="006013DE" w:rsidRPr="006013DE" w:rsidRDefault="006013DE" w:rsidP="006013DE">
            <w:pPr>
              <w:jc w:val="center"/>
              <w:rPr>
                <w:rFonts w:eastAsia="Times New Roman"/>
                <w:sz w:val="22"/>
                <w:szCs w:val="24"/>
              </w:rPr>
            </w:pPr>
            <w:r w:rsidRPr="006013DE">
              <w:rPr>
                <w:rFonts w:eastAsia="Times New Roman"/>
                <w:sz w:val="22"/>
                <w:szCs w:val="24"/>
              </w:rPr>
              <w:t>668940,29</w:t>
            </w:r>
          </w:p>
        </w:tc>
        <w:tc>
          <w:tcPr>
            <w:tcW w:w="1276" w:type="dxa"/>
            <w:vAlign w:val="center"/>
          </w:tcPr>
          <w:p w14:paraId="76706EB8" w14:textId="77777777" w:rsidR="006013DE" w:rsidRPr="006013DE" w:rsidRDefault="006013DE" w:rsidP="006013DE">
            <w:pPr>
              <w:jc w:val="center"/>
              <w:rPr>
                <w:rFonts w:eastAsia="Times New Roman"/>
                <w:sz w:val="22"/>
                <w:szCs w:val="24"/>
              </w:rPr>
            </w:pPr>
            <w:r w:rsidRPr="006013DE">
              <w:rPr>
                <w:rFonts w:eastAsia="Times New Roman"/>
                <w:sz w:val="22"/>
                <w:szCs w:val="24"/>
              </w:rPr>
              <w:t>667509,05</w:t>
            </w:r>
          </w:p>
        </w:tc>
        <w:tc>
          <w:tcPr>
            <w:tcW w:w="1275" w:type="dxa"/>
            <w:vAlign w:val="center"/>
          </w:tcPr>
          <w:p w14:paraId="5254873F" w14:textId="77777777" w:rsidR="006013DE" w:rsidRPr="006013DE" w:rsidRDefault="006013DE" w:rsidP="006013DE">
            <w:pPr>
              <w:jc w:val="center"/>
              <w:rPr>
                <w:rFonts w:eastAsia="Times New Roman"/>
                <w:sz w:val="22"/>
                <w:szCs w:val="24"/>
              </w:rPr>
            </w:pPr>
            <w:r w:rsidRPr="006013DE">
              <w:rPr>
                <w:rFonts w:eastAsia="Times New Roman"/>
                <w:sz w:val="22"/>
                <w:szCs w:val="24"/>
              </w:rPr>
              <w:t>667509,05</w:t>
            </w:r>
          </w:p>
        </w:tc>
      </w:tr>
      <w:tr w:rsidR="006013DE" w:rsidRPr="006013DE" w14:paraId="46BB729F" w14:textId="77777777" w:rsidTr="00E73DAF">
        <w:trPr>
          <w:trHeight w:val="296"/>
          <w:jc w:val="center"/>
        </w:trPr>
        <w:tc>
          <w:tcPr>
            <w:tcW w:w="988" w:type="dxa"/>
          </w:tcPr>
          <w:p w14:paraId="08BEF5CB" w14:textId="77777777" w:rsidR="006013DE" w:rsidRPr="006013DE" w:rsidRDefault="006013DE" w:rsidP="006013DE">
            <w:pPr>
              <w:jc w:val="center"/>
              <w:rPr>
                <w:rFonts w:eastAsia="Times New Roman"/>
                <w:sz w:val="28"/>
                <w:szCs w:val="28"/>
              </w:rPr>
            </w:pPr>
            <w:r w:rsidRPr="006013DE">
              <w:rPr>
                <w:rFonts w:eastAsia="Times New Roman"/>
                <w:sz w:val="28"/>
                <w:szCs w:val="28"/>
              </w:rPr>
              <w:lastRenderedPageBreak/>
              <w:t>1</w:t>
            </w:r>
          </w:p>
        </w:tc>
        <w:tc>
          <w:tcPr>
            <w:tcW w:w="1567" w:type="dxa"/>
          </w:tcPr>
          <w:p w14:paraId="20E82DDC"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851" w:type="dxa"/>
          </w:tcPr>
          <w:p w14:paraId="063424D8" w14:textId="77777777" w:rsidR="006013DE" w:rsidRPr="006013DE" w:rsidRDefault="006013DE" w:rsidP="006013DE">
            <w:pPr>
              <w:jc w:val="center"/>
              <w:rPr>
                <w:rFonts w:eastAsia="Times New Roman"/>
                <w:sz w:val="28"/>
                <w:szCs w:val="28"/>
              </w:rPr>
            </w:pPr>
            <w:r w:rsidRPr="006013DE">
              <w:rPr>
                <w:rFonts w:eastAsia="Times New Roman"/>
                <w:sz w:val="28"/>
                <w:szCs w:val="28"/>
              </w:rPr>
              <w:t>3</w:t>
            </w:r>
          </w:p>
        </w:tc>
        <w:tc>
          <w:tcPr>
            <w:tcW w:w="1276" w:type="dxa"/>
            <w:vAlign w:val="center"/>
          </w:tcPr>
          <w:p w14:paraId="197636BB" w14:textId="77777777" w:rsidR="006013DE" w:rsidRPr="006013DE" w:rsidRDefault="006013DE" w:rsidP="006013DE">
            <w:pPr>
              <w:jc w:val="center"/>
              <w:rPr>
                <w:rFonts w:eastAsia="Times New Roman"/>
                <w:sz w:val="28"/>
                <w:szCs w:val="28"/>
              </w:rPr>
            </w:pPr>
            <w:r w:rsidRPr="006013DE">
              <w:rPr>
                <w:rFonts w:eastAsia="Times New Roman"/>
                <w:sz w:val="28"/>
                <w:szCs w:val="28"/>
              </w:rPr>
              <w:t>4</w:t>
            </w:r>
          </w:p>
        </w:tc>
        <w:tc>
          <w:tcPr>
            <w:tcW w:w="1276" w:type="dxa"/>
            <w:vAlign w:val="center"/>
          </w:tcPr>
          <w:p w14:paraId="671E699D" w14:textId="77777777" w:rsidR="006013DE" w:rsidRPr="006013DE" w:rsidRDefault="006013DE" w:rsidP="006013DE">
            <w:pPr>
              <w:jc w:val="center"/>
              <w:rPr>
                <w:rFonts w:eastAsia="Times New Roman"/>
                <w:sz w:val="28"/>
                <w:szCs w:val="28"/>
              </w:rPr>
            </w:pPr>
            <w:r w:rsidRPr="006013DE">
              <w:rPr>
                <w:rFonts w:eastAsia="Times New Roman"/>
                <w:sz w:val="28"/>
                <w:szCs w:val="28"/>
              </w:rPr>
              <w:t>5</w:t>
            </w:r>
          </w:p>
        </w:tc>
        <w:tc>
          <w:tcPr>
            <w:tcW w:w="1276" w:type="dxa"/>
            <w:vAlign w:val="center"/>
          </w:tcPr>
          <w:p w14:paraId="14C6A965" w14:textId="77777777" w:rsidR="006013DE" w:rsidRPr="006013DE" w:rsidRDefault="006013DE" w:rsidP="006013DE">
            <w:pPr>
              <w:jc w:val="center"/>
              <w:rPr>
                <w:rFonts w:eastAsia="Times New Roman"/>
                <w:sz w:val="28"/>
                <w:szCs w:val="28"/>
              </w:rPr>
            </w:pPr>
            <w:r w:rsidRPr="006013DE">
              <w:rPr>
                <w:rFonts w:eastAsia="Times New Roman"/>
                <w:sz w:val="28"/>
                <w:szCs w:val="28"/>
              </w:rPr>
              <w:t>6</w:t>
            </w:r>
          </w:p>
        </w:tc>
        <w:tc>
          <w:tcPr>
            <w:tcW w:w="1276" w:type="dxa"/>
            <w:vAlign w:val="center"/>
          </w:tcPr>
          <w:p w14:paraId="245D36C0" w14:textId="77777777" w:rsidR="006013DE" w:rsidRPr="006013DE" w:rsidRDefault="006013DE" w:rsidP="006013DE">
            <w:pPr>
              <w:jc w:val="center"/>
              <w:rPr>
                <w:rFonts w:eastAsia="Times New Roman"/>
                <w:sz w:val="28"/>
                <w:szCs w:val="28"/>
              </w:rPr>
            </w:pPr>
            <w:r w:rsidRPr="006013DE">
              <w:rPr>
                <w:rFonts w:eastAsia="Times New Roman"/>
                <w:sz w:val="28"/>
                <w:szCs w:val="28"/>
              </w:rPr>
              <w:t>7</w:t>
            </w:r>
          </w:p>
        </w:tc>
        <w:tc>
          <w:tcPr>
            <w:tcW w:w="1276" w:type="dxa"/>
            <w:vAlign w:val="center"/>
          </w:tcPr>
          <w:p w14:paraId="270A19ED" w14:textId="77777777" w:rsidR="006013DE" w:rsidRPr="006013DE" w:rsidRDefault="006013DE" w:rsidP="006013DE">
            <w:pPr>
              <w:jc w:val="center"/>
              <w:rPr>
                <w:rFonts w:eastAsia="Times New Roman"/>
                <w:sz w:val="28"/>
                <w:szCs w:val="28"/>
              </w:rPr>
            </w:pPr>
            <w:r w:rsidRPr="006013DE">
              <w:rPr>
                <w:rFonts w:eastAsia="Times New Roman"/>
                <w:sz w:val="28"/>
                <w:szCs w:val="28"/>
              </w:rPr>
              <w:t>8</w:t>
            </w:r>
          </w:p>
        </w:tc>
        <w:tc>
          <w:tcPr>
            <w:tcW w:w="1275" w:type="dxa"/>
          </w:tcPr>
          <w:p w14:paraId="49915916" w14:textId="77777777" w:rsidR="006013DE" w:rsidRPr="006013DE" w:rsidRDefault="006013DE" w:rsidP="006013DE">
            <w:pPr>
              <w:jc w:val="center"/>
              <w:rPr>
                <w:rFonts w:eastAsia="Times New Roman"/>
                <w:sz w:val="28"/>
                <w:szCs w:val="28"/>
              </w:rPr>
            </w:pPr>
            <w:r w:rsidRPr="006013DE">
              <w:rPr>
                <w:rFonts w:eastAsia="Times New Roman"/>
                <w:sz w:val="28"/>
                <w:szCs w:val="28"/>
              </w:rPr>
              <w:t>9</w:t>
            </w:r>
          </w:p>
        </w:tc>
        <w:tc>
          <w:tcPr>
            <w:tcW w:w="1276" w:type="dxa"/>
          </w:tcPr>
          <w:p w14:paraId="68137F7A" w14:textId="77777777" w:rsidR="006013DE" w:rsidRPr="006013DE" w:rsidRDefault="006013DE" w:rsidP="006013DE">
            <w:pPr>
              <w:jc w:val="center"/>
              <w:rPr>
                <w:rFonts w:eastAsia="Times New Roman"/>
                <w:sz w:val="28"/>
                <w:szCs w:val="28"/>
              </w:rPr>
            </w:pPr>
            <w:r w:rsidRPr="006013DE">
              <w:rPr>
                <w:rFonts w:eastAsia="Times New Roman"/>
                <w:sz w:val="28"/>
                <w:szCs w:val="28"/>
              </w:rPr>
              <w:t>10</w:t>
            </w:r>
          </w:p>
        </w:tc>
        <w:tc>
          <w:tcPr>
            <w:tcW w:w="1276" w:type="dxa"/>
          </w:tcPr>
          <w:p w14:paraId="4F0E4708"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1276" w:type="dxa"/>
          </w:tcPr>
          <w:p w14:paraId="71C7E455"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c>
          <w:tcPr>
            <w:tcW w:w="1275" w:type="dxa"/>
          </w:tcPr>
          <w:p w14:paraId="1C8F7656" w14:textId="77777777" w:rsidR="006013DE" w:rsidRPr="006013DE" w:rsidRDefault="006013DE" w:rsidP="006013DE">
            <w:pPr>
              <w:jc w:val="center"/>
              <w:rPr>
                <w:rFonts w:eastAsia="Times New Roman"/>
                <w:sz w:val="28"/>
                <w:szCs w:val="28"/>
              </w:rPr>
            </w:pPr>
            <w:r w:rsidRPr="006013DE">
              <w:rPr>
                <w:rFonts w:eastAsia="Times New Roman"/>
                <w:sz w:val="28"/>
                <w:szCs w:val="28"/>
              </w:rPr>
              <w:t>13</w:t>
            </w:r>
          </w:p>
        </w:tc>
      </w:tr>
      <w:tr w:rsidR="006013DE" w:rsidRPr="006013DE" w14:paraId="71CF91BC" w14:textId="77777777" w:rsidTr="00E73DAF">
        <w:trPr>
          <w:trHeight w:val="424"/>
          <w:jc w:val="center"/>
        </w:trPr>
        <w:tc>
          <w:tcPr>
            <w:tcW w:w="988" w:type="dxa"/>
            <w:vAlign w:val="center"/>
          </w:tcPr>
          <w:p w14:paraId="20290C24" w14:textId="77777777" w:rsidR="006013DE" w:rsidRPr="006013DE" w:rsidRDefault="006013DE" w:rsidP="006013DE">
            <w:pPr>
              <w:jc w:val="center"/>
              <w:rPr>
                <w:rFonts w:eastAsia="Times New Roman"/>
                <w:sz w:val="22"/>
                <w:szCs w:val="22"/>
              </w:rPr>
            </w:pPr>
            <w:r w:rsidRPr="006013DE">
              <w:rPr>
                <w:rFonts w:eastAsia="Times New Roman"/>
                <w:sz w:val="22"/>
                <w:szCs w:val="22"/>
              </w:rPr>
              <w:t>1.8.</w:t>
            </w:r>
          </w:p>
        </w:tc>
        <w:tc>
          <w:tcPr>
            <w:tcW w:w="1567" w:type="dxa"/>
            <w:vAlign w:val="center"/>
          </w:tcPr>
          <w:p w14:paraId="61C37467" w14:textId="77777777" w:rsidR="006013DE" w:rsidRPr="006013DE" w:rsidRDefault="006013DE" w:rsidP="006013DE">
            <w:pPr>
              <w:rPr>
                <w:rFonts w:eastAsia="Times New Roman"/>
                <w:sz w:val="22"/>
                <w:szCs w:val="22"/>
              </w:rPr>
            </w:pPr>
            <w:r w:rsidRPr="006013DE">
              <w:rPr>
                <w:rFonts w:eastAsia="Times New Roman"/>
                <w:sz w:val="22"/>
                <w:szCs w:val="22"/>
              </w:rPr>
              <w:t>Уровень потерь к объему поданной воды в сеть</w:t>
            </w:r>
          </w:p>
        </w:tc>
        <w:tc>
          <w:tcPr>
            <w:tcW w:w="851" w:type="dxa"/>
            <w:vAlign w:val="center"/>
          </w:tcPr>
          <w:p w14:paraId="22557D85" w14:textId="77777777" w:rsidR="006013DE" w:rsidRPr="006013DE" w:rsidRDefault="006013DE" w:rsidP="006013DE">
            <w:pPr>
              <w:jc w:val="center"/>
              <w:rPr>
                <w:rFonts w:eastAsia="Times New Roman"/>
                <w:szCs w:val="24"/>
              </w:rPr>
            </w:pPr>
            <w:r w:rsidRPr="006013DE">
              <w:rPr>
                <w:rFonts w:eastAsia="Times New Roman"/>
                <w:szCs w:val="24"/>
              </w:rPr>
              <w:t>%</w:t>
            </w:r>
          </w:p>
        </w:tc>
        <w:tc>
          <w:tcPr>
            <w:tcW w:w="1276" w:type="dxa"/>
            <w:vAlign w:val="center"/>
          </w:tcPr>
          <w:p w14:paraId="44BD1296" w14:textId="77777777" w:rsidR="006013DE" w:rsidRPr="006013DE" w:rsidRDefault="006013DE" w:rsidP="006013DE">
            <w:pPr>
              <w:jc w:val="center"/>
              <w:rPr>
                <w:rFonts w:eastAsia="Times New Roman"/>
                <w:sz w:val="22"/>
                <w:szCs w:val="24"/>
              </w:rPr>
            </w:pPr>
            <w:r w:rsidRPr="006013DE">
              <w:rPr>
                <w:rFonts w:eastAsia="Times New Roman"/>
                <w:sz w:val="22"/>
                <w:szCs w:val="24"/>
              </w:rPr>
              <w:t>55,080</w:t>
            </w:r>
          </w:p>
        </w:tc>
        <w:tc>
          <w:tcPr>
            <w:tcW w:w="1276" w:type="dxa"/>
            <w:vAlign w:val="center"/>
          </w:tcPr>
          <w:p w14:paraId="247ED1F8" w14:textId="77777777" w:rsidR="006013DE" w:rsidRPr="006013DE" w:rsidRDefault="006013DE" w:rsidP="006013DE">
            <w:pPr>
              <w:jc w:val="center"/>
              <w:rPr>
                <w:rFonts w:eastAsia="Times New Roman"/>
                <w:sz w:val="22"/>
                <w:szCs w:val="24"/>
              </w:rPr>
            </w:pPr>
            <w:r w:rsidRPr="006013DE">
              <w:rPr>
                <w:rFonts w:eastAsia="Times New Roman"/>
                <w:sz w:val="22"/>
                <w:szCs w:val="24"/>
              </w:rPr>
              <w:t>55,080</w:t>
            </w:r>
          </w:p>
        </w:tc>
        <w:tc>
          <w:tcPr>
            <w:tcW w:w="1276" w:type="dxa"/>
            <w:vAlign w:val="center"/>
          </w:tcPr>
          <w:p w14:paraId="3049E9E4" w14:textId="77777777" w:rsidR="006013DE" w:rsidRPr="006013DE" w:rsidRDefault="006013DE" w:rsidP="006013DE">
            <w:pPr>
              <w:jc w:val="center"/>
              <w:rPr>
                <w:rFonts w:eastAsia="Times New Roman"/>
                <w:sz w:val="22"/>
                <w:szCs w:val="24"/>
              </w:rPr>
            </w:pPr>
            <w:r w:rsidRPr="006013DE">
              <w:rPr>
                <w:rFonts w:eastAsia="Times New Roman"/>
                <w:sz w:val="22"/>
                <w:szCs w:val="24"/>
              </w:rPr>
              <w:t>55,080</w:t>
            </w:r>
          </w:p>
        </w:tc>
        <w:tc>
          <w:tcPr>
            <w:tcW w:w="1276" w:type="dxa"/>
            <w:vAlign w:val="center"/>
          </w:tcPr>
          <w:p w14:paraId="1E9E9EA8" w14:textId="77777777" w:rsidR="006013DE" w:rsidRPr="006013DE" w:rsidRDefault="006013DE" w:rsidP="006013DE">
            <w:pPr>
              <w:jc w:val="center"/>
              <w:rPr>
                <w:rFonts w:eastAsia="Times New Roman"/>
                <w:sz w:val="22"/>
                <w:szCs w:val="24"/>
              </w:rPr>
            </w:pPr>
            <w:r w:rsidRPr="006013DE">
              <w:rPr>
                <w:rFonts w:eastAsia="Times New Roman"/>
                <w:sz w:val="22"/>
                <w:szCs w:val="24"/>
              </w:rPr>
              <w:t>55,080</w:t>
            </w:r>
          </w:p>
        </w:tc>
        <w:tc>
          <w:tcPr>
            <w:tcW w:w="1276" w:type="dxa"/>
            <w:vAlign w:val="center"/>
          </w:tcPr>
          <w:p w14:paraId="463949CE" w14:textId="77777777" w:rsidR="006013DE" w:rsidRPr="006013DE" w:rsidRDefault="006013DE" w:rsidP="006013DE">
            <w:pPr>
              <w:jc w:val="center"/>
              <w:rPr>
                <w:rFonts w:eastAsia="Times New Roman"/>
                <w:sz w:val="22"/>
                <w:szCs w:val="24"/>
              </w:rPr>
            </w:pPr>
            <w:r w:rsidRPr="006013DE">
              <w:rPr>
                <w:rFonts w:eastAsia="Times New Roman"/>
                <w:sz w:val="22"/>
                <w:szCs w:val="24"/>
              </w:rPr>
              <w:t>55,080</w:t>
            </w:r>
          </w:p>
        </w:tc>
        <w:tc>
          <w:tcPr>
            <w:tcW w:w="1275" w:type="dxa"/>
            <w:vAlign w:val="center"/>
          </w:tcPr>
          <w:p w14:paraId="1ED13536" w14:textId="77777777" w:rsidR="006013DE" w:rsidRPr="006013DE" w:rsidRDefault="006013DE" w:rsidP="006013DE">
            <w:pPr>
              <w:jc w:val="center"/>
              <w:rPr>
                <w:rFonts w:eastAsia="Times New Roman"/>
                <w:sz w:val="22"/>
                <w:szCs w:val="24"/>
              </w:rPr>
            </w:pPr>
            <w:r w:rsidRPr="006013DE">
              <w:rPr>
                <w:rFonts w:eastAsia="Times New Roman"/>
                <w:sz w:val="22"/>
                <w:szCs w:val="24"/>
              </w:rPr>
              <w:t>55,080</w:t>
            </w:r>
          </w:p>
        </w:tc>
        <w:tc>
          <w:tcPr>
            <w:tcW w:w="1276" w:type="dxa"/>
            <w:vAlign w:val="center"/>
          </w:tcPr>
          <w:p w14:paraId="5AF31622" w14:textId="77777777" w:rsidR="006013DE" w:rsidRPr="006013DE" w:rsidRDefault="006013DE" w:rsidP="006013DE">
            <w:pPr>
              <w:jc w:val="center"/>
              <w:rPr>
                <w:rFonts w:eastAsia="Times New Roman"/>
                <w:sz w:val="22"/>
                <w:szCs w:val="24"/>
              </w:rPr>
            </w:pPr>
            <w:r w:rsidRPr="006013DE">
              <w:rPr>
                <w:rFonts w:eastAsia="Times New Roman"/>
                <w:sz w:val="22"/>
                <w:szCs w:val="24"/>
              </w:rPr>
              <w:t>55,077</w:t>
            </w:r>
          </w:p>
        </w:tc>
        <w:tc>
          <w:tcPr>
            <w:tcW w:w="1276" w:type="dxa"/>
            <w:vAlign w:val="center"/>
          </w:tcPr>
          <w:p w14:paraId="3AA4F510" w14:textId="77777777" w:rsidR="006013DE" w:rsidRPr="006013DE" w:rsidRDefault="006013DE" w:rsidP="006013DE">
            <w:pPr>
              <w:jc w:val="center"/>
              <w:rPr>
                <w:rFonts w:eastAsia="Times New Roman"/>
                <w:sz w:val="22"/>
                <w:szCs w:val="24"/>
              </w:rPr>
            </w:pPr>
            <w:r w:rsidRPr="006013DE">
              <w:rPr>
                <w:rFonts w:eastAsia="Times New Roman"/>
                <w:sz w:val="22"/>
                <w:szCs w:val="24"/>
              </w:rPr>
              <w:t>55,077</w:t>
            </w:r>
          </w:p>
        </w:tc>
        <w:tc>
          <w:tcPr>
            <w:tcW w:w="1276" w:type="dxa"/>
            <w:vAlign w:val="center"/>
          </w:tcPr>
          <w:p w14:paraId="655A3111" w14:textId="77777777" w:rsidR="006013DE" w:rsidRPr="006013DE" w:rsidRDefault="006013DE" w:rsidP="006013DE">
            <w:pPr>
              <w:jc w:val="center"/>
              <w:rPr>
                <w:rFonts w:eastAsia="Times New Roman"/>
                <w:sz w:val="22"/>
                <w:szCs w:val="24"/>
              </w:rPr>
            </w:pPr>
            <w:r w:rsidRPr="006013DE">
              <w:rPr>
                <w:rFonts w:eastAsia="Times New Roman"/>
                <w:sz w:val="22"/>
                <w:szCs w:val="24"/>
              </w:rPr>
              <w:t>55,024</w:t>
            </w:r>
          </w:p>
        </w:tc>
        <w:tc>
          <w:tcPr>
            <w:tcW w:w="1275" w:type="dxa"/>
            <w:vAlign w:val="center"/>
          </w:tcPr>
          <w:p w14:paraId="5019333D" w14:textId="77777777" w:rsidR="006013DE" w:rsidRPr="006013DE" w:rsidRDefault="006013DE" w:rsidP="006013DE">
            <w:pPr>
              <w:jc w:val="center"/>
              <w:rPr>
                <w:rFonts w:eastAsia="Times New Roman"/>
                <w:sz w:val="22"/>
                <w:szCs w:val="24"/>
              </w:rPr>
            </w:pPr>
            <w:r w:rsidRPr="006013DE">
              <w:rPr>
                <w:rFonts w:eastAsia="Times New Roman"/>
                <w:sz w:val="22"/>
                <w:szCs w:val="24"/>
              </w:rPr>
              <w:t>55,024</w:t>
            </w:r>
          </w:p>
        </w:tc>
      </w:tr>
      <w:tr w:rsidR="006013DE" w:rsidRPr="006013DE" w14:paraId="2BAA013A" w14:textId="77777777" w:rsidTr="00E73DAF">
        <w:trPr>
          <w:trHeight w:val="952"/>
          <w:jc w:val="center"/>
        </w:trPr>
        <w:tc>
          <w:tcPr>
            <w:tcW w:w="988" w:type="dxa"/>
            <w:vAlign w:val="center"/>
          </w:tcPr>
          <w:p w14:paraId="4316CCB0" w14:textId="77777777" w:rsidR="006013DE" w:rsidRPr="006013DE" w:rsidRDefault="006013DE" w:rsidP="006013DE">
            <w:pPr>
              <w:jc w:val="center"/>
              <w:rPr>
                <w:rFonts w:eastAsia="Times New Roman"/>
                <w:sz w:val="22"/>
                <w:szCs w:val="22"/>
              </w:rPr>
            </w:pPr>
            <w:r w:rsidRPr="006013DE">
              <w:rPr>
                <w:rFonts w:eastAsia="Times New Roman"/>
                <w:sz w:val="22"/>
                <w:szCs w:val="22"/>
              </w:rPr>
              <w:t>1.9.</w:t>
            </w:r>
          </w:p>
        </w:tc>
        <w:tc>
          <w:tcPr>
            <w:tcW w:w="1567" w:type="dxa"/>
            <w:vAlign w:val="center"/>
          </w:tcPr>
          <w:p w14:paraId="5CB74B49" w14:textId="77777777" w:rsidR="006013DE" w:rsidRPr="006013DE" w:rsidRDefault="006013DE" w:rsidP="006013DE">
            <w:pPr>
              <w:rPr>
                <w:rFonts w:eastAsia="Times New Roman"/>
                <w:sz w:val="22"/>
                <w:szCs w:val="22"/>
              </w:rPr>
            </w:pPr>
            <w:r w:rsidRPr="006013DE">
              <w:rPr>
                <w:rFonts w:eastAsia="Times New Roman"/>
                <w:sz w:val="22"/>
                <w:szCs w:val="22"/>
              </w:rPr>
              <w:t>Отпущено воды по категориям потребителей</w:t>
            </w:r>
          </w:p>
        </w:tc>
        <w:tc>
          <w:tcPr>
            <w:tcW w:w="851" w:type="dxa"/>
            <w:vAlign w:val="center"/>
          </w:tcPr>
          <w:p w14:paraId="7ED01711"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1011E86E" w14:textId="77777777" w:rsidR="006013DE" w:rsidRPr="006013DE" w:rsidRDefault="006013DE" w:rsidP="006013DE">
            <w:pPr>
              <w:jc w:val="center"/>
              <w:rPr>
                <w:rFonts w:eastAsia="Times New Roman"/>
                <w:sz w:val="22"/>
                <w:szCs w:val="24"/>
              </w:rPr>
            </w:pPr>
            <w:r w:rsidRPr="006013DE">
              <w:rPr>
                <w:rFonts w:eastAsia="Times New Roman"/>
                <w:sz w:val="22"/>
                <w:szCs w:val="24"/>
              </w:rPr>
              <w:t>185359,41</w:t>
            </w:r>
          </w:p>
        </w:tc>
        <w:tc>
          <w:tcPr>
            <w:tcW w:w="1276" w:type="dxa"/>
            <w:vAlign w:val="center"/>
          </w:tcPr>
          <w:p w14:paraId="1A0E842D" w14:textId="77777777" w:rsidR="006013DE" w:rsidRPr="006013DE" w:rsidRDefault="006013DE" w:rsidP="006013DE">
            <w:pPr>
              <w:jc w:val="center"/>
              <w:rPr>
                <w:rFonts w:eastAsia="Times New Roman"/>
                <w:sz w:val="22"/>
                <w:szCs w:val="24"/>
              </w:rPr>
            </w:pPr>
            <w:r w:rsidRPr="006013DE">
              <w:rPr>
                <w:rFonts w:eastAsia="Times New Roman"/>
                <w:sz w:val="22"/>
                <w:szCs w:val="24"/>
              </w:rPr>
              <w:t>272807,20</w:t>
            </w:r>
          </w:p>
        </w:tc>
        <w:tc>
          <w:tcPr>
            <w:tcW w:w="1276" w:type="dxa"/>
            <w:vAlign w:val="center"/>
          </w:tcPr>
          <w:p w14:paraId="39F17F60"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c>
          <w:tcPr>
            <w:tcW w:w="1276" w:type="dxa"/>
            <w:vAlign w:val="center"/>
          </w:tcPr>
          <w:p w14:paraId="00B0553A"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c>
          <w:tcPr>
            <w:tcW w:w="1276" w:type="dxa"/>
            <w:vAlign w:val="center"/>
          </w:tcPr>
          <w:p w14:paraId="07C25343"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c>
          <w:tcPr>
            <w:tcW w:w="1275" w:type="dxa"/>
            <w:vAlign w:val="center"/>
          </w:tcPr>
          <w:p w14:paraId="4500E5DE"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c>
          <w:tcPr>
            <w:tcW w:w="1276" w:type="dxa"/>
            <w:vAlign w:val="center"/>
          </w:tcPr>
          <w:p w14:paraId="4E7F414A"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c>
          <w:tcPr>
            <w:tcW w:w="1276" w:type="dxa"/>
            <w:vAlign w:val="center"/>
          </w:tcPr>
          <w:p w14:paraId="02F8888E"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c>
          <w:tcPr>
            <w:tcW w:w="1276" w:type="dxa"/>
            <w:vAlign w:val="center"/>
          </w:tcPr>
          <w:p w14:paraId="139B6CCE"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c>
          <w:tcPr>
            <w:tcW w:w="1275" w:type="dxa"/>
            <w:vAlign w:val="center"/>
          </w:tcPr>
          <w:p w14:paraId="4CA9DDAD" w14:textId="77777777" w:rsidR="006013DE" w:rsidRPr="006013DE" w:rsidRDefault="006013DE" w:rsidP="006013DE">
            <w:pPr>
              <w:jc w:val="center"/>
              <w:rPr>
                <w:rFonts w:eastAsia="Times New Roman"/>
                <w:sz w:val="22"/>
                <w:szCs w:val="24"/>
              </w:rPr>
            </w:pPr>
            <w:r w:rsidRPr="006013DE">
              <w:rPr>
                <w:rFonts w:eastAsia="Times New Roman"/>
                <w:sz w:val="22"/>
                <w:szCs w:val="24"/>
              </w:rPr>
              <w:t>545614,41</w:t>
            </w:r>
          </w:p>
        </w:tc>
      </w:tr>
      <w:tr w:rsidR="006013DE" w:rsidRPr="006013DE" w14:paraId="4980EBAA" w14:textId="77777777" w:rsidTr="00E73DAF">
        <w:trPr>
          <w:trHeight w:val="357"/>
          <w:jc w:val="center"/>
        </w:trPr>
        <w:tc>
          <w:tcPr>
            <w:tcW w:w="988" w:type="dxa"/>
            <w:vAlign w:val="center"/>
          </w:tcPr>
          <w:p w14:paraId="33FDDD92" w14:textId="77777777" w:rsidR="006013DE" w:rsidRPr="006013DE" w:rsidRDefault="006013DE" w:rsidP="006013DE">
            <w:pPr>
              <w:jc w:val="center"/>
              <w:rPr>
                <w:rFonts w:eastAsia="Times New Roman"/>
                <w:sz w:val="22"/>
                <w:szCs w:val="22"/>
              </w:rPr>
            </w:pPr>
            <w:r w:rsidRPr="006013DE">
              <w:rPr>
                <w:rFonts w:eastAsia="Times New Roman"/>
                <w:sz w:val="22"/>
                <w:szCs w:val="22"/>
              </w:rPr>
              <w:t>1.9.1.</w:t>
            </w:r>
          </w:p>
        </w:tc>
        <w:tc>
          <w:tcPr>
            <w:tcW w:w="1567" w:type="dxa"/>
            <w:vAlign w:val="center"/>
          </w:tcPr>
          <w:p w14:paraId="2D29F92A" w14:textId="77777777" w:rsidR="006013DE" w:rsidRPr="006013DE" w:rsidRDefault="006013DE" w:rsidP="006013DE">
            <w:pPr>
              <w:rPr>
                <w:rFonts w:eastAsia="Times New Roman"/>
                <w:sz w:val="22"/>
                <w:szCs w:val="22"/>
              </w:rPr>
            </w:pPr>
            <w:r w:rsidRPr="006013DE">
              <w:rPr>
                <w:rFonts w:eastAsia="Times New Roman"/>
                <w:sz w:val="22"/>
                <w:szCs w:val="22"/>
              </w:rPr>
              <w:t>Потребитель-ский рынок</w:t>
            </w:r>
          </w:p>
        </w:tc>
        <w:tc>
          <w:tcPr>
            <w:tcW w:w="851" w:type="dxa"/>
            <w:vAlign w:val="center"/>
          </w:tcPr>
          <w:p w14:paraId="3E4892E7"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01388F2C" w14:textId="77777777" w:rsidR="006013DE" w:rsidRPr="006013DE" w:rsidRDefault="006013DE" w:rsidP="006013DE">
            <w:pPr>
              <w:jc w:val="center"/>
              <w:rPr>
                <w:rFonts w:eastAsia="Times New Roman"/>
                <w:sz w:val="22"/>
                <w:szCs w:val="24"/>
              </w:rPr>
            </w:pPr>
            <w:r w:rsidRPr="006013DE">
              <w:rPr>
                <w:rFonts w:eastAsia="Times New Roman"/>
                <w:sz w:val="22"/>
                <w:szCs w:val="24"/>
              </w:rPr>
              <w:t>138924,22</w:t>
            </w:r>
          </w:p>
        </w:tc>
        <w:tc>
          <w:tcPr>
            <w:tcW w:w="1276" w:type="dxa"/>
            <w:vAlign w:val="center"/>
          </w:tcPr>
          <w:p w14:paraId="71D949FF" w14:textId="77777777" w:rsidR="006013DE" w:rsidRPr="006013DE" w:rsidRDefault="006013DE" w:rsidP="006013DE">
            <w:pPr>
              <w:jc w:val="center"/>
              <w:rPr>
                <w:rFonts w:eastAsia="Times New Roman"/>
                <w:sz w:val="22"/>
                <w:szCs w:val="24"/>
              </w:rPr>
            </w:pPr>
            <w:r w:rsidRPr="006013DE">
              <w:rPr>
                <w:rFonts w:eastAsia="Times New Roman"/>
                <w:sz w:val="22"/>
                <w:szCs w:val="24"/>
              </w:rPr>
              <w:t>204465,09</w:t>
            </w:r>
          </w:p>
        </w:tc>
        <w:tc>
          <w:tcPr>
            <w:tcW w:w="1276" w:type="dxa"/>
            <w:vAlign w:val="center"/>
          </w:tcPr>
          <w:p w14:paraId="37F8B2A0"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c>
          <w:tcPr>
            <w:tcW w:w="1276" w:type="dxa"/>
            <w:vAlign w:val="center"/>
          </w:tcPr>
          <w:p w14:paraId="5AE97439"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c>
          <w:tcPr>
            <w:tcW w:w="1276" w:type="dxa"/>
            <w:vAlign w:val="center"/>
          </w:tcPr>
          <w:p w14:paraId="491C8F37"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c>
          <w:tcPr>
            <w:tcW w:w="1275" w:type="dxa"/>
            <w:vAlign w:val="center"/>
          </w:tcPr>
          <w:p w14:paraId="67AF0905"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c>
          <w:tcPr>
            <w:tcW w:w="1276" w:type="dxa"/>
            <w:vAlign w:val="center"/>
          </w:tcPr>
          <w:p w14:paraId="40F9EF11"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c>
          <w:tcPr>
            <w:tcW w:w="1276" w:type="dxa"/>
            <w:vAlign w:val="center"/>
          </w:tcPr>
          <w:p w14:paraId="4F552861"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c>
          <w:tcPr>
            <w:tcW w:w="1276" w:type="dxa"/>
            <w:vAlign w:val="center"/>
          </w:tcPr>
          <w:p w14:paraId="10FAFCD7"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c>
          <w:tcPr>
            <w:tcW w:w="1275" w:type="dxa"/>
            <w:vAlign w:val="center"/>
          </w:tcPr>
          <w:p w14:paraId="07C2714A" w14:textId="77777777" w:rsidR="006013DE" w:rsidRPr="006013DE" w:rsidRDefault="006013DE" w:rsidP="006013DE">
            <w:pPr>
              <w:jc w:val="center"/>
              <w:rPr>
                <w:rFonts w:eastAsia="Times New Roman"/>
                <w:sz w:val="22"/>
                <w:szCs w:val="24"/>
              </w:rPr>
            </w:pPr>
            <w:r w:rsidRPr="006013DE">
              <w:rPr>
                <w:rFonts w:eastAsia="Times New Roman"/>
                <w:sz w:val="22"/>
                <w:szCs w:val="24"/>
              </w:rPr>
              <w:t>408930,18</w:t>
            </w:r>
          </w:p>
        </w:tc>
      </w:tr>
      <w:tr w:rsidR="006013DE" w:rsidRPr="006013DE" w14:paraId="57A1B801" w14:textId="77777777" w:rsidTr="00E73DAF">
        <w:trPr>
          <w:trHeight w:val="325"/>
          <w:jc w:val="center"/>
        </w:trPr>
        <w:tc>
          <w:tcPr>
            <w:tcW w:w="988" w:type="dxa"/>
            <w:vAlign w:val="center"/>
          </w:tcPr>
          <w:p w14:paraId="71DDB30B" w14:textId="77777777" w:rsidR="006013DE" w:rsidRPr="006013DE" w:rsidRDefault="006013DE" w:rsidP="006013DE">
            <w:pPr>
              <w:jc w:val="center"/>
              <w:rPr>
                <w:rFonts w:eastAsia="Times New Roman"/>
                <w:sz w:val="22"/>
                <w:szCs w:val="22"/>
              </w:rPr>
            </w:pPr>
            <w:r w:rsidRPr="006013DE">
              <w:rPr>
                <w:rFonts w:eastAsia="Times New Roman"/>
                <w:sz w:val="22"/>
                <w:szCs w:val="22"/>
              </w:rPr>
              <w:t>1.9.1.1.</w:t>
            </w:r>
          </w:p>
        </w:tc>
        <w:tc>
          <w:tcPr>
            <w:tcW w:w="1567" w:type="dxa"/>
            <w:vAlign w:val="center"/>
          </w:tcPr>
          <w:p w14:paraId="612AA87A" w14:textId="77777777" w:rsidR="006013DE" w:rsidRPr="006013DE" w:rsidRDefault="006013DE" w:rsidP="006013DE">
            <w:pPr>
              <w:rPr>
                <w:rFonts w:eastAsia="Times New Roman"/>
                <w:sz w:val="22"/>
                <w:szCs w:val="22"/>
              </w:rPr>
            </w:pPr>
            <w:r w:rsidRPr="006013DE">
              <w:rPr>
                <w:rFonts w:eastAsia="Times New Roman"/>
                <w:sz w:val="22"/>
                <w:szCs w:val="22"/>
              </w:rPr>
              <w:t>- население</w:t>
            </w:r>
          </w:p>
        </w:tc>
        <w:tc>
          <w:tcPr>
            <w:tcW w:w="851" w:type="dxa"/>
            <w:vAlign w:val="center"/>
          </w:tcPr>
          <w:p w14:paraId="3C8E3759"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36EE21CE" w14:textId="77777777" w:rsidR="006013DE" w:rsidRPr="006013DE" w:rsidRDefault="006013DE" w:rsidP="006013DE">
            <w:pPr>
              <w:jc w:val="center"/>
              <w:rPr>
                <w:rFonts w:eastAsia="Times New Roman"/>
                <w:sz w:val="22"/>
                <w:szCs w:val="24"/>
              </w:rPr>
            </w:pPr>
            <w:r w:rsidRPr="006013DE">
              <w:rPr>
                <w:rFonts w:eastAsia="Times New Roman"/>
                <w:sz w:val="22"/>
                <w:szCs w:val="24"/>
              </w:rPr>
              <w:t>115980,16</w:t>
            </w:r>
          </w:p>
        </w:tc>
        <w:tc>
          <w:tcPr>
            <w:tcW w:w="1276" w:type="dxa"/>
            <w:vAlign w:val="center"/>
          </w:tcPr>
          <w:p w14:paraId="6893B8D2" w14:textId="77777777" w:rsidR="006013DE" w:rsidRPr="006013DE" w:rsidRDefault="006013DE" w:rsidP="006013DE">
            <w:pPr>
              <w:jc w:val="center"/>
              <w:rPr>
                <w:rFonts w:eastAsia="Times New Roman"/>
                <w:sz w:val="22"/>
                <w:szCs w:val="24"/>
              </w:rPr>
            </w:pPr>
            <w:r w:rsidRPr="006013DE">
              <w:rPr>
                <w:rFonts w:eastAsia="Times New Roman"/>
                <w:sz w:val="22"/>
                <w:szCs w:val="24"/>
              </w:rPr>
              <w:t>170696,60</w:t>
            </w:r>
          </w:p>
        </w:tc>
        <w:tc>
          <w:tcPr>
            <w:tcW w:w="1276" w:type="dxa"/>
            <w:vAlign w:val="center"/>
          </w:tcPr>
          <w:p w14:paraId="06263A17"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c>
          <w:tcPr>
            <w:tcW w:w="1276" w:type="dxa"/>
            <w:vAlign w:val="center"/>
          </w:tcPr>
          <w:p w14:paraId="038F4A1E"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c>
          <w:tcPr>
            <w:tcW w:w="1276" w:type="dxa"/>
            <w:vAlign w:val="center"/>
          </w:tcPr>
          <w:p w14:paraId="2B1B187F"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c>
          <w:tcPr>
            <w:tcW w:w="1275" w:type="dxa"/>
            <w:vAlign w:val="center"/>
          </w:tcPr>
          <w:p w14:paraId="4987916F"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c>
          <w:tcPr>
            <w:tcW w:w="1276" w:type="dxa"/>
            <w:vAlign w:val="center"/>
          </w:tcPr>
          <w:p w14:paraId="70E32C3C"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c>
          <w:tcPr>
            <w:tcW w:w="1276" w:type="dxa"/>
            <w:vAlign w:val="center"/>
          </w:tcPr>
          <w:p w14:paraId="5624DCA0"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c>
          <w:tcPr>
            <w:tcW w:w="1276" w:type="dxa"/>
            <w:vAlign w:val="center"/>
          </w:tcPr>
          <w:p w14:paraId="5F30D671"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c>
          <w:tcPr>
            <w:tcW w:w="1275" w:type="dxa"/>
            <w:vAlign w:val="center"/>
          </w:tcPr>
          <w:p w14:paraId="6F9F919A" w14:textId="77777777" w:rsidR="006013DE" w:rsidRPr="006013DE" w:rsidRDefault="006013DE" w:rsidP="006013DE">
            <w:pPr>
              <w:jc w:val="center"/>
              <w:rPr>
                <w:rFonts w:eastAsia="Times New Roman"/>
                <w:sz w:val="22"/>
                <w:szCs w:val="24"/>
              </w:rPr>
            </w:pPr>
            <w:r w:rsidRPr="006013DE">
              <w:rPr>
                <w:rFonts w:eastAsia="Times New Roman"/>
                <w:sz w:val="22"/>
                <w:szCs w:val="24"/>
              </w:rPr>
              <w:t>341393,21</w:t>
            </w:r>
          </w:p>
        </w:tc>
      </w:tr>
      <w:tr w:rsidR="006013DE" w:rsidRPr="006013DE" w14:paraId="3DB8A03F" w14:textId="77777777" w:rsidTr="00E73DAF">
        <w:trPr>
          <w:trHeight w:val="415"/>
          <w:jc w:val="center"/>
        </w:trPr>
        <w:tc>
          <w:tcPr>
            <w:tcW w:w="988" w:type="dxa"/>
            <w:vAlign w:val="center"/>
          </w:tcPr>
          <w:p w14:paraId="721CF054" w14:textId="77777777" w:rsidR="006013DE" w:rsidRPr="006013DE" w:rsidRDefault="006013DE" w:rsidP="006013DE">
            <w:pPr>
              <w:jc w:val="center"/>
              <w:rPr>
                <w:rFonts w:eastAsia="Times New Roman"/>
                <w:sz w:val="22"/>
                <w:szCs w:val="22"/>
              </w:rPr>
            </w:pPr>
            <w:r w:rsidRPr="006013DE">
              <w:rPr>
                <w:rFonts w:eastAsia="Times New Roman"/>
                <w:sz w:val="22"/>
                <w:szCs w:val="22"/>
              </w:rPr>
              <w:t>1.9.1.2.</w:t>
            </w:r>
          </w:p>
        </w:tc>
        <w:tc>
          <w:tcPr>
            <w:tcW w:w="1567" w:type="dxa"/>
            <w:vAlign w:val="center"/>
          </w:tcPr>
          <w:p w14:paraId="5B3CAAEB" w14:textId="77777777" w:rsidR="006013DE" w:rsidRPr="006013DE" w:rsidRDefault="006013DE" w:rsidP="006013DE">
            <w:pPr>
              <w:rPr>
                <w:rFonts w:eastAsia="Times New Roman"/>
                <w:sz w:val="22"/>
                <w:szCs w:val="22"/>
              </w:rPr>
            </w:pPr>
            <w:r w:rsidRPr="006013DE">
              <w:rPr>
                <w:rFonts w:eastAsia="Times New Roman"/>
                <w:sz w:val="22"/>
                <w:szCs w:val="22"/>
              </w:rPr>
              <w:t>- прочие потребители</w:t>
            </w:r>
          </w:p>
        </w:tc>
        <w:tc>
          <w:tcPr>
            <w:tcW w:w="851" w:type="dxa"/>
            <w:vAlign w:val="center"/>
          </w:tcPr>
          <w:p w14:paraId="4175E27F"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27EF5E8" w14:textId="77777777" w:rsidR="006013DE" w:rsidRPr="006013DE" w:rsidRDefault="006013DE" w:rsidP="006013DE">
            <w:pPr>
              <w:jc w:val="center"/>
              <w:rPr>
                <w:rFonts w:eastAsia="Times New Roman"/>
                <w:sz w:val="22"/>
                <w:szCs w:val="24"/>
              </w:rPr>
            </w:pPr>
            <w:r w:rsidRPr="006013DE">
              <w:rPr>
                <w:rFonts w:eastAsia="Times New Roman"/>
                <w:sz w:val="22"/>
                <w:szCs w:val="24"/>
              </w:rPr>
              <w:t>22944,07</w:t>
            </w:r>
          </w:p>
        </w:tc>
        <w:tc>
          <w:tcPr>
            <w:tcW w:w="1276" w:type="dxa"/>
            <w:vAlign w:val="center"/>
          </w:tcPr>
          <w:p w14:paraId="3BACA1F8" w14:textId="77777777" w:rsidR="006013DE" w:rsidRPr="006013DE" w:rsidRDefault="006013DE" w:rsidP="006013DE">
            <w:pPr>
              <w:jc w:val="center"/>
              <w:rPr>
                <w:rFonts w:eastAsia="Times New Roman"/>
                <w:sz w:val="22"/>
                <w:szCs w:val="24"/>
              </w:rPr>
            </w:pPr>
            <w:r w:rsidRPr="006013DE">
              <w:rPr>
                <w:rFonts w:eastAsia="Times New Roman"/>
                <w:sz w:val="22"/>
                <w:szCs w:val="24"/>
              </w:rPr>
              <w:t>33768,49</w:t>
            </w:r>
          </w:p>
        </w:tc>
        <w:tc>
          <w:tcPr>
            <w:tcW w:w="1276" w:type="dxa"/>
            <w:vAlign w:val="center"/>
          </w:tcPr>
          <w:p w14:paraId="68CE7504"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c>
          <w:tcPr>
            <w:tcW w:w="1276" w:type="dxa"/>
            <w:vAlign w:val="center"/>
          </w:tcPr>
          <w:p w14:paraId="536C170F"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c>
          <w:tcPr>
            <w:tcW w:w="1276" w:type="dxa"/>
            <w:vAlign w:val="center"/>
          </w:tcPr>
          <w:p w14:paraId="74BD76E8"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c>
          <w:tcPr>
            <w:tcW w:w="1275" w:type="dxa"/>
            <w:vAlign w:val="center"/>
          </w:tcPr>
          <w:p w14:paraId="2387A808"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c>
          <w:tcPr>
            <w:tcW w:w="1276" w:type="dxa"/>
            <w:vAlign w:val="center"/>
          </w:tcPr>
          <w:p w14:paraId="2645F73A"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c>
          <w:tcPr>
            <w:tcW w:w="1276" w:type="dxa"/>
            <w:vAlign w:val="center"/>
          </w:tcPr>
          <w:p w14:paraId="652A2803"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c>
          <w:tcPr>
            <w:tcW w:w="1276" w:type="dxa"/>
            <w:vAlign w:val="center"/>
          </w:tcPr>
          <w:p w14:paraId="1D4DE0EB"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c>
          <w:tcPr>
            <w:tcW w:w="1275" w:type="dxa"/>
            <w:vAlign w:val="center"/>
          </w:tcPr>
          <w:p w14:paraId="4FBA6B71" w14:textId="77777777" w:rsidR="006013DE" w:rsidRPr="006013DE" w:rsidRDefault="006013DE" w:rsidP="006013DE">
            <w:pPr>
              <w:jc w:val="center"/>
              <w:rPr>
                <w:rFonts w:eastAsia="Times New Roman"/>
                <w:sz w:val="22"/>
                <w:szCs w:val="24"/>
              </w:rPr>
            </w:pPr>
            <w:r w:rsidRPr="006013DE">
              <w:rPr>
                <w:rFonts w:eastAsia="Times New Roman"/>
                <w:sz w:val="22"/>
                <w:szCs w:val="24"/>
              </w:rPr>
              <w:t>67536,97</w:t>
            </w:r>
          </w:p>
        </w:tc>
      </w:tr>
      <w:tr w:rsidR="006013DE" w:rsidRPr="006013DE" w14:paraId="32D211D6" w14:textId="77777777" w:rsidTr="00E73DAF">
        <w:trPr>
          <w:trHeight w:val="863"/>
          <w:jc w:val="center"/>
        </w:trPr>
        <w:tc>
          <w:tcPr>
            <w:tcW w:w="988" w:type="dxa"/>
            <w:vAlign w:val="center"/>
          </w:tcPr>
          <w:p w14:paraId="6EE874B0" w14:textId="77777777" w:rsidR="006013DE" w:rsidRPr="006013DE" w:rsidRDefault="006013DE" w:rsidP="006013DE">
            <w:pPr>
              <w:jc w:val="center"/>
              <w:rPr>
                <w:rFonts w:eastAsia="Times New Roman"/>
                <w:sz w:val="22"/>
                <w:szCs w:val="22"/>
              </w:rPr>
            </w:pPr>
            <w:r w:rsidRPr="006013DE">
              <w:rPr>
                <w:rFonts w:eastAsia="Times New Roman"/>
                <w:sz w:val="22"/>
                <w:szCs w:val="22"/>
              </w:rPr>
              <w:t>1.9.2.</w:t>
            </w:r>
          </w:p>
        </w:tc>
        <w:tc>
          <w:tcPr>
            <w:tcW w:w="1567" w:type="dxa"/>
            <w:vAlign w:val="center"/>
          </w:tcPr>
          <w:p w14:paraId="66D1820A" w14:textId="77777777" w:rsidR="006013DE" w:rsidRPr="006013DE" w:rsidRDefault="006013DE" w:rsidP="006013DE">
            <w:pPr>
              <w:rPr>
                <w:rFonts w:eastAsia="Times New Roman"/>
                <w:sz w:val="22"/>
                <w:szCs w:val="22"/>
              </w:rPr>
            </w:pPr>
            <w:r w:rsidRPr="006013DE">
              <w:rPr>
                <w:rFonts w:eastAsia="Times New Roman"/>
                <w:sz w:val="22"/>
                <w:szCs w:val="22"/>
              </w:rPr>
              <w:t>Собственные нужды производства</w:t>
            </w:r>
          </w:p>
        </w:tc>
        <w:tc>
          <w:tcPr>
            <w:tcW w:w="851" w:type="dxa"/>
            <w:vAlign w:val="center"/>
          </w:tcPr>
          <w:p w14:paraId="0E76AE73"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A0F2C11" w14:textId="77777777" w:rsidR="006013DE" w:rsidRPr="006013DE" w:rsidRDefault="006013DE" w:rsidP="006013DE">
            <w:pPr>
              <w:jc w:val="center"/>
              <w:rPr>
                <w:rFonts w:eastAsia="Times New Roman"/>
                <w:sz w:val="22"/>
                <w:szCs w:val="24"/>
              </w:rPr>
            </w:pPr>
            <w:r w:rsidRPr="006013DE">
              <w:rPr>
                <w:rFonts w:eastAsia="Times New Roman"/>
                <w:sz w:val="22"/>
                <w:szCs w:val="24"/>
              </w:rPr>
              <w:t>46435,19</w:t>
            </w:r>
          </w:p>
        </w:tc>
        <w:tc>
          <w:tcPr>
            <w:tcW w:w="1276" w:type="dxa"/>
            <w:vAlign w:val="center"/>
          </w:tcPr>
          <w:p w14:paraId="331A9485" w14:textId="77777777" w:rsidR="006013DE" w:rsidRPr="006013DE" w:rsidRDefault="006013DE" w:rsidP="006013DE">
            <w:pPr>
              <w:jc w:val="center"/>
              <w:rPr>
                <w:rFonts w:eastAsia="Times New Roman"/>
                <w:sz w:val="22"/>
                <w:szCs w:val="24"/>
              </w:rPr>
            </w:pPr>
            <w:r w:rsidRPr="006013DE">
              <w:rPr>
                <w:rFonts w:eastAsia="Times New Roman"/>
                <w:sz w:val="22"/>
                <w:szCs w:val="24"/>
              </w:rPr>
              <w:t>68342,12</w:t>
            </w:r>
          </w:p>
        </w:tc>
        <w:tc>
          <w:tcPr>
            <w:tcW w:w="1276" w:type="dxa"/>
            <w:vAlign w:val="center"/>
          </w:tcPr>
          <w:p w14:paraId="1DC06E09"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c>
          <w:tcPr>
            <w:tcW w:w="1276" w:type="dxa"/>
            <w:vAlign w:val="center"/>
          </w:tcPr>
          <w:p w14:paraId="7A4A2030"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c>
          <w:tcPr>
            <w:tcW w:w="1276" w:type="dxa"/>
            <w:vAlign w:val="center"/>
          </w:tcPr>
          <w:p w14:paraId="08C1D83D"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c>
          <w:tcPr>
            <w:tcW w:w="1275" w:type="dxa"/>
            <w:vAlign w:val="center"/>
          </w:tcPr>
          <w:p w14:paraId="0F9146F3"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c>
          <w:tcPr>
            <w:tcW w:w="1276" w:type="dxa"/>
            <w:vAlign w:val="center"/>
          </w:tcPr>
          <w:p w14:paraId="535B80E3"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c>
          <w:tcPr>
            <w:tcW w:w="1276" w:type="dxa"/>
            <w:vAlign w:val="center"/>
          </w:tcPr>
          <w:p w14:paraId="786C6F89"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c>
          <w:tcPr>
            <w:tcW w:w="1276" w:type="dxa"/>
            <w:vAlign w:val="center"/>
          </w:tcPr>
          <w:p w14:paraId="72FFCA43"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c>
          <w:tcPr>
            <w:tcW w:w="1275" w:type="dxa"/>
            <w:vAlign w:val="center"/>
          </w:tcPr>
          <w:p w14:paraId="59FF50F8" w14:textId="77777777" w:rsidR="006013DE" w:rsidRPr="006013DE" w:rsidRDefault="006013DE" w:rsidP="006013DE">
            <w:pPr>
              <w:jc w:val="center"/>
              <w:rPr>
                <w:rFonts w:eastAsia="Times New Roman"/>
                <w:sz w:val="22"/>
                <w:szCs w:val="24"/>
              </w:rPr>
            </w:pPr>
            <w:r w:rsidRPr="006013DE">
              <w:rPr>
                <w:rFonts w:eastAsia="Times New Roman"/>
                <w:sz w:val="22"/>
                <w:szCs w:val="24"/>
              </w:rPr>
              <w:t>136684,23</w:t>
            </w:r>
          </w:p>
        </w:tc>
      </w:tr>
      <w:tr w:rsidR="006013DE" w:rsidRPr="006013DE" w14:paraId="501B1196" w14:textId="77777777" w:rsidTr="00E73DAF">
        <w:trPr>
          <w:trHeight w:val="389"/>
          <w:jc w:val="center"/>
        </w:trPr>
        <w:tc>
          <w:tcPr>
            <w:tcW w:w="16164" w:type="dxa"/>
            <w:gridSpan w:val="13"/>
            <w:vAlign w:val="center"/>
          </w:tcPr>
          <w:p w14:paraId="40030D1E" w14:textId="77777777" w:rsidR="006013DE" w:rsidRPr="006013DE" w:rsidRDefault="006013DE" w:rsidP="006013DE">
            <w:pPr>
              <w:jc w:val="center"/>
              <w:rPr>
                <w:rFonts w:eastAsia="Times New Roman"/>
                <w:sz w:val="22"/>
                <w:szCs w:val="24"/>
              </w:rPr>
            </w:pPr>
            <w:r w:rsidRPr="006013DE">
              <w:rPr>
                <w:rFonts w:eastAsia="Times New Roman"/>
                <w:sz w:val="28"/>
                <w:szCs w:val="24"/>
              </w:rPr>
              <w:t>2. Холодное водоснабжение питьевой водой (Осинниковский городской округ)</w:t>
            </w:r>
          </w:p>
        </w:tc>
      </w:tr>
      <w:tr w:rsidR="006013DE" w:rsidRPr="006013DE" w14:paraId="567BAF76" w14:textId="77777777" w:rsidTr="00E73DAF">
        <w:trPr>
          <w:trHeight w:val="125"/>
          <w:jc w:val="center"/>
        </w:trPr>
        <w:tc>
          <w:tcPr>
            <w:tcW w:w="988" w:type="dxa"/>
            <w:vAlign w:val="center"/>
          </w:tcPr>
          <w:p w14:paraId="397E9197" w14:textId="77777777" w:rsidR="006013DE" w:rsidRPr="006013DE" w:rsidRDefault="006013DE" w:rsidP="006013DE">
            <w:pPr>
              <w:jc w:val="center"/>
              <w:rPr>
                <w:rFonts w:eastAsia="Times New Roman"/>
                <w:sz w:val="22"/>
                <w:szCs w:val="22"/>
              </w:rPr>
            </w:pPr>
            <w:r w:rsidRPr="006013DE">
              <w:rPr>
                <w:rFonts w:eastAsia="Times New Roman"/>
                <w:sz w:val="22"/>
                <w:szCs w:val="22"/>
              </w:rPr>
              <w:t>2.1.</w:t>
            </w:r>
          </w:p>
        </w:tc>
        <w:tc>
          <w:tcPr>
            <w:tcW w:w="1567" w:type="dxa"/>
            <w:vAlign w:val="center"/>
          </w:tcPr>
          <w:p w14:paraId="47A42F7D" w14:textId="77777777" w:rsidR="006013DE" w:rsidRPr="006013DE" w:rsidRDefault="006013DE" w:rsidP="006013DE">
            <w:pPr>
              <w:rPr>
                <w:rFonts w:eastAsia="Times New Roman"/>
                <w:sz w:val="22"/>
                <w:szCs w:val="22"/>
              </w:rPr>
            </w:pPr>
            <w:r w:rsidRPr="006013DE">
              <w:rPr>
                <w:rFonts w:eastAsia="Times New Roman"/>
                <w:sz w:val="22"/>
                <w:szCs w:val="22"/>
              </w:rPr>
              <w:t>Поднято воды</w:t>
            </w:r>
          </w:p>
        </w:tc>
        <w:tc>
          <w:tcPr>
            <w:tcW w:w="851" w:type="dxa"/>
            <w:vAlign w:val="center"/>
          </w:tcPr>
          <w:p w14:paraId="00BE9BE4" w14:textId="77777777" w:rsidR="006013DE" w:rsidRPr="006013DE" w:rsidRDefault="006013DE" w:rsidP="006013DE">
            <w:pPr>
              <w:jc w:val="center"/>
              <w:rPr>
                <w:rFonts w:eastAsia="Times New Roman"/>
                <w:szCs w:val="24"/>
                <w:vertAlign w:val="superscript"/>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2B6F2643" w14:textId="77777777" w:rsidR="006013DE" w:rsidRPr="006013DE" w:rsidRDefault="006013DE" w:rsidP="006013DE">
            <w:pPr>
              <w:jc w:val="center"/>
              <w:rPr>
                <w:rFonts w:eastAsia="Times New Roman"/>
                <w:sz w:val="22"/>
                <w:szCs w:val="22"/>
              </w:rPr>
            </w:pPr>
            <w:r w:rsidRPr="006013DE">
              <w:rPr>
                <w:rFonts w:eastAsia="Times New Roman"/>
                <w:sz w:val="22"/>
                <w:szCs w:val="22"/>
              </w:rPr>
              <w:t>997362,15</w:t>
            </w:r>
          </w:p>
        </w:tc>
        <w:tc>
          <w:tcPr>
            <w:tcW w:w="1276" w:type="dxa"/>
            <w:vAlign w:val="center"/>
          </w:tcPr>
          <w:p w14:paraId="621BA72A" w14:textId="77777777" w:rsidR="006013DE" w:rsidRPr="006013DE" w:rsidRDefault="006013DE" w:rsidP="006013DE">
            <w:pPr>
              <w:jc w:val="center"/>
              <w:rPr>
                <w:rFonts w:eastAsia="Times New Roman"/>
                <w:sz w:val="22"/>
                <w:szCs w:val="22"/>
              </w:rPr>
            </w:pPr>
            <w:r w:rsidRPr="006013DE">
              <w:rPr>
                <w:rFonts w:eastAsia="Times New Roman"/>
                <w:sz w:val="22"/>
                <w:szCs w:val="22"/>
              </w:rPr>
              <w:t>1467891,87</w:t>
            </w:r>
          </w:p>
        </w:tc>
        <w:tc>
          <w:tcPr>
            <w:tcW w:w="1276" w:type="dxa"/>
            <w:vAlign w:val="center"/>
          </w:tcPr>
          <w:p w14:paraId="59E8DEE5"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6" w:type="dxa"/>
            <w:vAlign w:val="center"/>
          </w:tcPr>
          <w:p w14:paraId="55BBD740"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6" w:type="dxa"/>
            <w:vAlign w:val="center"/>
          </w:tcPr>
          <w:p w14:paraId="223D86D9"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5" w:type="dxa"/>
            <w:vAlign w:val="center"/>
          </w:tcPr>
          <w:p w14:paraId="2D6AE915"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6" w:type="dxa"/>
            <w:vAlign w:val="center"/>
          </w:tcPr>
          <w:p w14:paraId="797C9195" w14:textId="77777777" w:rsidR="006013DE" w:rsidRPr="006013DE" w:rsidRDefault="006013DE" w:rsidP="006013DE">
            <w:pPr>
              <w:jc w:val="center"/>
              <w:rPr>
                <w:rFonts w:eastAsia="Times New Roman"/>
                <w:sz w:val="22"/>
                <w:szCs w:val="22"/>
              </w:rPr>
            </w:pPr>
            <w:r w:rsidRPr="006013DE">
              <w:rPr>
                <w:rFonts w:eastAsia="Times New Roman"/>
                <w:sz w:val="22"/>
                <w:szCs w:val="22"/>
              </w:rPr>
              <w:t>2935864,86</w:t>
            </w:r>
          </w:p>
        </w:tc>
        <w:tc>
          <w:tcPr>
            <w:tcW w:w="1276" w:type="dxa"/>
            <w:vAlign w:val="center"/>
          </w:tcPr>
          <w:p w14:paraId="3AEA01DB" w14:textId="77777777" w:rsidR="006013DE" w:rsidRPr="006013DE" w:rsidRDefault="006013DE" w:rsidP="006013DE">
            <w:pPr>
              <w:jc w:val="center"/>
              <w:rPr>
                <w:rFonts w:eastAsia="Times New Roman"/>
                <w:sz w:val="22"/>
                <w:szCs w:val="22"/>
              </w:rPr>
            </w:pPr>
            <w:r w:rsidRPr="006013DE">
              <w:rPr>
                <w:rFonts w:eastAsia="Times New Roman"/>
                <w:sz w:val="22"/>
                <w:szCs w:val="22"/>
              </w:rPr>
              <w:t>2935864,86</w:t>
            </w:r>
          </w:p>
        </w:tc>
        <w:tc>
          <w:tcPr>
            <w:tcW w:w="1276" w:type="dxa"/>
            <w:vAlign w:val="center"/>
          </w:tcPr>
          <w:p w14:paraId="3E560ACC" w14:textId="77777777" w:rsidR="006013DE" w:rsidRPr="006013DE" w:rsidRDefault="006013DE" w:rsidP="006013DE">
            <w:pPr>
              <w:jc w:val="center"/>
              <w:rPr>
                <w:rFonts w:eastAsia="Times New Roman"/>
                <w:sz w:val="22"/>
                <w:szCs w:val="22"/>
              </w:rPr>
            </w:pPr>
            <w:r w:rsidRPr="006013DE">
              <w:rPr>
                <w:rFonts w:eastAsia="Times New Roman"/>
                <w:sz w:val="22"/>
                <w:szCs w:val="22"/>
              </w:rPr>
              <w:t>2937296,10</w:t>
            </w:r>
          </w:p>
        </w:tc>
        <w:tc>
          <w:tcPr>
            <w:tcW w:w="1275" w:type="dxa"/>
            <w:vAlign w:val="center"/>
          </w:tcPr>
          <w:p w14:paraId="05E8FE98" w14:textId="77777777" w:rsidR="006013DE" w:rsidRPr="006013DE" w:rsidRDefault="006013DE" w:rsidP="006013DE">
            <w:pPr>
              <w:jc w:val="center"/>
              <w:rPr>
                <w:rFonts w:eastAsia="Times New Roman"/>
                <w:sz w:val="22"/>
                <w:szCs w:val="22"/>
              </w:rPr>
            </w:pPr>
            <w:r w:rsidRPr="006013DE">
              <w:rPr>
                <w:rFonts w:eastAsia="Times New Roman"/>
                <w:sz w:val="22"/>
                <w:szCs w:val="22"/>
              </w:rPr>
              <w:t>2937296,10</w:t>
            </w:r>
          </w:p>
        </w:tc>
      </w:tr>
      <w:tr w:rsidR="006013DE" w:rsidRPr="006013DE" w14:paraId="7A7A5637" w14:textId="77777777" w:rsidTr="00E73DAF">
        <w:trPr>
          <w:trHeight w:val="493"/>
          <w:jc w:val="center"/>
        </w:trPr>
        <w:tc>
          <w:tcPr>
            <w:tcW w:w="988" w:type="dxa"/>
            <w:vAlign w:val="center"/>
          </w:tcPr>
          <w:p w14:paraId="62071C14" w14:textId="77777777" w:rsidR="006013DE" w:rsidRPr="006013DE" w:rsidRDefault="006013DE" w:rsidP="006013DE">
            <w:pPr>
              <w:jc w:val="center"/>
              <w:rPr>
                <w:rFonts w:eastAsia="Times New Roman"/>
                <w:sz w:val="22"/>
                <w:szCs w:val="22"/>
              </w:rPr>
            </w:pPr>
            <w:r w:rsidRPr="006013DE">
              <w:rPr>
                <w:rFonts w:eastAsia="Times New Roman"/>
                <w:sz w:val="22"/>
                <w:szCs w:val="22"/>
              </w:rPr>
              <w:t>2.2.</w:t>
            </w:r>
          </w:p>
        </w:tc>
        <w:tc>
          <w:tcPr>
            <w:tcW w:w="1567" w:type="dxa"/>
            <w:vAlign w:val="center"/>
          </w:tcPr>
          <w:p w14:paraId="45CD1FC7" w14:textId="77777777" w:rsidR="006013DE" w:rsidRPr="006013DE" w:rsidRDefault="006013DE" w:rsidP="006013DE">
            <w:pPr>
              <w:rPr>
                <w:rFonts w:eastAsia="Times New Roman"/>
                <w:sz w:val="22"/>
                <w:szCs w:val="22"/>
              </w:rPr>
            </w:pPr>
            <w:r w:rsidRPr="006013DE">
              <w:rPr>
                <w:rFonts w:eastAsia="Times New Roman"/>
                <w:sz w:val="22"/>
                <w:szCs w:val="22"/>
              </w:rPr>
              <w:t>Получено со стороны</w:t>
            </w:r>
          </w:p>
        </w:tc>
        <w:tc>
          <w:tcPr>
            <w:tcW w:w="851" w:type="dxa"/>
            <w:vAlign w:val="center"/>
          </w:tcPr>
          <w:p w14:paraId="69490070"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30A2BF26"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E8BF54F"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A4ED61B"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0D788DC6"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64E38EBD"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08E7D024"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4028A2A3"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71F40B79"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6" w:type="dxa"/>
            <w:vAlign w:val="center"/>
          </w:tcPr>
          <w:p w14:paraId="3A690D01"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c>
          <w:tcPr>
            <w:tcW w:w="1275" w:type="dxa"/>
            <w:vAlign w:val="center"/>
          </w:tcPr>
          <w:p w14:paraId="6B24B681" w14:textId="77777777" w:rsidR="006013DE" w:rsidRPr="006013DE" w:rsidRDefault="006013DE" w:rsidP="006013DE">
            <w:pPr>
              <w:jc w:val="center"/>
              <w:rPr>
                <w:rFonts w:eastAsia="Times New Roman"/>
                <w:sz w:val="22"/>
                <w:szCs w:val="22"/>
              </w:rPr>
            </w:pPr>
            <w:r w:rsidRPr="006013DE">
              <w:rPr>
                <w:rFonts w:eastAsia="Times New Roman"/>
                <w:sz w:val="22"/>
                <w:szCs w:val="22"/>
              </w:rPr>
              <w:t>-</w:t>
            </w:r>
          </w:p>
        </w:tc>
      </w:tr>
      <w:tr w:rsidR="006013DE" w:rsidRPr="006013DE" w14:paraId="369CF584" w14:textId="77777777" w:rsidTr="00E73DAF">
        <w:trPr>
          <w:trHeight w:val="1026"/>
          <w:jc w:val="center"/>
        </w:trPr>
        <w:tc>
          <w:tcPr>
            <w:tcW w:w="988" w:type="dxa"/>
            <w:vAlign w:val="center"/>
          </w:tcPr>
          <w:p w14:paraId="424A76CA" w14:textId="77777777" w:rsidR="006013DE" w:rsidRPr="006013DE" w:rsidRDefault="006013DE" w:rsidP="006013DE">
            <w:pPr>
              <w:jc w:val="center"/>
              <w:rPr>
                <w:rFonts w:eastAsia="Times New Roman"/>
                <w:sz w:val="22"/>
                <w:szCs w:val="22"/>
              </w:rPr>
            </w:pPr>
            <w:r w:rsidRPr="006013DE">
              <w:rPr>
                <w:rFonts w:eastAsia="Times New Roman"/>
                <w:sz w:val="22"/>
                <w:szCs w:val="22"/>
              </w:rPr>
              <w:t>2.3.</w:t>
            </w:r>
          </w:p>
        </w:tc>
        <w:tc>
          <w:tcPr>
            <w:tcW w:w="1567" w:type="dxa"/>
            <w:vAlign w:val="center"/>
          </w:tcPr>
          <w:p w14:paraId="3DBBF222" w14:textId="77777777" w:rsidR="006013DE" w:rsidRPr="006013DE" w:rsidRDefault="006013DE" w:rsidP="006013DE">
            <w:pPr>
              <w:rPr>
                <w:rFonts w:eastAsia="Times New Roman"/>
                <w:sz w:val="22"/>
                <w:szCs w:val="22"/>
              </w:rPr>
            </w:pPr>
            <w:r w:rsidRPr="006013DE">
              <w:rPr>
                <w:rFonts w:eastAsia="Times New Roman"/>
                <w:sz w:val="22"/>
                <w:szCs w:val="22"/>
              </w:rPr>
              <w:t>Расход воды на коммунально-бытовые нужды</w:t>
            </w:r>
          </w:p>
        </w:tc>
        <w:tc>
          <w:tcPr>
            <w:tcW w:w="851" w:type="dxa"/>
            <w:vAlign w:val="center"/>
          </w:tcPr>
          <w:p w14:paraId="6E44D884"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2333BCF" w14:textId="77777777" w:rsidR="006013DE" w:rsidRPr="006013DE" w:rsidRDefault="006013DE" w:rsidP="006013DE">
            <w:pPr>
              <w:jc w:val="center"/>
              <w:rPr>
                <w:rFonts w:eastAsia="Times New Roman"/>
                <w:sz w:val="22"/>
                <w:szCs w:val="22"/>
              </w:rPr>
            </w:pPr>
            <w:r w:rsidRPr="006013DE">
              <w:rPr>
                <w:rFonts w:eastAsia="Times New Roman"/>
                <w:sz w:val="22"/>
                <w:szCs w:val="22"/>
              </w:rPr>
              <w:t>1918,09</w:t>
            </w:r>
          </w:p>
        </w:tc>
        <w:tc>
          <w:tcPr>
            <w:tcW w:w="1276" w:type="dxa"/>
            <w:vAlign w:val="center"/>
          </w:tcPr>
          <w:p w14:paraId="628A57C7" w14:textId="77777777" w:rsidR="006013DE" w:rsidRPr="006013DE" w:rsidRDefault="006013DE" w:rsidP="006013DE">
            <w:pPr>
              <w:jc w:val="center"/>
              <w:rPr>
                <w:rFonts w:eastAsia="Times New Roman"/>
                <w:sz w:val="22"/>
                <w:szCs w:val="22"/>
              </w:rPr>
            </w:pPr>
            <w:r w:rsidRPr="006013DE">
              <w:rPr>
                <w:rFonts w:eastAsia="Times New Roman"/>
                <w:sz w:val="22"/>
                <w:szCs w:val="22"/>
              </w:rPr>
              <w:t>2823,00</w:t>
            </w:r>
          </w:p>
        </w:tc>
        <w:tc>
          <w:tcPr>
            <w:tcW w:w="1276" w:type="dxa"/>
            <w:vAlign w:val="center"/>
          </w:tcPr>
          <w:p w14:paraId="7056567D"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c>
          <w:tcPr>
            <w:tcW w:w="1276" w:type="dxa"/>
            <w:vAlign w:val="center"/>
          </w:tcPr>
          <w:p w14:paraId="3B40FA83"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c>
          <w:tcPr>
            <w:tcW w:w="1276" w:type="dxa"/>
            <w:vAlign w:val="center"/>
          </w:tcPr>
          <w:p w14:paraId="46D74C3B"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c>
          <w:tcPr>
            <w:tcW w:w="1275" w:type="dxa"/>
            <w:vAlign w:val="center"/>
          </w:tcPr>
          <w:p w14:paraId="4C9448B4"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c>
          <w:tcPr>
            <w:tcW w:w="1276" w:type="dxa"/>
            <w:vAlign w:val="center"/>
          </w:tcPr>
          <w:p w14:paraId="6FB5EFFD"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c>
          <w:tcPr>
            <w:tcW w:w="1276" w:type="dxa"/>
            <w:vAlign w:val="center"/>
          </w:tcPr>
          <w:p w14:paraId="31C4AB81"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c>
          <w:tcPr>
            <w:tcW w:w="1276" w:type="dxa"/>
            <w:vAlign w:val="center"/>
          </w:tcPr>
          <w:p w14:paraId="60F45199"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c>
          <w:tcPr>
            <w:tcW w:w="1275" w:type="dxa"/>
            <w:vAlign w:val="center"/>
          </w:tcPr>
          <w:p w14:paraId="17EB3D57" w14:textId="77777777" w:rsidR="006013DE" w:rsidRPr="006013DE" w:rsidRDefault="006013DE" w:rsidP="006013DE">
            <w:pPr>
              <w:jc w:val="center"/>
              <w:rPr>
                <w:rFonts w:eastAsia="Times New Roman"/>
                <w:sz w:val="22"/>
                <w:szCs w:val="22"/>
              </w:rPr>
            </w:pPr>
            <w:r w:rsidRPr="006013DE">
              <w:rPr>
                <w:rFonts w:eastAsia="Times New Roman"/>
                <w:sz w:val="22"/>
                <w:szCs w:val="22"/>
              </w:rPr>
              <w:t>5646,00</w:t>
            </w:r>
          </w:p>
        </w:tc>
      </w:tr>
      <w:tr w:rsidR="006013DE" w:rsidRPr="006013DE" w14:paraId="367DD642" w14:textId="77777777" w:rsidTr="00E73DAF">
        <w:trPr>
          <w:trHeight w:val="665"/>
          <w:jc w:val="center"/>
        </w:trPr>
        <w:tc>
          <w:tcPr>
            <w:tcW w:w="988" w:type="dxa"/>
            <w:vAlign w:val="center"/>
          </w:tcPr>
          <w:p w14:paraId="3E83AAA9" w14:textId="77777777" w:rsidR="006013DE" w:rsidRPr="006013DE" w:rsidRDefault="006013DE" w:rsidP="006013DE">
            <w:pPr>
              <w:jc w:val="center"/>
              <w:rPr>
                <w:rFonts w:eastAsia="Times New Roman"/>
                <w:sz w:val="22"/>
                <w:szCs w:val="22"/>
              </w:rPr>
            </w:pPr>
            <w:r w:rsidRPr="006013DE">
              <w:rPr>
                <w:rFonts w:eastAsia="Times New Roman"/>
                <w:sz w:val="22"/>
                <w:szCs w:val="22"/>
              </w:rPr>
              <w:t>2.4.</w:t>
            </w:r>
          </w:p>
        </w:tc>
        <w:tc>
          <w:tcPr>
            <w:tcW w:w="1567" w:type="dxa"/>
            <w:vAlign w:val="center"/>
          </w:tcPr>
          <w:p w14:paraId="5C36E9D6" w14:textId="77777777" w:rsidR="006013DE" w:rsidRPr="006013DE" w:rsidRDefault="006013DE" w:rsidP="006013DE">
            <w:pPr>
              <w:rPr>
                <w:rFonts w:eastAsia="Times New Roman"/>
                <w:sz w:val="22"/>
                <w:szCs w:val="22"/>
              </w:rPr>
            </w:pPr>
            <w:r w:rsidRPr="006013DE">
              <w:rPr>
                <w:rFonts w:eastAsia="Times New Roman"/>
                <w:sz w:val="22"/>
                <w:szCs w:val="22"/>
              </w:rPr>
              <w:t>Расход воды на нужды предприятия:</w:t>
            </w:r>
          </w:p>
        </w:tc>
        <w:tc>
          <w:tcPr>
            <w:tcW w:w="851" w:type="dxa"/>
            <w:vAlign w:val="center"/>
          </w:tcPr>
          <w:p w14:paraId="41B5ABC8"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18BE6DA" w14:textId="77777777" w:rsidR="006013DE" w:rsidRPr="006013DE" w:rsidRDefault="006013DE" w:rsidP="006013DE">
            <w:pPr>
              <w:jc w:val="center"/>
              <w:rPr>
                <w:rFonts w:eastAsia="Times New Roman"/>
                <w:sz w:val="22"/>
                <w:szCs w:val="22"/>
              </w:rPr>
            </w:pPr>
            <w:r w:rsidRPr="006013DE">
              <w:rPr>
                <w:rFonts w:eastAsia="Times New Roman"/>
                <w:sz w:val="22"/>
                <w:szCs w:val="22"/>
              </w:rPr>
              <w:t>355073,59</w:t>
            </w:r>
          </w:p>
        </w:tc>
        <w:tc>
          <w:tcPr>
            <w:tcW w:w="1276" w:type="dxa"/>
            <w:vAlign w:val="center"/>
          </w:tcPr>
          <w:p w14:paraId="1F24392D" w14:textId="77777777" w:rsidR="006013DE" w:rsidRPr="006013DE" w:rsidRDefault="006013DE" w:rsidP="006013DE">
            <w:pPr>
              <w:jc w:val="center"/>
              <w:rPr>
                <w:rFonts w:eastAsia="Times New Roman"/>
                <w:sz w:val="22"/>
                <w:szCs w:val="22"/>
              </w:rPr>
            </w:pPr>
            <w:r w:rsidRPr="006013DE">
              <w:rPr>
                <w:rFonts w:eastAsia="Times New Roman"/>
                <w:sz w:val="22"/>
                <w:szCs w:val="22"/>
              </w:rPr>
              <w:t>522588,15</w:t>
            </w:r>
          </w:p>
        </w:tc>
        <w:tc>
          <w:tcPr>
            <w:tcW w:w="1276" w:type="dxa"/>
            <w:vAlign w:val="center"/>
          </w:tcPr>
          <w:p w14:paraId="4BB2301D" w14:textId="77777777" w:rsidR="006013DE" w:rsidRPr="006013DE" w:rsidRDefault="006013DE" w:rsidP="006013DE">
            <w:pPr>
              <w:jc w:val="center"/>
              <w:rPr>
                <w:rFonts w:eastAsia="Times New Roman"/>
                <w:sz w:val="22"/>
                <w:szCs w:val="22"/>
              </w:rPr>
            </w:pPr>
            <w:r w:rsidRPr="006013DE">
              <w:rPr>
                <w:rFonts w:eastAsia="Times New Roman"/>
                <w:sz w:val="22"/>
                <w:szCs w:val="22"/>
              </w:rPr>
              <w:t>1045176,29</w:t>
            </w:r>
          </w:p>
        </w:tc>
        <w:tc>
          <w:tcPr>
            <w:tcW w:w="1276" w:type="dxa"/>
            <w:vAlign w:val="center"/>
          </w:tcPr>
          <w:p w14:paraId="0DECAE4B" w14:textId="77777777" w:rsidR="006013DE" w:rsidRPr="006013DE" w:rsidRDefault="006013DE" w:rsidP="006013DE">
            <w:pPr>
              <w:jc w:val="center"/>
              <w:rPr>
                <w:rFonts w:eastAsia="Times New Roman"/>
                <w:sz w:val="22"/>
                <w:szCs w:val="22"/>
              </w:rPr>
            </w:pPr>
            <w:r w:rsidRPr="006013DE">
              <w:rPr>
                <w:rFonts w:eastAsia="Times New Roman"/>
                <w:sz w:val="22"/>
                <w:szCs w:val="22"/>
              </w:rPr>
              <w:t>1045176,29</w:t>
            </w:r>
          </w:p>
        </w:tc>
        <w:tc>
          <w:tcPr>
            <w:tcW w:w="1276" w:type="dxa"/>
            <w:vAlign w:val="center"/>
          </w:tcPr>
          <w:p w14:paraId="4BE719FC" w14:textId="77777777" w:rsidR="006013DE" w:rsidRPr="006013DE" w:rsidRDefault="006013DE" w:rsidP="006013DE">
            <w:pPr>
              <w:jc w:val="center"/>
              <w:rPr>
                <w:rFonts w:eastAsia="Times New Roman"/>
                <w:sz w:val="22"/>
                <w:szCs w:val="22"/>
              </w:rPr>
            </w:pPr>
            <w:r w:rsidRPr="006013DE">
              <w:rPr>
                <w:rFonts w:eastAsia="Times New Roman"/>
                <w:sz w:val="22"/>
                <w:szCs w:val="22"/>
              </w:rPr>
              <w:t>1045357,23</w:t>
            </w:r>
          </w:p>
        </w:tc>
        <w:tc>
          <w:tcPr>
            <w:tcW w:w="1275" w:type="dxa"/>
            <w:vAlign w:val="center"/>
          </w:tcPr>
          <w:p w14:paraId="7BDCAEDC" w14:textId="77777777" w:rsidR="006013DE" w:rsidRPr="006013DE" w:rsidRDefault="006013DE" w:rsidP="006013DE">
            <w:pPr>
              <w:jc w:val="center"/>
              <w:rPr>
                <w:rFonts w:eastAsia="Times New Roman"/>
                <w:sz w:val="22"/>
                <w:szCs w:val="22"/>
              </w:rPr>
            </w:pPr>
            <w:r w:rsidRPr="006013DE">
              <w:rPr>
                <w:rFonts w:eastAsia="Times New Roman"/>
                <w:sz w:val="22"/>
                <w:szCs w:val="22"/>
              </w:rPr>
              <w:t>1045357,23</w:t>
            </w:r>
          </w:p>
        </w:tc>
        <w:tc>
          <w:tcPr>
            <w:tcW w:w="1276" w:type="dxa"/>
            <w:vAlign w:val="center"/>
          </w:tcPr>
          <w:p w14:paraId="5C2D37B7" w14:textId="77777777" w:rsidR="006013DE" w:rsidRPr="006013DE" w:rsidRDefault="006013DE" w:rsidP="006013DE">
            <w:pPr>
              <w:jc w:val="center"/>
              <w:rPr>
                <w:rFonts w:eastAsia="Times New Roman"/>
                <w:sz w:val="22"/>
                <w:szCs w:val="22"/>
              </w:rPr>
            </w:pPr>
            <w:r w:rsidRPr="006013DE">
              <w:rPr>
                <w:rFonts w:eastAsia="Times New Roman"/>
                <w:sz w:val="22"/>
                <w:szCs w:val="22"/>
              </w:rPr>
              <w:t>1045920,68</w:t>
            </w:r>
          </w:p>
        </w:tc>
        <w:tc>
          <w:tcPr>
            <w:tcW w:w="1276" w:type="dxa"/>
            <w:vAlign w:val="center"/>
          </w:tcPr>
          <w:p w14:paraId="4DBF42D1" w14:textId="77777777" w:rsidR="006013DE" w:rsidRPr="006013DE" w:rsidRDefault="006013DE" w:rsidP="006013DE">
            <w:pPr>
              <w:jc w:val="center"/>
              <w:rPr>
                <w:rFonts w:eastAsia="Times New Roman"/>
                <w:sz w:val="22"/>
                <w:szCs w:val="22"/>
              </w:rPr>
            </w:pPr>
            <w:r w:rsidRPr="006013DE">
              <w:rPr>
                <w:rFonts w:eastAsia="Times New Roman"/>
                <w:sz w:val="22"/>
                <w:szCs w:val="22"/>
              </w:rPr>
              <w:t>1045920,68</w:t>
            </w:r>
          </w:p>
        </w:tc>
        <w:tc>
          <w:tcPr>
            <w:tcW w:w="1276" w:type="dxa"/>
            <w:vAlign w:val="center"/>
          </w:tcPr>
          <w:p w14:paraId="3D7335E0" w14:textId="77777777" w:rsidR="006013DE" w:rsidRPr="006013DE" w:rsidRDefault="006013DE" w:rsidP="006013DE">
            <w:pPr>
              <w:jc w:val="center"/>
              <w:rPr>
                <w:rFonts w:eastAsia="Times New Roman"/>
                <w:sz w:val="22"/>
                <w:szCs w:val="22"/>
              </w:rPr>
            </w:pPr>
            <w:r w:rsidRPr="006013DE">
              <w:rPr>
                <w:rFonts w:eastAsia="Times New Roman"/>
                <w:sz w:val="22"/>
                <w:szCs w:val="22"/>
              </w:rPr>
              <w:t>1047351,92</w:t>
            </w:r>
          </w:p>
        </w:tc>
        <w:tc>
          <w:tcPr>
            <w:tcW w:w="1275" w:type="dxa"/>
            <w:vAlign w:val="center"/>
          </w:tcPr>
          <w:p w14:paraId="07E6A613" w14:textId="77777777" w:rsidR="006013DE" w:rsidRPr="006013DE" w:rsidRDefault="006013DE" w:rsidP="006013DE">
            <w:pPr>
              <w:jc w:val="center"/>
              <w:rPr>
                <w:rFonts w:eastAsia="Times New Roman"/>
                <w:sz w:val="22"/>
                <w:szCs w:val="22"/>
              </w:rPr>
            </w:pPr>
            <w:r w:rsidRPr="006013DE">
              <w:rPr>
                <w:rFonts w:eastAsia="Times New Roman"/>
                <w:sz w:val="22"/>
                <w:szCs w:val="22"/>
              </w:rPr>
              <w:t>1047351,92</w:t>
            </w:r>
          </w:p>
        </w:tc>
      </w:tr>
      <w:tr w:rsidR="006013DE" w:rsidRPr="006013DE" w14:paraId="4278DDBD" w14:textId="77777777" w:rsidTr="00E73DAF">
        <w:trPr>
          <w:trHeight w:val="680"/>
          <w:jc w:val="center"/>
        </w:trPr>
        <w:tc>
          <w:tcPr>
            <w:tcW w:w="988" w:type="dxa"/>
            <w:vAlign w:val="center"/>
          </w:tcPr>
          <w:p w14:paraId="14917407" w14:textId="77777777" w:rsidR="006013DE" w:rsidRPr="006013DE" w:rsidRDefault="006013DE" w:rsidP="006013DE">
            <w:pPr>
              <w:jc w:val="center"/>
              <w:rPr>
                <w:rFonts w:eastAsia="Times New Roman"/>
                <w:sz w:val="22"/>
                <w:szCs w:val="22"/>
              </w:rPr>
            </w:pPr>
            <w:r w:rsidRPr="006013DE">
              <w:rPr>
                <w:rFonts w:eastAsia="Times New Roman"/>
                <w:sz w:val="22"/>
                <w:szCs w:val="22"/>
              </w:rPr>
              <w:t>2.4.1.</w:t>
            </w:r>
          </w:p>
        </w:tc>
        <w:tc>
          <w:tcPr>
            <w:tcW w:w="1567" w:type="dxa"/>
            <w:vAlign w:val="center"/>
          </w:tcPr>
          <w:p w14:paraId="2B1CE00D" w14:textId="77777777" w:rsidR="006013DE" w:rsidRPr="006013DE" w:rsidRDefault="006013DE" w:rsidP="006013DE">
            <w:pPr>
              <w:rPr>
                <w:rFonts w:eastAsia="Times New Roman"/>
                <w:sz w:val="22"/>
                <w:szCs w:val="22"/>
              </w:rPr>
            </w:pPr>
            <w:r w:rsidRPr="006013DE">
              <w:rPr>
                <w:rFonts w:eastAsia="Times New Roman"/>
                <w:sz w:val="22"/>
                <w:szCs w:val="22"/>
              </w:rPr>
              <w:t>- на очистные сооружения</w:t>
            </w:r>
          </w:p>
        </w:tc>
        <w:tc>
          <w:tcPr>
            <w:tcW w:w="851" w:type="dxa"/>
            <w:vAlign w:val="center"/>
          </w:tcPr>
          <w:p w14:paraId="0DCC0C59"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8025998" w14:textId="77777777" w:rsidR="006013DE" w:rsidRPr="006013DE" w:rsidRDefault="006013DE" w:rsidP="006013DE">
            <w:pPr>
              <w:jc w:val="center"/>
              <w:rPr>
                <w:rFonts w:eastAsia="Times New Roman"/>
                <w:sz w:val="22"/>
                <w:szCs w:val="22"/>
              </w:rPr>
            </w:pPr>
            <w:r w:rsidRPr="006013DE">
              <w:rPr>
                <w:rFonts w:eastAsia="Times New Roman"/>
                <w:sz w:val="22"/>
                <w:szCs w:val="22"/>
              </w:rPr>
              <w:t>312241,95</w:t>
            </w:r>
          </w:p>
        </w:tc>
        <w:tc>
          <w:tcPr>
            <w:tcW w:w="1276" w:type="dxa"/>
            <w:vAlign w:val="center"/>
          </w:tcPr>
          <w:p w14:paraId="3D33FCF4" w14:textId="77777777" w:rsidR="006013DE" w:rsidRPr="006013DE" w:rsidRDefault="006013DE" w:rsidP="006013DE">
            <w:pPr>
              <w:jc w:val="center"/>
              <w:rPr>
                <w:rFonts w:eastAsia="Times New Roman"/>
                <w:sz w:val="22"/>
                <w:szCs w:val="22"/>
              </w:rPr>
            </w:pPr>
            <w:r w:rsidRPr="006013DE">
              <w:rPr>
                <w:rFonts w:eastAsia="Times New Roman"/>
                <w:sz w:val="22"/>
                <w:szCs w:val="22"/>
              </w:rPr>
              <w:t>459549,64</w:t>
            </w:r>
          </w:p>
        </w:tc>
        <w:tc>
          <w:tcPr>
            <w:tcW w:w="1276" w:type="dxa"/>
            <w:vAlign w:val="center"/>
          </w:tcPr>
          <w:p w14:paraId="0E7BE33A"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c>
          <w:tcPr>
            <w:tcW w:w="1276" w:type="dxa"/>
            <w:vAlign w:val="center"/>
          </w:tcPr>
          <w:p w14:paraId="41C8DF98"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c>
          <w:tcPr>
            <w:tcW w:w="1276" w:type="dxa"/>
            <w:vAlign w:val="center"/>
          </w:tcPr>
          <w:p w14:paraId="5236948C"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c>
          <w:tcPr>
            <w:tcW w:w="1275" w:type="dxa"/>
            <w:vAlign w:val="center"/>
          </w:tcPr>
          <w:p w14:paraId="12ED9FE5"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c>
          <w:tcPr>
            <w:tcW w:w="1276" w:type="dxa"/>
            <w:vAlign w:val="center"/>
          </w:tcPr>
          <w:p w14:paraId="411BD049"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c>
          <w:tcPr>
            <w:tcW w:w="1276" w:type="dxa"/>
            <w:vAlign w:val="center"/>
          </w:tcPr>
          <w:p w14:paraId="63124DEB"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c>
          <w:tcPr>
            <w:tcW w:w="1276" w:type="dxa"/>
            <w:vAlign w:val="center"/>
          </w:tcPr>
          <w:p w14:paraId="50442290"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c>
          <w:tcPr>
            <w:tcW w:w="1275" w:type="dxa"/>
            <w:vAlign w:val="center"/>
          </w:tcPr>
          <w:p w14:paraId="60EEC142" w14:textId="77777777" w:rsidR="006013DE" w:rsidRPr="006013DE" w:rsidRDefault="006013DE" w:rsidP="006013DE">
            <w:pPr>
              <w:jc w:val="center"/>
              <w:rPr>
                <w:rFonts w:eastAsia="Times New Roman"/>
                <w:sz w:val="22"/>
                <w:szCs w:val="22"/>
              </w:rPr>
            </w:pPr>
            <w:r w:rsidRPr="006013DE">
              <w:rPr>
                <w:rFonts w:eastAsia="Times New Roman"/>
                <w:sz w:val="22"/>
                <w:szCs w:val="22"/>
              </w:rPr>
              <w:t>919099,28</w:t>
            </w:r>
          </w:p>
        </w:tc>
      </w:tr>
      <w:tr w:rsidR="006013DE" w:rsidRPr="006013DE" w14:paraId="49A51C03" w14:textId="77777777" w:rsidTr="00E73DAF">
        <w:trPr>
          <w:trHeight w:val="588"/>
          <w:jc w:val="center"/>
        </w:trPr>
        <w:tc>
          <w:tcPr>
            <w:tcW w:w="988" w:type="dxa"/>
            <w:vAlign w:val="center"/>
          </w:tcPr>
          <w:p w14:paraId="31DF708E" w14:textId="77777777" w:rsidR="006013DE" w:rsidRPr="006013DE" w:rsidRDefault="006013DE" w:rsidP="006013DE">
            <w:pPr>
              <w:jc w:val="center"/>
              <w:rPr>
                <w:rFonts w:eastAsia="Times New Roman"/>
                <w:sz w:val="22"/>
                <w:szCs w:val="22"/>
              </w:rPr>
            </w:pPr>
            <w:r w:rsidRPr="006013DE">
              <w:rPr>
                <w:rFonts w:eastAsia="Times New Roman"/>
                <w:sz w:val="22"/>
                <w:szCs w:val="22"/>
              </w:rPr>
              <w:t>2.4.2.</w:t>
            </w:r>
          </w:p>
        </w:tc>
        <w:tc>
          <w:tcPr>
            <w:tcW w:w="1567" w:type="dxa"/>
            <w:vAlign w:val="center"/>
          </w:tcPr>
          <w:p w14:paraId="63EDC9B5" w14:textId="77777777" w:rsidR="006013DE" w:rsidRPr="006013DE" w:rsidRDefault="006013DE" w:rsidP="006013DE">
            <w:pPr>
              <w:rPr>
                <w:rFonts w:eastAsia="Times New Roman"/>
                <w:sz w:val="22"/>
                <w:szCs w:val="22"/>
              </w:rPr>
            </w:pPr>
            <w:r w:rsidRPr="006013DE">
              <w:rPr>
                <w:rFonts w:eastAsia="Times New Roman"/>
                <w:sz w:val="22"/>
                <w:szCs w:val="22"/>
              </w:rPr>
              <w:t>- на промывку сетей</w:t>
            </w:r>
          </w:p>
        </w:tc>
        <w:tc>
          <w:tcPr>
            <w:tcW w:w="851" w:type="dxa"/>
            <w:vAlign w:val="center"/>
          </w:tcPr>
          <w:p w14:paraId="34600197"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229D9B7" w14:textId="77777777" w:rsidR="006013DE" w:rsidRPr="006013DE" w:rsidRDefault="006013DE" w:rsidP="006013DE">
            <w:pPr>
              <w:jc w:val="center"/>
              <w:rPr>
                <w:rFonts w:eastAsia="Times New Roman"/>
                <w:sz w:val="22"/>
                <w:szCs w:val="22"/>
              </w:rPr>
            </w:pPr>
            <w:r w:rsidRPr="006013DE">
              <w:rPr>
                <w:rFonts w:eastAsia="Times New Roman"/>
                <w:sz w:val="22"/>
                <w:szCs w:val="22"/>
              </w:rPr>
              <w:t>35917,59</w:t>
            </w:r>
          </w:p>
        </w:tc>
        <w:tc>
          <w:tcPr>
            <w:tcW w:w="1276" w:type="dxa"/>
            <w:vAlign w:val="center"/>
          </w:tcPr>
          <w:p w14:paraId="7A9235D7" w14:textId="77777777" w:rsidR="006013DE" w:rsidRPr="006013DE" w:rsidRDefault="006013DE" w:rsidP="006013DE">
            <w:pPr>
              <w:jc w:val="center"/>
              <w:rPr>
                <w:rFonts w:eastAsia="Times New Roman"/>
                <w:sz w:val="22"/>
                <w:szCs w:val="22"/>
              </w:rPr>
            </w:pPr>
            <w:r w:rsidRPr="006013DE">
              <w:rPr>
                <w:rFonts w:eastAsia="Times New Roman"/>
                <w:sz w:val="22"/>
                <w:szCs w:val="22"/>
              </w:rPr>
              <w:t>52862,58</w:t>
            </w:r>
          </w:p>
        </w:tc>
        <w:tc>
          <w:tcPr>
            <w:tcW w:w="1276" w:type="dxa"/>
            <w:vAlign w:val="center"/>
          </w:tcPr>
          <w:p w14:paraId="56287CAE"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c>
          <w:tcPr>
            <w:tcW w:w="1276" w:type="dxa"/>
            <w:vAlign w:val="center"/>
          </w:tcPr>
          <w:p w14:paraId="6A43F78D"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c>
          <w:tcPr>
            <w:tcW w:w="1276" w:type="dxa"/>
            <w:vAlign w:val="center"/>
          </w:tcPr>
          <w:p w14:paraId="4C7CBBFB"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c>
          <w:tcPr>
            <w:tcW w:w="1275" w:type="dxa"/>
            <w:vAlign w:val="center"/>
          </w:tcPr>
          <w:p w14:paraId="68446B44"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c>
          <w:tcPr>
            <w:tcW w:w="1276" w:type="dxa"/>
            <w:vAlign w:val="center"/>
          </w:tcPr>
          <w:p w14:paraId="23D3FCCD"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c>
          <w:tcPr>
            <w:tcW w:w="1276" w:type="dxa"/>
            <w:vAlign w:val="center"/>
          </w:tcPr>
          <w:p w14:paraId="169609EF"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c>
          <w:tcPr>
            <w:tcW w:w="1276" w:type="dxa"/>
            <w:vAlign w:val="center"/>
          </w:tcPr>
          <w:p w14:paraId="1507D7EA"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c>
          <w:tcPr>
            <w:tcW w:w="1275" w:type="dxa"/>
            <w:vAlign w:val="center"/>
          </w:tcPr>
          <w:p w14:paraId="68F2E76C" w14:textId="77777777" w:rsidR="006013DE" w:rsidRPr="006013DE" w:rsidRDefault="006013DE" w:rsidP="006013DE">
            <w:pPr>
              <w:jc w:val="center"/>
              <w:rPr>
                <w:rFonts w:eastAsia="Times New Roman"/>
                <w:sz w:val="22"/>
                <w:szCs w:val="22"/>
              </w:rPr>
            </w:pPr>
            <w:r w:rsidRPr="006013DE">
              <w:rPr>
                <w:rFonts w:eastAsia="Times New Roman"/>
                <w:sz w:val="22"/>
                <w:szCs w:val="22"/>
              </w:rPr>
              <w:t>105725,16</w:t>
            </w:r>
          </w:p>
        </w:tc>
      </w:tr>
      <w:tr w:rsidR="006013DE" w:rsidRPr="006013DE" w14:paraId="610388FB" w14:textId="77777777" w:rsidTr="00E73DAF">
        <w:trPr>
          <w:trHeight w:val="207"/>
          <w:jc w:val="center"/>
        </w:trPr>
        <w:tc>
          <w:tcPr>
            <w:tcW w:w="988" w:type="dxa"/>
            <w:vAlign w:val="center"/>
          </w:tcPr>
          <w:p w14:paraId="5E3069A4" w14:textId="77777777" w:rsidR="006013DE" w:rsidRPr="006013DE" w:rsidRDefault="006013DE" w:rsidP="006013DE">
            <w:pPr>
              <w:jc w:val="center"/>
              <w:rPr>
                <w:rFonts w:eastAsia="Times New Roman"/>
                <w:sz w:val="22"/>
                <w:szCs w:val="22"/>
              </w:rPr>
            </w:pPr>
            <w:r w:rsidRPr="006013DE">
              <w:rPr>
                <w:rFonts w:eastAsia="Times New Roman"/>
                <w:sz w:val="22"/>
                <w:szCs w:val="22"/>
              </w:rPr>
              <w:t>2.4.3.</w:t>
            </w:r>
          </w:p>
        </w:tc>
        <w:tc>
          <w:tcPr>
            <w:tcW w:w="1567" w:type="dxa"/>
            <w:vAlign w:val="center"/>
          </w:tcPr>
          <w:p w14:paraId="0251AE85" w14:textId="77777777" w:rsidR="006013DE" w:rsidRPr="006013DE" w:rsidRDefault="006013DE" w:rsidP="006013DE">
            <w:pPr>
              <w:rPr>
                <w:rFonts w:eastAsia="Times New Roman"/>
                <w:sz w:val="22"/>
                <w:szCs w:val="22"/>
              </w:rPr>
            </w:pPr>
            <w:r w:rsidRPr="006013DE">
              <w:rPr>
                <w:rFonts w:eastAsia="Times New Roman"/>
                <w:sz w:val="22"/>
                <w:szCs w:val="22"/>
              </w:rPr>
              <w:t>- прочие</w:t>
            </w:r>
          </w:p>
        </w:tc>
        <w:tc>
          <w:tcPr>
            <w:tcW w:w="851" w:type="dxa"/>
            <w:vAlign w:val="center"/>
          </w:tcPr>
          <w:p w14:paraId="12A0D40D"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3EF39EE3" w14:textId="77777777" w:rsidR="006013DE" w:rsidRPr="006013DE" w:rsidRDefault="006013DE" w:rsidP="006013DE">
            <w:pPr>
              <w:jc w:val="center"/>
              <w:rPr>
                <w:rFonts w:eastAsia="Times New Roman"/>
                <w:sz w:val="22"/>
                <w:szCs w:val="22"/>
              </w:rPr>
            </w:pPr>
            <w:r w:rsidRPr="006013DE">
              <w:rPr>
                <w:rFonts w:eastAsia="Times New Roman"/>
                <w:sz w:val="22"/>
                <w:szCs w:val="22"/>
              </w:rPr>
              <w:t>6914,05</w:t>
            </w:r>
          </w:p>
        </w:tc>
        <w:tc>
          <w:tcPr>
            <w:tcW w:w="1276" w:type="dxa"/>
            <w:vAlign w:val="center"/>
          </w:tcPr>
          <w:p w14:paraId="232342BC" w14:textId="77777777" w:rsidR="006013DE" w:rsidRPr="006013DE" w:rsidRDefault="006013DE" w:rsidP="006013DE">
            <w:pPr>
              <w:jc w:val="center"/>
              <w:rPr>
                <w:rFonts w:eastAsia="Times New Roman"/>
                <w:sz w:val="22"/>
                <w:szCs w:val="22"/>
              </w:rPr>
            </w:pPr>
            <w:r w:rsidRPr="006013DE">
              <w:rPr>
                <w:rFonts w:eastAsia="Times New Roman"/>
                <w:sz w:val="22"/>
                <w:szCs w:val="22"/>
              </w:rPr>
              <w:t>10175,93</w:t>
            </w:r>
          </w:p>
        </w:tc>
        <w:tc>
          <w:tcPr>
            <w:tcW w:w="1276" w:type="dxa"/>
            <w:vAlign w:val="center"/>
          </w:tcPr>
          <w:p w14:paraId="1AC3D8BA" w14:textId="77777777" w:rsidR="006013DE" w:rsidRPr="006013DE" w:rsidRDefault="006013DE" w:rsidP="006013DE">
            <w:pPr>
              <w:jc w:val="center"/>
              <w:rPr>
                <w:rFonts w:eastAsia="Times New Roman"/>
                <w:sz w:val="22"/>
                <w:szCs w:val="22"/>
              </w:rPr>
            </w:pPr>
            <w:r w:rsidRPr="006013DE">
              <w:rPr>
                <w:rFonts w:eastAsia="Times New Roman"/>
                <w:sz w:val="22"/>
                <w:szCs w:val="22"/>
              </w:rPr>
              <w:t>20351,85</w:t>
            </w:r>
          </w:p>
        </w:tc>
        <w:tc>
          <w:tcPr>
            <w:tcW w:w="1276" w:type="dxa"/>
            <w:vAlign w:val="center"/>
          </w:tcPr>
          <w:p w14:paraId="665E1469" w14:textId="77777777" w:rsidR="006013DE" w:rsidRPr="006013DE" w:rsidRDefault="006013DE" w:rsidP="006013DE">
            <w:pPr>
              <w:jc w:val="center"/>
              <w:rPr>
                <w:rFonts w:eastAsia="Times New Roman"/>
                <w:sz w:val="22"/>
                <w:szCs w:val="22"/>
              </w:rPr>
            </w:pPr>
            <w:r w:rsidRPr="006013DE">
              <w:rPr>
                <w:rFonts w:eastAsia="Times New Roman"/>
                <w:sz w:val="22"/>
                <w:szCs w:val="22"/>
              </w:rPr>
              <w:t>20351,85</w:t>
            </w:r>
          </w:p>
        </w:tc>
        <w:tc>
          <w:tcPr>
            <w:tcW w:w="1276" w:type="dxa"/>
            <w:vAlign w:val="center"/>
          </w:tcPr>
          <w:p w14:paraId="4241ECDE" w14:textId="77777777" w:rsidR="006013DE" w:rsidRPr="006013DE" w:rsidRDefault="006013DE" w:rsidP="006013DE">
            <w:pPr>
              <w:jc w:val="center"/>
              <w:rPr>
                <w:rFonts w:eastAsia="Times New Roman"/>
                <w:sz w:val="22"/>
                <w:szCs w:val="22"/>
              </w:rPr>
            </w:pPr>
            <w:r w:rsidRPr="006013DE">
              <w:rPr>
                <w:rFonts w:eastAsia="Times New Roman"/>
                <w:sz w:val="22"/>
                <w:szCs w:val="22"/>
              </w:rPr>
              <w:t>20532,79</w:t>
            </w:r>
          </w:p>
        </w:tc>
        <w:tc>
          <w:tcPr>
            <w:tcW w:w="1275" w:type="dxa"/>
            <w:vAlign w:val="center"/>
          </w:tcPr>
          <w:p w14:paraId="7628C9A0" w14:textId="77777777" w:rsidR="006013DE" w:rsidRPr="006013DE" w:rsidRDefault="006013DE" w:rsidP="006013DE">
            <w:pPr>
              <w:jc w:val="center"/>
              <w:rPr>
                <w:rFonts w:eastAsia="Times New Roman"/>
                <w:sz w:val="22"/>
                <w:szCs w:val="22"/>
              </w:rPr>
            </w:pPr>
            <w:r w:rsidRPr="006013DE">
              <w:rPr>
                <w:rFonts w:eastAsia="Times New Roman"/>
                <w:sz w:val="22"/>
                <w:szCs w:val="22"/>
              </w:rPr>
              <w:t>20532,79</w:t>
            </w:r>
          </w:p>
        </w:tc>
        <w:tc>
          <w:tcPr>
            <w:tcW w:w="1276" w:type="dxa"/>
            <w:vAlign w:val="center"/>
          </w:tcPr>
          <w:p w14:paraId="15CBFC2F" w14:textId="77777777" w:rsidR="006013DE" w:rsidRPr="006013DE" w:rsidRDefault="006013DE" w:rsidP="006013DE">
            <w:pPr>
              <w:jc w:val="center"/>
              <w:rPr>
                <w:rFonts w:eastAsia="Times New Roman"/>
                <w:sz w:val="22"/>
                <w:szCs w:val="22"/>
              </w:rPr>
            </w:pPr>
            <w:r w:rsidRPr="006013DE">
              <w:rPr>
                <w:rFonts w:eastAsia="Times New Roman"/>
                <w:sz w:val="22"/>
                <w:szCs w:val="22"/>
              </w:rPr>
              <w:t>21096,24</w:t>
            </w:r>
          </w:p>
        </w:tc>
        <w:tc>
          <w:tcPr>
            <w:tcW w:w="1276" w:type="dxa"/>
            <w:vAlign w:val="center"/>
          </w:tcPr>
          <w:p w14:paraId="4D9650B2" w14:textId="77777777" w:rsidR="006013DE" w:rsidRPr="006013DE" w:rsidRDefault="006013DE" w:rsidP="006013DE">
            <w:pPr>
              <w:jc w:val="center"/>
              <w:rPr>
                <w:rFonts w:eastAsia="Times New Roman"/>
                <w:sz w:val="22"/>
                <w:szCs w:val="22"/>
              </w:rPr>
            </w:pPr>
            <w:r w:rsidRPr="006013DE">
              <w:rPr>
                <w:rFonts w:eastAsia="Times New Roman"/>
                <w:sz w:val="22"/>
                <w:szCs w:val="22"/>
              </w:rPr>
              <w:t>21096,24</w:t>
            </w:r>
          </w:p>
        </w:tc>
        <w:tc>
          <w:tcPr>
            <w:tcW w:w="1276" w:type="dxa"/>
            <w:vAlign w:val="center"/>
          </w:tcPr>
          <w:p w14:paraId="1AA28A4B" w14:textId="77777777" w:rsidR="006013DE" w:rsidRPr="006013DE" w:rsidRDefault="006013DE" w:rsidP="006013DE">
            <w:pPr>
              <w:jc w:val="center"/>
              <w:rPr>
                <w:rFonts w:eastAsia="Times New Roman"/>
                <w:sz w:val="22"/>
                <w:szCs w:val="22"/>
              </w:rPr>
            </w:pPr>
            <w:r w:rsidRPr="006013DE">
              <w:rPr>
                <w:rFonts w:eastAsia="Times New Roman"/>
                <w:sz w:val="22"/>
                <w:szCs w:val="22"/>
              </w:rPr>
              <w:t>22527,48</w:t>
            </w:r>
          </w:p>
        </w:tc>
        <w:tc>
          <w:tcPr>
            <w:tcW w:w="1275" w:type="dxa"/>
            <w:vAlign w:val="center"/>
          </w:tcPr>
          <w:p w14:paraId="68A0199D" w14:textId="77777777" w:rsidR="006013DE" w:rsidRPr="006013DE" w:rsidRDefault="006013DE" w:rsidP="006013DE">
            <w:pPr>
              <w:jc w:val="center"/>
              <w:rPr>
                <w:rFonts w:eastAsia="Times New Roman"/>
                <w:sz w:val="22"/>
                <w:szCs w:val="22"/>
              </w:rPr>
            </w:pPr>
            <w:r w:rsidRPr="006013DE">
              <w:rPr>
                <w:rFonts w:eastAsia="Times New Roman"/>
                <w:sz w:val="22"/>
                <w:szCs w:val="22"/>
              </w:rPr>
              <w:t>22527,48</w:t>
            </w:r>
          </w:p>
        </w:tc>
      </w:tr>
      <w:tr w:rsidR="006013DE" w:rsidRPr="006013DE" w14:paraId="5D7A9C94" w14:textId="77777777" w:rsidTr="00E73DAF">
        <w:trPr>
          <w:trHeight w:val="296"/>
          <w:jc w:val="center"/>
        </w:trPr>
        <w:tc>
          <w:tcPr>
            <w:tcW w:w="988" w:type="dxa"/>
          </w:tcPr>
          <w:p w14:paraId="5FAAE311" w14:textId="77777777" w:rsidR="006013DE" w:rsidRPr="006013DE" w:rsidRDefault="006013DE" w:rsidP="006013DE">
            <w:pPr>
              <w:jc w:val="center"/>
              <w:rPr>
                <w:rFonts w:eastAsia="Times New Roman"/>
                <w:sz w:val="28"/>
                <w:szCs w:val="28"/>
              </w:rPr>
            </w:pPr>
            <w:r w:rsidRPr="006013DE">
              <w:rPr>
                <w:rFonts w:eastAsia="Times New Roman"/>
                <w:sz w:val="28"/>
                <w:szCs w:val="28"/>
              </w:rPr>
              <w:lastRenderedPageBreak/>
              <w:t>1</w:t>
            </w:r>
          </w:p>
        </w:tc>
        <w:tc>
          <w:tcPr>
            <w:tcW w:w="1567" w:type="dxa"/>
          </w:tcPr>
          <w:p w14:paraId="39D5F3DE"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851" w:type="dxa"/>
          </w:tcPr>
          <w:p w14:paraId="5FF96CAE" w14:textId="77777777" w:rsidR="006013DE" w:rsidRPr="006013DE" w:rsidRDefault="006013DE" w:rsidP="006013DE">
            <w:pPr>
              <w:jc w:val="center"/>
              <w:rPr>
                <w:rFonts w:eastAsia="Times New Roman"/>
                <w:sz w:val="28"/>
                <w:szCs w:val="28"/>
              </w:rPr>
            </w:pPr>
            <w:r w:rsidRPr="006013DE">
              <w:rPr>
                <w:rFonts w:eastAsia="Times New Roman"/>
                <w:sz w:val="28"/>
                <w:szCs w:val="28"/>
              </w:rPr>
              <w:t>3</w:t>
            </w:r>
          </w:p>
        </w:tc>
        <w:tc>
          <w:tcPr>
            <w:tcW w:w="1276" w:type="dxa"/>
            <w:vAlign w:val="center"/>
          </w:tcPr>
          <w:p w14:paraId="7ECB31AA" w14:textId="77777777" w:rsidR="006013DE" w:rsidRPr="006013DE" w:rsidRDefault="006013DE" w:rsidP="006013DE">
            <w:pPr>
              <w:jc w:val="center"/>
              <w:rPr>
                <w:rFonts w:eastAsia="Times New Roman"/>
                <w:sz w:val="28"/>
                <w:szCs w:val="28"/>
              </w:rPr>
            </w:pPr>
            <w:r w:rsidRPr="006013DE">
              <w:rPr>
                <w:rFonts w:eastAsia="Times New Roman"/>
                <w:sz w:val="28"/>
                <w:szCs w:val="28"/>
              </w:rPr>
              <w:t>4</w:t>
            </w:r>
          </w:p>
        </w:tc>
        <w:tc>
          <w:tcPr>
            <w:tcW w:w="1276" w:type="dxa"/>
            <w:vAlign w:val="center"/>
          </w:tcPr>
          <w:p w14:paraId="543D3A85" w14:textId="77777777" w:rsidR="006013DE" w:rsidRPr="006013DE" w:rsidRDefault="006013DE" w:rsidP="006013DE">
            <w:pPr>
              <w:jc w:val="center"/>
              <w:rPr>
                <w:rFonts w:eastAsia="Times New Roman"/>
                <w:sz w:val="28"/>
                <w:szCs w:val="28"/>
              </w:rPr>
            </w:pPr>
            <w:r w:rsidRPr="006013DE">
              <w:rPr>
                <w:rFonts w:eastAsia="Times New Roman"/>
                <w:sz w:val="28"/>
                <w:szCs w:val="28"/>
              </w:rPr>
              <w:t>5</w:t>
            </w:r>
          </w:p>
        </w:tc>
        <w:tc>
          <w:tcPr>
            <w:tcW w:w="1276" w:type="dxa"/>
            <w:vAlign w:val="center"/>
          </w:tcPr>
          <w:p w14:paraId="4BFAF295" w14:textId="77777777" w:rsidR="006013DE" w:rsidRPr="006013DE" w:rsidRDefault="006013DE" w:rsidP="006013DE">
            <w:pPr>
              <w:jc w:val="center"/>
              <w:rPr>
                <w:rFonts w:eastAsia="Times New Roman"/>
                <w:sz w:val="28"/>
                <w:szCs w:val="28"/>
              </w:rPr>
            </w:pPr>
            <w:r w:rsidRPr="006013DE">
              <w:rPr>
                <w:rFonts w:eastAsia="Times New Roman"/>
                <w:sz w:val="28"/>
                <w:szCs w:val="28"/>
              </w:rPr>
              <w:t>6</w:t>
            </w:r>
          </w:p>
        </w:tc>
        <w:tc>
          <w:tcPr>
            <w:tcW w:w="1276" w:type="dxa"/>
            <w:vAlign w:val="center"/>
          </w:tcPr>
          <w:p w14:paraId="7539180A" w14:textId="77777777" w:rsidR="006013DE" w:rsidRPr="006013DE" w:rsidRDefault="006013DE" w:rsidP="006013DE">
            <w:pPr>
              <w:jc w:val="center"/>
              <w:rPr>
                <w:rFonts w:eastAsia="Times New Roman"/>
                <w:sz w:val="28"/>
                <w:szCs w:val="28"/>
              </w:rPr>
            </w:pPr>
            <w:r w:rsidRPr="006013DE">
              <w:rPr>
                <w:rFonts w:eastAsia="Times New Roman"/>
                <w:sz w:val="28"/>
                <w:szCs w:val="28"/>
              </w:rPr>
              <w:t>7</w:t>
            </w:r>
          </w:p>
        </w:tc>
        <w:tc>
          <w:tcPr>
            <w:tcW w:w="1276" w:type="dxa"/>
            <w:vAlign w:val="center"/>
          </w:tcPr>
          <w:p w14:paraId="2A5C36A3" w14:textId="77777777" w:rsidR="006013DE" w:rsidRPr="006013DE" w:rsidRDefault="006013DE" w:rsidP="006013DE">
            <w:pPr>
              <w:jc w:val="center"/>
              <w:rPr>
                <w:rFonts w:eastAsia="Times New Roman"/>
                <w:sz w:val="28"/>
                <w:szCs w:val="28"/>
              </w:rPr>
            </w:pPr>
            <w:r w:rsidRPr="006013DE">
              <w:rPr>
                <w:rFonts w:eastAsia="Times New Roman"/>
                <w:sz w:val="28"/>
                <w:szCs w:val="28"/>
              </w:rPr>
              <w:t>8</w:t>
            </w:r>
          </w:p>
        </w:tc>
        <w:tc>
          <w:tcPr>
            <w:tcW w:w="1275" w:type="dxa"/>
          </w:tcPr>
          <w:p w14:paraId="2EA8E08F" w14:textId="77777777" w:rsidR="006013DE" w:rsidRPr="006013DE" w:rsidRDefault="006013DE" w:rsidP="006013DE">
            <w:pPr>
              <w:jc w:val="center"/>
              <w:rPr>
                <w:rFonts w:eastAsia="Times New Roman"/>
                <w:sz w:val="28"/>
                <w:szCs w:val="28"/>
              </w:rPr>
            </w:pPr>
            <w:r w:rsidRPr="006013DE">
              <w:rPr>
                <w:rFonts w:eastAsia="Times New Roman"/>
                <w:sz w:val="28"/>
                <w:szCs w:val="28"/>
              </w:rPr>
              <w:t>9</w:t>
            </w:r>
          </w:p>
        </w:tc>
        <w:tc>
          <w:tcPr>
            <w:tcW w:w="1276" w:type="dxa"/>
          </w:tcPr>
          <w:p w14:paraId="1FBBA385" w14:textId="77777777" w:rsidR="006013DE" w:rsidRPr="006013DE" w:rsidRDefault="006013DE" w:rsidP="006013DE">
            <w:pPr>
              <w:jc w:val="center"/>
              <w:rPr>
                <w:rFonts w:eastAsia="Times New Roman"/>
                <w:sz w:val="28"/>
                <w:szCs w:val="28"/>
              </w:rPr>
            </w:pPr>
            <w:r w:rsidRPr="006013DE">
              <w:rPr>
                <w:rFonts w:eastAsia="Times New Roman"/>
                <w:sz w:val="28"/>
                <w:szCs w:val="28"/>
              </w:rPr>
              <w:t>10</w:t>
            </w:r>
          </w:p>
        </w:tc>
        <w:tc>
          <w:tcPr>
            <w:tcW w:w="1276" w:type="dxa"/>
          </w:tcPr>
          <w:p w14:paraId="7C7CE96C"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1276" w:type="dxa"/>
          </w:tcPr>
          <w:p w14:paraId="5F13D8B5"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c>
          <w:tcPr>
            <w:tcW w:w="1275" w:type="dxa"/>
          </w:tcPr>
          <w:p w14:paraId="176D76FE" w14:textId="77777777" w:rsidR="006013DE" w:rsidRPr="006013DE" w:rsidRDefault="006013DE" w:rsidP="006013DE">
            <w:pPr>
              <w:jc w:val="center"/>
              <w:rPr>
                <w:rFonts w:eastAsia="Times New Roman"/>
                <w:sz w:val="28"/>
                <w:szCs w:val="28"/>
              </w:rPr>
            </w:pPr>
            <w:r w:rsidRPr="006013DE">
              <w:rPr>
                <w:rFonts w:eastAsia="Times New Roman"/>
                <w:sz w:val="28"/>
                <w:szCs w:val="28"/>
              </w:rPr>
              <w:t>13</w:t>
            </w:r>
          </w:p>
        </w:tc>
      </w:tr>
      <w:tr w:rsidR="006013DE" w:rsidRPr="006013DE" w14:paraId="5D5FE838" w14:textId="77777777" w:rsidTr="00E73DAF">
        <w:trPr>
          <w:trHeight w:val="1302"/>
          <w:jc w:val="center"/>
        </w:trPr>
        <w:tc>
          <w:tcPr>
            <w:tcW w:w="988" w:type="dxa"/>
            <w:vAlign w:val="center"/>
          </w:tcPr>
          <w:p w14:paraId="43D5BD58" w14:textId="77777777" w:rsidR="006013DE" w:rsidRPr="006013DE" w:rsidRDefault="006013DE" w:rsidP="006013DE">
            <w:pPr>
              <w:jc w:val="center"/>
              <w:rPr>
                <w:rFonts w:eastAsia="Times New Roman"/>
                <w:sz w:val="22"/>
                <w:szCs w:val="22"/>
              </w:rPr>
            </w:pPr>
            <w:r w:rsidRPr="006013DE">
              <w:rPr>
                <w:rFonts w:eastAsia="Times New Roman"/>
                <w:sz w:val="22"/>
                <w:szCs w:val="22"/>
              </w:rPr>
              <w:t>2.5.</w:t>
            </w:r>
          </w:p>
        </w:tc>
        <w:tc>
          <w:tcPr>
            <w:tcW w:w="1567" w:type="dxa"/>
            <w:vAlign w:val="center"/>
          </w:tcPr>
          <w:p w14:paraId="79CDC22A" w14:textId="77777777" w:rsidR="006013DE" w:rsidRPr="006013DE" w:rsidRDefault="006013DE" w:rsidP="006013DE">
            <w:pPr>
              <w:rPr>
                <w:rFonts w:eastAsia="Times New Roman"/>
                <w:sz w:val="22"/>
                <w:szCs w:val="22"/>
              </w:rPr>
            </w:pPr>
            <w:r w:rsidRPr="006013DE">
              <w:rPr>
                <w:rFonts w:eastAsia="Times New Roman"/>
                <w:sz w:val="22"/>
                <w:szCs w:val="22"/>
              </w:rPr>
              <w:t>Объем пропущенной воды через очистные сооружения</w:t>
            </w:r>
          </w:p>
        </w:tc>
        <w:tc>
          <w:tcPr>
            <w:tcW w:w="851" w:type="dxa"/>
            <w:vAlign w:val="center"/>
          </w:tcPr>
          <w:p w14:paraId="659EC65B"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172C9011" w14:textId="77777777" w:rsidR="006013DE" w:rsidRPr="006013DE" w:rsidRDefault="006013DE" w:rsidP="006013DE">
            <w:pPr>
              <w:jc w:val="center"/>
              <w:rPr>
                <w:rFonts w:eastAsia="Times New Roman"/>
                <w:sz w:val="22"/>
                <w:szCs w:val="22"/>
              </w:rPr>
            </w:pPr>
            <w:r w:rsidRPr="006013DE">
              <w:rPr>
                <w:rFonts w:eastAsia="Times New Roman"/>
                <w:sz w:val="22"/>
                <w:szCs w:val="22"/>
              </w:rPr>
              <w:t>997362,15</w:t>
            </w:r>
          </w:p>
        </w:tc>
        <w:tc>
          <w:tcPr>
            <w:tcW w:w="1276" w:type="dxa"/>
            <w:vAlign w:val="center"/>
          </w:tcPr>
          <w:p w14:paraId="239F8B15" w14:textId="77777777" w:rsidR="006013DE" w:rsidRPr="006013DE" w:rsidRDefault="006013DE" w:rsidP="006013DE">
            <w:pPr>
              <w:jc w:val="center"/>
              <w:rPr>
                <w:rFonts w:eastAsia="Times New Roman"/>
                <w:sz w:val="22"/>
                <w:szCs w:val="22"/>
              </w:rPr>
            </w:pPr>
            <w:r w:rsidRPr="006013DE">
              <w:rPr>
                <w:rFonts w:eastAsia="Times New Roman"/>
                <w:sz w:val="22"/>
                <w:szCs w:val="22"/>
              </w:rPr>
              <w:t>1467891,87</w:t>
            </w:r>
          </w:p>
        </w:tc>
        <w:tc>
          <w:tcPr>
            <w:tcW w:w="1276" w:type="dxa"/>
            <w:vAlign w:val="center"/>
          </w:tcPr>
          <w:p w14:paraId="3AA7733B"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6" w:type="dxa"/>
            <w:vAlign w:val="center"/>
          </w:tcPr>
          <w:p w14:paraId="44FC66AA"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6" w:type="dxa"/>
            <w:vAlign w:val="center"/>
          </w:tcPr>
          <w:p w14:paraId="21FB657F"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5" w:type="dxa"/>
            <w:vAlign w:val="center"/>
          </w:tcPr>
          <w:p w14:paraId="44717587" w14:textId="77777777" w:rsidR="006013DE" w:rsidRPr="006013DE" w:rsidRDefault="006013DE" w:rsidP="006013DE">
            <w:pPr>
              <w:jc w:val="center"/>
              <w:rPr>
                <w:rFonts w:eastAsia="Times New Roman"/>
                <w:sz w:val="22"/>
                <w:szCs w:val="22"/>
              </w:rPr>
            </w:pPr>
            <w:r w:rsidRPr="006013DE">
              <w:rPr>
                <w:rFonts w:eastAsia="Times New Roman"/>
                <w:sz w:val="22"/>
                <w:szCs w:val="22"/>
              </w:rPr>
              <w:t>2935783,75</w:t>
            </w:r>
          </w:p>
        </w:tc>
        <w:tc>
          <w:tcPr>
            <w:tcW w:w="1276" w:type="dxa"/>
            <w:vAlign w:val="center"/>
          </w:tcPr>
          <w:p w14:paraId="4FB6A551" w14:textId="77777777" w:rsidR="006013DE" w:rsidRPr="006013DE" w:rsidRDefault="006013DE" w:rsidP="006013DE">
            <w:pPr>
              <w:jc w:val="center"/>
              <w:rPr>
                <w:rFonts w:eastAsia="Times New Roman"/>
                <w:sz w:val="22"/>
                <w:szCs w:val="22"/>
              </w:rPr>
            </w:pPr>
            <w:r w:rsidRPr="006013DE">
              <w:rPr>
                <w:rFonts w:eastAsia="Times New Roman"/>
                <w:sz w:val="22"/>
                <w:szCs w:val="22"/>
              </w:rPr>
              <w:t>2935864,86</w:t>
            </w:r>
          </w:p>
        </w:tc>
        <w:tc>
          <w:tcPr>
            <w:tcW w:w="1276" w:type="dxa"/>
            <w:vAlign w:val="center"/>
          </w:tcPr>
          <w:p w14:paraId="2CF0F622" w14:textId="77777777" w:rsidR="006013DE" w:rsidRPr="006013DE" w:rsidRDefault="006013DE" w:rsidP="006013DE">
            <w:pPr>
              <w:jc w:val="center"/>
              <w:rPr>
                <w:rFonts w:eastAsia="Times New Roman"/>
                <w:sz w:val="22"/>
                <w:szCs w:val="22"/>
              </w:rPr>
            </w:pPr>
            <w:r w:rsidRPr="006013DE">
              <w:rPr>
                <w:rFonts w:eastAsia="Times New Roman"/>
                <w:sz w:val="22"/>
                <w:szCs w:val="22"/>
              </w:rPr>
              <w:t>2935864,86</w:t>
            </w:r>
          </w:p>
        </w:tc>
        <w:tc>
          <w:tcPr>
            <w:tcW w:w="1276" w:type="dxa"/>
            <w:vAlign w:val="center"/>
          </w:tcPr>
          <w:p w14:paraId="331F4ACC" w14:textId="77777777" w:rsidR="006013DE" w:rsidRPr="006013DE" w:rsidRDefault="006013DE" w:rsidP="006013DE">
            <w:pPr>
              <w:jc w:val="center"/>
              <w:rPr>
                <w:rFonts w:eastAsia="Times New Roman"/>
                <w:sz w:val="22"/>
                <w:szCs w:val="22"/>
              </w:rPr>
            </w:pPr>
            <w:r w:rsidRPr="006013DE">
              <w:rPr>
                <w:rFonts w:eastAsia="Times New Roman"/>
                <w:sz w:val="22"/>
                <w:szCs w:val="22"/>
              </w:rPr>
              <w:t>2937296,10</w:t>
            </w:r>
          </w:p>
        </w:tc>
        <w:tc>
          <w:tcPr>
            <w:tcW w:w="1275" w:type="dxa"/>
            <w:vAlign w:val="center"/>
          </w:tcPr>
          <w:p w14:paraId="528542C9" w14:textId="77777777" w:rsidR="006013DE" w:rsidRPr="006013DE" w:rsidRDefault="006013DE" w:rsidP="006013DE">
            <w:pPr>
              <w:jc w:val="center"/>
              <w:rPr>
                <w:rFonts w:eastAsia="Times New Roman"/>
                <w:sz w:val="22"/>
                <w:szCs w:val="22"/>
              </w:rPr>
            </w:pPr>
            <w:r w:rsidRPr="006013DE">
              <w:rPr>
                <w:rFonts w:eastAsia="Times New Roman"/>
                <w:sz w:val="22"/>
                <w:szCs w:val="22"/>
              </w:rPr>
              <w:t>2937296,10</w:t>
            </w:r>
          </w:p>
        </w:tc>
      </w:tr>
      <w:tr w:rsidR="006013DE" w:rsidRPr="006013DE" w14:paraId="0C3AE431" w14:textId="77777777" w:rsidTr="00E73DAF">
        <w:trPr>
          <w:trHeight w:val="631"/>
          <w:jc w:val="center"/>
        </w:trPr>
        <w:tc>
          <w:tcPr>
            <w:tcW w:w="988" w:type="dxa"/>
            <w:vAlign w:val="center"/>
          </w:tcPr>
          <w:p w14:paraId="435C85F5" w14:textId="77777777" w:rsidR="006013DE" w:rsidRPr="006013DE" w:rsidRDefault="006013DE" w:rsidP="006013DE">
            <w:pPr>
              <w:jc w:val="center"/>
              <w:rPr>
                <w:rFonts w:eastAsia="Times New Roman"/>
                <w:sz w:val="22"/>
                <w:szCs w:val="22"/>
              </w:rPr>
            </w:pPr>
            <w:r w:rsidRPr="006013DE">
              <w:rPr>
                <w:rFonts w:eastAsia="Times New Roman"/>
                <w:sz w:val="22"/>
                <w:szCs w:val="22"/>
              </w:rPr>
              <w:t>2.6.</w:t>
            </w:r>
          </w:p>
        </w:tc>
        <w:tc>
          <w:tcPr>
            <w:tcW w:w="1567" w:type="dxa"/>
            <w:vAlign w:val="center"/>
          </w:tcPr>
          <w:p w14:paraId="4F8BEB22" w14:textId="77777777" w:rsidR="006013DE" w:rsidRPr="006013DE" w:rsidRDefault="006013DE" w:rsidP="006013DE">
            <w:pPr>
              <w:rPr>
                <w:rFonts w:eastAsia="Times New Roman"/>
                <w:sz w:val="22"/>
                <w:szCs w:val="22"/>
              </w:rPr>
            </w:pPr>
            <w:r w:rsidRPr="006013DE">
              <w:rPr>
                <w:rFonts w:eastAsia="Times New Roman"/>
                <w:sz w:val="22"/>
                <w:szCs w:val="22"/>
              </w:rPr>
              <w:t>Подано воды в сеть</w:t>
            </w:r>
          </w:p>
        </w:tc>
        <w:tc>
          <w:tcPr>
            <w:tcW w:w="851" w:type="dxa"/>
            <w:vAlign w:val="center"/>
          </w:tcPr>
          <w:p w14:paraId="45C85D1B"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32A8A1E9" w14:textId="77777777" w:rsidR="006013DE" w:rsidRPr="006013DE" w:rsidRDefault="006013DE" w:rsidP="006013DE">
            <w:pPr>
              <w:jc w:val="center"/>
              <w:rPr>
                <w:rFonts w:eastAsia="Times New Roman"/>
                <w:sz w:val="22"/>
                <w:szCs w:val="24"/>
              </w:rPr>
            </w:pPr>
            <w:r w:rsidRPr="006013DE">
              <w:rPr>
                <w:rFonts w:eastAsia="Times New Roman"/>
                <w:sz w:val="22"/>
                <w:szCs w:val="24"/>
              </w:rPr>
              <w:t>640370,47</w:t>
            </w:r>
          </w:p>
        </w:tc>
        <w:tc>
          <w:tcPr>
            <w:tcW w:w="1276" w:type="dxa"/>
            <w:vAlign w:val="center"/>
          </w:tcPr>
          <w:p w14:paraId="0A583DF7" w14:textId="77777777" w:rsidR="006013DE" w:rsidRPr="006013DE" w:rsidRDefault="006013DE" w:rsidP="006013DE">
            <w:pPr>
              <w:jc w:val="center"/>
              <w:rPr>
                <w:rFonts w:eastAsia="Times New Roman"/>
                <w:sz w:val="22"/>
                <w:szCs w:val="24"/>
              </w:rPr>
            </w:pPr>
            <w:r w:rsidRPr="006013DE">
              <w:rPr>
                <w:rFonts w:eastAsia="Times New Roman"/>
                <w:sz w:val="22"/>
                <w:szCs w:val="24"/>
              </w:rPr>
              <w:t>942480,73</w:t>
            </w:r>
          </w:p>
        </w:tc>
        <w:tc>
          <w:tcPr>
            <w:tcW w:w="1276" w:type="dxa"/>
            <w:vAlign w:val="center"/>
          </w:tcPr>
          <w:p w14:paraId="764DE9CB" w14:textId="77777777" w:rsidR="006013DE" w:rsidRPr="006013DE" w:rsidRDefault="006013DE" w:rsidP="006013DE">
            <w:pPr>
              <w:jc w:val="center"/>
              <w:rPr>
                <w:rFonts w:eastAsia="Times New Roman"/>
                <w:sz w:val="22"/>
                <w:szCs w:val="24"/>
              </w:rPr>
            </w:pPr>
            <w:r w:rsidRPr="006013DE">
              <w:rPr>
                <w:rFonts w:eastAsia="Times New Roman"/>
                <w:sz w:val="22"/>
                <w:szCs w:val="24"/>
              </w:rPr>
              <w:t>1884961,46</w:t>
            </w:r>
          </w:p>
        </w:tc>
        <w:tc>
          <w:tcPr>
            <w:tcW w:w="1276" w:type="dxa"/>
            <w:vAlign w:val="center"/>
          </w:tcPr>
          <w:p w14:paraId="260F1260" w14:textId="77777777" w:rsidR="006013DE" w:rsidRPr="006013DE" w:rsidRDefault="006013DE" w:rsidP="006013DE">
            <w:pPr>
              <w:jc w:val="center"/>
              <w:rPr>
                <w:rFonts w:eastAsia="Times New Roman"/>
                <w:sz w:val="22"/>
                <w:szCs w:val="24"/>
              </w:rPr>
            </w:pPr>
            <w:r w:rsidRPr="006013DE">
              <w:rPr>
                <w:rFonts w:eastAsia="Times New Roman"/>
                <w:sz w:val="22"/>
                <w:szCs w:val="24"/>
              </w:rPr>
              <w:t>1884961,46</w:t>
            </w:r>
          </w:p>
        </w:tc>
        <w:tc>
          <w:tcPr>
            <w:tcW w:w="1276" w:type="dxa"/>
            <w:vAlign w:val="center"/>
          </w:tcPr>
          <w:p w14:paraId="2B40A9A5" w14:textId="77777777" w:rsidR="006013DE" w:rsidRPr="006013DE" w:rsidRDefault="006013DE" w:rsidP="006013DE">
            <w:pPr>
              <w:jc w:val="center"/>
              <w:rPr>
                <w:rFonts w:eastAsia="Times New Roman"/>
                <w:sz w:val="22"/>
                <w:szCs w:val="24"/>
              </w:rPr>
            </w:pPr>
            <w:r w:rsidRPr="006013DE">
              <w:rPr>
                <w:rFonts w:eastAsia="Times New Roman"/>
                <w:sz w:val="22"/>
                <w:szCs w:val="24"/>
              </w:rPr>
              <w:t>1884780,52</w:t>
            </w:r>
          </w:p>
        </w:tc>
        <w:tc>
          <w:tcPr>
            <w:tcW w:w="1275" w:type="dxa"/>
            <w:vAlign w:val="center"/>
          </w:tcPr>
          <w:p w14:paraId="6AB8DE54" w14:textId="77777777" w:rsidR="006013DE" w:rsidRPr="006013DE" w:rsidRDefault="006013DE" w:rsidP="006013DE">
            <w:pPr>
              <w:jc w:val="center"/>
              <w:rPr>
                <w:rFonts w:eastAsia="Times New Roman"/>
                <w:sz w:val="22"/>
                <w:szCs w:val="24"/>
              </w:rPr>
            </w:pPr>
            <w:r w:rsidRPr="006013DE">
              <w:rPr>
                <w:rFonts w:eastAsia="Times New Roman"/>
                <w:sz w:val="22"/>
                <w:szCs w:val="24"/>
              </w:rPr>
              <w:t>1884780,52</w:t>
            </w:r>
          </w:p>
        </w:tc>
        <w:tc>
          <w:tcPr>
            <w:tcW w:w="1276" w:type="dxa"/>
            <w:vAlign w:val="center"/>
          </w:tcPr>
          <w:p w14:paraId="51362FFB" w14:textId="77777777" w:rsidR="006013DE" w:rsidRPr="006013DE" w:rsidRDefault="006013DE" w:rsidP="006013DE">
            <w:pPr>
              <w:jc w:val="center"/>
              <w:rPr>
                <w:rFonts w:eastAsia="Times New Roman"/>
                <w:sz w:val="22"/>
                <w:szCs w:val="24"/>
              </w:rPr>
            </w:pPr>
            <w:r w:rsidRPr="006013DE">
              <w:rPr>
                <w:rFonts w:eastAsia="Times New Roman"/>
                <w:sz w:val="22"/>
                <w:szCs w:val="24"/>
              </w:rPr>
              <w:t>1884298,18</w:t>
            </w:r>
          </w:p>
        </w:tc>
        <w:tc>
          <w:tcPr>
            <w:tcW w:w="1276" w:type="dxa"/>
            <w:vAlign w:val="center"/>
          </w:tcPr>
          <w:p w14:paraId="26DB8681" w14:textId="77777777" w:rsidR="006013DE" w:rsidRPr="006013DE" w:rsidRDefault="006013DE" w:rsidP="006013DE">
            <w:pPr>
              <w:jc w:val="center"/>
              <w:rPr>
                <w:rFonts w:eastAsia="Times New Roman"/>
                <w:sz w:val="22"/>
                <w:szCs w:val="24"/>
              </w:rPr>
            </w:pPr>
            <w:r w:rsidRPr="006013DE">
              <w:rPr>
                <w:rFonts w:eastAsia="Times New Roman"/>
                <w:sz w:val="22"/>
                <w:szCs w:val="24"/>
              </w:rPr>
              <w:t>1884298,18</w:t>
            </w:r>
          </w:p>
        </w:tc>
        <w:tc>
          <w:tcPr>
            <w:tcW w:w="1276" w:type="dxa"/>
            <w:vAlign w:val="center"/>
          </w:tcPr>
          <w:p w14:paraId="4EC3BFEE" w14:textId="77777777" w:rsidR="006013DE" w:rsidRPr="006013DE" w:rsidRDefault="006013DE" w:rsidP="006013DE">
            <w:pPr>
              <w:jc w:val="center"/>
              <w:rPr>
                <w:rFonts w:eastAsia="Times New Roman"/>
                <w:sz w:val="22"/>
                <w:szCs w:val="24"/>
              </w:rPr>
            </w:pPr>
            <w:r w:rsidRPr="006013DE">
              <w:rPr>
                <w:rFonts w:eastAsia="Times New Roman"/>
                <w:sz w:val="22"/>
                <w:szCs w:val="24"/>
              </w:rPr>
              <w:t>1884298,18</w:t>
            </w:r>
          </w:p>
        </w:tc>
        <w:tc>
          <w:tcPr>
            <w:tcW w:w="1275" w:type="dxa"/>
            <w:vAlign w:val="center"/>
          </w:tcPr>
          <w:p w14:paraId="46A6E8B9" w14:textId="77777777" w:rsidR="006013DE" w:rsidRPr="006013DE" w:rsidRDefault="006013DE" w:rsidP="006013DE">
            <w:pPr>
              <w:jc w:val="center"/>
              <w:rPr>
                <w:rFonts w:eastAsia="Times New Roman"/>
                <w:sz w:val="22"/>
                <w:szCs w:val="24"/>
              </w:rPr>
            </w:pPr>
            <w:r w:rsidRPr="006013DE">
              <w:rPr>
                <w:rFonts w:eastAsia="Times New Roman"/>
                <w:sz w:val="22"/>
                <w:szCs w:val="24"/>
              </w:rPr>
              <w:t>1884298,18</w:t>
            </w:r>
          </w:p>
        </w:tc>
      </w:tr>
      <w:tr w:rsidR="006013DE" w:rsidRPr="006013DE" w14:paraId="4D2C9A7C" w14:textId="77777777" w:rsidTr="00E73DAF">
        <w:trPr>
          <w:trHeight w:val="397"/>
          <w:jc w:val="center"/>
        </w:trPr>
        <w:tc>
          <w:tcPr>
            <w:tcW w:w="988" w:type="dxa"/>
            <w:vAlign w:val="center"/>
          </w:tcPr>
          <w:p w14:paraId="4A50DD41" w14:textId="77777777" w:rsidR="006013DE" w:rsidRPr="006013DE" w:rsidRDefault="006013DE" w:rsidP="006013DE">
            <w:pPr>
              <w:jc w:val="center"/>
              <w:rPr>
                <w:rFonts w:eastAsia="Times New Roman"/>
                <w:sz w:val="22"/>
                <w:szCs w:val="22"/>
              </w:rPr>
            </w:pPr>
            <w:r w:rsidRPr="006013DE">
              <w:rPr>
                <w:rFonts w:eastAsia="Times New Roman"/>
                <w:sz w:val="22"/>
                <w:szCs w:val="22"/>
              </w:rPr>
              <w:t>2.7.</w:t>
            </w:r>
          </w:p>
        </w:tc>
        <w:tc>
          <w:tcPr>
            <w:tcW w:w="1567" w:type="dxa"/>
            <w:vAlign w:val="center"/>
          </w:tcPr>
          <w:p w14:paraId="1B44DBF6" w14:textId="77777777" w:rsidR="006013DE" w:rsidRPr="006013DE" w:rsidRDefault="006013DE" w:rsidP="006013DE">
            <w:pPr>
              <w:rPr>
                <w:rFonts w:eastAsia="Times New Roman"/>
                <w:sz w:val="22"/>
                <w:szCs w:val="22"/>
              </w:rPr>
            </w:pPr>
            <w:r w:rsidRPr="006013DE">
              <w:rPr>
                <w:rFonts w:eastAsia="Times New Roman"/>
                <w:sz w:val="22"/>
                <w:szCs w:val="22"/>
              </w:rPr>
              <w:t>Потери воды</w:t>
            </w:r>
          </w:p>
        </w:tc>
        <w:tc>
          <w:tcPr>
            <w:tcW w:w="851" w:type="dxa"/>
            <w:vAlign w:val="center"/>
          </w:tcPr>
          <w:p w14:paraId="3BB71B93"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AA99A82" w14:textId="77777777" w:rsidR="006013DE" w:rsidRPr="006013DE" w:rsidRDefault="006013DE" w:rsidP="006013DE">
            <w:pPr>
              <w:jc w:val="center"/>
              <w:rPr>
                <w:rFonts w:eastAsia="Times New Roman"/>
                <w:sz w:val="22"/>
                <w:szCs w:val="24"/>
              </w:rPr>
            </w:pPr>
            <w:r w:rsidRPr="006013DE">
              <w:rPr>
                <w:rFonts w:eastAsia="Times New Roman"/>
                <w:sz w:val="22"/>
                <w:szCs w:val="24"/>
              </w:rPr>
              <w:t>240138,93</w:t>
            </w:r>
          </w:p>
        </w:tc>
        <w:tc>
          <w:tcPr>
            <w:tcW w:w="1276" w:type="dxa"/>
            <w:vAlign w:val="center"/>
          </w:tcPr>
          <w:p w14:paraId="579971B3" w14:textId="77777777" w:rsidR="006013DE" w:rsidRPr="006013DE" w:rsidRDefault="006013DE" w:rsidP="006013DE">
            <w:pPr>
              <w:jc w:val="center"/>
              <w:rPr>
                <w:rFonts w:eastAsia="Times New Roman"/>
                <w:sz w:val="22"/>
                <w:szCs w:val="24"/>
              </w:rPr>
            </w:pPr>
            <w:r w:rsidRPr="006013DE">
              <w:rPr>
                <w:rFonts w:eastAsia="Times New Roman"/>
                <w:sz w:val="22"/>
                <w:szCs w:val="24"/>
              </w:rPr>
              <w:t>353430,27</w:t>
            </w:r>
          </w:p>
        </w:tc>
        <w:tc>
          <w:tcPr>
            <w:tcW w:w="1276" w:type="dxa"/>
            <w:vAlign w:val="center"/>
          </w:tcPr>
          <w:p w14:paraId="34ABBF43" w14:textId="77777777" w:rsidR="006013DE" w:rsidRPr="006013DE" w:rsidRDefault="006013DE" w:rsidP="006013DE">
            <w:pPr>
              <w:jc w:val="center"/>
              <w:rPr>
                <w:rFonts w:eastAsia="Times New Roman"/>
                <w:sz w:val="22"/>
                <w:szCs w:val="24"/>
              </w:rPr>
            </w:pPr>
            <w:r w:rsidRPr="006013DE">
              <w:rPr>
                <w:rFonts w:eastAsia="Times New Roman"/>
                <w:sz w:val="22"/>
                <w:szCs w:val="24"/>
              </w:rPr>
              <w:t>706860,55</w:t>
            </w:r>
          </w:p>
        </w:tc>
        <w:tc>
          <w:tcPr>
            <w:tcW w:w="1276" w:type="dxa"/>
            <w:vAlign w:val="center"/>
          </w:tcPr>
          <w:p w14:paraId="3BD54202" w14:textId="77777777" w:rsidR="006013DE" w:rsidRPr="006013DE" w:rsidRDefault="006013DE" w:rsidP="006013DE">
            <w:pPr>
              <w:jc w:val="center"/>
              <w:rPr>
                <w:rFonts w:eastAsia="Times New Roman"/>
                <w:sz w:val="22"/>
                <w:szCs w:val="24"/>
              </w:rPr>
            </w:pPr>
            <w:r w:rsidRPr="006013DE">
              <w:rPr>
                <w:rFonts w:eastAsia="Times New Roman"/>
                <w:sz w:val="22"/>
                <w:szCs w:val="24"/>
              </w:rPr>
              <w:t>706860,55</w:t>
            </w:r>
          </w:p>
        </w:tc>
        <w:tc>
          <w:tcPr>
            <w:tcW w:w="1276" w:type="dxa"/>
            <w:vAlign w:val="center"/>
          </w:tcPr>
          <w:p w14:paraId="7F522A4D" w14:textId="77777777" w:rsidR="006013DE" w:rsidRPr="006013DE" w:rsidRDefault="006013DE" w:rsidP="006013DE">
            <w:pPr>
              <w:jc w:val="center"/>
              <w:rPr>
                <w:rFonts w:eastAsia="Times New Roman"/>
                <w:sz w:val="22"/>
                <w:szCs w:val="24"/>
              </w:rPr>
            </w:pPr>
            <w:r w:rsidRPr="006013DE">
              <w:rPr>
                <w:rFonts w:eastAsia="Times New Roman"/>
                <w:sz w:val="22"/>
                <w:szCs w:val="24"/>
              </w:rPr>
              <w:t>706679,61</w:t>
            </w:r>
          </w:p>
        </w:tc>
        <w:tc>
          <w:tcPr>
            <w:tcW w:w="1275" w:type="dxa"/>
            <w:vAlign w:val="center"/>
          </w:tcPr>
          <w:p w14:paraId="0E2DDB8A" w14:textId="77777777" w:rsidR="006013DE" w:rsidRPr="006013DE" w:rsidRDefault="006013DE" w:rsidP="006013DE">
            <w:pPr>
              <w:jc w:val="center"/>
              <w:rPr>
                <w:rFonts w:eastAsia="Times New Roman"/>
                <w:sz w:val="22"/>
                <w:szCs w:val="24"/>
              </w:rPr>
            </w:pPr>
            <w:r w:rsidRPr="006013DE">
              <w:rPr>
                <w:rFonts w:eastAsia="Times New Roman"/>
                <w:sz w:val="22"/>
                <w:szCs w:val="24"/>
              </w:rPr>
              <w:t>706679,61</w:t>
            </w:r>
          </w:p>
        </w:tc>
        <w:tc>
          <w:tcPr>
            <w:tcW w:w="1276" w:type="dxa"/>
            <w:vAlign w:val="center"/>
          </w:tcPr>
          <w:p w14:paraId="104BF183" w14:textId="77777777" w:rsidR="006013DE" w:rsidRPr="006013DE" w:rsidRDefault="006013DE" w:rsidP="006013DE">
            <w:pPr>
              <w:jc w:val="center"/>
              <w:rPr>
                <w:rFonts w:eastAsia="Times New Roman"/>
                <w:sz w:val="22"/>
                <w:szCs w:val="24"/>
              </w:rPr>
            </w:pPr>
            <w:r w:rsidRPr="006013DE">
              <w:rPr>
                <w:rFonts w:eastAsia="Times New Roman"/>
                <w:sz w:val="22"/>
                <w:szCs w:val="24"/>
              </w:rPr>
              <w:t>706197,27</w:t>
            </w:r>
          </w:p>
        </w:tc>
        <w:tc>
          <w:tcPr>
            <w:tcW w:w="1276" w:type="dxa"/>
            <w:vAlign w:val="center"/>
          </w:tcPr>
          <w:p w14:paraId="4C7CE0CB" w14:textId="77777777" w:rsidR="006013DE" w:rsidRPr="006013DE" w:rsidRDefault="006013DE" w:rsidP="006013DE">
            <w:pPr>
              <w:jc w:val="center"/>
              <w:rPr>
                <w:rFonts w:eastAsia="Times New Roman"/>
                <w:sz w:val="22"/>
                <w:szCs w:val="24"/>
              </w:rPr>
            </w:pPr>
            <w:r w:rsidRPr="006013DE">
              <w:rPr>
                <w:rFonts w:eastAsia="Times New Roman"/>
                <w:sz w:val="22"/>
                <w:szCs w:val="24"/>
              </w:rPr>
              <w:t>706197,27</w:t>
            </w:r>
          </w:p>
        </w:tc>
        <w:tc>
          <w:tcPr>
            <w:tcW w:w="1276" w:type="dxa"/>
            <w:vAlign w:val="center"/>
          </w:tcPr>
          <w:p w14:paraId="6DC89A0B" w14:textId="77777777" w:rsidR="006013DE" w:rsidRPr="006013DE" w:rsidRDefault="006013DE" w:rsidP="006013DE">
            <w:pPr>
              <w:jc w:val="center"/>
              <w:rPr>
                <w:rFonts w:eastAsia="Times New Roman"/>
                <w:sz w:val="22"/>
                <w:szCs w:val="24"/>
              </w:rPr>
            </w:pPr>
            <w:r w:rsidRPr="006013DE">
              <w:rPr>
                <w:rFonts w:eastAsia="Times New Roman"/>
                <w:sz w:val="22"/>
                <w:szCs w:val="24"/>
              </w:rPr>
              <w:t>706197,27</w:t>
            </w:r>
          </w:p>
        </w:tc>
        <w:tc>
          <w:tcPr>
            <w:tcW w:w="1275" w:type="dxa"/>
            <w:vAlign w:val="center"/>
          </w:tcPr>
          <w:p w14:paraId="43CA9115" w14:textId="77777777" w:rsidR="006013DE" w:rsidRPr="006013DE" w:rsidRDefault="006013DE" w:rsidP="006013DE">
            <w:pPr>
              <w:jc w:val="center"/>
              <w:rPr>
                <w:rFonts w:eastAsia="Times New Roman"/>
                <w:sz w:val="22"/>
                <w:szCs w:val="24"/>
              </w:rPr>
            </w:pPr>
            <w:r w:rsidRPr="006013DE">
              <w:rPr>
                <w:rFonts w:eastAsia="Times New Roman"/>
                <w:sz w:val="22"/>
                <w:szCs w:val="24"/>
              </w:rPr>
              <w:t>706197,27</w:t>
            </w:r>
          </w:p>
        </w:tc>
      </w:tr>
      <w:tr w:rsidR="006013DE" w:rsidRPr="006013DE" w14:paraId="3721A061" w14:textId="77777777" w:rsidTr="00E73DAF">
        <w:trPr>
          <w:trHeight w:val="977"/>
          <w:jc w:val="center"/>
        </w:trPr>
        <w:tc>
          <w:tcPr>
            <w:tcW w:w="988" w:type="dxa"/>
            <w:vAlign w:val="center"/>
          </w:tcPr>
          <w:p w14:paraId="432F684E" w14:textId="77777777" w:rsidR="006013DE" w:rsidRPr="006013DE" w:rsidRDefault="006013DE" w:rsidP="006013DE">
            <w:pPr>
              <w:jc w:val="center"/>
              <w:rPr>
                <w:rFonts w:eastAsia="Times New Roman"/>
                <w:sz w:val="22"/>
                <w:szCs w:val="22"/>
              </w:rPr>
            </w:pPr>
            <w:r w:rsidRPr="006013DE">
              <w:rPr>
                <w:rFonts w:eastAsia="Times New Roman"/>
                <w:sz w:val="22"/>
                <w:szCs w:val="22"/>
              </w:rPr>
              <w:t>2.8.</w:t>
            </w:r>
          </w:p>
        </w:tc>
        <w:tc>
          <w:tcPr>
            <w:tcW w:w="1567" w:type="dxa"/>
            <w:vAlign w:val="center"/>
          </w:tcPr>
          <w:p w14:paraId="0CC14956" w14:textId="77777777" w:rsidR="006013DE" w:rsidRPr="006013DE" w:rsidRDefault="006013DE" w:rsidP="006013DE">
            <w:pPr>
              <w:rPr>
                <w:rFonts w:eastAsia="Times New Roman"/>
                <w:sz w:val="22"/>
                <w:szCs w:val="22"/>
              </w:rPr>
            </w:pPr>
            <w:r w:rsidRPr="006013DE">
              <w:rPr>
                <w:rFonts w:eastAsia="Times New Roman"/>
                <w:sz w:val="22"/>
                <w:szCs w:val="22"/>
              </w:rPr>
              <w:t>Уровень потерь к объему поданной воды в сеть</w:t>
            </w:r>
          </w:p>
        </w:tc>
        <w:tc>
          <w:tcPr>
            <w:tcW w:w="851" w:type="dxa"/>
            <w:vAlign w:val="center"/>
          </w:tcPr>
          <w:p w14:paraId="6E272947" w14:textId="77777777" w:rsidR="006013DE" w:rsidRPr="006013DE" w:rsidRDefault="006013DE" w:rsidP="006013DE">
            <w:pPr>
              <w:jc w:val="center"/>
              <w:rPr>
                <w:rFonts w:eastAsia="Times New Roman"/>
                <w:szCs w:val="24"/>
              </w:rPr>
            </w:pPr>
            <w:r w:rsidRPr="006013DE">
              <w:rPr>
                <w:rFonts w:eastAsia="Times New Roman"/>
                <w:szCs w:val="24"/>
              </w:rPr>
              <w:t>%</w:t>
            </w:r>
          </w:p>
        </w:tc>
        <w:tc>
          <w:tcPr>
            <w:tcW w:w="1276" w:type="dxa"/>
            <w:vAlign w:val="center"/>
          </w:tcPr>
          <w:p w14:paraId="6F677C1B" w14:textId="77777777" w:rsidR="006013DE" w:rsidRPr="006013DE" w:rsidRDefault="006013DE" w:rsidP="006013DE">
            <w:pPr>
              <w:jc w:val="center"/>
              <w:rPr>
                <w:rFonts w:eastAsia="Times New Roman"/>
                <w:sz w:val="22"/>
                <w:szCs w:val="24"/>
              </w:rPr>
            </w:pPr>
            <w:r w:rsidRPr="006013DE">
              <w:rPr>
                <w:rFonts w:eastAsia="Times New Roman"/>
                <w:sz w:val="22"/>
                <w:szCs w:val="24"/>
              </w:rPr>
              <w:t>37,500</w:t>
            </w:r>
          </w:p>
        </w:tc>
        <w:tc>
          <w:tcPr>
            <w:tcW w:w="1276" w:type="dxa"/>
            <w:vAlign w:val="center"/>
          </w:tcPr>
          <w:p w14:paraId="701106A0" w14:textId="77777777" w:rsidR="006013DE" w:rsidRPr="006013DE" w:rsidRDefault="006013DE" w:rsidP="006013DE">
            <w:pPr>
              <w:jc w:val="center"/>
              <w:rPr>
                <w:rFonts w:eastAsia="Times New Roman"/>
                <w:sz w:val="22"/>
                <w:szCs w:val="24"/>
              </w:rPr>
            </w:pPr>
            <w:r w:rsidRPr="006013DE">
              <w:rPr>
                <w:rFonts w:eastAsia="Times New Roman"/>
                <w:sz w:val="22"/>
                <w:szCs w:val="24"/>
              </w:rPr>
              <w:t>37,500</w:t>
            </w:r>
          </w:p>
        </w:tc>
        <w:tc>
          <w:tcPr>
            <w:tcW w:w="1276" w:type="dxa"/>
            <w:vAlign w:val="center"/>
          </w:tcPr>
          <w:p w14:paraId="58381AD7" w14:textId="77777777" w:rsidR="006013DE" w:rsidRPr="006013DE" w:rsidRDefault="006013DE" w:rsidP="006013DE">
            <w:pPr>
              <w:jc w:val="center"/>
              <w:rPr>
                <w:rFonts w:eastAsia="Times New Roman"/>
                <w:sz w:val="22"/>
                <w:szCs w:val="24"/>
              </w:rPr>
            </w:pPr>
            <w:r w:rsidRPr="006013DE">
              <w:rPr>
                <w:rFonts w:eastAsia="Times New Roman"/>
                <w:sz w:val="22"/>
                <w:szCs w:val="24"/>
              </w:rPr>
              <w:t>37,500</w:t>
            </w:r>
          </w:p>
        </w:tc>
        <w:tc>
          <w:tcPr>
            <w:tcW w:w="1276" w:type="dxa"/>
            <w:vAlign w:val="center"/>
          </w:tcPr>
          <w:p w14:paraId="7B6A878A" w14:textId="77777777" w:rsidR="006013DE" w:rsidRPr="006013DE" w:rsidRDefault="006013DE" w:rsidP="006013DE">
            <w:pPr>
              <w:jc w:val="center"/>
              <w:rPr>
                <w:rFonts w:eastAsia="Times New Roman"/>
                <w:sz w:val="22"/>
                <w:szCs w:val="24"/>
              </w:rPr>
            </w:pPr>
            <w:r w:rsidRPr="006013DE">
              <w:rPr>
                <w:rFonts w:eastAsia="Times New Roman"/>
                <w:sz w:val="22"/>
                <w:szCs w:val="24"/>
              </w:rPr>
              <w:t>37,500</w:t>
            </w:r>
          </w:p>
        </w:tc>
        <w:tc>
          <w:tcPr>
            <w:tcW w:w="1276" w:type="dxa"/>
            <w:vAlign w:val="center"/>
          </w:tcPr>
          <w:p w14:paraId="40DEA661" w14:textId="77777777" w:rsidR="006013DE" w:rsidRPr="006013DE" w:rsidRDefault="006013DE" w:rsidP="006013DE">
            <w:pPr>
              <w:jc w:val="center"/>
              <w:rPr>
                <w:rFonts w:eastAsia="Times New Roman"/>
                <w:sz w:val="22"/>
                <w:szCs w:val="24"/>
              </w:rPr>
            </w:pPr>
            <w:r w:rsidRPr="006013DE">
              <w:rPr>
                <w:rFonts w:eastAsia="Times New Roman"/>
                <w:sz w:val="22"/>
                <w:szCs w:val="24"/>
              </w:rPr>
              <w:t>37,494</w:t>
            </w:r>
          </w:p>
        </w:tc>
        <w:tc>
          <w:tcPr>
            <w:tcW w:w="1275" w:type="dxa"/>
            <w:vAlign w:val="center"/>
          </w:tcPr>
          <w:p w14:paraId="38A1AAC9" w14:textId="77777777" w:rsidR="006013DE" w:rsidRPr="006013DE" w:rsidRDefault="006013DE" w:rsidP="006013DE">
            <w:pPr>
              <w:jc w:val="center"/>
              <w:rPr>
                <w:rFonts w:eastAsia="Times New Roman"/>
                <w:sz w:val="22"/>
                <w:szCs w:val="24"/>
              </w:rPr>
            </w:pPr>
            <w:r w:rsidRPr="006013DE">
              <w:rPr>
                <w:rFonts w:eastAsia="Times New Roman"/>
                <w:sz w:val="22"/>
                <w:szCs w:val="24"/>
              </w:rPr>
              <w:t>37,494</w:t>
            </w:r>
          </w:p>
        </w:tc>
        <w:tc>
          <w:tcPr>
            <w:tcW w:w="1276" w:type="dxa"/>
            <w:vAlign w:val="center"/>
          </w:tcPr>
          <w:p w14:paraId="2D21A8CD" w14:textId="77777777" w:rsidR="006013DE" w:rsidRPr="006013DE" w:rsidRDefault="006013DE" w:rsidP="006013DE">
            <w:pPr>
              <w:jc w:val="center"/>
              <w:rPr>
                <w:rFonts w:eastAsia="Times New Roman"/>
                <w:sz w:val="22"/>
                <w:szCs w:val="24"/>
              </w:rPr>
            </w:pPr>
            <w:r w:rsidRPr="006013DE">
              <w:rPr>
                <w:rFonts w:eastAsia="Times New Roman"/>
                <w:sz w:val="22"/>
                <w:szCs w:val="24"/>
              </w:rPr>
              <w:t>37,478</w:t>
            </w:r>
          </w:p>
        </w:tc>
        <w:tc>
          <w:tcPr>
            <w:tcW w:w="1276" w:type="dxa"/>
            <w:vAlign w:val="center"/>
          </w:tcPr>
          <w:p w14:paraId="7F559AC2" w14:textId="77777777" w:rsidR="006013DE" w:rsidRPr="006013DE" w:rsidRDefault="006013DE" w:rsidP="006013DE">
            <w:pPr>
              <w:jc w:val="center"/>
              <w:rPr>
                <w:rFonts w:eastAsia="Times New Roman"/>
                <w:sz w:val="22"/>
                <w:szCs w:val="24"/>
              </w:rPr>
            </w:pPr>
            <w:r w:rsidRPr="006013DE">
              <w:rPr>
                <w:rFonts w:eastAsia="Times New Roman"/>
                <w:sz w:val="22"/>
                <w:szCs w:val="24"/>
              </w:rPr>
              <w:t>37,478</w:t>
            </w:r>
          </w:p>
        </w:tc>
        <w:tc>
          <w:tcPr>
            <w:tcW w:w="1276" w:type="dxa"/>
            <w:vAlign w:val="center"/>
          </w:tcPr>
          <w:p w14:paraId="121EFFF6" w14:textId="77777777" w:rsidR="006013DE" w:rsidRPr="006013DE" w:rsidRDefault="006013DE" w:rsidP="006013DE">
            <w:pPr>
              <w:jc w:val="center"/>
              <w:rPr>
                <w:rFonts w:eastAsia="Times New Roman"/>
                <w:sz w:val="22"/>
                <w:szCs w:val="24"/>
              </w:rPr>
            </w:pPr>
            <w:r w:rsidRPr="006013DE">
              <w:rPr>
                <w:rFonts w:eastAsia="Times New Roman"/>
                <w:sz w:val="22"/>
                <w:szCs w:val="24"/>
              </w:rPr>
              <w:t>37,478</w:t>
            </w:r>
          </w:p>
        </w:tc>
        <w:tc>
          <w:tcPr>
            <w:tcW w:w="1275" w:type="dxa"/>
            <w:vAlign w:val="center"/>
          </w:tcPr>
          <w:p w14:paraId="4A4E4108" w14:textId="77777777" w:rsidR="006013DE" w:rsidRPr="006013DE" w:rsidRDefault="006013DE" w:rsidP="006013DE">
            <w:pPr>
              <w:jc w:val="center"/>
              <w:rPr>
                <w:rFonts w:eastAsia="Times New Roman"/>
                <w:sz w:val="22"/>
                <w:szCs w:val="24"/>
              </w:rPr>
            </w:pPr>
            <w:r w:rsidRPr="006013DE">
              <w:rPr>
                <w:rFonts w:eastAsia="Times New Roman"/>
                <w:sz w:val="22"/>
                <w:szCs w:val="24"/>
              </w:rPr>
              <w:t>37,478</w:t>
            </w:r>
          </w:p>
        </w:tc>
      </w:tr>
      <w:tr w:rsidR="006013DE" w:rsidRPr="006013DE" w14:paraId="7EDA3214" w14:textId="77777777" w:rsidTr="00E73DAF">
        <w:trPr>
          <w:trHeight w:val="952"/>
          <w:jc w:val="center"/>
        </w:trPr>
        <w:tc>
          <w:tcPr>
            <w:tcW w:w="988" w:type="dxa"/>
            <w:vAlign w:val="center"/>
          </w:tcPr>
          <w:p w14:paraId="2012863A" w14:textId="77777777" w:rsidR="006013DE" w:rsidRPr="006013DE" w:rsidRDefault="006013DE" w:rsidP="006013DE">
            <w:pPr>
              <w:jc w:val="center"/>
              <w:rPr>
                <w:rFonts w:eastAsia="Times New Roman"/>
                <w:sz w:val="22"/>
                <w:szCs w:val="22"/>
              </w:rPr>
            </w:pPr>
            <w:r w:rsidRPr="006013DE">
              <w:rPr>
                <w:rFonts w:eastAsia="Times New Roman"/>
                <w:sz w:val="22"/>
                <w:szCs w:val="22"/>
              </w:rPr>
              <w:t>2.9.</w:t>
            </w:r>
          </w:p>
        </w:tc>
        <w:tc>
          <w:tcPr>
            <w:tcW w:w="1567" w:type="dxa"/>
            <w:vAlign w:val="center"/>
          </w:tcPr>
          <w:p w14:paraId="01B42283" w14:textId="77777777" w:rsidR="006013DE" w:rsidRPr="006013DE" w:rsidRDefault="006013DE" w:rsidP="006013DE">
            <w:pPr>
              <w:rPr>
                <w:rFonts w:eastAsia="Times New Roman"/>
                <w:sz w:val="22"/>
                <w:szCs w:val="22"/>
              </w:rPr>
            </w:pPr>
            <w:r w:rsidRPr="006013DE">
              <w:rPr>
                <w:rFonts w:eastAsia="Times New Roman"/>
                <w:sz w:val="22"/>
                <w:szCs w:val="22"/>
              </w:rPr>
              <w:t>Отпущено воды по категориям потребителей</w:t>
            </w:r>
          </w:p>
        </w:tc>
        <w:tc>
          <w:tcPr>
            <w:tcW w:w="851" w:type="dxa"/>
            <w:vAlign w:val="center"/>
          </w:tcPr>
          <w:p w14:paraId="769C9AFB"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0F29382" w14:textId="77777777" w:rsidR="006013DE" w:rsidRPr="006013DE" w:rsidRDefault="006013DE" w:rsidP="006013DE">
            <w:pPr>
              <w:jc w:val="center"/>
              <w:rPr>
                <w:rFonts w:eastAsia="Times New Roman"/>
                <w:sz w:val="22"/>
                <w:szCs w:val="24"/>
              </w:rPr>
            </w:pPr>
            <w:r w:rsidRPr="006013DE">
              <w:rPr>
                <w:rFonts w:eastAsia="Times New Roman"/>
                <w:sz w:val="22"/>
                <w:szCs w:val="24"/>
              </w:rPr>
              <w:t>400231,54</w:t>
            </w:r>
          </w:p>
        </w:tc>
        <w:tc>
          <w:tcPr>
            <w:tcW w:w="1276" w:type="dxa"/>
            <w:vAlign w:val="center"/>
          </w:tcPr>
          <w:p w14:paraId="2511CA9B" w14:textId="77777777" w:rsidR="006013DE" w:rsidRPr="006013DE" w:rsidRDefault="006013DE" w:rsidP="006013DE">
            <w:pPr>
              <w:jc w:val="center"/>
              <w:rPr>
                <w:rFonts w:eastAsia="Times New Roman"/>
                <w:sz w:val="22"/>
                <w:szCs w:val="24"/>
              </w:rPr>
            </w:pPr>
            <w:r w:rsidRPr="006013DE">
              <w:rPr>
                <w:rFonts w:eastAsia="Times New Roman"/>
                <w:sz w:val="22"/>
                <w:szCs w:val="24"/>
              </w:rPr>
              <w:t>589050,46</w:t>
            </w:r>
          </w:p>
        </w:tc>
        <w:tc>
          <w:tcPr>
            <w:tcW w:w="1276" w:type="dxa"/>
            <w:vAlign w:val="center"/>
          </w:tcPr>
          <w:p w14:paraId="369650D6"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c>
          <w:tcPr>
            <w:tcW w:w="1276" w:type="dxa"/>
            <w:vAlign w:val="center"/>
          </w:tcPr>
          <w:p w14:paraId="3FA7E1E2"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c>
          <w:tcPr>
            <w:tcW w:w="1276" w:type="dxa"/>
            <w:vAlign w:val="center"/>
          </w:tcPr>
          <w:p w14:paraId="26916129"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c>
          <w:tcPr>
            <w:tcW w:w="1275" w:type="dxa"/>
            <w:vAlign w:val="center"/>
          </w:tcPr>
          <w:p w14:paraId="3249355E"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c>
          <w:tcPr>
            <w:tcW w:w="1276" w:type="dxa"/>
            <w:vAlign w:val="center"/>
          </w:tcPr>
          <w:p w14:paraId="3D9117F6"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c>
          <w:tcPr>
            <w:tcW w:w="1276" w:type="dxa"/>
            <w:vAlign w:val="center"/>
          </w:tcPr>
          <w:p w14:paraId="025116C8"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c>
          <w:tcPr>
            <w:tcW w:w="1276" w:type="dxa"/>
            <w:vAlign w:val="center"/>
          </w:tcPr>
          <w:p w14:paraId="7BE3A509"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c>
          <w:tcPr>
            <w:tcW w:w="1275" w:type="dxa"/>
            <w:vAlign w:val="center"/>
          </w:tcPr>
          <w:p w14:paraId="673F34D1" w14:textId="77777777" w:rsidR="006013DE" w:rsidRPr="006013DE" w:rsidRDefault="006013DE" w:rsidP="006013DE">
            <w:pPr>
              <w:jc w:val="center"/>
              <w:rPr>
                <w:rFonts w:eastAsia="Times New Roman"/>
                <w:sz w:val="22"/>
                <w:szCs w:val="24"/>
              </w:rPr>
            </w:pPr>
            <w:r w:rsidRPr="006013DE">
              <w:rPr>
                <w:rFonts w:eastAsia="Times New Roman"/>
                <w:sz w:val="22"/>
                <w:szCs w:val="24"/>
              </w:rPr>
              <w:t>1178100,91</w:t>
            </w:r>
          </w:p>
        </w:tc>
      </w:tr>
      <w:tr w:rsidR="006013DE" w:rsidRPr="006013DE" w14:paraId="1B80D55C" w14:textId="77777777" w:rsidTr="00E73DAF">
        <w:trPr>
          <w:trHeight w:val="462"/>
          <w:jc w:val="center"/>
        </w:trPr>
        <w:tc>
          <w:tcPr>
            <w:tcW w:w="988" w:type="dxa"/>
            <w:vAlign w:val="center"/>
          </w:tcPr>
          <w:p w14:paraId="13C028A6" w14:textId="77777777" w:rsidR="006013DE" w:rsidRPr="006013DE" w:rsidRDefault="006013DE" w:rsidP="006013DE">
            <w:pPr>
              <w:jc w:val="center"/>
              <w:rPr>
                <w:rFonts w:eastAsia="Times New Roman"/>
                <w:sz w:val="22"/>
                <w:szCs w:val="22"/>
              </w:rPr>
            </w:pPr>
            <w:r w:rsidRPr="006013DE">
              <w:rPr>
                <w:rFonts w:eastAsia="Times New Roman"/>
                <w:sz w:val="22"/>
                <w:szCs w:val="22"/>
              </w:rPr>
              <w:t>2.9.1.</w:t>
            </w:r>
          </w:p>
        </w:tc>
        <w:tc>
          <w:tcPr>
            <w:tcW w:w="1567" w:type="dxa"/>
            <w:vAlign w:val="center"/>
          </w:tcPr>
          <w:p w14:paraId="4DE413B0" w14:textId="77777777" w:rsidR="006013DE" w:rsidRPr="006013DE" w:rsidRDefault="006013DE" w:rsidP="006013DE">
            <w:pPr>
              <w:rPr>
                <w:rFonts w:eastAsia="Times New Roman"/>
                <w:sz w:val="22"/>
                <w:szCs w:val="22"/>
              </w:rPr>
            </w:pPr>
            <w:r w:rsidRPr="006013DE">
              <w:rPr>
                <w:rFonts w:eastAsia="Times New Roman"/>
                <w:sz w:val="22"/>
                <w:szCs w:val="22"/>
              </w:rPr>
              <w:t>Потребитель-ский рынок</w:t>
            </w:r>
          </w:p>
        </w:tc>
        <w:tc>
          <w:tcPr>
            <w:tcW w:w="851" w:type="dxa"/>
            <w:vAlign w:val="center"/>
          </w:tcPr>
          <w:p w14:paraId="41D4274C"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02F458B8" w14:textId="77777777" w:rsidR="006013DE" w:rsidRPr="006013DE" w:rsidRDefault="006013DE" w:rsidP="006013DE">
            <w:pPr>
              <w:jc w:val="center"/>
              <w:rPr>
                <w:rFonts w:eastAsia="Times New Roman"/>
                <w:sz w:val="22"/>
                <w:szCs w:val="24"/>
              </w:rPr>
            </w:pPr>
            <w:r w:rsidRPr="006013DE">
              <w:rPr>
                <w:rFonts w:eastAsia="Times New Roman"/>
                <w:sz w:val="22"/>
                <w:szCs w:val="24"/>
              </w:rPr>
              <w:t>224079,54</w:t>
            </w:r>
          </w:p>
        </w:tc>
        <w:tc>
          <w:tcPr>
            <w:tcW w:w="1276" w:type="dxa"/>
            <w:vAlign w:val="center"/>
          </w:tcPr>
          <w:p w14:paraId="72FC309B" w14:textId="77777777" w:rsidR="006013DE" w:rsidRPr="006013DE" w:rsidRDefault="006013DE" w:rsidP="006013DE">
            <w:pPr>
              <w:jc w:val="center"/>
              <w:rPr>
                <w:rFonts w:eastAsia="Times New Roman"/>
                <w:sz w:val="22"/>
                <w:szCs w:val="24"/>
              </w:rPr>
            </w:pPr>
            <w:r w:rsidRPr="006013DE">
              <w:rPr>
                <w:rFonts w:eastAsia="Times New Roman"/>
                <w:sz w:val="22"/>
                <w:szCs w:val="24"/>
              </w:rPr>
              <w:t>329794,48</w:t>
            </w:r>
          </w:p>
        </w:tc>
        <w:tc>
          <w:tcPr>
            <w:tcW w:w="1276" w:type="dxa"/>
            <w:vAlign w:val="center"/>
          </w:tcPr>
          <w:p w14:paraId="4FE19921"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c>
          <w:tcPr>
            <w:tcW w:w="1276" w:type="dxa"/>
            <w:vAlign w:val="center"/>
          </w:tcPr>
          <w:p w14:paraId="1CBC6A45"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c>
          <w:tcPr>
            <w:tcW w:w="1276" w:type="dxa"/>
            <w:vAlign w:val="center"/>
          </w:tcPr>
          <w:p w14:paraId="0345A665"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c>
          <w:tcPr>
            <w:tcW w:w="1275" w:type="dxa"/>
            <w:vAlign w:val="center"/>
          </w:tcPr>
          <w:p w14:paraId="220D358D"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c>
          <w:tcPr>
            <w:tcW w:w="1276" w:type="dxa"/>
            <w:vAlign w:val="center"/>
          </w:tcPr>
          <w:p w14:paraId="6FCC394A"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c>
          <w:tcPr>
            <w:tcW w:w="1276" w:type="dxa"/>
            <w:vAlign w:val="center"/>
          </w:tcPr>
          <w:p w14:paraId="08BEBF47"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c>
          <w:tcPr>
            <w:tcW w:w="1276" w:type="dxa"/>
            <w:vAlign w:val="center"/>
          </w:tcPr>
          <w:p w14:paraId="18BCAFC8"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c>
          <w:tcPr>
            <w:tcW w:w="1275" w:type="dxa"/>
            <w:vAlign w:val="center"/>
          </w:tcPr>
          <w:p w14:paraId="19B04CD9" w14:textId="77777777" w:rsidR="006013DE" w:rsidRPr="006013DE" w:rsidRDefault="006013DE" w:rsidP="006013DE">
            <w:pPr>
              <w:jc w:val="center"/>
              <w:rPr>
                <w:rFonts w:eastAsia="Times New Roman"/>
                <w:sz w:val="22"/>
                <w:szCs w:val="24"/>
              </w:rPr>
            </w:pPr>
            <w:r w:rsidRPr="006013DE">
              <w:rPr>
                <w:rFonts w:eastAsia="Times New Roman"/>
                <w:sz w:val="22"/>
                <w:szCs w:val="24"/>
              </w:rPr>
              <w:t>659588,96</w:t>
            </w:r>
          </w:p>
        </w:tc>
      </w:tr>
      <w:tr w:rsidR="006013DE" w:rsidRPr="006013DE" w14:paraId="03C074E7" w14:textId="77777777" w:rsidTr="00E73DAF">
        <w:trPr>
          <w:trHeight w:val="413"/>
          <w:jc w:val="center"/>
        </w:trPr>
        <w:tc>
          <w:tcPr>
            <w:tcW w:w="988" w:type="dxa"/>
            <w:vAlign w:val="center"/>
          </w:tcPr>
          <w:p w14:paraId="3885EA90" w14:textId="77777777" w:rsidR="006013DE" w:rsidRPr="006013DE" w:rsidRDefault="006013DE" w:rsidP="006013DE">
            <w:pPr>
              <w:jc w:val="center"/>
              <w:rPr>
                <w:rFonts w:eastAsia="Times New Roman"/>
                <w:sz w:val="22"/>
                <w:szCs w:val="22"/>
              </w:rPr>
            </w:pPr>
            <w:r w:rsidRPr="006013DE">
              <w:rPr>
                <w:rFonts w:eastAsia="Times New Roman"/>
                <w:sz w:val="22"/>
                <w:szCs w:val="22"/>
              </w:rPr>
              <w:t>2.9.1.1.</w:t>
            </w:r>
          </w:p>
        </w:tc>
        <w:tc>
          <w:tcPr>
            <w:tcW w:w="1567" w:type="dxa"/>
            <w:vAlign w:val="center"/>
          </w:tcPr>
          <w:p w14:paraId="04845C60" w14:textId="77777777" w:rsidR="006013DE" w:rsidRPr="006013DE" w:rsidRDefault="006013DE" w:rsidP="006013DE">
            <w:pPr>
              <w:rPr>
                <w:rFonts w:eastAsia="Times New Roman"/>
                <w:sz w:val="22"/>
                <w:szCs w:val="22"/>
              </w:rPr>
            </w:pPr>
            <w:r w:rsidRPr="006013DE">
              <w:rPr>
                <w:rFonts w:eastAsia="Times New Roman"/>
                <w:sz w:val="22"/>
                <w:szCs w:val="22"/>
              </w:rPr>
              <w:t>- население</w:t>
            </w:r>
          </w:p>
        </w:tc>
        <w:tc>
          <w:tcPr>
            <w:tcW w:w="851" w:type="dxa"/>
            <w:vAlign w:val="center"/>
          </w:tcPr>
          <w:p w14:paraId="64D87BFB"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019335C" w14:textId="77777777" w:rsidR="006013DE" w:rsidRPr="006013DE" w:rsidRDefault="006013DE" w:rsidP="006013DE">
            <w:pPr>
              <w:jc w:val="center"/>
              <w:rPr>
                <w:rFonts w:eastAsia="Times New Roman"/>
                <w:sz w:val="22"/>
                <w:szCs w:val="24"/>
              </w:rPr>
            </w:pPr>
            <w:r w:rsidRPr="006013DE">
              <w:rPr>
                <w:rFonts w:eastAsia="Times New Roman"/>
                <w:sz w:val="22"/>
                <w:szCs w:val="24"/>
              </w:rPr>
              <w:t>179876,42</w:t>
            </w:r>
          </w:p>
        </w:tc>
        <w:tc>
          <w:tcPr>
            <w:tcW w:w="1276" w:type="dxa"/>
            <w:vAlign w:val="center"/>
          </w:tcPr>
          <w:p w14:paraId="41D42ED5" w14:textId="77777777" w:rsidR="006013DE" w:rsidRPr="006013DE" w:rsidRDefault="006013DE" w:rsidP="006013DE">
            <w:pPr>
              <w:jc w:val="center"/>
              <w:rPr>
                <w:rFonts w:eastAsia="Times New Roman"/>
                <w:sz w:val="22"/>
                <w:szCs w:val="24"/>
              </w:rPr>
            </w:pPr>
            <w:r w:rsidRPr="006013DE">
              <w:rPr>
                <w:rFonts w:eastAsia="Times New Roman"/>
                <w:sz w:val="22"/>
                <w:szCs w:val="24"/>
              </w:rPr>
              <w:t>264737,48</w:t>
            </w:r>
          </w:p>
        </w:tc>
        <w:tc>
          <w:tcPr>
            <w:tcW w:w="1276" w:type="dxa"/>
            <w:vAlign w:val="center"/>
          </w:tcPr>
          <w:p w14:paraId="04157620"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c>
          <w:tcPr>
            <w:tcW w:w="1276" w:type="dxa"/>
            <w:vAlign w:val="center"/>
          </w:tcPr>
          <w:p w14:paraId="46616DCF"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c>
          <w:tcPr>
            <w:tcW w:w="1276" w:type="dxa"/>
            <w:vAlign w:val="center"/>
          </w:tcPr>
          <w:p w14:paraId="22BE8348"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c>
          <w:tcPr>
            <w:tcW w:w="1275" w:type="dxa"/>
            <w:vAlign w:val="center"/>
          </w:tcPr>
          <w:p w14:paraId="01BF15E9"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c>
          <w:tcPr>
            <w:tcW w:w="1276" w:type="dxa"/>
            <w:vAlign w:val="center"/>
          </w:tcPr>
          <w:p w14:paraId="1AB83A54"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c>
          <w:tcPr>
            <w:tcW w:w="1276" w:type="dxa"/>
            <w:vAlign w:val="center"/>
          </w:tcPr>
          <w:p w14:paraId="28A26237"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c>
          <w:tcPr>
            <w:tcW w:w="1276" w:type="dxa"/>
            <w:vAlign w:val="center"/>
          </w:tcPr>
          <w:p w14:paraId="789E9D36"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c>
          <w:tcPr>
            <w:tcW w:w="1275" w:type="dxa"/>
            <w:vAlign w:val="center"/>
          </w:tcPr>
          <w:p w14:paraId="78021A86" w14:textId="77777777" w:rsidR="006013DE" w:rsidRPr="006013DE" w:rsidRDefault="006013DE" w:rsidP="006013DE">
            <w:pPr>
              <w:jc w:val="center"/>
              <w:rPr>
                <w:rFonts w:eastAsia="Times New Roman"/>
                <w:sz w:val="22"/>
                <w:szCs w:val="24"/>
              </w:rPr>
            </w:pPr>
            <w:r w:rsidRPr="006013DE">
              <w:rPr>
                <w:rFonts w:eastAsia="Times New Roman"/>
                <w:sz w:val="22"/>
                <w:szCs w:val="24"/>
              </w:rPr>
              <w:t>529474,95</w:t>
            </w:r>
          </w:p>
        </w:tc>
      </w:tr>
      <w:tr w:rsidR="006013DE" w:rsidRPr="006013DE" w14:paraId="402421AD" w14:textId="77777777" w:rsidTr="00E73DAF">
        <w:trPr>
          <w:trHeight w:val="645"/>
          <w:jc w:val="center"/>
        </w:trPr>
        <w:tc>
          <w:tcPr>
            <w:tcW w:w="988" w:type="dxa"/>
            <w:vAlign w:val="center"/>
          </w:tcPr>
          <w:p w14:paraId="09517CE4" w14:textId="77777777" w:rsidR="006013DE" w:rsidRPr="006013DE" w:rsidRDefault="006013DE" w:rsidP="006013DE">
            <w:pPr>
              <w:jc w:val="center"/>
              <w:rPr>
                <w:rFonts w:eastAsia="Times New Roman"/>
                <w:sz w:val="22"/>
                <w:szCs w:val="22"/>
              </w:rPr>
            </w:pPr>
            <w:r w:rsidRPr="006013DE">
              <w:rPr>
                <w:rFonts w:eastAsia="Times New Roman"/>
                <w:sz w:val="22"/>
                <w:szCs w:val="22"/>
              </w:rPr>
              <w:t>2.9.1.2.</w:t>
            </w:r>
          </w:p>
        </w:tc>
        <w:tc>
          <w:tcPr>
            <w:tcW w:w="1567" w:type="dxa"/>
            <w:vAlign w:val="center"/>
          </w:tcPr>
          <w:p w14:paraId="1630E86F" w14:textId="77777777" w:rsidR="006013DE" w:rsidRPr="006013DE" w:rsidRDefault="006013DE" w:rsidP="006013DE">
            <w:pPr>
              <w:rPr>
                <w:rFonts w:eastAsia="Times New Roman"/>
                <w:sz w:val="22"/>
                <w:szCs w:val="22"/>
              </w:rPr>
            </w:pPr>
            <w:r w:rsidRPr="006013DE">
              <w:rPr>
                <w:rFonts w:eastAsia="Times New Roman"/>
                <w:sz w:val="22"/>
                <w:szCs w:val="22"/>
              </w:rPr>
              <w:t>- прочие потребители</w:t>
            </w:r>
          </w:p>
        </w:tc>
        <w:tc>
          <w:tcPr>
            <w:tcW w:w="851" w:type="dxa"/>
            <w:vAlign w:val="center"/>
          </w:tcPr>
          <w:p w14:paraId="6D51A73D"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089C2D9" w14:textId="77777777" w:rsidR="006013DE" w:rsidRPr="006013DE" w:rsidRDefault="006013DE" w:rsidP="006013DE">
            <w:pPr>
              <w:jc w:val="center"/>
              <w:rPr>
                <w:rFonts w:eastAsia="Times New Roman"/>
                <w:sz w:val="22"/>
                <w:szCs w:val="24"/>
              </w:rPr>
            </w:pPr>
            <w:r w:rsidRPr="006013DE">
              <w:rPr>
                <w:rFonts w:eastAsia="Times New Roman"/>
                <w:sz w:val="22"/>
                <w:szCs w:val="24"/>
              </w:rPr>
              <w:t>44203,11</w:t>
            </w:r>
          </w:p>
        </w:tc>
        <w:tc>
          <w:tcPr>
            <w:tcW w:w="1276" w:type="dxa"/>
            <w:vAlign w:val="center"/>
          </w:tcPr>
          <w:p w14:paraId="7004EA0D" w14:textId="77777777" w:rsidR="006013DE" w:rsidRPr="006013DE" w:rsidRDefault="006013DE" w:rsidP="006013DE">
            <w:pPr>
              <w:jc w:val="center"/>
              <w:rPr>
                <w:rFonts w:eastAsia="Times New Roman"/>
                <w:sz w:val="22"/>
                <w:szCs w:val="24"/>
              </w:rPr>
            </w:pPr>
            <w:r w:rsidRPr="006013DE">
              <w:rPr>
                <w:rFonts w:eastAsia="Times New Roman"/>
                <w:sz w:val="22"/>
                <w:szCs w:val="24"/>
              </w:rPr>
              <w:t>65057,01</w:t>
            </w:r>
          </w:p>
        </w:tc>
        <w:tc>
          <w:tcPr>
            <w:tcW w:w="1276" w:type="dxa"/>
            <w:vAlign w:val="center"/>
          </w:tcPr>
          <w:p w14:paraId="0793F23B"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c>
          <w:tcPr>
            <w:tcW w:w="1276" w:type="dxa"/>
            <w:vAlign w:val="center"/>
          </w:tcPr>
          <w:p w14:paraId="51C07E80"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c>
          <w:tcPr>
            <w:tcW w:w="1276" w:type="dxa"/>
            <w:vAlign w:val="center"/>
          </w:tcPr>
          <w:p w14:paraId="60C1CFC3"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c>
          <w:tcPr>
            <w:tcW w:w="1275" w:type="dxa"/>
            <w:vAlign w:val="center"/>
          </w:tcPr>
          <w:p w14:paraId="064C4ED3"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c>
          <w:tcPr>
            <w:tcW w:w="1276" w:type="dxa"/>
            <w:vAlign w:val="center"/>
          </w:tcPr>
          <w:p w14:paraId="3878A61B"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c>
          <w:tcPr>
            <w:tcW w:w="1276" w:type="dxa"/>
            <w:vAlign w:val="center"/>
          </w:tcPr>
          <w:p w14:paraId="07892F28"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c>
          <w:tcPr>
            <w:tcW w:w="1276" w:type="dxa"/>
            <w:vAlign w:val="center"/>
          </w:tcPr>
          <w:p w14:paraId="34E2C0BD"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c>
          <w:tcPr>
            <w:tcW w:w="1275" w:type="dxa"/>
            <w:vAlign w:val="center"/>
          </w:tcPr>
          <w:p w14:paraId="7A08D6C4" w14:textId="77777777" w:rsidR="006013DE" w:rsidRPr="006013DE" w:rsidRDefault="006013DE" w:rsidP="006013DE">
            <w:pPr>
              <w:jc w:val="center"/>
              <w:rPr>
                <w:rFonts w:eastAsia="Times New Roman"/>
                <w:sz w:val="22"/>
                <w:szCs w:val="24"/>
              </w:rPr>
            </w:pPr>
            <w:r w:rsidRPr="006013DE">
              <w:rPr>
                <w:rFonts w:eastAsia="Times New Roman"/>
                <w:sz w:val="22"/>
                <w:szCs w:val="24"/>
              </w:rPr>
              <w:t>130114,02</w:t>
            </w:r>
          </w:p>
        </w:tc>
      </w:tr>
      <w:tr w:rsidR="006013DE" w:rsidRPr="006013DE" w14:paraId="32B4135E" w14:textId="77777777" w:rsidTr="00E73DAF">
        <w:trPr>
          <w:trHeight w:val="863"/>
          <w:jc w:val="center"/>
        </w:trPr>
        <w:tc>
          <w:tcPr>
            <w:tcW w:w="988" w:type="dxa"/>
            <w:vAlign w:val="center"/>
          </w:tcPr>
          <w:p w14:paraId="452CC915" w14:textId="77777777" w:rsidR="006013DE" w:rsidRPr="006013DE" w:rsidRDefault="006013DE" w:rsidP="006013DE">
            <w:pPr>
              <w:jc w:val="center"/>
              <w:rPr>
                <w:rFonts w:eastAsia="Times New Roman"/>
                <w:sz w:val="22"/>
                <w:szCs w:val="22"/>
              </w:rPr>
            </w:pPr>
            <w:r w:rsidRPr="006013DE">
              <w:rPr>
                <w:rFonts w:eastAsia="Times New Roman"/>
                <w:sz w:val="22"/>
                <w:szCs w:val="22"/>
              </w:rPr>
              <w:t>2.9.2.</w:t>
            </w:r>
          </w:p>
        </w:tc>
        <w:tc>
          <w:tcPr>
            <w:tcW w:w="1567" w:type="dxa"/>
            <w:vAlign w:val="center"/>
          </w:tcPr>
          <w:p w14:paraId="622AFF4C" w14:textId="77777777" w:rsidR="006013DE" w:rsidRPr="006013DE" w:rsidRDefault="006013DE" w:rsidP="006013DE">
            <w:pPr>
              <w:rPr>
                <w:rFonts w:eastAsia="Times New Roman"/>
                <w:sz w:val="22"/>
                <w:szCs w:val="22"/>
              </w:rPr>
            </w:pPr>
            <w:r w:rsidRPr="006013DE">
              <w:rPr>
                <w:rFonts w:eastAsia="Times New Roman"/>
                <w:sz w:val="22"/>
                <w:szCs w:val="22"/>
              </w:rPr>
              <w:t>Собственные нужды производства</w:t>
            </w:r>
          </w:p>
        </w:tc>
        <w:tc>
          <w:tcPr>
            <w:tcW w:w="851" w:type="dxa"/>
            <w:vAlign w:val="center"/>
          </w:tcPr>
          <w:p w14:paraId="2690EA31"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20751CA4" w14:textId="77777777" w:rsidR="006013DE" w:rsidRPr="006013DE" w:rsidRDefault="006013DE" w:rsidP="006013DE">
            <w:pPr>
              <w:jc w:val="center"/>
              <w:rPr>
                <w:rFonts w:eastAsia="Times New Roman"/>
                <w:sz w:val="22"/>
                <w:szCs w:val="24"/>
              </w:rPr>
            </w:pPr>
            <w:r w:rsidRPr="006013DE">
              <w:rPr>
                <w:rFonts w:eastAsia="Times New Roman"/>
                <w:sz w:val="22"/>
                <w:szCs w:val="24"/>
              </w:rPr>
              <w:t>176152,00</w:t>
            </w:r>
          </w:p>
        </w:tc>
        <w:tc>
          <w:tcPr>
            <w:tcW w:w="1276" w:type="dxa"/>
            <w:vAlign w:val="center"/>
          </w:tcPr>
          <w:p w14:paraId="47D873F4" w14:textId="77777777" w:rsidR="006013DE" w:rsidRPr="006013DE" w:rsidRDefault="006013DE" w:rsidP="006013DE">
            <w:pPr>
              <w:jc w:val="center"/>
              <w:rPr>
                <w:rFonts w:eastAsia="Times New Roman"/>
                <w:sz w:val="22"/>
                <w:szCs w:val="24"/>
              </w:rPr>
            </w:pPr>
            <w:r w:rsidRPr="006013DE">
              <w:rPr>
                <w:rFonts w:eastAsia="Times New Roman"/>
                <w:sz w:val="22"/>
                <w:szCs w:val="24"/>
              </w:rPr>
              <w:t>259255,98</w:t>
            </w:r>
          </w:p>
        </w:tc>
        <w:tc>
          <w:tcPr>
            <w:tcW w:w="1276" w:type="dxa"/>
            <w:vAlign w:val="center"/>
          </w:tcPr>
          <w:p w14:paraId="55E53034"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c>
          <w:tcPr>
            <w:tcW w:w="1276" w:type="dxa"/>
            <w:vAlign w:val="center"/>
          </w:tcPr>
          <w:p w14:paraId="54772F8E"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c>
          <w:tcPr>
            <w:tcW w:w="1276" w:type="dxa"/>
            <w:vAlign w:val="center"/>
          </w:tcPr>
          <w:p w14:paraId="7B682D4E"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c>
          <w:tcPr>
            <w:tcW w:w="1275" w:type="dxa"/>
            <w:vAlign w:val="center"/>
          </w:tcPr>
          <w:p w14:paraId="669EF78E"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c>
          <w:tcPr>
            <w:tcW w:w="1276" w:type="dxa"/>
            <w:vAlign w:val="center"/>
          </w:tcPr>
          <w:p w14:paraId="7B8BE3EA"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c>
          <w:tcPr>
            <w:tcW w:w="1276" w:type="dxa"/>
            <w:vAlign w:val="center"/>
          </w:tcPr>
          <w:p w14:paraId="40B38656"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c>
          <w:tcPr>
            <w:tcW w:w="1276" w:type="dxa"/>
            <w:vAlign w:val="center"/>
          </w:tcPr>
          <w:p w14:paraId="423574AC"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c>
          <w:tcPr>
            <w:tcW w:w="1275" w:type="dxa"/>
            <w:vAlign w:val="center"/>
          </w:tcPr>
          <w:p w14:paraId="17C9C5C0" w14:textId="77777777" w:rsidR="006013DE" w:rsidRPr="006013DE" w:rsidRDefault="006013DE" w:rsidP="006013DE">
            <w:pPr>
              <w:jc w:val="center"/>
              <w:rPr>
                <w:rFonts w:eastAsia="Times New Roman"/>
                <w:sz w:val="22"/>
                <w:szCs w:val="24"/>
              </w:rPr>
            </w:pPr>
            <w:r w:rsidRPr="006013DE">
              <w:rPr>
                <w:rFonts w:eastAsia="Times New Roman"/>
                <w:sz w:val="22"/>
                <w:szCs w:val="24"/>
              </w:rPr>
              <w:t>518511,95</w:t>
            </w:r>
          </w:p>
        </w:tc>
      </w:tr>
      <w:tr w:rsidR="006013DE" w:rsidRPr="006013DE" w14:paraId="6191DD12" w14:textId="77777777" w:rsidTr="00E73DAF">
        <w:trPr>
          <w:trHeight w:val="454"/>
          <w:jc w:val="center"/>
        </w:trPr>
        <w:tc>
          <w:tcPr>
            <w:tcW w:w="16164" w:type="dxa"/>
            <w:gridSpan w:val="13"/>
            <w:vAlign w:val="center"/>
          </w:tcPr>
          <w:p w14:paraId="4157D4F7" w14:textId="77777777" w:rsidR="006013DE" w:rsidRPr="006013DE" w:rsidRDefault="006013DE" w:rsidP="006013DE">
            <w:pPr>
              <w:jc w:val="center"/>
              <w:rPr>
                <w:rFonts w:eastAsia="Times New Roman"/>
                <w:sz w:val="22"/>
                <w:szCs w:val="24"/>
              </w:rPr>
            </w:pPr>
            <w:r w:rsidRPr="006013DE">
              <w:rPr>
                <w:rFonts w:eastAsia="Times New Roman"/>
                <w:sz w:val="28"/>
                <w:szCs w:val="24"/>
              </w:rPr>
              <w:t>3. Водоотведение (Калтанский городской округ)</w:t>
            </w:r>
          </w:p>
        </w:tc>
      </w:tr>
      <w:tr w:rsidR="006013DE" w:rsidRPr="006013DE" w14:paraId="68F096AE" w14:textId="77777777" w:rsidTr="00E73DAF">
        <w:trPr>
          <w:trHeight w:val="830"/>
          <w:jc w:val="center"/>
        </w:trPr>
        <w:tc>
          <w:tcPr>
            <w:tcW w:w="988" w:type="dxa"/>
            <w:vAlign w:val="center"/>
          </w:tcPr>
          <w:p w14:paraId="33DAF779" w14:textId="77777777" w:rsidR="006013DE" w:rsidRPr="006013DE" w:rsidRDefault="006013DE" w:rsidP="006013DE">
            <w:pPr>
              <w:jc w:val="center"/>
              <w:rPr>
                <w:rFonts w:eastAsia="Times New Roman"/>
                <w:szCs w:val="24"/>
              </w:rPr>
            </w:pPr>
            <w:r w:rsidRPr="006013DE">
              <w:rPr>
                <w:rFonts w:eastAsia="Times New Roman"/>
                <w:szCs w:val="24"/>
              </w:rPr>
              <w:t>3.1.</w:t>
            </w:r>
          </w:p>
        </w:tc>
        <w:tc>
          <w:tcPr>
            <w:tcW w:w="1567" w:type="dxa"/>
            <w:vAlign w:val="center"/>
          </w:tcPr>
          <w:p w14:paraId="7254A110" w14:textId="77777777" w:rsidR="006013DE" w:rsidRPr="006013DE" w:rsidRDefault="006013DE" w:rsidP="006013DE">
            <w:pPr>
              <w:rPr>
                <w:rFonts w:eastAsia="Times New Roman"/>
                <w:sz w:val="22"/>
                <w:szCs w:val="22"/>
              </w:rPr>
            </w:pPr>
            <w:r w:rsidRPr="006013DE">
              <w:rPr>
                <w:rFonts w:eastAsia="Times New Roman"/>
                <w:sz w:val="22"/>
                <w:szCs w:val="22"/>
              </w:rPr>
              <w:t>Объем отведенных стоков</w:t>
            </w:r>
          </w:p>
        </w:tc>
        <w:tc>
          <w:tcPr>
            <w:tcW w:w="851" w:type="dxa"/>
            <w:vAlign w:val="center"/>
          </w:tcPr>
          <w:p w14:paraId="33B3E749"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17BCBAC2" w14:textId="77777777" w:rsidR="006013DE" w:rsidRPr="006013DE" w:rsidRDefault="006013DE" w:rsidP="006013DE">
            <w:pPr>
              <w:jc w:val="center"/>
              <w:rPr>
                <w:rFonts w:eastAsia="Times New Roman"/>
                <w:sz w:val="22"/>
                <w:szCs w:val="24"/>
              </w:rPr>
            </w:pPr>
            <w:r w:rsidRPr="006013DE">
              <w:rPr>
                <w:rFonts w:eastAsia="Times New Roman"/>
                <w:sz w:val="22"/>
                <w:szCs w:val="24"/>
              </w:rPr>
              <w:t>630808,21</w:t>
            </w:r>
          </w:p>
        </w:tc>
        <w:tc>
          <w:tcPr>
            <w:tcW w:w="1276" w:type="dxa"/>
            <w:vAlign w:val="center"/>
          </w:tcPr>
          <w:p w14:paraId="3E5552C8" w14:textId="77777777" w:rsidR="006013DE" w:rsidRPr="006013DE" w:rsidRDefault="006013DE" w:rsidP="006013DE">
            <w:pPr>
              <w:jc w:val="center"/>
              <w:rPr>
                <w:rFonts w:eastAsia="Times New Roman"/>
                <w:sz w:val="22"/>
                <w:szCs w:val="24"/>
              </w:rPr>
            </w:pPr>
            <w:r w:rsidRPr="006013DE">
              <w:rPr>
                <w:rFonts w:eastAsia="Times New Roman"/>
                <w:sz w:val="22"/>
                <w:szCs w:val="24"/>
              </w:rPr>
              <w:t>928407,25</w:t>
            </w:r>
          </w:p>
        </w:tc>
        <w:tc>
          <w:tcPr>
            <w:tcW w:w="1276" w:type="dxa"/>
            <w:vAlign w:val="center"/>
          </w:tcPr>
          <w:p w14:paraId="6A55A63C"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72D734FE"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4518F560"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5" w:type="dxa"/>
            <w:vAlign w:val="center"/>
          </w:tcPr>
          <w:p w14:paraId="698A3C83"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77406938"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7D117E4E"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23276502"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5" w:type="dxa"/>
            <w:vAlign w:val="center"/>
          </w:tcPr>
          <w:p w14:paraId="395ABC24"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r>
      <w:tr w:rsidR="006013DE" w:rsidRPr="006013DE" w14:paraId="29D2EF19" w14:textId="77777777" w:rsidTr="00E73DAF">
        <w:trPr>
          <w:trHeight w:val="856"/>
          <w:jc w:val="center"/>
        </w:trPr>
        <w:tc>
          <w:tcPr>
            <w:tcW w:w="988" w:type="dxa"/>
            <w:vAlign w:val="center"/>
          </w:tcPr>
          <w:p w14:paraId="70D176BC" w14:textId="77777777" w:rsidR="006013DE" w:rsidRPr="006013DE" w:rsidRDefault="006013DE" w:rsidP="006013DE">
            <w:pPr>
              <w:jc w:val="center"/>
              <w:rPr>
                <w:rFonts w:eastAsia="Times New Roman"/>
                <w:szCs w:val="24"/>
              </w:rPr>
            </w:pPr>
            <w:r w:rsidRPr="006013DE">
              <w:rPr>
                <w:rFonts w:eastAsia="Times New Roman"/>
                <w:szCs w:val="24"/>
              </w:rPr>
              <w:t>3.2.</w:t>
            </w:r>
          </w:p>
        </w:tc>
        <w:tc>
          <w:tcPr>
            <w:tcW w:w="1567" w:type="dxa"/>
            <w:vAlign w:val="center"/>
          </w:tcPr>
          <w:p w14:paraId="2EC50F39" w14:textId="77777777" w:rsidR="006013DE" w:rsidRPr="006013DE" w:rsidRDefault="006013DE" w:rsidP="006013DE">
            <w:pPr>
              <w:rPr>
                <w:rFonts w:eastAsia="Times New Roman"/>
                <w:sz w:val="22"/>
                <w:szCs w:val="22"/>
              </w:rPr>
            </w:pPr>
            <w:r w:rsidRPr="006013DE">
              <w:rPr>
                <w:rFonts w:eastAsia="Times New Roman"/>
                <w:sz w:val="22"/>
                <w:szCs w:val="22"/>
              </w:rPr>
              <w:t>Хозяйственные нужды предприятия</w:t>
            </w:r>
          </w:p>
        </w:tc>
        <w:tc>
          <w:tcPr>
            <w:tcW w:w="851" w:type="dxa"/>
            <w:vAlign w:val="center"/>
          </w:tcPr>
          <w:p w14:paraId="58E5BA2C"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00241A3B" w14:textId="77777777" w:rsidR="006013DE" w:rsidRPr="006013DE" w:rsidRDefault="006013DE" w:rsidP="006013DE">
            <w:pPr>
              <w:jc w:val="center"/>
              <w:rPr>
                <w:rFonts w:eastAsia="Times New Roman"/>
                <w:sz w:val="22"/>
                <w:szCs w:val="24"/>
              </w:rPr>
            </w:pPr>
            <w:r w:rsidRPr="006013DE">
              <w:rPr>
                <w:rFonts w:eastAsia="Times New Roman"/>
                <w:sz w:val="22"/>
                <w:szCs w:val="24"/>
              </w:rPr>
              <w:t>22141,60</w:t>
            </w:r>
          </w:p>
        </w:tc>
        <w:tc>
          <w:tcPr>
            <w:tcW w:w="1276" w:type="dxa"/>
            <w:vAlign w:val="center"/>
          </w:tcPr>
          <w:p w14:paraId="040F00A9" w14:textId="77777777" w:rsidR="006013DE" w:rsidRPr="006013DE" w:rsidRDefault="006013DE" w:rsidP="006013DE">
            <w:pPr>
              <w:jc w:val="center"/>
              <w:rPr>
                <w:rFonts w:eastAsia="Times New Roman"/>
                <w:sz w:val="22"/>
                <w:szCs w:val="24"/>
              </w:rPr>
            </w:pPr>
            <w:r w:rsidRPr="006013DE">
              <w:rPr>
                <w:rFonts w:eastAsia="Times New Roman"/>
                <w:sz w:val="22"/>
                <w:szCs w:val="24"/>
              </w:rPr>
              <w:t>32587,43</w:t>
            </w:r>
          </w:p>
        </w:tc>
        <w:tc>
          <w:tcPr>
            <w:tcW w:w="1276" w:type="dxa"/>
            <w:vAlign w:val="center"/>
          </w:tcPr>
          <w:p w14:paraId="4E9901DA"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c>
          <w:tcPr>
            <w:tcW w:w="1276" w:type="dxa"/>
            <w:vAlign w:val="center"/>
          </w:tcPr>
          <w:p w14:paraId="5EE8E1B8"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c>
          <w:tcPr>
            <w:tcW w:w="1276" w:type="dxa"/>
            <w:vAlign w:val="center"/>
          </w:tcPr>
          <w:p w14:paraId="27283B84"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c>
          <w:tcPr>
            <w:tcW w:w="1275" w:type="dxa"/>
            <w:vAlign w:val="center"/>
          </w:tcPr>
          <w:p w14:paraId="4D801177"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c>
          <w:tcPr>
            <w:tcW w:w="1276" w:type="dxa"/>
            <w:vAlign w:val="center"/>
          </w:tcPr>
          <w:p w14:paraId="452AEC41"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c>
          <w:tcPr>
            <w:tcW w:w="1276" w:type="dxa"/>
            <w:vAlign w:val="center"/>
          </w:tcPr>
          <w:p w14:paraId="1AB65447"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c>
          <w:tcPr>
            <w:tcW w:w="1276" w:type="dxa"/>
            <w:vAlign w:val="center"/>
          </w:tcPr>
          <w:p w14:paraId="5FCBF963"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c>
          <w:tcPr>
            <w:tcW w:w="1275" w:type="dxa"/>
            <w:vAlign w:val="center"/>
          </w:tcPr>
          <w:p w14:paraId="2F2B43C0" w14:textId="77777777" w:rsidR="006013DE" w:rsidRPr="006013DE" w:rsidRDefault="006013DE" w:rsidP="006013DE">
            <w:pPr>
              <w:jc w:val="center"/>
              <w:rPr>
                <w:rFonts w:eastAsia="Times New Roman"/>
                <w:sz w:val="22"/>
                <w:szCs w:val="24"/>
              </w:rPr>
            </w:pPr>
            <w:r w:rsidRPr="006013DE">
              <w:rPr>
                <w:rFonts w:eastAsia="Times New Roman"/>
                <w:sz w:val="22"/>
                <w:szCs w:val="24"/>
              </w:rPr>
              <w:t>65174,86</w:t>
            </w:r>
          </w:p>
        </w:tc>
      </w:tr>
      <w:tr w:rsidR="006013DE" w:rsidRPr="006013DE" w14:paraId="64DD9C05" w14:textId="77777777" w:rsidTr="00E73DAF">
        <w:trPr>
          <w:jc w:val="center"/>
        </w:trPr>
        <w:tc>
          <w:tcPr>
            <w:tcW w:w="988" w:type="dxa"/>
          </w:tcPr>
          <w:p w14:paraId="1C2B5D76" w14:textId="77777777" w:rsidR="006013DE" w:rsidRPr="006013DE" w:rsidRDefault="006013DE" w:rsidP="006013DE">
            <w:pPr>
              <w:jc w:val="center"/>
              <w:rPr>
                <w:rFonts w:eastAsia="Times New Roman"/>
                <w:sz w:val="28"/>
                <w:szCs w:val="28"/>
              </w:rPr>
            </w:pPr>
            <w:r w:rsidRPr="006013DE">
              <w:rPr>
                <w:rFonts w:eastAsia="Times New Roman"/>
                <w:sz w:val="28"/>
                <w:szCs w:val="28"/>
              </w:rPr>
              <w:lastRenderedPageBreak/>
              <w:t>1</w:t>
            </w:r>
          </w:p>
        </w:tc>
        <w:tc>
          <w:tcPr>
            <w:tcW w:w="1567" w:type="dxa"/>
          </w:tcPr>
          <w:p w14:paraId="46AD475E"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851" w:type="dxa"/>
          </w:tcPr>
          <w:p w14:paraId="0097B047" w14:textId="77777777" w:rsidR="006013DE" w:rsidRPr="006013DE" w:rsidRDefault="006013DE" w:rsidP="006013DE">
            <w:pPr>
              <w:jc w:val="center"/>
              <w:rPr>
                <w:rFonts w:eastAsia="Times New Roman"/>
                <w:sz w:val="28"/>
                <w:szCs w:val="28"/>
              </w:rPr>
            </w:pPr>
            <w:r w:rsidRPr="006013DE">
              <w:rPr>
                <w:rFonts w:eastAsia="Times New Roman"/>
                <w:sz w:val="28"/>
                <w:szCs w:val="28"/>
              </w:rPr>
              <w:t>3</w:t>
            </w:r>
          </w:p>
        </w:tc>
        <w:tc>
          <w:tcPr>
            <w:tcW w:w="1276" w:type="dxa"/>
            <w:vAlign w:val="center"/>
          </w:tcPr>
          <w:p w14:paraId="56524013" w14:textId="77777777" w:rsidR="006013DE" w:rsidRPr="006013DE" w:rsidRDefault="006013DE" w:rsidP="006013DE">
            <w:pPr>
              <w:jc w:val="center"/>
              <w:rPr>
                <w:rFonts w:eastAsia="Times New Roman"/>
                <w:sz w:val="28"/>
                <w:szCs w:val="28"/>
              </w:rPr>
            </w:pPr>
            <w:r w:rsidRPr="006013DE">
              <w:rPr>
                <w:rFonts w:eastAsia="Times New Roman"/>
                <w:sz w:val="28"/>
                <w:szCs w:val="28"/>
              </w:rPr>
              <w:t>4</w:t>
            </w:r>
          </w:p>
        </w:tc>
        <w:tc>
          <w:tcPr>
            <w:tcW w:w="1276" w:type="dxa"/>
            <w:vAlign w:val="center"/>
          </w:tcPr>
          <w:p w14:paraId="2C710028" w14:textId="77777777" w:rsidR="006013DE" w:rsidRPr="006013DE" w:rsidRDefault="006013DE" w:rsidP="006013DE">
            <w:pPr>
              <w:jc w:val="center"/>
              <w:rPr>
                <w:rFonts w:eastAsia="Times New Roman"/>
                <w:sz w:val="28"/>
                <w:szCs w:val="28"/>
              </w:rPr>
            </w:pPr>
            <w:r w:rsidRPr="006013DE">
              <w:rPr>
                <w:rFonts w:eastAsia="Times New Roman"/>
                <w:sz w:val="28"/>
                <w:szCs w:val="28"/>
              </w:rPr>
              <w:t>5</w:t>
            </w:r>
          </w:p>
        </w:tc>
        <w:tc>
          <w:tcPr>
            <w:tcW w:w="1276" w:type="dxa"/>
            <w:vAlign w:val="center"/>
          </w:tcPr>
          <w:p w14:paraId="061FC904" w14:textId="77777777" w:rsidR="006013DE" w:rsidRPr="006013DE" w:rsidRDefault="006013DE" w:rsidP="006013DE">
            <w:pPr>
              <w:jc w:val="center"/>
              <w:rPr>
                <w:rFonts w:eastAsia="Times New Roman"/>
                <w:sz w:val="28"/>
                <w:szCs w:val="28"/>
              </w:rPr>
            </w:pPr>
            <w:r w:rsidRPr="006013DE">
              <w:rPr>
                <w:rFonts w:eastAsia="Times New Roman"/>
                <w:sz w:val="28"/>
                <w:szCs w:val="28"/>
              </w:rPr>
              <w:t>6</w:t>
            </w:r>
          </w:p>
        </w:tc>
        <w:tc>
          <w:tcPr>
            <w:tcW w:w="1276" w:type="dxa"/>
            <w:vAlign w:val="center"/>
          </w:tcPr>
          <w:p w14:paraId="0C6F40B3" w14:textId="77777777" w:rsidR="006013DE" w:rsidRPr="006013DE" w:rsidRDefault="006013DE" w:rsidP="006013DE">
            <w:pPr>
              <w:jc w:val="center"/>
              <w:rPr>
                <w:rFonts w:eastAsia="Times New Roman"/>
                <w:sz w:val="28"/>
                <w:szCs w:val="28"/>
              </w:rPr>
            </w:pPr>
            <w:r w:rsidRPr="006013DE">
              <w:rPr>
                <w:rFonts w:eastAsia="Times New Roman"/>
                <w:sz w:val="28"/>
                <w:szCs w:val="28"/>
              </w:rPr>
              <w:t>7</w:t>
            </w:r>
          </w:p>
        </w:tc>
        <w:tc>
          <w:tcPr>
            <w:tcW w:w="1276" w:type="dxa"/>
            <w:vAlign w:val="center"/>
          </w:tcPr>
          <w:p w14:paraId="2311C6E1" w14:textId="77777777" w:rsidR="006013DE" w:rsidRPr="006013DE" w:rsidRDefault="006013DE" w:rsidP="006013DE">
            <w:pPr>
              <w:jc w:val="center"/>
              <w:rPr>
                <w:rFonts w:eastAsia="Times New Roman"/>
                <w:sz w:val="28"/>
                <w:szCs w:val="28"/>
              </w:rPr>
            </w:pPr>
            <w:r w:rsidRPr="006013DE">
              <w:rPr>
                <w:rFonts w:eastAsia="Times New Roman"/>
                <w:sz w:val="28"/>
                <w:szCs w:val="28"/>
              </w:rPr>
              <w:t>8</w:t>
            </w:r>
          </w:p>
        </w:tc>
        <w:tc>
          <w:tcPr>
            <w:tcW w:w="1275" w:type="dxa"/>
          </w:tcPr>
          <w:p w14:paraId="7C0773E3" w14:textId="77777777" w:rsidR="006013DE" w:rsidRPr="006013DE" w:rsidRDefault="006013DE" w:rsidP="006013DE">
            <w:pPr>
              <w:jc w:val="center"/>
              <w:rPr>
                <w:rFonts w:eastAsia="Times New Roman"/>
                <w:sz w:val="28"/>
                <w:szCs w:val="28"/>
              </w:rPr>
            </w:pPr>
            <w:r w:rsidRPr="006013DE">
              <w:rPr>
                <w:rFonts w:eastAsia="Times New Roman"/>
                <w:sz w:val="28"/>
                <w:szCs w:val="28"/>
              </w:rPr>
              <w:t>9</w:t>
            </w:r>
          </w:p>
        </w:tc>
        <w:tc>
          <w:tcPr>
            <w:tcW w:w="1276" w:type="dxa"/>
          </w:tcPr>
          <w:p w14:paraId="44F5B69D" w14:textId="77777777" w:rsidR="006013DE" w:rsidRPr="006013DE" w:rsidRDefault="006013DE" w:rsidP="006013DE">
            <w:pPr>
              <w:jc w:val="center"/>
              <w:rPr>
                <w:rFonts w:eastAsia="Times New Roman"/>
                <w:sz w:val="28"/>
                <w:szCs w:val="28"/>
              </w:rPr>
            </w:pPr>
            <w:r w:rsidRPr="006013DE">
              <w:rPr>
                <w:rFonts w:eastAsia="Times New Roman"/>
                <w:sz w:val="28"/>
                <w:szCs w:val="28"/>
              </w:rPr>
              <w:t>10</w:t>
            </w:r>
          </w:p>
        </w:tc>
        <w:tc>
          <w:tcPr>
            <w:tcW w:w="1276" w:type="dxa"/>
          </w:tcPr>
          <w:p w14:paraId="216B7549"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1276" w:type="dxa"/>
          </w:tcPr>
          <w:p w14:paraId="327F399A"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c>
          <w:tcPr>
            <w:tcW w:w="1275" w:type="dxa"/>
          </w:tcPr>
          <w:p w14:paraId="55D198BE" w14:textId="77777777" w:rsidR="006013DE" w:rsidRPr="006013DE" w:rsidRDefault="006013DE" w:rsidP="006013DE">
            <w:pPr>
              <w:jc w:val="center"/>
              <w:rPr>
                <w:rFonts w:eastAsia="Times New Roman"/>
                <w:sz w:val="28"/>
                <w:szCs w:val="28"/>
              </w:rPr>
            </w:pPr>
            <w:r w:rsidRPr="006013DE">
              <w:rPr>
                <w:rFonts w:eastAsia="Times New Roman"/>
                <w:sz w:val="28"/>
                <w:szCs w:val="28"/>
              </w:rPr>
              <w:t>13</w:t>
            </w:r>
          </w:p>
        </w:tc>
      </w:tr>
      <w:tr w:rsidR="006013DE" w:rsidRPr="006013DE" w14:paraId="481F5BE1" w14:textId="77777777" w:rsidTr="00E73DAF">
        <w:trPr>
          <w:trHeight w:val="985"/>
          <w:jc w:val="center"/>
        </w:trPr>
        <w:tc>
          <w:tcPr>
            <w:tcW w:w="988" w:type="dxa"/>
            <w:vAlign w:val="center"/>
          </w:tcPr>
          <w:p w14:paraId="24B75458" w14:textId="77777777" w:rsidR="006013DE" w:rsidRPr="006013DE" w:rsidRDefault="006013DE" w:rsidP="006013DE">
            <w:pPr>
              <w:jc w:val="center"/>
              <w:rPr>
                <w:rFonts w:eastAsia="Times New Roman"/>
                <w:szCs w:val="24"/>
              </w:rPr>
            </w:pPr>
            <w:r w:rsidRPr="006013DE">
              <w:rPr>
                <w:rFonts w:eastAsia="Times New Roman"/>
                <w:szCs w:val="24"/>
              </w:rPr>
              <w:t>3.3.</w:t>
            </w:r>
          </w:p>
        </w:tc>
        <w:tc>
          <w:tcPr>
            <w:tcW w:w="1567" w:type="dxa"/>
            <w:vAlign w:val="center"/>
          </w:tcPr>
          <w:p w14:paraId="282B765B" w14:textId="77777777" w:rsidR="006013DE" w:rsidRPr="006013DE" w:rsidRDefault="006013DE" w:rsidP="006013DE">
            <w:pPr>
              <w:rPr>
                <w:rFonts w:eastAsia="Times New Roman"/>
                <w:sz w:val="22"/>
                <w:szCs w:val="22"/>
              </w:rPr>
            </w:pPr>
            <w:r w:rsidRPr="006013DE">
              <w:rPr>
                <w:rFonts w:eastAsia="Times New Roman"/>
                <w:sz w:val="22"/>
                <w:szCs w:val="22"/>
              </w:rPr>
              <w:t>Принято сточных вод по категориям потребителей</w:t>
            </w:r>
          </w:p>
        </w:tc>
        <w:tc>
          <w:tcPr>
            <w:tcW w:w="851" w:type="dxa"/>
            <w:vAlign w:val="center"/>
          </w:tcPr>
          <w:p w14:paraId="2668585A"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0C123FA1" w14:textId="77777777" w:rsidR="006013DE" w:rsidRPr="006013DE" w:rsidRDefault="006013DE" w:rsidP="006013DE">
            <w:pPr>
              <w:jc w:val="center"/>
              <w:rPr>
                <w:rFonts w:eastAsia="Times New Roman"/>
                <w:sz w:val="22"/>
                <w:szCs w:val="24"/>
              </w:rPr>
            </w:pPr>
            <w:r w:rsidRPr="006013DE">
              <w:rPr>
                <w:rFonts w:eastAsia="Times New Roman"/>
                <w:sz w:val="22"/>
                <w:szCs w:val="24"/>
              </w:rPr>
              <w:t>174127,01</w:t>
            </w:r>
          </w:p>
        </w:tc>
        <w:tc>
          <w:tcPr>
            <w:tcW w:w="1276" w:type="dxa"/>
            <w:vAlign w:val="center"/>
          </w:tcPr>
          <w:p w14:paraId="331FA92E" w14:textId="77777777" w:rsidR="006013DE" w:rsidRPr="006013DE" w:rsidRDefault="006013DE" w:rsidP="006013DE">
            <w:pPr>
              <w:jc w:val="center"/>
              <w:rPr>
                <w:rFonts w:eastAsia="Times New Roman"/>
                <w:sz w:val="22"/>
                <w:szCs w:val="24"/>
              </w:rPr>
            </w:pPr>
            <w:r w:rsidRPr="006013DE">
              <w:rPr>
                <w:rFonts w:eastAsia="Times New Roman"/>
                <w:sz w:val="22"/>
                <w:szCs w:val="24"/>
              </w:rPr>
              <w:t>256275,64</w:t>
            </w:r>
          </w:p>
        </w:tc>
        <w:tc>
          <w:tcPr>
            <w:tcW w:w="1276" w:type="dxa"/>
            <w:vAlign w:val="center"/>
          </w:tcPr>
          <w:p w14:paraId="60AA0B32"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c>
          <w:tcPr>
            <w:tcW w:w="1276" w:type="dxa"/>
            <w:vAlign w:val="center"/>
          </w:tcPr>
          <w:p w14:paraId="767C73EC"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c>
          <w:tcPr>
            <w:tcW w:w="1276" w:type="dxa"/>
            <w:vAlign w:val="center"/>
          </w:tcPr>
          <w:p w14:paraId="1F78211E"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c>
          <w:tcPr>
            <w:tcW w:w="1275" w:type="dxa"/>
            <w:vAlign w:val="center"/>
          </w:tcPr>
          <w:p w14:paraId="5E9B4374"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c>
          <w:tcPr>
            <w:tcW w:w="1276" w:type="dxa"/>
            <w:vAlign w:val="center"/>
          </w:tcPr>
          <w:p w14:paraId="0577A4E4"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c>
          <w:tcPr>
            <w:tcW w:w="1276" w:type="dxa"/>
            <w:vAlign w:val="center"/>
          </w:tcPr>
          <w:p w14:paraId="59FD79F2"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c>
          <w:tcPr>
            <w:tcW w:w="1276" w:type="dxa"/>
            <w:vAlign w:val="center"/>
          </w:tcPr>
          <w:p w14:paraId="6C3C1ED0"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c>
          <w:tcPr>
            <w:tcW w:w="1275" w:type="dxa"/>
            <w:vAlign w:val="center"/>
          </w:tcPr>
          <w:p w14:paraId="597712F6" w14:textId="77777777" w:rsidR="006013DE" w:rsidRPr="006013DE" w:rsidRDefault="006013DE" w:rsidP="006013DE">
            <w:pPr>
              <w:jc w:val="center"/>
              <w:rPr>
                <w:rFonts w:eastAsia="Times New Roman"/>
                <w:sz w:val="22"/>
                <w:szCs w:val="24"/>
              </w:rPr>
            </w:pPr>
            <w:r w:rsidRPr="006013DE">
              <w:rPr>
                <w:rFonts w:eastAsia="Times New Roman"/>
                <w:sz w:val="22"/>
                <w:szCs w:val="24"/>
              </w:rPr>
              <w:t>512551,28</w:t>
            </w:r>
          </w:p>
        </w:tc>
      </w:tr>
      <w:tr w:rsidR="006013DE" w:rsidRPr="006013DE" w14:paraId="18BB3577" w14:textId="77777777" w:rsidTr="00E73DAF">
        <w:trPr>
          <w:trHeight w:val="554"/>
          <w:jc w:val="center"/>
        </w:trPr>
        <w:tc>
          <w:tcPr>
            <w:tcW w:w="988" w:type="dxa"/>
            <w:vAlign w:val="center"/>
          </w:tcPr>
          <w:p w14:paraId="7614B1E2" w14:textId="77777777" w:rsidR="006013DE" w:rsidRPr="006013DE" w:rsidRDefault="006013DE" w:rsidP="006013DE">
            <w:pPr>
              <w:jc w:val="center"/>
              <w:rPr>
                <w:rFonts w:eastAsia="Times New Roman"/>
                <w:szCs w:val="24"/>
              </w:rPr>
            </w:pPr>
            <w:r w:rsidRPr="006013DE">
              <w:rPr>
                <w:rFonts w:eastAsia="Times New Roman"/>
                <w:szCs w:val="24"/>
              </w:rPr>
              <w:t>3.3.1.</w:t>
            </w:r>
          </w:p>
        </w:tc>
        <w:tc>
          <w:tcPr>
            <w:tcW w:w="1567" w:type="dxa"/>
            <w:vAlign w:val="center"/>
          </w:tcPr>
          <w:p w14:paraId="12F92191" w14:textId="77777777" w:rsidR="006013DE" w:rsidRPr="006013DE" w:rsidRDefault="006013DE" w:rsidP="006013DE">
            <w:pPr>
              <w:rPr>
                <w:rFonts w:eastAsia="Times New Roman"/>
                <w:sz w:val="22"/>
                <w:szCs w:val="22"/>
              </w:rPr>
            </w:pPr>
            <w:r w:rsidRPr="006013DE">
              <w:rPr>
                <w:rFonts w:eastAsia="Times New Roman"/>
                <w:sz w:val="22"/>
                <w:szCs w:val="22"/>
              </w:rPr>
              <w:t>Потребитель-ский рынок</w:t>
            </w:r>
          </w:p>
        </w:tc>
        <w:tc>
          <w:tcPr>
            <w:tcW w:w="851" w:type="dxa"/>
            <w:vAlign w:val="center"/>
          </w:tcPr>
          <w:p w14:paraId="7A8971E4"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05E33D34" w14:textId="77777777" w:rsidR="006013DE" w:rsidRPr="006013DE" w:rsidRDefault="006013DE" w:rsidP="006013DE">
            <w:pPr>
              <w:jc w:val="center"/>
              <w:rPr>
                <w:rFonts w:eastAsia="Times New Roman"/>
                <w:sz w:val="22"/>
                <w:szCs w:val="24"/>
              </w:rPr>
            </w:pPr>
            <w:r w:rsidRPr="006013DE">
              <w:rPr>
                <w:rFonts w:eastAsia="Times New Roman"/>
                <w:sz w:val="22"/>
                <w:szCs w:val="24"/>
              </w:rPr>
              <w:t>173965,67</w:t>
            </w:r>
          </w:p>
        </w:tc>
        <w:tc>
          <w:tcPr>
            <w:tcW w:w="1276" w:type="dxa"/>
            <w:vAlign w:val="center"/>
          </w:tcPr>
          <w:p w14:paraId="79AFB3A7" w14:textId="77777777" w:rsidR="006013DE" w:rsidRPr="006013DE" w:rsidRDefault="006013DE" w:rsidP="006013DE">
            <w:pPr>
              <w:jc w:val="center"/>
              <w:rPr>
                <w:rFonts w:eastAsia="Times New Roman"/>
                <w:sz w:val="22"/>
                <w:szCs w:val="24"/>
              </w:rPr>
            </w:pPr>
            <w:r w:rsidRPr="006013DE">
              <w:rPr>
                <w:rFonts w:eastAsia="Times New Roman"/>
                <w:sz w:val="22"/>
                <w:szCs w:val="24"/>
              </w:rPr>
              <w:t>256038,18</w:t>
            </w:r>
          </w:p>
        </w:tc>
        <w:tc>
          <w:tcPr>
            <w:tcW w:w="1276" w:type="dxa"/>
            <w:vAlign w:val="center"/>
          </w:tcPr>
          <w:p w14:paraId="648BFD9C"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c>
          <w:tcPr>
            <w:tcW w:w="1276" w:type="dxa"/>
            <w:vAlign w:val="center"/>
          </w:tcPr>
          <w:p w14:paraId="698D31E5"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c>
          <w:tcPr>
            <w:tcW w:w="1276" w:type="dxa"/>
            <w:vAlign w:val="center"/>
          </w:tcPr>
          <w:p w14:paraId="68C0116E"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c>
          <w:tcPr>
            <w:tcW w:w="1275" w:type="dxa"/>
            <w:vAlign w:val="center"/>
          </w:tcPr>
          <w:p w14:paraId="2B6990BD"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c>
          <w:tcPr>
            <w:tcW w:w="1276" w:type="dxa"/>
            <w:vAlign w:val="center"/>
          </w:tcPr>
          <w:p w14:paraId="0BE26C18"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c>
          <w:tcPr>
            <w:tcW w:w="1276" w:type="dxa"/>
            <w:vAlign w:val="center"/>
          </w:tcPr>
          <w:p w14:paraId="0859887F"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c>
          <w:tcPr>
            <w:tcW w:w="1276" w:type="dxa"/>
            <w:vAlign w:val="center"/>
          </w:tcPr>
          <w:p w14:paraId="6DD63751"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c>
          <w:tcPr>
            <w:tcW w:w="1275" w:type="dxa"/>
            <w:vAlign w:val="center"/>
          </w:tcPr>
          <w:p w14:paraId="4E150DB2" w14:textId="77777777" w:rsidR="006013DE" w:rsidRPr="006013DE" w:rsidRDefault="006013DE" w:rsidP="006013DE">
            <w:pPr>
              <w:jc w:val="center"/>
              <w:rPr>
                <w:rFonts w:eastAsia="Times New Roman"/>
                <w:sz w:val="22"/>
                <w:szCs w:val="24"/>
              </w:rPr>
            </w:pPr>
            <w:r w:rsidRPr="006013DE">
              <w:rPr>
                <w:rFonts w:eastAsia="Times New Roman"/>
                <w:sz w:val="22"/>
                <w:szCs w:val="24"/>
              </w:rPr>
              <w:t>512076,36</w:t>
            </w:r>
          </w:p>
        </w:tc>
      </w:tr>
      <w:tr w:rsidR="006013DE" w:rsidRPr="006013DE" w14:paraId="5CD6DBEE" w14:textId="77777777" w:rsidTr="00E73DAF">
        <w:trPr>
          <w:trHeight w:val="403"/>
          <w:jc w:val="center"/>
        </w:trPr>
        <w:tc>
          <w:tcPr>
            <w:tcW w:w="988" w:type="dxa"/>
            <w:vAlign w:val="center"/>
          </w:tcPr>
          <w:p w14:paraId="60FEDADD" w14:textId="77777777" w:rsidR="006013DE" w:rsidRPr="006013DE" w:rsidRDefault="006013DE" w:rsidP="006013DE">
            <w:pPr>
              <w:jc w:val="center"/>
              <w:rPr>
                <w:rFonts w:eastAsia="Times New Roman"/>
                <w:szCs w:val="24"/>
              </w:rPr>
            </w:pPr>
            <w:r w:rsidRPr="006013DE">
              <w:rPr>
                <w:rFonts w:eastAsia="Times New Roman"/>
                <w:szCs w:val="24"/>
              </w:rPr>
              <w:t>3.3.1.1.</w:t>
            </w:r>
          </w:p>
        </w:tc>
        <w:tc>
          <w:tcPr>
            <w:tcW w:w="1567" w:type="dxa"/>
            <w:vAlign w:val="center"/>
          </w:tcPr>
          <w:p w14:paraId="2C1F38D0" w14:textId="77777777" w:rsidR="006013DE" w:rsidRPr="006013DE" w:rsidRDefault="006013DE" w:rsidP="006013DE">
            <w:pPr>
              <w:rPr>
                <w:rFonts w:eastAsia="Times New Roman"/>
                <w:sz w:val="22"/>
                <w:szCs w:val="22"/>
              </w:rPr>
            </w:pPr>
            <w:r w:rsidRPr="006013DE">
              <w:rPr>
                <w:rFonts w:eastAsia="Times New Roman"/>
                <w:sz w:val="22"/>
                <w:szCs w:val="22"/>
              </w:rPr>
              <w:t>- население</w:t>
            </w:r>
          </w:p>
        </w:tc>
        <w:tc>
          <w:tcPr>
            <w:tcW w:w="851" w:type="dxa"/>
            <w:vAlign w:val="center"/>
          </w:tcPr>
          <w:p w14:paraId="44D345F3"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82F5291" w14:textId="77777777" w:rsidR="006013DE" w:rsidRPr="006013DE" w:rsidRDefault="006013DE" w:rsidP="006013DE">
            <w:pPr>
              <w:jc w:val="center"/>
              <w:rPr>
                <w:rFonts w:eastAsia="Times New Roman"/>
                <w:sz w:val="22"/>
                <w:szCs w:val="24"/>
              </w:rPr>
            </w:pPr>
            <w:r w:rsidRPr="006013DE">
              <w:rPr>
                <w:rFonts w:eastAsia="Times New Roman"/>
                <w:sz w:val="22"/>
                <w:szCs w:val="24"/>
              </w:rPr>
              <w:t>130586,00</w:t>
            </w:r>
          </w:p>
        </w:tc>
        <w:tc>
          <w:tcPr>
            <w:tcW w:w="1276" w:type="dxa"/>
            <w:vAlign w:val="center"/>
          </w:tcPr>
          <w:p w14:paraId="4A7F75F8" w14:textId="77777777" w:rsidR="006013DE" w:rsidRPr="006013DE" w:rsidRDefault="006013DE" w:rsidP="006013DE">
            <w:pPr>
              <w:jc w:val="center"/>
              <w:rPr>
                <w:rFonts w:eastAsia="Times New Roman"/>
                <w:sz w:val="22"/>
                <w:szCs w:val="24"/>
              </w:rPr>
            </w:pPr>
            <w:r w:rsidRPr="006013DE">
              <w:rPr>
                <w:rFonts w:eastAsia="Times New Roman"/>
                <w:sz w:val="22"/>
                <w:szCs w:val="24"/>
              </w:rPr>
              <w:t>192193,11</w:t>
            </w:r>
          </w:p>
        </w:tc>
        <w:tc>
          <w:tcPr>
            <w:tcW w:w="1276" w:type="dxa"/>
            <w:vAlign w:val="center"/>
          </w:tcPr>
          <w:p w14:paraId="16DD7726"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c>
          <w:tcPr>
            <w:tcW w:w="1276" w:type="dxa"/>
            <w:vAlign w:val="center"/>
          </w:tcPr>
          <w:p w14:paraId="4930AE4B"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c>
          <w:tcPr>
            <w:tcW w:w="1276" w:type="dxa"/>
            <w:vAlign w:val="center"/>
          </w:tcPr>
          <w:p w14:paraId="6B9B43A4"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c>
          <w:tcPr>
            <w:tcW w:w="1275" w:type="dxa"/>
            <w:vAlign w:val="center"/>
          </w:tcPr>
          <w:p w14:paraId="3E7EE6F6"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c>
          <w:tcPr>
            <w:tcW w:w="1276" w:type="dxa"/>
            <w:vAlign w:val="center"/>
          </w:tcPr>
          <w:p w14:paraId="256F32ED"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c>
          <w:tcPr>
            <w:tcW w:w="1276" w:type="dxa"/>
            <w:vAlign w:val="center"/>
          </w:tcPr>
          <w:p w14:paraId="3601737B"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c>
          <w:tcPr>
            <w:tcW w:w="1276" w:type="dxa"/>
            <w:vAlign w:val="center"/>
          </w:tcPr>
          <w:p w14:paraId="70B8172A"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c>
          <w:tcPr>
            <w:tcW w:w="1275" w:type="dxa"/>
            <w:vAlign w:val="center"/>
          </w:tcPr>
          <w:p w14:paraId="615D8C29" w14:textId="77777777" w:rsidR="006013DE" w:rsidRPr="006013DE" w:rsidRDefault="006013DE" w:rsidP="006013DE">
            <w:pPr>
              <w:jc w:val="center"/>
              <w:rPr>
                <w:rFonts w:eastAsia="Times New Roman"/>
                <w:sz w:val="22"/>
                <w:szCs w:val="24"/>
              </w:rPr>
            </w:pPr>
            <w:r w:rsidRPr="006013DE">
              <w:rPr>
                <w:rFonts w:eastAsia="Times New Roman"/>
                <w:sz w:val="22"/>
                <w:szCs w:val="24"/>
              </w:rPr>
              <w:t>384386,22</w:t>
            </w:r>
          </w:p>
        </w:tc>
      </w:tr>
      <w:tr w:rsidR="006013DE" w:rsidRPr="006013DE" w14:paraId="34831AE4" w14:textId="77777777" w:rsidTr="00E73DAF">
        <w:trPr>
          <w:trHeight w:val="406"/>
          <w:jc w:val="center"/>
        </w:trPr>
        <w:tc>
          <w:tcPr>
            <w:tcW w:w="988" w:type="dxa"/>
            <w:vAlign w:val="center"/>
          </w:tcPr>
          <w:p w14:paraId="39C02DE6" w14:textId="77777777" w:rsidR="006013DE" w:rsidRPr="006013DE" w:rsidRDefault="006013DE" w:rsidP="006013DE">
            <w:pPr>
              <w:jc w:val="center"/>
              <w:rPr>
                <w:rFonts w:eastAsia="Times New Roman"/>
                <w:szCs w:val="24"/>
              </w:rPr>
            </w:pPr>
            <w:r w:rsidRPr="006013DE">
              <w:rPr>
                <w:rFonts w:eastAsia="Times New Roman"/>
                <w:szCs w:val="24"/>
              </w:rPr>
              <w:t>3.3.1.2.</w:t>
            </w:r>
          </w:p>
        </w:tc>
        <w:tc>
          <w:tcPr>
            <w:tcW w:w="1567" w:type="dxa"/>
            <w:vAlign w:val="center"/>
          </w:tcPr>
          <w:p w14:paraId="1CADB4BC" w14:textId="77777777" w:rsidR="006013DE" w:rsidRPr="006013DE" w:rsidRDefault="006013DE" w:rsidP="006013DE">
            <w:pPr>
              <w:rPr>
                <w:rFonts w:eastAsia="Times New Roman"/>
                <w:szCs w:val="24"/>
              </w:rPr>
            </w:pPr>
            <w:r w:rsidRPr="006013DE">
              <w:rPr>
                <w:rFonts w:eastAsia="Times New Roman"/>
                <w:sz w:val="22"/>
                <w:szCs w:val="22"/>
              </w:rPr>
              <w:t>- прочие потребители</w:t>
            </w:r>
          </w:p>
        </w:tc>
        <w:tc>
          <w:tcPr>
            <w:tcW w:w="851" w:type="dxa"/>
            <w:vAlign w:val="center"/>
          </w:tcPr>
          <w:p w14:paraId="4EFB6484"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1D4BFC17" w14:textId="77777777" w:rsidR="006013DE" w:rsidRPr="006013DE" w:rsidRDefault="006013DE" w:rsidP="006013DE">
            <w:pPr>
              <w:jc w:val="center"/>
              <w:rPr>
                <w:rFonts w:eastAsia="Times New Roman"/>
                <w:sz w:val="22"/>
                <w:szCs w:val="24"/>
              </w:rPr>
            </w:pPr>
            <w:r w:rsidRPr="006013DE">
              <w:rPr>
                <w:rFonts w:eastAsia="Times New Roman"/>
                <w:sz w:val="22"/>
                <w:szCs w:val="24"/>
              </w:rPr>
              <w:t>43379,67</w:t>
            </w:r>
          </w:p>
        </w:tc>
        <w:tc>
          <w:tcPr>
            <w:tcW w:w="1276" w:type="dxa"/>
            <w:vAlign w:val="center"/>
          </w:tcPr>
          <w:p w14:paraId="0712B38F" w14:textId="77777777" w:rsidR="006013DE" w:rsidRPr="006013DE" w:rsidRDefault="006013DE" w:rsidP="006013DE">
            <w:pPr>
              <w:jc w:val="center"/>
              <w:rPr>
                <w:rFonts w:eastAsia="Times New Roman"/>
                <w:sz w:val="22"/>
                <w:szCs w:val="24"/>
              </w:rPr>
            </w:pPr>
            <w:r w:rsidRPr="006013DE">
              <w:rPr>
                <w:rFonts w:eastAsia="Times New Roman"/>
                <w:sz w:val="22"/>
                <w:szCs w:val="24"/>
              </w:rPr>
              <w:t>63845,07</w:t>
            </w:r>
          </w:p>
        </w:tc>
        <w:tc>
          <w:tcPr>
            <w:tcW w:w="1276" w:type="dxa"/>
            <w:vAlign w:val="center"/>
          </w:tcPr>
          <w:p w14:paraId="737F2713"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c>
          <w:tcPr>
            <w:tcW w:w="1276" w:type="dxa"/>
            <w:vAlign w:val="center"/>
          </w:tcPr>
          <w:p w14:paraId="700AF198"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c>
          <w:tcPr>
            <w:tcW w:w="1276" w:type="dxa"/>
            <w:vAlign w:val="center"/>
          </w:tcPr>
          <w:p w14:paraId="6EE3516C"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c>
          <w:tcPr>
            <w:tcW w:w="1275" w:type="dxa"/>
            <w:vAlign w:val="center"/>
          </w:tcPr>
          <w:p w14:paraId="21B78A28"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c>
          <w:tcPr>
            <w:tcW w:w="1276" w:type="dxa"/>
            <w:vAlign w:val="center"/>
          </w:tcPr>
          <w:p w14:paraId="193BE5FE"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c>
          <w:tcPr>
            <w:tcW w:w="1276" w:type="dxa"/>
            <w:vAlign w:val="center"/>
          </w:tcPr>
          <w:p w14:paraId="29F3035D"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c>
          <w:tcPr>
            <w:tcW w:w="1276" w:type="dxa"/>
            <w:vAlign w:val="center"/>
          </w:tcPr>
          <w:p w14:paraId="6AD4C233"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c>
          <w:tcPr>
            <w:tcW w:w="1275" w:type="dxa"/>
            <w:vAlign w:val="center"/>
          </w:tcPr>
          <w:p w14:paraId="7F2B204D" w14:textId="77777777" w:rsidR="006013DE" w:rsidRPr="006013DE" w:rsidRDefault="006013DE" w:rsidP="006013DE">
            <w:pPr>
              <w:jc w:val="center"/>
              <w:rPr>
                <w:rFonts w:eastAsia="Times New Roman"/>
                <w:sz w:val="22"/>
                <w:szCs w:val="24"/>
              </w:rPr>
            </w:pPr>
            <w:r w:rsidRPr="006013DE">
              <w:rPr>
                <w:rFonts w:eastAsia="Times New Roman"/>
                <w:sz w:val="22"/>
                <w:szCs w:val="24"/>
              </w:rPr>
              <w:t>127690,14</w:t>
            </w:r>
          </w:p>
        </w:tc>
      </w:tr>
      <w:tr w:rsidR="006013DE" w:rsidRPr="006013DE" w14:paraId="096A7943" w14:textId="77777777" w:rsidTr="00E73DAF">
        <w:trPr>
          <w:jc w:val="center"/>
        </w:trPr>
        <w:tc>
          <w:tcPr>
            <w:tcW w:w="988" w:type="dxa"/>
            <w:vAlign w:val="center"/>
          </w:tcPr>
          <w:p w14:paraId="24AB6C7B" w14:textId="77777777" w:rsidR="006013DE" w:rsidRPr="006013DE" w:rsidRDefault="006013DE" w:rsidP="006013DE">
            <w:pPr>
              <w:jc w:val="center"/>
              <w:rPr>
                <w:rFonts w:eastAsia="Times New Roman"/>
                <w:szCs w:val="24"/>
              </w:rPr>
            </w:pPr>
            <w:r w:rsidRPr="006013DE">
              <w:rPr>
                <w:rFonts w:eastAsia="Times New Roman"/>
                <w:szCs w:val="24"/>
              </w:rPr>
              <w:t>3.3.2.</w:t>
            </w:r>
          </w:p>
        </w:tc>
        <w:tc>
          <w:tcPr>
            <w:tcW w:w="1567" w:type="dxa"/>
            <w:vAlign w:val="center"/>
          </w:tcPr>
          <w:p w14:paraId="5F6D6161" w14:textId="77777777" w:rsidR="006013DE" w:rsidRPr="006013DE" w:rsidRDefault="006013DE" w:rsidP="006013DE">
            <w:pPr>
              <w:rPr>
                <w:rFonts w:eastAsia="Times New Roman"/>
                <w:sz w:val="22"/>
                <w:szCs w:val="22"/>
              </w:rPr>
            </w:pPr>
            <w:r w:rsidRPr="006013DE">
              <w:rPr>
                <w:rFonts w:eastAsia="Times New Roman"/>
                <w:sz w:val="22"/>
                <w:szCs w:val="22"/>
              </w:rPr>
              <w:t>Собственные нужды производства</w:t>
            </w:r>
          </w:p>
        </w:tc>
        <w:tc>
          <w:tcPr>
            <w:tcW w:w="851" w:type="dxa"/>
            <w:vAlign w:val="center"/>
          </w:tcPr>
          <w:p w14:paraId="023DB702"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14A2895E" w14:textId="77777777" w:rsidR="006013DE" w:rsidRPr="006013DE" w:rsidRDefault="006013DE" w:rsidP="006013DE">
            <w:pPr>
              <w:jc w:val="center"/>
              <w:rPr>
                <w:rFonts w:eastAsia="Times New Roman"/>
                <w:sz w:val="22"/>
                <w:szCs w:val="24"/>
              </w:rPr>
            </w:pPr>
            <w:r w:rsidRPr="006013DE">
              <w:rPr>
                <w:rFonts w:eastAsia="Times New Roman"/>
                <w:sz w:val="22"/>
                <w:szCs w:val="24"/>
              </w:rPr>
              <w:t>161,34</w:t>
            </w:r>
          </w:p>
        </w:tc>
        <w:tc>
          <w:tcPr>
            <w:tcW w:w="1276" w:type="dxa"/>
            <w:vAlign w:val="center"/>
          </w:tcPr>
          <w:p w14:paraId="3A7C931F" w14:textId="77777777" w:rsidR="006013DE" w:rsidRPr="006013DE" w:rsidRDefault="006013DE" w:rsidP="006013DE">
            <w:pPr>
              <w:jc w:val="center"/>
              <w:rPr>
                <w:rFonts w:eastAsia="Times New Roman"/>
                <w:sz w:val="22"/>
                <w:szCs w:val="24"/>
              </w:rPr>
            </w:pPr>
            <w:r w:rsidRPr="006013DE">
              <w:rPr>
                <w:rFonts w:eastAsia="Times New Roman"/>
                <w:sz w:val="22"/>
                <w:szCs w:val="24"/>
              </w:rPr>
              <w:t>237,46</w:t>
            </w:r>
          </w:p>
        </w:tc>
        <w:tc>
          <w:tcPr>
            <w:tcW w:w="1276" w:type="dxa"/>
            <w:vAlign w:val="center"/>
          </w:tcPr>
          <w:p w14:paraId="5824F10A"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c>
          <w:tcPr>
            <w:tcW w:w="1276" w:type="dxa"/>
            <w:vAlign w:val="center"/>
          </w:tcPr>
          <w:p w14:paraId="1C3FF23D"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c>
          <w:tcPr>
            <w:tcW w:w="1276" w:type="dxa"/>
            <w:vAlign w:val="center"/>
          </w:tcPr>
          <w:p w14:paraId="5C3CCD53"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c>
          <w:tcPr>
            <w:tcW w:w="1275" w:type="dxa"/>
            <w:vAlign w:val="center"/>
          </w:tcPr>
          <w:p w14:paraId="239DC7B7"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c>
          <w:tcPr>
            <w:tcW w:w="1276" w:type="dxa"/>
            <w:vAlign w:val="center"/>
          </w:tcPr>
          <w:p w14:paraId="770373CB"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c>
          <w:tcPr>
            <w:tcW w:w="1276" w:type="dxa"/>
            <w:vAlign w:val="center"/>
          </w:tcPr>
          <w:p w14:paraId="5A7E3B6A"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c>
          <w:tcPr>
            <w:tcW w:w="1276" w:type="dxa"/>
            <w:vAlign w:val="center"/>
          </w:tcPr>
          <w:p w14:paraId="37BA3756"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c>
          <w:tcPr>
            <w:tcW w:w="1275" w:type="dxa"/>
            <w:vAlign w:val="center"/>
          </w:tcPr>
          <w:p w14:paraId="7DE9B24F" w14:textId="77777777" w:rsidR="006013DE" w:rsidRPr="006013DE" w:rsidRDefault="006013DE" w:rsidP="006013DE">
            <w:pPr>
              <w:jc w:val="center"/>
              <w:rPr>
                <w:rFonts w:eastAsia="Times New Roman"/>
                <w:sz w:val="22"/>
                <w:szCs w:val="24"/>
              </w:rPr>
            </w:pPr>
            <w:r w:rsidRPr="006013DE">
              <w:rPr>
                <w:rFonts w:eastAsia="Times New Roman"/>
                <w:sz w:val="22"/>
                <w:szCs w:val="24"/>
              </w:rPr>
              <w:t>474,92</w:t>
            </w:r>
          </w:p>
        </w:tc>
      </w:tr>
      <w:tr w:rsidR="006013DE" w:rsidRPr="006013DE" w14:paraId="543D0975" w14:textId="77777777" w:rsidTr="00E73DAF">
        <w:trPr>
          <w:jc w:val="center"/>
        </w:trPr>
        <w:tc>
          <w:tcPr>
            <w:tcW w:w="988" w:type="dxa"/>
            <w:vAlign w:val="center"/>
          </w:tcPr>
          <w:p w14:paraId="54BABCDB" w14:textId="77777777" w:rsidR="006013DE" w:rsidRPr="006013DE" w:rsidRDefault="006013DE" w:rsidP="006013DE">
            <w:pPr>
              <w:jc w:val="center"/>
              <w:rPr>
                <w:rFonts w:eastAsia="Times New Roman"/>
                <w:szCs w:val="24"/>
              </w:rPr>
            </w:pPr>
            <w:r w:rsidRPr="006013DE">
              <w:rPr>
                <w:rFonts w:eastAsia="Times New Roman"/>
                <w:szCs w:val="24"/>
              </w:rPr>
              <w:t>3.4.</w:t>
            </w:r>
          </w:p>
        </w:tc>
        <w:tc>
          <w:tcPr>
            <w:tcW w:w="1567" w:type="dxa"/>
          </w:tcPr>
          <w:p w14:paraId="1AEBFC45" w14:textId="77777777" w:rsidR="006013DE" w:rsidRPr="006013DE" w:rsidRDefault="006013DE" w:rsidP="006013DE">
            <w:pPr>
              <w:rPr>
                <w:rFonts w:eastAsia="Times New Roman"/>
                <w:sz w:val="22"/>
                <w:szCs w:val="22"/>
              </w:rPr>
            </w:pPr>
            <w:r w:rsidRPr="006013DE">
              <w:rPr>
                <w:rFonts w:eastAsia="Times New Roman"/>
                <w:sz w:val="22"/>
                <w:szCs w:val="22"/>
              </w:rPr>
              <w:t>Пропущено через собственные очистные сооружения</w:t>
            </w:r>
          </w:p>
        </w:tc>
        <w:tc>
          <w:tcPr>
            <w:tcW w:w="851" w:type="dxa"/>
            <w:vAlign w:val="center"/>
          </w:tcPr>
          <w:p w14:paraId="6A39AD51"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41BAFCDA" w14:textId="77777777" w:rsidR="006013DE" w:rsidRPr="006013DE" w:rsidRDefault="006013DE" w:rsidP="006013DE">
            <w:pPr>
              <w:jc w:val="center"/>
              <w:rPr>
                <w:rFonts w:eastAsia="Times New Roman"/>
                <w:sz w:val="22"/>
                <w:szCs w:val="24"/>
              </w:rPr>
            </w:pPr>
            <w:r w:rsidRPr="006013DE">
              <w:rPr>
                <w:rFonts w:eastAsia="Times New Roman"/>
                <w:sz w:val="22"/>
                <w:szCs w:val="24"/>
              </w:rPr>
              <w:t>630808,21</w:t>
            </w:r>
          </w:p>
        </w:tc>
        <w:tc>
          <w:tcPr>
            <w:tcW w:w="1276" w:type="dxa"/>
            <w:vAlign w:val="center"/>
          </w:tcPr>
          <w:p w14:paraId="3D831DC6" w14:textId="77777777" w:rsidR="006013DE" w:rsidRPr="006013DE" w:rsidRDefault="006013DE" w:rsidP="006013DE">
            <w:pPr>
              <w:jc w:val="center"/>
              <w:rPr>
                <w:rFonts w:eastAsia="Times New Roman"/>
                <w:sz w:val="22"/>
                <w:szCs w:val="24"/>
              </w:rPr>
            </w:pPr>
            <w:r w:rsidRPr="006013DE">
              <w:rPr>
                <w:rFonts w:eastAsia="Times New Roman"/>
                <w:sz w:val="22"/>
                <w:szCs w:val="24"/>
              </w:rPr>
              <w:t>928407,25</w:t>
            </w:r>
          </w:p>
        </w:tc>
        <w:tc>
          <w:tcPr>
            <w:tcW w:w="1276" w:type="dxa"/>
            <w:vAlign w:val="center"/>
          </w:tcPr>
          <w:p w14:paraId="6A1A01F4"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02C9E35B"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1623DB40"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5" w:type="dxa"/>
            <w:vAlign w:val="center"/>
          </w:tcPr>
          <w:p w14:paraId="789EDAC6"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013BDB70"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705E14C0"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6" w:type="dxa"/>
            <w:vAlign w:val="center"/>
          </w:tcPr>
          <w:p w14:paraId="644F0B60"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c>
          <w:tcPr>
            <w:tcW w:w="1275" w:type="dxa"/>
            <w:vAlign w:val="center"/>
          </w:tcPr>
          <w:p w14:paraId="47745065" w14:textId="77777777" w:rsidR="006013DE" w:rsidRPr="006013DE" w:rsidRDefault="006013DE" w:rsidP="006013DE">
            <w:pPr>
              <w:jc w:val="center"/>
              <w:rPr>
                <w:rFonts w:eastAsia="Times New Roman"/>
                <w:sz w:val="22"/>
                <w:szCs w:val="24"/>
              </w:rPr>
            </w:pPr>
            <w:r w:rsidRPr="006013DE">
              <w:rPr>
                <w:rFonts w:eastAsia="Times New Roman"/>
                <w:sz w:val="22"/>
                <w:szCs w:val="24"/>
              </w:rPr>
              <w:t>1856814,50</w:t>
            </w:r>
          </w:p>
        </w:tc>
      </w:tr>
      <w:tr w:rsidR="006013DE" w:rsidRPr="006013DE" w14:paraId="6434D623" w14:textId="77777777" w:rsidTr="00E73DAF">
        <w:trPr>
          <w:trHeight w:val="365"/>
          <w:jc w:val="center"/>
        </w:trPr>
        <w:tc>
          <w:tcPr>
            <w:tcW w:w="16164" w:type="dxa"/>
            <w:gridSpan w:val="13"/>
            <w:vAlign w:val="center"/>
          </w:tcPr>
          <w:p w14:paraId="44A0B461" w14:textId="77777777" w:rsidR="006013DE" w:rsidRPr="006013DE" w:rsidRDefault="006013DE" w:rsidP="006013DE">
            <w:pPr>
              <w:jc w:val="center"/>
              <w:rPr>
                <w:rFonts w:eastAsia="Times New Roman"/>
                <w:sz w:val="22"/>
                <w:szCs w:val="24"/>
              </w:rPr>
            </w:pPr>
            <w:r w:rsidRPr="006013DE">
              <w:rPr>
                <w:rFonts w:eastAsia="Times New Roman"/>
                <w:sz w:val="28"/>
                <w:szCs w:val="24"/>
              </w:rPr>
              <w:t>4. Водоотведение (Осинниковский городской округ)</w:t>
            </w:r>
          </w:p>
        </w:tc>
      </w:tr>
      <w:tr w:rsidR="006013DE" w:rsidRPr="006013DE" w14:paraId="71513333" w14:textId="77777777" w:rsidTr="00E73DAF">
        <w:trPr>
          <w:jc w:val="center"/>
        </w:trPr>
        <w:tc>
          <w:tcPr>
            <w:tcW w:w="988" w:type="dxa"/>
            <w:vAlign w:val="center"/>
          </w:tcPr>
          <w:p w14:paraId="5A07E1F1" w14:textId="77777777" w:rsidR="006013DE" w:rsidRPr="006013DE" w:rsidRDefault="006013DE" w:rsidP="006013DE">
            <w:pPr>
              <w:jc w:val="center"/>
              <w:rPr>
                <w:rFonts w:eastAsia="Times New Roman"/>
                <w:szCs w:val="24"/>
              </w:rPr>
            </w:pPr>
            <w:r w:rsidRPr="006013DE">
              <w:rPr>
                <w:rFonts w:eastAsia="Times New Roman"/>
                <w:szCs w:val="24"/>
              </w:rPr>
              <w:t>4.1.</w:t>
            </w:r>
          </w:p>
        </w:tc>
        <w:tc>
          <w:tcPr>
            <w:tcW w:w="1567" w:type="dxa"/>
            <w:vAlign w:val="center"/>
          </w:tcPr>
          <w:p w14:paraId="7B73C399" w14:textId="77777777" w:rsidR="006013DE" w:rsidRPr="006013DE" w:rsidRDefault="006013DE" w:rsidP="006013DE">
            <w:pPr>
              <w:rPr>
                <w:rFonts w:eastAsia="Times New Roman"/>
                <w:sz w:val="22"/>
                <w:szCs w:val="22"/>
              </w:rPr>
            </w:pPr>
            <w:r w:rsidRPr="006013DE">
              <w:rPr>
                <w:rFonts w:eastAsia="Times New Roman"/>
                <w:sz w:val="22"/>
                <w:szCs w:val="22"/>
              </w:rPr>
              <w:t>Объем отведенных стоков</w:t>
            </w:r>
          </w:p>
        </w:tc>
        <w:tc>
          <w:tcPr>
            <w:tcW w:w="851" w:type="dxa"/>
            <w:vAlign w:val="center"/>
          </w:tcPr>
          <w:p w14:paraId="2323B7C0"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2C4CFB45" w14:textId="77777777" w:rsidR="006013DE" w:rsidRPr="006013DE" w:rsidRDefault="006013DE" w:rsidP="006013DE">
            <w:pPr>
              <w:jc w:val="center"/>
              <w:rPr>
                <w:rFonts w:eastAsia="Times New Roman"/>
                <w:sz w:val="22"/>
                <w:szCs w:val="24"/>
              </w:rPr>
            </w:pPr>
            <w:r w:rsidRPr="006013DE">
              <w:rPr>
                <w:rFonts w:eastAsia="Times New Roman"/>
                <w:sz w:val="22"/>
                <w:szCs w:val="24"/>
              </w:rPr>
              <w:t>695454,17</w:t>
            </w:r>
          </w:p>
        </w:tc>
        <w:tc>
          <w:tcPr>
            <w:tcW w:w="1276" w:type="dxa"/>
            <w:vAlign w:val="center"/>
          </w:tcPr>
          <w:p w14:paraId="20505A96" w14:textId="77777777" w:rsidR="006013DE" w:rsidRPr="006013DE" w:rsidRDefault="006013DE" w:rsidP="006013DE">
            <w:pPr>
              <w:jc w:val="center"/>
              <w:rPr>
                <w:rFonts w:eastAsia="Times New Roman"/>
                <w:sz w:val="22"/>
                <w:szCs w:val="24"/>
              </w:rPr>
            </w:pPr>
            <w:r w:rsidRPr="006013DE">
              <w:rPr>
                <w:rFonts w:eastAsia="Times New Roman"/>
                <w:sz w:val="22"/>
                <w:szCs w:val="24"/>
              </w:rPr>
              <w:t>1023551,50</w:t>
            </w:r>
          </w:p>
        </w:tc>
        <w:tc>
          <w:tcPr>
            <w:tcW w:w="1276" w:type="dxa"/>
            <w:vAlign w:val="center"/>
          </w:tcPr>
          <w:p w14:paraId="45B00223"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0C4EC3CC"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44BA1CBC"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5" w:type="dxa"/>
            <w:vAlign w:val="center"/>
          </w:tcPr>
          <w:p w14:paraId="32ED37E8"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5186906E"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325F9AF0"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18C7ADE6"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5" w:type="dxa"/>
            <w:vAlign w:val="center"/>
          </w:tcPr>
          <w:p w14:paraId="3F6719AF"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r>
      <w:tr w:rsidR="006013DE" w:rsidRPr="006013DE" w14:paraId="3F425DD7" w14:textId="77777777" w:rsidTr="00E73DAF">
        <w:trPr>
          <w:jc w:val="center"/>
        </w:trPr>
        <w:tc>
          <w:tcPr>
            <w:tcW w:w="988" w:type="dxa"/>
            <w:vAlign w:val="center"/>
          </w:tcPr>
          <w:p w14:paraId="5326298E" w14:textId="77777777" w:rsidR="006013DE" w:rsidRPr="006013DE" w:rsidRDefault="006013DE" w:rsidP="006013DE">
            <w:pPr>
              <w:jc w:val="center"/>
              <w:rPr>
                <w:rFonts w:eastAsia="Times New Roman"/>
                <w:szCs w:val="24"/>
              </w:rPr>
            </w:pPr>
            <w:r w:rsidRPr="006013DE">
              <w:rPr>
                <w:rFonts w:eastAsia="Times New Roman"/>
                <w:szCs w:val="24"/>
              </w:rPr>
              <w:t>4.2.</w:t>
            </w:r>
          </w:p>
        </w:tc>
        <w:tc>
          <w:tcPr>
            <w:tcW w:w="1567" w:type="dxa"/>
            <w:vAlign w:val="center"/>
          </w:tcPr>
          <w:p w14:paraId="7A151A81" w14:textId="77777777" w:rsidR="006013DE" w:rsidRPr="006013DE" w:rsidRDefault="006013DE" w:rsidP="006013DE">
            <w:pPr>
              <w:rPr>
                <w:rFonts w:eastAsia="Times New Roman"/>
                <w:sz w:val="22"/>
                <w:szCs w:val="22"/>
              </w:rPr>
            </w:pPr>
            <w:r w:rsidRPr="006013DE">
              <w:rPr>
                <w:rFonts w:eastAsia="Times New Roman"/>
                <w:sz w:val="22"/>
                <w:szCs w:val="22"/>
              </w:rPr>
              <w:t>Хозяйственные нужды предприятия</w:t>
            </w:r>
          </w:p>
        </w:tc>
        <w:tc>
          <w:tcPr>
            <w:tcW w:w="851" w:type="dxa"/>
            <w:vAlign w:val="center"/>
          </w:tcPr>
          <w:p w14:paraId="16A6B29D"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141EEC4E" w14:textId="77777777" w:rsidR="006013DE" w:rsidRPr="006013DE" w:rsidRDefault="006013DE" w:rsidP="006013DE">
            <w:pPr>
              <w:jc w:val="center"/>
              <w:rPr>
                <w:rFonts w:eastAsia="Times New Roman"/>
                <w:sz w:val="22"/>
                <w:szCs w:val="24"/>
              </w:rPr>
            </w:pPr>
            <w:r w:rsidRPr="006013DE">
              <w:rPr>
                <w:rFonts w:eastAsia="Times New Roman"/>
                <w:sz w:val="22"/>
                <w:szCs w:val="24"/>
              </w:rPr>
              <w:t>42822,30</w:t>
            </w:r>
          </w:p>
        </w:tc>
        <w:tc>
          <w:tcPr>
            <w:tcW w:w="1276" w:type="dxa"/>
            <w:vAlign w:val="center"/>
          </w:tcPr>
          <w:p w14:paraId="015C39D1" w14:textId="77777777" w:rsidR="006013DE" w:rsidRPr="006013DE" w:rsidRDefault="006013DE" w:rsidP="006013DE">
            <w:pPr>
              <w:jc w:val="center"/>
              <w:rPr>
                <w:rFonts w:eastAsia="Times New Roman"/>
                <w:sz w:val="22"/>
                <w:szCs w:val="24"/>
              </w:rPr>
            </w:pPr>
            <w:r w:rsidRPr="006013DE">
              <w:rPr>
                <w:rFonts w:eastAsia="Times New Roman"/>
                <w:sz w:val="22"/>
                <w:szCs w:val="24"/>
              </w:rPr>
              <w:t>63024,75</w:t>
            </w:r>
          </w:p>
        </w:tc>
        <w:tc>
          <w:tcPr>
            <w:tcW w:w="1276" w:type="dxa"/>
            <w:vAlign w:val="center"/>
          </w:tcPr>
          <w:p w14:paraId="4A22B35C"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c>
          <w:tcPr>
            <w:tcW w:w="1276" w:type="dxa"/>
            <w:vAlign w:val="center"/>
          </w:tcPr>
          <w:p w14:paraId="30479F40"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c>
          <w:tcPr>
            <w:tcW w:w="1276" w:type="dxa"/>
            <w:vAlign w:val="center"/>
          </w:tcPr>
          <w:p w14:paraId="46B51C7D"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c>
          <w:tcPr>
            <w:tcW w:w="1275" w:type="dxa"/>
            <w:vAlign w:val="center"/>
          </w:tcPr>
          <w:p w14:paraId="2D12B0C4"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c>
          <w:tcPr>
            <w:tcW w:w="1276" w:type="dxa"/>
            <w:vAlign w:val="center"/>
          </w:tcPr>
          <w:p w14:paraId="41142260"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c>
          <w:tcPr>
            <w:tcW w:w="1276" w:type="dxa"/>
            <w:vAlign w:val="center"/>
          </w:tcPr>
          <w:p w14:paraId="3C77882E"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c>
          <w:tcPr>
            <w:tcW w:w="1276" w:type="dxa"/>
            <w:vAlign w:val="center"/>
          </w:tcPr>
          <w:p w14:paraId="50B0153E"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c>
          <w:tcPr>
            <w:tcW w:w="1275" w:type="dxa"/>
            <w:vAlign w:val="center"/>
          </w:tcPr>
          <w:p w14:paraId="0E2BBEC6" w14:textId="77777777" w:rsidR="006013DE" w:rsidRPr="006013DE" w:rsidRDefault="006013DE" w:rsidP="006013DE">
            <w:pPr>
              <w:jc w:val="center"/>
              <w:rPr>
                <w:rFonts w:eastAsia="Times New Roman"/>
                <w:sz w:val="22"/>
                <w:szCs w:val="24"/>
              </w:rPr>
            </w:pPr>
            <w:r w:rsidRPr="006013DE">
              <w:rPr>
                <w:rFonts w:eastAsia="Times New Roman"/>
                <w:sz w:val="22"/>
                <w:szCs w:val="24"/>
              </w:rPr>
              <w:t>126049,50</w:t>
            </w:r>
          </w:p>
        </w:tc>
      </w:tr>
      <w:tr w:rsidR="006013DE" w:rsidRPr="006013DE" w14:paraId="3F2F80F8" w14:textId="77777777" w:rsidTr="00E73DAF">
        <w:trPr>
          <w:jc w:val="center"/>
        </w:trPr>
        <w:tc>
          <w:tcPr>
            <w:tcW w:w="988" w:type="dxa"/>
            <w:vAlign w:val="center"/>
          </w:tcPr>
          <w:p w14:paraId="7016C583" w14:textId="77777777" w:rsidR="006013DE" w:rsidRPr="006013DE" w:rsidRDefault="006013DE" w:rsidP="006013DE">
            <w:pPr>
              <w:jc w:val="center"/>
              <w:rPr>
                <w:rFonts w:eastAsia="Times New Roman"/>
                <w:szCs w:val="24"/>
              </w:rPr>
            </w:pPr>
            <w:r w:rsidRPr="006013DE">
              <w:rPr>
                <w:rFonts w:eastAsia="Times New Roman"/>
                <w:szCs w:val="24"/>
              </w:rPr>
              <w:t>4.3.</w:t>
            </w:r>
          </w:p>
        </w:tc>
        <w:tc>
          <w:tcPr>
            <w:tcW w:w="1567" w:type="dxa"/>
            <w:vAlign w:val="center"/>
          </w:tcPr>
          <w:p w14:paraId="34A42C93" w14:textId="77777777" w:rsidR="006013DE" w:rsidRPr="006013DE" w:rsidRDefault="006013DE" w:rsidP="006013DE">
            <w:pPr>
              <w:rPr>
                <w:rFonts w:eastAsia="Times New Roman"/>
                <w:sz w:val="22"/>
                <w:szCs w:val="22"/>
              </w:rPr>
            </w:pPr>
            <w:r w:rsidRPr="006013DE">
              <w:rPr>
                <w:rFonts w:eastAsia="Times New Roman"/>
                <w:sz w:val="22"/>
                <w:szCs w:val="22"/>
              </w:rPr>
              <w:t>Принято сточных вод по категориям потребителей</w:t>
            </w:r>
          </w:p>
        </w:tc>
        <w:tc>
          <w:tcPr>
            <w:tcW w:w="851" w:type="dxa"/>
            <w:vAlign w:val="center"/>
          </w:tcPr>
          <w:p w14:paraId="194ED228"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FE0F855" w14:textId="77777777" w:rsidR="006013DE" w:rsidRPr="006013DE" w:rsidRDefault="006013DE" w:rsidP="006013DE">
            <w:pPr>
              <w:jc w:val="center"/>
              <w:rPr>
                <w:rFonts w:eastAsia="Times New Roman"/>
                <w:sz w:val="22"/>
                <w:szCs w:val="24"/>
              </w:rPr>
            </w:pPr>
            <w:r w:rsidRPr="006013DE">
              <w:rPr>
                <w:rFonts w:eastAsia="Times New Roman"/>
                <w:sz w:val="22"/>
                <w:szCs w:val="24"/>
              </w:rPr>
              <w:t>302160,03</w:t>
            </w:r>
          </w:p>
        </w:tc>
        <w:tc>
          <w:tcPr>
            <w:tcW w:w="1276" w:type="dxa"/>
            <w:vAlign w:val="center"/>
          </w:tcPr>
          <w:p w14:paraId="74A3D0BC" w14:textId="77777777" w:rsidR="006013DE" w:rsidRPr="006013DE" w:rsidRDefault="006013DE" w:rsidP="006013DE">
            <w:pPr>
              <w:jc w:val="center"/>
              <w:rPr>
                <w:rFonts w:eastAsia="Times New Roman"/>
                <w:sz w:val="22"/>
                <w:szCs w:val="24"/>
              </w:rPr>
            </w:pPr>
            <w:r w:rsidRPr="006013DE">
              <w:rPr>
                <w:rFonts w:eastAsia="Times New Roman"/>
                <w:sz w:val="22"/>
                <w:szCs w:val="24"/>
              </w:rPr>
              <w:t>444711,34</w:t>
            </w:r>
          </w:p>
        </w:tc>
        <w:tc>
          <w:tcPr>
            <w:tcW w:w="1276" w:type="dxa"/>
            <w:vAlign w:val="center"/>
          </w:tcPr>
          <w:p w14:paraId="4B8B9FE0"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c>
          <w:tcPr>
            <w:tcW w:w="1276" w:type="dxa"/>
            <w:vAlign w:val="center"/>
          </w:tcPr>
          <w:p w14:paraId="46813DA6"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c>
          <w:tcPr>
            <w:tcW w:w="1276" w:type="dxa"/>
            <w:vAlign w:val="center"/>
          </w:tcPr>
          <w:p w14:paraId="6726EB02"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c>
          <w:tcPr>
            <w:tcW w:w="1275" w:type="dxa"/>
            <w:vAlign w:val="center"/>
          </w:tcPr>
          <w:p w14:paraId="5B12A688"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c>
          <w:tcPr>
            <w:tcW w:w="1276" w:type="dxa"/>
            <w:vAlign w:val="center"/>
          </w:tcPr>
          <w:p w14:paraId="758BA471"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c>
          <w:tcPr>
            <w:tcW w:w="1276" w:type="dxa"/>
            <w:vAlign w:val="center"/>
          </w:tcPr>
          <w:p w14:paraId="0930789E"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c>
          <w:tcPr>
            <w:tcW w:w="1276" w:type="dxa"/>
            <w:vAlign w:val="center"/>
          </w:tcPr>
          <w:p w14:paraId="238FF8BA"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c>
          <w:tcPr>
            <w:tcW w:w="1275" w:type="dxa"/>
            <w:vAlign w:val="center"/>
          </w:tcPr>
          <w:p w14:paraId="6545BB4E" w14:textId="77777777" w:rsidR="006013DE" w:rsidRPr="006013DE" w:rsidRDefault="006013DE" w:rsidP="006013DE">
            <w:pPr>
              <w:jc w:val="center"/>
              <w:rPr>
                <w:rFonts w:eastAsia="Times New Roman"/>
                <w:sz w:val="22"/>
                <w:szCs w:val="24"/>
              </w:rPr>
            </w:pPr>
            <w:r w:rsidRPr="006013DE">
              <w:rPr>
                <w:rFonts w:eastAsia="Times New Roman"/>
                <w:sz w:val="22"/>
                <w:szCs w:val="24"/>
              </w:rPr>
              <w:t>889422,68</w:t>
            </w:r>
          </w:p>
        </w:tc>
      </w:tr>
      <w:tr w:rsidR="006013DE" w:rsidRPr="006013DE" w14:paraId="6A469A71" w14:textId="77777777" w:rsidTr="00E73DAF">
        <w:trPr>
          <w:trHeight w:val="819"/>
          <w:jc w:val="center"/>
        </w:trPr>
        <w:tc>
          <w:tcPr>
            <w:tcW w:w="988" w:type="dxa"/>
            <w:vAlign w:val="center"/>
          </w:tcPr>
          <w:p w14:paraId="1C737792" w14:textId="77777777" w:rsidR="006013DE" w:rsidRPr="006013DE" w:rsidRDefault="006013DE" w:rsidP="006013DE">
            <w:pPr>
              <w:jc w:val="center"/>
              <w:rPr>
                <w:rFonts w:eastAsia="Times New Roman"/>
                <w:szCs w:val="24"/>
              </w:rPr>
            </w:pPr>
            <w:r w:rsidRPr="006013DE">
              <w:rPr>
                <w:rFonts w:eastAsia="Times New Roman"/>
                <w:szCs w:val="24"/>
              </w:rPr>
              <w:t>4.3.1.</w:t>
            </w:r>
          </w:p>
        </w:tc>
        <w:tc>
          <w:tcPr>
            <w:tcW w:w="1567" w:type="dxa"/>
            <w:vAlign w:val="center"/>
          </w:tcPr>
          <w:p w14:paraId="14BEEED6" w14:textId="77777777" w:rsidR="006013DE" w:rsidRPr="006013DE" w:rsidRDefault="006013DE" w:rsidP="006013DE">
            <w:pPr>
              <w:rPr>
                <w:rFonts w:eastAsia="Times New Roman"/>
                <w:sz w:val="22"/>
                <w:szCs w:val="22"/>
              </w:rPr>
            </w:pPr>
            <w:r w:rsidRPr="006013DE">
              <w:rPr>
                <w:rFonts w:eastAsia="Times New Roman"/>
                <w:sz w:val="22"/>
                <w:szCs w:val="22"/>
              </w:rPr>
              <w:t>Потребитель-ский рынок</w:t>
            </w:r>
          </w:p>
        </w:tc>
        <w:tc>
          <w:tcPr>
            <w:tcW w:w="851" w:type="dxa"/>
            <w:vAlign w:val="center"/>
          </w:tcPr>
          <w:p w14:paraId="7BDD5690"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754ED5CF" w14:textId="77777777" w:rsidR="006013DE" w:rsidRPr="006013DE" w:rsidRDefault="006013DE" w:rsidP="006013DE">
            <w:pPr>
              <w:jc w:val="center"/>
              <w:rPr>
                <w:rFonts w:eastAsia="Times New Roman"/>
                <w:sz w:val="22"/>
                <w:szCs w:val="24"/>
              </w:rPr>
            </w:pPr>
            <w:r w:rsidRPr="006013DE">
              <w:rPr>
                <w:rFonts w:eastAsia="Times New Roman"/>
                <w:sz w:val="22"/>
                <w:szCs w:val="24"/>
              </w:rPr>
              <w:t>300265,38</w:t>
            </w:r>
          </w:p>
        </w:tc>
        <w:tc>
          <w:tcPr>
            <w:tcW w:w="1276" w:type="dxa"/>
            <w:vAlign w:val="center"/>
          </w:tcPr>
          <w:p w14:paraId="6C6D5E02" w14:textId="77777777" w:rsidR="006013DE" w:rsidRPr="006013DE" w:rsidRDefault="006013DE" w:rsidP="006013DE">
            <w:pPr>
              <w:jc w:val="center"/>
              <w:rPr>
                <w:rFonts w:eastAsia="Times New Roman"/>
                <w:sz w:val="22"/>
                <w:szCs w:val="24"/>
              </w:rPr>
            </w:pPr>
            <w:r w:rsidRPr="006013DE">
              <w:rPr>
                <w:rFonts w:eastAsia="Times New Roman"/>
                <w:sz w:val="22"/>
                <w:szCs w:val="24"/>
              </w:rPr>
              <w:t>441922,84</w:t>
            </w:r>
          </w:p>
        </w:tc>
        <w:tc>
          <w:tcPr>
            <w:tcW w:w="1276" w:type="dxa"/>
            <w:vAlign w:val="center"/>
          </w:tcPr>
          <w:p w14:paraId="3ABC5DA6"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c>
          <w:tcPr>
            <w:tcW w:w="1276" w:type="dxa"/>
            <w:vAlign w:val="center"/>
          </w:tcPr>
          <w:p w14:paraId="67618AEF"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c>
          <w:tcPr>
            <w:tcW w:w="1276" w:type="dxa"/>
            <w:vAlign w:val="center"/>
          </w:tcPr>
          <w:p w14:paraId="241BE6AA"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c>
          <w:tcPr>
            <w:tcW w:w="1275" w:type="dxa"/>
            <w:vAlign w:val="center"/>
          </w:tcPr>
          <w:p w14:paraId="5D6CDA8D"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c>
          <w:tcPr>
            <w:tcW w:w="1276" w:type="dxa"/>
            <w:vAlign w:val="center"/>
          </w:tcPr>
          <w:p w14:paraId="34094869"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c>
          <w:tcPr>
            <w:tcW w:w="1276" w:type="dxa"/>
            <w:vAlign w:val="center"/>
          </w:tcPr>
          <w:p w14:paraId="632BC147"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c>
          <w:tcPr>
            <w:tcW w:w="1276" w:type="dxa"/>
            <w:vAlign w:val="center"/>
          </w:tcPr>
          <w:p w14:paraId="20A2B888"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c>
          <w:tcPr>
            <w:tcW w:w="1275" w:type="dxa"/>
            <w:vAlign w:val="center"/>
          </w:tcPr>
          <w:p w14:paraId="1D8DF6ED" w14:textId="77777777" w:rsidR="006013DE" w:rsidRPr="006013DE" w:rsidRDefault="006013DE" w:rsidP="006013DE">
            <w:pPr>
              <w:jc w:val="center"/>
              <w:rPr>
                <w:rFonts w:eastAsia="Times New Roman"/>
                <w:sz w:val="22"/>
                <w:szCs w:val="24"/>
              </w:rPr>
            </w:pPr>
            <w:r w:rsidRPr="006013DE">
              <w:rPr>
                <w:rFonts w:eastAsia="Times New Roman"/>
                <w:sz w:val="22"/>
                <w:szCs w:val="24"/>
              </w:rPr>
              <w:t>883845,68</w:t>
            </w:r>
          </w:p>
        </w:tc>
      </w:tr>
      <w:tr w:rsidR="006013DE" w:rsidRPr="006013DE" w14:paraId="527AB81B" w14:textId="77777777" w:rsidTr="00E73DAF">
        <w:trPr>
          <w:trHeight w:val="373"/>
          <w:jc w:val="center"/>
        </w:trPr>
        <w:tc>
          <w:tcPr>
            <w:tcW w:w="988" w:type="dxa"/>
            <w:vAlign w:val="center"/>
          </w:tcPr>
          <w:p w14:paraId="319FD1AB" w14:textId="77777777" w:rsidR="006013DE" w:rsidRPr="006013DE" w:rsidRDefault="006013DE" w:rsidP="006013DE">
            <w:pPr>
              <w:jc w:val="center"/>
              <w:rPr>
                <w:rFonts w:eastAsia="Times New Roman"/>
                <w:szCs w:val="24"/>
              </w:rPr>
            </w:pPr>
            <w:r w:rsidRPr="006013DE">
              <w:rPr>
                <w:rFonts w:eastAsia="Times New Roman"/>
                <w:szCs w:val="24"/>
              </w:rPr>
              <w:t>4.3.1.1.</w:t>
            </w:r>
          </w:p>
        </w:tc>
        <w:tc>
          <w:tcPr>
            <w:tcW w:w="1567" w:type="dxa"/>
            <w:vAlign w:val="center"/>
          </w:tcPr>
          <w:p w14:paraId="5B3B672F" w14:textId="77777777" w:rsidR="006013DE" w:rsidRPr="006013DE" w:rsidRDefault="006013DE" w:rsidP="006013DE">
            <w:pPr>
              <w:rPr>
                <w:rFonts w:eastAsia="Times New Roman"/>
                <w:sz w:val="22"/>
                <w:szCs w:val="22"/>
              </w:rPr>
            </w:pPr>
            <w:r w:rsidRPr="006013DE">
              <w:rPr>
                <w:rFonts w:eastAsia="Times New Roman"/>
                <w:sz w:val="22"/>
                <w:szCs w:val="22"/>
              </w:rPr>
              <w:t>- население</w:t>
            </w:r>
          </w:p>
        </w:tc>
        <w:tc>
          <w:tcPr>
            <w:tcW w:w="851" w:type="dxa"/>
            <w:vAlign w:val="center"/>
          </w:tcPr>
          <w:p w14:paraId="10F25CA7"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3CD93FB2" w14:textId="77777777" w:rsidR="006013DE" w:rsidRPr="006013DE" w:rsidRDefault="006013DE" w:rsidP="006013DE">
            <w:pPr>
              <w:jc w:val="center"/>
              <w:rPr>
                <w:rFonts w:eastAsia="Times New Roman"/>
                <w:sz w:val="22"/>
                <w:szCs w:val="24"/>
              </w:rPr>
            </w:pPr>
            <w:r w:rsidRPr="006013DE">
              <w:rPr>
                <w:rFonts w:eastAsia="Times New Roman"/>
                <w:sz w:val="22"/>
                <w:szCs w:val="24"/>
              </w:rPr>
              <w:t>245713,49</w:t>
            </w:r>
          </w:p>
        </w:tc>
        <w:tc>
          <w:tcPr>
            <w:tcW w:w="1276" w:type="dxa"/>
            <w:vAlign w:val="center"/>
          </w:tcPr>
          <w:p w14:paraId="756D5F03" w14:textId="77777777" w:rsidR="006013DE" w:rsidRPr="006013DE" w:rsidRDefault="006013DE" w:rsidP="006013DE">
            <w:pPr>
              <w:jc w:val="center"/>
              <w:rPr>
                <w:rFonts w:eastAsia="Times New Roman"/>
                <w:sz w:val="22"/>
                <w:szCs w:val="24"/>
              </w:rPr>
            </w:pPr>
            <w:r w:rsidRPr="006013DE">
              <w:rPr>
                <w:rFonts w:eastAsia="Times New Roman"/>
                <w:sz w:val="22"/>
                <w:szCs w:val="24"/>
              </w:rPr>
              <w:t>361634,78</w:t>
            </w:r>
          </w:p>
        </w:tc>
        <w:tc>
          <w:tcPr>
            <w:tcW w:w="1276" w:type="dxa"/>
            <w:vAlign w:val="center"/>
          </w:tcPr>
          <w:p w14:paraId="7FE2DDA3"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c>
          <w:tcPr>
            <w:tcW w:w="1276" w:type="dxa"/>
            <w:vAlign w:val="center"/>
          </w:tcPr>
          <w:p w14:paraId="3D5DB79E"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c>
          <w:tcPr>
            <w:tcW w:w="1276" w:type="dxa"/>
            <w:vAlign w:val="center"/>
          </w:tcPr>
          <w:p w14:paraId="4F59F68C"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c>
          <w:tcPr>
            <w:tcW w:w="1275" w:type="dxa"/>
            <w:vAlign w:val="center"/>
          </w:tcPr>
          <w:p w14:paraId="49544402"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c>
          <w:tcPr>
            <w:tcW w:w="1276" w:type="dxa"/>
            <w:vAlign w:val="center"/>
          </w:tcPr>
          <w:p w14:paraId="40C1D0D3"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c>
          <w:tcPr>
            <w:tcW w:w="1276" w:type="dxa"/>
            <w:vAlign w:val="center"/>
          </w:tcPr>
          <w:p w14:paraId="66750F28"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c>
          <w:tcPr>
            <w:tcW w:w="1276" w:type="dxa"/>
            <w:vAlign w:val="center"/>
          </w:tcPr>
          <w:p w14:paraId="33D36FF0"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c>
          <w:tcPr>
            <w:tcW w:w="1275" w:type="dxa"/>
            <w:vAlign w:val="center"/>
          </w:tcPr>
          <w:p w14:paraId="517A0E12" w14:textId="77777777" w:rsidR="006013DE" w:rsidRPr="006013DE" w:rsidRDefault="006013DE" w:rsidP="006013DE">
            <w:pPr>
              <w:jc w:val="center"/>
              <w:rPr>
                <w:rFonts w:eastAsia="Times New Roman"/>
                <w:sz w:val="22"/>
                <w:szCs w:val="24"/>
              </w:rPr>
            </w:pPr>
            <w:r w:rsidRPr="006013DE">
              <w:rPr>
                <w:rFonts w:eastAsia="Times New Roman"/>
                <w:sz w:val="22"/>
                <w:szCs w:val="24"/>
              </w:rPr>
              <w:t>723269,56</w:t>
            </w:r>
          </w:p>
        </w:tc>
      </w:tr>
      <w:tr w:rsidR="006013DE" w:rsidRPr="006013DE" w14:paraId="5851B080" w14:textId="77777777" w:rsidTr="00E73DAF">
        <w:trPr>
          <w:trHeight w:val="595"/>
          <w:jc w:val="center"/>
        </w:trPr>
        <w:tc>
          <w:tcPr>
            <w:tcW w:w="988" w:type="dxa"/>
            <w:vAlign w:val="center"/>
          </w:tcPr>
          <w:p w14:paraId="48F5CF68" w14:textId="77777777" w:rsidR="006013DE" w:rsidRPr="006013DE" w:rsidRDefault="006013DE" w:rsidP="006013DE">
            <w:pPr>
              <w:jc w:val="center"/>
              <w:rPr>
                <w:rFonts w:eastAsia="Times New Roman"/>
                <w:szCs w:val="24"/>
              </w:rPr>
            </w:pPr>
            <w:r w:rsidRPr="006013DE">
              <w:rPr>
                <w:rFonts w:eastAsia="Times New Roman"/>
                <w:szCs w:val="24"/>
              </w:rPr>
              <w:t>4.3.1.2.</w:t>
            </w:r>
          </w:p>
        </w:tc>
        <w:tc>
          <w:tcPr>
            <w:tcW w:w="1567" w:type="dxa"/>
            <w:vAlign w:val="center"/>
          </w:tcPr>
          <w:p w14:paraId="19229C54" w14:textId="77777777" w:rsidR="006013DE" w:rsidRPr="006013DE" w:rsidRDefault="006013DE" w:rsidP="006013DE">
            <w:pPr>
              <w:rPr>
                <w:rFonts w:eastAsia="Times New Roman"/>
                <w:sz w:val="22"/>
                <w:szCs w:val="22"/>
              </w:rPr>
            </w:pPr>
            <w:r w:rsidRPr="006013DE">
              <w:rPr>
                <w:rFonts w:eastAsia="Times New Roman"/>
                <w:sz w:val="22"/>
                <w:szCs w:val="22"/>
              </w:rPr>
              <w:t>- прочие потребители</w:t>
            </w:r>
          </w:p>
        </w:tc>
        <w:tc>
          <w:tcPr>
            <w:tcW w:w="851" w:type="dxa"/>
            <w:vAlign w:val="center"/>
          </w:tcPr>
          <w:p w14:paraId="5FD40A4C"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49BDFE5" w14:textId="77777777" w:rsidR="006013DE" w:rsidRPr="006013DE" w:rsidRDefault="006013DE" w:rsidP="006013DE">
            <w:pPr>
              <w:jc w:val="center"/>
              <w:rPr>
                <w:rFonts w:eastAsia="Times New Roman"/>
                <w:sz w:val="22"/>
                <w:szCs w:val="24"/>
              </w:rPr>
            </w:pPr>
            <w:r w:rsidRPr="006013DE">
              <w:rPr>
                <w:rFonts w:eastAsia="Times New Roman"/>
                <w:sz w:val="22"/>
                <w:szCs w:val="24"/>
              </w:rPr>
              <w:t>54551,89</w:t>
            </w:r>
          </w:p>
        </w:tc>
        <w:tc>
          <w:tcPr>
            <w:tcW w:w="1276" w:type="dxa"/>
            <w:vAlign w:val="center"/>
          </w:tcPr>
          <w:p w14:paraId="4AE94FAC" w14:textId="77777777" w:rsidR="006013DE" w:rsidRPr="006013DE" w:rsidRDefault="006013DE" w:rsidP="006013DE">
            <w:pPr>
              <w:jc w:val="center"/>
              <w:rPr>
                <w:rFonts w:eastAsia="Times New Roman"/>
                <w:sz w:val="22"/>
                <w:szCs w:val="24"/>
              </w:rPr>
            </w:pPr>
            <w:r w:rsidRPr="006013DE">
              <w:rPr>
                <w:rFonts w:eastAsia="Times New Roman"/>
                <w:sz w:val="22"/>
                <w:szCs w:val="24"/>
              </w:rPr>
              <w:t>80288,07</w:t>
            </w:r>
          </w:p>
        </w:tc>
        <w:tc>
          <w:tcPr>
            <w:tcW w:w="1276" w:type="dxa"/>
            <w:vAlign w:val="center"/>
          </w:tcPr>
          <w:p w14:paraId="73A26082"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c>
          <w:tcPr>
            <w:tcW w:w="1276" w:type="dxa"/>
            <w:vAlign w:val="center"/>
          </w:tcPr>
          <w:p w14:paraId="375D5210"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c>
          <w:tcPr>
            <w:tcW w:w="1276" w:type="dxa"/>
            <w:vAlign w:val="center"/>
          </w:tcPr>
          <w:p w14:paraId="12220CF4"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c>
          <w:tcPr>
            <w:tcW w:w="1275" w:type="dxa"/>
            <w:vAlign w:val="center"/>
          </w:tcPr>
          <w:p w14:paraId="3F5797A6"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c>
          <w:tcPr>
            <w:tcW w:w="1276" w:type="dxa"/>
            <w:vAlign w:val="center"/>
          </w:tcPr>
          <w:p w14:paraId="1E619F30"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c>
          <w:tcPr>
            <w:tcW w:w="1276" w:type="dxa"/>
            <w:vAlign w:val="center"/>
          </w:tcPr>
          <w:p w14:paraId="2224ACC9"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c>
          <w:tcPr>
            <w:tcW w:w="1276" w:type="dxa"/>
            <w:vAlign w:val="center"/>
          </w:tcPr>
          <w:p w14:paraId="74056545"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c>
          <w:tcPr>
            <w:tcW w:w="1275" w:type="dxa"/>
            <w:vAlign w:val="center"/>
          </w:tcPr>
          <w:p w14:paraId="0E0B087F" w14:textId="77777777" w:rsidR="006013DE" w:rsidRPr="006013DE" w:rsidRDefault="006013DE" w:rsidP="006013DE">
            <w:pPr>
              <w:jc w:val="center"/>
              <w:rPr>
                <w:rFonts w:eastAsia="Times New Roman"/>
                <w:sz w:val="22"/>
                <w:szCs w:val="24"/>
              </w:rPr>
            </w:pPr>
            <w:r w:rsidRPr="006013DE">
              <w:rPr>
                <w:rFonts w:eastAsia="Times New Roman"/>
                <w:sz w:val="22"/>
                <w:szCs w:val="24"/>
              </w:rPr>
              <w:t>160576,12</w:t>
            </w:r>
          </w:p>
        </w:tc>
      </w:tr>
      <w:tr w:rsidR="006013DE" w:rsidRPr="006013DE" w14:paraId="73B4952A" w14:textId="77777777" w:rsidTr="00E73DAF">
        <w:trPr>
          <w:jc w:val="center"/>
        </w:trPr>
        <w:tc>
          <w:tcPr>
            <w:tcW w:w="988" w:type="dxa"/>
          </w:tcPr>
          <w:p w14:paraId="50ECF976" w14:textId="77777777" w:rsidR="006013DE" w:rsidRPr="006013DE" w:rsidRDefault="006013DE" w:rsidP="006013DE">
            <w:pPr>
              <w:jc w:val="center"/>
              <w:rPr>
                <w:rFonts w:eastAsia="Times New Roman"/>
                <w:sz w:val="28"/>
                <w:szCs w:val="28"/>
              </w:rPr>
            </w:pPr>
            <w:r w:rsidRPr="006013DE">
              <w:rPr>
                <w:rFonts w:eastAsia="Times New Roman"/>
                <w:sz w:val="28"/>
                <w:szCs w:val="28"/>
              </w:rPr>
              <w:lastRenderedPageBreak/>
              <w:t>1</w:t>
            </w:r>
          </w:p>
        </w:tc>
        <w:tc>
          <w:tcPr>
            <w:tcW w:w="1567" w:type="dxa"/>
          </w:tcPr>
          <w:p w14:paraId="2E2B1157"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851" w:type="dxa"/>
          </w:tcPr>
          <w:p w14:paraId="4544F88B" w14:textId="77777777" w:rsidR="006013DE" w:rsidRPr="006013DE" w:rsidRDefault="006013DE" w:rsidP="006013DE">
            <w:pPr>
              <w:jc w:val="center"/>
              <w:rPr>
                <w:rFonts w:eastAsia="Times New Roman"/>
                <w:sz w:val="28"/>
                <w:szCs w:val="28"/>
              </w:rPr>
            </w:pPr>
            <w:r w:rsidRPr="006013DE">
              <w:rPr>
                <w:rFonts w:eastAsia="Times New Roman"/>
                <w:sz w:val="28"/>
                <w:szCs w:val="28"/>
              </w:rPr>
              <w:t>3</w:t>
            </w:r>
          </w:p>
        </w:tc>
        <w:tc>
          <w:tcPr>
            <w:tcW w:w="1276" w:type="dxa"/>
            <w:vAlign w:val="center"/>
          </w:tcPr>
          <w:p w14:paraId="01FFC058" w14:textId="77777777" w:rsidR="006013DE" w:rsidRPr="006013DE" w:rsidRDefault="006013DE" w:rsidP="006013DE">
            <w:pPr>
              <w:jc w:val="center"/>
              <w:rPr>
                <w:rFonts w:eastAsia="Times New Roman"/>
                <w:sz w:val="28"/>
                <w:szCs w:val="28"/>
              </w:rPr>
            </w:pPr>
            <w:r w:rsidRPr="006013DE">
              <w:rPr>
                <w:rFonts w:eastAsia="Times New Roman"/>
                <w:sz w:val="28"/>
                <w:szCs w:val="28"/>
              </w:rPr>
              <w:t>4</w:t>
            </w:r>
          </w:p>
        </w:tc>
        <w:tc>
          <w:tcPr>
            <w:tcW w:w="1276" w:type="dxa"/>
            <w:vAlign w:val="center"/>
          </w:tcPr>
          <w:p w14:paraId="4B82AD42" w14:textId="77777777" w:rsidR="006013DE" w:rsidRPr="006013DE" w:rsidRDefault="006013DE" w:rsidP="006013DE">
            <w:pPr>
              <w:jc w:val="center"/>
              <w:rPr>
                <w:rFonts w:eastAsia="Times New Roman"/>
                <w:sz w:val="28"/>
                <w:szCs w:val="28"/>
              </w:rPr>
            </w:pPr>
            <w:r w:rsidRPr="006013DE">
              <w:rPr>
                <w:rFonts w:eastAsia="Times New Roman"/>
                <w:sz w:val="28"/>
                <w:szCs w:val="28"/>
              </w:rPr>
              <w:t>5</w:t>
            </w:r>
          </w:p>
        </w:tc>
        <w:tc>
          <w:tcPr>
            <w:tcW w:w="1276" w:type="dxa"/>
            <w:vAlign w:val="center"/>
          </w:tcPr>
          <w:p w14:paraId="6F3DAD25" w14:textId="77777777" w:rsidR="006013DE" w:rsidRPr="006013DE" w:rsidRDefault="006013DE" w:rsidP="006013DE">
            <w:pPr>
              <w:jc w:val="center"/>
              <w:rPr>
                <w:rFonts w:eastAsia="Times New Roman"/>
                <w:sz w:val="28"/>
                <w:szCs w:val="28"/>
              </w:rPr>
            </w:pPr>
            <w:r w:rsidRPr="006013DE">
              <w:rPr>
                <w:rFonts w:eastAsia="Times New Roman"/>
                <w:sz w:val="28"/>
                <w:szCs w:val="28"/>
              </w:rPr>
              <w:t>6</w:t>
            </w:r>
          </w:p>
        </w:tc>
        <w:tc>
          <w:tcPr>
            <w:tcW w:w="1276" w:type="dxa"/>
            <w:vAlign w:val="center"/>
          </w:tcPr>
          <w:p w14:paraId="2C285210" w14:textId="77777777" w:rsidR="006013DE" w:rsidRPr="006013DE" w:rsidRDefault="006013DE" w:rsidP="006013DE">
            <w:pPr>
              <w:jc w:val="center"/>
              <w:rPr>
                <w:rFonts w:eastAsia="Times New Roman"/>
                <w:sz w:val="28"/>
                <w:szCs w:val="28"/>
              </w:rPr>
            </w:pPr>
            <w:r w:rsidRPr="006013DE">
              <w:rPr>
                <w:rFonts w:eastAsia="Times New Roman"/>
                <w:sz w:val="28"/>
                <w:szCs w:val="28"/>
              </w:rPr>
              <w:t>7</w:t>
            </w:r>
          </w:p>
        </w:tc>
        <w:tc>
          <w:tcPr>
            <w:tcW w:w="1276" w:type="dxa"/>
            <w:vAlign w:val="center"/>
          </w:tcPr>
          <w:p w14:paraId="21E0FFC3" w14:textId="77777777" w:rsidR="006013DE" w:rsidRPr="006013DE" w:rsidRDefault="006013DE" w:rsidP="006013DE">
            <w:pPr>
              <w:jc w:val="center"/>
              <w:rPr>
                <w:rFonts w:eastAsia="Times New Roman"/>
                <w:sz w:val="28"/>
                <w:szCs w:val="28"/>
              </w:rPr>
            </w:pPr>
            <w:r w:rsidRPr="006013DE">
              <w:rPr>
                <w:rFonts w:eastAsia="Times New Roman"/>
                <w:sz w:val="28"/>
                <w:szCs w:val="28"/>
              </w:rPr>
              <w:t>8</w:t>
            </w:r>
          </w:p>
        </w:tc>
        <w:tc>
          <w:tcPr>
            <w:tcW w:w="1275" w:type="dxa"/>
          </w:tcPr>
          <w:p w14:paraId="4FC0AE69" w14:textId="77777777" w:rsidR="006013DE" w:rsidRPr="006013DE" w:rsidRDefault="006013DE" w:rsidP="006013DE">
            <w:pPr>
              <w:jc w:val="center"/>
              <w:rPr>
                <w:rFonts w:eastAsia="Times New Roman"/>
                <w:sz w:val="28"/>
                <w:szCs w:val="28"/>
              </w:rPr>
            </w:pPr>
            <w:r w:rsidRPr="006013DE">
              <w:rPr>
                <w:rFonts w:eastAsia="Times New Roman"/>
                <w:sz w:val="28"/>
                <w:szCs w:val="28"/>
              </w:rPr>
              <w:t>9</w:t>
            </w:r>
          </w:p>
        </w:tc>
        <w:tc>
          <w:tcPr>
            <w:tcW w:w="1276" w:type="dxa"/>
          </w:tcPr>
          <w:p w14:paraId="2DEFD26E" w14:textId="77777777" w:rsidR="006013DE" w:rsidRPr="006013DE" w:rsidRDefault="006013DE" w:rsidP="006013DE">
            <w:pPr>
              <w:jc w:val="center"/>
              <w:rPr>
                <w:rFonts w:eastAsia="Times New Roman"/>
                <w:sz w:val="28"/>
                <w:szCs w:val="28"/>
              </w:rPr>
            </w:pPr>
            <w:r w:rsidRPr="006013DE">
              <w:rPr>
                <w:rFonts w:eastAsia="Times New Roman"/>
                <w:sz w:val="28"/>
                <w:szCs w:val="28"/>
              </w:rPr>
              <w:t>10</w:t>
            </w:r>
          </w:p>
        </w:tc>
        <w:tc>
          <w:tcPr>
            <w:tcW w:w="1276" w:type="dxa"/>
          </w:tcPr>
          <w:p w14:paraId="64688918"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1276" w:type="dxa"/>
          </w:tcPr>
          <w:p w14:paraId="19605455"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c>
          <w:tcPr>
            <w:tcW w:w="1275" w:type="dxa"/>
          </w:tcPr>
          <w:p w14:paraId="1F9008F6" w14:textId="77777777" w:rsidR="006013DE" w:rsidRPr="006013DE" w:rsidRDefault="006013DE" w:rsidP="006013DE">
            <w:pPr>
              <w:jc w:val="center"/>
              <w:rPr>
                <w:rFonts w:eastAsia="Times New Roman"/>
                <w:sz w:val="28"/>
                <w:szCs w:val="28"/>
              </w:rPr>
            </w:pPr>
            <w:r w:rsidRPr="006013DE">
              <w:rPr>
                <w:rFonts w:eastAsia="Times New Roman"/>
                <w:sz w:val="28"/>
                <w:szCs w:val="28"/>
              </w:rPr>
              <w:t>13</w:t>
            </w:r>
          </w:p>
        </w:tc>
      </w:tr>
      <w:tr w:rsidR="006013DE" w:rsidRPr="006013DE" w14:paraId="2D2BAC38" w14:textId="77777777" w:rsidTr="00E73DAF">
        <w:trPr>
          <w:jc w:val="center"/>
        </w:trPr>
        <w:tc>
          <w:tcPr>
            <w:tcW w:w="988" w:type="dxa"/>
            <w:vAlign w:val="center"/>
          </w:tcPr>
          <w:p w14:paraId="71CB5741" w14:textId="77777777" w:rsidR="006013DE" w:rsidRPr="006013DE" w:rsidRDefault="006013DE" w:rsidP="006013DE">
            <w:pPr>
              <w:jc w:val="center"/>
              <w:rPr>
                <w:rFonts w:eastAsia="Times New Roman"/>
                <w:szCs w:val="24"/>
              </w:rPr>
            </w:pPr>
            <w:r w:rsidRPr="006013DE">
              <w:rPr>
                <w:rFonts w:eastAsia="Times New Roman"/>
                <w:szCs w:val="24"/>
              </w:rPr>
              <w:t>4.3.2.</w:t>
            </w:r>
          </w:p>
        </w:tc>
        <w:tc>
          <w:tcPr>
            <w:tcW w:w="1567" w:type="dxa"/>
            <w:vAlign w:val="center"/>
          </w:tcPr>
          <w:p w14:paraId="20DF4124" w14:textId="77777777" w:rsidR="006013DE" w:rsidRPr="006013DE" w:rsidRDefault="006013DE" w:rsidP="006013DE">
            <w:pPr>
              <w:rPr>
                <w:rFonts w:eastAsia="Times New Roman"/>
                <w:sz w:val="22"/>
                <w:szCs w:val="22"/>
              </w:rPr>
            </w:pPr>
            <w:r w:rsidRPr="006013DE">
              <w:rPr>
                <w:rFonts w:eastAsia="Times New Roman"/>
                <w:sz w:val="22"/>
                <w:szCs w:val="22"/>
              </w:rPr>
              <w:t>Собственные нужды производства</w:t>
            </w:r>
          </w:p>
        </w:tc>
        <w:tc>
          <w:tcPr>
            <w:tcW w:w="851" w:type="dxa"/>
            <w:vAlign w:val="center"/>
          </w:tcPr>
          <w:p w14:paraId="2FD2C48A"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43CAC065" w14:textId="77777777" w:rsidR="006013DE" w:rsidRPr="006013DE" w:rsidRDefault="006013DE" w:rsidP="006013DE">
            <w:pPr>
              <w:jc w:val="center"/>
              <w:rPr>
                <w:rFonts w:eastAsia="Times New Roman"/>
                <w:sz w:val="22"/>
                <w:szCs w:val="24"/>
              </w:rPr>
            </w:pPr>
            <w:r w:rsidRPr="006013DE">
              <w:rPr>
                <w:rFonts w:eastAsia="Times New Roman"/>
                <w:sz w:val="22"/>
                <w:szCs w:val="24"/>
              </w:rPr>
              <w:t>1894,65</w:t>
            </w:r>
          </w:p>
        </w:tc>
        <w:tc>
          <w:tcPr>
            <w:tcW w:w="1276" w:type="dxa"/>
            <w:vAlign w:val="center"/>
          </w:tcPr>
          <w:p w14:paraId="5443A97F" w14:textId="77777777" w:rsidR="006013DE" w:rsidRPr="006013DE" w:rsidRDefault="006013DE" w:rsidP="006013DE">
            <w:pPr>
              <w:jc w:val="center"/>
              <w:rPr>
                <w:rFonts w:eastAsia="Times New Roman"/>
                <w:sz w:val="22"/>
                <w:szCs w:val="24"/>
              </w:rPr>
            </w:pPr>
            <w:r w:rsidRPr="006013DE">
              <w:rPr>
                <w:rFonts w:eastAsia="Times New Roman"/>
                <w:sz w:val="22"/>
                <w:szCs w:val="24"/>
              </w:rPr>
              <w:t>2788,50</w:t>
            </w:r>
          </w:p>
        </w:tc>
        <w:tc>
          <w:tcPr>
            <w:tcW w:w="1276" w:type="dxa"/>
            <w:vAlign w:val="center"/>
          </w:tcPr>
          <w:p w14:paraId="42CA5FED"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c>
          <w:tcPr>
            <w:tcW w:w="1276" w:type="dxa"/>
            <w:vAlign w:val="center"/>
          </w:tcPr>
          <w:p w14:paraId="68CEEB6D"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c>
          <w:tcPr>
            <w:tcW w:w="1276" w:type="dxa"/>
            <w:vAlign w:val="center"/>
          </w:tcPr>
          <w:p w14:paraId="652A96C0"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c>
          <w:tcPr>
            <w:tcW w:w="1275" w:type="dxa"/>
            <w:vAlign w:val="center"/>
          </w:tcPr>
          <w:p w14:paraId="2DE64201"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c>
          <w:tcPr>
            <w:tcW w:w="1276" w:type="dxa"/>
            <w:vAlign w:val="center"/>
          </w:tcPr>
          <w:p w14:paraId="757EFCAC"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c>
          <w:tcPr>
            <w:tcW w:w="1276" w:type="dxa"/>
            <w:vAlign w:val="center"/>
          </w:tcPr>
          <w:p w14:paraId="23B04A4C"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c>
          <w:tcPr>
            <w:tcW w:w="1276" w:type="dxa"/>
            <w:vAlign w:val="center"/>
          </w:tcPr>
          <w:p w14:paraId="3D1F0A2B"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c>
          <w:tcPr>
            <w:tcW w:w="1275" w:type="dxa"/>
            <w:vAlign w:val="center"/>
          </w:tcPr>
          <w:p w14:paraId="6AD5F52D" w14:textId="77777777" w:rsidR="006013DE" w:rsidRPr="006013DE" w:rsidRDefault="006013DE" w:rsidP="006013DE">
            <w:pPr>
              <w:jc w:val="center"/>
              <w:rPr>
                <w:rFonts w:eastAsia="Times New Roman"/>
                <w:sz w:val="22"/>
                <w:szCs w:val="24"/>
              </w:rPr>
            </w:pPr>
            <w:r w:rsidRPr="006013DE">
              <w:rPr>
                <w:rFonts w:eastAsia="Times New Roman"/>
                <w:sz w:val="22"/>
                <w:szCs w:val="24"/>
              </w:rPr>
              <w:t>5577,00</w:t>
            </w:r>
          </w:p>
        </w:tc>
      </w:tr>
      <w:tr w:rsidR="006013DE" w:rsidRPr="006013DE" w14:paraId="564778B3" w14:textId="77777777" w:rsidTr="00E73DAF">
        <w:trPr>
          <w:jc w:val="center"/>
        </w:trPr>
        <w:tc>
          <w:tcPr>
            <w:tcW w:w="988" w:type="dxa"/>
            <w:vAlign w:val="center"/>
          </w:tcPr>
          <w:p w14:paraId="7F7AB755" w14:textId="77777777" w:rsidR="006013DE" w:rsidRPr="006013DE" w:rsidRDefault="006013DE" w:rsidP="006013DE">
            <w:pPr>
              <w:jc w:val="center"/>
              <w:rPr>
                <w:rFonts w:eastAsia="Times New Roman"/>
                <w:szCs w:val="24"/>
              </w:rPr>
            </w:pPr>
            <w:r w:rsidRPr="006013DE">
              <w:rPr>
                <w:rFonts w:eastAsia="Times New Roman"/>
                <w:szCs w:val="24"/>
              </w:rPr>
              <w:t>4.4.</w:t>
            </w:r>
          </w:p>
        </w:tc>
        <w:tc>
          <w:tcPr>
            <w:tcW w:w="1567" w:type="dxa"/>
            <w:vAlign w:val="center"/>
          </w:tcPr>
          <w:p w14:paraId="21D833AA" w14:textId="77777777" w:rsidR="006013DE" w:rsidRPr="006013DE" w:rsidRDefault="006013DE" w:rsidP="006013DE">
            <w:pPr>
              <w:rPr>
                <w:rFonts w:eastAsia="Times New Roman"/>
                <w:sz w:val="22"/>
                <w:szCs w:val="22"/>
              </w:rPr>
            </w:pPr>
            <w:r w:rsidRPr="006013DE">
              <w:rPr>
                <w:rFonts w:eastAsia="Times New Roman"/>
                <w:sz w:val="22"/>
                <w:szCs w:val="22"/>
              </w:rPr>
              <w:t>Пропущено через собственные очистные сооружения</w:t>
            </w:r>
          </w:p>
        </w:tc>
        <w:tc>
          <w:tcPr>
            <w:tcW w:w="851" w:type="dxa"/>
            <w:vAlign w:val="center"/>
          </w:tcPr>
          <w:p w14:paraId="7E42B6ED" w14:textId="77777777" w:rsidR="006013DE" w:rsidRPr="006013DE" w:rsidRDefault="006013DE" w:rsidP="006013DE">
            <w:pPr>
              <w:jc w:val="center"/>
              <w:rPr>
                <w:rFonts w:eastAsia="Times New Roman"/>
                <w:szCs w:val="24"/>
              </w:rPr>
            </w:pPr>
            <w:r w:rsidRPr="006013DE">
              <w:rPr>
                <w:rFonts w:eastAsia="Times New Roman"/>
                <w:szCs w:val="24"/>
              </w:rPr>
              <w:t>м</w:t>
            </w:r>
            <w:r w:rsidRPr="006013DE">
              <w:rPr>
                <w:rFonts w:eastAsia="Times New Roman"/>
                <w:szCs w:val="24"/>
                <w:vertAlign w:val="superscript"/>
              </w:rPr>
              <w:t>3</w:t>
            </w:r>
          </w:p>
        </w:tc>
        <w:tc>
          <w:tcPr>
            <w:tcW w:w="1276" w:type="dxa"/>
            <w:vAlign w:val="center"/>
          </w:tcPr>
          <w:p w14:paraId="6070AED0" w14:textId="77777777" w:rsidR="006013DE" w:rsidRPr="006013DE" w:rsidRDefault="006013DE" w:rsidP="006013DE">
            <w:pPr>
              <w:jc w:val="center"/>
              <w:rPr>
                <w:rFonts w:eastAsia="Times New Roman"/>
                <w:sz w:val="22"/>
                <w:szCs w:val="24"/>
              </w:rPr>
            </w:pPr>
            <w:r w:rsidRPr="006013DE">
              <w:rPr>
                <w:rFonts w:eastAsia="Times New Roman"/>
                <w:sz w:val="22"/>
                <w:szCs w:val="24"/>
              </w:rPr>
              <w:t>695454,17</w:t>
            </w:r>
          </w:p>
        </w:tc>
        <w:tc>
          <w:tcPr>
            <w:tcW w:w="1276" w:type="dxa"/>
            <w:vAlign w:val="center"/>
          </w:tcPr>
          <w:p w14:paraId="5DEF4032" w14:textId="77777777" w:rsidR="006013DE" w:rsidRPr="006013DE" w:rsidRDefault="006013DE" w:rsidP="006013DE">
            <w:pPr>
              <w:jc w:val="center"/>
              <w:rPr>
                <w:rFonts w:eastAsia="Times New Roman"/>
                <w:sz w:val="22"/>
                <w:szCs w:val="24"/>
              </w:rPr>
            </w:pPr>
            <w:r w:rsidRPr="006013DE">
              <w:rPr>
                <w:rFonts w:eastAsia="Times New Roman"/>
                <w:sz w:val="22"/>
                <w:szCs w:val="24"/>
              </w:rPr>
              <w:t>1023551,50</w:t>
            </w:r>
          </w:p>
        </w:tc>
        <w:tc>
          <w:tcPr>
            <w:tcW w:w="1276" w:type="dxa"/>
            <w:vAlign w:val="center"/>
          </w:tcPr>
          <w:p w14:paraId="3E7EA7D0"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1BF8B4C0"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2F3AE997"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5" w:type="dxa"/>
            <w:vAlign w:val="center"/>
          </w:tcPr>
          <w:p w14:paraId="02201668"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24085160"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6E268F30"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6" w:type="dxa"/>
            <w:vAlign w:val="center"/>
          </w:tcPr>
          <w:p w14:paraId="585027EF"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c>
          <w:tcPr>
            <w:tcW w:w="1275" w:type="dxa"/>
            <w:vAlign w:val="center"/>
          </w:tcPr>
          <w:p w14:paraId="1618F3A3" w14:textId="77777777" w:rsidR="006013DE" w:rsidRPr="006013DE" w:rsidRDefault="006013DE" w:rsidP="006013DE">
            <w:pPr>
              <w:jc w:val="center"/>
              <w:rPr>
                <w:rFonts w:eastAsia="Times New Roman"/>
                <w:sz w:val="22"/>
                <w:szCs w:val="24"/>
              </w:rPr>
            </w:pPr>
            <w:r w:rsidRPr="006013DE">
              <w:rPr>
                <w:rFonts w:eastAsia="Times New Roman"/>
                <w:sz w:val="22"/>
                <w:szCs w:val="24"/>
              </w:rPr>
              <w:t>2047103,00</w:t>
            </w:r>
          </w:p>
        </w:tc>
      </w:tr>
    </w:tbl>
    <w:p w14:paraId="0EEE459E" w14:textId="77777777" w:rsidR="006013DE" w:rsidRPr="006013DE" w:rsidRDefault="006013DE" w:rsidP="006013DE">
      <w:pPr>
        <w:ind w:left="-567"/>
        <w:jc w:val="center"/>
        <w:rPr>
          <w:rFonts w:eastAsia="Times New Roman"/>
          <w:bCs/>
          <w:sz w:val="28"/>
          <w:szCs w:val="28"/>
        </w:rPr>
      </w:pPr>
    </w:p>
    <w:p w14:paraId="65F18906" w14:textId="77777777" w:rsidR="006013DE" w:rsidRPr="006013DE" w:rsidRDefault="006013DE" w:rsidP="006013DE">
      <w:pPr>
        <w:ind w:left="-567"/>
        <w:jc w:val="center"/>
        <w:rPr>
          <w:rFonts w:eastAsia="Times New Roman"/>
          <w:bCs/>
          <w:sz w:val="28"/>
          <w:szCs w:val="28"/>
        </w:rPr>
      </w:pPr>
    </w:p>
    <w:p w14:paraId="7E22A815" w14:textId="77777777" w:rsidR="006013DE" w:rsidRPr="006013DE" w:rsidRDefault="006013DE" w:rsidP="006013DE">
      <w:pPr>
        <w:ind w:left="-567"/>
        <w:jc w:val="center"/>
        <w:rPr>
          <w:rFonts w:eastAsia="Times New Roman"/>
          <w:bCs/>
          <w:sz w:val="28"/>
          <w:szCs w:val="28"/>
        </w:rPr>
      </w:pPr>
    </w:p>
    <w:p w14:paraId="129725F8" w14:textId="77777777" w:rsidR="006013DE" w:rsidRPr="006013DE" w:rsidRDefault="006013DE" w:rsidP="006013DE">
      <w:pPr>
        <w:ind w:left="-567"/>
        <w:jc w:val="center"/>
        <w:rPr>
          <w:rFonts w:eastAsia="Times New Roman"/>
          <w:bCs/>
          <w:sz w:val="28"/>
          <w:szCs w:val="28"/>
        </w:rPr>
      </w:pPr>
    </w:p>
    <w:p w14:paraId="4B9843C8" w14:textId="77777777" w:rsidR="006013DE" w:rsidRPr="006013DE" w:rsidRDefault="006013DE" w:rsidP="006013DE">
      <w:pPr>
        <w:ind w:left="-567"/>
        <w:jc w:val="center"/>
        <w:rPr>
          <w:rFonts w:eastAsia="Times New Roman"/>
          <w:bCs/>
          <w:sz w:val="28"/>
          <w:szCs w:val="28"/>
        </w:rPr>
      </w:pPr>
    </w:p>
    <w:p w14:paraId="2B6D1B56" w14:textId="77777777" w:rsidR="006013DE" w:rsidRPr="006013DE" w:rsidRDefault="006013DE" w:rsidP="006013DE">
      <w:pPr>
        <w:ind w:left="-567"/>
        <w:jc w:val="center"/>
        <w:rPr>
          <w:rFonts w:eastAsia="Times New Roman"/>
          <w:bCs/>
          <w:sz w:val="28"/>
          <w:szCs w:val="28"/>
        </w:rPr>
      </w:pPr>
    </w:p>
    <w:p w14:paraId="13BE7741" w14:textId="77777777" w:rsidR="006013DE" w:rsidRPr="006013DE" w:rsidRDefault="006013DE" w:rsidP="006013DE">
      <w:pPr>
        <w:ind w:left="-567"/>
        <w:jc w:val="center"/>
        <w:rPr>
          <w:rFonts w:eastAsia="Times New Roman"/>
          <w:bCs/>
          <w:sz w:val="28"/>
          <w:szCs w:val="28"/>
        </w:rPr>
      </w:pPr>
    </w:p>
    <w:p w14:paraId="0CF1B742" w14:textId="77777777" w:rsidR="006013DE" w:rsidRPr="006013DE" w:rsidRDefault="006013DE" w:rsidP="006013DE">
      <w:pPr>
        <w:ind w:left="-567"/>
        <w:jc w:val="center"/>
        <w:rPr>
          <w:rFonts w:eastAsia="Times New Roman"/>
          <w:bCs/>
          <w:sz w:val="28"/>
          <w:szCs w:val="28"/>
        </w:rPr>
      </w:pPr>
    </w:p>
    <w:p w14:paraId="30100CC2" w14:textId="77777777" w:rsidR="006013DE" w:rsidRPr="006013DE" w:rsidRDefault="006013DE" w:rsidP="006013DE">
      <w:pPr>
        <w:ind w:left="-567"/>
        <w:jc w:val="center"/>
        <w:rPr>
          <w:rFonts w:eastAsia="Times New Roman"/>
          <w:bCs/>
          <w:sz w:val="28"/>
          <w:szCs w:val="28"/>
        </w:rPr>
      </w:pPr>
    </w:p>
    <w:p w14:paraId="72C647A3" w14:textId="77777777" w:rsidR="006013DE" w:rsidRPr="006013DE" w:rsidRDefault="006013DE" w:rsidP="006013DE">
      <w:pPr>
        <w:ind w:left="-567"/>
        <w:jc w:val="center"/>
        <w:rPr>
          <w:rFonts w:eastAsia="Times New Roman"/>
          <w:bCs/>
          <w:sz w:val="28"/>
          <w:szCs w:val="28"/>
        </w:rPr>
      </w:pPr>
    </w:p>
    <w:p w14:paraId="3BB73E43" w14:textId="77777777" w:rsidR="006013DE" w:rsidRPr="006013DE" w:rsidRDefault="006013DE" w:rsidP="006013DE">
      <w:pPr>
        <w:ind w:left="-567"/>
        <w:jc w:val="center"/>
        <w:rPr>
          <w:rFonts w:eastAsia="Times New Roman"/>
          <w:bCs/>
          <w:sz w:val="28"/>
          <w:szCs w:val="28"/>
        </w:rPr>
      </w:pPr>
    </w:p>
    <w:p w14:paraId="7FDC6887" w14:textId="77777777" w:rsidR="006013DE" w:rsidRPr="006013DE" w:rsidRDefault="006013DE" w:rsidP="006013DE">
      <w:pPr>
        <w:ind w:left="-567"/>
        <w:jc w:val="center"/>
        <w:rPr>
          <w:rFonts w:eastAsia="Times New Roman"/>
          <w:bCs/>
          <w:sz w:val="28"/>
          <w:szCs w:val="28"/>
        </w:rPr>
      </w:pPr>
    </w:p>
    <w:p w14:paraId="45A2FB3A" w14:textId="77777777" w:rsidR="006013DE" w:rsidRPr="006013DE" w:rsidRDefault="006013DE" w:rsidP="006013DE">
      <w:pPr>
        <w:ind w:left="-567"/>
        <w:jc w:val="center"/>
        <w:rPr>
          <w:rFonts w:eastAsia="Times New Roman"/>
          <w:bCs/>
          <w:sz w:val="28"/>
          <w:szCs w:val="28"/>
        </w:rPr>
      </w:pPr>
    </w:p>
    <w:p w14:paraId="188CC766" w14:textId="77777777" w:rsidR="006013DE" w:rsidRPr="006013DE" w:rsidRDefault="006013DE" w:rsidP="006013DE">
      <w:pPr>
        <w:ind w:left="-567"/>
        <w:jc w:val="center"/>
        <w:rPr>
          <w:rFonts w:eastAsia="Times New Roman"/>
          <w:bCs/>
          <w:sz w:val="28"/>
          <w:szCs w:val="28"/>
        </w:rPr>
      </w:pPr>
    </w:p>
    <w:p w14:paraId="6BCA5A09" w14:textId="77777777" w:rsidR="006013DE" w:rsidRPr="006013DE" w:rsidRDefault="006013DE" w:rsidP="006013DE">
      <w:pPr>
        <w:ind w:left="-567"/>
        <w:jc w:val="center"/>
        <w:rPr>
          <w:rFonts w:eastAsia="Times New Roman"/>
          <w:bCs/>
          <w:sz w:val="28"/>
          <w:szCs w:val="28"/>
        </w:rPr>
      </w:pPr>
    </w:p>
    <w:p w14:paraId="4CECFE22" w14:textId="77777777" w:rsidR="006013DE" w:rsidRPr="006013DE" w:rsidRDefault="006013DE" w:rsidP="006013DE">
      <w:pPr>
        <w:ind w:left="-567"/>
        <w:jc w:val="center"/>
        <w:rPr>
          <w:rFonts w:eastAsia="Times New Roman"/>
          <w:bCs/>
          <w:sz w:val="28"/>
          <w:szCs w:val="28"/>
        </w:rPr>
      </w:pPr>
    </w:p>
    <w:p w14:paraId="3ADE49B9" w14:textId="77777777" w:rsidR="006013DE" w:rsidRPr="006013DE" w:rsidRDefault="006013DE" w:rsidP="006013DE">
      <w:pPr>
        <w:ind w:left="-567"/>
        <w:jc w:val="center"/>
        <w:rPr>
          <w:rFonts w:eastAsia="Times New Roman"/>
          <w:bCs/>
          <w:sz w:val="28"/>
          <w:szCs w:val="28"/>
        </w:rPr>
      </w:pPr>
    </w:p>
    <w:p w14:paraId="7CBF2335" w14:textId="77777777" w:rsidR="006013DE" w:rsidRPr="006013DE" w:rsidRDefault="006013DE" w:rsidP="006013DE">
      <w:pPr>
        <w:ind w:left="-567"/>
        <w:jc w:val="center"/>
        <w:rPr>
          <w:rFonts w:eastAsia="Times New Roman"/>
          <w:bCs/>
          <w:sz w:val="28"/>
          <w:szCs w:val="28"/>
        </w:rPr>
      </w:pPr>
    </w:p>
    <w:p w14:paraId="4BB6A2C3" w14:textId="77777777" w:rsidR="006013DE" w:rsidRPr="006013DE" w:rsidRDefault="006013DE" w:rsidP="006013DE">
      <w:pPr>
        <w:ind w:left="-567"/>
        <w:jc w:val="center"/>
        <w:rPr>
          <w:rFonts w:eastAsia="Times New Roman"/>
          <w:bCs/>
          <w:sz w:val="28"/>
          <w:szCs w:val="28"/>
        </w:rPr>
      </w:pPr>
    </w:p>
    <w:p w14:paraId="388EEC15" w14:textId="77777777" w:rsidR="006013DE" w:rsidRPr="006013DE" w:rsidRDefault="006013DE" w:rsidP="006013DE">
      <w:pPr>
        <w:ind w:left="-567"/>
        <w:jc w:val="center"/>
        <w:rPr>
          <w:rFonts w:eastAsia="Times New Roman"/>
          <w:bCs/>
          <w:sz w:val="28"/>
          <w:szCs w:val="28"/>
        </w:rPr>
      </w:pPr>
    </w:p>
    <w:p w14:paraId="5E03A1EA" w14:textId="77777777" w:rsidR="006013DE" w:rsidRPr="006013DE" w:rsidRDefault="006013DE" w:rsidP="006013DE">
      <w:pPr>
        <w:ind w:left="-567"/>
        <w:jc w:val="center"/>
        <w:rPr>
          <w:rFonts w:eastAsia="Times New Roman"/>
          <w:bCs/>
          <w:sz w:val="28"/>
          <w:szCs w:val="28"/>
        </w:rPr>
      </w:pPr>
    </w:p>
    <w:p w14:paraId="4C67885E" w14:textId="77777777" w:rsidR="006013DE" w:rsidRPr="006013DE" w:rsidRDefault="006013DE" w:rsidP="006013DE">
      <w:pPr>
        <w:ind w:left="-567"/>
        <w:jc w:val="center"/>
        <w:rPr>
          <w:rFonts w:eastAsia="Times New Roman"/>
          <w:bCs/>
          <w:sz w:val="28"/>
          <w:szCs w:val="28"/>
        </w:rPr>
      </w:pPr>
    </w:p>
    <w:p w14:paraId="3AE74961" w14:textId="77777777" w:rsidR="006013DE" w:rsidRPr="006013DE" w:rsidRDefault="006013DE" w:rsidP="006013DE">
      <w:pPr>
        <w:ind w:left="-567"/>
        <w:jc w:val="center"/>
        <w:rPr>
          <w:rFonts w:eastAsia="Times New Roman"/>
          <w:bCs/>
          <w:sz w:val="28"/>
          <w:szCs w:val="28"/>
        </w:rPr>
      </w:pPr>
    </w:p>
    <w:p w14:paraId="55F6CFCD"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Раздел 6. Объем финансовых потребностей, необходимых для реализации производственной программы</w:t>
      </w:r>
    </w:p>
    <w:p w14:paraId="788EC2D6" w14:textId="77777777" w:rsidR="006013DE" w:rsidRPr="006013DE" w:rsidRDefault="006013DE" w:rsidP="006013DE">
      <w:pPr>
        <w:ind w:left="-567"/>
        <w:jc w:val="center"/>
        <w:rPr>
          <w:rFonts w:eastAsia="Times New Roman"/>
          <w:bCs/>
          <w:sz w:val="28"/>
          <w:szCs w:val="28"/>
        </w:rPr>
      </w:pPr>
    </w:p>
    <w:tbl>
      <w:tblPr>
        <w:tblStyle w:val="92"/>
        <w:tblW w:w="15877" w:type="dxa"/>
        <w:jc w:val="center"/>
        <w:tblLook w:val="04A0" w:firstRow="1" w:lastRow="0" w:firstColumn="1" w:lastColumn="0" w:noHBand="0" w:noVBand="1"/>
      </w:tblPr>
      <w:tblGrid>
        <w:gridCol w:w="594"/>
        <w:gridCol w:w="3092"/>
        <w:gridCol w:w="1139"/>
        <w:gridCol w:w="13"/>
        <w:gridCol w:w="1152"/>
        <w:gridCol w:w="1203"/>
        <w:gridCol w:w="1202"/>
        <w:gridCol w:w="1202"/>
        <w:gridCol w:w="1203"/>
        <w:gridCol w:w="1247"/>
        <w:gridCol w:w="1280"/>
        <w:gridCol w:w="1275"/>
        <w:gridCol w:w="1275"/>
      </w:tblGrid>
      <w:tr w:rsidR="006013DE" w:rsidRPr="006013DE" w14:paraId="563E5C6F" w14:textId="77777777" w:rsidTr="00E73DAF">
        <w:trPr>
          <w:trHeight w:val="63"/>
          <w:jc w:val="center"/>
        </w:trPr>
        <w:tc>
          <w:tcPr>
            <w:tcW w:w="594" w:type="dxa"/>
            <w:vMerge w:val="restart"/>
            <w:vAlign w:val="center"/>
          </w:tcPr>
          <w:p w14:paraId="17D5840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 п/п</w:t>
            </w:r>
          </w:p>
        </w:tc>
        <w:tc>
          <w:tcPr>
            <w:tcW w:w="3092" w:type="dxa"/>
            <w:vMerge w:val="restart"/>
            <w:vAlign w:val="center"/>
          </w:tcPr>
          <w:p w14:paraId="7535E25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показателя</w:t>
            </w:r>
          </w:p>
        </w:tc>
        <w:tc>
          <w:tcPr>
            <w:tcW w:w="2304" w:type="dxa"/>
            <w:gridSpan w:val="3"/>
            <w:vAlign w:val="center"/>
          </w:tcPr>
          <w:p w14:paraId="2F3A1F5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2026 год</w:t>
            </w:r>
          </w:p>
        </w:tc>
        <w:tc>
          <w:tcPr>
            <w:tcW w:w="2405" w:type="dxa"/>
            <w:gridSpan w:val="2"/>
            <w:vAlign w:val="center"/>
          </w:tcPr>
          <w:p w14:paraId="63D13BB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2027 год</w:t>
            </w:r>
          </w:p>
        </w:tc>
        <w:tc>
          <w:tcPr>
            <w:tcW w:w="2405" w:type="dxa"/>
            <w:gridSpan w:val="2"/>
            <w:vAlign w:val="center"/>
          </w:tcPr>
          <w:p w14:paraId="6CED105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2028 год</w:t>
            </w:r>
          </w:p>
        </w:tc>
        <w:tc>
          <w:tcPr>
            <w:tcW w:w="2527" w:type="dxa"/>
            <w:gridSpan w:val="2"/>
            <w:vAlign w:val="center"/>
          </w:tcPr>
          <w:p w14:paraId="5D995F5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2029 год</w:t>
            </w:r>
          </w:p>
        </w:tc>
        <w:tc>
          <w:tcPr>
            <w:tcW w:w="2550" w:type="dxa"/>
            <w:gridSpan w:val="2"/>
            <w:vAlign w:val="center"/>
          </w:tcPr>
          <w:p w14:paraId="5FEB057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2030 год</w:t>
            </w:r>
          </w:p>
        </w:tc>
      </w:tr>
      <w:tr w:rsidR="006013DE" w:rsidRPr="006013DE" w14:paraId="2DC2E2B8" w14:textId="77777777" w:rsidTr="00E73DAF">
        <w:trPr>
          <w:trHeight w:val="450"/>
          <w:jc w:val="center"/>
        </w:trPr>
        <w:tc>
          <w:tcPr>
            <w:tcW w:w="594" w:type="dxa"/>
            <w:vMerge/>
          </w:tcPr>
          <w:p w14:paraId="316CE7DD" w14:textId="77777777" w:rsidR="006013DE" w:rsidRPr="006013DE" w:rsidRDefault="006013DE" w:rsidP="006013DE">
            <w:pPr>
              <w:jc w:val="center"/>
              <w:rPr>
                <w:rFonts w:eastAsia="Times New Roman"/>
                <w:bCs/>
                <w:sz w:val="28"/>
                <w:szCs w:val="28"/>
              </w:rPr>
            </w:pPr>
          </w:p>
        </w:tc>
        <w:tc>
          <w:tcPr>
            <w:tcW w:w="3092" w:type="dxa"/>
            <w:vMerge/>
          </w:tcPr>
          <w:p w14:paraId="3A07E573" w14:textId="77777777" w:rsidR="006013DE" w:rsidRPr="006013DE" w:rsidRDefault="006013DE" w:rsidP="006013DE">
            <w:pPr>
              <w:jc w:val="center"/>
              <w:rPr>
                <w:rFonts w:eastAsia="Times New Roman"/>
                <w:bCs/>
                <w:sz w:val="28"/>
                <w:szCs w:val="28"/>
              </w:rPr>
            </w:pPr>
          </w:p>
        </w:tc>
        <w:tc>
          <w:tcPr>
            <w:tcW w:w="1139" w:type="dxa"/>
            <w:vAlign w:val="center"/>
          </w:tcPr>
          <w:p w14:paraId="5BFA3049" w14:textId="77777777" w:rsidR="006013DE" w:rsidRPr="006013DE" w:rsidRDefault="006013DE" w:rsidP="006013DE">
            <w:pPr>
              <w:jc w:val="center"/>
              <w:rPr>
                <w:rFonts w:eastAsia="Times New Roman"/>
                <w:szCs w:val="24"/>
              </w:rPr>
            </w:pPr>
            <w:r w:rsidRPr="006013DE">
              <w:rPr>
                <w:rFonts w:eastAsia="Times New Roman"/>
                <w:szCs w:val="24"/>
              </w:rPr>
              <w:t xml:space="preserve">с </w:t>
            </w:r>
            <w:r w:rsidRPr="006013DE">
              <w:rPr>
                <w:rFonts w:eastAsia="Times New Roman"/>
                <w:szCs w:val="24"/>
                <w:lang w:val="en-US"/>
              </w:rPr>
              <w:t>31</w:t>
            </w:r>
            <w:r w:rsidRPr="006013DE">
              <w:rPr>
                <w:rFonts w:eastAsia="Times New Roman"/>
                <w:szCs w:val="24"/>
              </w:rPr>
              <w:t>.0</w:t>
            </w:r>
            <w:r w:rsidRPr="006013DE">
              <w:rPr>
                <w:rFonts w:eastAsia="Times New Roman"/>
                <w:szCs w:val="24"/>
                <w:lang w:val="en-US"/>
              </w:rPr>
              <w:t>7</w:t>
            </w:r>
            <w:r w:rsidRPr="006013DE">
              <w:rPr>
                <w:rFonts w:eastAsia="Times New Roman"/>
                <w:szCs w:val="24"/>
              </w:rPr>
              <w:t>.    по 30.09.</w:t>
            </w:r>
          </w:p>
        </w:tc>
        <w:tc>
          <w:tcPr>
            <w:tcW w:w="1165" w:type="dxa"/>
            <w:gridSpan w:val="2"/>
            <w:vAlign w:val="center"/>
          </w:tcPr>
          <w:p w14:paraId="281B539C" w14:textId="77777777" w:rsidR="006013DE" w:rsidRPr="006013DE" w:rsidRDefault="006013DE" w:rsidP="006013DE">
            <w:pPr>
              <w:jc w:val="center"/>
              <w:rPr>
                <w:rFonts w:eastAsia="Times New Roman"/>
                <w:szCs w:val="24"/>
              </w:rPr>
            </w:pPr>
            <w:r w:rsidRPr="006013DE">
              <w:rPr>
                <w:rFonts w:eastAsia="Times New Roman"/>
                <w:szCs w:val="24"/>
              </w:rPr>
              <w:t>с 01.10.     по 31.12.</w:t>
            </w:r>
          </w:p>
        </w:tc>
        <w:tc>
          <w:tcPr>
            <w:tcW w:w="1203" w:type="dxa"/>
            <w:vAlign w:val="center"/>
          </w:tcPr>
          <w:p w14:paraId="3B636183"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02" w:type="dxa"/>
            <w:vAlign w:val="center"/>
          </w:tcPr>
          <w:p w14:paraId="6EA0B042" w14:textId="77777777" w:rsidR="006013DE" w:rsidRPr="006013DE" w:rsidRDefault="006013DE" w:rsidP="006013DE">
            <w:pPr>
              <w:jc w:val="center"/>
              <w:rPr>
                <w:rFonts w:eastAsia="Times New Roman"/>
                <w:bCs/>
                <w:sz w:val="28"/>
                <w:szCs w:val="28"/>
              </w:rPr>
            </w:pPr>
            <w:r w:rsidRPr="006013DE">
              <w:rPr>
                <w:rFonts w:eastAsia="Times New Roman"/>
                <w:szCs w:val="24"/>
              </w:rPr>
              <w:t>с 01.07.     по 31.12.</w:t>
            </w:r>
          </w:p>
        </w:tc>
        <w:tc>
          <w:tcPr>
            <w:tcW w:w="1202" w:type="dxa"/>
            <w:vAlign w:val="center"/>
          </w:tcPr>
          <w:p w14:paraId="2596D3BB"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03" w:type="dxa"/>
            <w:vAlign w:val="center"/>
          </w:tcPr>
          <w:p w14:paraId="26457B3C" w14:textId="77777777" w:rsidR="006013DE" w:rsidRPr="006013DE" w:rsidRDefault="006013DE" w:rsidP="006013DE">
            <w:pPr>
              <w:jc w:val="center"/>
              <w:rPr>
                <w:rFonts w:eastAsia="Times New Roman"/>
                <w:bCs/>
                <w:sz w:val="28"/>
                <w:szCs w:val="28"/>
              </w:rPr>
            </w:pPr>
            <w:r w:rsidRPr="006013DE">
              <w:rPr>
                <w:rFonts w:eastAsia="Times New Roman"/>
                <w:szCs w:val="24"/>
              </w:rPr>
              <w:t>с 01.07.     по 31.12.</w:t>
            </w:r>
          </w:p>
        </w:tc>
        <w:tc>
          <w:tcPr>
            <w:tcW w:w="1247" w:type="dxa"/>
            <w:vAlign w:val="center"/>
          </w:tcPr>
          <w:p w14:paraId="52957F84"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80" w:type="dxa"/>
            <w:vAlign w:val="center"/>
          </w:tcPr>
          <w:p w14:paraId="4C49D92C" w14:textId="77777777" w:rsidR="006013DE" w:rsidRPr="006013DE" w:rsidRDefault="006013DE" w:rsidP="006013DE">
            <w:pPr>
              <w:jc w:val="center"/>
              <w:rPr>
                <w:rFonts w:eastAsia="Times New Roman"/>
                <w:bCs/>
                <w:sz w:val="28"/>
                <w:szCs w:val="28"/>
              </w:rPr>
            </w:pPr>
            <w:r w:rsidRPr="006013DE">
              <w:rPr>
                <w:rFonts w:eastAsia="Times New Roman"/>
                <w:szCs w:val="24"/>
              </w:rPr>
              <w:t>с 01.07.     по 31.12.</w:t>
            </w:r>
          </w:p>
        </w:tc>
        <w:tc>
          <w:tcPr>
            <w:tcW w:w="1275" w:type="dxa"/>
            <w:vAlign w:val="center"/>
          </w:tcPr>
          <w:p w14:paraId="481D4E3E" w14:textId="77777777" w:rsidR="006013DE" w:rsidRPr="006013DE" w:rsidRDefault="006013DE" w:rsidP="006013DE">
            <w:pPr>
              <w:jc w:val="center"/>
              <w:rPr>
                <w:rFonts w:eastAsia="Times New Roman"/>
                <w:szCs w:val="24"/>
              </w:rPr>
            </w:pPr>
            <w:r w:rsidRPr="006013DE">
              <w:rPr>
                <w:rFonts w:eastAsia="Times New Roman"/>
                <w:szCs w:val="24"/>
              </w:rPr>
              <w:t>с 01.01.    по 30.06.</w:t>
            </w:r>
          </w:p>
        </w:tc>
        <w:tc>
          <w:tcPr>
            <w:tcW w:w="1275" w:type="dxa"/>
            <w:vAlign w:val="center"/>
          </w:tcPr>
          <w:p w14:paraId="274F7186" w14:textId="77777777" w:rsidR="006013DE" w:rsidRPr="006013DE" w:rsidRDefault="006013DE" w:rsidP="006013DE">
            <w:pPr>
              <w:jc w:val="center"/>
              <w:rPr>
                <w:rFonts w:eastAsia="Times New Roman"/>
                <w:bCs/>
                <w:sz w:val="28"/>
                <w:szCs w:val="28"/>
              </w:rPr>
            </w:pPr>
            <w:r w:rsidRPr="006013DE">
              <w:rPr>
                <w:rFonts w:eastAsia="Times New Roman"/>
                <w:szCs w:val="24"/>
              </w:rPr>
              <w:t>с 01.07.     по 31.12.</w:t>
            </w:r>
          </w:p>
        </w:tc>
      </w:tr>
      <w:tr w:rsidR="006013DE" w:rsidRPr="006013DE" w14:paraId="66292033" w14:textId="77777777" w:rsidTr="00E73DAF">
        <w:trPr>
          <w:jc w:val="center"/>
        </w:trPr>
        <w:tc>
          <w:tcPr>
            <w:tcW w:w="594" w:type="dxa"/>
          </w:tcPr>
          <w:p w14:paraId="288079C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w:t>
            </w:r>
          </w:p>
        </w:tc>
        <w:tc>
          <w:tcPr>
            <w:tcW w:w="3092" w:type="dxa"/>
          </w:tcPr>
          <w:p w14:paraId="63CD4F7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1139" w:type="dxa"/>
          </w:tcPr>
          <w:p w14:paraId="566F5A1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1165" w:type="dxa"/>
            <w:gridSpan w:val="2"/>
          </w:tcPr>
          <w:p w14:paraId="08DFB22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1203" w:type="dxa"/>
          </w:tcPr>
          <w:p w14:paraId="08C1F91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c>
          <w:tcPr>
            <w:tcW w:w="1202" w:type="dxa"/>
          </w:tcPr>
          <w:p w14:paraId="147E351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6</w:t>
            </w:r>
          </w:p>
        </w:tc>
        <w:tc>
          <w:tcPr>
            <w:tcW w:w="1202" w:type="dxa"/>
          </w:tcPr>
          <w:p w14:paraId="48C844C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7</w:t>
            </w:r>
          </w:p>
        </w:tc>
        <w:tc>
          <w:tcPr>
            <w:tcW w:w="1203" w:type="dxa"/>
          </w:tcPr>
          <w:p w14:paraId="46030BF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8</w:t>
            </w:r>
          </w:p>
        </w:tc>
        <w:tc>
          <w:tcPr>
            <w:tcW w:w="1247" w:type="dxa"/>
          </w:tcPr>
          <w:p w14:paraId="7DEFBB4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9</w:t>
            </w:r>
          </w:p>
        </w:tc>
        <w:tc>
          <w:tcPr>
            <w:tcW w:w="1280" w:type="dxa"/>
          </w:tcPr>
          <w:p w14:paraId="70EF9E5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10</w:t>
            </w:r>
          </w:p>
        </w:tc>
        <w:tc>
          <w:tcPr>
            <w:tcW w:w="1275" w:type="dxa"/>
          </w:tcPr>
          <w:p w14:paraId="339AD8B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11</w:t>
            </w:r>
          </w:p>
        </w:tc>
        <w:tc>
          <w:tcPr>
            <w:tcW w:w="1275" w:type="dxa"/>
          </w:tcPr>
          <w:p w14:paraId="567874E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w:t>
            </w:r>
          </w:p>
        </w:tc>
      </w:tr>
      <w:tr w:rsidR="006013DE" w:rsidRPr="006013DE" w14:paraId="0AE82C82" w14:textId="77777777" w:rsidTr="00E73DAF">
        <w:trPr>
          <w:trHeight w:val="2287"/>
          <w:jc w:val="center"/>
        </w:trPr>
        <w:tc>
          <w:tcPr>
            <w:tcW w:w="594" w:type="dxa"/>
            <w:vAlign w:val="center"/>
          </w:tcPr>
          <w:p w14:paraId="52C5286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w:t>
            </w:r>
          </w:p>
        </w:tc>
        <w:tc>
          <w:tcPr>
            <w:tcW w:w="3092" w:type="dxa"/>
            <w:vAlign w:val="center"/>
          </w:tcPr>
          <w:p w14:paraId="70ABFC7D" w14:textId="77777777" w:rsidR="006013DE" w:rsidRPr="006013DE" w:rsidRDefault="006013DE" w:rsidP="006013DE">
            <w:pPr>
              <w:rPr>
                <w:rFonts w:eastAsia="Times New Roman"/>
                <w:bCs/>
                <w:szCs w:val="24"/>
              </w:rPr>
            </w:pPr>
            <w:r w:rsidRPr="006013DE">
              <w:rPr>
                <w:rFonts w:eastAsia="Times New Roman"/>
                <w:bCs/>
                <w:szCs w:val="24"/>
              </w:rPr>
              <w:t>Финансовые потребности, необходимые для реали-зации производственной программы в сфере холод-ного водоснабжения питьевой водой (Калтанский городской округ), тыс. руб.</w:t>
            </w:r>
          </w:p>
        </w:tc>
        <w:tc>
          <w:tcPr>
            <w:tcW w:w="1139" w:type="dxa"/>
            <w:vAlign w:val="center"/>
          </w:tcPr>
          <w:p w14:paraId="11023808"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19649,95</w:t>
            </w:r>
          </w:p>
        </w:tc>
        <w:tc>
          <w:tcPr>
            <w:tcW w:w="1165" w:type="dxa"/>
            <w:gridSpan w:val="2"/>
            <w:vAlign w:val="center"/>
          </w:tcPr>
          <w:p w14:paraId="1D2C3EAF" w14:textId="77777777" w:rsidR="006013DE" w:rsidRPr="006013DE" w:rsidRDefault="006013DE" w:rsidP="006013DE">
            <w:pPr>
              <w:jc w:val="center"/>
              <w:rPr>
                <w:rFonts w:eastAsia="Times New Roman"/>
                <w:bCs/>
                <w:sz w:val="22"/>
                <w:szCs w:val="22"/>
              </w:rPr>
            </w:pPr>
            <w:r w:rsidRPr="006013DE">
              <w:rPr>
                <w:rFonts w:eastAsia="Times New Roman"/>
                <w:bCs/>
                <w:sz w:val="22"/>
                <w:szCs w:val="22"/>
              </w:rPr>
              <w:t>31782,04</w:t>
            </w:r>
          </w:p>
        </w:tc>
        <w:tc>
          <w:tcPr>
            <w:tcW w:w="1203" w:type="dxa"/>
            <w:vAlign w:val="center"/>
          </w:tcPr>
          <w:p w14:paraId="456D86C2" w14:textId="77777777" w:rsidR="006013DE" w:rsidRPr="006013DE" w:rsidRDefault="006013DE" w:rsidP="006013DE">
            <w:pPr>
              <w:jc w:val="center"/>
              <w:rPr>
                <w:rFonts w:eastAsia="Times New Roman"/>
                <w:bCs/>
                <w:sz w:val="22"/>
                <w:szCs w:val="22"/>
              </w:rPr>
            </w:pPr>
            <w:r w:rsidRPr="006013DE">
              <w:rPr>
                <w:rFonts w:eastAsia="Times New Roman"/>
                <w:bCs/>
                <w:sz w:val="22"/>
                <w:szCs w:val="22"/>
              </w:rPr>
              <w:t>63564,08</w:t>
            </w:r>
          </w:p>
        </w:tc>
        <w:tc>
          <w:tcPr>
            <w:tcW w:w="1202" w:type="dxa"/>
            <w:vAlign w:val="center"/>
          </w:tcPr>
          <w:p w14:paraId="15D78962" w14:textId="77777777" w:rsidR="006013DE" w:rsidRPr="006013DE" w:rsidRDefault="006013DE" w:rsidP="006013DE">
            <w:pPr>
              <w:jc w:val="center"/>
              <w:rPr>
                <w:rFonts w:eastAsia="Times New Roman"/>
                <w:bCs/>
                <w:sz w:val="22"/>
                <w:szCs w:val="22"/>
              </w:rPr>
            </w:pPr>
            <w:r w:rsidRPr="006013DE">
              <w:rPr>
                <w:rFonts w:eastAsia="Times New Roman"/>
                <w:bCs/>
                <w:sz w:val="22"/>
                <w:szCs w:val="22"/>
              </w:rPr>
              <w:t>67634,36</w:t>
            </w:r>
          </w:p>
        </w:tc>
        <w:tc>
          <w:tcPr>
            <w:tcW w:w="1202" w:type="dxa"/>
            <w:vAlign w:val="center"/>
          </w:tcPr>
          <w:p w14:paraId="08BE4454" w14:textId="77777777" w:rsidR="006013DE" w:rsidRPr="006013DE" w:rsidRDefault="006013DE" w:rsidP="006013DE">
            <w:pPr>
              <w:jc w:val="center"/>
              <w:rPr>
                <w:rFonts w:eastAsia="Times New Roman"/>
                <w:bCs/>
                <w:sz w:val="22"/>
                <w:szCs w:val="22"/>
              </w:rPr>
            </w:pPr>
            <w:r w:rsidRPr="006013DE">
              <w:rPr>
                <w:rFonts w:eastAsia="Times New Roman"/>
                <w:bCs/>
                <w:sz w:val="22"/>
                <w:szCs w:val="22"/>
              </w:rPr>
              <w:t>67634,36</w:t>
            </w:r>
          </w:p>
        </w:tc>
        <w:tc>
          <w:tcPr>
            <w:tcW w:w="1203" w:type="dxa"/>
            <w:vAlign w:val="center"/>
          </w:tcPr>
          <w:p w14:paraId="0650082F"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72992,30</w:t>
            </w:r>
          </w:p>
        </w:tc>
        <w:tc>
          <w:tcPr>
            <w:tcW w:w="1247" w:type="dxa"/>
            <w:vAlign w:val="center"/>
          </w:tcPr>
          <w:p w14:paraId="4756B95B"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72992,30</w:t>
            </w:r>
          </w:p>
        </w:tc>
        <w:tc>
          <w:tcPr>
            <w:tcW w:w="1280" w:type="dxa"/>
            <w:vAlign w:val="center"/>
          </w:tcPr>
          <w:p w14:paraId="6511C06F"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75562,14</w:t>
            </w:r>
          </w:p>
        </w:tc>
        <w:tc>
          <w:tcPr>
            <w:tcW w:w="1275" w:type="dxa"/>
            <w:vAlign w:val="center"/>
          </w:tcPr>
          <w:p w14:paraId="75103D22"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75562,14</w:t>
            </w:r>
          </w:p>
        </w:tc>
        <w:tc>
          <w:tcPr>
            <w:tcW w:w="1275" w:type="dxa"/>
            <w:vAlign w:val="center"/>
          </w:tcPr>
          <w:p w14:paraId="0B064741"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77858,05</w:t>
            </w:r>
          </w:p>
        </w:tc>
      </w:tr>
      <w:tr w:rsidR="006013DE" w:rsidRPr="006013DE" w14:paraId="513B40F9" w14:textId="77777777" w:rsidTr="00E73DAF">
        <w:trPr>
          <w:trHeight w:val="2287"/>
          <w:jc w:val="center"/>
        </w:trPr>
        <w:tc>
          <w:tcPr>
            <w:tcW w:w="594" w:type="dxa"/>
            <w:vAlign w:val="center"/>
          </w:tcPr>
          <w:p w14:paraId="08002AE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3092" w:type="dxa"/>
            <w:vAlign w:val="center"/>
          </w:tcPr>
          <w:p w14:paraId="097BACAE" w14:textId="77777777" w:rsidR="006013DE" w:rsidRPr="006013DE" w:rsidRDefault="006013DE" w:rsidP="006013DE">
            <w:pPr>
              <w:rPr>
                <w:rFonts w:eastAsia="Times New Roman"/>
                <w:bCs/>
                <w:szCs w:val="24"/>
              </w:rPr>
            </w:pPr>
            <w:r w:rsidRPr="006013DE">
              <w:rPr>
                <w:rFonts w:eastAsia="Times New Roman"/>
                <w:bCs/>
                <w:szCs w:val="24"/>
              </w:rPr>
              <w:t>Финансовые потребности, необходимые для реали-зации производственной программы в сфере холод-ного водоснабжения питьевой водой (Осинниковский городской округ), тыс. руб.</w:t>
            </w:r>
          </w:p>
        </w:tc>
        <w:tc>
          <w:tcPr>
            <w:tcW w:w="1139" w:type="dxa"/>
            <w:vAlign w:val="center"/>
          </w:tcPr>
          <w:p w14:paraId="689C35DF" w14:textId="77777777" w:rsidR="006013DE" w:rsidRPr="006013DE" w:rsidRDefault="006013DE" w:rsidP="006013DE">
            <w:pPr>
              <w:jc w:val="center"/>
              <w:rPr>
                <w:rFonts w:eastAsia="Times New Roman"/>
                <w:bCs/>
                <w:sz w:val="22"/>
                <w:szCs w:val="22"/>
              </w:rPr>
            </w:pPr>
            <w:r w:rsidRPr="006013DE">
              <w:rPr>
                <w:rFonts w:eastAsia="Times New Roman"/>
                <w:bCs/>
                <w:sz w:val="22"/>
                <w:szCs w:val="22"/>
              </w:rPr>
              <w:t>35704,66</w:t>
            </w:r>
          </w:p>
        </w:tc>
        <w:tc>
          <w:tcPr>
            <w:tcW w:w="1165" w:type="dxa"/>
            <w:gridSpan w:val="2"/>
            <w:vAlign w:val="center"/>
          </w:tcPr>
          <w:p w14:paraId="4BCBA1B9" w14:textId="77777777" w:rsidR="006013DE" w:rsidRPr="006013DE" w:rsidRDefault="006013DE" w:rsidP="006013DE">
            <w:pPr>
              <w:jc w:val="center"/>
              <w:rPr>
                <w:rFonts w:eastAsia="Times New Roman"/>
                <w:bCs/>
                <w:sz w:val="22"/>
                <w:szCs w:val="22"/>
              </w:rPr>
            </w:pPr>
            <w:r w:rsidRPr="006013DE">
              <w:rPr>
                <w:rFonts w:eastAsia="Times New Roman"/>
                <w:bCs/>
                <w:sz w:val="22"/>
                <w:szCs w:val="22"/>
              </w:rPr>
              <w:t>57803,52</w:t>
            </w:r>
          </w:p>
        </w:tc>
        <w:tc>
          <w:tcPr>
            <w:tcW w:w="1203" w:type="dxa"/>
            <w:vAlign w:val="center"/>
          </w:tcPr>
          <w:p w14:paraId="5E081DC2"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115607,04</w:t>
            </w:r>
          </w:p>
        </w:tc>
        <w:tc>
          <w:tcPr>
            <w:tcW w:w="1202" w:type="dxa"/>
            <w:vAlign w:val="center"/>
          </w:tcPr>
          <w:p w14:paraId="786A765D"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127093,53</w:t>
            </w:r>
          </w:p>
        </w:tc>
        <w:tc>
          <w:tcPr>
            <w:tcW w:w="1202" w:type="dxa"/>
            <w:vAlign w:val="center"/>
          </w:tcPr>
          <w:p w14:paraId="274BB44A"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127093,53</w:t>
            </w:r>
          </w:p>
        </w:tc>
        <w:tc>
          <w:tcPr>
            <w:tcW w:w="1203" w:type="dxa"/>
            <w:vAlign w:val="center"/>
          </w:tcPr>
          <w:p w14:paraId="1E5040F1"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132536,35</w:t>
            </w:r>
          </w:p>
        </w:tc>
        <w:tc>
          <w:tcPr>
            <w:tcW w:w="1247" w:type="dxa"/>
            <w:vAlign w:val="center"/>
          </w:tcPr>
          <w:p w14:paraId="07D83106"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132536,35</w:t>
            </w:r>
          </w:p>
        </w:tc>
        <w:tc>
          <w:tcPr>
            <w:tcW w:w="1280" w:type="dxa"/>
            <w:vAlign w:val="center"/>
          </w:tcPr>
          <w:p w14:paraId="0BDD73FF"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137295,88</w:t>
            </w:r>
          </w:p>
        </w:tc>
        <w:tc>
          <w:tcPr>
            <w:tcW w:w="1275" w:type="dxa"/>
            <w:vAlign w:val="center"/>
          </w:tcPr>
          <w:p w14:paraId="49B7B5AF"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137295,88</w:t>
            </w:r>
          </w:p>
        </w:tc>
        <w:tc>
          <w:tcPr>
            <w:tcW w:w="1275" w:type="dxa"/>
            <w:vAlign w:val="center"/>
          </w:tcPr>
          <w:p w14:paraId="27C1CF52" w14:textId="77777777" w:rsidR="006013DE" w:rsidRPr="006013DE" w:rsidRDefault="006013DE" w:rsidP="006013DE">
            <w:pPr>
              <w:jc w:val="center"/>
              <w:rPr>
                <w:rFonts w:eastAsia="Times New Roman"/>
                <w:bCs/>
                <w:sz w:val="22"/>
                <w:szCs w:val="22"/>
              </w:rPr>
            </w:pPr>
            <w:r w:rsidRPr="006013DE">
              <w:rPr>
                <w:rFonts w:eastAsia="Times New Roman"/>
                <w:bCs/>
                <w:sz w:val="22"/>
                <w:szCs w:val="22"/>
              </w:rPr>
              <w:t>147195,22</w:t>
            </w:r>
          </w:p>
        </w:tc>
      </w:tr>
      <w:tr w:rsidR="006013DE" w:rsidRPr="006013DE" w14:paraId="3A236617" w14:textId="77777777" w:rsidTr="00E73DAF">
        <w:trPr>
          <w:trHeight w:val="1682"/>
          <w:jc w:val="center"/>
        </w:trPr>
        <w:tc>
          <w:tcPr>
            <w:tcW w:w="594" w:type="dxa"/>
            <w:vAlign w:val="center"/>
          </w:tcPr>
          <w:p w14:paraId="6938758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3092" w:type="dxa"/>
            <w:vAlign w:val="center"/>
          </w:tcPr>
          <w:p w14:paraId="3601E3E2" w14:textId="77777777" w:rsidR="006013DE" w:rsidRPr="006013DE" w:rsidRDefault="006013DE" w:rsidP="006013DE">
            <w:pPr>
              <w:rPr>
                <w:rFonts w:eastAsia="Times New Roman"/>
                <w:bCs/>
                <w:szCs w:val="24"/>
              </w:rPr>
            </w:pPr>
            <w:r w:rsidRPr="006013DE">
              <w:rPr>
                <w:rFonts w:eastAsia="Times New Roman"/>
                <w:bCs/>
                <w:szCs w:val="24"/>
              </w:rPr>
              <w:t>Финансовые потребности, необходимые для реали-зации производственной программы в сфере водо-отведения (Калтанский городской округ), тыс. руб.</w:t>
            </w:r>
          </w:p>
        </w:tc>
        <w:tc>
          <w:tcPr>
            <w:tcW w:w="1152" w:type="dxa"/>
            <w:gridSpan w:val="2"/>
            <w:vAlign w:val="center"/>
          </w:tcPr>
          <w:p w14:paraId="01902A26" w14:textId="77777777" w:rsidR="006013DE" w:rsidRPr="006013DE" w:rsidRDefault="006013DE" w:rsidP="006013DE">
            <w:pPr>
              <w:jc w:val="center"/>
              <w:rPr>
                <w:rFonts w:eastAsia="Times New Roman"/>
                <w:bCs/>
                <w:sz w:val="22"/>
                <w:szCs w:val="22"/>
              </w:rPr>
            </w:pPr>
            <w:r w:rsidRPr="006013DE">
              <w:rPr>
                <w:rFonts w:eastAsia="Times New Roman"/>
                <w:bCs/>
                <w:sz w:val="22"/>
                <w:szCs w:val="22"/>
              </w:rPr>
              <w:t>22157,66</w:t>
            </w:r>
          </w:p>
        </w:tc>
        <w:tc>
          <w:tcPr>
            <w:tcW w:w="1152" w:type="dxa"/>
            <w:vAlign w:val="center"/>
          </w:tcPr>
          <w:p w14:paraId="12ADAD81" w14:textId="77777777" w:rsidR="006013DE" w:rsidRPr="006013DE" w:rsidRDefault="006013DE" w:rsidP="006013DE">
            <w:pPr>
              <w:jc w:val="center"/>
              <w:rPr>
                <w:rFonts w:eastAsia="Times New Roman"/>
                <w:bCs/>
                <w:sz w:val="22"/>
                <w:szCs w:val="22"/>
              </w:rPr>
            </w:pPr>
            <w:r w:rsidRPr="006013DE">
              <w:rPr>
                <w:rFonts w:eastAsia="Times New Roman"/>
                <w:bCs/>
                <w:sz w:val="22"/>
                <w:szCs w:val="22"/>
              </w:rPr>
              <w:t>34240,99</w:t>
            </w:r>
          </w:p>
        </w:tc>
        <w:tc>
          <w:tcPr>
            <w:tcW w:w="1203" w:type="dxa"/>
            <w:vAlign w:val="center"/>
          </w:tcPr>
          <w:p w14:paraId="2BE5DC19" w14:textId="77777777" w:rsidR="006013DE" w:rsidRPr="006013DE" w:rsidRDefault="006013DE" w:rsidP="006013DE">
            <w:pPr>
              <w:jc w:val="center"/>
              <w:rPr>
                <w:rFonts w:eastAsia="Times New Roman"/>
                <w:bCs/>
                <w:sz w:val="22"/>
                <w:szCs w:val="22"/>
              </w:rPr>
            </w:pPr>
            <w:r w:rsidRPr="006013DE">
              <w:rPr>
                <w:rFonts w:eastAsia="Times New Roman"/>
                <w:bCs/>
                <w:sz w:val="22"/>
                <w:szCs w:val="22"/>
              </w:rPr>
              <w:t>68481,97</w:t>
            </w:r>
          </w:p>
        </w:tc>
        <w:tc>
          <w:tcPr>
            <w:tcW w:w="1202" w:type="dxa"/>
            <w:vAlign w:val="center"/>
          </w:tcPr>
          <w:p w14:paraId="2C396CD5"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70732,08</w:t>
            </w:r>
          </w:p>
        </w:tc>
        <w:tc>
          <w:tcPr>
            <w:tcW w:w="1202" w:type="dxa"/>
            <w:vAlign w:val="center"/>
          </w:tcPr>
          <w:p w14:paraId="3210FCFC"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70732,08</w:t>
            </w:r>
          </w:p>
        </w:tc>
        <w:tc>
          <w:tcPr>
            <w:tcW w:w="1203" w:type="dxa"/>
            <w:vAlign w:val="center"/>
          </w:tcPr>
          <w:p w14:paraId="50C62A52"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72013,45</w:t>
            </w:r>
          </w:p>
        </w:tc>
        <w:tc>
          <w:tcPr>
            <w:tcW w:w="1247" w:type="dxa"/>
            <w:vAlign w:val="center"/>
          </w:tcPr>
          <w:p w14:paraId="5D527B05"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72013,45</w:t>
            </w:r>
          </w:p>
        </w:tc>
        <w:tc>
          <w:tcPr>
            <w:tcW w:w="1280" w:type="dxa"/>
            <w:vAlign w:val="center"/>
          </w:tcPr>
          <w:p w14:paraId="40464E46"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73971,40</w:t>
            </w:r>
          </w:p>
        </w:tc>
        <w:tc>
          <w:tcPr>
            <w:tcW w:w="1275" w:type="dxa"/>
            <w:vAlign w:val="center"/>
          </w:tcPr>
          <w:p w14:paraId="6435BD00"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73971,40</w:t>
            </w:r>
          </w:p>
        </w:tc>
        <w:tc>
          <w:tcPr>
            <w:tcW w:w="1275" w:type="dxa"/>
            <w:vAlign w:val="center"/>
          </w:tcPr>
          <w:p w14:paraId="7CA0A694"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77349,90</w:t>
            </w:r>
          </w:p>
        </w:tc>
      </w:tr>
      <w:tr w:rsidR="006013DE" w:rsidRPr="006013DE" w14:paraId="1874A8AA" w14:textId="77777777" w:rsidTr="00E73DAF">
        <w:trPr>
          <w:jc w:val="center"/>
        </w:trPr>
        <w:tc>
          <w:tcPr>
            <w:tcW w:w="594" w:type="dxa"/>
            <w:vAlign w:val="center"/>
          </w:tcPr>
          <w:p w14:paraId="7B10509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3092" w:type="dxa"/>
            <w:vAlign w:val="center"/>
          </w:tcPr>
          <w:p w14:paraId="3BF11264" w14:textId="77777777" w:rsidR="006013DE" w:rsidRPr="006013DE" w:rsidRDefault="006013DE" w:rsidP="006013DE">
            <w:pPr>
              <w:rPr>
                <w:rFonts w:eastAsia="Times New Roman"/>
                <w:bCs/>
                <w:szCs w:val="24"/>
              </w:rPr>
            </w:pPr>
            <w:r w:rsidRPr="006013DE">
              <w:rPr>
                <w:rFonts w:eastAsia="Times New Roman"/>
                <w:bCs/>
                <w:szCs w:val="24"/>
              </w:rPr>
              <w:t>Финансовые потребности, необходимые для реали-зации производственной программы в сфере водо-отведения (Осинниковский городской округ), тыс. руб.</w:t>
            </w:r>
          </w:p>
        </w:tc>
        <w:tc>
          <w:tcPr>
            <w:tcW w:w="1152" w:type="dxa"/>
            <w:gridSpan w:val="2"/>
            <w:vAlign w:val="center"/>
          </w:tcPr>
          <w:p w14:paraId="2A5B5647" w14:textId="77777777" w:rsidR="006013DE" w:rsidRPr="006013DE" w:rsidRDefault="006013DE" w:rsidP="006013DE">
            <w:pPr>
              <w:jc w:val="center"/>
              <w:rPr>
                <w:rFonts w:eastAsia="Times New Roman"/>
                <w:bCs/>
                <w:sz w:val="22"/>
                <w:szCs w:val="22"/>
              </w:rPr>
            </w:pPr>
            <w:r w:rsidRPr="006013DE">
              <w:rPr>
                <w:rFonts w:eastAsia="Times New Roman"/>
                <w:bCs/>
                <w:sz w:val="22"/>
                <w:szCs w:val="22"/>
              </w:rPr>
              <w:t>22764,74</w:t>
            </w:r>
          </w:p>
        </w:tc>
        <w:tc>
          <w:tcPr>
            <w:tcW w:w="1152" w:type="dxa"/>
            <w:vAlign w:val="center"/>
          </w:tcPr>
          <w:p w14:paraId="0D09B45E" w14:textId="77777777" w:rsidR="006013DE" w:rsidRPr="006013DE" w:rsidRDefault="006013DE" w:rsidP="006013DE">
            <w:pPr>
              <w:jc w:val="center"/>
              <w:rPr>
                <w:rFonts w:eastAsia="Times New Roman"/>
                <w:bCs/>
                <w:sz w:val="22"/>
                <w:szCs w:val="22"/>
              </w:rPr>
            </w:pPr>
            <w:r w:rsidRPr="006013DE">
              <w:rPr>
                <w:rFonts w:eastAsia="Times New Roman"/>
                <w:bCs/>
                <w:sz w:val="22"/>
                <w:szCs w:val="22"/>
              </w:rPr>
              <w:t>36853,25</w:t>
            </w:r>
          </w:p>
        </w:tc>
        <w:tc>
          <w:tcPr>
            <w:tcW w:w="1203" w:type="dxa"/>
            <w:vAlign w:val="center"/>
          </w:tcPr>
          <w:p w14:paraId="48593411" w14:textId="77777777" w:rsidR="006013DE" w:rsidRPr="006013DE" w:rsidRDefault="006013DE" w:rsidP="006013DE">
            <w:pPr>
              <w:jc w:val="center"/>
              <w:rPr>
                <w:rFonts w:eastAsia="Times New Roman"/>
                <w:bCs/>
                <w:sz w:val="22"/>
                <w:szCs w:val="22"/>
              </w:rPr>
            </w:pPr>
            <w:r w:rsidRPr="006013DE">
              <w:rPr>
                <w:rFonts w:eastAsia="Times New Roman"/>
                <w:bCs/>
                <w:sz w:val="22"/>
                <w:szCs w:val="22"/>
              </w:rPr>
              <w:t>73706,51</w:t>
            </w:r>
          </w:p>
        </w:tc>
        <w:tc>
          <w:tcPr>
            <w:tcW w:w="1202" w:type="dxa"/>
            <w:vAlign w:val="center"/>
          </w:tcPr>
          <w:p w14:paraId="212F59AD" w14:textId="77777777" w:rsidR="006013DE" w:rsidRPr="006013DE" w:rsidRDefault="006013DE" w:rsidP="006013DE">
            <w:pPr>
              <w:jc w:val="center"/>
              <w:rPr>
                <w:rFonts w:eastAsia="Times New Roman"/>
                <w:bCs/>
                <w:sz w:val="22"/>
                <w:szCs w:val="22"/>
              </w:rPr>
            </w:pPr>
            <w:r w:rsidRPr="006013DE">
              <w:rPr>
                <w:rFonts w:eastAsia="Times New Roman"/>
                <w:bCs/>
                <w:sz w:val="22"/>
                <w:szCs w:val="22"/>
              </w:rPr>
              <w:t>80163,72</w:t>
            </w:r>
          </w:p>
        </w:tc>
        <w:tc>
          <w:tcPr>
            <w:tcW w:w="1202" w:type="dxa"/>
            <w:vAlign w:val="center"/>
          </w:tcPr>
          <w:p w14:paraId="30901219" w14:textId="77777777" w:rsidR="006013DE" w:rsidRPr="006013DE" w:rsidRDefault="006013DE" w:rsidP="006013DE">
            <w:pPr>
              <w:jc w:val="center"/>
              <w:rPr>
                <w:rFonts w:eastAsia="Times New Roman"/>
                <w:bCs/>
                <w:sz w:val="22"/>
                <w:szCs w:val="22"/>
              </w:rPr>
            </w:pPr>
            <w:r w:rsidRPr="006013DE">
              <w:rPr>
                <w:rFonts w:eastAsia="Times New Roman"/>
                <w:bCs/>
                <w:sz w:val="22"/>
                <w:szCs w:val="22"/>
              </w:rPr>
              <w:t>80163,72</w:t>
            </w:r>
          </w:p>
        </w:tc>
        <w:tc>
          <w:tcPr>
            <w:tcW w:w="1203" w:type="dxa"/>
            <w:vAlign w:val="center"/>
          </w:tcPr>
          <w:p w14:paraId="2213112A" w14:textId="77777777" w:rsidR="006013DE" w:rsidRPr="006013DE" w:rsidRDefault="006013DE" w:rsidP="006013DE">
            <w:pPr>
              <w:jc w:val="center"/>
              <w:rPr>
                <w:rFonts w:eastAsia="Times New Roman"/>
                <w:bCs/>
                <w:sz w:val="22"/>
                <w:szCs w:val="22"/>
              </w:rPr>
            </w:pPr>
            <w:r w:rsidRPr="006013DE">
              <w:rPr>
                <w:rFonts w:eastAsia="Times New Roman"/>
                <w:bCs/>
                <w:sz w:val="22"/>
                <w:szCs w:val="22"/>
              </w:rPr>
              <w:t>83588,00</w:t>
            </w:r>
          </w:p>
        </w:tc>
        <w:tc>
          <w:tcPr>
            <w:tcW w:w="1247" w:type="dxa"/>
            <w:vAlign w:val="center"/>
          </w:tcPr>
          <w:p w14:paraId="5086480E" w14:textId="77777777" w:rsidR="006013DE" w:rsidRPr="006013DE" w:rsidRDefault="006013DE" w:rsidP="006013DE">
            <w:pPr>
              <w:jc w:val="center"/>
              <w:rPr>
                <w:rFonts w:eastAsia="Times New Roman"/>
                <w:bCs/>
                <w:sz w:val="22"/>
                <w:szCs w:val="22"/>
              </w:rPr>
            </w:pPr>
            <w:r w:rsidRPr="006013DE">
              <w:rPr>
                <w:rFonts w:eastAsia="Times New Roman"/>
                <w:bCs/>
                <w:sz w:val="22"/>
                <w:szCs w:val="22"/>
              </w:rPr>
              <w:t>83588,00</w:t>
            </w:r>
          </w:p>
        </w:tc>
        <w:tc>
          <w:tcPr>
            <w:tcW w:w="1280" w:type="dxa"/>
            <w:vAlign w:val="center"/>
          </w:tcPr>
          <w:p w14:paraId="4A872C15" w14:textId="77777777" w:rsidR="006013DE" w:rsidRPr="006013DE" w:rsidRDefault="006013DE" w:rsidP="006013DE">
            <w:pPr>
              <w:jc w:val="center"/>
              <w:rPr>
                <w:rFonts w:eastAsia="Times New Roman"/>
                <w:bCs/>
                <w:sz w:val="22"/>
                <w:szCs w:val="22"/>
              </w:rPr>
            </w:pPr>
            <w:r w:rsidRPr="006013DE">
              <w:rPr>
                <w:rFonts w:eastAsia="Times New Roman"/>
                <w:bCs/>
                <w:sz w:val="22"/>
                <w:szCs w:val="22"/>
              </w:rPr>
              <w:t>84495,21</w:t>
            </w:r>
          </w:p>
        </w:tc>
        <w:tc>
          <w:tcPr>
            <w:tcW w:w="1275" w:type="dxa"/>
            <w:vAlign w:val="center"/>
          </w:tcPr>
          <w:p w14:paraId="3EB30A27" w14:textId="77777777" w:rsidR="006013DE" w:rsidRPr="006013DE" w:rsidRDefault="006013DE" w:rsidP="006013DE">
            <w:pPr>
              <w:jc w:val="center"/>
              <w:rPr>
                <w:rFonts w:eastAsia="Times New Roman"/>
                <w:bCs/>
                <w:sz w:val="22"/>
                <w:szCs w:val="22"/>
              </w:rPr>
            </w:pPr>
            <w:r w:rsidRPr="006013DE">
              <w:rPr>
                <w:rFonts w:eastAsia="Times New Roman"/>
                <w:bCs/>
                <w:sz w:val="22"/>
                <w:szCs w:val="22"/>
              </w:rPr>
              <w:t>84495,21</w:t>
            </w:r>
          </w:p>
        </w:tc>
        <w:tc>
          <w:tcPr>
            <w:tcW w:w="1275" w:type="dxa"/>
            <w:vAlign w:val="center"/>
          </w:tcPr>
          <w:p w14:paraId="759962EA" w14:textId="77777777" w:rsidR="006013DE" w:rsidRPr="006013DE" w:rsidRDefault="006013DE" w:rsidP="006013DE">
            <w:pPr>
              <w:jc w:val="center"/>
              <w:rPr>
                <w:rFonts w:eastAsia="Times New Roman"/>
                <w:bCs/>
                <w:sz w:val="22"/>
                <w:szCs w:val="22"/>
              </w:rPr>
            </w:pPr>
            <w:r w:rsidRPr="006013DE">
              <w:rPr>
                <w:rFonts w:eastAsia="Times New Roman"/>
                <w:bCs/>
                <w:sz w:val="22"/>
                <w:szCs w:val="22"/>
              </w:rPr>
              <w:t>85825,67</w:t>
            </w:r>
          </w:p>
        </w:tc>
      </w:tr>
    </w:tbl>
    <w:p w14:paraId="4E774CC3" w14:textId="77777777" w:rsidR="006013DE" w:rsidRPr="006013DE" w:rsidRDefault="006013DE" w:rsidP="006013DE">
      <w:pPr>
        <w:ind w:left="-567"/>
        <w:jc w:val="center"/>
        <w:rPr>
          <w:rFonts w:eastAsia="Times New Roman"/>
          <w:bCs/>
          <w:sz w:val="28"/>
          <w:szCs w:val="28"/>
        </w:rPr>
        <w:sectPr w:rsidR="006013DE" w:rsidRPr="006013DE" w:rsidSect="006013DE">
          <w:pgSz w:w="16838" w:h="11906" w:orient="landscape"/>
          <w:pgMar w:top="851" w:right="851" w:bottom="709" w:left="709" w:header="709" w:footer="709" w:gutter="0"/>
          <w:cols w:space="708"/>
          <w:titlePg/>
          <w:docGrid w:linePitch="360"/>
        </w:sectPr>
      </w:pPr>
    </w:p>
    <w:p w14:paraId="51C8A7DC" w14:textId="77777777" w:rsidR="006013DE" w:rsidRPr="006013DE" w:rsidRDefault="006013DE" w:rsidP="006013DE">
      <w:pPr>
        <w:ind w:left="-567"/>
        <w:jc w:val="center"/>
        <w:rPr>
          <w:rFonts w:eastAsia="Times New Roman"/>
          <w:bCs/>
          <w:sz w:val="28"/>
          <w:szCs w:val="28"/>
        </w:rPr>
      </w:pPr>
      <w:r w:rsidRPr="006013DE">
        <w:rPr>
          <w:rFonts w:eastAsia="Times New Roman"/>
          <w:bCs/>
          <w:sz w:val="28"/>
          <w:szCs w:val="28"/>
        </w:rPr>
        <w:lastRenderedPageBreak/>
        <w:t>Раздел 7. График реализации мероприятий производственной программы</w:t>
      </w:r>
    </w:p>
    <w:p w14:paraId="19DC86A7" w14:textId="77777777" w:rsidR="006013DE" w:rsidRPr="006013DE" w:rsidRDefault="006013DE" w:rsidP="006013DE">
      <w:pPr>
        <w:ind w:left="-567"/>
        <w:jc w:val="center"/>
        <w:rPr>
          <w:rFonts w:eastAsia="Times New Roman"/>
          <w:bCs/>
          <w:sz w:val="28"/>
          <w:szCs w:val="28"/>
        </w:rPr>
      </w:pPr>
    </w:p>
    <w:tbl>
      <w:tblPr>
        <w:tblStyle w:val="92"/>
        <w:tblW w:w="10060" w:type="dxa"/>
        <w:tblInd w:w="-567" w:type="dxa"/>
        <w:tblLook w:val="04A0" w:firstRow="1" w:lastRow="0" w:firstColumn="1" w:lastColumn="0" w:noHBand="0" w:noVBand="1"/>
      </w:tblPr>
      <w:tblGrid>
        <w:gridCol w:w="3539"/>
        <w:gridCol w:w="3260"/>
        <w:gridCol w:w="3261"/>
      </w:tblGrid>
      <w:tr w:rsidR="006013DE" w:rsidRPr="006013DE" w14:paraId="2057AB9B" w14:textId="77777777" w:rsidTr="00E73DAF">
        <w:trPr>
          <w:trHeight w:val="914"/>
        </w:trPr>
        <w:tc>
          <w:tcPr>
            <w:tcW w:w="3539" w:type="dxa"/>
            <w:vAlign w:val="center"/>
          </w:tcPr>
          <w:p w14:paraId="3C26857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мероприятия</w:t>
            </w:r>
          </w:p>
        </w:tc>
        <w:tc>
          <w:tcPr>
            <w:tcW w:w="3260" w:type="dxa"/>
            <w:vAlign w:val="center"/>
          </w:tcPr>
          <w:p w14:paraId="2CDA128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Дата начала    реализации мероприятий</w:t>
            </w:r>
          </w:p>
        </w:tc>
        <w:tc>
          <w:tcPr>
            <w:tcW w:w="3261" w:type="dxa"/>
            <w:vAlign w:val="center"/>
          </w:tcPr>
          <w:p w14:paraId="45065E2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Дата окончания реализации мероприятий</w:t>
            </w:r>
          </w:p>
        </w:tc>
      </w:tr>
      <w:tr w:rsidR="006013DE" w:rsidRPr="006013DE" w14:paraId="47AB4060" w14:textId="77777777" w:rsidTr="00E73DAF">
        <w:trPr>
          <w:trHeight w:val="1409"/>
        </w:trPr>
        <w:tc>
          <w:tcPr>
            <w:tcW w:w="3539" w:type="dxa"/>
            <w:vAlign w:val="center"/>
          </w:tcPr>
          <w:p w14:paraId="5E5F292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Бесперебойное холодное водоснабжение и водоотведение</w:t>
            </w:r>
          </w:p>
        </w:tc>
        <w:tc>
          <w:tcPr>
            <w:tcW w:w="3260" w:type="dxa"/>
            <w:vAlign w:val="center"/>
          </w:tcPr>
          <w:p w14:paraId="03BBBBAE" w14:textId="77777777" w:rsidR="006013DE" w:rsidRPr="006013DE" w:rsidRDefault="006013DE" w:rsidP="006013DE">
            <w:pPr>
              <w:jc w:val="center"/>
              <w:rPr>
                <w:rFonts w:eastAsia="Times New Roman"/>
                <w:bCs/>
                <w:sz w:val="28"/>
                <w:szCs w:val="28"/>
              </w:rPr>
            </w:pPr>
            <w:r w:rsidRPr="006013DE">
              <w:rPr>
                <w:rFonts w:eastAsia="Times New Roman"/>
                <w:bCs/>
                <w:sz w:val="28"/>
                <w:szCs w:val="28"/>
                <w:lang w:val="en-US"/>
              </w:rPr>
              <w:t>31</w:t>
            </w:r>
            <w:r w:rsidRPr="006013DE">
              <w:rPr>
                <w:rFonts w:eastAsia="Times New Roman"/>
                <w:bCs/>
                <w:sz w:val="28"/>
                <w:szCs w:val="28"/>
              </w:rPr>
              <w:t>.0</w:t>
            </w:r>
            <w:r w:rsidRPr="006013DE">
              <w:rPr>
                <w:rFonts w:eastAsia="Times New Roman"/>
                <w:bCs/>
                <w:sz w:val="28"/>
                <w:szCs w:val="28"/>
                <w:lang w:val="en-US"/>
              </w:rPr>
              <w:t>7</w:t>
            </w:r>
            <w:r w:rsidRPr="006013DE">
              <w:rPr>
                <w:rFonts w:eastAsia="Times New Roman"/>
                <w:bCs/>
                <w:sz w:val="28"/>
                <w:szCs w:val="28"/>
              </w:rPr>
              <w:t>.2026</w:t>
            </w:r>
          </w:p>
        </w:tc>
        <w:tc>
          <w:tcPr>
            <w:tcW w:w="3261" w:type="dxa"/>
            <w:vAlign w:val="center"/>
          </w:tcPr>
          <w:p w14:paraId="541BC04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31.12.2030</w:t>
            </w:r>
          </w:p>
        </w:tc>
      </w:tr>
    </w:tbl>
    <w:p w14:paraId="0FD176A6" w14:textId="77777777" w:rsidR="006013DE" w:rsidRPr="006013DE" w:rsidRDefault="006013DE" w:rsidP="006013DE">
      <w:pPr>
        <w:ind w:left="-567"/>
        <w:jc w:val="center"/>
        <w:rPr>
          <w:rFonts w:eastAsia="Times New Roman"/>
          <w:bCs/>
          <w:sz w:val="28"/>
          <w:szCs w:val="28"/>
        </w:rPr>
      </w:pPr>
    </w:p>
    <w:p w14:paraId="71C174A0" w14:textId="77777777" w:rsidR="006013DE" w:rsidRPr="006013DE" w:rsidRDefault="006013DE" w:rsidP="006013DE">
      <w:pPr>
        <w:ind w:left="-567"/>
        <w:jc w:val="center"/>
        <w:rPr>
          <w:rFonts w:eastAsia="Times New Roman"/>
          <w:bCs/>
          <w:sz w:val="28"/>
          <w:szCs w:val="28"/>
        </w:rPr>
      </w:pPr>
    </w:p>
    <w:p w14:paraId="25A4126A" w14:textId="77777777" w:rsidR="006013DE" w:rsidRPr="006013DE" w:rsidRDefault="006013DE" w:rsidP="006013DE">
      <w:pPr>
        <w:ind w:left="-567"/>
        <w:jc w:val="center"/>
        <w:rPr>
          <w:rFonts w:eastAsia="Times New Roman"/>
          <w:bCs/>
          <w:sz w:val="28"/>
          <w:szCs w:val="28"/>
        </w:rPr>
      </w:pPr>
    </w:p>
    <w:p w14:paraId="226342C1" w14:textId="77777777" w:rsidR="006013DE" w:rsidRPr="006013DE" w:rsidRDefault="006013DE" w:rsidP="006013DE">
      <w:pPr>
        <w:ind w:left="-567"/>
        <w:jc w:val="center"/>
        <w:rPr>
          <w:rFonts w:eastAsia="Times New Roman"/>
          <w:bCs/>
          <w:sz w:val="28"/>
          <w:szCs w:val="28"/>
        </w:rPr>
      </w:pPr>
    </w:p>
    <w:p w14:paraId="55049C36" w14:textId="77777777" w:rsidR="006013DE" w:rsidRPr="006013DE" w:rsidRDefault="006013DE" w:rsidP="006013DE">
      <w:pPr>
        <w:ind w:left="-567"/>
        <w:jc w:val="center"/>
        <w:rPr>
          <w:rFonts w:eastAsia="Times New Roman"/>
          <w:bCs/>
          <w:sz w:val="28"/>
          <w:szCs w:val="28"/>
        </w:rPr>
      </w:pPr>
    </w:p>
    <w:p w14:paraId="2CE9A301" w14:textId="77777777" w:rsidR="006013DE" w:rsidRPr="006013DE" w:rsidRDefault="006013DE" w:rsidP="006013DE">
      <w:pPr>
        <w:ind w:left="-567"/>
        <w:jc w:val="center"/>
        <w:rPr>
          <w:rFonts w:eastAsia="Times New Roman"/>
          <w:bCs/>
          <w:sz w:val="28"/>
          <w:szCs w:val="28"/>
        </w:rPr>
      </w:pPr>
    </w:p>
    <w:p w14:paraId="1A1F199C" w14:textId="77777777" w:rsidR="006013DE" w:rsidRPr="006013DE" w:rsidRDefault="006013DE" w:rsidP="006013DE">
      <w:pPr>
        <w:ind w:left="-567"/>
        <w:jc w:val="center"/>
        <w:rPr>
          <w:rFonts w:eastAsia="Times New Roman"/>
          <w:bCs/>
          <w:sz w:val="28"/>
          <w:szCs w:val="28"/>
        </w:rPr>
      </w:pPr>
    </w:p>
    <w:p w14:paraId="36262AA6" w14:textId="77777777" w:rsidR="006013DE" w:rsidRPr="006013DE" w:rsidRDefault="006013DE" w:rsidP="006013DE">
      <w:pPr>
        <w:ind w:left="-567"/>
        <w:jc w:val="center"/>
        <w:rPr>
          <w:rFonts w:eastAsia="Times New Roman"/>
          <w:bCs/>
          <w:sz w:val="28"/>
          <w:szCs w:val="28"/>
        </w:rPr>
      </w:pPr>
    </w:p>
    <w:p w14:paraId="713EE5E3" w14:textId="77777777" w:rsidR="006013DE" w:rsidRPr="006013DE" w:rsidRDefault="006013DE" w:rsidP="006013DE">
      <w:pPr>
        <w:ind w:left="-567"/>
        <w:jc w:val="center"/>
        <w:rPr>
          <w:rFonts w:eastAsia="Times New Roman"/>
          <w:bCs/>
          <w:sz w:val="28"/>
          <w:szCs w:val="28"/>
        </w:rPr>
      </w:pPr>
    </w:p>
    <w:p w14:paraId="15062F87" w14:textId="77777777" w:rsidR="006013DE" w:rsidRPr="006013DE" w:rsidRDefault="006013DE" w:rsidP="006013DE">
      <w:pPr>
        <w:ind w:left="-567"/>
        <w:jc w:val="center"/>
        <w:rPr>
          <w:rFonts w:eastAsia="Times New Roman"/>
          <w:bCs/>
          <w:sz w:val="28"/>
          <w:szCs w:val="28"/>
        </w:rPr>
      </w:pPr>
    </w:p>
    <w:p w14:paraId="2959FD79" w14:textId="77777777" w:rsidR="006013DE" w:rsidRPr="006013DE" w:rsidRDefault="006013DE" w:rsidP="006013DE">
      <w:pPr>
        <w:ind w:left="-567"/>
        <w:jc w:val="center"/>
        <w:rPr>
          <w:rFonts w:eastAsia="Times New Roman"/>
          <w:bCs/>
          <w:sz w:val="28"/>
          <w:szCs w:val="28"/>
        </w:rPr>
      </w:pPr>
    </w:p>
    <w:p w14:paraId="7C5DE3F8" w14:textId="77777777" w:rsidR="006013DE" w:rsidRPr="006013DE" w:rsidRDefault="006013DE" w:rsidP="006013DE">
      <w:pPr>
        <w:ind w:left="-567"/>
        <w:jc w:val="center"/>
        <w:rPr>
          <w:rFonts w:eastAsia="Times New Roman"/>
          <w:bCs/>
          <w:sz w:val="28"/>
          <w:szCs w:val="28"/>
        </w:rPr>
      </w:pPr>
    </w:p>
    <w:p w14:paraId="38FF9934" w14:textId="77777777" w:rsidR="006013DE" w:rsidRPr="006013DE" w:rsidRDefault="006013DE" w:rsidP="006013DE">
      <w:pPr>
        <w:ind w:left="-567"/>
        <w:jc w:val="center"/>
        <w:rPr>
          <w:rFonts w:eastAsia="Times New Roman"/>
          <w:bCs/>
          <w:sz w:val="28"/>
          <w:szCs w:val="28"/>
        </w:rPr>
      </w:pPr>
    </w:p>
    <w:p w14:paraId="40A54053" w14:textId="77777777" w:rsidR="006013DE" w:rsidRPr="006013DE" w:rsidRDefault="006013DE" w:rsidP="006013DE">
      <w:pPr>
        <w:ind w:left="-567"/>
        <w:jc w:val="center"/>
        <w:rPr>
          <w:rFonts w:eastAsia="Times New Roman"/>
          <w:bCs/>
          <w:sz w:val="28"/>
          <w:szCs w:val="28"/>
        </w:rPr>
      </w:pPr>
    </w:p>
    <w:p w14:paraId="1EA1813A" w14:textId="77777777" w:rsidR="006013DE" w:rsidRPr="006013DE" w:rsidRDefault="006013DE" w:rsidP="006013DE">
      <w:pPr>
        <w:ind w:left="-567"/>
        <w:jc w:val="center"/>
        <w:rPr>
          <w:rFonts w:eastAsia="Times New Roman"/>
          <w:bCs/>
          <w:sz w:val="28"/>
          <w:szCs w:val="28"/>
        </w:rPr>
      </w:pPr>
    </w:p>
    <w:p w14:paraId="34E75614" w14:textId="77777777" w:rsidR="006013DE" w:rsidRPr="006013DE" w:rsidRDefault="006013DE" w:rsidP="006013DE">
      <w:pPr>
        <w:ind w:left="-567"/>
        <w:jc w:val="center"/>
        <w:rPr>
          <w:rFonts w:eastAsia="Times New Roman"/>
          <w:bCs/>
          <w:sz w:val="28"/>
          <w:szCs w:val="28"/>
        </w:rPr>
      </w:pPr>
    </w:p>
    <w:p w14:paraId="29DE0619" w14:textId="77777777" w:rsidR="006013DE" w:rsidRPr="006013DE" w:rsidRDefault="006013DE" w:rsidP="006013DE">
      <w:pPr>
        <w:ind w:left="-567"/>
        <w:jc w:val="center"/>
        <w:rPr>
          <w:rFonts w:eastAsia="Times New Roman"/>
          <w:bCs/>
          <w:sz w:val="28"/>
          <w:szCs w:val="28"/>
        </w:rPr>
      </w:pPr>
    </w:p>
    <w:p w14:paraId="459CB5D6" w14:textId="77777777" w:rsidR="006013DE" w:rsidRPr="006013DE" w:rsidRDefault="006013DE" w:rsidP="006013DE">
      <w:pPr>
        <w:ind w:left="-567"/>
        <w:jc w:val="center"/>
        <w:rPr>
          <w:rFonts w:eastAsia="Times New Roman"/>
          <w:bCs/>
          <w:sz w:val="28"/>
          <w:szCs w:val="28"/>
        </w:rPr>
      </w:pPr>
    </w:p>
    <w:p w14:paraId="27F8BAE5" w14:textId="77777777" w:rsidR="006013DE" w:rsidRPr="006013DE" w:rsidRDefault="006013DE" w:rsidP="006013DE">
      <w:pPr>
        <w:ind w:left="-567"/>
        <w:jc w:val="center"/>
        <w:rPr>
          <w:rFonts w:eastAsia="Times New Roman"/>
          <w:bCs/>
          <w:sz w:val="28"/>
          <w:szCs w:val="28"/>
        </w:rPr>
      </w:pPr>
    </w:p>
    <w:p w14:paraId="0C26A91A" w14:textId="77777777" w:rsidR="006013DE" w:rsidRPr="006013DE" w:rsidRDefault="006013DE" w:rsidP="006013DE">
      <w:pPr>
        <w:ind w:left="-567"/>
        <w:jc w:val="center"/>
        <w:rPr>
          <w:rFonts w:eastAsia="Times New Roman"/>
          <w:bCs/>
          <w:sz w:val="28"/>
          <w:szCs w:val="28"/>
        </w:rPr>
      </w:pPr>
    </w:p>
    <w:p w14:paraId="42320FFB" w14:textId="77777777" w:rsidR="006013DE" w:rsidRPr="006013DE" w:rsidRDefault="006013DE" w:rsidP="006013DE">
      <w:pPr>
        <w:ind w:left="-567"/>
        <w:jc w:val="center"/>
        <w:rPr>
          <w:rFonts w:eastAsia="Times New Roman"/>
          <w:bCs/>
          <w:sz w:val="28"/>
          <w:szCs w:val="28"/>
        </w:rPr>
      </w:pPr>
    </w:p>
    <w:p w14:paraId="159BD93E" w14:textId="77777777" w:rsidR="006013DE" w:rsidRPr="006013DE" w:rsidRDefault="006013DE" w:rsidP="006013DE">
      <w:pPr>
        <w:ind w:left="-567"/>
        <w:jc w:val="center"/>
        <w:rPr>
          <w:rFonts w:eastAsia="Times New Roman"/>
          <w:bCs/>
          <w:sz w:val="28"/>
          <w:szCs w:val="28"/>
        </w:rPr>
      </w:pPr>
    </w:p>
    <w:p w14:paraId="16E9D6D3" w14:textId="77777777" w:rsidR="006013DE" w:rsidRPr="006013DE" w:rsidRDefault="006013DE" w:rsidP="006013DE">
      <w:pPr>
        <w:ind w:left="-567"/>
        <w:jc w:val="center"/>
        <w:rPr>
          <w:rFonts w:eastAsia="Times New Roman"/>
          <w:bCs/>
          <w:sz w:val="28"/>
          <w:szCs w:val="28"/>
        </w:rPr>
      </w:pPr>
    </w:p>
    <w:p w14:paraId="23E31214" w14:textId="77777777" w:rsidR="006013DE" w:rsidRPr="006013DE" w:rsidRDefault="006013DE" w:rsidP="006013DE">
      <w:pPr>
        <w:ind w:left="-567"/>
        <w:jc w:val="center"/>
        <w:rPr>
          <w:rFonts w:eastAsia="Times New Roman"/>
          <w:bCs/>
          <w:sz w:val="28"/>
          <w:szCs w:val="28"/>
        </w:rPr>
      </w:pPr>
    </w:p>
    <w:p w14:paraId="5939504C" w14:textId="77777777" w:rsidR="006013DE" w:rsidRPr="006013DE" w:rsidRDefault="006013DE" w:rsidP="006013DE">
      <w:pPr>
        <w:ind w:left="-567"/>
        <w:jc w:val="center"/>
        <w:rPr>
          <w:rFonts w:eastAsia="Times New Roman"/>
          <w:bCs/>
          <w:sz w:val="28"/>
          <w:szCs w:val="28"/>
        </w:rPr>
      </w:pPr>
    </w:p>
    <w:p w14:paraId="06CA54F2" w14:textId="77777777" w:rsidR="006013DE" w:rsidRPr="006013DE" w:rsidRDefault="006013DE" w:rsidP="006013DE">
      <w:pPr>
        <w:ind w:left="-567"/>
        <w:jc w:val="center"/>
        <w:rPr>
          <w:rFonts w:eastAsia="Times New Roman"/>
          <w:bCs/>
          <w:sz w:val="28"/>
          <w:szCs w:val="28"/>
        </w:rPr>
      </w:pPr>
    </w:p>
    <w:p w14:paraId="1B297985" w14:textId="77777777" w:rsidR="006013DE" w:rsidRPr="006013DE" w:rsidRDefault="006013DE" w:rsidP="006013DE">
      <w:pPr>
        <w:ind w:left="-567"/>
        <w:jc w:val="center"/>
        <w:rPr>
          <w:rFonts w:eastAsia="Times New Roman"/>
          <w:bCs/>
          <w:sz w:val="28"/>
          <w:szCs w:val="28"/>
        </w:rPr>
      </w:pPr>
    </w:p>
    <w:p w14:paraId="2127A03C" w14:textId="77777777" w:rsidR="006013DE" w:rsidRPr="006013DE" w:rsidRDefault="006013DE" w:rsidP="006013DE">
      <w:pPr>
        <w:ind w:left="-567"/>
        <w:jc w:val="center"/>
        <w:rPr>
          <w:rFonts w:eastAsia="Times New Roman"/>
          <w:bCs/>
          <w:sz w:val="28"/>
          <w:szCs w:val="28"/>
        </w:rPr>
      </w:pPr>
    </w:p>
    <w:p w14:paraId="083AEB20" w14:textId="77777777" w:rsidR="006013DE" w:rsidRPr="006013DE" w:rsidRDefault="006013DE" w:rsidP="006013DE">
      <w:pPr>
        <w:ind w:left="-567"/>
        <w:jc w:val="center"/>
        <w:rPr>
          <w:rFonts w:eastAsia="Times New Roman"/>
          <w:bCs/>
          <w:sz w:val="28"/>
          <w:szCs w:val="28"/>
        </w:rPr>
      </w:pPr>
    </w:p>
    <w:p w14:paraId="575AEF7C" w14:textId="77777777" w:rsidR="006013DE" w:rsidRPr="006013DE" w:rsidRDefault="006013DE" w:rsidP="006013DE">
      <w:pPr>
        <w:ind w:left="-567"/>
        <w:jc w:val="center"/>
        <w:rPr>
          <w:rFonts w:eastAsia="Times New Roman"/>
          <w:bCs/>
          <w:sz w:val="28"/>
          <w:szCs w:val="28"/>
        </w:rPr>
      </w:pPr>
    </w:p>
    <w:p w14:paraId="56A23F1D" w14:textId="77777777" w:rsidR="006013DE" w:rsidRPr="006013DE" w:rsidRDefault="006013DE" w:rsidP="006013DE">
      <w:pPr>
        <w:ind w:left="-567"/>
        <w:jc w:val="center"/>
        <w:rPr>
          <w:rFonts w:eastAsia="Times New Roman"/>
          <w:bCs/>
          <w:sz w:val="28"/>
          <w:szCs w:val="28"/>
        </w:rPr>
      </w:pPr>
    </w:p>
    <w:p w14:paraId="295C17EC" w14:textId="77777777" w:rsidR="006013DE" w:rsidRPr="006013DE" w:rsidRDefault="006013DE" w:rsidP="006013DE">
      <w:pPr>
        <w:ind w:left="-567"/>
        <w:jc w:val="center"/>
        <w:rPr>
          <w:rFonts w:eastAsia="Times New Roman"/>
          <w:bCs/>
          <w:sz w:val="28"/>
          <w:szCs w:val="28"/>
        </w:rPr>
      </w:pPr>
    </w:p>
    <w:p w14:paraId="4D0E9126" w14:textId="77777777" w:rsidR="006013DE" w:rsidRPr="006013DE" w:rsidRDefault="006013DE" w:rsidP="006013DE">
      <w:pPr>
        <w:ind w:left="-567"/>
        <w:jc w:val="center"/>
        <w:rPr>
          <w:rFonts w:eastAsia="Times New Roman"/>
          <w:bCs/>
          <w:sz w:val="28"/>
          <w:szCs w:val="28"/>
        </w:rPr>
      </w:pPr>
    </w:p>
    <w:p w14:paraId="42E34588" w14:textId="77777777" w:rsidR="006013DE" w:rsidRPr="006013DE" w:rsidRDefault="006013DE" w:rsidP="006013DE">
      <w:pPr>
        <w:ind w:left="-567"/>
        <w:jc w:val="center"/>
        <w:rPr>
          <w:rFonts w:eastAsia="Times New Roman"/>
          <w:bCs/>
          <w:sz w:val="28"/>
          <w:szCs w:val="28"/>
        </w:rPr>
      </w:pPr>
    </w:p>
    <w:p w14:paraId="23EF4D5F" w14:textId="77777777" w:rsidR="006013DE" w:rsidRPr="006013DE" w:rsidRDefault="006013DE" w:rsidP="006013DE">
      <w:pPr>
        <w:ind w:left="-567"/>
        <w:jc w:val="center"/>
        <w:rPr>
          <w:rFonts w:eastAsia="Times New Roman"/>
          <w:bCs/>
          <w:sz w:val="28"/>
          <w:szCs w:val="28"/>
        </w:rPr>
      </w:pPr>
    </w:p>
    <w:p w14:paraId="2E77FC9F" w14:textId="77777777" w:rsidR="006013DE" w:rsidRPr="006013DE" w:rsidRDefault="006013DE" w:rsidP="006013DE">
      <w:pPr>
        <w:ind w:left="-567"/>
        <w:jc w:val="center"/>
        <w:rPr>
          <w:rFonts w:eastAsia="Times New Roman"/>
          <w:bCs/>
          <w:sz w:val="28"/>
          <w:szCs w:val="28"/>
        </w:rPr>
        <w:sectPr w:rsidR="006013DE" w:rsidRPr="006013DE" w:rsidSect="006013DE">
          <w:pgSz w:w="11906" w:h="16838"/>
          <w:pgMar w:top="851" w:right="709" w:bottom="709" w:left="1559" w:header="709" w:footer="709" w:gutter="0"/>
          <w:cols w:space="708"/>
          <w:titlePg/>
          <w:docGrid w:linePitch="360"/>
        </w:sectPr>
      </w:pPr>
    </w:p>
    <w:p w14:paraId="4C2321B3"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Раздел 8. Показатели надежности, качества, энергетической эффективности</w:t>
      </w:r>
    </w:p>
    <w:p w14:paraId="7AD0A3D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 xml:space="preserve"> объектов централизованных систем холодного водоснабжения и водоотведения</w:t>
      </w:r>
    </w:p>
    <w:p w14:paraId="312B85AB" w14:textId="77777777" w:rsidR="006013DE" w:rsidRPr="006013DE" w:rsidRDefault="006013DE" w:rsidP="006013DE">
      <w:pPr>
        <w:ind w:left="-567"/>
        <w:jc w:val="center"/>
        <w:rPr>
          <w:rFonts w:eastAsia="Times New Roman"/>
          <w:bCs/>
          <w:sz w:val="28"/>
          <w:szCs w:val="28"/>
        </w:rPr>
      </w:pPr>
    </w:p>
    <w:tbl>
      <w:tblPr>
        <w:tblStyle w:val="92"/>
        <w:tblW w:w="15167" w:type="dxa"/>
        <w:tblInd w:w="137" w:type="dxa"/>
        <w:tblLayout w:type="fixed"/>
        <w:tblLook w:val="04A0" w:firstRow="1" w:lastRow="0" w:firstColumn="1" w:lastColumn="0" w:noHBand="0" w:noVBand="1"/>
      </w:tblPr>
      <w:tblGrid>
        <w:gridCol w:w="851"/>
        <w:gridCol w:w="5670"/>
        <w:gridCol w:w="992"/>
        <w:gridCol w:w="1701"/>
        <w:gridCol w:w="992"/>
        <w:gridCol w:w="992"/>
        <w:gridCol w:w="993"/>
        <w:gridCol w:w="992"/>
        <w:gridCol w:w="992"/>
        <w:gridCol w:w="992"/>
      </w:tblGrid>
      <w:tr w:rsidR="006013DE" w:rsidRPr="006013DE" w14:paraId="1E99723C" w14:textId="77777777" w:rsidTr="00E73DAF">
        <w:trPr>
          <w:trHeight w:val="1154"/>
        </w:trPr>
        <w:tc>
          <w:tcPr>
            <w:tcW w:w="851" w:type="dxa"/>
            <w:vAlign w:val="center"/>
          </w:tcPr>
          <w:p w14:paraId="6DB3BB1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 п/п</w:t>
            </w:r>
          </w:p>
        </w:tc>
        <w:tc>
          <w:tcPr>
            <w:tcW w:w="5670" w:type="dxa"/>
            <w:vAlign w:val="center"/>
          </w:tcPr>
          <w:p w14:paraId="231CAC7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показателя</w:t>
            </w:r>
          </w:p>
        </w:tc>
        <w:tc>
          <w:tcPr>
            <w:tcW w:w="992" w:type="dxa"/>
            <w:vAlign w:val="center"/>
          </w:tcPr>
          <w:p w14:paraId="1E10D55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Факт 2024 год</w:t>
            </w:r>
          </w:p>
        </w:tc>
        <w:tc>
          <w:tcPr>
            <w:tcW w:w="1701" w:type="dxa"/>
            <w:vAlign w:val="center"/>
          </w:tcPr>
          <w:p w14:paraId="06D5B72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Ожидаемые значения 2025 год</w:t>
            </w:r>
          </w:p>
        </w:tc>
        <w:tc>
          <w:tcPr>
            <w:tcW w:w="992" w:type="dxa"/>
            <w:vAlign w:val="center"/>
          </w:tcPr>
          <w:p w14:paraId="4FE0751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2026 год</w:t>
            </w:r>
          </w:p>
        </w:tc>
        <w:tc>
          <w:tcPr>
            <w:tcW w:w="992" w:type="dxa"/>
            <w:vAlign w:val="center"/>
          </w:tcPr>
          <w:p w14:paraId="70F8BAF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2027 год</w:t>
            </w:r>
          </w:p>
        </w:tc>
        <w:tc>
          <w:tcPr>
            <w:tcW w:w="993" w:type="dxa"/>
            <w:vAlign w:val="center"/>
          </w:tcPr>
          <w:p w14:paraId="112A484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2028 год</w:t>
            </w:r>
          </w:p>
        </w:tc>
        <w:tc>
          <w:tcPr>
            <w:tcW w:w="992" w:type="dxa"/>
            <w:vAlign w:val="center"/>
          </w:tcPr>
          <w:p w14:paraId="1E230FC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2029 год</w:t>
            </w:r>
          </w:p>
        </w:tc>
        <w:tc>
          <w:tcPr>
            <w:tcW w:w="992" w:type="dxa"/>
            <w:vAlign w:val="center"/>
          </w:tcPr>
          <w:p w14:paraId="42210C2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2030 год</w:t>
            </w:r>
          </w:p>
        </w:tc>
        <w:tc>
          <w:tcPr>
            <w:tcW w:w="992" w:type="dxa"/>
            <w:vAlign w:val="center"/>
          </w:tcPr>
          <w:p w14:paraId="08DCEDB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2031 год</w:t>
            </w:r>
          </w:p>
        </w:tc>
      </w:tr>
      <w:tr w:rsidR="006013DE" w:rsidRPr="006013DE" w14:paraId="4F522924" w14:textId="77777777" w:rsidTr="00E73DAF">
        <w:tc>
          <w:tcPr>
            <w:tcW w:w="851" w:type="dxa"/>
          </w:tcPr>
          <w:p w14:paraId="7FC023F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w:t>
            </w:r>
          </w:p>
        </w:tc>
        <w:tc>
          <w:tcPr>
            <w:tcW w:w="5670" w:type="dxa"/>
          </w:tcPr>
          <w:p w14:paraId="09308F1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992" w:type="dxa"/>
          </w:tcPr>
          <w:p w14:paraId="26EEA04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1701" w:type="dxa"/>
          </w:tcPr>
          <w:p w14:paraId="2B888B3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992" w:type="dxa"/>
          </w:tcPr>
          <w:p w14:paraId="3052276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c>
          <w:tcPr>
            <w:tcW w:w="992" w:type="dxa"/>
          </w:tcPr>
          <w:p w14:paraId="5ABF8E5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6</w:t>
            </w:r>
          </w:p>
        </w:tc>
        <w:tc>
          <w:tcPr>
            <w:tcW w:w="993" w:type="dxa"/>
          </w:tcPr>
          <w:p w14:paraId="01C552B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7</w:t>
            </w:r>
          </w:p>
        </w:tc>
        <w:tc>
          <w:tcPr>
            <w:tcW w:w="992" w:type="dxa"/>
          </w:tcPr>
          <w:p w14:paraId="0A03E50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8</w:t>
            </w:r>
          </w:p>
        </w:tc>
        <w:tc>
          <w:tcPr>
            <w:tcW w:w="992" w:type="dxa"/>
          </w:tcPr>
          <w:p w14:paraId="52769C4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9</w:t>
            </w:r>
          </w:p>
        </w:tc>
        <w:tc>
          <w:tcPr>
            <w:tcW w:w="992" w:type="dxa"/>
          </w:tcPr>
          <w:p w14:paraId="2B574DD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10</w:t>
            </w:r>
          </w:p>
        </w:tc>
      </w:tr>
      <w:tr w:rsidR="006013DE" w:rsidRPr="006013DE" w14:paraId="2CBA80D2" w14:textId="77777777" w:rsidTr="00E73DAF">
        <w:trPr>
          <w:trHeight w:val="387"/>
        </w:trPr>
        <w:tc>
          <w:tcPr>
            <w:tcW w:w="15167" w:type="dxa"/>
            <w:gridSpan w:val="10"/>
            <w:vAlign w:val="center"/>
          </w:tcPr>
          <w:p w14:paraId="1E012378" w14:textId="77777777" w:rsidR="006013DE" w:rsidRPr="006013DE" w:rsidRDefault="006013DE" w:rsidP="00FC52A5">
            <w:pPr>
              <w:numPr>
                <w:ilvl w:val="0"/>
                <w:numId w:val="8"/>
              </w:numPr>
              <w:contextualSpacing/>
              <w:jc w:val="center"/>
              <w:rPr>
                <w:rFonts w:eastAsia="Times New Roman"/>
                <w:bCs/>
                <w:sz w:val="28"/>
                <w:szCs w:val="28"/>
              </w:rPr>
            </w:pPr>
            <w:r w:rsidRPr="006013DE">
              <w:rPr>
                <w:rFonts w:eastAsia="Times New Roman"/>
                <w:bCs/>
                <w:sz w:val="28"/>
                <w:szCs w:val="28"/>
              </w:rPr>
              <w:t>Показатели качества воды (Калтанский городской округ)</w:t>
            </w:r>
          </w:p>
        </w:tc>
      </w:tr>
      <w:tr w:rsidR="006013DE" w:rsidRPr="006013DE" w14:paraId="7FEFBB17" w14:textId="77777777" w:rsidTr="00E73DAF">
        <w:trPr>
          <w:trHeight w:val="1966"/>
        </w:trPr>
        <w:tc>
          <w:tcPr>
            <w:tcW w:w="851" w:type="dxa"/>
            <w:vAlign w:val="center"/>
          </w:tcPr>
          <w:p w14:paraId="09ECC40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1.1.</w:t>
            </w:r>
          </w:p>
        </w:tc>
        <w:tc>
          <w:tcPr>
            <w:tcW w:w="5670" w:type="dxa"/>
            <w:vAlign w:val="center"/>
          </w:tcPr>
          <w:p w14:paraId="5B29A5F9" w14:textId="77777777" w:rsidR="006013DE" w:rsidRPr="006013DE" w:rsidRDefault="006013DE" w:rsidP="006013DE">
            <w:pPr>
              <w:rPr>
                <w:rFonts w:eastAsia="Times New Roman"/>
                <w:sz w:val="22"/>
                <w:szCs w:val="22"/>
              </w:rPr>
            </w:pPr>
            <w:r w:rsidRPr="006013DE">
              <w:rPr>
                <w:rFonts w:eastAsia="Times New Roman"/>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992" w:type="dxa"/>
            <w:vAlign w:val="center"/>
          </w:tcPr>
          <w:p w14:paraId="67D1225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5D1F382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11B8F94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003F972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2296406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9329B9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25870F9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496D44A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4FD3F302" w14:textId="77777777" w:rsidTr="00E73DAF">
        <w:trPr>
          <w:trHeight w:val="1383"/>
        </w:trPr>
        <w:tc>
          <w:tcPr>
            <w:tcW w:w="851" w:type="dxa"/>
            <w:vAlign w:val="center"/>
          </w:tcPr>
          <w:p w14:paraId="2AE96E4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w:t>
            </w:r>
          </w:p>
        </w:tc>
        <w:tc>
          <w:tcPr>
            <w:tcW w:w="5670" w:type="dxa"/>
          </w:tcPr>
          <w:p w14:paraId="583926B6" w14:textId="77777777" w:rsidR="006013DE" w:rsidRPr="006013DE" w:rsidRDefault="006013DE" w:rsidP="006013DE">
            <w:pPr>
              <w:rPr>
                <w:rFonts w:eastAsia="Times New Roman"/>
                <w:bCs/>
                <w:sz w:val="28"/>
                <w:szCs w:val="28"/>
              </w:rPr>
            </w:pPr>
            <w:r w:rsidRPr="006013DE">
              <w:rPr>
                <w:rFonts w:eastAsia="Times New Roman"/>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992" w:type="dxa"/>
            <w:vAlign w:val="center"/>
          </w:tcPr>
          <w:p w14:paraId="238EEA7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3CC487C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A98D26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33CB8FD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235A9C6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662DE43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09990DE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4FB78E1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582D1C09" w14:textId="77777777" w:rsidTr="00E73DAF">
        <w:trPr>
          <w:trHeight w:val="514"/>
        </w:trPr>
        <w:tc>
          <w:tcPr>
            <w:tcW w:w="15167" w:type="dxa"/>
            <w:gridSpan w:val="10"/>
            <w:vAlign w:val="center"/>
          </w:tcPr>
          <w:p w14:paraId="111E72F7" w14:textId="77777777" w:rsidR="006013DE" w:rsidRPr="006013DE" w:rsidRDefault="006013DE" w:rsidP="00FC52A5">
            <w:pPr>
              <w:numPr>
                <w:ilvl w:val="0"/>
                <w:numId w:val="8"/>
              </w:numPr>
              <w:contextualSpacing/>
              <w:jc w:val="center"/>
              <w:rPr>
                <w:rFonts w:eastAsia="Times New Roman"/>
                <w:bCs/>
                <w:sz w:val="28"/>
                <w:szCs w:val="28"/>
              </w:rPr>
            </w:pPr>
            <w:r w:rsidRPr="006013DE">
              <w:rPr>
                <w:rFonts w:eastAsia="Times New Roman"/>
                <w:bCs/>
                <w:sz w:val="28"/>
                <w:szCs w:val="28"/>
              </w:rPr>
              <w:t>Показатели надежности и бесперебойности водоснабжения и водоотведения (Калтанский городской округ)</w:t>
            </w:r>
          </w:p>
        </w:tc>
      </w:tr>
      <w:tr w:rsidR="006013DE" w:rsidRPr="006013DE" w14:paraId="3D95C10B" w14:textId="77777777" w:rsidTr="00E73DAF">
        <w:trPr>
          <w:trHeight w:val="2429"/>
        </w:trPr>
        <w:tc>
          <w:tcPr>
            <w:tcW w:w="851" w:type="dxa"/>
            <w:vAlign w:val="center"/>
          </w:tcPr>
          <w:p w14:paraId="559968D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2.1.</w:t>
            </w:r>
          </w:p>
        </w:tc>
        <w:tc>
          <w:tcPr>
            <w:tcW w:w="5670" w:type="dxa"/>
          </w:tcPr>
          <w:p w14:paraId="79583607" w14:textId="77777777" w:rsidR="006013DE" w:rsidRPr="006013DE" w:rsidRDefault="006013DE" w:rsidP="006013DE">
            <w:pPr>
              <w:rPr>
                <w:rFonts w:eastAsia="Times New Roman"/>
                <w:bCs/>
                <w:sz w:val="28"/>
                <w:szCs w:val="28"/>
              </w:rPr>
            </w:pPr>
            <w:r w:rsidRPr="006013DE">
              <w:rPr>
                <w:rFonts w:eastAsia="Times New Roman"/>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992" w:type="dxa"/>
            <w:vAlign w:val="center"/>
          </w:tcPr>
          <w:p w14:paraId="481DABA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354EB195" w14:textId="77777777" w:rsidR="006013DE" w:rsidRPr="006013DE" w:rsidRDefault="006013DE" w:rsidP="006013DE">
            <w:pPr>
              <w:jc w:val="center"/>
              <w:rPr>
                <w:rFonts w:eastAsia="Times New Roman"/>
                <w:b/>
                <w:szCs w:val="24"/>
              </w:rPr>
            </w:pPr>
            <w:r w:rsidRPr="006013DE">
              <w:rPr>
                <w:rFonts w:eastAsia="Times New Roman"/>
                <w:bCs/>
                <w:sz w:val="28"/>
                <w:szCs w:val="28"/>
              </w:rPr>
              <w:t>-</w:t>
            </w:r>
          </w:p>
        </w:tc>
        <w:tc>
          <w:tcPr>
            <w:tcW w:w="992" w:type="dxa"/>
            <w:vAlign w:val="center"/>
          </w:tcPr>
          <w:p w14:paraId="26FF7666" w14:textId="77777777" w:rsidR="006013DE" w:rsidRPr="006013DE" w:rsidRDefault="006013DE" w:rsidP="006013DE">
            <w:pPr>
              <w:jc w:val="center"/>
              <w:rPr>
                <w:rFonts w:eastAsia="Times New Roman"/>
                <w:sz w:val="28"/>
                <w:szCs w:val="24"/>
              </w:rPr>
            </w:pPr>
            <w:r w:rsidRPr="006013DE">
              <w:rPr>
                <w:rFonts w:eastAsia="Times New Roman"/>
                <w:sz w:val="28"/>
                <w:szCs w:val="24"/>
              </w:rPr>
              <w:t>1,555</w:t>
            </w:r>
          </w:p>
        </w:tc>
        <w:tc>
          <w:tcPr>
            <w:tcW w:w="992" w:type="dxa"/>
            <w:vAlign w:val="center"/>
          </w:tcPr>
          <w:p w14:paraId="316DF5A8" w14:textId="77777777" w:rsidR="006013DE" w:rsidRPr="006013DE" w:rsidRDefault="006013DE" w:rsidP="006013DE">
            <w:pPr>
              <w:jc w:val="center"/>
              <w:rPr>
                <w:rFonts w:eastAsia="Times New Roman"/>
                <w:sz w:val="28"/>
                <w:szCs w:val="24"/>
              </w:rPr>
            </w:pPr>
            <w:r w:rsidRPr="006013DE">
              <w:rPr>
                <w:rFonts w:eastAsia="Times New Roman"/>
                <w:sz w:val="28"/>
                <w:szCs w:val="24"/>
              </w:rPr>
              <w:t>1,509</w:t>
            </w:r>
          </w:p>
        </w:tc>
        <w:tc>
          <w:tcPr>
            <w:tcW w:w="993" w:type="dxa"/>
            <w:vAlign w:val="center"/>
          </w:tcPr>
          <w:p w14:paraId="6275F643" w14:textId="77777777" w:rsidR="006013DE" w:rsidRPr="006013DE" w:rsidRDefault="006013DE" w:rsidP="006013DE">
            <w:pPr>
              <w:jc w:val="center"/>
              <w:rPr>
                <w:rFonts w:eastAsia="Times New Roman"/>
                <w:sz w:val="28"/>
                <w:szCs w:val="24"/>
              </w:rPr>
            </w:pPr>
            <w:r w:rsidRPr="006013DE">
              <w:rPr>
                <w:rFonts w:eastAsia="Times New Roman"/>
                <w:sz w:val="28"/>
                <w:szCs w:val="24"/>
              </w:rPr>
              <w:t>1,464</w:t>
            </w:r>
          </w:p>
        </w:tc>
        <w:tc>
          <w:tcPr>
            <w:tcW w:w="992" w:type="dxa"/>
            <w:vAlign w:val="center"/>
          </w:tcPr>
          <w:p w14:paraId="62754613" w14:textId="77777777" w:rsidR="006013DE" w:rsidRPr="006013DE" w:rsidRDefault="006013DE" w:rsidP="006013DE">
            <w:pPr>
              <w:jc w:val="center"/>
              <w:rPr>
                <w:rFonts w:eastAsia="Times New Roman"/>
                <w:sz w:val="28"/>
                <w:szCs w:val="24"/>
              </w:rPr>
            </w:pPr>
            <w:r w:rsidRPr="006013DE">
              <w:rPr>
                <w:rFonts w:eastAsia="Times New Roman"/>
                <w:sz w:val="28"/>
                <w:szCs w:val="24"/>
              </w:rPr>
              <w:t>1,436</w:t>
            </w:r>
          </w:p>
        </w:tc>
        <w:tc>
          <w:tcPr>
            <w:tcW w:w="992" w:type="dxa"/>
            <w:vAlign w:val="center"/>
          </w:tcPr>
          <w:p w14:paraId="480E29A8" w14:textId="77777777" w:rsidR="006013DE" w:rsidRPr="006013DE" w:rsidRDefault="006013DE" w:rsidP="006013DE">
            <w:pPr>
              <w:jc w:val="center"/>
              <w:rPr>
                <w:rFonts w:eastAsia="Times New Roman"/>
                <w:sz w:val="28"/>
                <w:szCs w:val="24"/>
              </w:rPr>
            </w:pPr>
            <w:r w:rsidRPr="006013DE">
              <w:rPr>
                <w:rFonts w:eastAsia="Times New Roman"/>
                <w:sz w:val="28"/>
                <w:szCs w:val="24"/>
              </w:rPr>
              <w:t>1,436</w:t>
            </w:r>
          </w:p>
        </w:tc>
        <w:tc>
          <w:tcPr>
            <w:tcW w:w="992" w:type="dxa"/>
            <w:vAlign w:val="center"/>
          </w:tcPr>
          <w:p w14:paraId="6260FB4E" w14:textId="77777777" w:rsidR="006013DE" w:rsidRPr="006013DE" w:rsidRDefault="006013DE" w:rsidP="006013DE">
            <w:pPr>
              <w:jc w:val="center"/>
              <w:rPr>
                <w:rFonts w:eastAsia="Times New Roman"/>
                <w:sz w:val="28"/>
                <w:szCs w:val="24"/>
              </w:rPr>
            </w:pPr>
            <w:r w:rsidRPr="006013DE">
              <w:rPr>
                <w:rFonts w:eastAsia="Times New Roman"/>
                <w:sz w:val="28"/>
                <w:szCs w:val="24"/>
              </w:rPr>
              <w:t>1,436</w:t>
            </w:r>
          </w:p>
        </w:tc>
      </w:tr>
      <w:tr w:rsidR="006013DE" w:rsidRPr="006013DE" w14:paraId="3884652B" w14:textId="77777777" w:rsidTr="00E73DAF">
        <w:trPr>
          <w:trHeight w:val="580"/>
        </w:trPr>
        <w:tc>
          <w:tcPr>
            <w:tcW w:w="851" w:type="dxa"/>
            <w:vAlign w:val="center"/>
          </w:tcPr>
          <w:p w14:paraId="351B977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2.2.</w:t>
            </w:r>
          </w:p>
        </w:tc>
        <w:tc>
          <w:tcPr>
            <w:tcW w:w="5670" w:type="dxa"/>
          </w:tcPr>
          <w:p w14:paraId="7E8D98B9" w14:textId="77777777" w:rsidR="006013DE" w:rsidRPr="006013DE" w:rsidRDefault="006013DE" w:rsidP="006013DE">
            <w:pPr>
              <w:rPr>
                <w:rFonts w:eastAsia="Times New Roman"/>
                <w:bCs/>
                <w:sz w:val="28"/>
                <w:szCs w:val="28"/>
              </w:rPr>
            </w:pPr>
            <w:r w:rsidRPr="006013DE">
              <w:rPr>
                <w:rFonts w:eastAsia="Times New Roman"/>
                <w:sz w:val="22"/>
                <w:szCs w:val="22"/>
              </w:rPr>
              <w:t>Удельное количество аварий и засоров в расчете на протяженность канализационной сети в год (ед./км)</w:t>
            </w:r>
          </w:p>
        </w:tc>
        <w:tc>
          <w:tcPr>
            <w:tcW w:w="992" w:type="dxa"/>
            <w:vAlign w:val="center"/>
          </w:tcPr>
          <w:p w14:paraId="1928E6C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5129ED4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07FC0B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32,860</w:t>
            </w:r>
          </w:p>
        </w:tc>
        <w:tc>
          <w:tcPr>
            <w:tcW w:w="992" w:type="dxa"/>
            <w:vAlign w:val="center"/>
          </w:tcPr>
          <w:p w14:paraId="5010E7C0" w14:textId="77777777" w:rsidR="006013DE" w:rsidRPr="006013DE" w:rsidRDefault="006013DE" w:rsidP="006013DE">
            <w:pPr>
              <w:jc w:val="center"/>
              <w:rPr>
                <w:rFonts w:eastAsia="Times New Roman"/>
                <w:sz w:val="28"/>
                <w:szCs w:val="24"/>
              </w:rPr>
            </w:pPr>
            <w:r w:rsidRPr="006013DE">
              <w:rPr>
                <w:rFonts w:eastAsia="Times New Roman"/>
                <w:sz w:val="28"/>
                <w:szCs w:val="24"/>
              </w:rPr>
              <w:t>32,860</w:t>
            </w:r>
          </w:p>
        </w:tc>
        <w:tc>
          <w:tcPr>
            <w:tcW w:w="993" w:type="dxa"/>
            <w:vAlign w:val="center"/>
          </w:tcPr>
          <w:p w14:paraId="33977E3A" w14:textId="77777777" w:rsidR="006013DE" w:rsidRPr="006013DE" w:rsidRDefault="006013DE" w:rsidP="006013DE">
            <w:pPr>
              <w:jc w:val="center"/>
              <w:rPr>
                <w:rFonts w:eastAsia="Times New Roman"/>
                <w:sz w:val="28"/>
                <w:szCs w:val="24"/>
              </w:rPr>
            </w:pPr>
            <w:r w:rsidRPr="006013DE">
              <w:rPr>
                <w:rFonts w:eastAsia="Times New Roman"/>
                <w:sz w:val="28"/>
                <w:szCs w:val="24"/>
              </w:rPr>
              <w:t>30,440</w:t>
            </w:r>
          </w:p>
        </w:tc>
        <w:tc>
          <w:tcPr>
            <w:tcW w:w="992" w:type="dxa"/>
            <w:vAlign w:val="center"/>
          </w:tcPr>
          <w:p w14:paraId="55D249DD" w14:textId="77777777" w:rsidR="006013DE" w:rsidRPr="006013DE" w:rsidRDefault="006013DE" w:rsidP="006013DE">
            <w:pPr>
              <w:jc w:val="center"/>
              <w:rPr>
                <w:rFonts w:eastAsia="Times New Roman"/>
                <w:sz w:val="28"/>
                <w:szCs w:val="24"/>
              </w:rPr>
            </w:pPr>
            <w:r w:rsidRPr="006013DE">
              <w:rPr>
                <w:rFonts w:eastAsia="Times New Roman"/>
                <w:sz w:val="28"/>
                <w:szCs w:val="24"/>
              </w:rPr>
              <w:t>30,240</w:t>
            </w:r>
          </w:p>
        </w:tc>
        <w:tc>
          <w:tcPr>
            <w:tcW w:w="992" w:type="dxa"/>
            <w:vAlign w:val="center"/>
          </w:tcPr>
          <w:p w14:paraId="7F689878" w14:textId="77777777" w:rsidR="006013DE" w:rsidRPr="006013DE" w:rsidRDefault="006013DE" w:rsidP="006013DE">
            <w:pPr>
              <w:jc w:val="center"/>
              <w:rPr>
                <w:rFonts w:eastAsia="Times New Roman"/>
                <w:sz w:val="28"/>
                <w:szCs w:val="24"/>
              </w:rPr>
            </w:pPr>
            <w:r w:rsidRPr="006013DE">
              <w:rPr>
                <w:rFonts w:eastAsia="Times New Roman"/>
                <w:sz w:val="28"/>
                <w:szCs w:val="24"/>
              </w:rPr>
              <w:t>30,050</w:t>
            </w:r>
          </w:p>
        </w:tc>
        <w:tc>
          <w:tcPr>
            <w:tcW w:w="992" w:type="dxa"/>
            <w:vAlign w:val="center"/>
          </w:tcPr>
          <w:p w14:paraId="6AAE3717" w14:textId="77777777" w:rsidR="006013DE" w:rsidRPr="006013DE" w:rsidRDefault="006013DE" w:rsidP="006013DE">
            <w:pPr>
              <w:jc w:val="center"/>
              <w:rPr>
                <w:rFonts w:eastAsia="Times New Roman"/>
                <w:sz w:val="28"/>
                <w:szCs w:val="24"/>
              </w:rPr>
            </w:pPr>
            <w:r w:rsidRPr="006013DE">
              <w:rPr>
                <w:rFonts w:eastAsia="Times New Roman"/>
                <w:sz w:val="28"/>
                <w:szCs w:val="24"/>
              </w:rPr>
              <w:t>30,050</w:t>
            </w:r>
          </w:p>
        </w:tc>
      </w:tr>
      <w:tr w:rsidR="006013DE" w:rsidRPr="006013DE" w14:paraId="397D6296" w14:textId="77777777" w:rsidTr="00E73DAF">
        <w:trPr>
          <w:trHeight w:val="154"/>
        </w:trPr>
        <w:tc>
          <w:tcPr>
            <w:tcW w:w="851" w:type="dxa"/>
            <w:vAlign w:val="center"/>
          </w:tcPr>
          <w:p w14:paraId="4A29E71B"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5670" w:type="dxa"/>
            <w:vAlign w:val="center"/>
          </w:tcPr>
          <w:p w14:paraId="4493D16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992" w:type="dxa"/>
            <w:vAlign w:val="center"/>
          </w:tcPr>
          <w:p w14:paraId="75D500A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1701" w:type="dxa"/>
            <w:vAlign w:val="center"/>
          </w:tcPr>
          <w:p w14:paraId="0788101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992" w:type="dxa"/>
            <w:vAlign w:val="center"/>
          </w:tcPr>
          <w:p w14:paraId="09DF20F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c>
          <w:tcPr>
            <w:tcW w:w="992" w:type="dxa"/>
            <w:vAlign w:val="center"/>
          </w:tcPr>
          <w:p w14:paraId="4FFFB9C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6</w:t>
            </w:r>
          </w:p>
        </w:tc>
        <w:tc>
          <w:tcPr>
            <w:tcW w:w="993" w:type="dxa"/>
            <w:vAlign w:val="center"/>
          </w:tcPr>
          <w:p w14:paraId="20870DA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7</w:t>
            </w:r>
          </w:p>
        </w:tc>
        <w:tc>
          <w:tcPr>
            <w:tcW w:w="992" w:type="dxa"/>
            <w:vAlign w:val="center"/>
          </w:tcPr>
          <w:p w14:paraId="78231A3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8</w:t>
            </w:r>
          </w:p>
        </w:tc>
        <w:tc>
          <w:tcPr>
            <w:tcW w:w="992" w:type="dxa"/>
            <w:vAlign w:val="center"/>
          </w:tcPr>
          <w:p w14:paraId="75B11D9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9</w:t>
            </w:r>
          </w:p>
        </w:tc>
        <w:tc>
          <w:tcPr>
            <w:tcW w:w="992" w:type="dxa"/>
            <w:vAlign w:val="center"/>
          </w:tcPr>
          <w:p w14:paraId="26CA49C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10</w:t>
            </w:r>
          </w:p>
        </w:tc>
      </w:tr>
      <w:tr w:rsidR="006013DE" w:rsidRPr="006013DE" w14:paraId="064D3A69" w14:textId="77777777" w:rsidTr="00E73DAF">
        <w:trPr>
          <w:trHeight w:val="438"/>
        </w:trPr>
        <w:tc>
          <w:tcPr>
            <w:tcW w:w="15167" w:type="dxa"/>
            <w:gridSpan w:val="10"/>
            <w:vAlign w:val="center"/>
          </w:tcPr>
          <w:p w14:paraId="1A3BE1AC" w14:textId="77777777" w:rsidR="006013DE" w:rsidRPr="006013DE" w:rsidRDefault="006013DE" w:rsidP="00FC52A5">
            <w:pPr>
              <w:numPr>
                <w:ilvl w:val="0"/>
                <w:numId w:val="8"/>
              </w:numPr>
              <w:contextualSpacing/>
              <w:jc w:val="center"/>
              <w:rPr>
                <w:rFonts w:eastAsia="Times New Roman"/>
                <w:bCs/>
                <w:sz w:val="28"/>
                <w:szCs w:val="28"/>
              </w:rPr>
            </w:pPr>
            <w:r w:rsidRPr="006013DE">
              <w:rPr>
                <w:rFonts w:eastAsia="Times New Roman"/>
                <w:bCs/>
                <w:sz w:val="28"/>
                <w:szCs w:val="28"/>
              </w:rPr>
              <w:t>Показатели качества очистки сточных вод (Калтанский городской округ)</w:t>
            </w:r>
          </w:p>
        </w:tc>
      </w:tr>
      <w:tr w:rsidR="006013DE" w:rsidRPr="006013DE" w14:paraId="3B24C380" w14:textId="77777777" w:rsidTr="00E73DAF">
        <w:trPr>
          <w:trHeight w:val="1124"/>
        </w:trPr>
        <w:tc>
          <w:tcPr>
            <w:tcW w:w="851" w:type="dxa"/>
            <w:vAlign w:val="center"/>
          </w:tcPr>
          <w:p w14:paraId="5BC6871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3.1.</w:t>
            </w:r>
          </w:p>
        </w:tc>
        <w:tc>
          <w:tcPr>
            <w:tcW w:w="5670" w:type="dxa"/>
            <w:vAlign w:val="center"/>
          </w:tcPr>
          <w:p w14:paraId="6A3958FE" w14:textId="77777777" w:rsidR="006013DE" w:rsidRPr="006013DE" w:rsidRDefault="006013DE" w:rsidP="006013DE">
            <w:pPr>
              <w:rPr>
                <w:rFonts w:eastAsia="Times New Roman"/>
                <w:sz w:val="22"/>
                <w:szCs w:val="22"/>
              </w:rPr>
            </w:pPr>
            <w:r w:rsidRPr="006013DE">
              <w:rPr>
                <w:rFonts w:eastAsia="Times New Roman"/>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992" w:type="dxa"/>
            <w:vAlign w:val="center"/>
          </w:tcPr>
          <w:p w14:paraId="3517E7B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7121DA8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AC8847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398DCD6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100CAC0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51312FD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6704F8A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44C4560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41C914CC" w14:textId="77777777" w:rsidTr="00E73DAF">
        <w:trPr>
          <w:trHeight w:val="1201"/>
        </w:trPr>
        <w:tc>
          <w:tcPr>
            <w:tcW w:w="851" w:type="dxa"/>
            <w:vAlign w:val="center"/>
          </w:tcPr>
          <w:p w14:paraId="0C6CDC7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3.2.</w:t>
            </w:r>
          </w:p>
        </w:tc>
        <w:tc>
          <w:tcPr>
            <w:tcW w:w="5670" w:type="dxa"/>
            <w:vAlign w:val="center"/>
          </w:tcPr>
          <w:p w14:paraId="4753A331" w14:textId="77777777" w:rsidR="006013DE" w:rsidRPr="006013DE" w:rsidRDefault="006013DE" w:rsidP="006013DE">
            <w:pPr>
              <w:rPr>
                <w:rFonts w:eastAsia="Times New Roman"/>
                <w:bCs/>
                <w:sz w:val="28"/>
                <w:szCs w:val="28"/>
              </w:rPr>
            </w:pPr>
            <w:r w:rsidRPr="006013DE">
              <w:rPr>
                <w:rFonts w:eastAsia="Times New Roman"/>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992" w:type="dxa"/>
            <w:vAlign w:val="center"/>
          </w:tcPr>
          <w:p w14:paraId="6EA86B5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E2AA89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592ADD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7246DD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4B96D5A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48F4DF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38AE146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09529FC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0BB2DE31" w14:textId="77777777" w:rsidTr="00E73DAF">
        <w:trPr>
          <w:trHeight w:val="1954"/>
        </w:trPr>
        <w:tc>
          <w:tcPr>
            <w:tcW w:w="851" w:type="dxa"/>
            <w:vAlign w:val="center"/>
          </w:tcPr>
          <w:p w14:paraId="5A2FBF1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3.3.</w:t>
            </w:r>
          </w:p>
        </w:tc>
        <w:tc>
          <w:tcPr>
            <w:tcW w:w="5670" w:type="dxa"/>
            <w:vAlign w:val="center"/>
          </w:tcPr>
          <w:p w14:paraId="74C274D3" w14:textId="77777777" w:rsidR="006013DE" w:rsidRPr="006013DE" w:rsidRDefault="006013DE" w:rsidP="006013DE">
            <w:pPr>
              <w:rPr>
                <w:rFonts w:eastAsia="Times New Roman"/>
                <w:sz w:val="22"/>
                <w:szCs w:val="22"/>
              </w:rPr>
            </w:pPr>
            <w:r w:rsidRPr="006013DE">
              <w:rPr>
                <w:rFonts w:eastAsia="Times New Roman"/>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992" w:type="dxa"/>
            <w:vAlign w:val="center"/>
          </w:tcPr>
          <w:p w14:paraId="6308A79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5E11CC6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BDA897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39D981F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685B967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1CA7C30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6AF2743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260EEB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49B6C9B5" w14:textId="77777777" w:rsidTr="00E73DAF">
        <w:trPr>
          <w:trHeight w:val="818"/>
        </w:trPr>
        <w:tc>
          <w:tcPr>
            <w:tcW w:w="15167" w:type="dxa"/>
            <w:gridSpan w:val="10"/>
            <w:vAlign w:val="center"/>
          </w:tcPr>
          <w:p w14:paraId="6802AD14" w14:textId="77777777" w:rsidR="006013DE" w:rsidRPr="006013DE" w:rsidRDefault="006013DE" w:rsidP="00FC52A5">
            <w:pPr>
              <w:numPr>
                <w:ilvl w:val="0"/>
                <w:numId w:val="8"/>
              </w:numPr>
              <w:contextualSpacing/>
              <w:jc w:val="center"/>
              <w:rPr>
                <w:rFonts w:eastAsia="Times New Roman"/>
                <w:bCs/>
                <w:sz w:val="28"/>
                <w:szCs w:val="28"/>
              </w:rPr>
            </w:pPr>
            <w:r w:rsidRPr="006013DE">
              <w:rPr>
                <w:rFonts w:eastAsia="Times New Roman"/>
                <w:bCs/>
                <w:sz w:val="28"/>
                <w:szCs w:val="28"/>
              </w:rPr>
              <w:t>Показатели энергетической эффективности использования ресурсов, в том числе уровень потерь воды                    (Калтанский городской округ)</w:t>
            </w:r>
          </w:p>
        </w:tc>
      </w:tr>
      <w:tr w:rsidR="006013DE" w:rsidRPr="006013DE" w14:paraId="2860B132" w14:textId="77777777" w:rsidTr="00E73DAF">
        <w:trPr>
          <w:trHeight w:val="1153"/>
        </w:trPr>
        <w:tc>
          <w:tcPr>
            <w:tcW w:w="851" w:type="dxa"/>
            <w:vAlign w:val="center"/>
          </w:tcPr>
          <w:p w14:paraId="0464FEB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4.1.</w:t>
            </w:r>
          </w:p>
        </w:tc>
        <w:tc>
          <w:tcPr>
            <w:tcW w:w="5670" w:type="dxa"/>
            <w:vAlign w:val="center"/>
          </w:tcPr>
          <w:p w14:paraId="318D9EA2"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(полный цикл) (в процентах)</w:t>
            </w:r>
          </w:p>
        </w:tc>
        <w:tc>
          <w:tcPr>
            <w:tcW w:w="992" w:type="dxa"/>
            <w:vAlign w:val="center"/>
          </w:tcPr>
          <w:p w14:paraId="210B7E0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50ED94F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578FF8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55,080</w:t>
            </w:r>
          </w:p>
        </w:tc>
        <w:tc>
          <w:tcPr>
            <w:tcW w:w="992" w:type="dxa"/>
            <w:vAlign w:val="center"/>
          </w:tcPr>
          <w:p w14:paraId="4DEFCD8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55,080</w:t>
            </w:r>
          </w:p>
        </w:tc>
        <w:tc>
          <w:tcPr>
            <w:tcW w:w="993" w:type="dxa"/>
            <w:vAlign w:val="center"/>
          </w:tcPr>
          <w:p w14:paraId="03ACE56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55,080</w:t>
            </w:r>
          </w:p>
        </w:tc>
        <w:tc>
          <w:tcPr>
            <w:tcW w:w="992" w:type="dxa"/>
            <w:vAlign w:val="center"/>
          </w:tcPr>
          <w:p w14:paraId="1AE951B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55,077</w:t>
            </w:r>
          </w:p>
        </w:tc>
        <w:tc>
          <w:tcPr>
            <w:tcW w:w="992" w:type="dxa"/>
            <w:vAlign w:val="center"/>
          </w:tcPr>
          <w:p w14:paraId="03F0ED9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55,024</w:t>
            </w:r>
          </w:p>
        </w:tc>
        <w:tc>
          <w:tcPr>
            <w:tcW w:w="992" w:type="dxa"/>
            <w:vAlign w:val="center"/>
          </w:tcPr>
          <w:p w14:paraId="4CD87DD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55,024</w:t>
            </w:r>
          </w:p>
        </w:tc>
      </w:tr>
      <w:tr w:rsidR="006013DE" w:rsidRPr="006013DE" w14:paraId="5CA85BBE" w14:textId="77777777" w:rsidTr="00E73DAF">
        <w:trPr>
          <w:trHeight w:val="1267"/>
        </w:trPr>
        <w:tc>
          <w:tcPr>
            <w:tcW w:w="851" w:type="dxa"/>
            <w:vAlign w:val="center"/>
          </w:tcPr>
          <w:p w14:paraId="207A89F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4.2.</w:t>
            </w:r>
          </w:p>
        </w:tc>
        <w:tc>
          <w:tcPr>
            <w:tcW w:w="5670" w:type="dxa"/>
            <w:vAlign w:val="center"/>
          </w:tcPr>
          <w:p w14:paraId="180B37B9"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(подъем и водоподготовка) (в процентах)</w:t>
            </w:r>
          </w:p>
        </w:tc>
        <w:tc>
          <w:tcPr>
            <w:tcW w:w="992" w:type="dxa"/>
            <w:vAlign w:val="center"/>
          </w:tcPr>
          <w:p w14:paraId="0165852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2EB1236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CA8B74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F8D253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74D939C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C8A1A6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923A12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16EB51A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798C676B" w14:textId="77777777" w:rsidTr="00E73DAF">
        <w:trPr>
          <w:trHeight w:val="1403"/>
        </w:trPr>
        <w:tc>
          <w:tcPr>
            <w:tcW w:w="851" w:type="dxa"/>
            <w:vAlign w:val="center"/>
          </w:tcPr>
          <w:p w14:paraId="41D46D5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4.3.</w:t>
            </w:r>
          </w:p>
        </w:tc>
        <w:tc>
          <w:tcPr>
            <w:tcW w:w="5670" w:type="dxa"/>
            <w:vAlign w:val="center"/>
          </w:tcPr>
          <w:p w14:paraId="0D72F92C"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водоподготовке</w:t>
            </w:r>
          </w:p>
        </w:tc>
        <w:tc>
          <w:tcPr>
            <w:tcW w:w="992" w:type="dxa"/>
            <w:vAlign w:val="center"/>
          </w:tcPr>
          <w:p w14:paraId="0ECDD5A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098ABBF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A58D69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D2CD74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2C4BFE7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A6DC0C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F891F7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A898A5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03B69530" w14:textId="77777777" w:rsidTr="00E73DAF">
        <w:trPr>
          <w:trHeight w:val="154"/>
        </w:trPr>
        <w:tc>
          <w:tcPr>
            <w:tcW w:w="851" w:type="dxa"/>
            <w:vAlign w:val="center"/>
          </w:tcPr>
          <w:p w14:paraId="1A6868D6"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5670" w:type="dxa"/>
            <w:vAlign w:val="center"/>
          </w:tcPr>
          <w:p w14:paraId="328AA20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992" w:type="dxa"/>
            <w:vAlign w:val="center"/>
          </w:tcPr>
          <w:p w14:paraId="0B778B1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1701" w:type="dxa"/>
            <w:vAlign w:val="center"/>
          </w:tcPr>
          <w:p w14:paraId="041EC37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992" w:type="dxa"/>
            <w:vAlign w:val="center"/>
          </w:tcPr>
          <w:p w14:paraId="2B3CD61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c>
          <w:tcPr>
            <w:tcW w:w="992" w:type="dxa"/>
            <w:vAlign w:val="center"/>
          </w:tcPr>
          <w:p w14:paraId="57ED01F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6</w:t>
            </w:r>
          </w:p>
        </w:tc>
        <w:tc>
          <w:tcPr>
            <w:tcW w:w="993" w:type="dxa"/>
            <w:vAlign w:val="center"/>
          </w:tcPr>
          <w:p w14:paraId="3A7279D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7</w:t>
            </w:r>
          </w:p>
        </w:tc>
        <w:tc>
          <w:tcPr>
            <w:tcW w:w="992" w:type="dxa"/>
            <w:vAlign w:val="center"/>
          </w:tcPr>
          <w:p w14:paraId="54B8FDA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8</w:t>
            </w:r>
          </w:p>
        </w:tc>
        <w:tc>
          <w:tcPr>
            <w:tcW w:w="992" w:type="dxa"/>
            <w:vAlign w:val="center"/>
          </w:tcPr>
          <w:p w14:paraId="57E7D39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9</w:t>
            </w:r>
          </w:p>
        </w:tc>
        <w:tc>
          <w:tcPr>
            <w:tcW w:w="992" w:type="dxa"/>
            <w:vAlign w:val="center"/>
          </w:tcPr>
          <w:p w14:paraId="73AE607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10</w:t>
            </w:r>
          </w:p>
        </w:tc>
      </w:tr>
      <w:tr w:rsidR="006013DE" w:rsidRPr="006013DE" w14:paraId="0F0FEE11" w14:textId="77777777" w:rsidTr="00E73DAF">
        <w:trPr>
          <w:trHeight w:val="1409"/>
        </w:trPr>
        <w:tc>
          <w:tcPr>
            <w:tcW w:w="851" w:type="dxa"/>
            <w:vAlign w:val="center"/>
          </w:tcPr>
          <w:p w14:paraId="0E86068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4.4.</w:t>
            </w:r>
          </w:p>
        </w:tc>
        <w:tc>
          <w:tcPr>
            <w:tcW w:w="5670" w:type="dxa"/>
            <w:vAlign w:val="center"/>
          </w:tcPr>
          <w:p w14:paraId="46B4B2A5"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w:t>
            </w:r>
          </w:p>
        </w:tc>
        <w:tc>
          <w:tcPr>
            <w:tcW w:w="992" w:type="dxa"/>
            <w:vAlign w:val="center"/>
          </w:tcPr>
          <w:p w14:paraId="1D3642B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5AAAAC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F6703B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E055DE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5EEFBD5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E3F471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C95FAD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0C4F5A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561C29A5" w14:textId="77777777" w:rsidTr="00E73DAF">
        <w:trPr>
          <w:trHeight w:val="1401"/>
        </w:trPr>
        <w:tc>
          <w:tcPr>
            <w:tcW w:w="851" w:type="dxa"/>
            <w:vAlign w:val="center"/>
          </w:tcPr>
          <w:p w14:paraId="712CCE1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4.5.</w:t>
            </w:r>
          </w:p>
        </w:tc>
        <w:tc>
          <w:tcPr>
            <w:tcW w:w="5670" w:type="dxa"/>
            <w:vAlign w:val="center"/>
          </w:tcPr>
          <w:p w14:paraId="5EEAAF2E"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водоснабжения (полный цикл)</w:t>
            </w:r>
          </w:p>
        </w:tc>
        <w:tc>
          <w:tcPr>
            <w:tcW w:w="992" w:type="dxa"/>
            <w:vAlign w:val="center"/>
          </w:tcPr>
          <w:p w14:paraId="6C4F505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39CA61F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41D0F7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c>
          <w:tcPr>
            <w:tcW w:w="992" w:type="dxa"/>
            <w:vAlign w:val="center"/>
          </w:tcPr>
          <w:p w14:paraId="09E7B7D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c>
          <w:tcPr>
            <w:tcW w:w="993" w:type="dxa"/>
            <w:vAlign w:val="center"/>
          </w:tcPr>
          <w:p w14:paraId="1984FBB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c>
          <w:tcPr>
            <w:tcW w:w="992" w:type="dxa"/>
            <w:vAlign w:val="center"/>
          </w:tcPr>
          <w:p w14:paraId="1DB8727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c>
          <w:tcPr>
            <w:tcW w:w="992" w:type="dxa"/>
            <w:vAlign w:val="center"/>
          </w:tcPr>
          <w:p w14:paraId="480B3B4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c>
          <w:tcPr>
            <w:tcW w:w="992" w:type="dxa"/>
            <w:vAlign w:val="center"/>
          </w:tcPr>
          <w:p w14:paraId="71EE180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r>
      <w:tr w:rsidR="006013DE" w:rsidRPr="006013DE" w14:paraId="71AA227E" w14:textId="77777777" w:rsidTr="00E73DAF">
        <w:trPr>
          <w:trHeight w:val="1385"/>
        </w:trPr>
        <w:tc>
          <w:tcPr>
            <w:tcW w:w="851" w:type="dxa"/>
            <w:vAlign w:val="center"/>
          </w:tcPr>
          <w:p w14:paraId="117670D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4.6.</w:t>
            </w:r>
          </w:p>
        </w:tc>
        <w:tc>
          <w:tcPr>
            <w:tcW w:w="5670" w:type="dxa"/>
            <w:vAlign w:val="center"/>
          </w:tcPr>
          <w:p w14:paraId="07D3B00A"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очистке сточных вод</w:t>
            </w:r>
          </w:p>
        </w:tc>
        <w:tc>
          <w:tcPr>
            <w:tcW w:w="992" w:type="dxa"/>
            <w:vAlign w:val="center"/>
          </w:tcPr>
          <w:p w14:paraId="5F15317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B18A20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0B0C34D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E54F21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4BD7C36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F70340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E89338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089CDD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28F8BDC2" w14:textId="77777777" w:rsidTr="00E73DAF">
        <w:trPr>
          <w:trHeight w:val="1405"/>
        </w:trPr>
        <w:tc>
          <w:tcPr>
            <w:tcW w:w="851" w:type="dxa"/>
            <w:vAlign w:val="center"/>
          </w:tcPr>
          <w:p w14:paraId="26FA2BF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4.7.</w:t>
            </w:r>
          </w:p>
        </w:tc>
        <w:tc>
          <w:tcPr>
            <w:tcW w:w="5670" w:type="dxa"/>
            <w:vAlign w:val="center"/>
          </w:tcPr>
          <w:p w14:paraId="6674933E"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 сточных вод</w:t>
            </w:r>
          </w:p>
        </w:tc>
        <w:tc>
          <w:tcPr>
            <w:tcW w:w="992" w:type="dxa"/>
            <w:vAlign w:val="center"/>
          </w:tcPr>
          <w:p w14:paraId="2141916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6B7515F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05D9230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621FCF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10F3654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480457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7F560F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0B96885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2E52437" w14:textId="77777777" w:rsidTr="00E73DAF">
        <w:tc>
          <w:tcPr>
            <w:tcW w:w="851" w:type="dxa"/>
            <w:vAlign w:val="center"/>
          </w:tcPr>
          <w:p w14:paraId="69947AA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4.8.</w:t>
            </w:r>
          </w:p>
        </w:tc>
        <w:tc>
          <w:tcPr>
            <w:tcW w:w="5670" w:type="dxa"/>
            <w:vAlign w:val="center"/>
          </w:tcPr>
          <w:p w14:paraId="0031C424"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водоотведению</w:t>
            </w:r>
          </w:p>
        </w:tc>
        <w:tc>
          <w:tcPr>
            <w:tcW w:w="992" w:type="dxa"/>
            <w:vAlign w:val="center"/>
          </w:tcPr>
          <w:p w14:paraId="103E556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25EE60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DAA5BD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0,332</w:t>
            </w:r>
          </w:p>
        </w:tc>
        <w:tc>
          <w:tcPr>
            <w:tcW w:w="992" w:type="dxa"/>
            <w:vAlign w:val="center"/>
          </w:tcPr>
          <w:p w14:paraId="1B91D186" w14:textId="77777777" w:rsidR="006013DE" w:rsidRPr="006013DE" w:rsidRDefault="006013DE" w:rsidP="006013DE">
            <w:pPr>
              <w:jc w:val="center"/>
              <w:rPr>
                <w:rFonts w:eastAsia="Times New Roman"/>
                <w:szCs w:val="24"/>
              </w:rPr>
            </w:pPr>
            <w:r w:rsidRPr="006013DE">
              <w:rPr>
                <w:rFonts w:eastAsia="Times New Roman"/>
                <w:szCs w:val="24"/>
              </w:rPr>
              <w:t>0,332</w:t>
            </w:r>
          </w:p>
        </w:tc>
        <w:tc>
          <w:tcPr>
            <w:tcW w:w="993" w:type="dxa"/>
            <w:vAlign w:val="center"/>
          </w:tcPr>
          <w:p w14:paraId="441FBEAC" w14:textId="77777777" w:rsidR="006013DE" w:rsidRPr="006013DE" w:rsidRDefault="006013DE" w:rsidP="006013DE">
            <w:pPr>
              <w:jc w:val="center"/>
              <w:rPr>
                <w:rFonts w:eastAsia="Times New Roman"/>
                <w:szCs w:val="24"/>
              </w:rPr>
            </w:pPr>
            <w:r w:rsidRPr="006013DE">
              <w:rPr>
                <w:rFonts w:eastAsia="Times New Roman"/>
                <w:szCs w:val="24"/>
              </w:rPr>
              <w:t>0,332</w:t>
            </w:r>
          </w:p>
        </w:tc>
        <w:tc>
          <w:tcPr>
            <w:tcW w:w="992" w:type="dxa"/>
            <w:vAlign w:val="center"/>
          </w:tcPr>
          <w:p w14:paraId="10E2A0C8" w14:textId="77777777" w:rsidR="006013DE" w:rsidRPr="006013DE" w:rsidRDefault="006013DE" w:rsidP="006013DE">
            <w:pPr>
              <w:jc w:val="center"/>
              <w:rPr>
                <w:rFonts w:eastAsia="Times New Roman"/>
                <w:szCs w:val="24"/>
              </w:rPr>
            </w:pPr>
            <w:r w:rsidRPr="006013DE">
              <w:rPr>
                <w:rFonts w:eastAsia="Times New Roman"/>
                <w:szCs w:val="24"/>
              </w:rPr>
              <w:t>0,332</w:t>
            </w:r>
          </w:p>
        </w:tc>
        <w:tc>
          <w:tcPr>
            <w:tcW w:w="992" w:type="dxa"/>
            <w:vAlign w:val="center"/>
          </w:tcPr>
          <w:p w14:paraId="613ED965" w14:textId="77777777" w:rsidR="006013DE" w:rsidRPr="006013DE" w:rsidRDefault="006013DE" w:rsidP="006013DE">
            <w:pPr>
              <w:jc w:val="center"/>
              <w:rPr>
                <w:rFonts w:eastAsia="Times New Roman"/>
                <w:szCs w:val="24"/>
              </w:rPr>
            </w:pPr>
            <w:r w:rsidRPr="006013DE">
              <w:rPr>
                <w:rFonts w:eastAsia="Times New Roman"/>
                <w:szCs w:val="24"/>
              </w:rPr>
              <w:t>0,332</w:t>
            </w:r>
          </w:p>
        </w:tc>
        <w:tc>
          <w:tcPr>
            <w:tcW w:w="992" w:type="dxa"/>
            <w:vAlign w:val="center"/>
          </w:tcPr>
          <w:p w14:paraId="4326CF22" w14:textId="77777777" w:rsidR="006013DE" w:rsidRPr="006013DE" w:rsidRDefault="006013DE" w:rsidP="006013DE">
            <w:pPr>
              <w:jc w:val="center"/>
              <w:rPr>
                <w:rFonts w:eastAsia="Times New Roman"/>
                <w:szCs w:val="24"/>
              </w:rPr>
            </w:pPr>
            <w:r w:rsidRPr="006013DE">
              <w:rPr>
                <w:rFonts w:eastAsia="Times New Roman"/>
                <w:szCs w:val="24"/>
              </w:rPr>
              <w:t>0,332</w:t>
            </w:r>
          </w:p>
        </w:tc>
      </w:tr>
    </w:tbl>
    <w:p w14:paraId="6BAB3C27" w14:textId="77777777" w:rsidR="006013DE" w:rsidRPr="006013DE" w:rsidRDefault="006013DE" w:rsidP="006013DE">
      <w:pPr>
        <w:ind w:left="-567"/>
        <w:jc w:val="center"/>
        <w:rPr>
          <w:rFonts w:eastAsia="Times New Roman"/>
          <w:bCs/>
          <w:sz w:val="28"/>
          <w:szCs w:val="28"/>
        </w:rPr>
      </w:pPr>
    </w:p>
    <w:p w14:paraId="232F8CC5" w14:textId="77777777" w:rsidR="006013DE" w:rsidRPr="006013DE" w:rsidRDefault="006013DE" w:rsidP="006013DE">
      <w:pPr>
        <w:ind w:left="-567"/>
        <w:jc w:val="center"/>
        <w:rPr>
          <w:rFonts w:eastAsia="Times New Roman"/>
          <w:bCs/>
          <w:sz w:val="28"/>
          <w:szCs w:val="28"/>
        </w:rPr>
      </w:pPr>
    </w:p>
    <w:p w14:paraId="72382AEB" w14:textId="77777777" w:rsidR="006013DE" w:rsidRPr="006013DE" w:rsidRDefault="006013DE" w:rsidP="006013DE">
      <w:pPr>
        <w:ind w:left="-567"/>
        <w:jc w:val="center"/>
        <w:rPr>
          <w:rFonts w:eastAsia="Times New Roman"/>
          <w:bCs/>
          <w:sz w:val="28"/>
          <w:szCs w:val="28"/>
        </w:rPr>
      </w:pPr>
    </w:p>
    <w:p w14:paraId="6FD372E7" w14:textId="77777777" w:rsidR="006013DE" w:rsidRPr="006013DE" w:rsidRDefault="006013DE" w:rsidP="006013DE">
      <w:pPr>
        <w:ind w:left="-567"/>
        <w:jc w:val="center"/>
        <w:rPr>
          <w:rFonts w:eastAsia="Times New Roman"/>
          <w:bCs/>
          <w:sz w:val="28"/>
          <w:szCs w:val="28"/>
        </w:rPr>
      </w:pPr>
    </w:p>
    <w:p w14:paraId="1DEBF9BD" w14:textId="77777777" w:rsidR="006013DE" w:rsidRPr="006013DE" w:rsidRDefault="006013DE" w:rsidP="006013DE">
      <w:pPr>
        <w:ind w:left="-567"/>
        <w:jc w:val="center"/>
        <w:rPr>
          <w:rFonts w:eastAsia="Times New Roman"/>
          <w:bCs/>
          <w:sz w:val="28"/>
          <w:szCs w:val="28"/>
        </w:rPr>
      </w:pPr>
    </w:p>
    <w:p w14:paraId="00D877D8" w14:textId="77777777" w:rsidR="006013DE" w:rsidRPr="006013DE" w:rsidRDefault="006013DE" w:rsidP="006013DE">
      <w:pPr>
        <w:ind w:left="-567"/>
        <w:jc w:val="center"/>
        <w:rPr>
          <w:rFonts w:eastAsia="Times New Roman"/>
          <w:bCs/>
          <w:sz w:val="28"/>
          <w:szCs w:val="28"/>
        </w:rPr>
      </w:pPr>
    </w:p>
    <w:p w14:paraId="0B7A4515" w14:textId="77777777" w:rsidR="006013DE" w:rsidRPr="006013DE" w:rsidRDefault="006013DE" w:rsidP="006013DE">
      <w:pPr>
        <w:ind w:left="-567"/>
        <w:jc w:val="center"/>
        <w:rPr>
          <w:rFonts w:eastAsia="Times New Roman"/>
          <w:bCs/>
          <w:sz w:val="28"/>
          <w:szCs w:val="28"/>
        </w:rPr>
      </w:pPr>
    </w:p>
    <w:p w14:paraId="6CB8DF2A" w14:textId="77777777" w:rsidR="006013DE" w:rsidRPr="006013DE" w:rsidRDefault="006013DE" w:rsidP="006013DE">
      <w:pPr>
        <w:ind w:left="-567"/>
        <w:jc w:val="center"/>
        <w:rPr>
          <w:rFonts w:eastAsia="Times New Roman"/>
          <w:bCs/>
          <w:sz w:val="28"/>
          <w:szCs w:val="28"/>
        </w:rPr>
      </w:pPr>
    </w:p>
    <w:p w14:paraId="0B563DDE" w14:textId="77777777" w:rsidR="006013DE" w:rsidRPr="006013DE" w:rsidRDefault="006013DE" w:rsidP="006013DE">
      <w:pPr>
        <w:ind w:left="-567"/>
        <w:jc w:val="center"/>
        <w:rPr>
          <w:rFonts w:eastAsia="Times New Roman"/>
          <w:bCs/>
          <w:sz w:val="28"/>
          <w:szCs w:val="28"/>
        </w:rPr>
      </w:pPr>
    </w:p>
    <w:tbl>
      <w:tblPr>
        <w:tblStyle w:val="92"/>
        <w:tblW w:w="15167" w:type="dxa"/>
        <w:tblInd w:w="137" w:type="dxa"/>
        <w:tblLayout w:type="fixed"/>
        <w:tblLook w:val="04A0" w:firstRow="1" w:lastRow="0" w:firstColumn="1" w:lastColumn="0" w:noHBand="0" w:noVBand="1"/>
      </w:tblPr>
      <w:tblGrid>
        <w:gridCol w:w="709"/>
        <w:gridCol w:w="5812"/>
        <w:gridCol w:w="992"/>
        <w:gridCol w:w="1701"/>
        <w:gridCol w:w="992"/>
        <w:gridCol w:w="992"/>
        <w:gridCol w:w="993"/>
        <w:gridCol w:w="992"/>
        <w:gridCol w:w="992"/>
        <w:gridCol w:w="992"/>
      </w:tblGrid>
      <w:tr w:rsidR="006013DE" w:rsidRPr="006013DE" w14:paraId="31CFFD22" w14:textId="77777777" w:rsidTr="00E73DAF">
        <w:trPr>
          <w:trHeight w:val="1154"/>
        </w:trPr>
        <w:tc>
          <w:tcPr>
            <w:tcW w:w="709" w:type="dxa"/>
            <w:vAlign w:val="center"/>
          </w:tcPr>
          <w:p w14:paraId="0690233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 п/п</w:t>
            </w:r>
          </w:p>
        </w:tc>
        <w:tc>
          <w:tcPr>
            <w:tcW w:w="5812" w:type="dxa"/>
            <w:vAlign w:val="center"/>
          </w:tcPr>
          <w:p w14:paraId="62A416A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показателя</w:t>
            </w:r>
          </w:p>
        </w:tc>
        <w:tc>
          <w:tcPr>
            <w:tcW w:w="992" w:type="dxa"/>
            <w:vAlign w:val="center"/>
          </w:tcPr>
          <w:p w14:paraId="4C06C3F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Факт 2024 год</w:t>
            </w:r>
          </w:p>
        </w:tc>
        <w:tc>
          <w:tcPr>
            <w:tcW w:w="1701" w:type="dxa"/>
            <w:vAlign w:val="center"/>
          </w:tcPr>
          <w:p w14:paraId="3A97A6E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Ожидаемые значения 2025 год</w:t>
            </w:r>
          </w:p>
        </w:tc>
        <w:tc>
          <w:tcPr>
            <w:tcW w:w="992" w:type="dxa"/>
            <w:vAlign w:val="center"/>
          </w:tcPr>
          <w:p w14:paraId="66EAC82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2026 год</w:t>
            </w:r>
          </w:p>
        </w:tc>
        <w:tc>
          <w:tcPr>
            <w:tcW w:w="992" w:type="dxa"/>
            <w:vAlign w:val="center"/>
          </w:tcPr>
          <w:p w14:paraId="580D710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2027 год</w:t>
            </w:r>
          </w:p>
        </w:tc>
        <w:tc>
          <w:tcPr>
            <w:tcW w:w="993" w:type="dxa"/>
            <w:vAlign w:val="center"/>
          </w:tcPr>
          <w:p w14:paraId="16B548B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2028 год</w:t>
            </w:r>
          </w:p>
        </w:tc>
        <w:tc>
          <w:tcPr>
            <w:tcW w:w="992" w:type="dxa"/>
            <w:vAlign w:val="center"/>
          </w:tcPr>
          <w:p w14:paraId="43B2AEE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2029 год</w:t>
            </w:r>
          </w:p>
        </w:tc>
        <w:tc>
          <w:tcPr>
            <w:tcW w:w="992" w:type="dxa"/>
            <w:vAlign w:val="center"/>
          </w:tcPr>
          <w:p w14:paraId="38EBBBE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2030 год</w:t>
            </w:r>
          </w:p>
        </w:tc>
        <w:tc>
          <w:tcPr>
            <w:tcW w:w="992" w:type="dxa"/>
            <w:vAlign w:val="center"/>
          </w:tcPr>
          <w:p w14:paraId="4693DE9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 2031 год</w:t>
            </w:r>
          </w:p>
        </w:tc>
      </w:tr>
      <w:tr w:rsidR="006013DE" w:rsidRPr="006013DE" w14:paraId="01DCA67C" w14:textId="77777777" w:rsidTr="00E73DAF">
        <w:tc>
          <w:tcPr>
            <w:tcW w:w="709" w:type="dxa"/>
          </w:tcPr>
          <w:p w14:paraId="132EE1D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w:t>
            </w:r>
          </w:p>
        </w:tc>
        <w:tc>
          <w:tcPr>
            <w:tcW w:w="5812" w:type="dxa"/>
          </w:tcPr>
          <w:p w14:paraId="089B8CF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992" w:type="dxa"/>
          </w:tcPr>
          <w:p w14:paraId="527BA39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1701" w:type="dxa"/>
          </w:tcPr>
          <w:p w14:paraId="6C40AD9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992" w:type="dxa"/>
          </w:tcPr>
          <w:p w14:paraId="0850D88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c>
          <w:tcPr>
            <w:tcW w:w="992" w:type="dxa"/>
          </w:tcPr>
          <w:p w14:paraId="2090200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6</w:t>
            </w:r>
          </w:p>
        </w:tc>
        <w:tc>
          <w:tcPr>
            <w:tcW w:w="993" w:type="dxa"/>
          </w:tcPr>
          <w:p w14:paraId="542A0DC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7</w:t>
            </w:r>
          </w:p>
        </w:tc>
        <w:tc>
          <w:tcPr>
            <w:tcW w:w="992" w:type="dxa"/>
          </w:tcPr>
          <w:p w14:paraId="6C5F659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8</w:t>
            </w:r>
          </w:p>
        </w:tc>
        <w:tc>
          <w:tcPr>
            <w:tcW w:w="992" w:type="dxa"/>
          </w:tcPr>
          <w:p w14:paraId="22C8DA4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9</w:t>
            </w:r>
          </w:p>
        </w:tc>
        <w:tc>
          <w:tcPr>
            <w:tcW w:w="992" w:type="dxa"/>
          </w:tcPr>
          <w:p w14:paraId="0E6989E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10</w:t>
            </w:r>
          </w:p>
        </w:tc>
      </w:tr>
      <w:tr w:rsidR="006013DE" w:rsidRPr="006013DE" w14:paraId="51731EEC" w14:textId="77777777" w:rsidTr="00E73DAF">
        <w:trPr>
          <w:trHeight w:val="500"/>
        </w:trPr>
        <w:tc>
          <w:tcPr>
            <w:tcW w:w="15167" w:type="dxa"/>
            <w:gridSpan w:val="10"/>
            <w:vAlign w:val="center"/>
          </w:tcPr>
          <w:p w14:paraId="08EB99AC" w14:textId="77777777" w:rsidR="006013DE" w:rsidRPr="006013DE" w:rsidRDefault="006013DE" w:rsidP="00FC52A5">
            <w:pPr>
              <w:numPr>
                <w:ilvl w:val="0"/>
                <w:numId w:val="10"/>
              </w:numPr>
              <w:contextualSpacing/>
              <w:jc w:val="center"/>
              <w:rPr>
                <w:rFonts w:eastAsia="Times New Roman"/>
                <w:bCs/>
                <w:sz w:val="28"/>
                <w:szCs w:val="28"/>
              </w:rPr>
            </w:pPr>
            <w:r w:rsidRPr="006013DE">
              <w:rPr>
                <w:rFonts w:eastAsia="Times New Roman"/>
                <w:bCs/>
                <w:sz w:val="28"/>
                <w:szCs w:val="28"/>
              </w:rPr>
              <w:t>Показатели качества воды (Осинниковский городской округ)</w:t>
            </w:r>
          </w:p>
        </w:tc>
      </w:tr>
      <w:tr w:rsidR="006013DE" w:rsidRPr="006013DE" w14:paraId="4DE9AC91" w14:textId="77777777" w:rsidTr="00E73DAF">
        <w:trPr>
          <w:trHeight w:val="2110"/>
        </w:trPr>
        <w:tc>
          <w:tcPr>
            <w:tcW w:w="709" w:type="dxa"/>
            <w:vAlign w:val="center"/>
          </w:tcPr>
          <w:p w14:paraId="4876207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1.1.</w:t>
            </w:r>
          </w:p>
        </w:tc>
        <w:tc>
          <w:tcPr>
            <w:tcW w:w="5812" w:type="dxa"/>
            <w:vAlign w:val="center"/>
          </w:tcPr>
          <w:p w14:paraId="76C92104" w14:textId="77777777" w:rsidR="006013DE" w:rsidRPr="006013DE" w:rsidRDefault="006013DE" w:rsidP="006013DE">
            <w:pPr>
              <w:rPr>
                <w:rFonts w:eastAsia="Times New Roman"/>
                <w:sz w:val="22"/>
                <w:szCs w:val="22"/>
              </w:rPr>
            </w:pPr>
            <w:r w:rsidRPr="006013DE">
              <w:rPr>
                <w:rFonts w:eastAsia="Times New Roman"/>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992" w:type="dxa"/>
            <w:vAlign w:val="center"/>
          </w:tcPr>
          <w:p w14:paraId="1D048CD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529BEDA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2F8AF1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c>
          <w:tcPr>
            <w:tcW w:w="992" w:type="dxa"/>
            <w:vAlign w:val="center"/>
          </w:tcPr>
          <w:p w14:paraId="5962625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c>
          <w:tcPr>
            <w:tcW w:w="993" w:type="dxa"/>
            <w:vAlign w:val="center"/>
          </w:tcPr>
          <w:p w14:paraId="2E62B08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c>
          <w:tcPr>
            <w:tcW w:w="992" w:type="dxa"/>
            <w:vAlign w:val="center"/>
          </w:tcPr>
          <w:p w14:paraId="1B1A91C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c>
          <w:tcPr>
            <w:tcW w:w="992" w:type="dxa"/>
            <w:vAlign w:val="center"/>
          </w:tcPr>
          <w:p w14:paraId="6557EA6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c>
          <w:tcPr>
            <w:tcW w:w="992" w:type="dxa"/>
            <w:vAlign w:val="center"/>
          </w:tcPr>
          <w:p w14:paraId="78C8E44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r>
      <w:tr w:rsidR="006013DE" w:rsidRPr="006013DE" w14:paraId="2C8C5007" w14:textId="77777777" w:rsidTr="00E73DAF">
        <w:trPr>
          <w:trHeight w:val="1557"/>
        </w:trPr>
        <w:tc>
          <w:tcPr>
            <w:tcW w:w="709" w:type="dxa"/>
            <w:vAlign w:val="center"/>
          </w:tcPr>
          <w:p w14:paraId="188E026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w:t>
            </w:r>
          </w:p>
        </w:tc>
        <w:tc>
          <w:tcPr>
            <w:tcW w:w="5812" w:type="dxa"/>
            <w:vAlign w:val="center"/>
          </w:tcPr>
          <w:p w14:paraId="1B0001F1" w14:textId="77777777" w:rsidR="006013DE" w:rsidRPr="006013DE" w:rsidRDefault="006013DE" w:rsidP="006013DE">
            <w:pPr>
              <w:rPr>
                <w:rFonts w:eastAsia="Times New Roman"/>
                <w:bCs/>
                <w:sz w:val="28"/>
                <w:szCs w:val="28"/>
              </w:rPr>
            </w:pPr>
            <w:r w:rsidRPr="006013DE">
              <w:rPr>
                <w:rFonts w:eastAsia="Times New Roman"/>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992" w:type="dxa"/>
            <w:vAlign w:val="center"/>
          </w:tcPr>
          <w:p w14:paraId="6A57351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2E9BC80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956BD1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FA10CC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6074C81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B2D46C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1300A55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1AD305A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3D7EC231" w14:textId="77777777" w:rsidTr="00E73DAF">
        <w:trPr>
          <w:trHeight w:val="514"/>
        </w:trPr>
        <w:tc>
          <w:tcPr>
            <w:tcW w:w="15167" w:type="dxa"/>
            <w:gridSpan w:val="10"/>
            <w:vAlign w:val="center"/>
          </w:tcPr>
          <w:p w14:paraId="1DE6E227" w14:textId="77777777" w:rsidR="006013DE" w:rsidRPr="006013DE" w:rsidRDefault="006013DE" w:rsidP="00FC52A5">
            <w:pPr>
              <w:numPr>
                <w:ilvl w:val="0"/>
                <w:numId w:val="10"/>
              </w:numPr>
              <w:contextualSpacing/>
              <w:jc w:val="center"/>
              <w:rPr>
                <w:rFonts w:eastAsia="Times New Roman"/>
                <w:bCs/>
                <w:sz w:val="28"/>
                <w:szCs w:val="28"/>
              </w:rPr>
            </w:pPr>
            <w:r w:rsidRPr="006013DE">
              <w:rPr>
                <w:rFonts w:eastAsia="Times New Roman"/>
                <w:bCs/>
                <w:sz w:val="28"/>
                <w:szCs w:val="28"/>
              </w:rPr>
              <w:t>Показатели надежности и бесперебойности водоснабжения и водоотведения (Осинниковский городской округ)</w:t>
            </w:r>
          </w:p>
        </w:tc>
      </w:tr>
      <w:tr w:rsidR="006013DE" w:rsidRPr="006013DE" w14:paraId="7F34F913" w14:textId="77777777" w:rsidTr="00E73DAF">
        <w:trPr>
          <w:trHeight w:val="2575"/>
        </w:trPr>
        <w:tc>
          <w:tcPr>
            <w:tcW w:w="709" w:type="dxa"/>
            <w:vAlign w:val="center"/>
          </w:tcPr>
          <w:p w14:paraId="42ECAB5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2.1.</w:t>
            </w:r>
          </w:p>
        </w:tc>
        <w:tc>
          <w:tcPr>
            <w:tcW w:w="5812" w:type="dxa"/>
            <w:vAlign w:val="center"/>
          </w:tcPr>
          <w:p w14:paraId="0C7604C5" w14:textId="77777777" w:rsidR="006013DE" w:rsidRPr="006013DE" w:rsidRDefault="006013DE" w:rsidP="006013DE">
            <w:pPr>
              <w:rPr>
                <w:rFonts w:eastAsia="Times New Roman"/>
                <w:bCs/>
                <w:sz w:val="28"/>
                <w:szCs w:val="28"/>
              </w:rPr>
            </w:pPr>
            <w:r w:rsidRPr="006013DE">
              <w:rPr>
                <w:rFonts w:eastAsia="Times New Roman"/>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992" w:type="dxa"/>
            <w:vAlign w:val="center"/>
          </w:tcPr>
          <w:p w14:paraId="26A1BD1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25DF74FE" w14:textId="77777777" w:rsidR="006013DE" w:rsidRPr="006013DE" w:rsidRDefault="006013DE" w:rsidP="006013DE">
            <w:pPr>
              <w:jc w:val="center"/>
              <w:rPr>
                <w:rFonts w:eastAsia="Times New Roman"/>
                <w:sz w:val="28"/>
                <w:szCs w:val="24"/>
              </w:rPr>
            </w:pPr>
            <w:r w:rsidRPr="006013DE">
              <w:rPr>
                <w:rFonts w:eastAsia="Times New Roman"/>
                <w:bCs/>
                <w:sz w:val="28"/>
                <w:szCs w:val="28"/>
              </w:rPr>
              <w:t>-</w:t>
            </w:r>
          </w:p>
        </w:tc>
        <w:tc>
          <w:tcPr>
            <w:tcW w:w="992" w:type="dxa"/>
            <w:vAlign w:val="center"/>
          </w:tcPr>
          <w:p w14:paraId="08980E1E" w14:textId="77777777" w:rsidR="006013DE" w:rsidRPr="006013DE" w:rsidRDefault="006013DE" w:rsidP="006013DE">
            <w:pPr>
              <w:jc w:val="center"/>
              <w:rPr>
                <w:rFonts w:eastAsia="Times New Roman"/>
                <w:sz w:val="28"/>
                <w:szCs w:val="24"/>
              </w:rPr>
            </w:pPr>
            <w:r w:rsidRPr="006013DE">
              <w:rPr>
                <w:rFonts w:eastAsia="Times New Roman"/>
                <w:sz w:val="28"/>
                <w:szCs w:val="24"/>
              </w:rPr>
              <w:t>1,889</w:t>
            </w:r>
          </w:p>
        </w:tc>
        <w:tc>
          <w:tcPr>
            <w:tcW w:w="992" w:type="dxa"/>
            <w:vAlign w:val="center"/>
          </w:tcPr>
          <w:p w14:paraId="4C624035" w14:textId="77777777" w:rsidR="006013DE" w:rsidRPr="006013DE" w:rsidRDefault="006013DE" w:rsidP="006013DE">
            <w:pPr>
              <w:jc w:val="center"/>
              <w:rPr>
                <w:rFonts w:eastAsia="Times New Roman"/>
                <w:sz w:val="28"/>
                <w:szCs w:val="24"/>
              </w:rPr>
            </w:pPr>
            <w:r w:rsidRPr="006013DE">
              <w:rPr>
                <w:rFonts w:eastAsia="Times New Roman"/>
                <w:sz w:val="28"/>
                <w:szCs w:val="24"/>
              </w:rPr>
              <w:t>1,889</w:t>
            </w:r>
          </w:p>
        </w:tc>
        <w:tc>
          <w:tcPr>
            <w:tcW w:w="993" w:type="dxa"/>
            <w:vAlign w:val="center"/>
          </w:tcPr>
          <w:p w14:paraId="70460AA4" w14:textId="77777777" w:rsidR="006013DE" w:rsidRPr="006013DE" w:rsidRDefault="006013DE" w:rsidP="006013DE">
            <w:pPr>
              <w:jc w:val="center"/>
              <w:rPr>
                <w:rFonts w:eastAsia="Times New Roman"/>
                <w:sz w:val="28"/>
                <w:szCs w:val="24"/>
              </w:rPr>
            </w:pPr>
            <w:r w:rsidRPr="006013DE">
              <w:rPr>
                <w:rFonts w:eastAsia="Times New Roman"/>
                <w:sz w:val="28"/>
                <w:szCs w:val="24"/>
              </w:rPr>
              <w:t>1,860</w:t>
            </w:r>
          </w:p>
        </w:tc>
        <w:tc>
          <w:tcPr>
            <w:tcW w:w="992" w:type="dxa"/>
            <w:vAlign w:val="center"/>
          </w:tcPr>
          <w:p w14:paraId="4A132A2B" w14:textId="77777777" w:rsidR="006013DE" w:rsidRPr="006013DE" w:rsidRDefault="006013DE" w:rsidP="006013DE">
            <w:pPr>
              <w:jc w:val="center"/>
              <w:rPr>
                <w:rFonts w:eastAsia="Times New Roman"/>
                <w:sz w:val="28"/>
                <w:szCs w:val="24"/>
              </w:rPr>
            </w:pPr>
            <w:r w:rsidRPr="006013DE">
              <w:rPr>
                <w:rFonts w:eastAsia="Times New Roman"/>
                <w:sz w:val="28"/>
                <w:szCs w:val="24"/>
              </w:rPr>
              <w:t>1,860</w:t>
            </w:r>
          </w:p>
        </w:tc>
        <w:tc>
          <w:tcPr>
            <w:tcW w:w="992" w:type="dxa"/>
            <w:vAlign w:val="center"/>
          </w:tcPr>
          <w:p w14:paraId="5C457F5F" w14:textId="77777777" w:rsidR="006013DE" w:rsidRPr="006013DE" w:rsidRDefault="006013DE" w:rsidP="006013DE">
            <w:pPr>
              <w:jc w:val="center"/>
              <w:rPr>
                <w:rFonts w:eastAsia="Times New Roman"/>
                <w:sz w:val="28"/>
                <w:szCs w:val="24"/>
              </w:rPr>
            </w:pPr>
            <w:r w:rsidRPr="006013DE">
              <w:rPr>
                <w:rFonts w:eastAsia="Times New Roman"/>
                <w:sz w:val="28"/>
                <w:szCs w:val="24"/>
              </w:rPr>
              <w:t>1,839</w:t>
            </w:r>
          </w:p>
        </w:tc>
        <w:tc>
          <w:tcPr>
            <w:tcW w:w="992" w:type="dxa"/>
            <w:vAlign w:val="center"/>
          </w:tcPr>
          <w:p w14:paraId="713451DA" w14:textId="77777777" w:rsidR="006013DE" w:rsidRPr="006013DE" w:rsidRDefault="006013DE" w:rsidP="006013DE">
            <w:pPr>
              <w:jc w:val="center"/>
              <w:rPr>
                <w:rFonts w:eastAsia="Times New Roman"/>
                <w:sz w:val="28"/>
                <w:szCs w:val="24"/>
              </w:rPr>
            </w:pPr>
            <w:r w:rsidRPr="006013DE">
              <w:rPr>
                <w:rFonts w:eastAsia="Times New Roman"/>
                <w:sz w:val="28"/>
                <w:szCs w:val="24"/>
              </w:rPr>
              <w:t>1,839</w:t>
            </w:r>
          </w:p>
        </w:tc>
      </w:tr>
      <w:tr w:rsidR="006013DE" w:rsidRPr="006013DE" w14:paraId="4C454253" w14:textId="77777777" w:rsidTr="00E73DAF">
        <w:trPr>
          <w:trHeight w:val="724"/>
        </w:trPr>
        <w:tc>
          <w:tcPr>
            <w:tcW w:w="709" w:type="dxa"/>
            <w:vAlign w:val="center"/>
          </w:tcPr>
          <w:p w14:paraId="2E4448D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2.2.</w:t>
            </w:r>
          </w:p>
        </w:tc>
        <w:tc>
          <w:tcPr>
            <w:tcW w:w="5812" w:type="dxa"/>
            <w:vAlign w:val="center"/>
          </w:tcPr>
          <w:p w14:paraId="0CABFC9D" w14:textId="77777777" w:rsidR="006013DE" w:rsidRPr="006013DE" w:rsidRDefault="006013DE" w:rsidP="006013DE">
            <w:pPr>
              <w:rPr>
                <w:rFonts w:eastAsia="Times New Roman"/>
                <w:bCs/>
                <w:sz w:val="28"/>
                <w:szCs w:val="28"/>
              </w:rPr>
            </w:pPr>
            <w:r w:rsidRPr="006013DE">
              <w:rPr>
                <w:rFonts w:eastAsia="Times New Roman"/>
                <w:sz w:val="22"/>
                <w:szCs w:val="22"/>
              </w:rPr>
              <w:t>Удельное количество аварий и засоров в расчете на протяженность канализационной сети в год (ед./км)</w:t>
            </w:r>
          </w:p>
        </w:tc>
        <w:tc>
          <w:tcPr>
            <w:tcW w:w="992" w:type="dxa"/>
            <w:vAlign w:val="center"/>
          </w:tcPr>
          <w:p w14:paraId="3D06BA9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63155D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DB65C1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38,304</w:t>
            </w:r>
          </w:p>
        </w:tc>
        <w:tc>
          <w:tcPr>
            <w:tcW w:w="992" w:type="dxa"/>
            <w:vAlign w:val="center"/>
          </w:tcPr>
          <w:p w14:paraId="07F8A3EC" w14:textId="77777777" w:rsidR="006013DE" w:rsidRPr="006013DE" w:rsidRDefault="006013DE" w:rsidP="006013DE">
            <w:pPr>
              <w:jc w:val="center"/>
              <w:rPr>
                <w:rFonts w:eastAsia="Times New Roman"/>
                <w:sz w:val="28"/>
                <w:szCs w:val="28"/>
              </w:rPr>
            </w:pPr>
            <w:r w:rsidRPr="006013DE">
              <w:rPr>
                <w:rFonts w:eastAsia="Times New Roman"/>
                <w:sz w:val="28"/>
                <w:szCs w:val="28"/>
              </w:rPr>
              <w:t>38,304</w:t>
            </w:r>
          </w:p>
        </w:tc>
        <w:tc>
          <w:tcPr>
            <w:tcW w:w="993" w:type="dxa"/>
            <w:vAlign w:val="center"/>
          </w:tcPr>
          <w:p w14:paraId="68B5510D" w14:textId="77777777" w:rsidR="006013DE" w:rsidRPr="006013DE" w:rsidRDefault="006013DE" w:rsidP="006013DE">
            <w:pPr>
              <w:jc w:val="center"/>
              <w:rPr>
                <w:rFonts w:eastAsia="Times New Roman"/>
                <w:sz w:val="28"/>
                <w:szCs w:val="28"/>
              </w:rPr>
            </w:pPr>
            <w:r w:rsidRPr="006013DE">
              <w:rPr>
                <w:rFonts w:eastAsia="Times New Roman"/>
                <w:sz w:val="28"/>
                <w:szCs w:val="28"/>
              </w:rPr>
              <w:t>36,770</w:t>
            </w:r>
          </w:p>
        </w:tc>
        <w:tc>
          <w:tcPr>
            <w:tcW w:w="992" w:type="dxa"/>
            <w:vAlign w:val="center"/>
          </w:tcPr>
          <w:p w14:paraId="0EF34208" w14:textId="77777777" w:rsidR="006013DE" w:rsidRPr="006013DE" w:rsidRDefault="006013DE" w:rsidP="006013DE">
            <w:pPr>
              <w:jc w:val="center"/>
              <w:rPr>
                <w:rFonts w:eastAsia="Times New Roman"/>
                <w:sz w:val="28"/>
                <w:szCs w:val="28"/>
              </w:rPr>
            </w:pPr>
            <w:r w:rsidRPr="006013DE">
              <w:rPr>
                <w:rFonts w:eastAsia="Times New Roman"/>
                <w:sz w:val="28"/>
                <w:szCs w:val="28"/>
              </w:rPr>
              <w:t>36,700</w:t>
            </w:r>
          </w:p>
        </w:tc>
        <w:tc>
          <w:tcPr>
            <w:tcW w:w="992" w:type="dxa"/>
            <w:vAlign w:val="center"/>
          </w:tcPr>
          <w:p w14:paraId="2538EC5F" w14:textId="77777777" w:rsidR="006013DE" w:rsidRPr="006013DE" w:rsidRDefault="006013DE" w:rsidP="006013DE">
            <w:pPr>
              <w:jc w:val="center"/>
              <w:rPr>
                <w:rFonts w:eastAsia="Times New Roman"/>
                <w:sz w:val="28"/>
                <w:szCs w:val="28"/>
              </w:rPr>
            </w:pPr>
            <w:r w:rsidRPr="006013DE">
              <w:rPr>
                <w:rFonts w:eastAsia="Times New Roman"/>
                <w:sz w:val="28"/>
                <w:szCs w:val="28"/>
              </w:rPr>
              <w:t>36,700</w:t>
            </w:r>
          </w:p>
        </w:tc>
        <w:tc>
          <w:tcPr>
            <w:tcW w:w="992" w:type="dxa"/>
            <w:vAlign w:val="center"/>
          </w:tcPr>
          <w:p w14:paraId="13D0CC96" w14:textId="77777777" w:rsidR="006013DE" w:rsidRPr="006013DE" w:rsidRDefault="006013DE" w:rsidP="006013DE">
            <w:pPr>
              <w:jc w:val="center"/>
              <w:rPr>
                <w:rFonts w:eastAsia="Times New Roman"/>
                <w:sz w:val="28"/>
                <w:szCs w:val="28"/>
              </w:rPr>
            </w:pPr>
            <w:r w:rsidRPr="006013DE">
              <w:rPr>
                <w:rFonts w:eastAsia="Times New Roman"/>
                <w:sz w:val="28"/>
                <w:szCs w:val="28"/>
              </w:rPr>
              <w:t>36,700</w:t>
            </w:r>
          </w:p>
        </w:tc>
      </w:tr>
      <w:tr w:rsidR="006013DE" w:rsidRPr="006013DE" w14:paraId="29A99F6C" w14:textId="77777777" w:rsidTr="00E73DAF">
        <w:trPr>
          <w:trHeight w:val="438"/>
        </w:trPr>
        <w:tc>
          <w:tcPr>
            <w:tcW w:w="709" w:type="dxa"/>
            <w:vAlign w:val="center"/>
          </w:tcPr>
          <w:p w14:paraId="180E4DF6"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5812" w:type="dxa"/>
            <w:vAlign w:val="center"/>
          </w:tcPr>
          <w:p w14:paraId="77D187B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992" w:type="dxa"/>
            <w:vAlign w:val="center"/>
          </w:tcPr>
          <w:p w14:paraId="3C5178C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1701" w:type="dxa"/>
            <w:vAlign w:val="center"/>
          </w:tcPr>
          <w:p w14:paraId="1C92AAA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992" w:type="dxa"/>
            <w:vAlign w:val="center"/>
          </w:tcPr>
          <w:p w14:paraId="41AAA6E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c>
          <w:tcPr>
            <w:tcW w:w="992" w:type="dxa"/>
            <w:vAlign w:val="center"/>
          </w:tcPr>
          <w:p w14:paraId="4AD1057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6</w:t>
            </w:r>
          </w:p>
        </w:tc>
        <w:tc>
          <w:tcPr>
            <w:tcW w:w="993" w:type="dxa"/>
            <w:vAlign w:val="center"/>
          </w:tcPr>
          <w:p w14:paraId="4FCC80F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7</w:t>
            </w:r>
          </w:p>
        </w:tc>
        <w:tc>
          <w:tcPr>
            <w:tcW w:w="992" w:type="dxa"/>
            <w:vAlign w:val="center"/>
          </w:tcPr>
          <w:p w14:paraId="737DA8C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8</w:t>
            </w:r>
          </w:p>
        </w:tc>
        <w:tc>
          <w:tcPr>
            <w:tcW w:w="992" w:type="dxa"/>
            <w:vAlign w:val="center"/>
          </w:tcPr>
          <w:p w14:paraId="36BFC01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9</w:t>
            </w:r>
          </w:p>
        </w:tc>
        <w:tc>
          <w:tcPr>
            <w:tcW w:w="992" w:type="dxa"/>
            <w:vAlign w:val="center"/>
          </w:tcPr>
          <w:p w14:paraId="7539136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10</w:t>
            </w:r>
          </w:p>
        </w:tc>
      </w:tr>
      <w:tr w:rsidR="006013DE" w:rsidRPr="006013DE" w14:paraId="53AB5BC8" w14:textId="77777777" w:rsidTr="00E73DAF">
        <w:trPr>
          <w:trHeight w:val="438"/>
        </w:trPr>
        <w:tc>
          <w:tcPr>
            <w:tcW w:w="15167" w:type="dxa"/>
            <w:gridSpan w:val="10"/>
            <w:vAlign w:val="center"/>
          </w:tcPr>
          <w:p w14:paraId="6B55BFC8" w14:textId="77777777" w:rsidR="006013DE" w:rsidRPr="006013DE" w:rsidRDefault="006013DE" w:rsidP="00FC52A5">
            <w:pPr>
              <w:numPr>
                <w:ilvl w:val="0"/>
                <w:numId w:val="10"/>
              </w:numPr>
              <w:contextualSpacing/>
              <w:jc w:val="center"/>
              <w:rPr>
                <w:rFonts w:eastAsia="Times New Roman"/>
                <w:bCs/>
                <w:sz w:val="28"/>
                <w:szCs w:val="28"/>
              </w:rPr>
            </w:pPr>
            <w:r w:rsidRPr="006013DE">
              <w:rPr>
                <w:rFonts w:eastAsia="Times New Roman"/>
                <w:bCs/>
                <w:sz w:val="28"/>
                <w:szCs w:val="28"/>
              </w:rPr>
              <w:t>Показатели качества очистки сточных вод (Осинниковский городской округ)</w:t>
            </w:r>
          </w:p>
        </w:tc>
      </w:tr>
      <w:tr w:rsidR="006013DE" w:rsidRPr="006013DE" w14:paraId="7BE3B140" w14:textId="77777777" w:rsidTr="00E73DAF">
        <w:trPr>
          <w:trHeight w:val="1087"/>
        </w:trPr>
        <w:tc>
          <w:tcPr>
            <w:tcW w:w="709" w:type="dxa"/>
            <w:vAlign w:val="center"/>
          </w:tcPr>
          <w:p w14:paraId="6FECF8D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3.1.</w:t>
            </w:r>
          </w:p>
        </w:tc>
        <w:tc>
          <w:tcPr>
            <w:tcW w:w="5812" w:type="dxa"/>
            <w:vAlign w:val="center"/>
          </w:tcPr>
          <w:p w14:paraId="71146E75" w14:textId="77777777" w:rsidR="006013DE" w:rsidRPr="006013DE" w:rsidRDefault="006013DE" w:rsidP="006013DE">
            <w:pPr>
              <w:rPr>
                <w:rFonts w:eastAsia="Times New Roman"/>
                <w:sz w:val="22"/>
                <w:szCs w:val="22"/>
              </w:rPr>
            </w:pPr>
            <w:r w:rsidRPr="006013DE">
              <w:rPr>
                <w:rFonts w:eastAsia="Times New Roman"/>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992" w:type="dxa"/>
            <w:vAlign w:val="center"/>
          </w:tcPr>
          <w:p w14:paraId="37DE6AA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6AAD5A2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1768AF2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261490B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7DFF6CC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4AFCFB0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6636918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567905E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7FC67646" w14:textId="77777777" w:rsidTr="00E73DAF">
        <w:trPr>
          <w:trHeight w:val="1092"/>
        </w:trPr>
        <w:tc>
          <w:tcPr>
            <w:tcW w:w="709" w:type="dxa"/>
            <w:vAlign w:val="center"/>
          </w:tcPr>
          <w:p w14:paraId="6913D1A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3.2.</w:t>
            </w:r>
          </w:p>
        </w:tc>
        <w:tc>
          <w:tcPr>
            <w:tcW w:w="5812" w:type="dxa"/>
            <w:vAlign w:val="center"/>
          </w:tcPr>
          <w:p w14:paraId="385E8846" w14:textId="77777777" w:rsidR="006013DE" w:rsidRPr="006013DE" w:rsidRDefault="006013DE" w:rsidP="006013DE">
            <w:pPr>
              <w:rPr>
                <w:rFonts w:eastAsia="Times New Roman"/>
                <w:bCs/>
                <w:sz w:val="28"/>
                <w:szCs w:val="28"/>
              </w:rPr>
            </w:pPr>
            <w:r w:rsidRPr="006013DE">
              <w:rPr>
                <w:rFonts w:eastAsia="Times New Roman"/>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992" w:type="dxa"/>
            <w:vAlign w:val="center"/>
          </w:tcPr>
          <w:p w14:paraId="1D9EBD6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6DD4AEF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134953C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F200AE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0B4E30C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51B32B5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6193C1D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C8119C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78B5A174" w14:textId="77777777" w:rsidTr="00E73DAF">
        <w:trPr>
          <w:trHeight w:val="1844"/>
        </w:trPr>
        <w:tc>
          <w:tcPr>
            <w:tcW w:w="709" w:type="dxa"/>
            <w:vAlign w:val="center"/>
          </w:tcPr>
          <w:p w14:paraId="7BB4683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3.3.</w:t>
            </w:r>
          </w:p>
        </w:tc>
        <w:tc>
          <w:tcPr>
            <w:tcW w:w="5812" w:type="dxa"/>
            <w:vAlign w:val="center"/>
          </w:tcPr>
          <w:p w14:paraId="530F11DF" w14:textId="77777777" w:rsidR="006013DE" w:rsidRPr="006013DE" w:rsidRDefault="006013DE" w:rsidP="006013DE">
            <w:pPr>
              <w:rPr>
                <w:rFonts w:eastAsia="Times New Roman"/>
                <w:sz w:val="22"/>
                <w:szCs w:val="22"/>
              </w:rPr>
            </w:pPr>
            <w:r w:rsidRPr="006013DE">
              <w:rPr>
                <w:rFonts w:eastAsia="Times New Roman"/>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992" w:type="dxa"/>
            <w:vAlign w:val="center"/>
          </w:tcPr>
          <w:p w14:paraId="042D76A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5F2D819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FD15C0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4DC4D1D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3" w:type="dxa"/>
            <w:vAlign w:val="center"/>
          </w:tcPr>
          <w:p w14:paraId="12B2CF4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70C72DD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2436506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992" w:type="dxa"/>
            <w:vAlign w:val="center"/>
          </w:tcPr>
          <w:p w14:paraId="52B8057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r>
      <w:tr w:rsidR="006013DE" w:rsidRPr="006013DE" w14:paraId="75EB7BEB" w14:textId="77777777" w:rsidTr="00E73DAF">
        <w:trPr>
          <w:trHeight w:val="553"/>
        </w:trPr>
        <w:tc>
          <w:tcPr>
            <w:tcW w:w="15167" w:type="dxa"/>
            <w:gridSpan w:val="10"/>
            <w:vAlign w:val="center"/>
          </w:tcPr>
          <w:p w14:paraId="6AFFE470" w14:textId="77777777" w:rsidR="006013DE" w:rsidRPr="006013DE" w:rsidRDefault="006013DE" w:rsidP="00FC52A5">
            <w:pPr>
              <w:numPr>
                <w:ilvl w:val="0"/>
                <w:numId w:val="10"/>
              </w:numPr>
              <w:contextualSpacing/>
              <w:jc w:val="center"/>
              <w:rPr>
                <w:rFonts w:eastAsia="Times New Roman"/>
                <w:bCs/>
                <w:sz w:val="28"/>
                <w:szCs w:val="28"/>
              </w:rPr>
            </w:pPr>
            <w:r w:rsidRPr="006013DE">
              <w:rPr>
                <w:rFonts w:eastAsia="Times New Roman"/>
                <w:bCs/>
                <w:sz w:val="28"/>
                <w:szCs w:val="28"/>
              </w:rPr>
              <w:t>Показатели энергетической эффективности использования ресурсов, в том числе уровень потерь воды (Осинниковский городской округ)</w:t>
            </w:r>
          </w:p>
        </w:tc>
      </w:tr>
      <w:tr w:rsidR="006013DE" w:rsidRPr="006013DE" w14:paraId="653C2E36" w14:textId="77777777" w:rsidTr="00E73DAF">
        <w:trPr>
          <w:trHeight w:val="1354"/>
        </w:trPr>
        <w:tc>
          <w:tcPr>
            <w:tcW w:w="709" w:type="dxa"/>
            <w:vAlign w:val="center"/>
          </w:tcPr>
          <w:p w14:paraId="65FDE17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4.1.</w:t>
            </w:r>
          </w:p>
        </w:tc>
        <w:tc>
          <w:tcPr>
            <w:tcW w:w="5812" w:type="dxa"/>
            <w:vAlign w:val="center"/>
          </w:tcPr>
          <w:p w14:paraId="57BFEFF1"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(полный цикл) (в процентах)</w:t>
            </w:r>
          </w:p>
        </w:tc>
        <w:tc>
          <w:tcPr>
            <w:tcW w:w="992" w:type="dxa"/>
            <w:vAlign w:val="center"/>
          </w:tcPr>
          <w:p w14:paraId="7964DC9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2D6FB09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0D5CCE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37,500</w:t>
            </w:r>
          </w:p>
        </w:tc>
        <w:tc>
          <w:tcPr>
            <w:tcW w:w="992" w:type="dxa"/>
            <w:vAlign w:val="center"/>
          </w:tcPr>
          <w:p w14:paraId="152250B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37,500</w:t>
            </w:r>
          </w:p>
        </w:tc>
        <w:tc>
          <w:tcPr>
            <w:tcW w:w="993" w:type="dxa"/>
            <w:vAlign w:val="center"/>
          </w:tcPr>
          <w:p w14:paraId="607E9EE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37,494</w:t>
            </w:r>
          </w:p>
        </w:tc>
        <w:tc>
          <w:tcPr>
            <w:tcW w:w="992" w:type="dxa"/>
            <w:vAlign w:val="center"/>
          </w:tcPr>
          <w:p w14:paraId="74A2960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37,478</w:t>
            </w:r>
          </w:p>
        </w:tc>
        <w:tc>
          <w:tcPr>
            <w:tcW w:w="992" w:type="dxa"/>
            <w:vAlign w:val="center"/>
          </w:tcPr>
          <w:p w14:paraId="1C6348E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37,478</w:t>
            </w:r>
          </w:p>
        </w:tc>
        <w:tc>
          <w:tcPr>
            <w:tcW w:w="992" w:type="dxa"/>
            <w:vAlign w:val="center"/>
          </w:tcPr>
          <w:p w14:paraId="27F10AE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37,478</w:t>
            </w:r>
          </w:p>
        </w:tc>
      </w:tr>
      <w:tr w:rsidR="006013DE" w:rsidRPr="006013DE" w14:paraId="12A3CA02" w14:textId="77777777" w:rsidTr="00E73DAF">
        <w:trPr>
          <w:trHeight w:val="1259"/>
        </w:trPr>
        <w:tc>
          <w:tcPr>
            <w:tcW w:w="709" w:type="dxa"/>
            <w:vAlign w:val="center"/>
          </w:tcPr>
          <w:p w14:paraId="50C5B5D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4.2.</w:t>
            </w:r>
          </w:p>
        </w:tc>
        <w:tc>
          <w:tcPr>
            <w:tcW w:w="5812" w:type="dxa"/>
            <w:vAlign w:val="center"/>
          </w:tcPr>
          <w:p w14:paraId="4BDDEC58"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(подъем и водоподготовка) (в процентах)</w:t>
            </w:r>
          </w:p>
        </w:tc>
        <w:tc>
          <w:tcPr>
            <w:tcW w:w="992" w:type="dxa"/>
            <w:vAlign w:val="center"/>
          </w:tcPr>
          <w:p w14:paraId="1BC0D3B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F880FD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1D39F1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1E8A165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3288905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C15B63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7FD263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5AEEC1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25AF733F" w14:textId="77777777" w:rsidTr="00E73DAF">
        <w:trPr>
          <w:trHeight w:val="1263"/>
        </w:trPr>
        <w:tc>
          <w:tcPr>
            <w:tcW w:w="709" w:type="dxa"/>
            <w:vAlign w:val="center"/>
          </w:tcPr>
          <w:p w14:paraId="3089632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4.3.</w:t>
            </w:r>
          </w:p>
        </w:tc>
        <w:tc>
          <w:tcPr>
            <w:tcW w:w="5812" w:type="dxa"/>
            <w:vAlign w:val="center"/>
          </w:tcPr>
          <w:p w14:paraId="21AE94E2"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водоподготовке</w:t>
            </w:r>
          </w:p>
        </w:tc>
        <w:tc>
          <w:tcPr>
            <w:tcW w:w="992" w:type="dxa"/>
            <w:vAlign w:val="center"/>
          </w:tcPr>
          <w:p w14:paraId="41926C4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2950D94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1DAB56F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13374E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3E19A15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84F0FA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0C19128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38E78A3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8086B0A" w14:textId="77777777" w:rsidTr="00E73DAF">
        <w:trPr>
          <w:trHeight w:val="438"/>
        </w:trPr>
        <w:tc>
          <w:tcPr>
            <w:tcW w:w="709" w:type="dxa"/>
            <w:vAlign w:val="center"/>
          </w:tcPr>
          <w:p w14:paraId="56E501FD"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5812" w:type="dxa"/>
            <w:vAlign w:val="center"/>
          </w:tcPr>
          <w:p w14:paraId="2A8A396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992" w:type="dxa"/>
            <w:vAlign w:val="center"/>
          </w:tcPr>
          <w:p w14:paraId="13C8ECE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1701" w:type="dxa"/>
            <w:vAlign w:val="center"/>
          </w:tcPr>
          <w:p w14:paraId="1E3419A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992" w:type="dxa"/>
            <w:vAlign w:val="center"/>
          </w:tcPr>
          <w:p w14:paraId="4FC8F20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c>
          <w:tcPr>
            <w:tcW w:w="992" w:type="dxa"/>
            <w:vAlign w:val="center"/>
          </w:tcPr>
          <w:p w14:paraId="6AFB13D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6</w:t>
            </w:r>
          </w:p>
        </w:tc>
        <w:tc>
          <w:tcPr>
            <w:tcW w:w="993" w:type="dxa"/>
            <w:vAlign w:val="center"/>
          </w:tcPr>
          <w:p w14:paraId="3D3542F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7</w:t>
            </w:r>
          </w:p>
        </w:tc>
        <w:tc>
          <w:tcPr>
            <w:tcW w:w="992" w:type="dxa"/>
            <w:vAlign w:val="center"/>
          </w:tcPr>
          <w:p w14:paraId="3F572DE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8</w:t>
            </w:r>
          </w:p>
        </w:tc>
        <w:tc>
          <w:tcPr>
            <w:tcW w:w="992" w:type="dxa"/>
            <w:vAlign w:val="center"/>
          </w:tcPr>
          <w:p w14:paraId="0E8838B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9</w:t>
            </w:r>
          </w:p>
        </w:tc>
        <w:tc>
          <w:tcPr>
            <w:tcW w:w="992" w:type="dxa"/>
            <w:vAlign w:val="center"/>
          </w:tcPr>
          <w:p w14:paraId="1AF51A8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10</w:t>
            </w:r>
          </w:p>
        </w:tc>
      </w:tr>
      <w:tr w:rsidR="006013DE" w:rsidRPr="006013DE" w14:paraId="6F07C34C" w14:textId="77777777" w:rsidTr="00E73DAF">
        <w:trPr>
          <w:trHeight w:val="1391"/>
        </w:trPr>
        <w:tc>
          <w:tcPr>
            <w:tcW w:w="709" w:type="dxa"/>
            <w:vAlign w:val="center"/>
          </w:tcPr>
          <w:p w14:paraId="05FF33F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4.4.</w:t>
            </w:r>
          </w:p>
        </w:tc>
        <w:tc>
          <w:tcPr>
            <w:tcW w:w="5812" w:type="dxa"/>
            <w:vAlign w:val="center"/>
          </w:tcPr>
          <w:p w14:paraId="2A79D364"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w:t>
            </w:r>
          </w:p>
        </w:tc>
        <w:tc>
          <w:tcPr>
            <w:tcW w:w="992" w:type="dxa"/>
            <w:vAlign w:val="center"/>
          </w:tcPr>
          <w:p w14:paraId="1EAF677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A2011C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B579E5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B626AA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09A1D2C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0209F0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1E81648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4FA3D1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2DC007E9" w14:textId="77777777" w:rsidTr="00E73DAF">
        <w:trPr>
          <w:trHeight w:val="1411"/>
        </w:trPr>
        <w:tc>
          <w:tcPr>
            <w:tcW w:w="709" w:type="dxa"/>
            <w:vAlign w:val="center"/>
          </w:tcPr>
          <w:p w14:paraId="17DC302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4.5.</w:t>
            </w:r>
          </w:p>
        </w:tc>
        <w:tc>
          <w:tcPr>
            <w:tcW w:w="5812" w:type="dxa"/>
          </w:tcPr>
          <w:p w14:paraId="7530E1AC"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водоснабжения (полный цикл)</w:t>
            </w:r>
          </w:p>
        </w:tc>
        <w:tc>
          <w:tcPr>
            <w:tcW w:w="992" w:type="dxa"/>
            <w:vAlign w:val="center"/>
          </w:tcPr>
          <w:p w14:paraId="6F4E6D9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2ECECEC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EDEDC6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c>
          <w:tcPr>
            <w:tcW w:w="992" w:type="dxa"/>
            <w:vAlign w:val="center"/>
          </w:tcPr>
          <w:p w14:paraId="56B9C21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c>
          <w:tcPr>
            <w:tcW w:w="993" w:type="dxa"/>
            <w:vAlign w:val="center"/>
          </w:tcPr>
          <w:p w14:paraId="2F57DD6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c>
          <w:tcPr>
            <w:tcW w:w="992" w:type="dxa"/>
            <w:vAlign w:val="center"/>
          </w:tcPr>
          <w:p w14:paraId="58D655B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c>
          <w:tcPr>
            <w:tcW w:w="992" w:type="dxa"/>
            <w:vAlign w:val="center"/>
          </w:tcPr>
          <w:p w14:paraId="31A44E3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c>
          <w:tcPr>
            <w:tcW w:w="992" w:type="dxa"/>
            <w:vAlign w:val="center"/>
          </w:tcPr>
          <w:p w14:paraId="075A497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r>
      <w:tr w:rsidR="006013DE" w:rsidRPr="006013DE" w14:paraId="2376ECE6" w14:textId="77777777" w:rsidTr="00E73DAF">
        <w:trPr>
          <w:trHeight w:val="1112"/>
        </w:trPr>
        <w:tc>
          <w:tcPr>
            <w:tcW w:w="709" w:type="dxa"/>
            <w:vAlign w:val="center"/>
          </w:tcPr>
          <w:p w14:paraId="3AFC2E4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4.6.</w:t>
            </w:r>
          </w:p>
        </w:tc>
        <w:tc>
          <w:tcPr>
            <w:tcW w:w="5812" w:type="dxa"/>
          </w:tcPr>
          <w:p w14:paraId="7788B302"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очистке сточных вод</w:t>
            </w:r>
          </w:p>
        </w:tc>
        <w:tc>
          <w:tcPr>
            <w:tcW w:w="992" w:type="dxa"/>
            <w:vAlign w:val="center"/>
          </w:tcPr>
          <w:p w14:paraId="524843A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3958DF5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217D263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92FA70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1427A75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04B686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7F03EC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56A56DE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2181AE5" w14:textId="77777777" w:rsidTr="00E73DAF">
        <w:trPr>
          <w:trHeight w:val="1411"/>
        </w:trPr>
        <w:tc>
          <w:tcPr>
            <w:tcW w:w="709" w:type="dxa"/>
            <w:vAlign w:val="center"/>
          </w:tcPr>
          <w:p w14:paraId="246AF83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4.7.</w:t>
            </w:r>
          </w:p>
        </w:tc>
        <w:tc>
          <w:tcPr>
            <w:tcW w:w="5812" w:type="dxa"/>
            <w:vAlign w:val="center"/>
          </w:tcPr>
          <w:p w14:paraId="36C031F7"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 сточных вод</w:t>
            </w:r>
          </w:p>
        </w:tc>
        <w:tc>
          <w:tcPr>
            <w:tcW w:w="992" w:type="dxa"/>
            <w:vAlign w:val="center"/>
          </w:tcPr>
          <w:p w14:paraId="0649931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4F9DBD3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16FCBB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68E790F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3" w:type="dxa"/>
            <w:vAlign w:val="center"/>
          </w:tcPr>
          <w:p w14:paraId="16B1FB7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4509285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0B5CCA0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01C01CA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948756E" w14:textId="77777777" w:rsidTr="00E73DAF">
        <w:trPr>
          <w:trHeight w:val="1119"/>
        </w:trPr>
        <w:tc>
          <w:tcPr>
            <w:tcW w:w="709" w:type="dxa"/>
            <w:vAlign w:val="center"/>
          </w:tcPr>
          <w:p w14:paraId="31CC901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4.8.</w:t>
            </w:r>
          </w:p>
        </w:tc>
        <w:tc>
          <w:tcPr>
            <w:tcW w:w="5812" w:type="dxa"/>
            <w:vAlign w:val="center"/>
          </w:tcPr>
          <w:p w14:paraId="0FBFDAF5"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водоотведению</w:t>
            </w:r>
          </w:p>
        </w:tc>
        <w:tc>
          <w:tcPr>
            <w:tcW w:w="992" w:type="dxa"/>
            <w:vAlign w:val="center"/>
          </w:tcPr>
          <w:p w14:paraId="4E3FA95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1701" w:type="dxa"/>
            <w:vAlign w:val="center"/>
          </w:tcPr>
          <w:p w14:paraId="7B51561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992" w:type="dxa"/>
            <w:vAlign w:val="center"/>
          </w:tcPr>
          <w:p w14:paraId="7A615DA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0,975</w:t>
            </w:r>
          </w:p>
        </w:tc>
        <w:tc>
          <w:tcPr>
            <w:tcW w:w="992" w:type="dxa"/>
            <w:vAlign w:val="center"/>
          </w:tcPr>
          <w:p w14:paraId="045244F5" w14:textId="77777777" w:rsidR="006013DE" w:rsidRPr="006013DE" w:rsidRDefault="006013DE" w:rsidP="006013DE">
            <w:pPr>
              <w:jc w:val="center"/>
              <w:rPr>
                <w:rFonts w:eastAsia="Times New Roman"/>
                <w:sz w:val="28"/>
                <w:szCs w:val="24"/>
              </w:rPr>
            </w:pPr>
            <w:r w:rsidRPr="006013DE">
              <w:rPr>
                <w:rFonts w:eastAsia="Times New Roman"/>
                <w:bCs/>
                <w:sz w:val="28"/>
                <w:szCs w:val="28"/>
              </w:rPr>
              <w:t>0,975</w:t>
            </w:r>
          </w:p>
        </w:tc>
        <w:tc>
          <w:tcPr>
            <w:tcW w:w="993" w:type="dxa"/>
            <w:vAlign w:val="center"/>
          </w:tcPr>
          <w:p w14:paraId="632C1F87" w14:textId="77777777" w:rsidR="006013DE" w:rsidRPr="006013DE" w:rsidRDefault="006013DE" w:rsidP="006013DE">
            <w:pPr>
              <w:jc w:val="center"/>
              <w:rPr>
                <w:rFonts w:eastAsia="Times New Roman"/>
                <w:sz w:val="28"/>
                <w:szCs w:val="24"/>
              </w:rPr>
            </w:pPr>
            <w:r w:rsidRPr="006013DE">
              <w:rPr>
                <w:rFonts w:eastAsia="Times New Roman"/>
                <w:bCs/>
                <w:sz w:val="28"/>
                <w:szCs w:val="28"/>
              </w:rPr>
              <w:t>0,975</w:t>
            </w:r>
          </w:p>
        </w:tc>
        <w:tc>
          <w:tcPr>
            <w:tcW w:w="992" w:type="dxa"/>
            <w:vAlign w:val="center"/>
          </w:tcPr>
          <w:p w14:paraId="2EC2648C" w14:textId="77777777" w:rsidR="006013DE" w:rsidRPr="006013DE" w:rsidRDefault="006013DE" w:rsidP="006013DE">
            <w:pPr>
              <w:jc w:val="center"/>
              <w:rPr>
                <w:rFonts w:eastAsia="Times New Roman"/>
                <w:sz w:val="28"/>
                <w:szCs w:val="24"/>
              </w:rPr>
            </w:pPr>
            <w:r w:rsidRPr="006013DE">
              <w:rPr>
                <w:rFonts w:eastAsia="Times New Roman"/>
                <w:bCs/>
                <w:sz w:val="28"/>
                <w:szCs w:val="28"/>
              </w:rPr>
              <w:t>0,975</w:t>
            </w:r>
          </w:p>
        </w:tc>
        <w:tc>
          <w:tcPr>
            <w:tcW w:w="992" w:type="dxa"/>
            <w:vAlign w:val="center"/>
          </w:tcPr>
          <w:p w14:paraId="729814EA" w14:textId="77777777" w:rsidR="006013DE" w:rsidRPr="006013DE" w:rsidRDefault="006013DE" w:rsidP="006013DE">
            <w:pPr>
              <w:jc w:val="center"/>
              <w:rPr>
                <w:rFonts w:eastAsia="Times New Roman"/>
                <w:sz w:val="28"/>
                <w:szCs w:val="24"/>
              </w:rPr>
            </w:pPr>
            <w:r w:rsidRPr="006013DE">
              <w:rPr>
                <w:rFonts w:eastAsia="Times New Roman"/>
                <w:bCs/>
                <w:sz w:val="28"/>
                <w:szCs w:val="28"/>
              </w:rPr>
              <w:t>0,975</w:t>
            </w:r>
          </w:p>
        </w:tc>
        <w:tc>
          <w:tcPr>
            <w:tcW w:w="992" w:type="dxa"/>
            <w:vAlign w:val="center"/>
          </w:tcPr>
          <w:p w14:paraId="4F674ED7" w14:textId="77777777" w:rsidR="006013DE" w:rsidRPr="006013DE" w:rsidRDefault="006013DE" w:rsidP="006013DE">
            <w:pPr>
              <w:jc w:val="center"/>
              <w:rPr>
                <w:rFonts w:eastAsia="Times New Roman"/>
                <w:sz w:val="28"/>
                <w:szCs w:val="24"/>
              </w:rPr>
            </w:pPr>
            <w:r w:rsidRPr="006013DE">
              <w:rPr>
                <w:rFonts w:eastAsia="Times New Roman"/>
                <w:bCs/>
                <w:sz w:val="28"/>
                <w:szCs w:val="28"/>
              </w:rPr>
              <w:t>0,975</w:t>
            </w:r>
          </w:p>
        </w:tc>
      </w:tr>
    </w:tbl>
    <w:p w14:paraId="7BCDE94E" w14:textId="77777777" w:rsidR="006013DE" w:rsidRPr="006013DE" w:rsidRDefault="006013DE" w:rsidP="006013DE">
      <w:pPr>
        <w:ind w:left="-567"/>
        <w:jc w:val="center"/>
        <w:rPr>
          <w:rFonts w:eastAsia="Times New Roman"/>
          <w:bCs/>
          <w:sz w:val="28"/>
          <w:szCs w:val="28"/>
        </w:rPr>
      </w:pPr>
    </w:p>
    <w:p w14:paraId="257C4834" w14:textId="77777777" w:rsidR="006013DE" w:rsidRPr="006013DE" w:rsidRDefault="006013DE" w:rsidP="006013DE">
      <w:pPr>
        <w:ind w:left="-567"/>
        <w:jc w:val="center"/>
        <w:rPr>
          <w:rFonts w:eastAsia="Times New Roman"/>
          <w:bCs/>
          <w:sz w:val="28"/>
          <w:szCs w:val="28"/>
        </w:rPr>
      </w:pPr>
    </w:p>
    <w:p w14:paraId="2BEAB7E7" w14:textId="77777777" w:rsidR="006013DE" w:rsidRPr="006013DE" w:rsidRDefault="006013DE" w:rsidP="006013DE">
      <w:pPr>
        <w:ind w:left="-567"/>
        <w:jc w:val="center"/>
        <w:rPr>
          <w:rFonts w:eastAsia="Times New Roman"/>
          <w:bCs/>
          <w:sz w:val="28"/>
          <w:szCs w:val="28"/>
        </w:rPr>
        <w:sectPr w:rsidR="006013DE" w:rsidRPr="006013DE" w:rsidSect="006013DE">
          <w:pgSz w:w="16838" w:h="11906" w:orient="landscape"/>
          <w:pgMar w:top="851" w:right="851" w:bottom="709" w:left="709" w:header="709" w:footer="709" w:gutter="0"/>
          <w:cols w:space="708"/>
          <w:titlePg/>
          <w:docGrid w:linePitch="360"/>
        </w:sectPr>
      </w:pPr>
    </w:p>
    <w:p w14:paraId="669DD78E" w14:textId="77777777" w:rsidR="006013DE" w:rsidRPr="006013DE" w:rsidRDefault="006013DE" w:rsidP="006013DE">
      <w:pPr>
        <w:ind w:left="-567"/>
        <w:jc w:val="center"/>
        <w:rPr>
          <w:rFonts w:eastAsia="Times New Roman"/>
          <w:bCs/>
          <w:sz w:val="28"/>
          <w:szCs w:val="28"/>
        </w:rPr>
      </w:pPr>
      <w:r w:rsidRPr="006013DE">
        <w:rPr>
          <w:rFonts w:eastAsia="Times New Roman"/>
          <w:bCs/>
          <w:sz w:val="28"/>
          <w:szCs w:val="28"/>
        </w:rPr>
        <w:lastRenderedPageBreak/>
        <w:t>Раздел 9. Расчет эффективности производственной программы</w:t>
      </w:r>
    </w:p>
    <w:p w14:paraId="50635D18" w14:textId="77777777" w:rsidR="006013DE" w:rsidRPr="006013DE" w:rsidRDefault="006013DE" w:rsidP="006013DE">
      <w:pPr>
        <w:ind w:left="-567"/>
        <w:jc w:val="center"/>
        <w:rPr>
          <w:rFonts w:eastAsia="Times New Roman"/>
          <w:bCs/>
          <w:sz w:val="28"/>
          <w:szCs w:val="28"/>
        </w:rPr>
      </w:pPr>
    </w:p>
    <w:tbl>
      <w:tblPr>
        <w:tblStyle w:val="92"/>
        <w:tblW w:w="10772" w:type="dxa"/>
        <w:tblInd w:w="-998" w:type="dxa"/>
        <w:tblLayout w:type="fixed"/>
        <w:tblLook w:val="04A0" w:firstRow="1" w:lastRow="0" w:firstColumn="1" w:lastColumn="0" w:noHBand="0" w:noVBand="1"/>
      </w:tblPr>
      <w:tblGrid>
        <w:gridCol w:w="709"/>
        <w:gridCol w:w="3828"/>
        <w:gridCol w:w="1559"/>
        <w:gridCol w:w="2551"/>
        <w:gridCol w:w="2125"/>
      </w:tblGrid>
      <w:tr w:rsidR="006013DE" w:rsidRPr="006013DE" w14:paraId="0697A22F" w14:textId="77777777" w:rsidTr="00E73DAF">
        <w:trPr>
          <w:trHeight w:val="2190"/>
        </w:trPr>
        <w:tc>
          <w:tcPr>
            <w:tcW w:w="709" w:type="dxa"/>
            <w:vAlign w:val="center"/>
          </w:tcPr>
          <w:p w14:paraId="0EF73AE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 п/п</w:t>
            </w:r>
          </w:p>
        </w:tc>
        <w:tc>
          <w:tcPr>
            <w:tcW w:w="3828" w:type="dxa"/>
            <w:vAlign w:val="center"/>
          </w:tcPr>
          <w:p w14:paraId="3D9ACFC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показателя</w:t>
            </w:r>
          </w:p>
        </w:tc>
        <w:tc>
          <w:tcPr>
            <w:tcW w:w="1559" w:type="dxa"/>
            <w:vAlign w:val="center"/>
          </w:tcPr>
          <w:p w14:paraId="77222A2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Значение показателя в базовом периоде    2026 год</w:t>
            </w:r>
          </w:p>
        </w:tc>
        <w:tc>
          <w:tcPr>
            <w:tcW w:w="2551" w:type="dxa"/>
            <w:vAlign w:val="center"/>
          </w:tcPr>
          <w:p w14:paraId="74B74B9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Планируемое значение показателя по итогам реализации производственной программы                  2031 год</w:t>
            </w:r>
          </w:p>
        </w:tc>
        <w:tc>
          <w:tcPr>
            <w:tcW w:w="2125" w:type="dxa"/>
            <w:vAlign w:val="center"/>
          </w:tcPr>
          <w:p w14:paraId="36DAE53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Эффективность производствен-ной программы, тыс. руб.</w:t>
            </w:r>
          </w:p>
        </w:tc>
      </w:tr>
      <w:tr w:rsidR="006013DE" w:rsidRPr="006013DE" w14:paraId="332269AD" w14:textId="77777777" w:rsidTr="00E73DAF">
        <w:tc>
          <w:tcPr>
            <w:tcW w:w="709" w:type="dxa"/>
          </w:tcPr>
          <w:p w14:paraId="0235919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w:t>
            </w:r>
          </w:p>
        </w:tc>
        <w:tc>
          <w:tcPr>
            <w:tcW w:w="3828" w:type="dxa"/>
          </w:tcPr>
          <w:p w14:paraId="5C1ED6E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1559" w:type="dxa"/>
          </w:tcPr>
          <w:p w14:paraId="2627F4C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2551" w:type="dxa"/>
          </w:tcPr>
          <w:p w14:paraId="65E5527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2125" w:type="dxa"/>
          </w:tcPr>
          <w:p w14:paraId="299ACFC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r>
      <w:tr w:rsidR="006013DE" w:rsidRPr="006013DE" w14:paraId="1C19A868" w14:textId="77777777" w:rsidTr="00E73DAF">
        <w:trPr>
          <w:trHeight w:val="312"/>
        </w:trPr>
        <w:tc>
          <w:tcPr>
            <w:tcW w:w="10772" w:type="dxa"/>
            <w:gridSpan w:val="5"/>
            <w:vAlign w:val="center"/>
          </w:tcPr>
          <w:p w14:paraId="4A3CDDE6" w14:textId="77777777" w:rsidR="006013DE" w:rsidRPr="006013DE" w:rsidRDefault="006013DE" w:rsidP="00FC52A5">
            <w:pPr>
              <w:numPr>
                <w:ilvl w:val="0"/>
                <w:numId w:val="9"/>
              </w:numPr>
              <w:contextualSpacing/>
              <w:jc w:val="center"/>
              <w:rPr>
                <w:rFonts w:eastAsia="Times New Roman"/>
                <w:bCs/>
                <w:sz w:val="28"/>
                <w:szCs w:val="28"/>
              </w:rPr>
            </w:pPr>
            <w:r w:rsidRPr="006013DE">
              <w:rPr>
                <w:rFonts w:eastAsia="Times New Roman"/>
                <w:bCs/>
                <w:sz w:val="28"/>
                <w:szCs w:val="28"/>
              </w:rPr>
              <w:t>Показатели качества воды (Калтанский городской округ)</w:t>
            </w:r>
          </w:p>
        </w:tc>
      </w:tr>
      <w:tr w:rsidR="006013DE" w:rsidRPr="006013DE" w14:paraId="526688FE" w14:textId="77777777" w:rsidTr="00E73DAF">
        <w:trPr>
          <w:trHeight w:val="3258"/>
        </w:trPr>
        <w:tc>
          <w:tcPr>
            <w:tcW w:w="709" w:type="dxa"/>
            <w:vAlign w:val="center"/>
          </w:tcPr>
          <w:p w14:paraId="1F5E6E2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1.1.</w:t>
            </w:r>
          </w:p>
        </w:tc>
        <w:tc>
          <w:tcPr>
            <w:tcW w:w="3828" w:type="dxa"/>
            <w:vAlign w:val="center"/>
          </w:tcPr>
          <w:p w14:paraId="04B5B0BC" w14:textId="77777777" w:rsidR="006013DE" w:rsidRPr="006013DE" w:rsidRDefault="006013DE" w:rsidP="006013DE">
            <w:pPr>
              <w:rPr>
                <w:rFonts w:eastAsia="Times New Roman"/>
                <w:sz w:val="22"/>
                <w:szCs w:val="22"/>
              </w:rPr>
            </w:pPr>
            <w:r w:rsidRPr="006013DE">
              <w:rPr>
                <w:rFonts w:eastAsia="Times New Roman"/>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4949BD7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2CF7502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26CAF00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7509745A" w14:textId="77777777" w:rsidTr="00E73DAF">
        <w:trPr>
          <w:trHeight w:val="2100"/>
        </w:trPr>
        <w:tc>
          <w:tcPr>
            <w:tcW w:w="709" w:type="dxa"/>
            <w:vAlign w:val="center"/>
          </w:tcPr>
          <w:p w14:paraId="42A2535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w:t>
            </w:r>
          </w:p>
        </w:tc>
        <w:tc>
          <w:tcPr>
            <w:tcW w:w="3828" w:type="dxa"/>
            <w:vAlign w:val="center"/>
          </w:tcPr>
          <w:p w14:paraId="6862F223" w14:textId="77777777" w:rsidR="006013DE" w:rsidRPr="006013DE" w:rsidRDefault="006013DE" w:rsidP="006013DE">
            <w:pPr>
              <w:rPr>
                <w:rFonts w:eastAsia="Times New Roman"/>
                <w:bCs/>
                <w:sz w:val="28"/>
                <w:szCs w:val="28"/>
              </w:rPr>
            </w:pPr>
            <w:r w:rsidRPr="006013DE">
              <w:rPr>
                <w:rFonts w:eastAsia="Times New Roman"/>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36F00CE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322B816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4A10794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D12ABA1" w14:textId="77777777" w:rsidTr="00E73DAF">
        <w:trPr>
          <w:trHeight w:val="806"/>
        </w:trPr>
        <w:tc>
          <w:tcPr>
            <w:tcW w:w="10772" w:type="dxa"/>
            <w:gridSpan w:val="5"/>
            <w:vAlign w:val="center"/>
          </w:tcPr>
          <w:p w14:paraId="06C19F8D" w14:textId="77777777" w:rsidR="006013DE" w:rsidRPr="006013DE" w:rsidRDefault="006013DE" w:rsidP="00FC52A5">
            <w:pPr>
              <w:numPr>
                <w:ilvl w:val="0"/>
                <w:numId w:val="9"/>
              </w:numPr>
              <w:contextualSpacing/>
              <w:jc w:val="center"/>
              <w:rPr>
                <w:rFonts w:eastAsia="Times New Roman"/>
                <w:bCs/>
                <w:sz w:val="28"/>
                <w:szCs w:val="28"/>
              </w:rPr>
            </w:pPr>
            <w:r w:rsidRPr="006013DE">
              <w:rPr>
                <w:rFonts w:eastAsia="Times New Roman"/>
                <w:bCs/>
                <w:sz w:val="28"/>
                <w:szCs w:val="28"/>
              </w:rPr>
              <w:t>Показатели надежности и бесперебойности водоснабжения и водоотведения    (Калтанский городской округ)</w:t>
            </w:r>
          </w:p>
        </w:tc>
      </w:tr>
      <w:tr w:rsidR="006013DE" w:rsidRPr="006013DE" w14:paraId="2573F1D1" w14:textId="77777777" w:rsidTr="00E73DAF">
        <w:trPr>
          <w:trHeight w:val="3813"/>
        </w:trPr>
        <w:tc>
          <w:tcPr>
            <w:tcW w:w="709" w:type="dxa"/>
            <w:vAlign w:val="center"/>
          </w:tcPr>
          <w:p w14:paraId="604F1D4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2.1.</w:t>
            </w:r>
          </w:p>
        </w:tc>
        <w:tc>
          <w:tcPr>
            <w:tcW w:w="3828" w:type="dxa"/>
            <w:vAlign w:val="center"/>
          </w:tcPr>
          <w:p w14:paraId="5623D655" w14:textId="77777777" w:rsidR="006013DE" w:rsidRPr="006013DE" w:rsidRDefault="006013DE" w:rsidP="006013DE">
            <w:pPr>
              <w:rPr>
                <w:rFonts w:eastAsia="Times New Roman"/>
                <w:bCs/>
                <w:sz w:val="28"/>
                <w:szCs w:val="28"/>
              </w:rPr>
            </w:pPr>
            <w:r w:rsidRPr="006013DE">
              <w:rPr>
                <w:rFonts w:eastAsia="Times New Roman"/>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37E26008" w14:textId="77777777" w:rsidR="006013DE" w:rsidRPr="006013DE" w:rsidRDefault="006013DE" w:rsidP="006013DE">
            <w:pPr>
              <w:jc w:val="center"/>
              <w:rPr>
                <w:rFonts w:eastAsia="Times New Roman"/>
                <w:sz w:val="28"/>
                <w:szCs w:val="24"/>
              </w:rPr>
            </w:pPr>
            <w:r w:rsidRPr="006013DE">
              <w:rPr>
                <w:rFonts w:eastAsia="Times New Roman"/>
                <w:sz w:val="28"/>
                <w:szCs w:val="24"/>
              </w:rPr>
              <w:t>1,555</w:t>
            </w:r>
          </w:p>
        </w:tc>
        <w:tc>
          <w:tcPr>
            <w:tcW w:w="2551" w:type="dxa"/>
            <w:vAlign w:val="center"/>
          </w:tcPr>
          <w:p w14:paraId="028AF4FE" w14:textId="77777777" w:rsidR="006013DE" w:rsidRPr="006013DE" w:rsidRDefault="006013DE" w:rsidP="006013DE">
            <w:pPr>
              <w:jc w:val="center"/>
              <w:rPr>
                <w:rFonts w:eastAsia="Times New Roman"/>
                <w:sz w:val="28"/>
                <w:szCs w:val="24"/>
              </w:rPr>
            </w:pPr>
            <w:r w:rsidRPr="006013DE">
              <w:rPr>
                <w:rFonts w:eastAsia="Times New Roman"/>
                <w:sz w:val="28"/>
                <w:szCs w:val="24"/>
              </w:rPr>
              <w:t>1,436</w:t>
            </w:r>
          </w:p>
        </w:tc>
        <w:tc>
          <w:tcPr>
            <w:tcW w:w="2125" w:type="dxa"/>
            <w:vAlign w:val="center"/>
          </w:tcPr>
          <w:p w14:paraId="27E55ED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791ED60B" w14:textId="77777777" w:rsidTr="00E73DAF">
        <w:trPr>
          <w:trHeight w:val="953"/>
        </w:trPr>
        <w:tc>
          <w:tcPr>
            <w:tcW w:w="709" w:type="dxa"/>
            <w:vAlign w:val="center"/>
          </w:tcPr>
          <w:p w14:paraId="6C10A0A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2.2.</w:t>
            </w:r>
          </w:p>
        </w:tc>
        <w:tc>
          <w:tcPr>
            <w:tcW w:w="3828" w:type="dxa"/>
            <w:vAlign w:val="center"/>
          </w:tcPr>
          <w:p w14:paraId="54EF7284" w14:textId="77777777" w:rsidR="006013DE" w:rsidRPr="006013DE" w:rsidRDefault="006013DE" w:rsidP="006013DE">
            <w:pPr>
              <w:rPr>
                <w:rFonts w:eastAsia="Times New Roman"/>
                <w:bCs/>
                <w:sz w:val="28"/>
                <w:szCs w:val="28"/>
              </w:rPr>
            </w:pPr>
            <w:r w:rsidRPr="006013DE">
              <w:rPr>
                <w:rFonts w:eastAsia="Times New Roman"/>
                <w:sz w:val="22"/>
                <w:szCs w:val="22"/>
              </w:rPr>
              <w:t>Удельное количество аварий и засоров в расчете на протяженность канализационной сети в год (ед./км)</w:t>
            </w:r>
          </w:p>
        </w:tc>
        <w:tc>
          <w:tcPr>
            <w:tcW w:w="1559" w:type="dxa"/>
            <w:vAlign w:val="center"/>
          </w:tcPr>
          <w:p w14:paraId="010921F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32,860</w:t>
            </w:r>
          </w:p>
        </w:tc>
        <w:tc>
          <w:tcPr>
            <w:tcW w:w="2551" w:type="dxa"/>
            <w:vAlign w:val="center"/>
          </w:tcPr>
          <w:p w14:paraId="56691623" w14:textId="77777777" w:rsidR="006013DE" w:rsidRPr="006013DE" w:rsidRDefault="006013DE" w:rsidP="006013DE">
            <w:pPr>
              <w:jc w:val="center"/>
              <w:rPr>
                <w:rFonts w:eastAsia="Times New Roman"/>
                <w:szCs w:val="24"/>
              </w:rPr>
            </w:pPr>
            <w:r w:rsidRPr="006013DE">
              <w:rPr>
                <w:rFonts w:eastAsia="Times New Roman"/>
                <w:sz w:val="28"/>
                <w:szCs w:val="24"/>
              </w:rPr>
              <w:t>30,050</w:t>
            </w:r>
          </w:p>
        </w:tc>
        <w:tc>
          <w:tcPr>
            <w:tcW w:w="2125" w:type="dxa"/>
            <w:vAlign w:val="center"/>
          </w:tcPr>
          <w:p w14:paraId="18831DE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210DE327" w14:textId="77777777" w:rsidTr="00E73DAF">
        <w:tc>
          <w:tcPr>
            <w:tcW w:w="709" w:type="dxa"/>
          </w:tcPr>
          <w:p w14:paraId="2F066DDE"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3828" w:type="dxa"/>
          </w:tcPr>
          <w:p w14:paraId="24B1998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1559" w:type="dxa"/>
          </w:tcPr>
          <w:p w14:paraId="4C5B3BD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2551" w:type="dxa"/>
          </w:tcPr>
          <w:p w14:paraId="631272C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2125" w:type="dxa"/>
          </w:tcPr>
          <w:p w14:paraId="55C927E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r>
      <w:tr w:rsidR="006013DE" w:rsidRPr="006013DE" w14:paraId="45C845AB" w14:textId="77777777" w:rsidTr="00E73DAF">
        <w:trPr>
          <w:trHeight w:val="386"/>
        </w:trPr>
        <w:tc>
          <w:tcPr>
            <w:tcW w:w="10772" w:type="dxa"/>
            <w:gridSpan w:val="5"/>
            <w:vAlign w:val="center"/>
          </w:tcPr>
          <w:p w14:paraId="2CD01527" w14:textId="77777777" w:rsidR="006013DE" w:rsidRPr="006013DE" w:rsidRDefault="006013DE" w:rsidP="00FC52A5">
            <w:pPr>
              <w:numPr>
                <w:ilvl w:val="0"/>
                <w:numId w:val="9"/>
              </w:numPr>
              <w:contextualSpacing/>
              <w:jc w:val="center"/>
              <w:rPr>
                <w:rFonts w:eastAsia="Times New Roman"/>
                <w:bCs/>
                <w:sz w:val="28"/>
                <w:szCs w:val="28"/>
              </w:rPr>
            </w:pPr>
            <w:r w:rsidRPr="006013DE">
              <w:rPr>
                <w:rFonts w:eastAsia="Times New Roman"/>
                <w:bCs/>
                <w:sz w:val="28"/>
                <w:szCs w:val="28"/>
              </w:rPr>
              <w:t>Показатели качества очистки сточных вод (Калтанский городской округ)</w:t>
            </w:r>
          </w:p>
        </w:tc>
      </w:tr>
      <w:tr w:rsidR="006013DE" w:rsidRPr="006013DE" w14:paraId="637407D1" w14:textId="77777777" w:rsidTr="00E73DAF">
        <w:trPr>
          <w:trHeight w:val="1582"/>
        </w:trPr>
        <w:tc>
          <w:tcPr>
            <w:tcW w:w="709" w:type="dxa"/>
            <w:vAlign w:val="center"/>
          </w:tcPr>
          <w:p w14:paraId="2F259C6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3.1.</w:t>
            </w:r>
          </w:p>
        </w:tc>
        <w:tc>
          <w:tcPr>
            <w:tcW w:w="3828" w:type="dxa"/>
            <w:vAlign w:val="center"/>
          </w:tcPr>
          <w:p w14:paraId="50EE92E8" w14:textId="77777777" w:rsidR="006013DE" w:rsidRPr="006013DE" w:rsidRDefault="006013DE" w:rsidP="006013DE">
            <w:pPr>
              <w:rPr>
                <w:rFonts w:eastAsia="Times New Roman"/>
                <w:sz w:val="22"/>
                <w:szCs w:val="22"/>
              </w:rPr>
            </w:pPr>
            <w:r w:rsidRPr="006013DE">
              <w:rPr>
                <w:rFonts w:eastAsia="Times New Roman"/>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9" w:type="dxa"/>
            <w:vAlign w:val="center"/>
          </w:tcPr>
          <w:p w14:paraId="6B86A68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27B021A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2B07C09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3AE65B28" w14:textId="77777777" w:rsidTr="00E73DAF">
        <w:trPr>
          <w:trHeight w:val="1519"/>
        </w:trPr>
        <w:tc>
          <w:tcPr>
            <w:tcW w:w="709" w:type="dxa"/>
            <w:vAlign w:val="center"/>
          </w:tcPr>
          <w:p w14:paraId="755CC82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3.2.</w:t>
            </w:r>
          </w:p>
        </w:tc>
        <w:tc>
          <w:tcPr>
            <w:tcW w:w="3828" w:type="dxa"/>
            <w:vAlign w:val="center"/>
          </w:tcPr>
          <w:p w14:paraId="037730E0" w14:textId="77777777" w:rsidR="006013DE" w:rsidRPr="006013DE" w:rsidRDefault="006013DE" w:rsidP="006013DE">
            <w:pPr>
              <w:rPr>
                <w:rFonts w:eastAsia="Times New Roman"/>
                <w:bCs/>
                <w:sz w:val="28"/>
                <w:szCs w:val="28"/>
              </w:rPr>
            </w:pPr>
            <w:r w:rsidRPr="006013DE">
              <w:rPr>
                <w:rFonts w:eastAsia="Times New Roman"/>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559" w:type="dxa"/>
            <w:vAlign w:val="center"/>
          </w:tcPr>
          <w:p w14:paraId="0E9AB78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60805C3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375E621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17173E21" w14:textId="77777777" w:rsidTr="00E73DAF">
        <w:trPr>
          <w:trHeight w:val="2836"/>
        </w:trPr>
        <w:tc>
          <w:tcPr>
            <w:tcW w:w="709" w:type="dxa"/>
            <w:vAlign w:val="center"/>
          </w:tcPr>
          <w:p w14:paraId="3243F3F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3.3.</w:t>
            </w:r>
          </w:p>
        </w:tc>
        <w:tc>
          <w:tcPr>
            <w:tcW w:w="3828" w:type="dxa"/>
            <w:vAlign w:val="center"/>
          </w:tcPr>
          <w:p w14:paraId="73F2E374" w14:textId="77777777" w:rsidR="006013DE" w:rsidRPr="006013DE" w:rsidRDefault="006013DE" w:rsidP="006013DE">
            <w:pPr>
              <w:rPr>
                <w:rFonts w:eastAsia="Times New Roman"/>
                <w:sz w:val="22"/>
                <w:szCs w:val="22"/>
              </w:rPr>
            </w:pPr>
            <w:r w:rsidRPr="006013DE">
              <w:rPr>
                <w:rFonts w:eastAsia="Times New Roman"/>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559" w:type="dxa"/>
            <w:vAlign w:val="center"/>
          </w:tcPr>
          <w:p w14:paraId="480CD71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2FA49A9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58CBA21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1D52CBA7" w14:textId="77777777" w:rsidTr="00E73DAF">
        <w:trPr>
          <w:trHeight w:val="694"/>
        </w:trPr>
        <w:tc>
          <w:tcPr>
            <w:tcW w:w="10772" w:type="dxa"/>
            <w:gridSpan w:val="5"/>
            <w:vAlign w:val="center"/>
          </w:tcPr>
          <w:p w14:paraId="71B73AAC" w14:textId="77777777" w:rsidR="006013DE" w:rsidRPr="006013DE" w:rsidRDefault="006013DE" w:rsidP="00FC52A5">
            <w:pPr>
              <w:numPr>
                <w:ilvl w:val="0"/>
                <w:numId w:val="9"/>
              </w:numPr>
              <w:contextualSpacing/>
              <w:jc w:val="center"/>
              <w:rPr>
                <w:rFonts w:eastAsia="Times New Roman"/>
                <w:bCs/>
                <w:sz w:val="28"/>
                <w:szCs w:val="28"/>
              </w:rPr>
            </w:pPr>
            <w:r w:rsidRPr="006013DE">
              <w:rPr>
                <w:rFonts w:eastAsia="Times New Roman"/>
                <w:bCs/>
                <w:sz w:val="28"/>
                <w:szCs w:val="28"/>
              </w:rPr>
              <w:t>Показатели энергетической эффективности использования ресурсов, в том числе уровень потерь воды (Калтанский городской округ)</w:t>
            </w:r>
          </w:p>
        </w:tc>
      </w:tr>
      <w:tr w:rsidR="006013DE" w:rsidRPr="006013DE" w14:paraId="4CB4D977" w14:textId="77777777" w:rsidTr="00E73DAF">
        <w:trPr>
          <w:trHeight w:val="1541"/>
        </w:trPr>
        <w:tc>
          <w:tcPr>
            <w:tcW w:w="709" w:type="dxa"/>
            <w:vAlign w:val="center"/>
          </w:tcPr>
          <w:p w14:paraId="0C5B803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4.1.</w:t>
            </w:r>
          </w:p>
        </w:tc>
        <w:tc>
          <w:tcPr>
            <w:tcW w:w="3828" w:type="dxa"/>
            <w:vAlign w:val="center"/>
          </w:tcPr>
          <w:p w14:paraId="2D5185F5"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(полный цикл) (в процентах)</w:t>
            </w:r>
          </w:p>
        </w:tc>
        <w:tc>
          <w:tcPr>
            <w:tcW w:w="1559" w:type="dxa"/>
            <w:vAlign w:val="center"/>
          </w:tcPr>
          <w:p w14:paraId="2B8CDDA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55,080</w:t>
            </w:r>
          </w:p>
        </w:tc>
        <w:tc>
          <w:tcPr>
            <w:tcW w:w="2551" w:type="dxa"/>
            <w:vAlign w:val="center"/>
          </w:tcPr>
          <w:p w14:paraId="561FF46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55,024</w:t>
            </w:r>
          </w:p>
        </w:tc>
        <w:tc>
          <w:tcPr>
            <w:tcW w:w="2125" w:type="dxa"/>
            <w:vAlign w:val="center"/>
          </w:tcPr>
          <w:p w14:paraId="22EF2D9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6E342098" w14:textId="77777777" w:rsidTr="00E73DAF">
        <w:trPr>
          <w:trHeight w:val="1543"/>
        </w:trPr>
        <w:tc>
          <w:tcPr>
            <w:tcW w:w="709" w:type="dxa"/>
            <w:vAlign w:val="center"/>
          </w:tcPr>
          <w:p w14:paraId="51077B6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4.2.</w:t>
            </w:r>
          </w:p>
        </w:tc>
        <w:tc>
          <w:tcPr>
            <w:tcW w:w="3828" w:type="dxa"/>
            <w:vAlign w:val="center"/>
          </w:tcPr>
          <w:p w14:paraId="27150737"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(подъем и водоподготовка) (в процентах)</w:t>
            </w:r>
          </w:p>
        </w:tc>
        <w:tc>
          <w:tcPr>
            <w:tcW w:w="1559" w:type="dxa"/>
            <w:vAlign w:val="center"/>
          </w:tcPr>
          <w:p w14:paraId="6CC28DB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7EC2886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07F8C89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091B60B" w14:textId="77777777" w:rsidTr="00E73DAF">
        <w:trPr>
          <w:trHeight w:val="2139"/>
        </w:trPr>
        <w:tc>
          <w:tcPr>
            <w:tcW w:w="709" w:type="dxa"/>
            <w:vAlign w:val="center"/>
          </w:tcPr>
          <w:p w14:paraId="60D35BF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4.3.</w:t>
            </w:r>
          </w:p>
        </w:tc>
        <w:tc>
          <w:tcPr>
            <w:tcW w:w="3828" w:type="dxa"/>
            <w:vAlign w:val="center"/>
          </w:tcPr>
          <w:p w14:paraId="277B9FD8"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водоподготовке</w:t>
            </w:r>
          </w:p>
        </w:tc>
        <w:tc>
          <w:tcPr>
            <w:tcW w:w="1559" w:type="dxa"/>
            <w:vAlign w:val="center"/>
          </w:tcPr>
          <w:p w14:paraId="4CAFF32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150F857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0F801AD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3751E26E" w14:textId="77777777" w:rsidTr="00E73DAF">
        <w:trPr>
          <w:trHeight w:val="1997"/>
        </w:trPr>
        <w:tc>
          <w:tcPr>
            <w:tcW w:w="709" w:type="dxa"/>
            <w:vAlign w:val="center"/>
          </w:tcPr>
          <w:p w14:paraId="31018FF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4.4.</w:t>
            </w:r>
          </w:p>
        </w:tc>
        <w:tc>
          <w:tcPr>
            <w:tcW w:w="3828" w:type="dxa"/>
            <w:vAlign w:val="center"/>
          </w:tcPr>
          <w:p w14:paraId="23FD2457"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w:t>
            </w:r>
          </w:p>
        </w:tc>
        <w:tc>
          <w:tcPr>
            <w:tcW w:w="1559" w:type="dxa"/>
            <w:vAlign w:val="center"/>
          </w:tcPr>
          <w:p w14:paraId="4167F220" w14:textId="77777777" w:rsidR="006013DE" w:rsidRPr="006013DE" w:rsidRDefault="006013DE" w:rsidP="006013DE">
            <w:pPr>
              <w:jc w:val="center"/>
              <w:rPr>
                <w:rFonts w:eastAsia="Times New Roman"/>
                <w:szCs w:val="24"/>
              </w:rPr>
            </w:pPr>
            <w:r w:rsidRPr="006013DE">
              <w:rPr>
                <w:rFonts w:eastAsia="Times New Roman"/>
                <w:bCs/>
                <w:sz w:val="28"/>
                <w:szCs w:val="28"/>
              </w:rPr>
              <w:t>-</w:t>
            </w:r>
          </w:p>
        </w:tc>
        <w:tc>
          <w:tcPr>
            <w:tcW w:w="2551" w:type="dxa"/>
            <w:vAlign w:val="center"/>
          </w:tcPr>
          <w:p w14:paraId="4BC08B45" w14:textId="77777777" w:rsidR="006013DE" w:rsidRPr="006013DE" w:rsidRDefault="006013DE" w:rsidP="006013DE">
            <w:pPr>
              <w:jc w:val="center"/>
              <w:rPr>
                <w:rFonts w:eastAsia="Times New Roman"/>
                <w:szCs w:val="24"/>
              </w:rPr>
            </w:pPr>
            <w:r w:rsidRPr="006013DE">
              <w:rPr>
                <w:rFonts w:eastAsia="Times New Roman"/>
                <w:bCs/>
                <w:sz w:val="28"/>
                <w:szCs w:val="28"/>
              </w:rPr>
              <w:t>-</w:t>
            </w:r>
          </w:p>
        </w:tc>
        <w:tc>
          <w:tcPr>
            <w:tcW w:w="2125" w:type="dxa"/>
            <w:vAlign w:val="center"/>
          </w:tcPr>
          <w:p w14:paraId="34ABA12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003E2197" w14:textId="77777777" w:rsidTr="00E73DAF">
        <w:trPr>
          <w:trHeight w:val="154"/>
        </w:trPr>
        <w:tc>
          <w:tcPr>
            <w:tcW w:w="709" w:type="dxa"/>
            <w:vAlign w:val="center"/>
          </w:tcPr>
          <w:p w14:paraId="5B687591"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3828" w:type="dxa"/>
            <w:vAlign w:val="center"/>
          </w:tcPr>
          <w:p w14:paraId="51733330"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1559" w:type="dxa"/>
            <w:vAlign w:val="center"/>
          </w:tcPr>
          <w:p w14:paraId="4B7F876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2551" w:type="dxa"/>
            <w:vAlign w:val="center"/>
          </w:tcPr>
          <w:p w14:paraId="767AB23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2125" w:type="dxa"/>
            <w:vAlign w:val="center"/>
          </w:tcPr>
          <w:p w14:paraId="5C13D77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r>
      <w:tr w:rsidR="006013DE" w:rsidRPr="006013DE" w14:paraId="414D3F57" w14:textId="77777777" w:rsidTr="00E73DAF">
        <w:trPr>
          <w:trHeight w:val="2228"/>
        </w:trPr>
        <w:tc>
          <w:tcPr>
            <w:tcW w:w="709" w:type="dxa"/>
            <w:vAlign w:val="center"/>
          </w:tcPr>
          <w:p w14:paraId="6A9B4F2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4.5.</w:t>
            </w:r>
          </w:p>
        </w:tc>
        <w:tc>
          <w:tcPr>
            <w:tcW w:w="3828" w:type="dxa"/>
            <w:vAlign w:val="center"/>
          </w:tcPr>
          <w:p w14:paraId="63389F4D"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водоснабжения (полный цикл)</w:t>
            </w:r>
          </w:p>
        </w:tc>
        <w:tc>
          <w:tcPr>
            <w:tcW w:w="1559" w:type="dxa"/>
            <w:vAlign w:val="center"/>
          </w:tcPr>
          <w:p w14:paraId="0E44392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c>
          <w:tcPr>
            <w:tcW w:w="2551" w:type="dxa"/>
            <w:vAlign w:val="center"/>
          </w:tcPr>
          <w:p w14:paraId="6A520B8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0,261</w:t>
            </w:r>
          </w:p>
        </w:tc>
        <w:tc>
          <w:tcPr>
            <w:tcW w:w="2125" w:type="dxa"/>
            <w:vAlign w:val="center"/>
          </w:tcPr>
          <w:p w14:paraId="6891ED6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04BB78B8" w14:textId="77777777" w:rsidTr="00E73DAF">
        <w:trPr>
          <w:trHeight w:val="1978"/>
        </w:trPr>
        <w:tc>
          <w:tcPr>
            <w:tcW w:w="709" w:type="dxa"/>
            <w:vAlign w:val="center"/>
          </w:tcPr>
          <w:p w14:paraId="4B83CBE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4.6.</w:t>
            </w:r>
          </w:p>
        </w:tc>
        <w:tc>
          <w:tcPr>
            <w:tcW w:w="3828" w:type="dxa"/>
            <w:vAlign w:val="center"/>
          </w:tcPr>
          <w:p w14:paraId="1A32ABA6"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очистке сточных вод</w:t>
            </w:r>
          </w:p>
        </w:tc>
        <w:tc>
          <w:tcPr>
            <w:tcW w:w="1559" w:type="dxa"/>
            <w:vAlign w:val="center"/>
          </w:tcPr>
          <w:p w14:paraId="24EFB86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1B820AA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66DE99B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574C47FD" w14:textId="77777777" w:rsidTr="00E73DAF">
        <w:trPr>
          <w:trHeight w:val="2117"/>
        </w:trPr>
        <w:tc>
          <w:tcPr>
            <w:tcW w:w="709" w:type="dxa"/>
            <w:vAlign w:val="center"/>
          </w:tcPr>
          <w:p w14:paraId="2712D4A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4.7.</w:t>
            </w:r>
          </w:p>
        </w:tc>
        <w:tc>
          <w:tcPr>
            <w:tcW w:w="3828" w:type="dxa"/>
            <w:vAlign w:val="center"/>
          </w:tcPr>
          <w:p w14:paraId="1874F226"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 сточных вод</w:t>
            </w:r>
          </w:p>
        </w:tc>
        <w:tc>
          <w:tcPr>
            <w:tcW w:w="1559" w:type="dxa"/>
            <w:vAlign w:val="center"/>
          </w:tcPr>
          <w:p w14:paraId="597A495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435D390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6A62470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532DB146" w14:textId="77777777" w:rsidTr="00E73DAF">
        <w:trPr>
          <w:trHeight w:val="2120"/>
        </w:trPr>
        <w:tc>
          <w:tcPr>
            <w:tcW w:w="709" w:type="dxa"/>
            <w:vAlign w:val="center"/>
          </w:tcPr>
          <w:p w14:paraId="24728A5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4.8.</w:t>
            </w:r>
          </w:p>
        </w:tc>
        <w:tc>
          <w:tcPr>
            <w:tcW w:w="3828" w:type="dxa"/>
            <w:vAlign w:val="center"/>
          </w:tcPr>
          <w:p w14:paraId="5931950D"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водоотведению</w:t>
            </w:r>
          </w:p>
        </w:tc>
        <w:tc>
          <w:tcPr>
            <w:tcW w:w="1559" w:type="dxa"/>
            <w:vAlign w:val="center"/>
          </w:tcPr>
          <w:p w14:paraId="5E2FFA1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0,332</w:t>
            </w:r>
          </w:p>
        </w:tc>
        <w:tc>
          <w:tcPr>
            <w:tcW w:w="2551" w:type="dxa"/>
            <w:vAlign w:val="center"/>
          </w:tcPr>
          <w:p w14:paraId="7199896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0,332</w:t>
            </w:r>
          </w:p>
        </w:tc>
        <w:tc>
          <w:tcPr>
            <w:tcW w:w="2125" w:type="dxa"/>
            <w:vAlign w:val="center"/>
          </w:tcPr>
          <w:p w14:paraId="2A3876A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bl>
    <w:p w14:paraId="1AF6AFE3" w14:textId="77777777" w:rsidR="006013DE" w:rsidRPr="006013DE" w:rsidRDefault="006013DE" w:rsidP="006013DE">
      <w:pPr>
        <w:ind w:left="-567"/>
        <w:jc w:val="center"/>
        <w:rPr>
          <w:rFonts w:eastAsia="Times New Roman"/>
          <w:bCs/>
          <w:sz w:val="28"/>
          <w:szCs w:val="28"/>
        </w:rPr>
      </w:pPr>
    </w:p>
    <w:p w14:paraId="04C648B2" w14:textId="77777777" w:rsidR="006013DE" w:rsidRPr="006013DE" w:rsidRDefault="006013DE" w:rsidP="006013DE">
      <w:pPr>
        <w:ind w:left="-567"/>
        <w:jc w:val="center"/>
        <w:rPr>
          <w:rFonts w:eastAsia="Times New Roman"/>
          <w:bCs/>
          <w:sz w:val="28"/>
          <w:szCs w:val="28"/>
        </w:rPr>
      </w:pPr>
    </w:p>
    <w:p w14:paraId="45DF951A" w14:textId="77777777" w:rsidR="006013DE" w:rsidRPr="006013DE" w:rsidRDefault="006013DE" w:rsidP="006013DE">
      <w:pPr>
        <w:ind w:left="-567"/>
        <w:jc w:val="center"/>
        <w:rPr>
          <w:rFonts w:eastAsia="Times New Roman"/>
          <w:bCs/>
          <w:sz w:val="28"/>
          <w:szCs w:val="28"/>
        </w:rPr>
      </w:pPr>
    </w:p>
    <w:p w14:paraId="2D67E861" w14:textId="77777777" w:rsidR="006013DE" w:rsidRPr="006013DE" w:rsidRDefault="006013DE" w:rsidP="006013DE">
      <w:pPr>
        <w:ind w:left="-567"/>
        <w:jc w:val="center"/>
        <w:rPr>
          <w:rFonts w:eastAsia="Times New Roman"/>
          <w:bCs/>
          <w:sz w:val="28"/>
          <w:szCs w:val="28"/>
        </w:rPr>
      </w:pPr>
    </w:p>
    <w:p w14:paraId="064A943A" w14:textId="77777777" w:rsidR="006013DE" w:rsidRPr="006013DE" w:rsidRDefault="006013DE" w:rsidP="006013DE">
      <w:pPr>
        <w:ind w:left="-567"/>
        <w:jc w:val="center"/>
        <w:rPr>
          <w:rFonts w:eastAsia="Times New Roman"/>
          <w:bCs/>
          <w:sz w:val="28"/>
          <w:szCs w:val="28"/>
        </w:rPr>
      </w:pPr>
    </w:p>
    <w:p w14:paraId="76253761" w14:textId="77777777" w:rsidR="006013DE" w:rsidRPr="006013DE" w:rsidRDefault="006013DE" w:rsidP="006013DE">
      <w:pPr>
        <w:ind w:left="-567"/>
        <w:jc w:val="center"/>
        <w:rPr>
          <w:rFonts w:eastAsia="Times New Roman"/>
          <w:bCs/>
          <w:sz w:val="28"/>
          <w:szCs w:val="28"/>
        </w:rPr>
      </w:pPr>
    </w:p>
    <w:p w14:paraId="0CCA7AEE" w14:textId="77777777" w:rsidR="006013DE" w:rsidRPr="006013DE" w:rsidRDefault="006013DE" w:rsidP="006013DE">
      <w:pPr>
        <w:ind w:left="-567"/>
        <w:jc w:val="center"/>
        <w:rPr>
          <w:rFonts w:eastAsia="Times New Roman"/>
          <w:bCs/>
          <w:sz w:val="28"/>
          <w:szCs w:val="28"/>
        </w:rPr>
      </w:pPr>
    </w:p>
    <w:p w14:paraId="4EDAA525" w14:textId="77777777" w:rsidR="006013DE" w:rsidRPr="006013DE" w:rsidRDefault="006013DE" w:rsidP="006013DE">
      <w:pPr>
        <w:ind w:left="-567"/>
        <w:jc w:val="center"/>
        <w:rPr>
          <w:rFonts w:eastAsia="Times New Roman"/>
          <w:bCs/>
          <w:sz w:val="28"/>
          <w:szCs w:val="28"/>
        </w:rPr>
      </w:pPr>
    </w:p>
    <w:p w14:paraId="34FE6E7C" w14:textId="77777777" w:rsidR="006013DE" w:rsidRPr="006013DE" w:rsidRDefault="006013DE" w:rsidP="006013DE">
      <w:pPr>
        <w:ind w:left="-567"/>
        <w:jc w:val="center"/>
        <w:rPr>
          <w:rFonts w:eastAsia="Times New Roman"/>
          <w:bCs/>
          <w:sz w:val="28"/>
          <w:szCs w:val="28"/>
        </w:rPr>
      </w:pPr>
    </w:p>
    <w:p w14:paraId="1FE1500F" w14:textId="77777777" w:rsidR="006013DE" w:rsidRPr="006013DE" w:rsidRDefault="006013DE" w:rsidP="006013DE">
      <w:pPr>
        <w:ind w:left="-567"/>
        <w:jc w:val="center"/>
        <w:rPr>
          <w:rFonts w:eastAsia="Times New Roman"/>
          <w:bCs/>
          <w:sz w:val="28"/>
          <w:szCs w:val="28"/>
        </w:rPr>
      </w:pPr>
    </w:p>
    <w:p w14:paraId="21C90E17" w14:textId="77777777" w:rsidR="006013DE" w:rsidRPr="006013DE" w:rsidRDefault="006013DE" w:rsidP="006013DE">
      <w:pPr>
        <w:ind w:left="-567"/>
        <w:jc w:val="center"/>
        <w:rPr>
          <w:rFonts w:eastAsia="Times New Roman"/>
          <w:bCs/>
          <w:sz w:val="28"/>
          <w:szCs w:val="28"/>
        </w:rPr>
      </w:pPr>
    </w:p>
    <w:p w14:paraId="392E5C80" w14:textId="77777777" w:rsidR="006013DE" w:rsidRPr="006013DE" w:rsidRDefault="006013DE" w:rsidP="006013DE">
      <w:pPr>
        <w:ind w:left="-567"/>
        <w:jc w:val="center"/>
        <w:rPr>
          <w:rFonts w:eastAsia="Times New Roman"/>
          <w:bCs/>
          <w:sz w:val="28"/>
          <w:szCs w:val="28"/>
        </w:rPr>
      </w:pPr>
    </w:p>
    <w:p w14:paraId="429F73AA" w14:textId="77777777" w:rsidR="006013DE" w:rsidRPr="006013DE" w:rsidRDefault="006013DE" w:rsidP="006013DE">
      <w:pPr>
        <w:ind w:left="-567"/>
        <w:jc w:val="center"/>
        <w:rPr>
          <w:rFonts w:eastAsia="Times New Roman"/>
          <w:bCs/>
          <w:sz w:val="28"/>
          <w:szCs w:val="28"/>
        </w:rPr>
      </w:pPr>
    </w:p>
    <w:p w14:paraId="7A252070" w14:textId="77777777" w:rsidR="006013DE" w:rsidRPr="006013DE" w:rsidRDefault="006013DE" w:rsidP="006013DE">
      <w:pPr>
        <w:ind w:left="-567"/>
        <w:jc w:val="center"/>
        <w:rPr>
          <w:rFonts w:eastAsia="Times New Roman"/>
          <w:bCs/>
          <w:sz w:val="28"/>
          <w:szCs w:val="28"/>
        </w:rPr>
      </w:pPr>
    </w:p>
    <w:tbl>
      <w:tblPr>
        <w:tblStyle w:val="92"/>
        <w:tblW w:w="10772" w:type="dxa"/>
        <w:tblInd w:w="-998" w:type="dxa"/>
        <w:tblLayout w:type="fixed"/>
        <w:tblLook w:val="04A0" w:firstRow="1" w:lastRow="0" w:firstColumn="1" w:lastColumn="0" w:noHBand="0" w:noVBand="1"/>
      </w:tblPr>
      <w:tblGrid>
        <w:gridCol w:w="709"/>
        <w:gridCol w:w="3828"/>
        <w:gridCol w:w="1559"/>
        <w:gridCol w:w="2551"/>
        <w:gridCol w:w="2125"/>
      </w:tblGrid>
      <w:tr w:rsidR="006013DE" w:rsidRPr="006013DE" w14:paraId="002ACD71" w14:textId="77777777" w:rsidTr="00E73DAF">
        <w:trPr>
          <w:trHeight w:val="2430"/>
        </w:trPr>
        <w:tc>
          <w:tcPr>
            <w:tcW w:w="709" w:type="dxa"/>
            <w:vAlign w:val="center"/>
          </w:tcPr>
          <w:p w14:paraId="7D5A672A"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 п/п</w:t>
            </w:r>
          </w:p>
        </w:tc>
        <w:tc>
          <w:tcPr>
            <w:tcW w:w="3828" w:type="dxa"/>
            <w:vAlign w:val="center"/>
          </w:tcPr>
          <w:p w14:paraId="1034A77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показателя</w:t>
            </w:r>
          </w:p>
        </w:tc>
        <w:tc>
          <w:tcPr>
            <w:tcW w:w="1559" w:type="dxa"/>
            <w:vAlign w:val="center"/>
          </w:tcPr>
          <w:p w14:paraId="4F09B87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Значение показателя в базовом периоде    2026 год</w:t>
            </w:r>
          </w:p>
        </w:tc>
        <w:tc>
          <w:tcPr>
            <w:tcW w:w="2551" w:type="dxa"/>
            <w:vAlign w:val="center"/>
          </w:tcPr>
          <w:p w14:paraId="42F7134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Планируемое значение показателя по итогам реализации производственной программы                  2031 год</w:t>
            </w:r>
          </w:p>
        </w:tc>
        <w:tc>
          <w:tcPr>
            <w:tcW w:w="2125" w:type="dxa"/>
            <w:vAlign w:val="center"/>
          </w:tcPr>
          <w:p w14:paraId="1BAABD3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Эффективность производствен-ной программы, тыс. руб.</w:t>
            </w:r>
          </w:p>
        </w:tc>
      </w:tr>
      <w:tr w:rsidR="006013DE" w:rsidRPr="006013DE" w14:paraId="78FD47B0" w14:textId="77777777" w:rsidTr="00E73DAF">
        <w:tc>
          <w:tcPr>
            <w:tcW w:w="709" w:type="dxa"/>
          </w:tcPr>
          <w:p w14:paraId="05181A5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w:t>
            </w:r>
          </w:p>
        </w:tc>
        <w:tc>
          <w:tcPr>
            <w:tcW w:w="3828" w:type="dxa"/>
          </w:tcPr>
          <w:p w14:paraId="08B6DDC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1559" w:type="dxa"/>
          </w:tcPr>
          <w:p w14:paraId="6A6744F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2551" w:type="dxa"/>
          </w:tcPr>
          <w:p w14:paraId="16CE972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2125" w:type="dxa"/>
          </w:tcPr>
          <w:p w14:paraId="0E8AAC3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r>
      <w:tr w:rsidR="006013DE" w:rsidRPr="006013DE" w14:paraId="474965FE" w14:textId="77777777" w:rsidTr="00E73DAF">
        <w:trPr>
          <w:trHeight w:val="633"/>
        </w:trPr>
        <w:tc>
          <w:tcPr>
            <w:tcW w:w="10772" w:type="dxa"/>
            <w:gridSpan w:val="5"/>
            <w:vAlign w:val="center"/>
          </w:tcPr>
          <w:p w14:paraId="27B4345C" w14:textId="77777777" w:rsidR="006013DE" w:rsidRPr="006013DE" w:rsidRDefault="006013DE" w:rsidP="00FC52A5">
            <w:pPr>
              <w:numPr>
                <w:ilvl w:val="0"/>
                <w:numId w:val="11"/>
              </w:numPr>
              <w:contextualSpacing/>
              <w:jc w:val="center"/>
              <w:rPr>
                <w:rFonts w:eastAsia="Times New Roman"/>
                <w:bCs/>
                <w:sz w:val="28"/>
                <w:szCs w:val="28"/>
              </w:rPr>
            </w:pPr>
            <w:r w:rsidRPr="006013DE">
              <w:rPr>
                <w:rFonts w:eastAsia="Times New Roman"/>
                <w:bCs/>
                <w:sz w:val="28"/>
                <w:szCs w:val="28"/>
              </w:rPr>
              <w:t>Показатели качества воды (Осинниковский городской округ)</w:t>
            </w:r>
          </w:p>
        </w:tc>
      </w:tr>
      <w:tr w:rsidR="006013DE" w:rsidRPr="006013DE" w14:paraId="11B96936" w14:textId="77777777" w:rsidTr="00E73DAF">
        <w:trPr>
          <w:trHeight w:val="3104"/>
        </w:trPr>
        <w:tc>
          <w:tcPr>
            <w:tcW w:w="709" w:type="dxa"/>
            <w:vAlign w:val="center"/>
          </w:tcPr>
          <w:p w14:paraId="65DAA06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1.1.</w:t>
            </w:r>
          </w:p>
        </w:tc>
        <w:tc>
          <w:tcPr>
            <w:tcW w:w="3828" w:type="dxa"/>
            <w:vAlign w:val="center"/>
          </w:tcPr>
          <w:p w14:paraId="0F499007" w14:textId="77777777" w:rsidR="006013DE" w:rsidRPr="006013DE" w:rsidRDefault="006013DE" w:rsidP="006013DE">
            <w:pPr>
              <w:rPr>
                <w:rFonts w:eastAsia="Times New Roman"/>
                <w:sz w:val="22"/>
                <w:szCs w:val="22"/>
              </w:rPr>
            </w:pPr>
            <w:r w:rsidRPr="006013DE">
              <w:rPr>
                <w:rFonts w:eastAsia="Times New Roman"/>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14271DE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c>
          <w:tcPr>
            <w:tcW w:w="2551" w:type="dxa"/>
            <w:vAlign w:val="center"/>
          </w:tcPr>
          <w:p w14:paraId="3BB2299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12,00</w:t>
            </w:r>
          </w:p>
        </w:tc>
        <w:tc>
          <w:tcPr>
            <w:tcW w:w="2125" w:type="dxa"/>
            <w:vAlign w:val="center"/>
          </w:tcPr>
          <w:p w14:paraId="3CF1579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7181E311" w14:textId="77777777" w:rsidTr="00E73DAF">
        <w:trPr>
          <w:trHeight w:val="2259"/>
        </w:trPr>
        <w:tc>
          <w:tcPr>
            <w:tcW w:w="709" w:type="dxa"/>
            <w:vAlign w:val="center"/>
          </w:tcPr>
          <w:p w14:paraId="1106090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w:t>
            </w:r>
          </w:p>
        </w:tc>
        <w:tc>
          <w:tcPr>
            <w:tcW w:w="3828" w:type="dxa"/>
            <w:vAlign w:val="center"/>
          </w:tcPr>
          <w:p w14:paraId="2F95CF54" w14:textId="77777777" w:rsidR="006013DE" w:rsidRPr="006013DE" w:rsidRDefault="006013DE" w:rsidP="006013DE">
            <w:pPr>
              <w:rPr>
                <w:rFonts w:eastAsia="Times New Roman"/>
                <w:bCs/>
                <w:sz w:val="28"/>
                <w:szCs w:val="28"/>
              </w:rPr>
            </w:pPr>
            <w:r w:rsidRPr="006013DE">
              <w:rPr>
                <w:rFonts w:eastAsia="Times New Roman"/>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213F855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1CE9FF9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57FF202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1BE836EC" w14:textId="77777777" w:rsidTr="00E73DAF">
        <w:trPr>
          <w:trHeight w:val="826"/>
        </w:trPr>
        <w:tc>
          <w:tcPr>
            <w:tcW w:w="10772" w:type="dxa"/>
            <w:gridSpan w:val="5"/>
            <w:vAlign w:val="center"/>
          </w:tcPr>
          <w:p w14:paraId="1EF0EE07" w14:textId="77777777" w:rsidR="006013DE" w:rsidRPr="006013DE" w:rsidRDefault="006013DE" w:rsidP="00FC52A5">
            <w:pPr>
              <w:numPr>
                <w:ilvl w:val="0"/>
                <w:numId w:val="11"/>
              </w:numPr>
              <w:contextualSpacing/>
              <w:jc w:val="center"/>
              <w:rPr>
                <w:rFonts w:eastAsia="Times New Roman"/>
                <w:bCs/>
                <w:sz w:val="28"/>
                <w:szCs w:val="28"/>
              </w:rPr>
            </w:pPr>
            <w:r w:rsidRPr="006013DE">
              <w:rPr>
                <w:rFonts w:eastAsia="Times New Roman"/>
                <w:bCs/>
                <w:sz w:val="28"/>
                <w:szCs w:val="28"/>
              </w:rPr>
              <w:t>Показатели надежности и бесперебойности водоснабжения и водоотведения    (Осинниковский городской округ)</w:t>
            </w:r>
          </w:p>
        </w:tc>
      </w:tr>
      <w:tr w:rsidR="006013DE" w:rsidRPr="006013DE" w14:paraId="62F66096" w14:textId="77777777" w:rsidTr="00E73DAF">
        <w:trPr>
          <w:trHeight w:val="3960"/>
        </w:trPr>
        <w:tc>
          <w:tcPr>
            <w:tcW w:w="709" w:type="dxa"/>
            <w:vAlign w:val="center"/>
          </w:tcPr>
          <w:p w14:paraId="368FADF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2.1.</w:t>
            </w:r>
          </w:p>
        </w:tc>
        <w:tc>
          <w:tcPr>
            <w:tcW w:w="3828" w:type="dxa"/>
            <w:vAlign w:val="center"/>
          </w:tcPr>
          <w:p w14:paraId="41109E7D" w14:textId="77777777" w:rsidR="006013DE" w:rsidRPr="006013DE" w:rsidRDefault="006013DE" w:rsidP="006013DE">
            <w:pPr>
              <w:rPr>
                <w:rFonts w:eastAsia="Times New Roman"/>
                <w:bCs/>
                <w:sz w:val="28"/>
                <w:szCs w:val="28"/>
              </w:rPr>
            </w:pPr>
            <w:r w:rsidRPr="006013DE">
              <w:rPr>
                <w:rFonts w:eastAsia="Times New Roman"/>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359CF422" w14:textId="77777777" w:rsidR="006013DE" w:rsidRPr="006013DE" w:rsidRDefault="006013DE" w:rsidP="006013DE">
            <w:pPr>
              <w:jc w:val="center"/>
              <w:rPr>
                <w:rFonts w:eastAsia="Times New Roman"/>
                <w:sz w:val="28"/>
                <w:szCs w:val="24"/>
              </w:rPr>
            </w:pPr>
            <w:r w:rsidRPr="006013DE">
              <w:rPr>
                <w:rFonts w:eastAsia="Times New Roman"/>
                <w:sz w:val="28"/>
                <w:szCs w:val="24"/>
              </w:rPr>
              <w:t>1,889</w:t>
            </w:r>
          </w:p>
        </w:tc>
        <w:tc>
          <w:tcPr>
            <w:tcW w:w="2551" w:type="dxa"/>
            <w:vAlign w:val="center"/>
          </w:tcPr>
          <w:p w14:paraId="614E8435" w14:textId="77777777" w:rsidR="006013DE" w:rsidRPr="006013DE" w:rsidRDefault="006013DE" w:rsidP="006013DE">
            <w:pPr>
              <w:jc w:val="center"/>
              <w:rPr>
                <w:rFonts w:eastAsia="Times New Roman"/>
                <w:sz w:val="28"/>
                <w:szCs w:val="24"/>
              </w:rPr>
            </w:pPr>
            <w:r w:rsidRPr="006013DE">
              <w:rPr>
                <w:rFonts w:eastAsia="Times New Roman"/>
                <w:sz w:val="28"/>
                <w:szCs w:val="24"/>
              </w:rPr>
              <w:t>1,839</w:t>
            </w:r>
          </w:p>
        </w:tc>
        <w:tc>
          <w:tcPr>
            <w:tcW w:w="2125" w:type="dxa"/>
            <w:vAlign w:val="center"/>
          </w:tcPr>
          <w:p w14:paraId="1C32C68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1AAEF58C" w14:textId="77777777" w:rsidTr="00E73DAF">
        <w:trPr>
          <w:trHeight w:val="1010"/>
        </w:trPr>
        <w:tc>
          <w:tcPr>
            <w:tcW w:w="709" w:type="dxa"/>
            <w:vAlign w:val="center"/>
          </w:tcPr>
          <w:p w14:paraId="20E441E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2.2.</w:t>
            </w:r>
          </w:p>
        </w:tc>
        <w:tc>
          <w:tcPr>
            <w:tcW w:w="3828" w:type="dxa"/>
            <w:vAlign w:val="center"/>
          </w:tcPr>
          <w:p w14:paraId="6FC0BB24" w14:textId="77777777" w:rsidR="006013DE" w:rsidRPr="006013DE" w:rsidRDefault="006013DE" w:rsidP="006013DE">
            <w:pPr>
              <w:rPr>
                <w:rFonts w:eastAsia="Times New Roman"/>
                <w:bCs/>
                <w:sz w:val="28"/>
                <w:szCs w:val="28"/>
              </w:rPr>
            </w:pPr>
            <w:r w:rsidRPr="006013DE">
              <w:rPr>
                <w:rFonts w:eastAsia="Times New Roman"/>
                <w:sz w:val="22"/>
                <w:szCs w:val="22"/>
              </w:rPr>
              <w:t>Удельное количество аварий и засоров в расчете на протяженность канализационной сети в год (ед./км)</w:t>
            </w:r>
          </w:p>
        </w:tc>
        <w:tc>
          <w:tcPr>
            <w:tcW w:w="1559" w:type="dxa"/>
            <w:vAlign w:val="center"/>
          </w:tcPr>
          <w:p w14:paraId="4FD842D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38,304</w:t>
            </w:r>
          </w:p>
        </w:tc>
        <w:tc>
          <w:tcPr>
            <w:tcW w:w="2551" w:type="dxa"/>
            <w:vAlign w:val="center"/>
          </w:tcPr>
          <w:p w14:paraId="36885E1D" w14:textId="77777777" w:rsidR="006013DE" w:rsidRPr="006013DE" w:rsidRDefault="006013DE" w:rsidP="006013DE">
            <w:pPr>
              <w:jc w:val="center"/>
              <w:rPr>
                <w:rFonts w:eastAsia="Times New Roman"/>
                <w:sz w:val="28"/>
                <w:szCs w:val="28"/>
              </w:rPr>
            </w:pPr>
            <w:r w:rsidRPr="006013DE">
              <w:rPr>
                <w:rFonts w:eastAsia="Times New Roman"/>
                <w:sz w:val="28"/>
                <w:szCs w:val="28"/>
              </w:rPr>
              <w:t>36,700</w:t>
            </w:r>
          </w:p>
        </w:tc>
        <w:tc>
          <w:tcPr>
            <w:tcW w:w="2125" w:type="dxa"/>
            <w:vAlign w:val="center"/>
          </w:tcPr>
          <w:p w14:paraId="288F40A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0791CC9B" w14:textId="77777777" w:rsidTr="00E73DAF">
        <w:tc>
          <w:tcPr>
            <w:tcW w:w="709" w:type="dxa"/>
          </w:tcPr>
          <w:p w14:paraId="450EB0E9"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3828" w:type="dxa"/>
          </w:tcPr>
          <w:p w14:paraId="5FA5A53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1559" w:type="dxa"/>
          </w:tcPr>
          <w:p w14:paraId="70BF651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2551" w:type="dxa"/>
          </w:tcPr>
          <w:p w14:paraId="79966C8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2125" w:type="dxa"/>
          </w:tcPr>
          <w:p w14:paraId="1ACEB8B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r>
      <w:tr w:rsidR="006013DE" w:rsidRPr="006013DE" w14:paraId="171C02F1" w14:textId="77777777" w:rsidTr="00E73DAF">
        <w:trPr>
          <w:trHeight w:val="371"/>
        </w:trPr>
        <w:tc>
          <w:tcPr>
            <w:tcW w:w="10772" w:type="dxa"/>
            <w:gridSpan w:val="5"/>
            <w:vAlign w:val="center"/>
          </w:tcPr>
          <w:p w14:paraId="7F6314A5" w14:textId="77777777" w:rsidR="006013DE" w:rsidRPr="006013DE" w:rsidRDefault="006013DE" w:rsidP="00FC52A5">
            <w:pPr>
              <w:numPr>
                <w:ilvl w:val="0"/>
                <w:numId w:val="11"/>
              </w:numPr>
              <w:contextualSpacing/>
              <w:jc w:val="center"/>
              <w:rPr>
                <w:rFonts w:eastAsia="Times New Roman"/>
                <w:bCs/>
                <w:sz w:val="28"/>
                <w:szCs w:val="28"/>
              </w:rPr>
            </w:pPr>
            <w:r w:rsidRPr="006013DE">
              <w:rPr>
                <w:rFonts w:eastAsia="Times New Roman"/>
                <w:bCs/>
                <w:sz w:val="28"/>
                <w:szCs w:val="28"/>
              </w:rPr>
              <w:t>Показатели качества очистки сточных вод (Осинниковский городской округ)</w:t>
            </w:r>
          </w:p>
        </w:tc>
      </w:tr>
      <w:tr w:rsidR="006013DE" w:rsidRPr="006013DE" w14:paraId="3EDC36A7" w14:textId="77777777" w:rsidTr="00E73DAF">
        <w:trPr>
          <w:trHeight w:val="1569"/>
        </w:trPr>
        <w:tc>
          <w:tcPr>
            <w:tcW w:w="709" w:type="dxa"/>
            <w:vAlign w:val="center"/>
          </w:tcPr>
          <w:p w14:paraId="28A99AE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3.1.</w:t>
            </w:r>
          </w:p>
        </w:tc>
        <w:tc>
          <w:tcPr>
            <w:tcW w:w="3828" w:type="dxa"/>
            <w:vAlign w:val="center"/>
          </w:tcPr>
          <w:p w14:paraId="0DA8C1CD" w14:textId="77777777" w:rsidR="006013DE" w:rsidRPr="006013DE" w:rsidRDefault="006013DE" w:rsidP="006013DE">
            <w:pPr>
              <w:rPr>
                <w:rFonts w:eastAsia="Times New Roman"/>
                <w:sz w:val="22"/>
                <w:szCs w:val="22"/>
              </w:rPr>
            </w:pPr>
            <w:r w:rsidRPr="006013DE">
              <w:rPr>
                <w:rFonts w:eastAsia="Times New Roman"/>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9" w:type="dxa"/>
            <w:vAlign w:val="center"/>
          </w:tcPr>
          <w:p w14:paraId="1E1F913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3C11D5B9"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1340FAA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38F757A0" w14:textId="77777777" w:rsidTr="00E73DAF">
        <w:trPr>
          <w:trHeight w:val="1549"/>
        </w:trPr>
        <w:tc>
          <w:tcPr>
            <w:tcW w:w="709" w:type="dxa"/>
            <w:vAlign w:val="center"/>
          </w:tcPr>
          <w:p w14:paraId="21296CA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3.2.</w:t>
            </w:r>
          </w:p>
        </w:tc>
        <w:tc>
          <w:tcPr>
            <w:tcW w:w="3828" w:type="dxa"/>
            <w:vAlign w:val="center"/>
          </w:tcPr>
          <w:p w14:paraId="4D3AF1AD" w14:textId="77777777" w:rsidR="006013DE" w:rsidRPr="006013DE" w:rsidRDefault="006013DE" w:rsidP="006013DE">
            <w:pPr>
              <w:rPr>
                <w:rFonts w:eastAsia="Times New Roman"/>
                <w:bCs/>
                <w:sz w:val="28"/>
                <w:szCs w:val="28"/>
              </w:rPr>
            </w:pPr>
            <w:r w:rsidRPr="006013DE">
              <w:rPr>
                <w:rFonts w:eastAsia="Times New Roman"/>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559" w:type="dxa"/>
            <w:vAlign w:val="center"/>
          </w:tcPr>
          <w:p w14:paraId="695668F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3305B3E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7CD2AB0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335C88B5" w14:textId="77777777" w:rsidTr="00E73DAF">
        <w:trPr>
          <w:trHeight w:val="2833"/>
        </w:trPr>
        <w:tc>
          <w:tcPr>
            <w:tcW w:w="709" w:type="dxa"/>
            <w:vAlign w:val="center"/>
          </w:tcPr>
          <w:p w14:paraId="03E95E2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3.3.</w:t>
            </w:r>
          </w:p>
        </w:tc>
        <w:tc>
          <w:tcPr>
            <w:tcW w:w="3828" w:type="dxa"/>
            <w:vAlign w:val="center"/>
          </w:tcPr>
          <w:p w14:paraId="2ACEE85F" w14:textId="77777777" w:rsidR="006013DE" w:rsidRPr="006013DE" w:rsidRDefault="006013DE" w:rsidP="006013DE">
            <w:pPr>
              <w:rPr>
                <w:rFonts w:eastAsia="Times New Roman"/>
                <w:sz w:val="22"/>
                <w:szCs w:val="22"/>
              </w:rPr>
            </w:pPr>
            <w:r w:rsidRPr="006013DE">
              <w:rPr>
                <w:rFonts w:eastAsia="Times New Roman"/>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559" w:type="dxa"/>
            <w:vAlign w:val="center"/>
          </w:tcPr>
          <w:p w14:paraId="5EB5604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551" w:type="dxa"/>
            <w:vAlign w:val="center"/>
          </w:tcPr>
          <w:p w14:paraId="6F3C310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0,00</w:t>
            </w:r>
          </w:p>
        </w:tc>
        <w:tc>
          <w:tcPr>
            <w:tcW w:w="2125" w:type="dxa"/>
            <w:vAlign w:val="center"/>
          </w:tcPr>
          <w:p w14:paraId="7330D4B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00667BA8" w14:textId="77777777" w:rsidTr="00E73DAF">
        <w:trPr>
          <w:trHeight w:val="691"/>
        </w:trPr>
        <w:tc>
          <w:tcPr>
            <w:tcW w:w="10772" w:type="dxa"/>
            <w:gridSpan w:val="5"/>
            <w:vAlign w:val="center"/>
          </w:tcPr>
          <w:p w14:paraId="7FF54BB6" w14:textId="77777777" w:rsidR="006013DE" w:rsidRPr="006013DE" w:rsidRDefault="006013DE" w:rsidP="00FC52A5">
            <w:pPr>
              <w:numPr>
                <w:ilvl w:val="0"/>
                <w:numId w:val="11"/>
              </w:numPr>
              <w:contextualSpacing/>
              <w:jc w:val="center"/>
              <w:rPr>
                <w:rFonts w:eastAsia="Times New Roman"/>
                <w:bCs/>
                <w:sz w:val="28"/>
                <w:szCs w:val="28"/>
              </w:rPr>
            </w:pPr>
            <w:r w:rsidRPr="006013DE">
              <w:rPr>
                <w:rFonts w:eastAsia="Times New Roman"/>
                <w:bCs/>
                <w:sz w:val="28"/>
                <w:szCs w:val="28"/>
              </w:rPr>
              <w:t>Показатели энергетической эффективности использования ресурсов, в том числе уровень потерь воды (Осинниковский городской округ)</w:t>
            </w:r>
          </w:p>
        </w:tc>
      </w:tr>
      <w:tr w:rsidR="006013DE" w:rsidRPr="006013DE" w14:paraId="22568613" w14:textId="77777777" w:rsidTr="00E73DAF">
        <w:trPr>
          <w:trHeight w:val="1551"/>
        </w:trPr>
        <w:tc>
          <w:tcPr>
            <w:tcW w:w="709" w:type="dxa"/>
            <w:vAlign w:val="center"/>
          </w:tcPr>
          <w:p w14:paraId="76A29D4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4.1.</w:t>
            </w:r>
          </w:p>
        </w:tc>
        <w:tc>
          <w:tcPr>
            <w:tcW w:w="3828" w:type="dxa"/>
            <w:vAlign w:val="center"/>
          </w:tcPr>
          <w:p w14:paraId="5779281A"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(полный цикл)  (в процентах)</w:t>
            </w:r>
          </w:p>
        </w:tc>
        <w:tc>
          <w:tcPr>
            <w:tcW w:w="1559" w:type="dxa"/>
            <w:vAlign w:val="center"/>
          </w:tcPr>
          <w:p w14:paraId="5E045E3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37,500</w:t>
            </w:r>
          </w:p>
        </w:tc>
        <w:tc>
          <w:tcPr>
            <w:tcW w:w="2551" w:type="dxa"/>
            <w:vAlign w:val="center"/>
          </w:tcPr>
          <w:p w14:paraId="689F259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37,478</w:t>
            </w:r>
          </w:p>
        </w:tc>
        <w:tc>
          <w:tcPr>
            <w:tcW w:w="2125" w:type="dxa"/>
            <w:vAlign w:val="center"/>
          </w:tcPr>
          <w:p w14:paraId="3C72FCB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525E4DF" w14:textId="77777777" w:rsidTr="00E73DAF">
        <w:trPr>
          <w:trHeight w:val="1545"/>
        </w:trPr>
        <w:tc>
          <w:tcPr>
            <w:tcW w:w="709" w:type="dxa"/>
            <w:vAlign w:val="center"/>
          </w:tcPr>
          <w:p w14:paraId="6C624F3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4.2.</w:t>
            </w:r>
          </w:p>
        </w:tc>
        <w:tc>
          <w:tcPr>
            <w:tcW w:w="3828" w:type="dxa"/>
            <w:vAlign w:val="center"/>
          </w:tcPr>
          <w:p w14:paraId="128588F6" w14:textId="77777777" w:rsidR="006013DE" w:rsidRPr="006013DE" w:rsidRDefault="006013DE" w:rsidP="006013DE">
            <w:pPr>
              <w:rPr>
                <w:rFonts w:eastAsia="Times New Roman"/>
                <w:bCs/>
                <w:sz w:val="28"/>
                <w:szCs w:val="28"/>
              </w:rPr>
            </w:pPr>
            <w:r w:rsidRPr="006013DE">
              <w:rPr>
                <w:rFonts w:eastAsia="Times New Roman"/>
                <w:sz w:val="22"/>
                <w:szCs w:val="22"/>
              </w:rPr>
              <w:t>Доля потерь воды в централизованных системах водоснабжения при транспортировке в общем объеме воды, поданной в водопроводную сеть (подъем и водоподготовка) (в процентах)</w:t>
            </w:r>
          </w:p>
        </w:tc>
        <w:tc>
          <w:tcPr>
            <w:tcW w:w="1559" w:type="dxa"/>
            <w:vAlign w:val="center"/>
          </w:tcPr>
          <w:p w14:paraId="27E3FDA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70863FD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694CDF7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6181D498" w14:textId="77777777" w:rsidTr="00E73DAF">
        <w:trPr>
          <w:trHeight w:val="2125"/>
        </w:trPr>
        <w:tc>
          <w:tcPr>
            <w:tcW w:w="709" w:type="dxa"/>
            <w:vAlign w:val="center"/>
          </w:tcPr>
          <w:p w14:paraId="59CA168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4.3.</w:t>
            </w:r>
          </w:p>
        </w:tc>
        <w:tc>
          <w:tcPr>
            <w:tcW w:w="3828" w:type="dxa"/>
            <w:vAlign w:val="center"/>
          </w:tcPr>
          <w:p w14:paraId="38CF18E1"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водоподготовке</w:t>
            </w:r>
          </w:p>
        </w:tc>
        <w:tc>
          <w:tcPr>
            <w:tcW w:w="1559" w:type="dxa"/>
            <w:vAlign w:val="center"/>
          </w:tcPr>
          <w:p w14:paraId="7BFA2F6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47FA519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69183A4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07CA0CF3" w14:textId="77777777" w:rsidTr="00E73DAF">
        <w:trPr>
          <w:trHeight w:val="2125"/>
        </w:trPr>
        <w:tc>
          <w:tcPr>
            <w:tcW w:w="709" w:type="dxa"/>
            <w:vAlign w:val="center"/>
          </w:tcPr>
          <w:p w14:paraId="4CC5BAA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4.4.</w:t>
            </w:r>
          </w:p>
        </w:tc>
        <w:tc>
          <w:tcPr>
            <w:tcW w:w="3828" w:type="dxa"/>
            <w:vAlign w:val="center"/>
          </w:tcPr>
          <w:p w14:paraId="5895DCE0"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w:t>
            </w:r>
          </w:p>
        </w:tc>
        <w:tc>
          <w:tcPr>
            <w:tcW w:w="1559" w:type="dxa"/>
            <w:vAlign w:val="center"/>
          </w:tcPr>
          <w:p w14:paraId="0847592A" w14:textId="77777777" w:rsidR="006013DE" w:rsidRPr="006013DE" w:rsidRDefault="006013DE" w:rsidP="006013DE">
            <w:pPr>
              <w:jc w:val="center"/>
              <w:rPr>
                <w:rFonts w:eastAsia="Times New Roman"/>
                <w:szCs w:val="24"/>
              </w:rPr>
            </w:pPr>
            <w:r w:rsidRPr="006013DE">
              <w:rPr>
                <w:rFonts w:eastAsia="Times New Roman"/>
                <w:bCs/>
                <w:sz w:val="28"/>
                <w:szCs w:val="28"/>
              </w:rPr>
              <w:t>-</w:t>
            </w:r>
          </w:p>
        </w:tc>
        <w:tc>
          <w:tcPr>
            <w:tcW w:w="2551" w:type="dxa"/>
            <w:vAlign w:val="center"/>
          </w:tcPr>
          <w:p w14:paraId="3434674A" w14:textId="77777777" w:rsidR="006013DE" w:rsidRPr="006013DE" w:rsidRDefault="006013DE" w:rsidP="006013DE">
            <w:pPr>
              <w:jc w:val="center"/>
              <w:rPr>
                <w:rFonts w:eastAsia="Times New Roman"/>
                <w:szCs w:val="24"/>
              </w:rPr>
            </w:pPr>
            <w:r w:rsidRPr="006013DE">
              <w:rPr>
                <w:rFonts w:eastAsia="Times New Roman"/>
                <w:bCs/>
                <w:sz w:val="28"/>
                <w:szCs w:val="28"/>
              </w:rPr>
              <w:t>-</w:t>
            </w:r>
          </w:p>
        </w:tc>
        <w:tc>
          <w:tcPr>
            <w:tcW w:w="2125" w:type="dxa"/>
            <w:vAlign w:val="center"/>
          </w:tcPr>
          <w:p w14:paraId="596B633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20AC56E5" w14:textId="77777777" w:rsidTr="00E73DAF">
        <w:tc>
          <w:tcPr>
            <w:tcW w:w="709" w:type="dxa"/>
          </w:tcPr>
          <w:p w14:paraId="6D5F8331" w14:textId="77777777" w:rsidR="006013DE" w:rsidRPr="006013DE" w:rsidRDefault="006013DE" w:rsidP="006013DE">
            <w:pPr>
              <w:jc w:val="center"/>
              <w:rPr>
                <w:rFonts w:eastAsia="Times New Roman"/>
                <w:bCs/>
                <w:sz w:val="28"/>
                <w:szCs w:val="28"/>
              </w:rPr>
            </w:pPr>
            <w:r w:rsidRPr="006013DE">
              <w:rPr>
                <w:rFonts w:eastAsia="Times New Roman"/>
                <w:bCs/>
                <w:sz w:val="28"/>
                <w:szCs w:val="28"/>
              </w:rPr>
              <w:lastRenderedPageBreak/>
              <w:t>1</w:t>
            </w:r>
          </w:p>
        </w:tc>
        <w:tc>
          <w:tcPr>
            <w:tcW w:w="3828" w:type="dxa"/>
          </w:tcPr>
          <w:p w14:paraId="0438E27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2</w:t>
            </w:r>
          </w:p>
        </w:tc>
        <w:tc>
          <w:tcPr>
            <w:tcW w:w="1559" w:type="dxa"/>
          </w:tcPr>
          <w:p w14:paraId="1555C0A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3</w:t>
            </w:r>
          </w:p>
        </w:tc>
        <w:tc>
          <w:tcPr>
            <w:tcW w:w="2551" w:type="dxa"/>
          </w:tcPr>
          <w:p w14:paraId="15CBDDE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w:t>
            </w:r>
          </w:p>
        </w:tc>
        <w:tc>
          <w:tcPr>
            <w:tcW w:w="2125" w:type="dxa"/>
          </w:tcPr>
          <w:p w14:paraId="490D5CC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5</w:t>
            </w:r>
          </w:p>
        </w:tc>
      </w:tr>
      <w:tr w:rsidR="006013DE" w:rsidRPr="006013DE" w14:paraId="2FF4354C" w14:textId="77777777" w:rsidTr="00E73DAF">
        <w:trPr>
          <w:trHeight w:val="2259"/>
        </w:trPr>
        <w:tc>
          <w:tcPr>
            <w:tcW w:w="709" w:type="dxa"/>
            <w:vAlign w:val="center"/>
          </w:tcPr>
          <w:p w14:paraId="0E8E4F8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4.5.</w:t>
            </w:r>
          </w:p>
        </w:tc>
        <w:tc>
          <w:tcPr>
            <w:tcW w:w="3828" w:type="dxa"/>
            <w:vAlign w:val="center"/>
          </w:tcPr>
          <w:p w14:paraId="048ED58E"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водоснабжения (полный цикл)</w:t>
            </w:r>
          </w:p>
        </w:tc>
        <w:tc>
          <w:tcPr>
            <w:tcW w:w="1559" w:type="dxa"/>
            <w:vAlign w:val="center"/>
          </w:tcPr>
          <w:p w14:paraId="76A3495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c>
          <w:tcPr>
            <w:tcW w:w="2551" w:type="dxa"/>
            <w:vAlign w:val="center"/>
          </w:tcPr>
          <w:p w14:paraId="714103D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1,292</w:t>
            </w:r>
          </w:p>
        </w:tc>
        <w:tc>
          <w:tcPr>
            <w:tcW w:w="2125" w:type="dxa"/>
            <w:vAlign w:val="center"/>
          </w:tcPr>
          <w:p w14:paraId="663C3CC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21AAD9CB" w14:textId="77777777" w:rsidTr="00E73DAF">
        <w:trPr>
          <w:trHeight w:val="1978"/>
        </w:trPr>
        <w:tc>
          <w:tcPr>
            <w:tcW w:w="709" w:type="dxa"/>
            <w:vAlign w:val="center"/>
          </w:tcPr>
          <w:p w14:paraId="46AD7562"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4.6.</w:t>
            </w:r>
          </w:p>
        </w:tc>
        <w:tc>
          <w:tcPr>
            <w:tcW w:w="3828" w:type="dxa"/>
            <w:vAlign w:val="center"/>
          </w:tcPr>
          <w:p w14:paraId="077D031A" w14:textId="77777777" w:rsidR="006013DE" w:rsidRPr="006013DE" w:rsidRDefault="006013DE" w:rsidP="006013DE">
            <w:pPr>
              <w:rPr>
                <w:rFonts w:eastAsia="Times New Roman"/>
                <w:bCs/>
                <w:sz w:val="28"/>
                <w:szCs w:val="28"/>
              </w:rPr>
            </w:pPr>
            <w:r w:rsidRPr="006013DE">
              <w:rPr>
                <w:rFonts w:eastAsia="Times New Roman"/>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очистке сточных вод</w:t>
            </w:r>
          </w:p>
        </w:tc>
        <w:tc>
          <w:tcPr>
            <w:tcW w:w="1559" w:type="dxa"/>
            <w:vAlign w:val="center"/>
          </w:tcPr>
          <w:p w14:paraId="61ECAF6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5011A35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4FB303E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1845C396" w14:textId="77777777" w:rsidTr="00E73DAF">
        <w:trPr>
          <w:trHeight w:val="2117"/>
        </w:trPr>
        <w:tc>
          <w:tcPr>
            <w:tcW w:w="709" w:type="dxa"/>
            <w:vAlign w:val="center"/>
          </w:tcPr>
          <w:p w14:paraId="3271FECA"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4.7.</w:t>
            </w:r>
          </w:p>
        </w:tc>
        <w:tc>
          <w:tcPr>
            <w:tcW w:w="3828" w:type="dxa"/>
            <w:vAlign w:val="center"/>
          </w:tcPr>
          <w:p w14:paraId="5A484E25"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транспортировке сточных вод</w:t>
            </w:r>
          </w:p>
        </w:tc>
        <w:tc>
          <w:tcPr>
            <w:tcW w:w="1559" w:type="dxa"/>
            <w:vAlign w:val="center"/>
          </w:tcPr>
          <w:p w14:paraId="22EAB53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551" w:type="dxa"/>
            <w:vAlign w:val="center"/>
          </w:tcPr>
          <w:p w14:paraId="2136B54E"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2125" w:type="dxa"/>
            <w:vAlign w:val="center"/>
          </w:tcPr>
          <w:p w14:paraId="4AD63F43"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B7AD453" w14:textId="77777777" w:rsidTr="00E73DAF">
        <w:trPr>
          <w:trHeight w:val="2248"/>
        </w:trPr>
        <w:tc>
          <w:tcPr>
            <w:tcW w:w="709" w:type="dxa"/>
            <w:vAlign w:val="center"/>
          </w:tcPr>
          <w:p w14:paraId="476D079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4.8.</w:t>
            </w:r>
          </w:p>
        </w:tc>
        <w:tc>
          <w:tcPr>
            <w:tcW w:w="3828" w:type="dxa"/>
            <w:vAlign w:val="center"/>
          </w:tcPr>
          <w:p w14:paraId="3CC90B3D" w14:textId="77777777" w:rsidR="006013DE" w:rsidRPr="006013DE" w:rsidRDefault="006013DE" w:rsidP="006013DE">
            <w:pPr>
              <w:rPr>
                <w:rFonts w:eastAsia="Times New Roman"/>
                <w:sz w:val="22"/>
                <w:szCs w:val="22"/>
              </w:rPr>
            </w:pPr>
            <w:r w:rsidRPr="006013DE">
              <w:rPr>
                <w:rFonts w:eastAsia="Times New Roman"/>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6013DE">
              <w:rPr>
                <w:rFonts w:eastAsia="Times New Roman"/>
                <w:sz w:val="22"/>
                <w:szCs w:val="22"/>
                <w:vertAlign w:val="superscript"/>
              </w:rPr>
              <w:t>3</w:t>
            </w:r>
            <w:r w:rsidRPr="006013DE">
              <w:rPr>
                <w:rFonts w:eastAsia="Times New Roman"/>
                <w:sz w:val="22"/>
                <w:szCs w:val="22"/>
              </w:rPr>
              <w:t xml:space="preserve">) – </w:t>
            </w:r>
            <w:r w:rsidRPr="006013DE">
              <w:rPr>
                <w:rFonts w:eastAsia="Times New Roman"/>
                <w:sz w:val="22"/>
                <w:szCs w:val="22"/>
                <w:u w:val="single"/>
              </w:rPr>
              <w:t>для организаций, оказывающих услуги по водоотведению</w:t>
            </w:r>
          </w:p>
        </w:tc>
        <w:tc>
          <w:tcPr>
            <w:tcW w:w="1559" w:type="dxa"/>
            <w:vAlign w:val="center"/>
          </w:tcPr>
          <w:p w14:paraId="07C105C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0,975</w:t>
            </w:r>
          </w:p>
        </w:tc>
        <w:tc>
          <w:tcPr>
            <w:tcW w:w="2551" w:type="dxa"/>
            <w:vAlign w:val="center"/>
          </w:tcPr>
          <w:p w14:paraId="13070B8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0,975</w:t>
            </w:r>
          </w:p>
        </w:tc>
        <w:tc>
          <w:tcPr>
            <w:tcW w:w="2125" w:type="dxa"/>
            <w:vAlign w:val="center"/>
          </w:tcPr>
          <w:p w14:paraId="1052971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bl>
    <w:p w14:paraId="423049DF" w14:textId="77777777" w:rsidR="006013DE" w:rsidRPr="006013DE" w:rsidRDefault="006013DE" w:rsidP="006013DE">
      <w:pPr>
        <w:ind w:left="-567"/>
        <w:jc w:val="center"/>
        <w:rPr>
          <w:rFonts w:eastAsia="Times New Roman"/>
          <w:bCs/>
          <w:sz w:val="28"/>
          <w:szCs w:val="28"/>
        </w:rPr>
      </w:pPr>
    </w:p>
    <w:p w14:paraId="518EC20F" w14:textId="77777777" w:rsidR="006013DE" w:rsidRPr="006013DE" w:rsidRDefault="006013DE" w:rsidP="006013DE">
      <w:pPr>
        <w:ind w:left="-567"/>
        <w:jc w:val="center"/>
        <w:rPr>
          <w:rFonts w:eastAsia="Times New Roman"/>
          <w:bCs/>
          <w:sz w:val="28"/>
          <w:szCs w:val="28"/>
        </w:rPr>
      </w:pPr>
    </w:p>
    <w:p w14:paraId="6CB78F51" w14:textId="77777777" w:rsidR="006013DE" w:rsidRPr="006013DE" w:rsidRDefault="006013DE" w:rsidP="006013DE">
      <w:pPr>
        <w:ind w:left="-567"/>
        <w:jc w:val="center"/>
        <w:rPr>
          <w:rFonts w:eastAsia="Times New Roman"/>
          <w:bCs/>
          <w:sz w:val="28"/>
          <w:szCs w:val="28"/>
        </w:rPr>
      </w:pPr>
    </w:p>
    <w:p w14:paraId="5901F668" w14:textId="77777777" w:rsidR="006013DE" w:rsidRPr="006013DE" w:rsidRDefault="006013DE" w:rsidP="006013DE">
      <w:pPr>
        <w:ind w:left="-567"/>
        <w:jc w:val="center"/>
        <w:rPr>
          <w:rFonts w:eastAsia="Times New Roman"/>
          <w:bCs/>
          <w:sz w:val="28"/>
          <w:szCs w:val="28"/>
        </w:rPr>
      </w:pPr>
    </w:p>
    <w:p w14:paraId="3B56E7D9" w14:textId="77777777" w:rsidR="006013DE" w:rsidRPr="006013DE" w:rsidRDefault="006013DE" w:rsidP="006013DE">
      <w:pPr>
        <w:ind w:left="-567"/>
        <w:jc w:val="center"/>
        <w:rPr>
          <w:rFonts w:eastAsia="Times New Roman"/>
          <w:bCs/>
          <w:sz w:val="28"/>
          <w:szCs w:val="28"/>
        </w:rPr>
      </w:pPr>
    </w:p>
    <w:p w14:paraId="1009312C" w14:textId="77777777" w:rsidR="006013DE" w:rsidRPr="006013DE" w:rsidRDefault="006013DE" w:rsidP="006013DE">
      <w:pPr>
        <w:ind w:left="-567"/>
        <w:jc w:val="center"/>
        <w:rPr>
          <w:rFonts w:eastAsia="Times New Roman"/>
          <w:bCs/>
          <w:sz w:val="28"/>
          <w:szCs w:val="28"/>
        </w:rPr>
      </w:pPr>
    </w:p>
    <w:p w14:paraId="4BB02772" w14:textId="77777777" w:rsidR="006013DE" w:rsidRPr="006013DE" w:rsidRDefault="006013DE" w:rsidP="006013DE">
      <w:pPr>
        <w:ind w:left="-567"/>
        <w:jc w:val="center"/>
        <w:rPr>
          <w:rFonts w:eastAsia="Times New Roman"/>
          <w:bCs/>
          <w:sz w:val="28"/>
          <w:szCs w:val="28"/>
        </w:rPr>
      </w:pPr>
    </w:p>
    <w:p w14:paraId="3FE61EAD" w14:textId="77777777" w:rsidR="006013DE" w:rsidRPr="006013DE" w:rsidRDefault="006013DE" w:rsidP="006013DE">
      <w:pPr>
        <w:ind w:left="-567"/>
        <w:jc w:val="center"/>
        <w:rPr>
          <w:rFonts w:eastAsia="Times New Roman"/>
          <w:bCs/>
          <w:sz w:val="28"/>
          <w:szCs w:val="28"/>
        </w:rPr>
      </w:pPr>
    </w:p>
    <w:p w14:paraId="7A3399A7" w14:textId="77777777" w:rsidR="006013DE" w:rsidRPr="006013DE" w:rsidRDefault="006013DE" w:rsidP="006013DE">
      <w:pPr>
        <w:ind w:left="-567"/>
        <w:jc w:val="center"/>
        <w:rPr>
          <w:rFonts w:eastAsia="Times New Roman"/>
          <w:bCs/>
          <w:sz w:val="28"/>
          <w:szCs w:val="28"/>
        </w:rPr>
      </w:pPr>
    </w:p>
    <w:p w14:paraId="289A8E76" w14:textId="77777777" w:rsidR="006013DE" w:rsidRPr="006013DE" w:rsidRDefault="006013DE" w:rsidP="006013DE">
      <w:pPr>
        <w:ind w:left="-567"/>
        <w:jc w:val="center"/>
        <w:rPr>
          <w:rFonts w:eastAsia="Times New Roman"/>
          <w:bCs/>
          <w:sz w:val="28"/>
          <w:szCs w:val="28"/>
        </w:rPr>
      </w:pPr>
    </w:p>
    <w:p w14:paraId="4C5802D5" w14:textId="77777777" w:rsidR="006013DE" w:rsidRPr="006013DE" w:rsidRDefault="006013DE" w:rsidP="006013DE">
      <w:pPr>
        <w:ind w:left="-567"/>
        <w:jc w:val="center"/>
        <w:rPr>
          <w:rFonts w:eastAsia="Times New Roman"/>
          <w:bCs/>
          <w:sz w:val="28"/>
          <w:szCs w:val="28"/>
        </w:rPr>
      </w:pPr>
    </w:p>
    <w:p w14:paraId="67718788" w14:textId="77777777" w:rsidR="006013DE" w:rsidRPr="006013DE" w:rsidRDefault="006013DE" w:rsidP="006013DE">
      <w:pPr>
        <w:ind w:left="-567"/>
        <w:jc w:val="center"/>
        <w:rPr>
          <w:rFonts w:eastAsia="Times New Roman"/>
          <w:bCs/>
          <w:sz w:val="28"/>
          <w:szCs w:val="28"/>
        </w:rPr>
      </w:pPr>
    </w:p>
    <w:p w14:paraId="09696AAA" w14:textId="77777777" w:rsidR="006013DE" w:rsidRPr="006013DE" w:rsidRDefault="006013DE" w:rsidP="006013DE">
      <w:pPr>
        <w:ind w:left="-567"/>
        <w:jc w:val="center"/>
        <w:rPr>
          <w:rFonts w:eastAsia="Times New Roman"/>
          <w:bCs/>
          <w:sz w:val="28"/>
          <w:szCs w:val="28"/>
        </w:rPr>
      </w:pPr>
    </w:p>
    <w:p w14:paraId="2C2DB1B5" w14:textId="77777777" w:rsidR="006013DE" w:rsidRPr="006013DE" w:rsidRDefault="006013DE" w:rsidP="006013DE">
      <w:pPr>
        <w:ind w:left="-567"/>
        <w:jc w:val="center"/>
        <w:rPr>
          <w:rFonts w:eastAsia="Times New Roman"/>
          <w:bCs/>
          <w:sz w:val="28"/>
          <w:szCs w:val="28"/>
        </w:rPr>
      </w:pPr>
    </w:p>
    <w:p w14:paraId="70073E33" w14:textId="77777777" w:rsidR="006013DE" w:rsidRPr="006013DE" w:rsidRDefault="006013DE" w:rsidP="006013DE">
      <w:pPr>
        <w:ind w:left="-567"/>
        <w:jc w:val="center"/>
        <w:rPr>
          <w:rFonts w:eastAsia="Times New Roman"/>
          <w:bCs/>
          <w:sz w:val="28"/>
          <w:szCs w:val="28"/>
        </w:rPr>
      </w:pPr>
    </w:p>
    <w:p w14:paraId="60EA1560" w14:textId="77777777" w:rsidR="006013DE" w:rsidRPr="006013DE" w:rsidRDefault="006013DE" w:rsidP="006013DE">
      <w:pPr>
        <w:ind w:left="-567"/>
        <w:jc w:val="center"/>
        <w:rPr>
          <w:rFonts w:eastAsia="Times New Roman"/>
          <w:bCs/>
          <w:sz w:val="28"/>
          <w:szCs w:val="28"/>
        </w:rPr>
      </w:pPr>
    </w:p>
    <w:p w14:paraId="0F42DE9E" w14:textId="77777777" w:rsidR="006013DE" w:rsidRPr="006013DE" w:rsidRDefault="006013DE" w:rsidP="006013DE">
      <w:pPr>
        <w:ind w:left="-567"/>
        <w:jc w:val="center"/>
        <w:rPr>
          <w:rFonts w:eastAsia="Times New Roman"/>
          <w:bCs/>
          <w:sz w:val="28"/>
          <w:szCs w:val="28"/>
        </w:rPr>
      </w:pPr>
    </w:p>
    <w:p w14:paraId="1363059A" w14:textId="77777777" w:rsidR="006013DE" w:rsidRPr="006013DE" w:rsidRDefault="006013DE" w:rsidP="006013DE">
      <w:pPr>
        <w:ind w:left="-567"/>
        <w:jc w:val="center"/>
        <w:rPr>
          <w:rFonts w:eastAsia="Times New Roman"/>
          <w:bCs/>
          <w:sz w:val="28"/>
          <w:szCs w:val="28"/>
        </w:rPr>
      </w:pPr>
    </w:p>
    <w:p w14:paraId="58DAB33F" w14:textId="77777777" w:rsidR="006013DE" w:rsidRPr="006013DE" w:rsidRDefault="006013DE" w:rsidP="006013DE">
      <w:pPr>
        <w:ind w:left="-567"/>
        <w:jc w:val="center"/>
        <w:rPr>
          <w:rFonts w:eastAsia="Times New Roman"/>
          <w:bCs/>
          <w:sz w:val="28"/>
          <w:szCs w:val="28"/>
        </w:rPr>
      </w:pPr>
      <w:r w:rsidRPr="006013DE">
        <w:rPr>
          <w:rFonts w:eastAsia="Times New Roman"/>
          <w:bCs/>
          <w:sz w:val="28"/>
          <w:szCs w:val="28"/>
        </w:rPr>
        <w:lastRenderedPageBreak/>
        <w:t>Раздел 10. Отчет об исполнении производственной программы за 2024 год</w:t>
      </w:r>
    </w:p>
    <w:p w14:paraId="591B4A9B" w14:textId="77777777" w:rsidR="006013DE" w:rsidRPr="006013DE" w:rsidRDefault="006013DE" w:rsidP="006013DE">
      <w:pPr>
        <w:ind w:left="-567"/>
        <w:jc w:val="center"/>
        <w:rPr>
          <w:rFonts w:eastAsia="Times New Roman"/>
          <w:bCs/>
          <w:sz w:val="28"/>
          <w:szCs w:val="28"/>
        </w:rPr>
      </w:pPr>
    </w:p>
    <w:tbl>
      <w:tblPr>
        <w:tblStyle w:val="92"/>
        <w:tblW w:w="10173" w:type="dxa"/>
        <w:tblInd w:w="-567" w:type="dxa"/>
        <w:tblLook w:val="04A0" w:firstRow="1" w:lastRow="0" w:firstColumn="1" w:lastColumn="0" w:noHBand="0" w:noVBand="1"/>
      </w:tblPr>
      <w:tblGrid>
        <w:gridCol w:w="6641"/>
        <w:gridCol w:w="3532"/>
      </w:tblGrid>
      <w:tr w:rsidR="006013DE" w:rsidRPr="006013DE" w14:paraId="468B60F8" w14:textId="77777777" w:rsidTr="00E73DAF">
        <w:tc>
          <w:tcPr>
            <w:tcW w:w="6641" w:type="dxa"/>
            <w:vAlign w:val="center"/>
          </w:tcPr>
          <w:p w14:paraId="070A0A8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показателя</w:t>
            </w:r>
          </w:p>
        </w:tc>
        <w:tc>
          <w:tcPr>
            <w:tcW w:w="3532" w:type="dxa"/>
            <w:vAlign w:val="center"/>
          </w:tcPr>
          <w:p w14:paraId="2742BE4D" w14:textId="77777777" w:rsidR="006013DE" w:rsidRPr="006013DE" w:rsidRDefault="006013DE" w:rsidP="006013DE">
            <w:pPr>
              <w:jc w:val="center"/>
              <w:rPr>
                <w:rFonts w:eastAsia="Times New Roman"/>
                <w:bCs/>
                <w:sz w:val="28"/>
                <w:szCs w:val="28"/>
              </w:rPr>
            </w:pPr>
            <w:r w:rsidRPr="006013DE">
              <w:rPr>
                <w:rFonts w:eastAsia="Times New Roman"/>
                <w:bCs/>
                <w:sz w:val="28"/>
                <w:szCs w:val="28"/>
              </w:rPr>
              <w:t>Фактическое значение показателя, тыс. руб.</w:t>
            </w:r>
          </w:p>
        </w:tc>
      </w:tr>
      <w:tr w:rsidR="006013DE" w:rsidRPr="006013DE" w14:paraId="54246216" w14:textId="77777777" w:rsidTr="00E73DAF">
        <w:trPr>
          <w:trHeight w:val="541"/>
        </w:trPr>
        <w:tc>
          <w:tcPr>
            <w:tcW w:w="10173" w:type="dxa"/>
            <w:gridSpan w:val="2"/>
            <w:vAlign w:val="center"/>
          </w:tcPr>
          <w:p w14:paraId="6C13F17E" w14:textId="77777777" w:rsidR="006013DE" w:rsidRPr="006013DE" w:rsidRDefault="006013DE" w:rsidP="00FC52A5">
            <w:pPr>
              <w:numPr>
                <w:ilvl w:val="0"/>
                <w:numId w:val="6"/>
              </w:numPr>
              <w:contextualSpacing/>
              <w:jc w:val="center"/>
              <w:rPr>
                <w:rFonts w:eastAsia="Times New Roman"/>
                <w:bCs/>
                <w:sz w:val="28"/>
                <w:szCs w:val="28"/>
              </w:rPr>
            </w:pPr>
            <w:r w:rsidRPr="006013DE">
              <w:rPr>
                <w:rFonts w:eastAsia="Times New Roman"/>
                <w:bCs/>
                <w:sz w:val="28"/>
                <w:szCs w:val="28"/>
              </w:rPr>
              <w:t>Холодное водоснабжение питьевой водой (Калтанский городской округ)</w:t>
            </w:r>
          </w:p>
        </w:tc>
      </w:tr>
      <w:tr w:rsidR="006013DE" w:rsidRPr="006013DE" w14:paraId="58A53D7F" w14:textId="77777777" w:rsidTr="00E73DAF">
        <w:tc>
          <w:tcPr>
            <w:tcW w:w="6641" w:type="dxa"/>
            <w:vAlign w:val="center"/>
          </w:tcPr>
          <w:p w14:paraId="12D3D4D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3532" w:type="dxa"/>
            <w:vAlign w:val="center"/>
          </w:tcPr>
          <w:p w14:paraId="6397FBD6"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E6E2DE9" w14:textId="77777777" w:rsidTr="00E73DAF">
        <w:trPr>
          <w:trHeight w:val="541"/>
        </w:trPr>
        <w:tc>
          <w:tcPr>
            <w:tcW w:w="10173" w:type="dxa"/>
            <w:gridSpan w:val="2"/>
            <w:vAlign w:val="center"/>
          </w:tcPr>
          <w:p w14:paraId="56351B89" w14:textId="77777777" w:rsidR="006013DE" w:rsidRPr="006013DE" w:rsidRDefault="006013DE" w:rsidP="00FC52A5">
            <w:pPr>
              <w:numPr>
                <w:ilvl w:val="0"/>
                <w:numId w:val="6"/>
              </w:numPr>
              <w:contextualSpacing/>
              <w:jc w:val="center"/>
              <w:rPr>
                <w:rFonts w:eastAsia="Times New Roman"/>
                <w:bCs/>
                <w:sz w:val="28"/>
                <w:szCs w:val="28"/>
              </w:rPr>
            </w:pPr>
            <w:r w:rsidRPr="006013DE">
              <w:rPr>
                <w:rFonts w:eastAsia="Times New Roman"/>
                <w:bCs/>
                <w:sz w:val="28"/>
                <w:szCs w:val="28"/>
              </w:rPr>
              <w:t>Холодное водоснабжение питьевой водой (Осинниковский городской округ)</w:t>
            </w:r>
          </w:p>
        </w:tc>
      </w:tr>
      <w:tr w:rsidR="006013DE" w:rsidRPr="006013DE" w14:paraId="5E26C76C" w14:textId="77777777" w:rsidTr="00E73DAF">
        <w:tc>
          <w:tcPr>
            <w:tcW w:w="6641" w:type="dxa"/>
            <w:vAlign w:val="center"/>
          </w:tcPr>
          <w:p w14:paraId="73E426FF"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3532" w:type="dxa"/>
            <w:vAlign w:val="center"/>
          </w:tcPr>
          <w:p w14:paraId="12B8FF4C"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AFE86AF" w14:textId="77777777" w:rsidTr="00E73DAF">
        <w:trPr>
          <w:trHeight w:val="514"/>
        </w:trPr>
        <w:tc>
          <w:tcPr>
            <w:tcW w:w="10173" w:type="dxa"/>
            <w:gridSpan w:val="2"/>
            <w:vAlign w:val="center"/>
          </w:tcPr>
          <w:p w14:paraId="10BD58A6" w14:textId="77777777" w:rsidR="006013DE" w:rsidRPr="006013DE" w:rsidRDefault="006013DE" w:rsidP="00FC52A5">
            <w:pPr>
              <w:numPr>
                <w:ilvl w:val="0"/>
                <w:numId w:val="6"/>
              </w:numPr>
              <w:contextualSpacing/>
              <w:jc w:val="center"/>
              <w:rPr>
                <w:rFonts w:eastAsia="Times New Roman"/>
                <w:bCs/>
                <w:sz w:val="28"/>
                <w:szCs w:val="28"/>
              </w:rPr>
            </w:pPr>
            <w:r w:rsidRPr="006013DE">
              <w:rPr>
                <w:rFonts w:eastAsia="Times New Roman"/>
                <w:bCs/>
                <w:sz w:val="28"/>
                <w:szCs w:val="28"/>
              </w:rPr>
              <w:t>Водоотведение (Калтанский городской округ)</w:t>
            </w:r>
          </w:p>
        </w:tc>
      </w:tr>
      <w:tr w:rsidR="006013DE" w:rsidRPr="006013DE" w14:paraId="5FECE8B7" w14:textId="77777777" w:rsidTr="00E73DAF">
        <w:tc>
          <w:tcPr>
            <w:tcW w:w="6641" w:type="dxa"/>
            <w:vAlign w:val="center"/>
          </w:tcPr>
          <w:p w14:paraId="2181D22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3532" w:type="dxa"/>
            <w:vAlign w:val="center"/>
          </w:tcPr>
          <w:p w14:paraId="0C66D458"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r w:rsidR="006013DE" w:rsidRPr="006013DE" w14:paraId="48707786" w14:textId="77777777" w:rsidTr="00E73DAF">
        <w:trPr>
          <w:trHeight w:val="514"/>
        </w:trPr>
        <w:tc>
          <w:tcPr>
            <w:tcW w:w="10173" w:type="dxa"/>
            <w:gridSpan w:val="2"/>
            <w:vAlign w:val="center"/>
          </w:tcPr>
          <w:p w14:paraId="1EA8AFE4" w14:textId="77777777" w:rsidR="006013DE" w:rsidRPr="006013DE" w:rsidRDefault="006013DE" w:rsidP="00FC52A5">
            <w:pPr>
              <w:numPr>
                <w:ilvl w:val="0"/>
                <w:numId w:val="6"/>
              </w:numPr>
              <w:contextualSpacing/>
              <w:jc w:val="center"/>
              <w:rPr>
                <w:rFonts w:eastAsia="Times New Roman"/>
                <w:bCs/>
                <w:sz w:val="28"/>
                <w:szCs w:val="28"/>
              </w:rPr>
            </w:pPr>
            <w:r w:rsidRPr="006013DE">
              <w:rPr>
                <w:rFonts w:eastAsia="Times New Roman"/>
                <w:bCs/>
                <w:sz w:val="28"/>
                <w:szCs w:val="28"/>
              </w:rPr>
              <w:t>Водоотведение (Осинниковский городской округ)</w:t>
            </w:r>
          </w:p>
        </w:tc>
      </w:tr>
      <w:tr w:rsidR="006013DE" w:rsidRPr="006013DE" w14:paraId="35EC62F4" w14:textId="77777777" w:rsidTr="00E73DAF">
        <w:tc>
          <w:tcPr>
            <w:tcW w:w="6641" w:type="dxa"/>
            <w:vAlign w:val="center"/>
          </w:tcPr>
          <w:p w14:paraId="1DA62447"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3532" w:type="dxa"/>
            <w:vAlign w:val="center"/>
          </w:tcPr>
          <w:p w14:paraId="09CA6E0B"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bl>
    <w:p w14:paraId="489D0501" w14:textId="77777777" w:rsidR="006013DE" w:rsidRPr="006013DE" w:rsidRDefault="006013DE" w:rsidP="006013DE">
      <w:pPr>
        <w:ind w:left="-567"/>
        <w:jc w:val="center"/>
        <w:rPr>
          <w:rFonts w:eastAsia="Times New Roman"/>
          <w:bCs/>
          <w:sz w:val="28"/>
          <w:szCs w:val="28"/>
        </w:rPr>
      </w:pPr>
    </w:p>
    <w:p w14:paraId="4AD5D373" w14:textId="77777777" w:rsidR="006013DE" w:rsidRPr="006013DE" w:rsidRDefault="006013DE" w:rsidP="006013DE">
      <w:pPr>
        <w:jc w:val="both"/>
        <w:rPr>
          <w:rFonts w:eastAsia="Times New Roman"/>
          <w:sz w:val="28"/>
          <w:szCs w:val="28"/>
          <w:lang w:eastAsia="en-US"/>
        </w:rPr>
      </w:pPr>
    </w:p>
    <w:p w14:paraId="081DC5B0" w14:textId="77777777" w:rsidR="006013DE" w:rsidRPr="006013DE" w:rsidRDefault="006013DE" w:rsidP="006013DE">
      <w:pPr>
        <w:jc w:val="both"/>
        <w:rPr>
          <w:rFonts w:eastAsia="Times New Roman"/>
          <w:sz w:val="28"/>
          <w:szCs w:val="28"/>
          <w:lang w:eastAsia="en-US"/>
        </w:rPr>
      </w:pPr>
    </w:p>
    <w:p w14:paraId="79359B6B" w14:textId="77777777" w:rsidR="006013DE" w:rsidRPr="006013DE" w:rsidRDefault="006013DE" w:rsidP="006013DE">
      <w:pPr>
        <w:jc w:val="both"/>
        <w:rPr>
          <w:rFonts w:eastAsia="Times New Roman"/>
          <w:sz w:val="28"/>
          <w:szCs w:val="28"/>
          <w:lang w:eastAsia="en-US"/>
        </w:rPr>
      </w:pPr>
    </w:p>
    <w:p w14:paraId="189857B4" w14:textId="77777777" w:rsidR="006013DE" w:rsidRPr="006013DE" w:rsidRDefault="006013DE" w:rsidP="006013DE">
      <w:pPr>
        <w:jc w:val="both"/>
        <w:rPr>
          <w:rFonts w:eastAsia="Times New Roman"/>
          <w:sz w:val="28"/>
          <w:szCs w:val="28"/>
          <w:lang w:eastAsia="en-US"/>
        </w:rPr>
      </w:pPr>
    </w:p>
    <w:p w14:paraId="2769435F" w14:textId="77777777" w:rsidR="006013DE" w:rsidRPr="006013DE" w:rsidRDefault="006013DE" w:rsidP="006013DE">
      <w:pPr>
        <w:jc w:val="both"/>
        <w:rPr>
          <w:rFonts w:eastAsia="Times New Roman"/>
          <w:sz w:val="28"/>
          <w:szCs w:val="28"/>
          <w:lang w:eastAsia="en-US"/>
        </w:rPr>
      </w:pPr>
    </w:p>
    <w:p w14:paraId="0C4A6915" w14:textId="77777777" w:rsidR="006013DE" w:rsidRPr="006013DE" w:rsidRDefault="006013DE" w:rsidP="006013DE">
      <w:pPr>
        <w:jc w:val="both"/>
        <w:rPr>
          <w:rFonts w:eastAsia="Times New Roman"/>
          <w:sz w:val="28"/>
          <w:szCs w:val="28"/>
          <w:lang w:eastAsia="en-US"/>
        </w:rPr>
      </w:pPr>
    </w:p>
    <w:p w14:paraId="1DAE0EBE" w14:textId="77777777" w:rsidR="006013DE" w:rsidRPr="006013DE" w:rsidRDefault="006013DE" w:rsidP="006013DE">
      <w:pPr>
        <w:jc w:val="both"/>
        <w:rPr>
          <w:rFonts w:eastAsia="Times New Roman"/>
          <w:sz w:val="28"/>
          <w:szCs w:val="28"/>
          <w:lang w:eastAsia="en-US"/>
        </w:rPr>
      </w:pPr>
    </w:p>
    <w:p w14:paraId="397846C5" w14:textId="77777777" w:rsidR="006013DE" w:rsidRPr="006013DE" w:rsidRDefault="006013DE" w:rsidP="006013DE">
      <w:pPr>
        <w:jc w:val="both"/>
        <w:rPr>
          <w:rFonts w:eastAsia="Times New Roman"/>
          <w:sz w:val="28"/>
          <w:szCs w:val="28"/>
          <w:lang w:eastAsia="en-US"/>
        </w:rPr>
      </w:pPr>
    </w:p>
    <w:p w14:paraId="563FD2CD" w14:textId="77777777" w:rsidR="006013DE" w:rsidRPr="006013DE" w:rsidRDefault="006013DE" w:rsidP="006013DE">
      <w:pPr>
        <w:jc w:val="both"/>
        <w:rPr>
          <w:rFonts w:eastAsia="Times New Roman"/>
          <w:sz w:val="28"/>
          <w:szCs w:val="28"/>
          <w:lang w:eastAsia="en-US"/>
        </w:rPr>
      </w:pPr>
    </w:p>
    <w:p w14:paraId="6986D724" w14:textId="77777777" w:rsidR="006013DE" w:rsidRPr="006013DE" w:rsidRDefault="006013DE" w:rsidP="006013DE">
      <w:pPr>
        <w:jc w:val="both"/>
        <w:rPr>
          <w:rFonts w:eastAsia="Times New Roman"/>
          <w:sz w:val="28"/>
          <w:szCs w:val="28"/>
          <w:lang w:eastAsia="en-US"/>
        </w:rPr>
      </w:pPr>
    </w:p>
    <w:p w14:paraId="74F863A8" w14:textId="77777777" w:rsidR="006013DE" w:rsidRPr="006013DE" w:rsidRDefault="006013DE" w:rsidP="006013DE">
      <w:pPr>
        <w:jc w:val="both"/>
        <w:rPr>
          <w:rFonts w:eastAsia="Times New Roman"/>
          <w:sz w:val="28"/>
          <w:szCs w:val="28"/>
          <w:lang w:eastAsia="en-US"/>
        </w:rPr>
      </w:pPr>
    </w:p>
    <w:p w14:paraId="78140D3A" w14:textId="77777777" w:rsidR="006013DE" w:rsidRPr="006013DE" w:rsidRDefault="006013DE" w:rsidP="006013DE">
      <w:pPr>
        <w:jc w:val="both"/>
        <w:rPr>
          <w:rFonts w:eastAsia="Times New Roman"/>
          <w:sz w:val="28"/>
          <w:szCs w:val="28"/>
          <w:lang w:eastAsia="en-US"/>
        </w:rPr>
      </w:pPr>
    </w:p>
    <w:p w14:paraId="344C6B2C" w14:textId="77777777" w:rsidR="006013DE" w:rsidRPr="006013DE" w:rsidRDefault="006013DE" w:rsidP="006013DE">
      <w:pPr>
        <w:jc w:val="both"/>
        <w:rPr>
          <w:rFonts w:eastAsia="Times New Roman"/>
          <w:sz w:val="28"/>
          <w:szCs w:val="28"/>
          <w:lang w:eastAsia="en-US"/>
        </w:rPr>
      </w:pPr>
    </w:p>
    <w:p w14:paraId="72B84F9F" w14:textId="77777777" w:rsidR="006013DE" w:rsidRPr="006013DE" w:rsidRDefault="006013DE" w:rsidP="006013DE">
      <w:pPr>
        <w:jc w:val="both"/>
        <w:rPr>
          <w:rFonts w:eastAsia="Times New Roman"/>
          <w:sz w:val="28"/>
          <w:szCs w:val="28"/>
          <w:lang w:eastAsia="en-US"/>
        </w:rPr>
      </w:pPr>
    </w:p>
    <w:p w14:paraId="23D38265" w14:textId="77777777" w:rsidR="006013DE" w:rsidRPr="006013DE" w:rsidRDefault="006013DE" w:rsidP="006013DE">
      <w:pPr>
        <w:jc w:val="both"/>
        <w:rPr>
          <w:rFonts w:eastAsia="Times New Roman"/>
          <w:sz w:val="28"/>
          <w:szCs w:val="28"/>
          <w:lang w:eastAsia="en-US"/>
        </w:rPr>
      </w:pPr>
    </w:p>
    <w:p w14:paraId="043E2B72" w14:textId="77777777" w:rsidR="006013DE" w:rsidRPr="006013DE" w:rsidRDefault="006013DE" w:rsidP="006013DE">
      <w:pPr>
        <w:jc w:val="both"/>
        <w:rPr>
          <w:rFonts w:eastAsia="Times New Roman"/>
          <w:sz w:val="28"/>
          <w:szCs w:val="28"/>
          <w:lang w:eastAsia="en-US"/>
        </w:rPr>
      </w:pPr>
    </w:p>
    <w:p w14:paraId="60156437" w14:textId="77777777" w:rsidR="006013DE" w:rsidRPr="006013DE" w:rsidRDefault="006013DE" w:rsidP="006013DE">
      <w:pPr>
        <w:jc w:val="both"/>
        <w:rPr>
          <w:rFonts w:eastAsia="Times New Roman"/>
          <w:sz w:val="28"/>
          <w:szCs w:val="28"/>
          <w:lang w:eastAsia="en-US"/>
        </w:rPr>
      </w:pPr>
    </w:p>
    <w:p w14:paraId="2FB28DD7" w14:textId="77777777" w:rsidR="006013DE" w:rsidRPr="006013DE" w:rsidRDefault="006013DE" w:rsidP="006013DE">
      <w:pPr>
        <w:jc w:val="both"/>
        <w:rPr>
          <w:rFonts w:eastAsia="Times New Roman"/>
          <w:sz w:val="28"/>
          <w:szCs w:val="28"/>
          <w:lang w:eastAsia="en-US"/>
        </w:rPr>
      </w:pPr>
    </w:p>
    <w:p w14:paraId="6FF82E3F" w14:textId="77777777" w:rsidR="006013DE" w:rsidRPr="006013DE" w:rsidRDefault="006013DE" w:rsidP="006013DE">
      <w:pPr>
        <w:jc w:val="both"/>
        <w:rPr>
          <w:rFonts w:eastAsia="Times New Roman"/>
          <w:sz w:val="28"/>
          <w:szCs w:val="28"/>
          <w:lang w:eastAsia="en-US"/>
        </w:rPr>
      </w:pPr>
    </w:p>
    <w:p w14:paraId="1F13091F" w14:textId="77777777" w:rsidR="006013DE" w:rsidRPr="006013DE" w:rsidRDefault="006013DE" w:rsidP="006013DE">
      <w:pPr>
        <w:jc w:val="both"/>
        <w:rPr>
          <w:rFonts w:eastAsia="Times New Roman"/>
          <w:sz w:val="28"/>
          <w:szCs w:val="28"/>
          <w:lang w:eastAsia="en-US"/>
        </w:rPr>
      </w:pPr>
    </w:p>
    <w:p w14:paraId="3851A2D5" w14:textId="77777777" w:rsidR="006013DE" w:rsidRPr="006013DE" w:rsidRDefault="006013DE" w:rsidP="006013DE">
      <w:pPr>
        <w:jc w:val="both"/>
        <w:rPr>
          <w:rFonts w:eastAsia="Times New Roman"/>
          <w:sz w:val="28"/>
          <w:szCs w:val="28"/>
          <w:lang w:eastAsia="en-US"/>
        </w:rPr>
      </w:pPr>
    </w:p>
    <w:p w14:paraId="2EE0A48A" w14:textId="77777777" w:rsidR="006013DE" w:rsidRPr="006013DE" w:rsidRDefault="006013DE" w:rsidP="006013DE">
      <w:pPr>
        <w:jc w:val="both"/>
        <w:rPr>
          <w:rFonts w:eastAsia="Times New Roman"/>
          <w:sz w:val="28"/>
          <w:szCs w:val="28"/>
          <w:lang w:eastAsia="en-US"/>
        </w:rPr>
      </w:pPr>
    </w:p>
    <w:p w14:paraId="7B150FD5" w14:textId="77777777" w:rsidR="006013DE" w:rsidRPr="006013DE" w:rsidRDefault="006013DE" w:rsidP="006013DE">
      <w:pPr>
        <w:jc w:val="both"/>
        <w:rPr>
          <w:rFonts w:eastAsia="Times New Roman"/>
          <w:sz w:val="28"/>
          <w:szCs w:val="28"/>
          <w:lang w:eastAsia="en-US"/>
        </w:rPr>
      </w:pPr>
    </w:p>
    <w:p w14:paraId="720D4614" w14:textId="77777777" w:rsidR="006013DE" w:rsidRPr="006013DE" w:rsidRDefault="006013DE" w:rsidP="006013DE">
      <w:pPr>
        <w:jc w:val="both"/>
        <w:rPr>
          <w:rFonts w:eastAsia="Times New Roman"/>
          <w:sz w:val="28"/>
          <w:szCs w:val="28"/>
          <w:lang w:eastAsia="en-US"/>
        </w:rPr>
      </w:pPr>
    </w:p>
    <w:p w14:paraId="02465618" w14:textId="77777777" w:rsidR="006013DE" w:rsidRPr="006013DE" w:rsidRDefault="006013DE" w:rsidP="006013DE">
      <w:pPr>
        <w:jc w:val="both"/>
        <w:rPr>
          <w:rFonts w:eastAsia="Times New Roman"/>
          <w:sz w:val="28"/>
          <w:szCs w:val="28"/>
          <w:lang w:eastAsia="en-US"/>
        </w:rPr>
      </w:pPr>
    </w:p>
    <w:p w14:paraId="5F618EB0" w14:textId="77777777" w:rsidR="006013DE" w:rsidRPr="006013DE" w:rsidRDefault="006013DE" w:rsidP="006013DE">
      <w:pPr>
        <w:jc w:val="both"/>
        <w:rPr>
          <w:rFonts w:eastAsia="Times New Roman"/>
          <w:sz w:val="28"/>
          <w:szCs w:val="28"/>
          <w:lang w:eastAsia="en-US"/>
        </w:rPr>
      </w:pPr>
    </w:p>
    <w:p w14:paraId="3CABEA14" w14:textId="77777777" w:rsidR="006013DE" w:rsidRPr="006013DE" w:rsidRDefault="006013DE" w:rsidP="006013DE">
      <w:pPr>
        <w:jc w:val="both"/>
        <w:rPr>
          <w:rFonts w:eastAsia="Times New Roman"/>
          <w:sz w:val="28"/>
          <w:szCs w:val="28"/>
          <w:lang w:eastAsia="en-US"/>
        </w:rPr>
      </w:pPr>
    </w:p>
    <w:p w14:paraId="2A3FE093" w14:textId="77777777" w:rsidR="006013DE" w:rsidRPr="006013DE" w:rsidRDefault="006013DE" w:rsidP="006013DE">
      <w:pPr>
        <w:jc w:val="both"/>
        <w:rPr>
          <w:rFonts w:eastAsia="Times New Roman"/>
          <w:sz w:val="28"/>
          <w:szCs w:val="28"/>
          <w:lang w:eastAsia="en-US"/>
        </w:rPr>
      </w:pPr>
    </w:p>
    <w:p w14:paraId="6F974309" w14:textId="77777777" w:rsidR="006013DE" w:rsidRPr="006013DE" w:rsidRDefault="006013DE" w:rsidP="006013DE">
      <w:pPr>
        <w:jc w:val="both"/>
        <w:rPr>
          <w:rFonts w:eastAsia="Times New Roman"/>
          <w:sz w:val="28"/>
          <w:szCs w:val="28"/>
          <w:lang w:eastAsia="en-US"/>
        </w:rPr>
      </w:pPr>
    </w:p>
    <w:p w14:paraId="18F3B618" w14:textId="77777777" w:rsidR="006013DE" w:rsidRPr="006013DE" w:rsidRDefault="006013DE" w:rsidP="006013DE">
      <w:pPr>
        <w:jc w:val="both"/>
        <w:rPr>
          <w:rFonts w:eastAsia="Times New Roman"/>
          <w:sz w:val="28"/>
          <w:szCs w:val="28"/>
          <w:lang w:eastAsia="en-US"/>
        </w:rPr>
      </w:pPr>
    </w:p>
    <w:p w14:paraId="589D7A14" w14:textId="77777777" w:rsidR="006013DE" w:rsidRPr="006013DE" w:rsidRDefault="006013DE" w:rsidP="006013DE">
      <w:pPr>
        <w:ind w:left="-567"/>
        <w:jc w:val="center"/>
        <w:rPr>
          <w:rFonts w:eastAsia="Times New Roman"/>
          <w:bCs/>
          <w:sz w:val="28"/>
          <w:szCs w:val="28"/>
        </w:rPr>
      </w:pPr>
      <w:r w:rsidRPr="006013DE">
        <w:rPr>
          <w:rFonts w:eastAsia="Times New Roman"/>
          <w:bCs/>
          <w:sz w:val="28"/>
          <w:szCs w:val="28"/>
        </w:rPr>
        <w:lastRenderedPageBreak/>
        <w:t>Раздел 11. Мероприятия, направленные на повышение качества обслуживания абонентов</w:t>
      </w:r>
    </w:p>
    <w:p w14:paraId="2C61366C" w14:textId="77777777" w:rsidR="006013DE" w:rsidRPr="006013DE" w:rsidRDefault="006013DE" w:rsidP="006013DE">
      <w:pPr>
        <w:ind w:left="-567"/>
        <w:jc w:val="center"/>
        <w:rPr>
          <w:rFonts w:eastAsia="Times New Roman"/>
          <w:bCs/>
          <w:sz w:val="28"/>
          <w:szCs w:val="28"/>
        </w:rPr>
      </w:pPr>
    </w:p>
    <w:tbl>
      <w:tblPr>
        <w:tblStyle w:val="92"/>
        <w:tblW w:w="9918" w:type="dxa"/>
        <w:tblInd w:w="-567" w:type="dxa"/>
        <w:tblLook w:val="04A0" w:firstRow="1" w:lastRow="0" w:firstColumn="1" w:lastColumn="0" w:noHBand="0" w:noVBand="1"/>
      </w:tblPr>
      <w:tblGrid>
        <w:gridCol w:w="5935"/>
        <w:gridCol w:w="3983"/>
      </w:tblGrid>
      <w:tr w:rsidR="006013DE" w:rsidRPr="006013DE" w14:paraId="5B0479BE" w14:textId="77777777" w:rsidTr="00E73DAF">
        <w:trPr>
          <w:trHeight w:val="748"/>
        </w:trPr>
        <w:tc>
          <w:tcPr>
            <w:tcW w:w="5935" w:type="dxa"/>
            <w:vAlign w:val="center"/>
          </w:tcPr>
          <w:p w14:paraId="287188F4"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Наименование мероприятия</w:t>
            </w:r>
          </w:p>
        </w:tc>
        <w:tc>
          <w:tcPr>
            <w:tcW w:w="3983" w:type="dxa"/>
            <w:vAlign w:val="center"/>
          </w:tcPr>
          <w:p w14:paraId="269FC991" w14:textId="77777777" w:rsidR="006013DE" w:rsidRPr="006013DE" w:rsidRDefault="006013DE" w:rsidP="006013DE">
            <w:pPr>
              <w:jc w:val="center"/>
              <w:rPr>
                <w:rFonts w:eastAsia="Times New Roman"/>
                <w:bCs/>
                <w:sz w:val="28"/>
                <w:szCs w:val="28"/>
              </w:rPr>
            </w:pPr>
            <w:r w:rsidRPr="006013DE">
              <w:rPr>
                <w:rFonts w:eastAsia="Times New Roman"/>
                <w:bCs/>
                <w:sz w:val="28"/>
                <w:szCs w:val="28"/>
              </w:rPr>
              <w:t>Период проведения мероприятий</w:t>
            </w:r>
          </w:p>
        </w:tc>
      </w:tr>
      <w:tr w:rsidR="006013DE" w:rsidRPr="006013DE" w14:paraId="769A8534" w14:textId="77777777" w:rsidTr="00E73DAF">
        <w:trPr>
          <w:trHeight w:val="517"/>
        </w:trPr>
        <w:tc>
          <w:tcPr>
            <w:tcW w:w="5935" w:type="dxa"/>
            <w:vAlign w:val="center"/>
          </w:tcPr>
          <w:p w14:paraId="55BF6575"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c>
          <w:tcPr>
            <w:tcW w:w="3983" w:type="dxa"/>
            <w:vAlign w:val="center"/>
          </w:tcPr>
          <w:p w14:paraId="2AA427E0" w14:textId="77777777" w:rsidR="006013DE" w:rsidRPr="006013DE" w:rsidRDefault="006013DE" w:rsidP="006013DE">
            <w:pPr>
              <w:jc w:val="center"/>
              <w:rPr>
                <w:rFonts w:eastAsia="Times New Roman"/>
                <w:bCs/>
                <w:sz w:val="28"/>
                <w:szCs w:val="28"/>
              </w:rPr>
            </w:pPr>
            <w:r w:rsidRPr="006013DE">
              <w:rPr>
                <w:rFonts w:eastAsia="Times New Roman"/>
                <w:bCs/>
                <w:sz w:val="28"/>
                <w:szCs w:val="28"/>
              </w:rPr>
              <w:t>-</w:t>
            </w:r>
          </w:p>
        </w:tc>
      </w:tr>
    </w:tbl>
    <w:p w14:paraId="20F50B03" w14:textId="77777777" w:rsidR="006013DE" w:rsidRPr="006013DE" w:rsidRDefault="006013DE" w:rsidP="006013DE">
      <w:pPr>
        <w:jc w:val="both"/>
        <w:rPr>
          <w:rFonts w:eastAsia="Times New Roman"/>
          <w:sz w:val="28"/>
          <w:szCs w:val="28"/>
          <w:lang w:eastAsia="en-US"/>
        </w:rPr>
      </w:pPr>
    </w:p>
    <w:p w14:paraId="73B433F3" w14:textId="77777777" w:rsidR="006013DE" w:rsidRPr="006013DE" w:rsidRDefault="006013DE" w:rsidP="006013DE">
      <w:pPr>
        <w:jc w:val="both"/>
        <w:rPr>
          <w:rFonts w:eastAsia="Times New Roman"/>
          <w:sz w:val="28"/>
          <w:szCs w:val="28"/>
          <w:lang w:eastAsia="en-US"/>
        </w:rPr>
      </w:pPr>
    </w:p>
    <w:p w14:paraId="6339E484" w14:textId="77777777" w:rsidR="006013DE" w:rsidRPr="006013DE" w:rsidRDefault="006013DE" w:rsidP="006013DE">
      <w:pPr>
        <w:jc w:val="both"/>
        <w:rPr>
          <w:rFonts w:eastAsia="Times New Roman"/>
          <w:sz w:val="28"/>
          <w:szCs w:val="28"/>
          <w:lang w:eastAsia="en-US"/>
        </w:rPr>
      </w:pPr>
    </w:p>
    <w:p w14:paraId="3F0083E1" w14:textId="77777777" w:rsidR="006013DE" w:rsidRPr="006013DE" w:rsidRDefault="006013DE" w:rsidP="006013DE">
      <w:pPr>
        <w:jc w:val="both"/>
        <w:rPr>
          <w:rFonts w:eastAsia="Times New Roman"/>
          <w:sz w:val="28"/>
          <w:szCs w:val="28"/>
          <w:lang w:eastAsia="en-US"/>
        </w:rPr>
      </w:pPr>
    </w:p>
    <w:p w14:paraId="11D0261C" w14:textId="77777777" w:rsidR="006013DE" w:rsidRPr="006013DE" w:rsidRDefault="006013DE" w:rsidP="006013DE">
      <w:pPr>
        <w:jc w:val="both"/>
        <w:rPr>
          <w:rFonts w:eastAsia="Times New Roman"/>
          <w:sz w:val="28"/>
          <w:szCs w:val="28"/>
          <w:lang w:eastAsia="en-US"/>
        </w:rPr>
      </w:pPr>
    </w:p>
    <w:p w14:paraId="7952ABB4" w14:textId="77777777" w:rsidR="006013DE" w:rsidRPr="006013DE" w:rsidRDefault="006013DE" w:rsidP="006013DE">
      <w:pPr>
        <w:jc w:val="both"/>
        <w:rPr>
          <w:rFonts w:eastAsia="Times New Roman"/>
          <w:sz w:val="28"/>
          <w:szCs w:val="28"/>
          <w:lang w:eastAsia="en-US"/>
        </w:rPr>
      </w:pPr>
    </w:p>
    <w:p w14:paraId="739206AF" w14:textId="77777777" w:rsidR="006013DE" w:rsidRPr="006013DE" w:rsidRDefault="006013DE" w:rsidP="006013DE">
      <w:pPr>
        <w:jc w:val="both"/>
        <w:rPr>
          <w:rFonts w:eastAsia="Times New Roman"/>
          <w:sz w:val="28"/>
          <w:szCs w:val="28"/>
          <w:lang w:eastAsia="en-US"/>
        </w:rPr>
      </w:pPr>
    </w:p>
    <w:p w14:paraId="44174FCD" w14:textId="77777777" w:rsidR="006013DE" w:rsidRPr="006013DE" w:rsidRDefault="006013DE" w:rsidP="006013DE">
      <w:pPr>
        <w:jc w:val="both"/>
        <w:rPr>
          <w:rFonts w:eastAsia="Times New Roman"/>
          <w:sz w:val="28"/>
          <w:szCs w:val="28"/>
          <w:lang w:eastAsia="en-US"/>
        </w:rPr>
      </w:pPr>
    </w:p>
    <w:p w14:paraId="4D5D386C" w14:textId="77777777" w:rsidR="006013DE" w:rsidRPr="006013DE" w:rsidRDefault="006013DE" w:rsidP="006013DE">
      <w:pPr>
        <w:jc w:val="both"/>
        <w:rPr>
          <w:rFonts w:eastAsia="Times New Roman"/>
          <w:sz w:val="28"/>
          <w:szCs w:val="28"/>
          <w:lang w:eastAsia="en-US"/>
        </w:rPr>
      </w:pPr>
    </w:p>
    <w:p w14:paraId="0C4A75FB" w14:textId="77777777" w:rsidR="006013DE" w:rsidRPr="006013DE" w:rsidRDefault="006013DE" w:rsidP="006013DE">
      <w:pPr>
        <w:jc w:val="both"/>
        <w:rPr>
          <w:rFonts w:eastAsia="Times New Roman"/>
          <w:sz w:val="28"/>
          <w:szCs w:val="28"/>
          <w:lang w:eastAsia="en-US"/>
        </w:rPr>
      </w:pPr>
    </w:p>
    <w:p w14:paraId="1F9CE37F" w14:textId="77777777" w:rsidR="006013DE" w:rsidRPr="006013DE" w:rsidRDefault="006013DE" w:rsidP="006013DE">
      <w:pPr>
        <w:jc w:val="both"/>
        <w:rPr>
          <w:rFonts w:eastAsia="Times New Roman"/>
          <w:sz w:val="28"/>
          <w:szCs w:val="28"/>
          <w:lang w:eastAsia="en-US"/>
        </w:rPr>
      </w:pPr>
    </w:p>
    <w:p w14:paraId="60D03349" w14:textId="77777777" w:rsidR="006013DE" w:rsidRPr="006013DE" w:rsidRDefault="006013DE" w:rsidP="006013DE">
      <w:pPr>
        <w:jc w:val="both"/>
        <w:rPr>
          <w:rFonts w:eastAsia="Times New Roman"/>
          <w:sz w:val="28"/>
          <w:szCs w:val="28"/>
          <w:lang w:eastAsia="en-US"/>
        </w:rPr>
      </w:pPr>
    </w:p>
    <w:p w14:paraId="2E4C618B" w14:textId="77777777" w:rsidR="006013DE" w:rsidRPr="006013DE" w:rsidRDefault="006013DE" w:rsidP="006013DE">
      <w:pPr>
        <w:jc w:val="both"/>
        <w:rPr>
          <w:rFonts w:eastAsia="Times New Roman"/>
          <w:sz w:val="28"/>
          <w:szCs w:val="28"/>
          <w:lang w:eastAsia="en-US"/>
        </w:rPr>
      </w:pPr>
    </w:p>
    <w:p w14:paraId="4346EC29" w14:textId="77777777" w:rsidR="006013DE" w:rsidRPr="006013DE" w:rsidRDefault="006013DE" w:rsidP="006013DE">
      <w:pPr>
        <w:jc w:val="both"/>
        <w:rPr>
          <w:rFonts w:eastAsia="Times New Roman"/>
          <w:sz w:val="28"/>
          <w:szCs w:val="28"/>
          <w:lang w:eastAsia="en-US"/>
        </w:rPr>
      </w:pPr>
    </w:p>
    <w:p w14:paraId="12DEB27F" w14:textId="77777777" w:rsidR="006013DE" w:rsidRPr="006013DE" w:rsidRDefault="006013DE" w:rsidP="006013DE">
      <w:pPr>
        <w:jc w:val="both"/>
        <w:rPr>
          <w:rFonts w:eastAsia="Times New Roman"/>
          <w:sz w:val="28"/>
          <w:szCs w:val="28"/>
          <w:lang w:eastAsia="en-US"/>
        </w:rPr>
      </w:pPr>
    </w:p>
    <w:p w14:paraId="04725E33" w14:textId="77777777" w:rsidR="006013DE" w:rsidRPr="006013DE" w:rsidRDefault="006013DE" w:rsidP="006013DE">
      <w:pPr>
        <w:jc w:val="both"/>
        <w:rPr>
          <w:rFonts w:eastAsia="Times New Roman"/>
          <w:sz w:val="28"/>
          <w:szCs w:val="28"/>
          <w:lang w:eastAsia="en-US"/>
        </w:rPr>
      </w:pPr>
    </w:p>
    <w:p w14:paraId="32947683" w14:textId="77777777" w:rsidR="006013DE" w:rsidRPr="006013DE" w:rsidRDefault="006013DE" w:rsidP="006013DE">
      <w:pPr>
        <w:jc w:val="both"/>
        <w:rPr>
          <w:rFonts w:eastAsia="Times New Roman"/>
          <w:sz w:val="28"/>
          <w:szCs w:val="28"/>
          <w:lang w:eastAsia="en-US"/>
        </w:rPr>
      </w:pPr>
    </w:p>
    <w:p w14:paraId="04934AF9" w14:textId="77777777" w:rsidR="006013DE" w:rsidRPr="006013DE" w:rsidRDefault="006013DE" w:rsidP="006013DE">
      <w:pPr>
        <w:jc w:val="both"/>
        <w:rPr>
          <w:rFonts w:eastAsia="Times New Roman"/>
          <w:sz w:val="28"/>
          <w:szCs w:val="28"/>
          <w:lang w:eastAsia="en-US"/>
        </w:rPr>
      </w:pPr>
    </w:p>
    <w:p w14:paraId="21AFDB98" w14:textId="77777777" w:rsidR="006013DE" w:rsidRPr="006013DE" w:rsidRDefault="006013DE" w:rsidP="006013DE">
      <w:pPr>
        <w:jc w:val="both"/>
        <w:rPr>
          <w:rFonts w:eastAsia="Times New Roman"/>
          <w:sz w:val="28"/>
          <w:szCs w:val="28"/>
          <w:lang w:eastAsia="en-US"/>
        </w:rPr>
      </w:pPr>
    </w:p>
    <w:p w14:paraId="72882557" w14:textId="77777777" w:rsidR="006013DE" w:rsidRPr="006013DE" w:rsidRDefault="006013DE" w:rsidP="006013DE">
      <w:pPr>
        <w:jc w:val="both"/>
        <w:rPr>
          <w:rFonts w:eastAsia="Times New Roman"/>
          <w:sz w:val="28"/>
          <w:szCs w:val="28"/>
          <w:lang w:eastAsia="en-US"/>
        </w:rPr>
      </w:pPr>
    </w:p>
    <w:p w14:paraId="6C0D739D" w14:textId="77777777" w:rsidR="006013DE" w:rsidRPr="006013DE" w:rsidRDefault="006013DE" w:rsidP="006013DE">
      <w:pPr>
        <w:jc w:val="both"/>
        <w:rPr>
          <w:rFonts w:eastAsia="Times New Roman"/>
          <w:sz w:val="28"/>
          <w:szCs w:val="28"/>
          <w:lang w:eastAsia="en-US"/>
        </w:rPr>
      </w:pPr>
    </w:p>
    <w:p w14:paraId="5B19355C" w14:textId="77777777" w:rsidR="006013DE" w:rsidRPr="006013DE" w:rsidRDefault="006013DE" w:rsidP="006013DE">
      <w:pPr>
        <w:jc w:val="both"/>
        <w:rPr>
          <w:rFonts w:eastAsia="Times New Roman"/>
          <w:sz w:val="28"/>
          <w:szCs w:val="28"/>
          <w:lang w:eastAsia="en-US"/>
        </w:rPr>
      </w:pPr>
    </w:p>
    <w:p w14:paraId="7120F6D7" w14:textId="77777777" w:rsidR="006013DE" w:rsidRPr="006013DE" w:rsidRDefault="006013DE" w:rsidP="006013DE">
      <w:pPr>
        <w:jc w:val="both"/>
        <w:rPr>
          <w:rFonts w:eastAsia="Times New Roman"/>
          <w:sz w:val="28"/>
          <w:szCs w:val="28"/>
          <w:lang w:eastAsia="en-US"/>
        </w:rPr>
      </w:pPr>
    </w:p>
    <w:p w14:paraId="18AA8FF1" w14:textId="77777777" w:rsidR="006013DE" w:rsidRPr="006013DE" w:rsidRDefault="006013DE" w:rsidP="006013DE">
      <w:pPr>
        <w:jc w:val="both"/>
        <w:rPr>
          <w:rFonts w:eastAsia="Times New Roman"/>
          <w:sz w:val="28"/>
          <w:szCs w:val="28"/>
          <w:lang w:eastAsia="en-US"/>
        </w:rPr>
      </w:pPr>
    </w:p>
    <w:p w14:paraId="6260D183" w14:textId="77777777" w:rsidR="006013DE" w:rsidRPr="006013DE" w:rsidRDefault="006013DE" w:rsidP="006013DE">
      <w:pPr>
        <w:jc w:val="both"/>
        <w:rPr>
          <w:rFonts w:eastAsia="Times New Roman"/>
          <w:sz w:val="28"/>
          <w:szCs w:val="28"/>
          <w:lang w:eastAsia="en-US"/>
        </w:rPr>
      </w:pPr>
    </w:p>
    <w:p w14:paraId="37527AF0" w14:textId="77777777" w:rsidR="006013DE" w:rsidRPr="006013DE" w:rsidRDefault="006013DE" w:rsidP="006013DE">
      <w:pPr>
        <w:jc w:val="both"/>
        <w:rPr>
          <w:rFonts w:eastAsia="Times New Roman"/>
          <w:sz w:val="28"/>
          <w:szCs w:val="28"/>
          <w:lang w:eastAsia="en-US"/>
        </w:rPr>
      </w:pPr>
    </w:p>
    <w:p w14:paraId="724315B0" w14:textId="77777777" w:rsidR="006013DE" w:rsidRPr="006013DE" w:rsidRDefault="006013DE" w:rsidP="006013DE">
      <w:pPr>
        <w:jc w:val="both"/>
        <w:rPr>
          <w:rFonts w:eastAsia="Times New Roman"/>
          <w:sz w:val="28"/>
          <w:szCs w:val="28"/>
          <w:lang w:eastAsia="en-US"/>
        </w:rPr>
      </w:pPr>
    </w:p>
    <w:p w14:paraId="12A3EC3D" w14:textId="77777777" w:rsidR="006013DE" w:rsidRPr="006013DE" w:rsidRDefault="006013DE" w:rsidP="006013DE">
      <w:pPr>
        <w:jc w:val="both"/>
        <w:rPr>
          <w:rFonts w:eastAsia="Times New Roman"/>
          <w:sz w:val="28"/>
          <w:szCs w:val="28"/>
          <w:lang w:eastAsia="en-US"/>
        </w:rPr>
      </w:pPr>
    </w:p>
    <w:p w14:paraId="35AA97D5" w14:textId="77777777" w:rsidR="006013DE" w:rsidRPr="006013DE" w:rsidRDefault="006013DE" w:rsidP="006013DE">
      <w:pPr>
        <w:jc w:val="both"/>
        <w:rPr>
          <w:rFonts w:eastAsia="Times New Roman"/>
          <w:sz w:val="28"/>
          <w:szCs w:val="28"/>
          <w:lang w:eastAsia="en-US"/>
        </w:rPr>
      </w:pPr>
    </w:p>
    <w:p w14:paraId="6C8F9EA4" w14:textId="77777777" w:rsidR="006013DE" w:rsidRPr="006013DE" w:rsidRDefault="006013DE" w:rsidP="006013DE">
      <w:pPr>
        <w:jc w:val="both"/>
        <w:rPr>
          <w:rFonts w:eastAsia="Times New Roman"/>
          <w:sz w:val="28"/>
          <w:szCs w:val="28"/>
          <w:lang w:eastAsia="en-US"/>
        </w:rPr>
      </w:pPr>
    </w:p>
    <w:p w14:paraId="5CC5F8BB" w14:textId="77777777" w:rsidR="006013DE" w:rsidRPr="006013DE" w:rsidRDefault="006013DE" w:rsidP="006013DE">
      <w:pPr>
        <w:jc w:val="both"/>
        <w:rPr>
          <w:rFonts w:eastAsia="Times New Roman"/>
          <w:sz w:val="28"/>
          <w:szCs w:val="28"/>
          <w:lang w:eastAsia="en-US"/>
        </w:rPr>
      </w:pPr>
    </w:p>
    <w:p w14:paraId="31E40137" w14:textId="77777777" w:rsidR="006013DE" w:rsidRPr="006013DE" w:rsidRDefault="006013DE" w:rsidP="006013DE">
      <w:pPr>
        <w:jc w:val="both"/>
        <w:rPr>
          <w:rFonts w:eastAsia="Times New Roman"/>
          <w:sz w:val="28"/>
          <w:szCs w:val="28"/>
          <w:lang w:eastAsia="en-US"/>
        </w:rPr>
      </w:pPr>
    </w:p>
    <w:p w14:paraId="130F684F" w14:textId="77777777" w:rsidR="006013DE" w:rsidRPr="006013DE" w:rsidRDefault="006013DE" w:rsidP="006013DE">
      <w:pPr>
        <w:jc w:val="both"/>
        <w:rPr>
          <w:rFonts w:eastAsia="Times New Roman"/>
          <w:sz w:val="28"/>
          <w:szCs w:val="28"/>
          <w:lang w:eastAsia="en-US"/>
        </w:rPr>
      </w:pPr>
    </w:p>
    <w:p w14:paraId="5121638F" w14:textId="77777777" w:rsidR="006013DE" w:rsidRPr="006013DE" w:rsidRDefault="006013DE" w:rsidP="006013DE">
      <w:pPr>
        <w:jc w:val="both"/>
        <w:rPr>
          <w:rFonts w:eastAsia="Times New Roman"/>
          <w:sz w:val="28"/>
          <w:szCs w:val="28"/>
          <w:lang w:eastAsia="en-US"/>
        </w:rPr>
      </w:pPr>
    </w:p>
    <w:p w14:paraId="08F53C05" w14:textId="77777777" w:rsidR="006013DE" w:rsidRPr="006013DE" w:rsidRDefault="006013DE" w:rsidP="006013DE">
      <w:pPr>
        <w:jc w:val="both"/>
        <w:rPr>
          <w:rFonts w:eastAsia="Times New Roman"/>
          <w:sz w:val="28"/>
          <w:szCs w:val="28"/>
          <w:lang w:eastAsia="en-US"/>
        </w:rPr>
      </w:pPr>
    </w:p>
    <w:p w14:paraId="430C41D7" w14:textId="77777777" w:rsidR="006013DE" w:rsidRPr="006013DE" w:rsidRDefault="006013DE" w:rsidP="006013DE">
      <w:pPr>
        <w:jc w:val="both"/>
        <w:rPr>
          <w:rFonts w:eastAsia="Times New Roman"/>
          <w:sz w:val="28"/>
          <w:szCs w:val="28"/>
          <w:lang w:eastAsia="en-US"/>
        </w:rPr>
      </w:pPr>
    </w:p>
    <w:p w14:paraId="4846AD85" w14:textId="77777777" w:rsidR="006013DE" w:rsidRPr="006013DE" w:rsidRDefault="006013DE" w:rsidP="006013DE">
      <w:pPr>
        <w:jc w:val="both"/>
        <w:rPr>
          <w:rFonts w:eastAsia="Times New Roman"/>
          <w:sz w:val="28"/>
          <w:szCs w:val="28"/>
          <w:lang w:eastAsia="en-US"/>
        </w:rPr>
      </w:pPr>
    </w:p>
    <w:p w14:paraId="5A7BAE0B" w14:textId="77777777" w:rsidR="006013DE" w:rsidRPr="006013DE" w:rsidRDefault="006013DE" w:rsidP="006013DE">
      <w:pPr>
        <w:jc w:val="both"/>
        <w:rPr>
          <w:rFonts w:eastAsia="Times New Roman"/>
          <w:sz w:val="28"/>
          <w:szCs w:val="28"/>
          <w:lang w:eastAsia="en-US"/>
        </w:rPr>
      </w:pPr>
    </w:p>
    <w:p w14:paraId="55D0B6F5" w14:textId="77777777" w:rsidR="006013DE" w:rsidRPr="006013DE" w:rsidRDefault="006013DE" w:rsidP="006013DE">
      <w:pPr>
        <w:jc w:val="both"/>
        <w:rPr>
          <w:rFonts w:eastAsia="Times New Roman"/>
          <w:sz w:val="28"/>
          <w:szCs w:val="28"/>
          <w:lang w:eastAsia="en-US"/>
        </w:rPr>
        <w:sectPr w:rsidR="006013DE" w:rsidRPr="006013DE" w:rsidSect="006013DE">
          <w:pgSz w:w="11906" w:h="16838"/>
          <w:pgMar w:top="851" w:right="709" w:bottom="709" w:left="1559" w:header="709" w:footer="709" w:gutter="0"/>
          <w:cols w:space="708"/>
          <w:titlePg/>
          <w:docGrid w:linePitch="360"/>
        </w:sectPr>
      </w:pPr>
    </w:p>
    <w:p w14:paraId="4DD91C7C" w14:textId="764BB9ED" w:rsidR="006013DE" w:rsidRPr="003113D0" w:rsidRDefault="006013DE" w:rsidP="006013DE">
      <w:pPr>
        <w:tabs>
          <w:tab w:val="left" w:pos="9214"/>
        </w:tabs>
        <w:ind w:left="-1075" w:right="-739" w:firstLine="11423"/>
        <w:rPr>
          <w:szCs w:val="24"/>
        </w:rPr>
      </w:pPr>
      <w:r w:rsidRPr="003113D0">
        <w:rPr>
          <w:szCs w:val="24"/>
        </w:rPr>
        <w:lastRenderedPageBreak/>
        <w:t xml:space="preserve">Приложение № </w:t>
      </w:r>
      <w:r>
        <w:rPr>
          <w:szCs w:val="24"/>
        </w:rPr>
        <w:t xml:space="preserve">17 </w:t>
      </w:r>
      <w:r w:rsidRPr="003113D0">
        <w:rPr>
          <w:szCs w:val="24"/>
        </w:rPr>
        <w:t>к протокол</w:t>
      </w:r>
      <w:r>
        <w:rPr>
          <w:szCs w:val="24"/>
        </w:rPr>
        <w:t>у</w:t>
      </w:r>
      <w:r w:rsidRPr="003113D0">
        <w:rPr>
          <w:szCs w:val="24"/>
        </w:rPr>
        <w:t xml:space="preserve"> №</w:t>
      </w:r>
      <w:r>
        <w:rPr>
          <w:szCs w:val="24"/>
        </w:rPr>
        <w:t xml:space="preserve"> 38</w:t>
      </w:r>
    </w:p>
    <w:p w14:paraId="1D2691F9" w14:textId="77777777" w:rsidR="006013DE" w:rsidRPr="003113D0" w:rsidRDefault="006013DE" w:rsidP="006013DE">
      <w:pPr>
        <w:tabs>
          <w:tab w:val="left" w:pos="9214"/>
        </w:tabs>
        <w:ind w:left="-1075" w:right="-739" w:firstLine="11423"/>
        <w:rPr>
          <w:szCs w:val="24"/>
        </w:rPr>
      </w:pPr>
      <w:r w:rsidRPr="003113D0">
        <w:rPr>
          <w:szCs w:val="24"/>
        </w:rPr>
        <w:t>заседания правления Региональной</w:t>
      </w:r>
    </w:p>
    <w:p w14:paraId="6BBAB786" w14:textId="77777777" w:rsidR="006013DE" w:rsidRPr="003113D0" w:rsidRDefault="006013DE" w:rsidP="006013DE">
      <w:pPr>
        <w:tabs>
          <w:tab w:val="left" w:pos="9214"/>
        </w:tabs>
        <w:ind w:left="-1075" w:right="-739" w:firstLine="11423"/>
        <w:rPr>
          <w:szCs w:val="24"/>
        </w:rPr>
      </w:pPr>
      <w:r w:rsidRPr="003113D0">
        <w:rPr>
          <w:szCs w:val="24"/>
        </w:rPr>
        <w:t>энергетической комиссии</w:t>
      </w:r>
    </w:p>
    <w:p w14:paraId="751F871D" w14:textId="77777777" w:rsidR="006013DE" w:rsidRDefault="006013DE" w:rsidP="006013DE">
      <w:pPr>
        <w:tabs>
          <w:tab w:val="left" w:pos="9214"/>
        </w:tabs>
        <w:ind w:left="-1075" w:right="-739" w:firstLine="11423"/>
        <w:rPr>
          <w:szCs w:val="24"/>
        </w:rPr>
      </w:pPr>
      <w:r w:rsidRPr="003113D0">
        <w:rPr>
          <w:szCs w:val="24"/>
        </w:rPr>
        <w:t xml:space="preserve">Кузбасса от </w:t>
      </w:r>
      <w:r>
        <w:rPr>
          <w:szCs w:val="24"/>
        </w:rPr>
        <w:t>30.07.2026</w:t>
      </w:r>
    </w:p>
    <w:p w14:paraId="2A2AABD3" w14:textId="77777777" w:rsidR="006013DE" w:rsidRPr="006013DE" w:rsidRDefault="006013DE" w:rsidP="006013DE">
      <w:pPr>
        <w:tabs>
          <w:tab w:val="left" w:pos="0"/>
          <w:tab w:val="left" w:pos="3052"/>
        </w:tabs>
        <w:ind w:left="3544" w:firstLine="11423"/>
        <w:rPr>
          <w:rFonts w:eastAsia="Times New Roman"/>
          <w:szCs w:val="24"/>
          <w:lang w:eastAsia="en-US"/>
        </w:rPr>
      </w:pPr>
      <w:r w:rsidRPr="006013DE">
        <w:rPr>
          <w:rFonts w:eastAsia="Times New Roman"/>
          <w:szCs w:val="24"/>
          <w:lang w:eastAsia="en-US"/>
        </w:rPr>
        <w:tab/>
      </w:r>
    </w:p>
    <w:p w14:paraId="408F5FB8" w14:textId="77777777" w:rsidR="006013DE" w:rsidRPr="006013DE" w:rsidRDefault="006013DE" w:rsidP="006013DE">
      <w:pPr>
        <w:jc w:val="center"/>
        <w:rPr>
          <w:rFonts w:eastAsia="Times New Roman"/>
          <w:b/>
          <w:sz w:val="28"/>
          <w:szCs w:val="28"/>
          <w:lang w:eastAsia="en-US"/>
        </w:rPr>
      </w:pPr>
      <w:r w:rsidRPr="006013DE">
        <w:rPr>
          <w:rFonts w:eastAsia="Times New Roman"/>
          <w:b/>
          <w:sz w:val="28"/>
          <w:szCs w:val="28"/>
          <w:lang w:eastAsia="en-US"/>
        </w:rPr>
        <w:t xml:space="preserve">Одноставочные тарифы на питьевую воду, водоотведение </w:t>
      </w:r>
    </w:p>
    <w:p w14:paraId="5757EC76" w14:textId="77777777" w:rsidR="006013DE" w:rsidRPr="006013DE" w:rsidRDefault="006013DE" w:rsidP="006013DE">
      <w:pPr>
        <w:jc w:val="center"/>
        <w:rPr>
          <w:rFonts w:eastAsia="Times New Roman"/>
          <w:b/>
          <w:sz w:val="28"/>
          <w:szCs w:val="28"/>
          <w:lang w:eastAsia="en-US"/>
        </w:rPr>
      </w:pPr>
      <w:r w:rsidRPr="006013DE">
        <w:rPr>
          <w:rFonts w:eastAsia="Times New Roman"/>
          <w:b/>
          <w:sz w:val="28"/>
          <w:szCs w:val="28"/>
          <w:lang w:eastAsia="en-US"/>
        </w:rPr>
        <w:t>ООО «Теплоэнерго» (Калтанский городской округ, Осинниковский городской округ)</w:t>
      </w:r>
    </w:p>
    <w:p w14:paraId="0E9126FB" w14:textId="2900BB38" w:rsidR="006013DE" w:rsidRPr="006013DE" w:rsidRDefault="006013DE" w:rsidP="006013DE">
      <w:pPr>
        <w:jc w:val="center"/>
        <w:rPr>
          <w:rFonts w:eastAsia="Times New Roman"/>
          <w:b/>
          <w:sz w:val="28"/>
          <w:szCs w:val="28"/>
          <w:lang w:eastAsia="en-US"/>
        </w:rPr>
      </w:pPr>
      <w:r w:rsidRPr="006013DE">
        <w:rPr>
          <w:rFonts w:eastAsia="Times New Roman"/>
          <w:b/>
          <w:sz w:val="28"/>
          <w:szCs w:val="28"/>
          <w:lang w:eastAsia="en-US"/>
        </w:rPr>
        <w:t xml:space="preserve">на период с </w:t>
      </w:r>
      <w:r w:rsidRPr="006013DE">
        <w:rPr>
          <w:rFonts w:eastAsia="Times New Roman"/>
          <w:b/>
          <w:sz w:val="28"/>
          <w:szCs w:val="28"/>
          <w:lang w:val="en-US" w:eastAsia="en-US"/>
        </w:rPr>
        <w:t>31</w:t>
      </w:r>
      <w:r w:rsidRPr="006013DE">
        <w:rPr>
          <w:rFonts w:eastAsia="Times New Roman"/>
          <w:b/>
          <w:sz w:val="28"/>
          <w:szCs w:val="28"/>
          <w:lang w:eastAsia="en-US"/>
        </w:rPr>
        <w:t>.0</w:t>
      </w:r>
      <w:r w:rsidRPr="006013DE">
        <w:rPr>
          <w:rFonts w:eastAsia="Times New Roman"/>
          <w:b/>
          <w:sz w:val="28"/>
          <w:szCs w:val="28"/>
          <w:lang w:val="en-US" w:eastAsia="en-US"/>
        </w:rPr>
        <w:t>7</w:t>
      </w:r>
      <w:r w:rsidRPr="006013DE">
        <w:rPr>
          <w:rFonts w:eastAsia="Times New Roman"/>
          <w:b/>
          <w:sz w:val="28"/>
          <w:szCs w:val="28"/>
          <w:lang w:eastAsia="en-US"/>
        </w:rPr>
        <w:t>.2026 по 31.12.2030</w:t>
      </w:r>
    </w:p>
    <w:tbl>
      <w:tblPr>
        <w:tblW w:w="15289" w:type="dxa"/>
        <w:tblInd w:w="-289" w:type="dxa"/>
        <w:tblLayout w:type="fixed"/>
        <w:tblLook w:val="04A0" w:firstRow="1" w:lastRow="0" w:firstColumn="1" w:lastColumn="0" w:noHBand="0" w:noVBand="1"/>
      </w:tblPr>
      <w:tblGrid>
        <w:gridCol w:w="671"/>
        <w:gridCol w:w="2011"/>
        <w:gridCol w:w="1273"/>
        <w:gridCol w:w="67"/>
        <w:gridCol w:w="1207"/>
        <w:gridCol w:w="1207"/>
        <w:gridCol w:w="1340"/>
        <w:gridCol w:w="1207"/>
        <w:gridCol w:w="1207"/>
        <w:gridCol w:w="1340"/>
        <w:gridCol w:w="1207"/>
        <w:gridCol w:w="1207"/>
        <w:gridCol w:w="1345"/>
      </w:tblGrid>
      <w:tr w:rsidR="006013DE" w:rsidRPr="006013DE" w14:paraId="739659B1" w14:textId="77777777" w:rsidTr="006013DE">
        <w:trPr>
          <w:trHeight w:val="281"/>
        </w:trPr>
        <w:tc>
          <w:tcPr>
            <w:tcW w:w="6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91294C" w14:textId="77777777" w:rsidR="006013DE" w:rsidRPr="006013DE" w:rsidRDefault="006013DE" w:rsidP="006013DE">
            <w:pPr>
              <w:jc w:val="center"/>
              <w:rPr>
                <w:rFonts w:eastAsia="Times New Roman"/>
                <w:sz w:val="28"/>
                <w:szCs w:val="28"/>
              </w:rPr>
            </w:pPr>
            <w:r w:rsidRPr="006013DE">
              <w:rPr>
                <w:rFonts w:eastAsia="Times New Roman"/>
                <w:sz w:val="28"/>
                <w:szCs w:val="28"/>
              </w:rPr>
              <w:t>№ п/п</w:t>
            </w:r>
          </w:p>
        </w:tc>
        <w:tc>
          <w:tcPr>
            <w:tcW w:w="20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EA38B3" w14:textId="77777777" w:rsidR="006013DE" w:rsidRPr="006013DE" w:rsidRDefault="006013DE" w:rsidP="006013DE">
            <w:pPr>
              <w:jc w:val="center"/>
              <w:rPr>
                <w:rFonts w:eastAsia="Times New Roman"/>
                <w:sz w:val="28"/>
                <w:szCs w:val="28"/>
              </w:rPr>
            </w:pPr>
            <w:r w:rsidRPr="006013DE">
              <w:rPr>
                <w:rFonts w:eastAsia="Times New Roman"/>
                <w:sz w:val="28"/>
                <w:szCs w:val="28"/>
              </w:rPr>
              <w:t>Наименование услуг, потребителей</w:t>
            </w:r>
          </w:p>
        </w:tc>
        <w:tc>
          <w:tcPr>
            <w:tcW w:w="12606" w:type="dxa"/>
            <w:gridSpan w:val="11"/>
            <w:tcBorders>
              <w:top w:val="single" w:sz="4" w:space="0" w:color="auto"/>
              <w:left w:val="nil"/>
              <w:bottom w:val="single" w:sz="4" w:space="0" w:color="auto"/>
              <w:right w:val="single" w:sz="4" w:space="0" w:color="auto"/>
            </w:tcBorders>
            <w:shd w:val="clear" w:color="000000" w:fill="FFFFFF"/>
            <w:vAlign w:val="center"/>
            <w:hideMark/>
          </w:tcPr>
          <w:p w14:paraId="7C8E2109" w14:textId="77777777" w:rsidR="006013DE" w:rsidRPr="006013DE" w:rsidRDefault="006013DE" w:rsidP="006013DE">
            <w:pPr>
              <w:jc w:val="center"/>
              <w:rPr>
                <w:rFonts w:eastAsia="Times New Roman"/>
                <w:sz w:val="28"/>
                <w:szCs w:val="28"/>
              </w:rPr>
            </w:pPr>
            <w:r w:rsidRPr="006013DE">
              <w:rPr>
                <w:rFonts w:eastAsia="Times New Roman"/>
                <w:sz w:val="28"/>
                <w:szCs w:val="28"/>
              </w:rPr>
              <w:t>Тариф, руб./м</w:t>
            </w:r>
            <w:r w:rsidRPr="006013DE">
              <w:rPr>
                <w:rFonts w:eastAsia="Times New Roman"/>
                <w:sz w:val="28"/>
                <w:szCs w:val="28"/>
                <w:vertAlign w:val="superscript"/>
              </w:rPr>
              <w:t>3</w:t>
            </w:r>
          </w:p>
        </w:tc>
      </w:tr>
      <w:tr w:rsidR="006013DE" w:rsidRPr="006013DE" w14:paraId="423B8201" w14:textId="77777777" w:rsidTr="006013DE">
        <w:trPr>
          <w:trHeight w:val="148"/>
        </w:trPr>
        <w:tc>
          <w:tcPr>
            <w:tcW w:w="671" w:type="dxa"/>
            <w:vMerge/>
            <w:tcBorders>
              <w:top w:val="single" w:sz="4" w:space="0" w:color="auto"/>
              <w:left w:val="single" w:sz="4" w:space="0" w:color="auto"/>
              <w:bottom w:val="single" w:sz="4" w:space="0" w:color="auto"/>
              <w:right w:val="single" w:sz="4" w:space="0" w:color="auto"/>
            </w:tcBorders>
            <w:vAlign w:val="center"/>
          </w:tcPr>
          <w:p w14:paraId="69FBCC37" w14:textId="77777777" w:rsidR="006013DE" w:rsidRPr="006013DE" w:rsidRDefault="006013DE" w:rsidP="006013DE">
            <w:pPr>
              <w:rPr>
                <w:rFonts w:eastAsia="Times New Roman"/>
                <w:sz w:val="28"/>
                <w:szCs w:val="28"/>
              </w:rPr>
            </w:pPr>
          </w:p>
        </w:tc>
        <w:tc>
          <w:tcPr>
            <w:tcW w:w="2011" w:type="dxa"/>
            <w:vMerge/>
            <w:tcBorders>
              <w:top w:val="single" w:sz="4" w:space="0" w:color="auto"/>
              <w:left w:val="single" w:sz="4" w:space="0" w:color="auto"/>
              <w:bottom w:val="single" w:sz="4" w:space="0" w:color="auto"/>
              <w:right w:val="single" w:sz="4" w:space="0" w:color="auto"/>
            </w:tcBorders>
            <w:vAlign w:val="center"/>
          </w:tcPr>
          <w:p w14:paraId="7BD64FFD" w14:textId="77777777" w:rsidR="006013DE" w:rsidRPr="006013DE" w:rsidRDefault="006013DE" w:rsidP="006013DE">
            <w:pPr>
              <w:rPr>
                <w:rFonts w:eastAsia="Times New Roman"/>
                <w:sz w:val="28"/>
                <w:szCs w:val="28"/>
              </w:rPr>
            </w:pPr>
          </w:p>
        </w:tc>
        <w:tc>
          <w:tcPr>
            <w:tcW w:w="2547" w:type="dxa"/>
            <w:gridSpan w:val="3"/>
            <w:tcBorders>
              <w:top w:val="nil"/>
              <w:left w:val="nil"/>
              <w:bottom w:val="single" w:sz="4" w:space="0" w:color="auto"/>
              <w:right w:val="single" w:sz="4" w:space="0" w:color="auto"/>
            </w:tcBorders>
            <w:shd w:val="clear" w:color="000000" w:fill="FFFFFF"/>
            <w:vAlign w:val="center"/>
          </w:tcPr>
          <w:p w14:paraId="67C7A055" w14:textId="77777777" w:rsidR="006013DE" w:rsidRPr="006013DE" w:rsidRDefault="006013DE" w:rsidP="006013DE">
            <w:pPr>
              <w:jc w:val="center"/>
              <w:rPr>
                <w:rFonts w:eastAsia="Times New Roman"/>
                <w:sz w:val="28"/>
                <w:szCs w:val="28"/>
              </w:rPr>
            </w:pPr>
            <w:r w:rsidRPr="006013DE">
              <w:rPr>
                <w:rFonts w:eastAsia="Times New Roman"/>
                <w:sz w:val="28"/>
                <w:szCs w:val="28"/>
              </w:rPr>
              <w:t>2026 год</w:t>
            </w:r>
          </w:p>
        </w:tc>
        <w:tc>
          <w:tcPr>
            <w:tcW w:w="2547" w:type="dxa"/>
            <w:gridSpan w:val="2"/>
            <w:tcBorders>
              <w:top w:val="nil"/>
              <w:left w:val="nil"/>
              <w:bottom w:val="single" w:sz="4" w:space="0" w:color="auto"/>
              <w:right w:val="single" w:sz="4" w:space="0" w:color="auto"/>
            </w:tcBorders>
            <w:shd w:val="clear" w:color="000000" w:fill="FFFFFF"/>
            <w:vAlign w:val="center"/>
          </w:tcPr>
          <w:p w14:paraId="705ECDCB" w14:textId="77777777" w:rsidR="006013DE" w:rsidRPr="006013DE" w:rsidRDefault="006013DE" w:rsidP="006013DE">
            <w:pPr>
              <w:jc w:val="center"/>
              <w:rPr>
                <w:rFonts w:eastAsia="Times New Roman"/>
                <w:sz w:val="28"/>
                <w:szCs w:val="28"/>
              </w:rPr>
            </w:pPr>
            <w:r w:rsidRPr="006013DE">
              <w:rPr>
                <w:rFonts w:eastAsia="Times New Roman"/>
                <w:sz w:val="28"/>
                <w:szCs w:val="28"/>
              </w:rPr>
              <w:t>2027 год</w:t>
            </w:r>
          </w:p>
        </w:tc>
        <w:tc>
          <w:tcPr>
            <w:tcW w:w="2414" w:type="dxa"/>
            <w:gridSpan w:val="2"/>
            <w:tcBorders>
              <w:top w:val="nil"/>
              <w:left w:val="nil"/>
              <w:bottom w:val="single" w:sz="4" w:space="0" w:color="auto"/>
              <w:right w:val="single" w:sz="4" w:space="0" w:color="auto"/>
            </w:tcBorders>
            <w:shd w:val="clear" w:color="000000" w:fill="FFFFFF"/>
            <w:vAlign w:val="center"/>
          </w:tcPr>
          <w:p w14:paraId="0009DAB0" w14:textId="77777777" w:rsidR="006013DE" w:rsidRPr="006013DE" w:rsidRDefault="006013DE" w:rsidP="006013DE">
            <w:pPr>
              <w:jc w:val="center"/>
              <w:rPr>
                <w:rFonts w:eastAsia="Times New Roman"/>
                <w:sz w:val="28"/>
                <w:szCs w:val="28"/>
              </w:rPr>
            </w:pPr>
            <w:r w:rsidRPr="006013DE">
              <w:rPr>
                <w:rFonts w:eastAsia="Times New Roman"/>
                <w:sz w:val="28"/>
                <w:szCs w:val="28"/>
              </w:rPr>
              <w:t>2028 год</w:t>
            </w:r>
          </w:p>
        </w:tc>
        <w:tc>
          <w:tcPr>
            <w:tcW w:w="2547" w:type="dxa"/>
            <w:gridSpan w:val="2"/>
            <w:tcBorders>
              <w:top w:val="nil"/>
              <w:left w:val="nil"/>
              <w:bottom w:val="single" w:sz="4" w:space="0" w:color="auto"/>
              <w:right w:val="single" w:sz="4" w:space="0" w:color="auto"/>
            </w:tcBorders>
            <w:shd w:val="clear" w:color="000000" w:fill="FFFFFF"/>
            <w:vAlign w:val="center"/>
          </w:tcPr>
          <w:p w14:paraId="151741D2" w14:textId="77777777" w:rsidR="006013DE" w:rsidRPr="006013DE" w:rsidRDefault="006013DE" w:rsidP="006013DE">
            <w:pPr>
              <w:jc w:val="center"/>
              <w:rPr>
                <w:rFonts w:eastAsia="Times New Roman"/>
                <w:sz w:val="28"/>
                <w:szCs w:val="28"/>
              </w:rPr>
            </w:pPr>
            <w:r w:rsidRPr="006013DE">
              <w:rPr>
                <w:rFonts w:eastAsia="Times New Roman"/>
                <w:sz w:val="28"/>
                <w:szCs w:val="28"/>
              </w:rPr>
              <w:t>2029 год</w:t>
            </w:r>
          </w:p>
        </w:tc>
        <w:tc>
          <w:tcPr>
            <w:tcW w:w="2547" w:type="dxa"/>
            <w:gridSpan w:val="2"/>
            <w:tcBorders>
              <w:top w:val="nil"/>
              <w:left w:val="nil"/>
              <w:bottom w:val="single" w:sz="4" w:space="0" w:color="auto"/>
              <w:right w:val="single" w:sz="4" w:space="0" w:color="auto"/>
            </w:tcBorders>
            <w:shd w:val="clear" w:color="000000" w:fill="FFFFFF"/>
            <w:vAlign w:val="center"/>
          </w:tcPr>
          <w:p w14:paraId="3844CB64" w14:textId="77777777" w:rsidR="006013DE" w:rsidRPr="006013DE" w:rsidRDefault="006013DE" w:rsidP="006013DE">
            <w:pPr>
              <w:jc w:val="center"/>
              <w:rPr>
                <w:rFonts w:eastAsia="Times New Roman"/>
                <w:sz w:val="28"/>
                <w:szCs w:val="28"/>
              </w:rPr>
            </w:pPr>
            <w:r w:rsidRPr="006013DE">
              <w:rPr>
                <w:rFonts w:eastAsia="Times New Roman"/>
                <w:sz w:val="28"/>
                <w:szCs w:val="28"/>
              </w:rPr>
              <w:t>2030 год</w:t>
            </w:r>
          </w:p>
        </w:tc>
      </w:tr>
      <w:tr w:rsidR="006013DE" w:rsidRPr="006013DE" w14:paraId="2FEBAC65" w14:textId="77777777" w:rsidTr="006013DE">
        <w:trPr>
          <w:trHeight w:val="879"/>
        </w:trPr>
        <w:tc>
          <w:tcPr>
            <w:tcW w:w="671" w:type="dxa"/>
            <w:vMerge/>
            <w:tcBorders>
              <w:top w:val="single" w:sz="4" w:space="0" w:color="auto"/>
              <w:left w:val="single" w:sz="4" w:space="0" w:color="auto"/>
              <w:bottom w:val="single" w:sz="4" w:space="0" w:color="auto"/>
              <w:right w:val="single" w:sz="4" w:space="0" w:color="auto"/>
            </w:tcBorders>
            <w:vAlign w:val="center"/>
            <w:hideMark/>
          </w:tcPr>
          <w:p w14:paraId="7FF73D59" w14:textId="77777777" w:rsidR="006013DE" w:rsidRPr="006013DE" w:rsidRDefault="006013DE" w:rsidP="006013DE">
            <w:pPr>
              <w:rPr>
                <w:rFonts w:eastAsia="Times New Roman"/>
                <w:sz w:val="28"/>
                <w:szCs w:val="28"/>
              </w:rPr>
            </w:pPr>
          </w:p>
        </w:tc>
        <w:tc>
          <w:tcPr>
            <w:tcW w:w="2011" w:type="dxa"/>
            <w:vMerge/>
            <w:tcBorders>
              <w:top w:val="single" w:sz="4" w:space="0" w:color="auto"/>
              <w:left w:val="single" w:sz="4" w:space="0" w:color="auto"/>
              <w:bottom w:val="single" w:sz="4" w:space="0" w:color="auto"/>
              <w:right w:val="single" w:sz="4" w:space="0" w:color="auto"/>
            </w:tcBorders>
            <w:vAlign w:val="center"/>
            <w:hideMark/>
          </w:tcPr>
          <w:p w14:paraId="4AF96921" w14:textId="77777777" w:rsidR="006013DE" w:rsidRPr="006013DE" w:rsidRDefault="006013DE" w:rsidP="006013DE">
            <w:pPr>
              <w:rPr>
                <w:rFonts w:eastAsia="Times New Roman"/>
                <w:sz w:val="28"/>
                <w:szCs w:val="28"/>
              </w:rPr>
            </w:pPr>
          </w:p>
        </w:tc>
        <w:tc>
          <w:tcPr>
            <w:tcW w:w="1340" w:type="dxa"/>
            <w:gridSpan w:val="2"/>
            <w:tcBorders>
              <w:top w:val="nil"/>
              <w:left w:val="nil"/>
              <w:bottom w:val="single" w:sz="4" w:space="0" w:color="auto"/>
              <w:right w:val="single" w:sz="4" w:space="0" w:color="auto"/>
            </w:tcBorders>
            <w:shd w:val="clear" w:color="000000" w:fill="FFFFFF"/>
            <w:vAlign w:val="center"/>
            <w:hideMark/>
          </w:tcPr>
          <w:p w14:paraId="5D43031C"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с </w:t>
            </w:r>
            <w:r w:rsidRPr="006013DE">
              <w:rPr>
                <w:rFonts w:eastAsia="Times New Roman"/>
                <w:sz w:val="28"/>
                <w:szCs w:val="28"/>
                <w:lang w:val="en-US"/>
              </w:rPr>
              <w:t>31</w:t>
            </w:r>
            <w:r w:rsidRPr="006013DE">
              <w:rPr>
                <w:rFonts w:eastAsia="Times New Roman"/>
                <w:sz w:val="28"/>
                <w:szCs w:val="28"/>
              </w:rPr>
              <w:t>.0</w:t>
            </w:r>
            <w:r w:rsidRPr="006013DE">
              <w:rPr>
                <w:rFonts w:eastAsia="Times New Roman"/>
                <w:sz w:val="28"/>
                <w:szCs w:val="28"/>
                <w:lang w:val="en-US"/>
              </w:rPr>
              <w:t>7</w:t>
            </w:r>
            <w:r w:rsidRPr="006013DE">
              <w:rPr>
                <w:rFonts w:eastAsia="Times New Roman"/>
                <w:sz w:val="28"/>
                <w:szCs w:val="28"/>
              </w:rPr>
              <w:t>.            по 30.09.</w:t>
            </w:r>
          </w:p>
        </w:tc>
        <w:tc>
          <w:tcPr>
            <w:tcW w:w="1207" w:type="dxa"/>
            <w:tcBorders>
              <w:top w:val="nil"/>
              <w:left w:val="nil"/>
              <w:bottom w:val="single" w:sz="4" w:space="0" w:color="auto"/>
              <w:right w:val="single" w:sz="4" w:space="0" w:color="auto"/>
            </w:tcBorders>
            <w:shd w:val="clear" w:color="000000" w:fill="FFFFFF"/>
            <w:vAlign w:val="center"/>
          </w:tcPr>
          <w:p w14:paraId="6EDB2721" w14:textId="77777777" w:rsidR="006013DE" w:rsidRPr="006013DE" w:rsidRDefault="006013DE" w:rsidP="006013DE">
            <w:pPr>
              <w:jc w:val="center"/>
              <w:rPr>
                <w:rFonts w:eastAsia="Times New Roman"/>
                <w:sz w:val="28"/>
                <w:szCs w:val="28"/>
              </w:rPr>
            </w:pPr>
            <w:r w:rsidRPr="006013DE">
              <w:rPr>
                <w:rFonts w:eastAsia="Times New Roman"/>
                <w:sz w:val="28"/>
                <w:szCs w:val="28"/>
              </w:rPr>
              <w:t>с 01.10. по 31.12.</w:t>
            </w:r>
          </w:p>
        </w:tc>
        <w:tc>
          <w:tcPr>
            <w:tcW w:w="1207" w:type="dxa"/>
            <w:tcBorders>
              <w:top w:val="nil"/>
              <w:left w:val="nil"/>
              <w:bottom w:val="single" w:sz="4" w:space="0" w:color="auto"/>
              <w:right w:val="single" w:sz="4" w:space="0" w:color="auto"/>
            </w:tcBorders>
            <w:shd w:val="clear" w:color="000000" w:fill="FFFFFF"/>
            <w:vAlign w:val="center"/>
          </w:tcPr>
          <w:p w14:paraId="687914A6"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с 01.01. </w:t>
            </w:r>
          </w:p>
          <w:p w14:paraId="081A014B" w14:textId="77777777" w:rsidR="006013DE" w:rsidRPr="006013DE" w:rsidRDefault="006013DE" w:rsidP="006013DE">
            <w:pPr>
              <w:jc w:val="center"/>
              <w:rPr>
                <w:rFonts w:eastAsia="Times New Roman"/>
                <w:sz w:val="28"/>
                <w:szCs w:val="28"/>
              </w:rPr>
            </w:pPr>
            <w:r w:rsidRPr="006013DE">
              <w:rPr>
                <w:rFonts w:eastAsia="Times New Roman"/>
                <w:sz w:val="28"/>
                <w:szCs w:val="28"/>
              </w:rPr>
              <w:t>по 30.06.</w:t>
            </w:r>
          </w:p>
        </w:tc>
        <w:tc>
          <w:tcPr>
            <w:tcW w:w="1340" w:type="dxa"/>
            <w:tcBorders>
              <w:top w:val="nil"/>
              <w:left w:val="nil"/>
              <w:bottom w:val="single" w:sz="4" w:space="0" w:color="auto"/>
              <w:right w:val="single" w:sz="4" w:space="0" w:color="auto"/>
            </w:tcBorders>
            <w:shd w:val="clear" w:color="000000" w:fill="FFFFFF"/>
            <w:vAlign w:val="center"/>
          </w:tcPr>
          <w:p w14:paraId="68B05DAE" w14:textId="77777777" w:rsidR="006013DE" w:rsidRPr="006013DE" w:rsidRDefault="006013DE" w:rsidP="006013DE">
            <w:pPr>
              <w:jc w:val="center"/>
              <w:rPr>
                <w:rFonts w:eastAsia="Times New Roman"/>
                <w:sz w:val="28"/>
                <w:szCs w:val="28"/>
              </w:rPr>
            </w:pPr>
            <w:r w:rsidRPr="006013DE">
              <w:rPr>
                <w:rFonts w:eastAsia="Times New Roman"/>
                <w:sz w:val="28"/>
                <w:szCs w:val="28"/>
              </w:rPr>
              <w:t>с 01.07. по 31.12.</w:t>
            </w:r>
          </w:p>
        </w:tc>
        <w:tc>
          <w:tcPr>
            <w:tcW w:w="1207" w:type="dxa"/>
            <w:tcBorders>
              <w:top w:val="nil"/>
              <w:left w:val="nil"/>
              <w:bottom w:val="single" w:sz="4" w:space="0" w:color="auto"/>
              <w:right w:val="single" w:sz="4" w:space="0" w:color="auto"/>
            </w:tcBorders>
            <w:shd w:val="clear" w:color="000000" w:fill="FFFFFF"/>
            <w:vAlign w:val="center"/>
          </w:tcPr>
          <w:p w14:paraId="5106C855"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с 01.01. </w:t>
            </w:r>
          </w:p>
          <w:p w14:paraId="0C4042D8" w14:textId="77777777" w:rsidR="006013DE" w:rsidRPr="006013DE" w:rsidRDefault="006013DE" w:rsidP="006013DE">
            <w:pPr>
              <w:jc w:val="center"/>
              <w:rPr>
                <w:rFonts w:eastAsia="Times New Roman"/>
                <w:sz w:val="28"/>
                <w:szCs w:val="28"/>
              </w:rPr>
            </w:pPr>
            <w:r w:rsidRPr="006013DE">
              <w:rPr>
                <w:rFonts w:eastAsia="Times New Roman"/>
                <w:sz w:val="28"/>
                <w:szCs w:val="28"/>
              </w:rPr>
              <w:t>по 30.06.</w:t>
            </w:r>
          </w:p>
        </w:tc>
        <w:tc>
          <w:tcPr>
            <w:tcW w:w="1207" w:type="dxa"/>
            <w:tcBorders>
              <w:top w:val="nil"/>
              <w:left w:val="nil"/>
              <w:bottom w:val="single" w:sz="4" w:space="0" w:color="auto"/>
              <w:right w:val="single" w:sz="4" w:space="0" w:color="auto"/>
            </w:tcBorders>
            <w:shd w:val="clear" w:color="000000" w:fill="FFFFFF"/>
            <w:vAlign w:val="center"/>
          </w:tcPr>
          <w:p w14:paraId="18510368" w14:textId="77777777" w:rsidR="006013DE" w:rsidRPr="006013DE" w:rsidRDefault="006013DE" w:rsidP="006013DE">
            <w:pPr>
              <w:jc w:val="center"/>
              <w:rPr>
                <w:rFonts w:eastAsia="Times New Roman"/>
                <w:sz w:val="28"/>
                <w:szCs w:val="28"/>
              </w:rPr>
            </w:pPr>
            <w:r w:rsidRPr="006013DE">
              <w:rPr>
                <w:rFonts w:eastAsia="Times New Roman"/>
                <w:sz w:val="28"/>
                <w:szCs w:val="28"/>
              </w:rPr>
              <w:t>с 01.07. по 31.12.</w:t>
            </w:r>
          </w:p>
        </w:tc>
        <w:tc>
          <w:tcPr>
            <w:tcW w:w="1340" w:type="dxa"/>
            <w:tcBorders>
              <w:top w:val="nil"/>
              <w:left w:val="nil"/>
              <w:bottom w:val="single" w:sz="4" w:space="0" w:color="auto"/>
              <w:right w:val="single" w:sz="4" w:space="0" w:color="auto"/>
            </w:tcBorders>
            <w:shd w:val="clear" w:color="000000" w:fill="FFFFFF"/>
            <w:vAlign w:val="center"/>
          </w:tcPr>
          <w:p w14:paraId="76FC6353"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с 01.01. </w:t>
            </w:r>
          </w:p>
          <w:p w14:paraId="4B7B7058" w14:textId="77777777" w:rsidR="006013DE" w:rsidRPr="006013DE" w:rsidRDefault="006013DE" w:rsidP="006013DE">
            <w:pPr>
              <w:jc w:val="center"/>
              <w:rPr>
                <w:rFonts w:eastAsia="Times New Roman"/>
                <w:sz w:val="28"/>
                <w:szCs w:val="28"/>
              </w:rPr>
            </w:pPr>
            <w:r w:rsidRPr="006013DE">
              <w:rPr>
                <w:rFonts w:eastAsia="Times New Roman"/>
                <w:sz w:val="28"/>
                <w:szCs w:val="28"/>
              </w:rPr>
              <w:t>по 30.06.</w:t>
            </w:r>
          </w:p>
        </w:tc>
        <w:tc>
          <w:tcPr>
            <w:tcW w:w="1207" w:type="dxa"/>
            <w:tcBorders>
              <w:top w:val="nil"/>
              <w:left w:val="nil"/>
              <w:bottom w:val="single" w:sz="4" w:space="0" w:color="auto"/>
              <w:right w:val="single" w:sz="4" w:space="0" w:color="auto"/>
            </w:tcBorders>
            <w:shd w:val="clear" w:color="000000" w:fill="FFFFFF"/>
            <w:vAlign w:val="center"/>
          </w:tcPr>
          <w:p w14:paraId="5991D049" w14:textId="77777777" w:rsidR="006013DE" w:rsidRPr="006013DE" w:rsidRDefault="006013DE" w:rsidP="006013DE">
            <w:pPr>
              <w:jc w:val="center"/>
              <w:rPr>
                <w:rFonts w:eastAsia="Times New Roman"/>
                <w:sz w:val="28"/>
                <w:szCs w:val="28"/>
              </w:rPr>
            </w:pPr>
            <w:r w:rsidRPr="006013DE">
              <w:rPr>
                <w:rFonts w:eastAsia="Times New Roman"/>
                <w:sz w:val="28"/>
                <w:szCs w:val="28"/>
              </w:rPr>
              <w:t>с 01.07. по 31.12.</w:t>
            </w:r>
          </w:p>
        </w:tc>
        <w:tc>
          <w:tcPr>
            <w:tcW w:w="1207" w:type="dxa"/>
            <w:tcBorders>
              <w:top w:val="nil"/>
              <w:left w:val="nil"/>
              <w:bottom w:val="single" w:sz="4" w:space="0" w:color="auto"/>
              <w:right w:val="single" w:sz="4" w:space="0" w:color="auto"/>
            </w:tcBorders>
            <w:shd w:val="clear" w:color="000000" w:fill="FFFFFF"/>
            <w:vAlign w:val="center"/>
          </w:tcPr>
          <w:p w14:paraId="49F06513" w14:textId="77777777" w:rsidR="006013DE" w:rsidRPr="006013DE" w:rsidRDefault="006013DE" w:rsidP="006013DE">
            <w:pPr>
              <w:jc w:val="center"/>
              <w:rPr>
                <w:rFonts w:eastAsia="Times New Roman"/>
                <w:sz w:val="28"/>
                <w:szCs w:val="28"/>
              </w:rPr>
            </w:pPr>
            <w:r w:rsidRPr="006013DE">
              <w:rPr>
                <w:rFonts w:eastAsia="Times New Roman"/>
                <w:sz w:val="28"/>
                <w:szCs w:val="28"/>
              </w:rPr>
              <w:t xml:space="preserve">с 01.01. </w:t>
            </w:r>
          </w:p>
          <w:p w14:paraId="26625A9A" w14:textId="77777777" w:rsidR="006013DE" w:rsidRPr="006013DE" w:rsidRDefault="006013DE" w:rsidP="006013DE">
            <w:pPr>
              <w:jc w:val="center"/>
              <w:rPr>
                <w:rFonts w:eastAsia="Times New Roman"/>
                <w:sz w:val="28"/>
                <w:szCs w:val="28"/>
              </w:rPr>
            </w:pPr>
            <w:r w:rsidRPr="006013DE">
              <w:rPr>
                <w:rFonts w:eastAsia="Times New Roman"/>
                <w:sz w:val="28"/>
                <w:szCs w:val="28"/>
              </w:rPr>
              <w:t>по 30.06.</w:t>
            </w:r>
          </w:p>
        </w:tc>
        <w:tc>
          <w:tcPr>
            <w:tcW w:w="1340" w:type="dxa"/>
            <w:tcBorders>
              <w:top w:val="nil"/>
              <w:left w:val="nil"/>
              <w:bottom w:val="single" w:sz="4" w:space="0" w:color="auto"/>
              <w:right w:val="single" w:sz="4" w:space="0" w:color="auto"/>
            </w:tcBorders>
            <w:shd w:val="clear" w:color="000000" w:fill="FFFFFF"/>
            <w:vAlign w:val="center"/>
          </w:tcPr>
          <w:p w14:paraId="263A917A" w14:textId="77777777" w:rsidR="006013DE" w:rsidRPr="006013DE" w:rsidRDefault="006013DE" w:rsidP="006013DE">
            <w:pPr>
              <w:jc w:val="center"/>
              <w:rPr>
                <w:rFonts w:eastAsia="Times New Roman"/>
                <w:sz w:val="28"/>
                <w:szCs w:val="28"/>
              </w:rPr>
            </w:pPr>
            <w:r w:rsidRPr="006013DE">
              <w:rPr>
                <w:rFonts w:eastAsia="Times New Roman"/>
                <w:sz w:val="28"/>
                <w:szCs w:val="28"/>
              </w:rPr>
              <w:t>с 01.07. по 31.12.</w:t>
            </w:r>
          </w:p>
        </w:tc>
      </w:tr>
      <w:tr w:rsidR="006013DE" w:rsidRPr="006013DE" w14:paraId="4B2A2EB7" w14:textId="77777777" w:rsidTr="006013DE">
        <w:trPr>
          <w:trHeight w:val="134"/>
        </w:trPr>
        <w:tc>
          <w:tcPr>
            <w:tcW w:w="671" w:type="dxa"/>
            <w:tcBorders>
              <w:top w:val="single" w:sz="4" w:space="0" w:color="auto"/>
              <w:left w:val="single" w:sz="4" w:space="0" w:color="auto"/>
              <w:bottom w:val="single" w:sz="4" w:space="0" w:color="auto"/>
              <w:right w:val="single" w:sz="4" w:space="0" w:color="auto"/>
            </w:tcBorders>
            <w:vAlign w:val="center"/>
          </w:tcPr>
          <w:p w14:paraId="7F416592" w14:textId="77777777" w:rsidR="006013DE" w:rsidRPr="006013DE" w:rsidRDefault="006013DE" w:rsidP="006013DE">
            <w:pPr>
              <w:jc w:val="center"/>
              <w:rPr>
                <w:rFonts w:eastAsia="Times New Roman"/>
                <w:sz w:val="28"/>
                <w:szCs w:val="28"/>
              </w:rPr>
            </w:pPr>
            <w:r w:rsidRPr="006013DE">
              <w:rPr>
                <w:rFonts w:eastAsia="Times New Roman"/>
                <w:sz w:val="28"/>
                <w:szCs w:val="28"/>
              </w:rPr>
              <w:t>1</w:t>
            </w:r>
          </w:p>
        </w:tc>
        <w:tc>
          <w:tcPr>
            <w:tcW w:w="2011" w:type="dxa"/>
            <w:tcBorders>
              <w:top w:val="single" w:sz="4" w:space="0" w:color="auto"/>
              <w:left w:val="single" w:sz="4" w:space="0" w:color="auto"/>
              <w:bottom w:val="single" w:sz="4" w:space="0" w:color="auto"/>
              <w:right w:val="single" w:sz="4" w:space="0" w:color="auto"/>
            </w:tcBorders>
            <w:vAlign w:val="center"/>
          </w:tcPr>
          <w:p w14:paraId="0AE28BCD"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1340" w:type="dxa"/>
            <w:gridSpan w:val="2"/>
            <w:tcBorders>
              <w:top w:val="nil"/>
              <w:left w:val="nil"/>
              <w:bottom w:val="single" w:sz="4" w:space="0" w:color="auto"/>
              <w:right w:val="single" w:sz="4" w:space="0" w:color="auto"/>
            </w:tcBorders>
            <w:shd w:val="clear" w:color="000000" w:fill="FFFFFF"/>
            <w:vAlign w:val="center"/>
          </w:tcPr>
          <w:p w14:paraId="3019F165" w14:textId="77777777" w:rsidR="006013DE" w:rsidRPr="006013DE" w:rsidRDefault="006013DE" w:rsidP="006013DE">
            <w:pPr>
              <w:jc w:val="center"/>
              <w:rPr>
                <w:rFonts w:eastAsia="Times New Roman"/>
                <w:sz w:val="28"/>
                <w:szCs w:val="28"/>
              </w:rPr>
            </w:pPr>
            <w:r w:rsidRPr="006013DE">
              <w:rPr>
                <w:rFonts w:eastAsia="Times New Roman"/>
                <w:sz w:val="28"/>
                <w:szCs w:val="28"/>
              </w:rPr>
              <w:t>3</w:t>
            </w:r>
          </w:p>
        </w:tc>
        <w:tc>
          <w:tcPr>
            <w:tcW w:w="1207" w:type="dxa"/>
            <w:tcBorders>
              <w:top w:val="nil"/>
              <w:left w:val="nil"/>
              <w:bottom w:val="single" w:sz="4" w:space="0" w:color="auto"/>
              <w:right w:val="single" w:sz="4" w:space="0" w:color="auto"/>
            </w:tcBorders>
            <w:shd w:val="clear" w:color="000000" w:fill="FFFFFF"/>
            <w:vAlign w:val="center"/>
          </w:tcPr>
          <w:p w14:paraId="6E4E72D3" w14:textId="77777777" w:rsidR="006013DE" w:rsidRPr="006013DE" w:rsidRDefault="006013DE" w:rsidP="006013DE">
            <w:pPr>
              <w:jc w:val="center"/>
              <w:rPr>
                <w:rFonts w:eastAsia="Times New Roman"/>
                <w:sz w:val="28"/>
                <w:szCs w:val="28"/>
              </w:rPr>
            </w:pPr>
            <w:r w:rsidRPr="006013DE">
              <w:rPr>
                <w:rFonts w:eastAsia="Times New Roman"/>
                <w:sz w:val="28"/>
                <w:szCs w:val="28"/>
              </w:rPr>
              <w:t>4</w:t>
            </w:r>
          </w:p>
        </w:tc>
        <w:tc>
          <w:tcPr>
            <w:tcW w:w="1207" w:type="dxa"/>
            <w:tcBorders>
              <w:top w:val="nil"/>
              <w:left w:val="nil"/>
              <w:bottom w:val="single" w:sz="4" w:space="0" w:color="auto"/>
              <w:right w:val="single" w:sz="4" w:space="0" w:color="auto"/>
            </w:tcBorders>
            <w:shd w:val="clear" w:color="000000" w:fill="FFFFFF"/>
            <w:vAlign w:val="center"/>
          </w:tcPr>
          <w:p w14:paraId="5297FF43" w14:textId="77777777" w:rsidR="006013DE" w:rsidRPr="006013DE" w:rsidRDefault="006013DE" w:rsidP="006013DE">
            <w:pPr>
              <w:jc w:val="center"/>
              <w:rPr>
                <w:rFonts w:eastAsia="Times New Roman"/>
                <w:sz w:val="28"/>
                <w:szCs w:val="28"/>
              </w:rPr>
            </w:pPr>
            <w:r w:rsidRPr="006013DE">
              <w:rPr>
                <w:rFonts w:eastAsia="Times New Roman"/>
                <w:sz w:val="28"/>
                <w:szCs w:val="28"/>
              </w:rPr>
              <w:t>5</w:t>
            </w:r>
          </w:p>
        </w:tc>
        <w:tc>
          <w:tcPr>
            <w:tcW w:w="1340" w:type="dxa"/>
            <w:tcBorders>
              <w:top w:val="nil"/>
              <w:left w:val="nil"/>
              <w:bottom w:val="single" w:sz="4" w:space="0" w:color="auto"/>
              <w:right w:val="single" w:sz="4" w:space="0" w:color="auto"/>
            </w:tcBorders>
            <w:shd w:val="clear" w:color="000000" w:fill="FFFFFF"/>
            <w:vAlign w:val="center"/>
          </w:tcPr>
          <w:p w14:paraId="2C289BDC" w14:textId="77777777" w:rsidR="006013DE" w:rsidRPr="006013DE" w:rsidRDefault="006013DE" w:rsidP="006013DE">
            <w:pPr>
              <w:jc w:val="center"/>
              <w:rPr>
                <w:rFonts w:eastAsia="Times New Roman"/>
                <w:sz w:val="28"/>
                <w:szCs w:val="28"/>
              </w:rPr>
            </w:pPr>
            <w:r w:rsidRPr="006013DE">
              <w:rPr>
                <w:rFonts w:eastAsia="Times New Roman"/>
                <w:sz w:val="28"/>
                <w:szCs w:val="28"/>
              </w:rPr>
              <w:t>6</w:t>
            </w:r>
          </w:p>
        </w:tc>
        <w:tc>
          <w:tcPr>
            <w:tcW w:w="1207" w:type="dxa"/>
            <w:tcBorders>
              <w:top w:val="nil"/>
              <w:left w:val="nil"/>
              <w:bottom w:val="single" w:sz="4" w:space="0" w:color="auto"/>
              <w:right w:val="single" w:sz="4" w:space="0" w:color="auto"/>
            </w:tcBorders>
            <w:shd w:val="clear" w:color="000000" w:fill="FFFFFF"/>
            <w:vAlign w:val="center"/>
          </w:tcPr>
          <w:p w14:paraId="2CF01DB1" w14:textId="77777777" w:rsidR="006013DE" w:rsidRPr="006013DE" w:rsidRDefault="006013DE" w:rsidP="006013DE">
            <w:pPr>
              <w:jc w:val="center"/>
              <w:rPr>
                <w:rFonts w:eastAsia="Times New Roman"/>
                <w:sz w:val="28"/>
                <w:szCs w:val="28"/>
              </w:rPr>
            </w:pPr>
            <w:r w:rsidRPr="006013DE">
              <w:rPr>
                <w:rFonts w:eastAsia="Times New Roman"/>
                <w:sz w:val="28"/>
                <w:szCs w:val="28"/>
              </w:rPr>
              <w:t>7</w:t>
            </w:r>
          </w:p>
        </w:tc>
        <w:tc>
          <w:tcPr>
            <w:tcW w:w="1207" w:type="dxa"/>
            <w:tcBorders>
              <w:top w:val="nil"/>
              <w:left w:val="nil"/>
              <w:bottom w:val="single" w:sz="4" w:space="0" w:color="auto"/>
              <w:right w:val="single" w:sz="4" w:space="0" w:color="auto"/>
            </w:tcBorders>
            <w:shd w:val="clear" w:color="000000" w:fill="FFFFFF"/>
            <w:vAlign w:val="center"/>
          </w:tcPr>
          <w:p w14:paraId="12AFCFD1" w14:textId="77777777" w:rsidR="006013DE" w:rsidRPr="006013DE" w:rsidRDefault="006013DE" w:rsidP="006013DE">
            <w:pPr>
              <w:jc w:val="center"/>
              <w:rPr>
                <w:rFonts w:eastAsia="Times New Roman"/>
                <w:sz w:val="28"/>
                <w:szCs w:val="28"/>
              </w:rPr>
            </w:pPr>
            <w:r w:rsidRPr="006013DE">
              <w:rPr>
                <w:rFonts w:eastAsia="Times New Roman"/>
                <w:sz w:val="28"/>
                <w:szCs w:val="28"/>
              </w:rPr>
              <w:t>8</w:t>
            </w:r>
          </w:p>
        </w:tc>
        <w:tc>
          <w:tcPr>
            <w:tcW w:w="1340" w:type="dxa"/>
            <w:tcBorders>
              <w:top w:val="nil"/>
              <w:left w:val="nil"/>
              <w:bottom w:val="single" w:sz="4" w:space="0" w:color="auto"/>
              <w:right w:val="single" w:sz="4" w:space="0" w:color="auto"/>
            </w:tcBorders>
            <w:shd w:val="clear" w:color="000000" w:fill="FFFFFF"/>
            <w:vAlign w:val="center"/>
          </w:tcPr>
          <w:p w14:paraId="7DC44775" w14:textId="77777777" w:rsidR="006013DE" w:rsidRPr="006013DE" w:rsidRDefault="006013DE" w:rsidP="006013DE">
            <w:pPr>
              <w:jc w:val="center"/>
              <w:rPr>
                <w:rFonts w:eastAsia="Times New Roman"/>
                <w:sz w:val="28"/>
                <w:szCs w:val="28"/>
              </w:rPr>
            </w:pPr>
            <w:r w:rsidRPr="006013DE">
              <w:rPr>
                <w:rFonts w:eastAsia="Times New Roman"/>
                <w:sz w:val="28"/>
                <w:szCs w:val="28"/>
              </w:rPr>
              <w:t>9</w:t>
            </w:r>
          </w:p>
        </w:tc>
        <w:tc>
          <w:tcPr>
            <w:tcW w:w="1207" w:type="dxa"/>
            <w:tcBorders>
              <w:top w:val="nil"/>
              <w:left w:val="nil"/>
              <w:bottom w:val="single" w:sz="4" w:space="0" w:color="auto"/>
              <w:right w:val="single" w:sz="4" w:space="0" w:color="auto"/>
            </w:tcBorders>
            <w:shd w:val="clear" w:color="000000" w:fill="FFFFFF"/>
            <w:vAlign w:val="center"/>
          </w:tcPr>
          <w:p w14:paraId="6DF65F18" w14:textId="77777777" w:rsidR="006013DE" w:rsidRPr="006013DE" w:rsidRDefault="006013DE" w:rsidP="006013DE">
            <w:pPr>
              <w:jc w:val="center"/>
              <w:rPr>
                <w:rFonts w:eastAsia="Times New Roman"/>
                <w:sz w:val="28"/>
                <w:szCs w:val="28"/>
              </w:rPr>
            </w:pPr>
            <w:r w:rsidRPr="006013DE">
              <w:rPr>
                <w:rFonts w:eastAsia="Times New Roman"/>
                <w:sz w:val="28"/>
                <w:szCs w:val="28"/>
              </w:rPr>
              <w:t>10</w:t>
            </w:r>
          </w:p>
        </w:tc>
        <w:tc>
          <w:tcPr>
            <w:tcW w:w="1207" w:type="dxa"/>
            <w:tcBorders>
              <w:top w:val="nil"/>
              <w:left w:val="nil"/>
              <w:bottom w:val="single" w:sz="4" w:space="0" w:color="auto"/>
              <w:right w:val="single" w:sz="4" w:space="0" w:color="auto"/>
            </w:tcBorders>
            <w:shd w:val="clear" w:color="000000" w:fill="FFFFFF"/>
            <w:vAlign w:val="center"/>
          </w:tcPr>
          <w:p w14:paraId="1FAB04D8"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1340" w:type="dxa"/>
            <w:tcBorders>
              <w:top w:val="nil"/>
              <w:left w:val="nil"/>
              <w:bottom w:val="single" w:sz="4" w:space="0" w:color="auto"/>
              <w:right w:val="single" w:sz="4" w:space="0" w:color="auto"/>
            </w:tcBorders>
            <w:shd w:val="clear" w:color="000000" w:fill="FFFFFF"/>
            <w:vAlign w:val="center"/>
          </w:tcPr>
          <w:p w14:paraId="7EE5A64F"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r>
      <w:tr w:rsidR="006013DE" w:rsidRPr="006013DE" w14:paraId="709100A9" w14:textId="77777777" w:rsidTr="006013DE">
        <w:trPr>
          <w:trHeight w:val="505"/>
        </w:trPr>
        <w:tc>
          <w:tcPr>
            <w:tcW w:w="15289"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2C4F12CD" w14:textId="77777777" w:rsidR="006013DE" w:rsidRPr="006013DE" w:rsidRDefault="006013DE" w:rsidP="006013DE">
            <w:pPr>
              <w:jc w:val="center"/>
              <w:rPr>
                <w:rFonts w:eastAsia="Times New Roman"/>
                <w:sz w:val="28"/>
                <w:szCs w:val="28"/>
              </w:rPr>
            </w:pPr>
            <w:r w:rsidRPr="006013DE">
              <w:rPr>
                <w:rFonts w:eastAsia="Times New Roman"/>
                <w:sz w:val="28"/>
                <w:szCs w:val="28"/>
              </w:rPr>
              <w:t>1. Питьевая вода (Калтанский городской округ)</w:t>
            </w:r>
          </w:p>
        </w:tc>
      </w:tr>
      <w:tr w:rsidR="006013DE" w:rsidRPr="006013DE" w14:paraId="3891E495" w14:textId="77777777" w:rsidTr="006013DE">
        <w:trPr>
          <w:trHeight w:val="890"/>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5D34A76"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15DC361C" w14:textId="77777777" w:rsidR="006013DE" w:rsidRPr="006013DE" w:rsidRDefault="006013DE" w:rsidP="006013DE">
            <w:pPr>
              <w:rPr>
                <w:rFonts w:eastAsia="Times New Roman"/>
                <w:sz w:val="28"/>
                <w:szCs w:val="28"/>
              </w:rPr>
            </w:pPr>
            <w:r w:rsidRPr="006013DE">
              <w:rPr>
                <w:rFonts w:eastAsia="Times New Roman"/>
                <w:sz w:val="28"/>
                <w:szCs w:val="28"/>
              </w:rPr>
              <w:t xml:space="preserve">Население </w:t>
            </w:r>
          </w:p>
          <w:p w14:paraId="3C148E37" w14:textId="77777777" w:rsidR="006013DE" w:rsidRPr="006013DE" w:rsidRDefault="006013DE" w:rsidP="006013DE">
            <w:pPr>
              <w:rPr>
                <w:rFonts w:eastAsia="Times New Roman"/>
                <w:sz w:val="28"/>
                <w:szCs w:val="28"/>
              </w:rPr>
            </w:pPr>
            <w:r w:rsidRPr="006013DE">
              <w:rPr>
                <w:rFonts w:eastAsia="Times New Roman"/>
                <w:sz w:val="28"/>
                <w:szCs w:val="28"/>
              </w:rPr>
              <w:t>(с НДС)*</w:t>
            </w:r>
          </w:p>
        </w:tc>
        <w:tc>
          <w:tcPr>
            <w:tcW w:w="1273" w:type="dxa"/>
            <w:tcBorders>
              <w:top w:val="nil"/>
              <w:left w:val="nil"/>
              <w:bottom w:val="single" w:sz="4" w:space="0" w:color="auto"/>
              <w:right w:val="single" w:sz="4" w:space="0" w:color="auto"/>
            </w:tcBorders>
            <w:shd w:val="clear" w:color="000000" w:fill="FFFFFF"/>
            <w:vAlign w:val="center"/>
          </w:tcPr>
          <w:p w14:paraId="7BA096BD" w14:textId="77777777" w:rsidR="006013DE" w:rsidRPr="006013DE" w:rsidRDefault="006013DE" w:rsidP="006013DE">
            <w:pPr>
              <w:jc w:val="center"/>
              <w:rPr>
                <w:rFonts w:eastAsia="Times New Roman"/>
                <w:sz w:val="28"/>
                <w:szCs w:val="28"/>
              </w:rPr>
            </w:pPr>
            <w:r w:rsidRPr="006013DE">
              <w:rPr>
                <w:rFonts w:eastAsia="Times New Roman"/>
                <w:sz w:val="28"/>
                <w:szCs w:val="28"/>
              </w:rPr>
              <w:t>129,33</w:t>
            </w:r>
          </w:p>
        </w:tc>
        <w:tc>
          <w:tcPr>
            <w:tcW w:w="1274" w:type="dxa"/>
            <w:gridSpan w:val="2"/>
            <w:tcBorders>
              <w:top w:val="nil"/>
              <w:left w:val="nil"/>
              <w:bottom w:val="single" w:sz="4" w:space="0" w:color="auto"/>
              <w:right w:val="single" w:sz="4" w:space="0" w:color="auto"/>
            </w:tcBorders>
            <w:shd w:val="clear" w:color="000000" w:fill="FFFFFF"/>
            <w:vAlign w:val="center"/>
          </w:tcPr>
          <w:p w14:paraId="5AC3CACB" w14:textId="77777777" w:rsidR="006013DE" w:rsidRPr="006013DE" w:rsidRDefault="006013DE" w:rsidP="006013DE">
            <w:pPr>
              <w:jc w:val="center"/>
              <w:rPr>
                <w:rFonts w:eastAsia="Times New Roman"/>
                <w:sz w:val="28"/>
                <w:szCs w:val="28"/>
              </w:rPr>
            </w:pPr>
            <w:r w:rsidRPr="006013DE">
              <w:rPr>
                <w:rFonts w:eastAsia="Times New Roman"/>
                <w:sz w:val="28"/>
                <w:szCs w:val="28"/>
              </w:rPr>
              <w:t>142,13</w:t>
            </w:r>
          </w:p>
        </w:tc>
        <w:tc>
          <w:tcPr>
            <w:tcW w:w="1207" w:type="dxa"/>
            <w:tcBorders>
              <w:top w:val="nil"/>
              <w:left w:val="nil"/>
              <w:bottom w:val="single" w:sz="4" w:space="0" w:color="auto"/>
              <w:right w:val="single" w:sz="4" w:space="0" w:color="auto"/>
            </w:tcBorders>
            <w:shd w:val="clear" w:color="000000" w:fill="FFFFFF"/>
            <w:vAlign w:val="center"/>
          </w:tcPr>
          <w:p w14:paraId="2447AA96" w14:textId="77777777" w:rsidR="006013DE" w:rsidRPr="006013DE" w:rsidRDefault="006013DE" w:rsidP="006013DE">
            <w:pPr>
              <w:jc w:val="center"/>
              <w:rPr>
                <w:rFonts w:eastAsia="Times New Roman"/>
                <w:sz w:val="28"/>
                <w:szCs w:val="28"/>
              </w:rPr>
            </w:pPr>
            <w:r w:rsidRPr="006013DE">
              <w:rPr>
                <w:rFonts w:eastAsia="Times New Roman"/>
                <w:sz w:val="28"/>
                <w:szCs w:val="28"/>
              </w:rPr>
              <w:t>142,13</w:t>
            </w:r>
          </w:p>
        </w:tc>
        <w:tc>
          <w:tcPr>
            <w:tcW w:w="1340" w:type="dxa"/>
            <w:tcBorders>
              <w:top w:val="nil"/>
              <w:left w:val="nil"/>
              <w:bottom w:val="single" w:sz="4" w:space="0" w:color="auto"/>
              <w:right w:val="single" w:sz="4" w:space="0" w:color="auto"/>
            </w:tcBorders>
            <w:shd w:val="clear" w:color="000000" w:fill="FFFFFF"/>
            <w:vAlign w:val="center"/>
          </w:tcPr>
          <w:p w14:paraId="6C67F1FD" w14:textId="77777777" w:rsidR="006013DE" w:rsidRPr="006013DE" w:rsidRDefault="006013DE" w:rsidP="006013DE">
            <w:pPr>
              <w:jc w:val="center"/>
              <w:rPr>
                <w:rFonts w:eastAsia="Times New Roman"/>
                <w:sz w:val="28"/>
                <w:szCs w:val="28"/>
              </w:rPr>
            </w:pPr>
            <w:r w:rsidRPr="006013DE">
              <w:rPr>
                <w:rFonts w:eastAsia="Times New Roman"/>
                <w:sz w:val="28"/>
                <w:szCs w:val="28"/>
              </w:rPr>
              <w:t>151,23</w:t>
            </w:r>
          </w:p>
        </w:tc>
        <w:tc>
          <w:tcPr>
            <w:tcW w:w="1207" w:type="dxa"/>
            <w:tcBorders>
              <w:top w:val="nil"/>
              <w:left w:val="nil"/>
              <w:bottom w:val="single" w:sz="4" w:space="0" w:color="auto"/>
              <w:right w:val="single" w:sz="4" w:space="0" w:color="auto"/>
            </w:tcBorders>
            <w:shd w:val="clear" w:color="000000" w:fill="FFFFFF"/>
            <w:vAlign w:val="center"/>
          </w:tcPr>
          <w:p w14:paraId="6ABB6B46" w14:textId="77777777" w:rsidR="006013DE" w:rsidRPr="006013DE" w:rsidRDefault="006013DE" w:rsidP="006013DE">
            <w:pPr>
              <w:jc w:val="center"/>
              <w:rPr>
                <w:rFonts w:eastAsia="Times New Roman"/>
                <w:sz w:val="28"/>
                <w:szCs w:val="28"/>
              </w:rPr>
            </w:pPr>
            <w:r w:rsidRPr="006013DE">
              <w:rPr>
                <w:rFonts w:eastAsia="Times New Roman"/>
                <w:sz w:val="28"/>
                <w:szCs w:val="28"/>
              </w:rPr>
              <w:t>151,23</w:t>
            </w:r>
          </w:p>
        </w:tc>
        <w:tc>
          <w:tcPr>
            <w:tcW w:w="1207" w:type="dxa"/>
            <w:tcBorders>
              <w:top w:val="nil"/>
              <w:left w:val="nil"/>
              <w:bottom w:val="single" w:sz="4" w:space="0" w:color="auto"/>
              <w:right w:val="single" w:sz="4" w:space="0" w:color="auto"/>
            </w:tcBorders>
            <w:shd w:val="clear" w:color="000000" w:fill="FFFFFF"/>
            <w:vAlign w:val="center"/>
          </w:tcPr>
          <w:p w14:paraId="330F39B7" w14:textId="77777777" w:rsidR="006013DE" w:rsidRPr="006013DE" w:rsidRDefault="006013DE" w:rsidP="006013DE">
            <w:pPr>
              <w:jc w:val="center"/>
              <w:rPr>
                <w:rFonts w:eastAsia="Times New Roman"/>
                <w:sz w:val="28"/>
                <w:szCs w:val="28"/>
              </w:rPr>
            </w:pPr>
            <w:r w:rsidRPr="006013DE">
              <w:rPr>
                <w:rFonts w:eastAsia="Times New Roman"/>
                <w:sz w:val="28"/>
                <w:szCs w:val="28"/>
              </w:rPr>
              <w:t>163,21</w:t>
            </w:r>
          </w:p>
        </w:tc>
        <w:tc>
          <w:tcPr>
            <w:tcW w:w="1340" w:type="dxa"/>
            <w:tcBorders>
              <w:top w:val="nil"/>
              <w:left w:val="nil"/>
              <w:bottom w:val="single" w:sz="4" w:space="0" w:color="auto"/>
              <w:right w:val="single" w:sz="4" w:space="0" w:color="auto"/>
            </w:tcBorders>
            <w:shd w:val="clear" w:color="000000" w:fill="FFFFFF"/>
            <w:vAlign w:val="center"/>
          </w:tcPr>
          <w:p w14:paraId="6A2600C9" w14:textId="77777777" w:rsidR="006013DE" w:rsidRPr="006013DE" w:rsidRDefault="006013DE" w:rsidP="006013DE">
            <w:pPr>
              <w:jc w:val="center"/>
              <w:rPr>
                <w:rFonts w:eastAsia="Times New Roman"/>
                <w:sz w:val="28"/>
                <w:szCs w:val="28"/>
              </w:rPr>
            </w:pPr>
            <w:r w:rsidRPr="006013DE">
              <w:rPr>
                <w:rFonts w:eastAsia="Times New Roman"/>
                <w:sz w:val="28"/>
                <w:szCs w:val="28"/>
              </w:rPr>
              <w:t>163,21</w:t>
            </w:r>
          </w:p>
        </w:tc>
        <w:tc>
          <w:tcPr>
            <w:tcW w:w="1207" w:type="dxa"/>
            <w:tcBorders>
              <w:top w:val="nil"/>
              <w:left w:val="nil"/>
              <w:bottom w:val="single" w:sz="4" w:space="0" w:color="auto"/>
              <w:right w:val="single" w:sz="4" w:space="0" w:color="auto"/>
            </w:tcBorders>
            <w:shd w:val="clear" w:color="000000" w:fill="FFFFFF"/>
            <w:vAlign w:val="center"/>
          </w:tcPr>
          <w:p w14:paraId="4EF92105" w14:textId="77777777" w:rsidR="006013DE" w:rsidRPr="006013DE" w:rsidRDefault="006013DE" w:rsidP="006013DE">
            <w:pPr>
              <w:jc w:val="center"/>
              <w:rPr>
                <w:rFonts w:eastAsia="Times New Roman"/>
                <w:sz w:val="28"/>
                <w:szCs w:val="28"/>
              </w:rPr>
            </w:pPr>
            <w:r w:rsidRPr="006013DE">
              <w:rPr>
                <w:rFonts w:eastAsia="Times New Roman"/>
                <w:sz w:val="28"/>
                <w:szCs w:val="28"/>
              </w:rPr>
              <w:t>168,96</w:t>
            </w:r>
          </w:p>
        </w:tc>
        <w:tc>
          <w:tcPr>
            <w:tcW w:w="1207" w:type="dxa"/>
            <w:tcBorders>
              <w:top w:val="nil"/>
              <w:left w:val="nil"/>
              <w:bottom w:val="single" w:sz="4" w:space="0" w:color="auto"/>
              <w:right w:val="single" w:sz="4" w:space="0" w:color="auto"/>
            </w:tcBorders>
            <w:shd w:val="clear" w:color="000000" w:fill="FFFFFF"/>
            <w:vAlign w:val="center"/>
          </w:tcPr>
          <w:p w14:paraId="46749C46" w14:textId="77777777" w:rsidR="006013DE" w:rsidRPr="006013DE" w:rsidRDefault="006013DE" w:rsidP="006013DE">
            <w:pPr>
              <w:jc w:val="center"/>
              <w:rPr>
                <w:rFonts w:eastAsia="Times New Roman"/>
                <w:sz w:val="28"/>
                <w:szCs w:val="28"/>
              </w:rPr>
            </w:pPr>
            <w:r w:rsidRPr="006013DE">
              <w:rPr>
                <w:rFonts w:eastAsia="Times New Roman"/>
                <w:sz w:val="28"/>
                <w:szCs w:val="28"/>
              </w:rPr>
              <w:t>168,96</w:t>
            </w:r>
          </w:p>
        </w:tc>
        <w:tc>
          <w:tcPr>
            <w:tcW w:w="1340" w:type="dxa"/>
            <w:tcBorders>
              <w:top w:val="nil"/>
              <w:left w:val="nil"/>
              <w:bottom w:val="single" w:sz="4" w:space="0" w:color="auto"/>
              <w:right w:val="single" w:sz="4" w:space="0" w:color="auto"/>
            </w:tcBorders>
            <w:shd w:val="clear" w:color="000000" w:fill="FFFFFF"/>
            <w:vAlign w:val="center"/>
          </w:tcPr>
          <w:p w14:paraId="029C1302" w14:textId="77777777" w:rsidR="006013DE" w:rsidRPr="006013DE" w:rsidRDefault="006013DE" w:rsidP="006013DE">
            <w:pPr>
              <w:jc w:val="center"/>
              <w:rPr>
                <w:rFonts w:eastAsia="Times New Roman"/>
                <w:sz w:val="28"/>
                <w:szCs w:val="28"/>
              </w:rPr>
            </w:pPr>
            <w:r w:rsidRPr="006013DE">
              <w:rPr>
                <w:rFonts w:eastAsia="Times New Roman"/>
                <w:sz w:val="28"/>
                <w:szCs w:val="28"/>
              </w:rPr>
              <w:t>174,09</w:t>
            </w:r>
          </w:p>
        </w:tc>
      </w:tr>
      <w:tr w:rsidR="006013DE" w:rsidRPr="006013DE" w14:paraId="690BA31F" w14:textId="77777777" w:rsidTr="006013DE">
        <w:trPr>
          <w:trHeight w:val="553"/>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FFAEC17"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68401588" w14:textId="77777777" w:rsidR="006013DE" w:rsidRPr="006013DE" w:rsidRDefault="006013DE" w:rsidP="006013DE">
            <w:pPr>
              <w:rPr>
                <w:rFonts w:eastAsia="Times New Roman"/>
                <w:sz w:val="28"/>
                <w:szCs w:val="28"/>
              </w:rPr>
            </w:pPr>
            <w:r w:rsidRPr="006013DE">
              <w:rPr>
                <w:rFonts w:eastAsia="Times New Roman"/>
                <w:sz w:val="28"/>
                <w:szCs w:val="28"/>
              </w:rPr>
              <w:t>Прочие потребители (без НДС)</w:t>
            </w:r>
          </w:p>
        </w:tc>
        <w:tc>
          <w:tcPr>
            <w:tcW w:w="1273" w:type="dxa"/>
            <w:tcBorders>
              <w:top w:val="nil"/>
              <w:left w:val="nil"/>
              <w:bottom w:val="single" w:sz="4" w:space="0" w:color="auto"/>
              <w:right w:val="single" w:sz="4" w:space="0" w:color="auto"/>
            </w:tcBorders>
            <w:shd w:val="clear" w:color="000000" w:fill="FFFFFF"/>
            <w:vAlign w:val="center"/>
          </w:tcPr>
          <w:p w14:paraId="7D86E0D0" w14:textId="77777777" w:rsidR="006013DE" w:rsidRPr="006013DE" w:rsidRDefault="006013DE" w:rsidP="006013DE">
            <w:pPr>
              <w:jc w:val="center"/>
              <w:rPr>
                <w:rFonts w:eastAsia="Times New Roman"/>
                <w:sz w:val="28"/>
                <w:szCs w:val="28"/>
              </w:rPr>
            </w:pPr>
            <w:r w:rsidRPr="006013DE">
              <w:rPr>
                <w:rFonts w:eastAsia="Times New Roman"/>
                <w:sz w:val="28"/>
                <w:szCs w:val="28"/>
              </w:rPr>
              <w:t>106,01</w:t>
            </w:r>
          </w:p>
        </w:tc>
        <w:tc>
          <w:tcPr>
            <w:tcW w:w="1274" w:type="dxa"/>
            <w:gridSpan w:val="2"/>
            <w:tcBorders>
              <w:top w:val="nil"/>
              <w:left w:val="nil"/>
              <w:bottom w:val="single" w:sz="4" w:space="0" w:color="auto"/>
              <w:right w:val="single" w:sz="4" w:space="0" w:color="auto"/>
            </w:tcBorders>
            <w:shd w:val="clear" w:color="000000" w:fill="FFFFFF"/>
            <w:vAlign w:val="center"/>
          </w:tcPr>
          <w:p w14:paraId="3A6B86AC" w14:textId="77777777" w:rsidR="006013DE" w:rsidRPr="006013DE" w:rsidRDefault="006013DE" w:rsidP="006013DE">
            <w:pPr>
              <w:jc w:val="center"/>
              <w:rPr>
                <w:rFonts w:eastAsia="Times New Roman"/>
                <w:sz w:val="28"/>
                <w:szCs w:val="28"/>
              </w:rPr>
            </w:pPr>
            <w:r w:rsidRPr="006013DE">
              <w:rPr>
                <w:rFonts w:eastAsia="Times New Roman"/>
                <w:sz w:val="28"/>
                <w:szCs w:val="28"/>
              </w:rPr>
              <w:t>116,50</w:t>
            </w:r>
          </w:p>
        </w:tc>
        <w:tc>
          <w:tcPr>
            <w:tcW w:w="1207" w:type="dxa"/>
            <w:tcBorders>
              <w:top w:val="nil"/>
              <w:left w:val="nil"/>
              <w:bottom w:val="single" w:sz="4" w:space="0" w:color="auto"/>
              <w:right w:val="single" w:sz="4" w:space="0" w:color="auto"/>
            </w:tcBorders>
            <w:shd w:val="clear" w:color="000000" w:fill="FFFFFF"/>
            <w:vAlign w:val="center"/>
          </w:tcPr>
          <w:p w14:paraId="4A1A38BE" w14:textId="77777777" w:rsidR="006013DE" w:rsidRPr="006013DE" w:rsidRDefault="006013DE" w:rsidP="006013DE">
            <w:pPr>
              <w:jc w:val="center"/>
              <w:rPr>
                <w:rFonts w:eastAsia="Times New Roman"/>
                <w:sz w:val="28"/>
                <w:szCs w:val="28"/>
              </w:rPr>
            </w:pPr>
            <w:r w:rsidRPr="006013DE">
              <w:rPr>
                <w:rFonts w:eastAsia="Times New Roman"/>
                <w:sz w:val="28"/>
                <w:szCs w:val="28"/>
              </w:rPr>
              <w:t>116,50</w:t>
            </w:r>
          </w:p>
        </w:tc>
        <w:tc>
          <w:tcPr>
            <w:tcW w:w="1340" w:type="dxa"/>
            <w:tcBorders>
              <w:top w:val="nil"/>
              <w:left w:val="nil"/>
              <w:bottom w:val="single" w:sz="4" w:space="0" w:color="auto"/>
              <w:right w:val="single" w:sz="4" w:space="0" w:color="auto"/>
            </w:tcBorders>
            <w:shd w:val="clear" w:color="000000" w:fill="FFFFFF"/>
            <w:vAlign w:val="center"/>
          </w:tcPr>
          <w:p w14:paraId="6AFFBD11" w14:textId="77777777" w:rsidR="006013DE" w:rsidRPr="006013DE" w:rsidRDefault="006013DE" w:rsidP="006013DE">
            <w:pPr>
              <w:jc w:val="center"/>
              <w:rPr>
                <w:rFonts w:eastAsia="Times New Roman"/>
                <w:sz w:val="28"/>
                <w:szCs w:val="28"/>
              </w:rPr>
            </w:pPr>
            <w:r w:rsidRPr="006013DE">
              <w:rPr>
                <w:rFonts w:eastAsia="Times New Roman"/>
                <w:sz w:val="28"/>
                <w:szCs w:val="28"/>
              </w:rPr>
              <w:t>123,96</w:t>
            </w:r>
          </w:p>
        </w:tc>
        <w:tc>
          <w:tcPr>
            <w:tcW w:w="1207" w:type="dxa"/>
            <w:tcBorders>
              <w:top w:val="nil"/>
              <w:left w:val="nil"/>
              <w:bottom w:val="single" w:sz="4" w:space="0" w:color="auto"/>
              <w:right w:val="single" w:sz="4" w:space="0" w:color="auto"/>
            </w:tcBorders>
            <w:shd w:val="clear" w:color="000000" w:fill="FFFFFF"/>
            <w:vAlign w:val="center"/>
          </w:tcPr>
          <w:p w14:paraId="70053287" w14:textId="77777777" w:rsidR="006013DE" w:rsidRPr="006013DE" w:rsidRDefault="006013DE" w:rsidP="006013DE">
            <w:pPr>
              <w:jc w:val="center"/>
              <w:rPr>
                <w:rFonts w:eastAsia="Times New Roman"/>
                <w:sz w:val="28"/>
                <w:szCs w:val="28"/>
              </w:rPr>
            </w:pPr>
            <w:r w:rsidRPr="006013DE">
              <w:rPr>
                <w:rFonts w:eastAsia="Times New Roman"/>
                <w:sz w:val="28"/>
                <w:szCs w:val="28"/>
              </w:rPr>
              <w:t>123,96</w:t>
            </w:r>
          </w:p>
        </w:tc>
        <w:tc>
          <w:tcPr>
            <w:tcW w:w="1207" w:type="dxa"/>
            <w:tcBorders>
              <w:top w:val="nil"/>
              <w:left w:val="nil"/>
              <w:bottom w:val="single" w:sz="4" w:space="0" w:color="auto"/>
              <w:right w:val="single" w:sz="4" w:space="0" w:color="auto"/>
            </w:tcBorders>
            <w:shd w:val="clear" w:color="000000" w:fill="FFFFFF"/>
            <w:vAlign w:val="center"/>
          </w:tcPr>
          <w:p w14:paraId="127060E7" w14:textId="77777777" w:rsidR="006013DE" w:rsidRPr="006013DE" w:rsidRDefault="006013DE" w:rsidP="006013DE">
            <w:pPr>
              <w:jc w:val="center"/>
              <w:rPr>
                <w:rFonts w:eastAsia="Times New Roman"/>
                <w:sz w:val="28"/>
                <w:szCs w:val="28"/>
              </w:rPr>
            </w:pPr>
            <w:r w:rsidRPr="006013DE">
              <w:rPr>
                <w:rFonts w:eastAsia="Times New Roman"/>
                <w:sz w:val="28"/>
                <w:szCs w:val="28"/>
              </w:rPr>
              <w:t>133,78</w:t>
            </w:r>
          </w:p>
        </w:tc>
        <w:tc>
          <w:tcPr>
            <w:tcW w:w="1340" w:type="dxa"/>
            <w:tcBorders>
              <w:top w:val="nil"/>
              <w:left w:val="nil"/>
              <w:bottom w:val="single" w:sz="4" w:space="0" w:color="auto"/>
              <w:right w:val="single" w:sz="4" w:space="0" w:color="auto"/>
            </w:tcBorders>
            <w:shd w:val="clear" w:color="000000" w:fill="FFFFFF"/>
            <w:vAlign w:val="center"/>
          </w:tcPr>
          <w:p w14:paraId="7C423B22" w14:textId="77777777" w:rsidR="006013DE" w:rsidRPr="006013DE" w:rsidRDefault="006013DE" w:rsidP="006013DE">
            <w:pPr>
              <w:jc w:val="center"/>
              <w:rPr>
                <w:rFonts w:eastAsia="Times New Roman"/>
                <w:sz w:val="28"/>
                <w:szCs w:val="28"/>
              </w:rPr>
            </w:pPr>
            <w:r w:rsidRPr="006013DE">
              <w:rPr>
                <w:rFonts w:eastAsia="Times New Roman"/>
                <w:sz w:val="28"/>
                <w:szCs w:val="28"/>
              </w:rPr>
              <w:t>133,78</w:t>
            </w:r>
          </w:p>
        </w:tc>
        <w:tc>
          <w:tcPr>
            <w:tcW w:w="1207" w:type="dxa"/>
            <w:tcBorders>
              <w:top w:val="nil"/>
              <w:left w:val="nil"/>
              <w:bottom w:val="single" w:sz="4" w:space="0" w:color="auto"/>
              <w:right w:val="single" w:sz="4" w:space="0" w:color="auto"/>
            </w:tcBorders>
            <w:shd w:val="clear" w:color="000000" w:fill="FFFFFF"/>
            <w:vAlign w:val="center"/>
          </w:tcPr>
          <w:p w14:paraId="13E3708E" w14:textId="77777777" w:rsidR="006013DE" w:rsidRPr="006013DE" w:rsidRDefault="006013DE" w:rsidP="006013DE">
            <w:pPr>
              <w:jc w:val="center"/>
              <w:rPr>
                <w:rFonts w:eastAsia="Times New Roman"/>
                <w:sz w:val="28"/>
                <w:szCs w:val="28"/>
              </w:rPr>
            </w:pPr>
            <w:r w:rsidRPr="006013DE">
              <w:rPr>
                <w:rFonts w:eastAsia="Times New Roman"/>
                <w:sz w:val="28"/>
                <w:szCs w:val="28"/>
              </w:rPr>
              <w:t>138,49</w:t>
            </w:r>
          </w:p>
        </w:tc>
        <w:tc>
          <w:tcPr>
            <w:tcW w:w="1207" w:type="dxa"/>
            <w:tcBorders>
              <w:top w:val="nil"/>
              <w:left w:val="nil"/>
              <w:bottom w:val="single" w:sz="4" w:space="0" w:color="auto"/>
              <w:right w:val="single" w:sz="4" w:space="0" w:color="auto"/>
            </w:tcBorders>
            <w:shd w:val="clear" w:color="000000" w:fill="FFFFFF"/>
            <w:vAlign w:val="center"/>
          </w:tcPr>
          <w:p w14:paraId="1761ABF7" w14:textId="77777777" w:rsidR="006013DE" w:rsidRPr="006013DE" w:rsidRDefault="006013DE" w:rsidP="006013DE">
            <w:pPr>
              <w:jc w:val="center"/>
              <w:rPr>
                <w:rFonts w:eastAsia="Times New Roman"/>
                <w:sz w:val="28"/>
                <w:szCs w:val="28"/>
              </w:rPr>
            </w:pPr>
            <w:r w:rsidRPr="006013DE">
              <w:rPr>
                <w:rFonts w:eastAsia="Times New Roman"/>
                <w:sz w:val="28"/>
                <w:szCs w:val="28"/>
              </w:rPr>
              <w:t>138,49</w:t>
            </w:r>
          </w:p>
        </w:tc>
        <w:tc>
          <w:tcPr>
            <w:tcW w:w="1340" w:type="dxa"/>
            <w:tcBorders>
              <w:top w:val="nil"/>
              <w:left w:val="nil"/>
              <w:bottom w:val="single" w:sz="4" w:space="0" w:color="auto"/>
              <w:right w:val="single" w:sz="4" w:space="0" w:color="auto"/>
            </w:tcBorders>
            <w:shd w:val="clear" w:color="000000" w:fill="FFFFFF"/>
            <w:vAlign w:val="center"/>
          </w:tcPr>
          <w:p w14:paraId="190ED4EF" w14:textId="77777777" w:rsidR="006013DE" w:rsidRPr="006013DE" w:rsidRDefault="006013DE" w:rsidP="006013DE">
            <w:pPr>
              <w:jc w:val="center"/>
              <w:rPr>
                <w:rFonts w:eastAsia="Times New Roman"/>
                <w:sz w:val="28"/>
                <w:szCs w:val="28"/>
              </w:rPr>
            </w:pPr>
            <w:r w:rsidRPr="006013DE">
              <w:rPr>
                <w:rFonts w:eastAsia="Times New Roman"/>
                <w:sz w:val="28"/>
                <w:szCs w:val="28"/>
              </w:rPr>
              <w:t>142,70</w:t>
            </w:r>
          </w:p>
        </w:tc>
      </w:tr>
      <w:tr w:rsidR="006013DE" w:rsidRPr="006013DE" w14:paraId="3C6E7F30" w14:textId="77777777" w:rsidTr="006013DE">
        <w:trPr>
          <w:trHeight w:val="423"/>
        </w:trPr>
        <w:tc>
          <w:tcPr>
            <w:tcW w:w="15289"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7E7DD558" w14:textId="77777777" w:rsidR="006013DE" w:rsidRPr="006013DE" w:rsidRDefault="006013DE" w:rsidP="006013DE">
            <w:pPr>
              <w:jc w:val="center"/>
              <w:rPr>
                <w:rFonts w:eastAsia="Times New Roman"/>
                <w:sz w:val="28"/>
                <w:szCs w:val="28"/>
              </w:rPr>
            </w:pPr>
            <w:r w:rsidRPr="006013DE">
              <w:rPr>
                <w:rFonts w:eastAsia="Times New Roman"/>
                <w:sz w:val="28"/>
                <w:szCs w:val="28"/>
              </w:rPr>
              <w:t>2. Питьевая вода (Осинниковский городской округ)</w:t>
            </w:r>
          </w:p>
        </w:tc>
      </w:tr>
      <w:tr w:rsidR="006013DE" w:rsidRPr="006013DE" w14:paraId="675F2004" w14:textId="77777777" w:rsidTr="006013DE">
        <w:trPr>
          <w:trHeight w:val="90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1235C4" w14:textId="77777777" w:rsidR="006013DE" w:rsidRPr="006013DE" w:rsidRDefault="006013DE" w:rsidP="006013DE">
            <w:pPr>
              <w:jc w:val="center"/>
              <w:rPr>
                <w:rFonts w:eastAsia="Times New Roman"/>
                <w:sz w:val="28"/>
                <w:szCs w:val="28"/>
              </w:rPr>
            </w:pPr>
            <w:r w:rsidRPr="006013DE">
              <w:rPr>
                <w:rFonts w:eastAsia="Times New Roman"/>
                <w:sz w:val="28"/>
                <w:szCs w:val="28"/>
              </w:rPr>
              <w:t>2.1.</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33A59E89" w14:textId="77777777" w:rsidR="006013DE" w:rsidRPr="006013DE" w:rsidRDefault="006013DE" w:rsidP="006013DE">
            <w:pPr>
              <w:rPr>
                <w:rFonts w:eastAsia="Times New Roman"/>
                <w:sz w:val="28"/>
                <w:szCs w:val="28"/>
              </w:rPr>
            </w:pPr>
            <w:r w:rsidRPr="006013DE">
              <w:rPr>
                <w:rFonts w:eastAsia="Times New Roman"/>
                <w:sz w:val="28"/>
                <w:szCs w:val="28"/>
              </w:rPr>
              <w:t xml:space="preserve">Население </w:t>
            </w:r>
          </w:p>
          <w:p w14:paraId="73BFAAD5" w14:textId="77777777" w:rsidR="006013DE" w:rsidRPr="006013DE" w:rsidRDefault="006013DE" w:rsidP="006013DE">
            <w:pPr>
              <w:rPr>
                <w:rFonts w:eastAsia="Times New Roman"/>
                <w:sz w:val="28"/>
                <w:szCs w:val="28"/>
              </w:rPr>
            </w:pPr>
            <w:r w:rsidRPr="006013DE">
              <w:rPr>
                <w:rFonts w:eastAsia="Times New Roman"/>
                <w:sz w:val="28"/>
                <w:szCs w:val="28"/>
              </w:rPr>
              <w:t>(с НДС)*</w:t>
            </w:r>
          </w:p>
        </w:tc>
        <w:tc>
          <w:tcPr>
            <w:tcW w:w="1273" w:type="dxa"/>
            <w:tcBorders>
              <w:top w:val="nil"/>
              <w:left w:val="nil"/>
              <w:bottom w:val="single" w:sz="4" w:space="0" w:color="auto"/>
              <w:right w:val="single" w:sz="4" w:space="0" w:color="auto"/>
            </w:tcBorders>
            <w:shd w:val="clear" w:color="000000" w:fill="FFFFFF"/>
            <w:vAlign w:val="center"/>
          </w:tcPr>
          <w:p w14:paraId="1B09AF02" w14:textId="77777777" w:rsidR="006013DE" w:rsidRPr="006013DE" w:rsidRDefault="006013DE" w:rsidP="006013DE">
            <w:pPr>
              <w:jc w:val="center"/>
              <w:rPr>
                <w:rFonts w:eastAsia="Times New Roman"/>
                <w:sz w:val="28"/>
                <w:szCs w:val="28"/>
              </w:rPr>
            </w:pPr>
            <w:r w:rsidRPr="006013DE">
              <w:rPr>
                <w:rFonts w:eastAsia="Times New Roman"/>
                <w:sz w:val="28"/>
                <w:szCs w:val="28"/>
              </w:rPr>
              <w:t>108,84</w:t>
            </w:r>
          </w:p>
        </w:tc>
        <w:tc>
          <w:tcPr>
            <w:tcW w:w="1274" w:type="dxa"/>
            <w:gridSpan w:val="2"/>
            <w:tcBorders>
              <w:top w:val="nil"/>
              <w:left w:val="nil"/>
              <w:bottom w:val="single" w:sz="4" w:space="0" w:color="auto"/>
              <w:right w:val="single" w:sz="4" w:space="0" w:color="auto"/>
            </w:tcBorders>
            <w:shd w:val="clear" w:color="000000" w:fill="FFFFFF"/>
            <w:vAlign w:val="center"/>
          </w:tcPr>
          <w:p w14:paraId="5D8B9C7E" w14:textId="77777777" w:rsidR="006013DE" w:rsidRPr="006013DE" w:rsidRDefault="006013DE" w:rsidP="006013DE">
            <w:pPr>
              <w:jc w:val="center"/>
              <w:rPr>
                <w:rFonts w:eastAsia="Times New Roman"/>
                <w:sz w:val="28"/>
                <w:szCs w:val="28"/>
              </w:rPr>
            </w:pPr>
            <w:r w:rsidRPr="006013DE">
              <w:rPr>
                <w:rFonts w:eastAsia="Times New Roman"/>
                <w:sz w:val="28"/>
                <w:szCs w:val="28"/>
              </w:rPr>
              <w:t>119,72</w:t>
            </w:r>
          </w:p>
        </w:tc>
        <w:tc>
          <w:tcPr>
            <w:tcW w:w="1207" w:type="dxa"/>
            <w:tcBorders>
              <w:top w:val="nil"/>
              <w:left w:val="nil"/>
              <w:bottom w:val="single" w:sz="4" w:space="0" w:color="auto"/>
              <w:right w:val="single" w:sz="4" w:space="0" w:color="auto"/>
            </w:tcBorders>
            <w:shd w:val="clear" w:color="000000" w:fill="FFFFFF"/>
            <w:vAlign w:val="center"/>
          </w:tcPr>
          <w:p w14:paraId="4FFF7387" w14:textId="77777777" w:rsidR="006013DE" w:rsidRPr="006013DE" w:rsidRDefault="006013DE" w:rsidP="006013DE">
            <w:pPr>
              <w:jc w:val="center"/>
              <w:rPr>
                <w:rFonts w:eastAsia="Times New Roman"/>
                <w:sz w:val="28"/>
                <w:szCs w:val="28"/>
              </w:rPr>
            </w:pPr>
            <w:r w:rsidRPr="006013DE">
              <w:rPr>
                <w:rFonts w:eastAsia="Times New Roman"/>
                <w:sz w:val="28"/>
                <w:szCs w:val="28"/>
              </w:rPr>
              <w:t>119,72</w:t>
            </w:r>
          </w:p>
        </w:tc>
        <w:tc>
          <w:tcPr>
            <w:tcW w:w="1340" w:type="dxa"/>
            <w:tcBorders>
              <w:top w:val="nil"/>
              <w:left w:val="nil"/>
              <w:bottom w:val="single" w:sz="4" w:space="0" w:color="auto"/>
              <w:right w:val="single" w:sz="4" w:space="0" w:color="auto"/>
            </w:tcBorders>
            <w:shd w:val="clear" w:color="000000" w:fill="FFFFFF"/>
            <w:vAlign w:val="center"/>
          </w:tcPr>
          <w:p w14:paraId="15FFCF26" w14:textId="77777777" w:rsidR="006013DE" w:rsidRPr="006013DE" w:rsidRDefault="006013DE" w:rsidP="006013DE">
            <w:pPr>
              <w:jc w:val="center"/>
              <w:rPr>
                <w:rFonts w:eastAsia="Times New Roman"/>
                <w:sz w:val="28"/>
                <w:szCs w:val="28"/>
              </w:rPr>
            </w:pPr>
            <w:r w:rsidRPr="006013DE">
              <w:rPr>
                <w:rFonts w:eastAsia="Times New Roman"/>
                <w:sz w:val="28"/>
                <w:szCs w:val="28"/>
              </w:rPr>
              <w:t>131,61</w:t>
            </w:r>
          </w:p>
        </w:tc>
        <w:tc>
          <w:tcPr>
            <w:tcW w:w="1207" w:type="dxa"/>
            <w:tcBorders>
              <w:top w:val="nil"/>
              <w:left w:val="nil"/>
              <w:bottom w:val="single" w:sz="4" w:space="0" w:color="auto"/>
              <w:right w:val="single" w:sz="4" w:space="0" w:color="auto"/>
            </w:tcBorders>
            <w:shd w:val="clear" w:color="000000" w:fill="FFFFFF"/>
            <w:vAlign w:val="center"/>
          </w:tcPr>
          <w:p w14:paraId="11BA94C3" w14:textId="77777777" w:rsidR="006013DE" w:rsidRPr="006013DE" w:rsidRDefault="006013DE" w:rsidP="006013DE">
            <w:pPr>
              <w:jc w:val="center"/>
              <w:rPr>
                <w:rFonts w:eastAsia="Times New Roman"/>
                <w:sz w:val="28"/>
                <w:szCs w:val="28"/>
              </w:rPr>
            </w:pPr>
            <w:r w:rsidRPr="006013DE">
              <w:rPr>
                <w:rFonts w:eastAsia="Times New Roman"/>
                <w:sz w:val="28"/>
                <w:szCs w:val="28"/>
              </w:rPr>
              <w:t>131,61</w:t>
            </w:r>
          </w:p>
        </w:tc>
        <w:tc>
          <w:tcPr>
            <w:tcW w:w="1207" w:type="dxa"/>
            <w:tcBorders>
              <w:top w:val="nil"/>
              <w:left w:val="nil"/>
              <w:bottom w:val="single" w:sz="4" w:space="0" w:color="auto"/>
              <w:right w:val="single" w:sz="4" w:space="0" w:color="auto"/>
            </w:tcBorders>
            <w:shd w:val="clear" w:color="000000" w:fill="FFFFFF"/>
            <w:vAlign w:val="center"/>
          </w:tcPr>
          <w:p w14:paraId="3DE9B9E8" w14:textId="77777777" w:rsidR="006013DE" w:rsidRPr="006013DE" w:rsidRDefault="006013DE" w:rsidP="006013DE">
            <w:pPr>
              <w:jc w:val="center"/>
              <w:rPr>
                <w:rFonts w:eastAsia="Times New Roman"/>
                <w:sz w:val="28"/>
                <w:szCs w:val="28"/>
              </w:rPr>
            </w:pPr>
            <w:r w:rsidRPr="006013DE">
              <w:rPr>
                <w:rFonts w:eastAsia="Times New Roman"/>
                <w:sz w:val="28"/>
                <w:szCs w:val="28"/>
              </w:rPr>
              <w:t>137,25</w:t>
            </w:r>
          </w:p>
        </w:tc>
        <w:tc>
          <w:tcPr>
            <w:tcW w:w="1340" w:type="dxa"/>
            <w:tcBorders>
              <w:top w:val="nil"/>
              <w:left w:val="nil"/>
              <w:bottom w:val="single" w:sz="4" w:space="0" w:color="auto"/>
              <w:right w:val="single" w:sz="4" w:space="0" w:color="auto"/>
            </w:tcBorders>
            <w:shd w:val="clear" w:color="000000" w:fill="FFFFFF"/>
            <w:vAlign w:val="center"/>
          </w:tcPr>
          <w:p w14:paraId="4A8DD48B" w14:textId="77777777" w:rsidR="006013DE" w:rsidRPr="006013DE" w:rsidRDefault="006013DE" w:rsidP="006013DE">
            <w:pPr>
              <w:jc w:val="center"/>
              <w:rPr>
                <w:rFonts w:eastAsia="Times New Roman"/>
                <w:sz w:val="28"/>
                <w:szCs w:val="28"/>
              </w:rPr>
            </w:pPr>
            <w:r w:rsidRPr="006013DE">
              <w:rPr>
                <w:rFonts w:eastAsia="Times New Roman"/>
                <w:sz w:val="28"/>
                <w:szCs w:val="28"/>
              </w:rPr>
              <w:t>137,25</w:t>
            </w:r>
          </w:p>
        </w:tc>
        <w:tc>
          <w:tcPr>
            <w:tcW w:w="1207" w:type="dxa"/>
            <w:tcBorders>
              <w:top w:val="nil"/>
              <w:left w:val="nil"/>
              <w:bottom w:val="single" w:sz="4" w:space="0" w:color="auto"/>
              <w:right w:val="single" w:sz="4" w:space="0" w:color="auto"/>
            </w:tcBorders>
            <w:shd w:val="clear" w:color="000000" w:fill="FFFFFF"/>
            <w:vAlign w:val="center"/>
          </w:tcPr>
          <w:p w14:paraId="3E1FBB7A" w14:textId="77777777" w:rsidR="006013DE" w:rsidRPr="006013DE" w:rsidRDefault="006013DE" w:rsidP="006013DE">
            <w:pPr>
              <w:jc w:val="center"/>
              <w:rPr>
                <w:rFonts w:eastAsia="Times New Roman"/>
                <w:sz w:val="28"/>
                <w:szCs w:val="28"/>
              </w:rPr>
            </w:pPr>
            <w:r w:rsidRPr="006013DE">
              <w:rPr>
                <w:rFonts w:eastAsia="Times New Roman"/>
                <w:sz w:val="28"/>
                <w:szCs w:val="28"/>
              </w:rPr>
              <w:t>142,18</w:t>
            </w:r>
          </w:p>
        </w:tc>
        <w:tc>
          <w:tcPr>
            <w:tcW w:w="1207" w:type="dxa"/>
            <w:tcBorders>
              <w:top w:val="nil"/>
              <w:left w:val="nil"/>
              <w:bottom w:val="single" w:sz="4" w:space="0" w:color="auto"/>
              <w:right w:val="single" w:sz="4" w:space="0" w:color="auto"/>
            </w:tcBorders>
            <w:shd w:val="clear" w:color="000000" w:fill="FFFFFF"/>
            <w:vAlign w:val="center"/>
          </w:tcPr>
          <w:p w14:paraId="62680F22" w14:textId="77777777" w:rsidR="006013DE" w:rsidRPr="006013DE" w:rsidRDefault="006013DE" w:rsidP="006013DE">
            <w:pPr>
              <w:jc w:val="center"/>
              <w:rPr>
                <w:rFonts w:eastAsia="Times New Roman"/>
                <w:sz w:val="28"/>
                <w:szCs w:val="28"/>
              </w:rPr>
            </w:pPr>
            <w:r w:rsidRPr="006013DE">
              <w:rPr>
                <w:rFonts w:eastAsia="Times New Roman"/>
                <w:sz w:val="28"/>
                <w:szCs w:val="28"/>
              </w:rPr>
              <w:t>142,18</w:t>
            </w:r>
          </w:p>
        </w:tc>
        <w:tc>
          <w:tcPr>
            <w:tcW w:w="1340" w:type="dxa"/>
            <w:tcBorders>
              <w:top w:val="nil"/>
              <w:left w:val="nil"/>
              <w:bottom w:val="single" w:sz="4" w:space="0" w:color="auto"/>
              <w:right w:val="single" w:sz="4" w:space="0" w:color="auto"/>
            </w:tcBorders>
            <w:shd w:val="clear" w:color="000000" w:fill="FFFFFF"/>
            <w:vAlign w:val="center"/>
          </w:tcPr>
          <w:p w14:paraId="4D19870F" w14:textId="77777777" w:rsidR="006013DE" w:rsidRPr="006013DE" w:rsidRDefault="006013DE" w:rsidP="006013DE">
            <w:pPr>
              <w:jc w:val="center"/>
              <w:rPr>
                <w:rFonts w:eastAsia="Times New Roman"/>
                <w:sz w:val="28"/>
                <w:szCs w:val="28"/>
              </w:rPr>
            </w:pPr>
            <w:r w:rsidRPr="006013DE">
              <w:rPr>
                <w:rFonts w:eastAsia="Times New Roman"/>
                <w:sz w:val="28"/>
                <w:szCs w:val="28"/>
              </w:rPr>
              <w:t>152,43</w:t>
            </w:r>
          </w:p>
        </w:tc>
      </w:tr>
      <w:tr w:rsidR="006013DE" w:rsidRPr="006013DE" w14:paraId="3ED65D32" w14:textId="77777777" w:rsidTr="006013DE">
        <w:trPr>
          <w:trHeight w:val="553"/>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75C23ED" w14:textId="77777777" w:rsidR="006013DE" w:rsidRPr="006013DE" w:rsidRDefault="006013DE" w:rsidP="006013DE">
            <w:pPr>
              <w:jc w:val="center"/>
              <w:rPr>
                <w:rFonts w:eastAsia="Times New Roman"/>
                <w:sz w:val="28"/>
                <w:szCs w:val="28"/>
              </w:rPr>
            </w:pPr>
            <w:r w:rsidRPr="006013DE">
              <w:rPr>
                <w:rFonts w:eastAsia="Times New Roman"/>
                <w:sz w:val="28"/>
                <w:szCs w:val="28"/>
              </w:rPr>
              <w:t>2.2.</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34DB1935" w14:textId="77777777" w:rsidR="006013DE" w:rsidRPr="006013DE" w:rsidRDefault="006013DE" w:rsidP="006013DE">
            <w:pPr>
              <w:rPr>
                <w:rFonts w:eastAsia="Times New Roman"/>
                <w:sz w:val="28"/>
                <w:szCs w:val="28"/>
              </w:rPr>
            </w:pPr>
            <w:r w:rsidRPr="006013DE">
              <w:rPr>
                <w:rFonts w:eastAsia="Times New Roman"/>
                <w:sz w:val="28"/>
                <w:szCs w:val="28"/>
              </w:rPr>
              <w:t>Прочие потребители (без НДС)</w:t>
            </w:r>
          </w:p>
        </w:tc>
        <w:tc>
          <w:tcPr>
            <w:tcW w:w="1273" w:type="dxa"/>
            <w:tcBorders>
              <w:top w:val="nil"/>
              <w:left w:val="nil"/>
              <w:bottom w:val="single" w:sz="4" w:space="0" w:color="auto"/>
              <w:right w:val="single" w:sz="4" w:space="0" w:color="auto"/>
            </w:tcBorders>
            <w:shd w:val="clear" w:color="000000" w:fill="FFFFFF"/>
            <w:vAlign w:val="center"/>
          </w:tcPr>
          <w:p w14:paraId="5462E57D" w14:textId="77777777" w:rsidR="006013DE" w:rsidRPr="006013DE" w:rsidRDefault="006013DE" w:rsidP="006013DE">
            <w:pPr>
              <w:jc w:val="center"/>
              <w:rPr>
                <w:rFonts w:eastAsia="Times New Roman"/>
                <w:sz w:val="28"/>
                <w:szCs w:val="28"/>
              </w:rPr>
            </w:pPr>
            <w:r w:rsidRPr="006013DE">
              <w:rPr>
                <w:rFonts w:eastAsia="Times New Roman"/>
                <w:sz w:val="28"/>
                <w:szCs w:val="28"/>
              </w:rPr>
              <w:t>89,21</w:t>
            </w:r>
          </w:p>
        </w:tc>
        <w:tc>
          <w:tcPr>
            <w:tcW w:w="1274" w:type="dxa"/>
            <w:gridSpan w:val="2"/>
            <w:tcBorders>
              <w:top w:val="nil"/>
              <w:left w:val="nil"/>
              <w:bottom w:val="single" w:sz="4" w:space="0" w:color="auto"/>
              <w:right w:val="single" w:sz="4" w:space="0" w:color="auto"/>
            </w:tcBorders>
            <w:shd w:val="clear" w:color="000000" w:fill="FFFFFF"/>
            <w:vAlign w:val="center"/>
          </w:tcPr>
          <w:p w14:paraId="710AC114" w14:textId="77777777" w:rsidR="006013DE" w:rsidRPr="006013DE" w:rsidRDefault="006013DE" w:rsidP="006013DE">
            <w:pPr>
              <w:jc w:val="center"/>
              <w:rPr>
                <w:rFonts w:eastAsia="Times New Roman"/>
                <w:sz w:val="28"/>
                <w:szCs w:val="28"/>
              </w:rPr>
            </w:pPr>
            <w:r w:rsidRPr="006013DE">
              <w:rPr>
                <w:rFonts w:eastAsia="Times New Roman"/>
                <w:sz w:val="28"/>
                <w:szCs w:val="28"/>
              </w:rPr>
              <w:t>98,13</w:t>
            </w:r>
          </w:p>
        </w:tc>
        <w:tc>
          <w:tcPr>
            <w:tcW w:w="1207" w:type="dxa"/>
            <w:tcBorders>
              <w:top w:val="nil"/>
              <w:left w:val="nil"/>
              <w:bottom w:val="single" w:sz="4" w:space="0" w:color="auto"/>
              <w:right w:val="single" w:sz="4" w:space="0" w:color="auto"/>
            </w:tcBorders>
            <w:shd w:val="clear" w:color="000000" w:fill="FFFFFF"/>
            <w:vAlign w:val="center"/>
          </w:tcPr>
          <w:p w14:paraId="449DFFD8" w14:textId="77777777" w:rsidR="006013DE" w:rsidRPr="006013DE" w:rsidRDefault="006013DE" w:rsidP="006013DE">
            <w:pPr>
              <w:jc w:val="center"/>
              <w:rPr>
                <w:rFonts w:eastAsia="Times New Roman"/>
                <w:sz w:val="28"/>
                <w:szCs w:val="28"/>
              </w:rPr>
            </w:pPr>
            <w:r w:rsidRPr="006013DE">
              <w:rPr>
                <w:rFonts w:eastAsia="Times New Roman"/>
                <w:sz w:val="28"/>
                <w:szCs w:val="28"/>
              </w:rPr>
              <w:t>98,13</w:t>
            </w:r>
          </w:p>
        </w:tc>
        <w:tc>
          <w:tcPr>
            <w:tcW w:w="1340" w:type="dxa"/>
            <w:tcBorders>
              <w:top w:val="nil"/>
              <w:left w:val="nil"/>
              <w:bottom w:val="single" w:sz="4" w:space="0" w:color="auto"/>
              <w:right w:val="single" w:sz="4" w:space="0" w:color="auto"/>
            </w:tcBorders>
            <w:shd w:val="clear" w:color="000000" w:fill="FFFFFF"/>
            <w:vAlign w:val="center"/>
          </w:tcPr>
          <w:p w14:paraId="7C6CEABD" w14:textId="77777777" w:rsidR="006013DE" w:rsidRPr="006013DE" w:rsidRDefault="006013DE" w:rsidP="006013DE">
            <w:pPr>
              <w:jc w:val="center"/>
              <w:rPr>
                <w:rFonts w:eastAsia="Times New Roman"/>
                <w:sz w:val="28"/>
                <w:szCs w:val="28"/>
              </w:rPr>
            </w:pPr>
            <w:r w:rsidRPr="006013DE">
              <w:rPr>
                <w:rFonts w:eastAsia="Times New Roman"/>
                <w:sz w:val="28"/>
                <w:szCs w:val="28"/>
              </w:rPr>
              <w:t>107,88</w:t>
            </w:r>
          </w:p>
        </w:tc>
        <w:tc>
          <w:tcPr>
            <w:tcW w:w="1207" w:type="dxa"/>
            <w:tcBorders>
              <w:top w:val="nil"/>
              <w:left w:val="nil"/>
              <w:bottom w:val="single" w:sz="4" w:space="0" w:color="auto"/>
              <w:right w:val="single" w:sz="4" w:space="0" w:color="auto"/>
            </w:tcBorders>
            <w:shd w:val="clear" w:color="000000" w:fill="FFFFFF"/>
            <w:vAlign w:val="center"/>
          </w:tcPr>
          <w:p w14:paraId="79765CBA" w14:textId="77777777" w:rsidR="006013DE" w:rsidRPr="006013DE" w:rsidRDefault="006013DE" w:rsidP="006013DE">
            <w:pPr>
              <w:jc w:val="center"/>
              <w:rPr>
                <w:rFonts w:eastAsia="Times New Roman"/>
                <w:sz w:val="28"/>
                <w:szCs w:val="28"/>
              </w:rPr>
            </w:pPr>
            <w:r w:rsidRPr="006013DE">
              <w:rPr>
                <w:rFonts w:eastAsia="Times New Roman"/>
                <w:sz w:val="28"/>
                <w:szCs w:val="28"/>
              </w:rPr>
              <w:t>107,88</w:t>
            </w:r>
          </w:p>
        </w:tc>
        <w:tc>
          <w:tcPr>
            <w:tcW w:w="1207" w:type="dxa"/>
            <w:tcBorders>
              <w:top w:val="nil"/>
              <w:left w:val="nil"/>
              <w:bottom w:val="single" w:sz="4" w:space="0" w:color="auto"/>
              <w:right w:val="single" w:sz="4" w:space="0" w:color="auto"/>
            </w:tcBorders>
            <w:shd w:val="clear" w:color="000000" w:fill="FFFFFF"/>
            <w:vAlign w:val="center"/>
          </w:tcPr>
          <w:p w14:paraId="4CD04661" w14:textId="77777777" w:rsidR="006013DE" w:rsidRPr="006013DE" w:rsidRDefault="006013DE" w:rsidP="006013DE">
            <w:pPr>
              <w:jc w:val="center"/>
              <w:rPr>
                <w:rFonts w:eastAsia="Times New Roman"/>
                <w:sz w:val="28"/>
                <w:szCs w:val="28"/>
              </w:rPr>
            </w:pPr>
            <w:r w:rsidRPr="006013DE">
              <w:rPr>
                <w:rFonts w:eastAsia="Times New Roman"/>
                <w:sz w:val="28"/>
                <w:szCs w:val="28"/>
              </w:rPr>
              <w:t>112,50</w:t>
            </w:r>
          </w:p>
        </w:tc>
        <w:tc>
          <w:tcPr>
            <w:tcW w:w="1340" w:type="dxa"/>
            <w:tcBorders>
              <w:top w:val="nil"/>
              <w:left w:val="nil"/>
              <w:bottom w:val="single" w:sz="4" w:space="0" w:color="auto"/>
              <w:right w:val="single" w:sz="4" w:space="0" w:color="auto"/>
            </w:tcBorders>
            <w:shd w:val="clear" w:color="000000" w:fill="FFFFFF"/>
            <w:vAlign w:val="center"/>
          </w:tcPr>
          <w:p w14:paraId="6D28C5FC" w14:textId="77777777" w:rsidR="006013DE" w:rsidRPr="006013DE" w:rsidRDefault="006013DE" w:rsidP="006013DE">
            <w:pPr>
              <w:jc w:val="center"/>
              <w:rPr>
                <w:rFonts w:eastAsia="Times New Roman"/>
                <w:sz w:val="28"/>
                <w:szCs w:val="28"/>
              </w:rPr>
            </w:pPr>
            <w:r w:rsidRPr="006013DE">
              <w:rPr>
                <w:rFonts w:eastAsia="Times New Roman"/>
                <w:sz w:val="28"/>
                <w:szCs w:val="28"/>
              </w:rPr>
              <w:t>112,50</w:t>
            </w:r>
          </w:p>
        </w:tc>
        <w:tc>
          <w:tcPr>
            <w:tcW w:w="1207" w:type="dxa"/>
            <w:tcBorders>
              <w:top w:val="nil"/>
              <w:left w:val="nil"/>
              <w:bottom w:val="single" w:sz="4" w:space="0" w:color="auto"/>
              <w:right w:val="single" w:sz="4" w:space="0" w:color="auto"/>
            </w:tcBorders>
            <w:shd w:val="clear" w:color="000000" w:fill="FFFFFF"/>
            <w:vAlign w:val="center"/>
          </w:tcPr>
          <w:p w14:paraId="50405114" w14:textId="77777777" w:rsidR="006013DE" w:rsidRPr="006013DE" w:rsidRDefault="006013DE" w:rsidP="006013DE">
            <w:pPr>
              <w:jc w:val="center"/>
              <w:rPr>
                <w:rFonts w:eastAsia="Times New Roman"/>
                <w:sz w:val="28"/>
                <w:szCs w:val="28"/>
              </w:rPr>
            </w:pPr>
            <w:r w:rsidRPr="006013DE">
              <w:rPr>
                <w:rFonts w:eastAsia="Times New Roman"/>
                <w:sz w:val="28"/>
                <w:szCs w:val="28"/>
              </w:rPr>
              <w:t>116,54</w:t>
            </w:r>
          </w:p>
        </w:tc>
        <w:tc>
          <w:tcPr>
            <w:tcW w:w="1207" w:type="dxa"/>
            <w:tcBorders>
              <w:top w:val="nil"/>
              <w:left w:val="nil"/>
              <w:bottom w:val="single" w:sz="4" w:space="0" w:color="auto"/>
              <w:right w:val="single" w:sz="4" w:space="0" w:color="auto"/>
            </w:tcBorders>
            <w:shd w:val="clear" w:color="000000" w:fill="FFFFFF"/>
            <w:vAlign w:val="center"/>
          </w:tcPr>
          <w:p w14:paraId="4E7341E8" w14:textId="77777777" w:rsidR="006013DE" w:rsidRPr="006013DE" w:rsidRDefault="006013DE" w:rsidP="006013DE">
            <w:pPr>
              <w:jc w:val="center"/>
              <w:rPr>
                <w:rFonts w:eastAsia="Times New Roman"/>
                <w:sz w:val="28"/>
                <w:szCs w:val="28"/>
              </w:rPr>
            </w:pPr>
            <w:r w:rsidRPr="006013DE">
              <w:rPr>
                <w:rFonts w:eastAsia="Times New Roman"/>
                <w:sz w:val="28"/>
                <w:szCs w:val="28"/>
              </w:rPr>
              <w:t>116,54</w:t>
            </w:r>
          </w:p>
        </w:tc>
        <w:tc>
          <w:tcPr>
            <w:tcW w:w="1340" w:type="dxa"/>
            <w:tcBorders>
              <w:top w:val="nil"/>
              <w:left w:val="nil"/>
              <w:bottom w:val="single" w:sz="4" w:space="0" w:color="auto"/>
              <w:right w:val="single" w:sz="4" w:space="0" w:color="auto"/>
            </w:tcBorders>
            <w:shd w:val="clear" w:color="000000" w:fill="FFFFFF"/>
            <w:vAlign w:val="center"/>
          </w:tcPr>
          <w:p w14:paraId="36B452B9" w14:textId="77777777" w:rsidR="006013DE" w:rsidRPr="006013DE" w:rsidRDefault="006013DE" w:rsidP="006013DE">
            <w:pPr>
              <w:jc w:val="center"/>
              <w:rPr>
                <w:rFonts w:eastAsia="Times New Roman"/>
                <w:sz w:val="28"/>
                <w:szCs w:val="28"/>
              </w:rPr>
            </w:pPr>
            <w:r w:rsidRPr="006013DE">
              <w:rPr>
                <w:rFonts w:eastAsia="Times New Roman"/>
                <w:sz w:val="28"/>
                <w:szCs w:val="28"/>
              </w:rPr>
              <w:t>124,94</w:t>
            </w:r>
          </w:p>
        </w:tc>
      </w:tr>
      <w:tr w:rsidR="006013DE" w:rsidRPr="006013DE" w14:paraId="2DA2D59B" w14:textId="77777777" w:rsidTr="006013DE">
        <w:trPr>
          <w:trHeight w:val="134"/>
        </w:trPr>
        <w:tc>
          <w:tcPr>
            <w:tcW w:w="671" w:type="dxa"/>
            <w:tcBorders>
              <w:top w:val="single" w:sz="4" w:space="0" w:color="auto"/>
              <w:left w:val="single" w:sz="4" w:space="0" w:color="auto"/>
              <w:bottom w:val="single" w:sz="4" w:space="0" w:color="auto"/>
              <w:right w:val="single" w:sz="4" w:space="0" w:color="auto"/>
            </w:tcBorders>
            <w:vAlign w:val="center"/>
          </w:tcPr>
          <w:p w14:paraId="40C226C6" w14:textId="77777777" w:rsidR="006013DE" w:rsidRPr="006013DE" w:rsidRDefault="006013DE" w:rsidP="006013DE">
            <w:pPr>
              <w:jc w:val="center"/>
              <w:rPr>
                <w:rFonts w:eastAsia="Times New Roman"/>
                <w:sz w:val="28"/>
                <w:szCs w:val="28"/>
              </w:rPr>
            </w:pPr>
            <w:r w:rsidRPr="006013DE">
              <w:rPr>
                <w:rFonts w:eastAsia="Times New Roman"/>
                <w:sz w:val="28"/>
                <w:szCs w:val="28"/>
              </w:rPr>
              <w:lastRenderedPageBreak/>
              <w:t>1</w:t>
            </w:r>
          </w:p>
        </w:tc>
        <w:tc>
          <w:tcPr>
            <w:tcW w:w="2011" w:type="dxa"/>
            <w:tcBorders>
              <w:top w:val="single" w:sz="4" w:space="0" w:color="auto"/>
              <w:left w:val="single" w:sz="4" w:space="0" w:color="auto"/>
              <w:bottom w:val="single" w:sz="4" w:space="0" w:color="auto"/>
              <w:right w:val="single" w:sz="4" w:space="0" w:color="auto"/>
            </w:tcBorders>
            <w:vAlign w:val="center"/>
          </w:tcPr>
          <w:p w14:paraId="73564B13" w14:textId="77777777" w:rsidR="006013DE" w:rsidRPr="006013DE" w:rsidRDefault="006013DE" w:rsidP="006013DE">
            <w:pPr>
              <w:jc w:val="center"/>
              <w:rPr>
                <w:rFonts w:eastAsia="Times New Roman"/>
                <w:sz w:val="28"/>
                <w:szCs w:val="28"/>
              </w:rPr>
            </w:pPr>
            <w:r w:rsidRPr="006013DE">
              <w:rPr>
                <w:rFonts w:eastAsia="Times New Roman"/>
                <w:sz w:val="28"/>
                <w:szCs w:val="28"/>
              </w:rPr>
              <w:t>2</w:t>
            </w:r>
          </w:p>
        </w:tc>
        <w:tc>
          <w:tcPr>
            <w:tcW w:w="1340" w:type="dxa"/>
            <w:gridSpan w:val="2"/>
            <w:tcBorders>
              <w:top w:val="single" w:sz="4" w:space="0" w:color="auto"/>
              <w:left w:val="nil"/>
              <w:bottom w:val="single" w:sz="4" w:space="0" w:color="auto"/>
              <w:right w:val="single" w:sz="4" w:space="0" w:color="auto"/>
            </w:tcBorders>
            <w:shd w:val="clear" w:color="000000" w:fill="FFFFFF"/>
            <w:vAlign w:val="center"/>
          </w:tcPr>
          <w:p w14:paraId="508B0D3D" w14:textId="77777777" w:rsidR="006013DE" w:rsidRPr="006013DE" w:rsidRDefault="006013DE" w:rsidP="006013DE">
            <w:pPr>
              <w:jc w:val="center"/>
              <w:rPr>
                <w:rFonts w:eastAsia="Times New Roman"/>
                <w:sz w:val="28"/>
                <w:szCs w:val="28"/>
              </w:rPr>
            </w:pPr>
            <w:r w:rsidRPr="006013DE">
              <w:rPr>
                <w:rFonts w:eastAsia="Times New Roman"/>
                <w:sz w:val="28"/>
                <w:szCs w:val="28"/>
              </w:rPr>
              <w:t>3</w:t>
            </w:r>
          </w:p>
        </w:tc>
        <w:tc>
          <w:tcPr>
            <w:tcW w:w="1207" w:type="dxa"/>
            <w:tcBorders>
              <w:top w:val="single" w:sz="4" w:space="0" w:color="auto"/>
              <w:left w:val="nil"/>
              <w:bottom w:val="single" w:sz="4" w:space="0" w:color="auto"/>
              <w:right w:val="single" w:sz="4" w:space="0" w:color="auto"/>
            </w:tcBorders>
            <w:shd w:val="clear" w:color="000000" w:fill="FFFFFF"/>
            <w:vAlign w:val="center"/>
          </w:tcPr>
          <w:p w14:paraId="0187C863" w14:textId="77777777" w:rsidR="006013DE" w:rsidRPr="006013DE" w:rsidRDefault="006013DE" w:rsidP="006013DE">
            <w:pPr>
              <w:jc w:val="center"/>
              <w:rPr>
                <w:rFonts w:eastAsia="Times New Roman"/>
                <w:sz w:val="28"/>
                <w:szCs w:val="28"/>
              </w:rPr>
            </w:pPr>
            <w:r w:rsidRPr="006013DE">
              <w:rPr>
                <w:rFonts w:eastAsia="Times New Roman"/>
                <w:sz w:val="28"/>
                <w:szCs w:val="28"/>
              </w:rPr>
              <w:t>4</w:t>
            </w:r>
          </w:p>
        </w:tc>
        <w:tc>
          <w:tcPr>
            <w:tcW w:w="1207" w:type="dxa"/>
            <w:tcBorders>
              <w:top w:val="single" w:sz="4" w:space="0" w:color="auto"/>
              <w:left w:val="nil"/>
              <w:bottom w:val="single" w:sz="4" w:space="0" w:color="auto"/>
              <w:right w:val="single" w:sz="4" w:space="0" w:color="auto"/>
            </w:tcBorders>
            <w:shd w:val="clear" w:color="000000" w:fill="FFFFFF"/>
            <w:vAlign w:val="center"/>
          </w:tcPr>
          <w:p w14:paraId="511F2EAB" w14:textId="77777777" w:rsidR="006013DE" w:rsidRPr="006013DE" w:rsidRDefault="006013DE" w:rsidP="006013DE">
            <w:pPr>
              <w:jc w:val="center"/>
              <w:rPr>
                <w:rFonts w:eastAsia="Times New Roman"/>
                <w:sz w:val="28"/>
                <w:szCs w:val="28"/>
              </w:rPr>
            </w:pPr>
            <w:r w:rsidRPr="006013DE">
              <w:rPr>
                <w:rFonts w:eastAsia="Times New Roman"/>
                <w:sz w:val="28"/>
                <w:szCs w:val="28"/>
              </w:rPr>
              <w:t>5</w:t>
            </w:r>
          </w:p>
        </w:tc>
        <w:tc>
          <w:tcPr>
            <w:tcW w:w="1340" w:type="dxa"/>
            <w:tcBorders>
              <w:top w:val="single" w:sz="4" w:space="0" w:color="auto"/>
              <w:left w:val="nil"/>
              <w:bottom w:val="single" w:sz="4" w:space="0" w:color="auto"/>
              <w:right w:val="single" w:sz="4" w:space="0" w:color="auto"/>
            </w:tcBorders>
            <w:shd w:val="clear" w:color="000000" w:fill="FFFFFF"/>
            <w:vAlign w:val="center"/>
          </w:tcPr>
          <w:p w14:paraId="344E3283" w14:textId="77777777" w:rsidR="006013DE" w:rsidRPr="006013DE" w:rsidRDefault="006013DE" w:rsidP="006013DE">
            <w:pPr>
              <w:jc w:val="center"/>
              <w:rPr>
                <w:rFonts w:eastAsia="Times New Roman"/>
                <w:sz w:val="28"/>
                <w:szCs w:val="28"/>
              </w:rPr>
            </w:pPr>
            <w:r w:rsidRPr="006013DE">
              <w:rPr>
                <w:rFonts w:eastAsia="Times New Roman"/>
                <w:sz w:val="28"/>
                <w:szCs w:val="28"/>
              </w:rPr>
              <w:t>6</w:t>
            </w:r>
          </w:p>
        </w:tc>
        <w:tc>
          <w:tcPr>
            <w:tcW w:w="1207" w:type="dxa"/>
            <w:tcBorders>
              <w:top w:val="single" w:sz="4" w:space="0" w:color="auto"/>
              <w:left w:val="nil"/>
              <w:bottom w:val="single" w:sz="4" w:space="0" w:color="auto"/>
              <w:right w:val="single" w:sz="4" w:space="0" w:color="auto"/>
            </w:tcBorders>
            <w:shd w:val="clear" w:color="000000" w:fill="FFFFFF"/>
            <w:vAlign w:val="center"/>
          </w:tcPr>
          <w:p w14:paraId="36F4891B" w14:textId="77777777" w:rsidR="006013DE" w:rsidRPr="006013DE" w:rsidRDefault="006013DE" w:rsidP="006013DE">
            <w:pPr>
              <w:jc w:val="center"/>
              <w:rPr>
                <w:rFonts w:eastAsia="Times New Roman"/>
                <w:sz w:val="28"/>
                <w:szCs w:val="28"/>
              </w:rPr>
            </w:pPr>
            <w:r w:rsidRPr="006013DE">
              <w:rPr>
                <w:rFonts w:eastAsia="Times New Roman"/>
                <w:sz w:val="28"/>
                <w:szCs w:val="28"/>
              </w:rPr>
              <w:t>7</w:t>
            </w:r>
          </w:p>
        </w:tc>
        <w:tc>
          <w:tcPr>
            <w:tcW w:w="1207" w:type="dxa"/>
            <w:tcBorders>
              <w:top w:val="single" w:sz="4" w:space="0" w:color="auto"/>
              <w:left w:val="nil"/>
              <w:bottom w:val="single" w:sz="4" w:space="0" w:color="auto"/>
              <w:right w:val="single" w:sz="4" w:space="0" w:color="auto"/>
            </w:tcBorders>
            <w:shd w:val="clear" w:color="000000" w:fill="FFFFFF"/>
            <w:vAlign w:val="center"/>
          </w:tcPr>
          <w:p w14:paraId="5E3CAF84" w14:textId="77777777" w:rsidR="006013DE" w:rsidRPr="006013DE" w:rsidRDefault="006013DE" w:rsidP="006013DE">
            <w:pPr>
              <w:jc w:val="center"/>
              <w:rPr>
                <w:rFonts w:eastAsia="Times New Roman"/>
                <w:sz w:val="28"/>
                <w:szCs w:val="28"/>
              </w:rPr>
            </w:pPr>
            <w:r w:rsidRPr="006013DE">
              <w:rPr>
                <w:rFonts w:eastAsia="Times New Roman"/>
                <w:sz w:val="28"/>
                <w:szCs w:val="28"/>
              </w:rPr>
              <w:t>8</w:t>
            </w:r>
          </w:p>
        </w:tc>
        <w:tc>
          <w:tcPr>
            <w:tcW w:w="1340" w:type="dxa"/>
            <w:tcBorders>
              <w:top w:val="single" w:sz="4" w:space="0" w:color="auto"/>
              <w:left w:val="nil"/>
              <w:bottom w:val="single" w:sz="4" w:space="0" w:color="auto"/>
              <w:right w:val="single" w:sz="4" w:space="0" w:color="auto"/>
            </w:tcBorders>
            <w:shd w:val="clear" w:color="000000" w:fill="FFFFFF"/>
            <w:vAlign w:val="center"/>
          </w:tcPr>
          <w:p w14:paraId="59264B92" w14:textId="77777777" w:rsidR="006013DE" w:rsidRPr="006013DE" w:rsidRDefault="006013DE" w:rsidP="006013DE">
            <w:pPr>
              <w:jc w:val="center"/>
              <w:rPr>
                <w:rFonts w:eastAsia="Times New Roman"/>
                <w:sz w:val="28"/>
                <w:szCs w:val="28"/>
              </w:rPr>
            </w:pPr>
            <w:r w:rsidRPr="006013DE">
              <w:rPr>
                <w:rFonts w:eastAsia="Times New Roman"/>
                <w:sz w:val="28"/>
                <w:szCs w:val="28"/>
              </w:rPr>
              <w:t>9</w:t>
            </w:r>
          </w:p>
        </w:tc>
        <w:tc>
          <w:tcPr>
            <w:tcW w:w="1207" w:type="dxa"/>
            <w:tcBorders>
              <w:top w:val="single" w:sz="4" w:space="0" w:color="auto"/>
              <w:left w:val="nil"/>
              <w:bottom w:val="single" w:sz="4" w:space="0" w:color="auto"/>
              <w:right w:val="single" w:sz="4" w:space="0" w:color="auto"/>
            </w:tcBorders>
            <w:shd w:val="clear" w:color="000000" w:fill="FFFFFF"/>
            <w:vAlign w:val="center"/>
          </w:tcPr>
          <w:p w14:paraId="2D2DFA1B" w14:textId="77777777" w:rsidR="006013DE" w:rsidRPr="006013DE" w:rsidRDefault="006013DE" w:rsidP="006013DE">
            <w:pPr>
              <w:jc w:val="center"/>
              <w:rPr>
                <w:rFonts w:eastAsia="Times New Roman"/>
                <w:sz w:val="28"/>
                <w:szCs w:val="28"/>
              </w:rPr>
            </w:pPr>
            <w:r w:rsidRPr="006013DE">
              <w:rPr>
                <w:rFonts w:eastAsia="Times New Roman"/>
                <w:sz w:val="28"/>
                <w:szCs w:val="28"/>
              </w:rPr>
              <w:t>10</w:t>
            </w:r>
          </w:p>
        </w:tc>
        <w:tc>
          <w:tcPr>
            <w:tcW w:w="1207" w:type="dxa"/>
            <w:tcBorders>
              <w:top w:val="single" w:sz="4" w:space="0" w:color="auto"/>
              <w:left w:val="nil"/>
              <w:bottom w:val="single" w:sz="4" w:space="0" w:color="auto"/>
              <w:right w:val="single" w:sz="4" w:space="0" w:color="auto"/>
            </w:tcBorders>
            <w:shd w:val="clear" w:color="000000" w:fill="FFFFFF"/>
            <w:vAlign w:val="center"/>
          </w:tcPr>
          <w:p w14:paraId="57E09E05" w14:textId="77777777" w:rsidR="006013DE" w:rsidRPr="006013DE" w:rsidRDefault="006013DE" w:rsidP="006013DE">
            <w:pPr>
              <w:jc w:val="center"/>
              <w:rPr>
                <w:rFonts w:eastAsia="Times New Roman"/>
                <w:sz w:val="28"/>
                <w:szCs w:val="28"/>
              </w:rPr>
            </w:pPr>
            <w:r w:rsidRPr="006013DE">
              <w:rPr>
                <w:rFonts w:eastAsia="Times New Roman"/>
                <w:sz w:val="28"/>
                <w:szCs w:val="28"/>
              </w:rPr>
              <w:t>11</w:t>
            </w:r>
          </w:p>
        </w:tc>
        <w:tc>
          <w:tcPr>
            <w:tcW w:w="1340" w:type="dxa"/>
            <w:tcBorders>
              <w:top w:val="single" w:sz="4" w:space="0" w:color="auto"/>
              <w:left w:val="nil"/>
              <w:bottom w:val="single" w:sz="4" w:space="0" w:color="auto"/>
              <w:right w:val="single" w:sz="4" w:space="0" w:color="auto"/>
            </w:tcBorders>
            <w:shd w:val="clear" w:color="000000" w:fill="FFFFFF"/>
            <w:vAlign w:val="center"/>
          </w:tcPr>
          <w:p w14:paraId="5F1B1934" w14:textId="77777777" w:rsidR="006013DE" w:rsidRPr="006013DE" w:rsidRDefault="006013DE" w:rsidP="006013DE">
            <w:pPr>
              <w:jc w:val="center"/>
              <w:rPr>
                <w:rFonts w:eastAsia="Times New Roman"/>
                <w:sz w:val="28"/>
                <w:szCs w:val="28"/>
              </w:rPr>
            </w:pPr>
            <w:r w:rsidRPr="006013DE">
              <w:rPr>
                <w:rFonts w:eastAsia="Times New Roman"/>
                <w:sz w:val="28"/>
                <w:szCs w:val="28"/>
              </w:rPr>
              <w:t>12</w:t>
            </w:r>
          </w:p>
        </w:tc>
      </w:tr>
      <w:tr w:rsidR="006013DE" w:rsidRPr="006013DE" w14:paraId="458E4F06" w14:textId="77777777" w:rsidTr="006013DE">
        <w:trPr>
          <w:trHeight w:val="509"/>
        </w:trPr>
        <w:tc>
          <w:tcPr>
            <w:tcW w:w="15289"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5AE95C7F" w14:textId="77777777" w:rsidR="006013DE" w:rsidRPr="006013DE" w:rsidRDefault="006013DE" w:rsidP="006013DE">
            <w:pPr>
              <w:jc w:val="center"/>
              <w:rPr>
                <w:rFonts w:eastAsia="Times New Roman"/>
                <w:sz w:val="28"/>
                <w:szCs w:val="28"/>
              </w:rPr>
            </w:pPr>
            <w:r w:rsidRPr="006013DE">
              <w:rPr>
                <w:rFonts w:eastAsia="Times New Roman"/>
                <w:sz w:val="28"/>
                <w:szCs w:val="28"/>
              </w:rPr>
              <w:t>3. Водоотведение (Калтанский городской округ)</w:t>
            </w:r>
          </w:p>
        </w:tc>
      </w:tr>
      <w:tr w:rsidR="006013DE" w:rsidRPr="006013DE" w14:paraId="211CF349" w14:textId="77777777" w:rsidTr="006013DE">
        <w:trPr>
          <w:trHeight w:val="561"/>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F7A7FAE" w14:textId="77777777" w:rsidR="006013DE" w:rsidRPr="006013DE" w:rsidRDefault="006013DE" w:rsidP="006013DE">
            <w:pPr>
              <w:jc w:val="center"/>
              <w:rPr>
                <w:rFonts w:eastAsia="Times New Roman"/>
                <w:sz w:val="28"/>
                <w:szCs w:val="28"/>
              </w:rPr>
            </w:pPr>
            <w:r w:rsidRPr="006013DE">
              <w:rPr>
                <w:rFonts w:eastAsia="Times New Roman"/>
                <w:sz w:val="28"/>
                <w:szCs w:val="28"/>
              </w:rPr>
              <w:t>3.1.</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198122A3" w14:textId="77777777" w:rsidR="006013DE" w:rsidRPr="006013DE" w:rsidRDefault="006013DE" w:rsidP="006013DE">
            <w:pPr>
              <w:rPr>
                <w:rFonts w:eastAsia="Times New Roman"/>
                <w:sz w:val="28"/>
                <w:szCs w:val="28"/>
              </w:rPr>
            </w:pPr>
            <w:r w:rsidRPr="006013DE">
              <w:rPr>
                <w:rFonts w:eastAsia="Times New Roman"/>
                <w:sz w:val="28"/>
                <w:szCs w:val="28"/>
              </w:rPr>
              <w:t xml:space="preserve">Население   </w:t>
            </w:r>
          </w:p>
          <w:p w14:paraId="0A1A7466" w14:textId="77777777" w:rsidR="006013DE" w:rsidRPr="006013DE" w:rsidRDefault="006013DE" w:rsidP="006013DE">
            <w:pPr>
              <w:rPr>
                <w:rFonts w:eastAsia="Times New Roman"/>
                <w:sz w:val="28"/>
                <w:szCs w:val="28"/>
              </w:rPr>
            </w:pPr>
            <w:r w:rsidRPr="006013DE">
              <w:rPr>
                <w:rFonts w:eastAsia="Times New Roman"/>
                <w:sz w:val="28"/>
                <w:szCs w:val="28"/>
              </w:rPr>
              <w:t>(с НДС)*</w:t>
            </w:r>
          </w:p>
        </w:tc>
        <w:tc>
          <w:tcPr>
            <w:tcW w:w="1273" w:type="dxa"/>
            <w:tcBorders>
              <w:top w:val="nil"/>
              <w:left w:val="nil"/>
              <w:bottom w:val="single" w:sz="4" w:space="0" w:color="auto"/>
              <w:right w:val="single" w:sz="4" w:space="0" w:color="auto"/>
            </w:tcBorders>
            <w:shd w:val="clear" w:color="000000" w:fill="FFFFFF"/>
            <w:vAlign w:val="center"/>
          </w:tcPr>
          <w:p w14:paraId="33F034D6" w14:textId="77777777" w:rsidR="006013DE" w:rsidRPr="006013DE" w:rsidRDefault="006013DE" w:rsidP="006013DE">
            <w:pPr>
              <w:jc w:val="center"/>
              <w:rPr>
                <w:rFonts w:eastAsia="Times New Roman"/>
                <w:sz w:val="28"/>
                <w:szCs w:val="28"/>
              </w:rPr>
            </w:pPr>
            <w:r w:rsidRPr="006013DE">
              <w:rPr>
                <w:rFonts w:eastAsia="Times New Roman"/>
                <w:sz w:val="28"/>
                <w:szCs w:val="28"/>
              </w:rPr>
              <w:t>155,25</w:t>
            </w:r>
          </w:p>
        </w:tc>
        <w:tc>
          <w:tcPr>
            <w:tcW w:w="1274" w:type="dxa"/>
            <w:gridSpan w:val="2"/>
            <w:tcBorders>
              <w:top w:val="nil"/>
              <w:left w:val="nil"/>
              <w:bottom w:val="single" w:sz="4" w:space="0" w:color="auto"/>
              <w:right w:val="single" w:sz="4" w:space="0" w:color="auto"/>
            </w:tcBorders>
            <w:shd w:val="clear" w:color="000000" w:fill="FFFFFF"/>
            <w:vAlign w:val="center"/>
          </w:tcPr>
          <w:p w14:paraId="2127D008" w14:textId="77777777" w:rsidR="006013DE" w:rsidRPr="006013DE" w:rsidRDefault="006013DE" w:rsidP="006013DE">
            <w:pPr>
              <w:jc w:val="center"/>
              <w:rPr>
                <w:rFonts w:eastAsia="Times New Roman"/>
                <w:sz w:val="28"/>
                <w:szCs w:val="28"/>
              </w:rPr>
            </w:pPr>
            <w:r w:rsidRPr="006013DE">
              <w:rPr>
                <w:rFonts w:eastAsia="Times New Roman"/>
                <w:sz w:val="28"/>
                <w:szCs w:val="28"/>
              </w:rPr>
              <w:t>163,00</w:t>
            </w:r>
          </w:p>
        </w:tc>
        <w:tc>
          <w:tcPr>
            <w:tcW w:w="1207" w:type="dxa"/>
            <w:tcBorders>
              <w:top w:val="nil"/>
              <w:left w:val="nil"/>
              <w:bottom w:val="single" w:sz="4" w:space="0" w:color="auto"/>
              <w:right w:val="single" w:sz="4" w:space="0" w:color="auto"/>
            </w:tcBorders>
            <w:shd w:val="clear" w:color="000000" w:fill="FFFFFF"/>
            <w:vAlign w:val="center"/>
          </w:tcPr>
          <w:p w14:paraId="0F649807" w14:textId="77777777" w:rsidR="006013DE" w:rsidRPr="006013DE" w:rsidRDefault="006013DE" w:rsidP="006013DE">
            <w:pPr>
              <w:jc w:val="center"/>
              <w:rPr>
                <w:rFonts w:eastAsia="Times New Roman"/>
                <w:sz w:val="28"/>
                <w:szCs w:val="28"/>
              </w:rPr>
            </w:pPr>
            <w:r w:rsidRPr="006013DE">
              <w:rPr>
                <w:rFonts w:eastAsia="Times New Roman"/>
                <w:sz w:val="28"/>
                <w:szCs w:val="28"/>
              </w:rPr>
              <w:t>163,00</w:t>
            </w:r>
          </w:p>
        </w:tc>
        <w:tc>
          <w:tcPr>
            <w:tcW w:w="1340" w:type="dxa"/>
            <w:tcBorders>
              <w:top w:val="nil"/>
              <w:left w:val="nil"/>
              <w:bottom w:val="single" w:sz="4" w:space="0" w:color="auto"/>
              <w:right w:val="single" w:sz="4" w:space="0" w:color="auto"/>
            </w:tcBorders>
            <w:shd w:val="clear" w:color="000000" w:fill="FFFFFF"/>
            <w:vAlign w:val="center"/>
          </w:tcPr>
          <w:p w14:paraId="21290535" w14:textId="77777777" w:rsidR="006013DE" w:rsidRPr="006013DE" w:rsidRDefault="006013DE" w:rsidP="006013DE">
            <w:pPr>
              <w:jc w:val="center"/>
              <w:rPr>
                <w:rFonts w:eastAsia="Times New Roman"/>
                <w:sz w:val="28"/>
                <w:szCs w:val="28"/>
              </w:rPr>
            </w:pPr>
            <w:r w:rsidRPr="006013DE">
              <w:rPr>
                <w:rFonts w:eastAsia="Times New Roman"/>
                <w:sz w:val="28"/>
                <w:szCs w:val="28"/>
              </w:rPr>
              <w:t>168,36</w:t>
            </w:r>
          </w:p>
        </w:tc>
        <w:tc>
          <w:tcPr>
            <w:tcW w:w="1207" w:type="dxa"/>
            <w:tcBorders>
              <w:top w:val="nil"/>
              <w:left w:val="nil"/>
              <w:bottom w:val="single" w:sz="4" w:space="0" w:color="auto"/>
              <w:right w:val="single" w:sz="4" w:space="0" w:color="auto"/>
            </w:tcBorders>
            <w:shd w:val="clear" w:color="000000" w:fill="FFFFFF"/>
            <w:vAlign w:val="center"/>
          </w:tcPr>
          <w:p w14:paraId="3DB992BA" w14:textId="77777777" w:rsidR="006013DE" w:rsidRPr="006013DE" w:rsidRDefault="006013DE" w:rsidP="006013DE">
            <w:pPr>
              <w:jc w:val="center"/>
              <w:rPr>
                <w:rFonts w:eastAsia="Times New Roman"/>
                <w:sz w:val="28"/>
                <w:szCs w:val="28"/>
              </w:rPr>
            </w:pPr>
            <w:r w:rsidRPr="006013DE">
              <w:rPr>
                <w:rFonts w:eastAsia="Times New Roman"/>
                <w:sz w:val="28"/>
                <w:szCs w:val="28"/>
              </w:rPr>
              <w:t>168,36</w:t>
            </w:r>
          </w:p>
        </w:tc>
        <w:tc>
          <w:tcPr>
            <w:tcW w:w="1207" w:type="dxa"/>
            <w:tcBorders>
              <w:top w:val="nil"/>
              <w:left w:val="nil"/>
              <w:bottom w:val="single" w:sz="4" w:space="0" w:color="auto"/>
              <w:right w:val="single" w:sz="4" w:space="0" w:color="auto"/>
            </w:tcBorders>
            <w:shd w:val="clear" w:color="000000" w:fill="FFFFFF"/>
            <w:vAlign w:val="center"/>
          </w:tcPr>
          <w:p w14:paraId="133EC68F" w14:textId="77777777" w:rsidR="006013DE" w:rsidRPr="006013DE" w:rsidRDefault="006013DE" w:rsidP="006013DE">
            <w:pPr>
              <w:jc w:val="center"/>
              <w:rPr>
                <w:rFonts w:eastAsia="Times New Roman"/>
                <w:sz w:val="28"/>
                <w:szCs w:val="28"/>
              </w:rPr>
            </w:pPr>
            <w:r w:rsidRPr="006013DE">
              <w:rPr>
                <w:rFonts w:eastAsia="Times New Roman"/>
                <w:sz w:val="28"/>
                <w:szCs w:val="28"/>
              </w:rPr>
              <w:t>171,41</w:t>
            </w:r>
          </w:p>
        </w:tc>
        <w:tc>
          <w:tcPr>
            <w:tcW w:w="1340" w:type="dxa"/>
            <w:tcBorders>
              <w:top w:val="nil"/>
              <w:left w:val="nil"/>
              <w:bottom w:val="single" w:sz="4" w:space="0" w:color="auto"/>
              <w:right w:val="single" w:sz="4" w:space="0" w:color="auto"/>
            </w:tcBorders>
            <w:shd w:val="clear" w:color="000000" w:fill="FFFFFF"/>
            <w:vAlign w:val="center"/>
          </w:tcPr>
          <w:p w14:paraId="6A541F62" w14:textId="77777777" w:rsidR="006013DE" w:rsidRPr="006013DE" w:rsidRDefault="006013DE" w:rsidP="006013DE">
            <w:pPr>
              <w:jc w:val="center"/>
              <w:rPr>
                <w:rFonts w:eastAsia="Times New Roman"/>
                <w:sz w:val="28"/>
                <w:szCs w:val="28"/>
              </w:rPr>
            </w:pPr>
            <w:r w:rsidRPr="006013DE">
              <w:rPr>
                <w:rFonts w:eastAsia="Times New Roman"/>
                <w:sz w:val="28"/>
                <w:szCs w:val="28"/>
              </w:rPr>
              <w:t>171,41</w:t>
            </w:r>
          </w:p>
        </w:tc>
        <w:tc>
          <w:tcPr>
            <w:tcW w:w="1207" w:type="dxa"/>
            <w:tcBorders>
              <w:top w:val="nil"/>
              <w:left w:val="nil"/>
              <w:bottom w:val="single" w:sz="4" w:space="0" w:color="auto"/>
              <w:right w:val="single" w:sz="4" w:space="0" w:color="auto"/>
            </w:tcBorders>
            <w:shd w:val="clear" w:color="000000" w:fill="FFFFFF"/>
            <w:vAlign w:val="center"/>
          </w:tcPr>
          <w:p w14:paraId="3844DEB9" w14:textId="77777777" w:rsidR="006013DE" w:rsidRPr="006013DE" w:rsidRDefault="006013DE" w:rsidP="006013DE">
            <w:pPr>
              <w:jc w:val="center"/>
              <w:rPr>
                <w:rFonts w:eastAsia="Times New Roman"/>
                <w:sz w:val="28"/>
                <w:szCs w:val="28"/>
              </w:rPr>
            </w:pPr>
            <w:r w:rsidRPr="006013DE">
              <w:rPr>
                <w:rFonts w:eastAsia="Times New Roman"/>
                <w:sz w:val="28"/>
                <w:szCs w:val="28"/>
              </w:rPr>
              <w:t>176,07</w:t>
            </w:r>
          </w:p>
        </w:tc>
        <w:tc>
          <w:tcPr>
            <w:tcW w:w="1207" w:type="dxa"/>
            <w:tcBorders>
              <w:top w:val="nil"/>
              <w:left w:val="nil"/>
              <w:bottom w:val="single" w:sz="4" w:space="0" w:color="auto"/>
              <w:right w:val="single" w:sz="4" w:space="0" w:color="auto"/>
            </w:tcBorders>
            <w:shd w:val="clear" w:color="000000" w:fill="FFFFFF"/>
            <w:vAlign w:val="center"/>
          </w:tcPr>
          <w:p w14:paraId="45213D2B" w14:textId="77777777" w:rsidR="006013DE" w:rsidRPr="006013DE" w:rsidRDefault="006013DE" w:rsidP="006013DE">
            <w:pPr>
              <w:jc w:val="center"/>
              <w:rPr>
                <w:rFonts w:eastAsia="Times New Roman"/>
                <w:sz w:val="28"/>
                <w:szCs w:val="28"/>
              </w:rPr>
            </w:pPr>
            <w:r w:rsidRPr="006013DE">
              <w:rPr>
                <w:rFonts w:eastAsia="Times New Roman"/>
                <w:sz w:val="28"/>
                <w:szCs w:val="28"/>
              </w:rPr>
              <w:t>176,07</w:t>
            </w:r>
          </w:p>
        </w:tc>
        <w:tc>
          <w:tcPr>
            <w:tcW w:w="1340" w:type="dxa"/>
            <w:tcBorders>
              <w:top w:val="nil"/>
              <w:left w:val="nil"/>
              <w:bottom w:val="single" w:sz="4" w:space="0" w:color="auto"/>
              <w:right w:val="single" w:sz="4" w:space="0" w:color="auto"/>
            </w:tcBorders>
            <w:shd w:val="clear" w:color="000000" w:fill="FFFFFF"/>
            <w:vAlign w:val="center"/>
          </w:tcPr>
          <w:p w14:paraId="27346BEC" w14:textId="77777777" w:rsidR="006013DE" w:rsidRPr="006013DE" w:rsidRDefault="006013DE" w:rsidP="006013DE">
            <w:pPr>
              <w:jc w:val="center"/>
              <w:rPr>
                <w:rFonts w:eastAsia="Times New Roman"/>
                <w:sz w:val="28"/>
                <w:szCs w:val="28"/>
              </w:rPr>
            </w:pPr>
            <w:r w:rsidRPr="006013DE">
              <w:rPr>
                <w:rFonts w:eastAsia="Times New Roman"/>
                <w:sz w:val="28"/>
                <w:szCs w:val="28"/>
              </w:rPr>
              <w:t>184,11</w:t>
            </w:r>
          </w:p>
        </w:tc>
      </w:tr>
      <w:tr w:rsidR="006013DE" w:rsidRPr="006013DE" w14:paraId="4413A03E" w14:textId="77777777" w:rsidTr="006013DE">
        <w:trPr>
          <w:trHeight w:val="561"/>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EADF3FC" w14:textId="77777777" w:rsidR="006013DE" w:rsidRPr="006013DE" w:rsidRDefault="006013DE" w:rsidP="006013DE">
            <w:pPr>
              <w:jc w:val="center"/>
              <w:rPr>
                <w:rFonts w:eastAsia="Times New Roman"/>
                <w:sz w:val="28"/>
                <w:szCs w:val="28"/>
              </w:rPr>
            </w:pPr>
            <w:r w:rsidRPr="006013DE">
              <w:rPr>
                <w:rFonts w:eastAsia="Times New Roman"/>
                <w:sz w:val="28"/>
                <w:szCs w:val="28"/>
              </w:rPr>
              <w:t>3.2.</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2275FACB" w14:textId="77777777" w:rsidR="006013DE" w:rsidRPr="006013DE" w:rsidRDefault="006013DE" w:rsidP="006013DE">
            <w:pPr>
              <w:rPr>
                <w:rFonts w:eastAsia="Times New Roman"/>
                <w:sz w:val="28"/>
                <w:szCs w:val="28"/>
              </w:rPr>
            </w:pPr>
            <w:r w:rsidRPr="006013DE">
              <w:rPr>
                <w:rFonts w:eastAsia="Times New Roman"/>
                <w:sz w:val="28"/>
                <w:szCs w:val="28"/>
              </w:rPr>
              <w:t>Прочие потребители</w:t>
            </w:r>
          </w:p>
          <w:p w14:paraId="2322F51F" w14:textId="77777777" w:rsidR="006013DE" w:rsidRPr="006013DE" w:rsidRDefault="006013DE" w:rsidP="006013DE">
            <w:pPr>
              <w:rPr>
                <w:rFonts w:eastAsia="Times New Roman"/>
                <w:sz w:val="28"/>
                <w:szCs w:val="28"/>
              </w:rPr>
            </w:pPr>
            <w:r w:rsidRPr="006013DE">
              <w:rPr>
                <w:rFonts w:eastAsia="Times New Roman"/>
                <w:sz w:val="28"/>
                <w:szCs w:val="28"/>
              </w:rPr>
              <w:t>(без НДС)</w:t>
            </w:r>
          </w:p>
        </w:tc>
        <w:tc>
          <w:tcPr>
            <w:tcW w:w="1273" w:type="dxa"/>
            <w:tcBorders>
              <w:top w:val="nil"/>
              <w:left w:val="nil"/>
              <w:bottom w:val="single" w:sz="4" w:space="0" w:color="auto"/>
              <w:right w:val="single" w:sz="4" w:space="0" w:color="auto"/>
            </w:tcBorders>
            <w:shd w:val="clear" w:color="000000" w:fill="FFFFFF"/>
            <w:vAlign w:val="center"/>
          </w:tcPr>
          <w:p w14:paraId="0F2262A8" w14:textId="77777777" w:rsidR="006013DE" w:rsidRPr="006013DE" w:rsidRDefault="006013DE" w:rsidP="006013DE">
            <w:pPr>
              <w:jc w:val="center"/>
              <w:rPr>
                <w:rFonts w:eastAsia="Times New Roman"/>
                <w:sz w:val="28"/>
                <w:szCs w:val="28"/>
              </w:rPr>
            </w:pPr>
            <w:r w:rsidRPr="006013DE">
              <w:rPr>
                <w:rFonts w:eastAsia="Times New Roman"/>
                <w:sz w:val="28"/>
                <w:szCs w:val="28"/>
              </w:rPr>
              <w:t>127,25</w:t>
            </w:r>
          </w:p>
        </w:tc>
        <w:tc>
          <w:tcPr>
            <w:tcW w:w="1274" w:type="dxa"/>
            <w:gridSpan w:val="2"/>
            <w:tcBorders>
              <w:top w:val="nil"/>
              <w:left w:val="nil"/>
              <w:bottom w:val="single" w:sz="4" w:space="0" w:color="auto"/>
              <w:right w:val="single" w:sz="4" w:space="0" w:color="auto"/>
            </w:tcBorders>
            <w:shd w:val="clear" w:color="000000" w:fill="FFFFFF"/>
            <w:vAlign w:val="center"/>
          </w:tcPr>
          <w:p w14:paraId="352F89F1" w14:textId="77777777" w:rsidR="006013DE" w:rsidRPr="006013DE" w:rsidRDefault="006013DE" w:rsidP="006013DE">
            <w:pPr>
              <w:jc w:val="center"/>
              <w:rPr>
                <w:rFonts w:eastAsia="Times New Roman"/>
                <w:sz w:val="28"/>
                <w:szCs w:val="28"/>
              </w:rPr>
            </w:pPr>
            <w:r w:rsidRPr="006013DE">
              <w:rPr>
                <w:rFonts w:eastAsia="Times New Roman"/>
                <w:sz w:val="28"/>
                <w:szCs w:val="28"/>
              </w:rPr>
              <w:t>133,61</w:t>
            </w:r>
          </w:p>
        </w:tc>
        <w:tc>
          <w:tcPr>
            <w:tcW w:w="1207" w:type="dxa"/>
            <w:tcBorders>
              <w:top w:val="nil"/>
              <w:left w:val="nil"/>
              <w:bottom w:val="single" w:sz="4" w:space="0" w:color="auto"/>
              <w:right w:val="single" w:sz="4" w:space="0" w:color="auto"/>
            </w:tcBorders>
            <w:shd w:val="clear" w:color="000000" w:fill="FFFFFF"/>
            <w:vAlign w:val="center"/>
          </w:tcPr>
          <w:p w14:paraId="7BCBC441" w14:textId="77777777" w:rsidR="006013DE" w:rsidRPr="006013DE" w:rsidRDefault="006013DE" w:rsidP="006013DE">
            <w:pPr>
              <w:jc w:val="center"/>
              <w:rPr>
                <w:rFonts w:eastAsia="Times New Roman"/>
                <w:sz w:val="28"/>
                <w:szCs w:val="28"/>
              </w:rPr>
            </w:pPr>
            <w:r w:rsidRPr="006013DE">
              <w:rPr>
                <w:rFonts w:eastAsia="Times New Roman"/>
                <w:sz w:val="28"/>
                <w:szCs w:val="28"/>
              </w:rPr>
              <w:t>133,61</w:t>
            </w:r>
          </w:p>
        </w:tc>
        <w:tc>
          <w:tcPr>
            <w:tcW w:w="1340" w:type="dxa"/>
            <w:tcBorders>
              <w:top w:val="nil"/>
              <w:left w:val="nil"/>
              <w:bottom w:val="single" w:sz="4" w:space="0" w:color="auto"/>
              <w:right w:val="single" w:sz="4" w:space="0" w:color="auto"/>
            </w:tcBorders>
            <w:shd w:val="clear" w:color="000000" w:fill="FFFFFF"/>
            <w:vAlign w:val="center"/>
          </w:tcPr>
          <w:p w14:paraId="5334EC6B" w14:textId="77777777" w:rsidR="006013DE" w:rsidRPr="006013DE" w:rsidRDefault="006013DE" w:rsidP="006013DE">
            <w:pPr>
              <w:jc w:val="center"/>
              <w:rPr>
                <w:rFonts w:eastAsia="Times New Roman"/>
                <w:sz w:val="28"/>
                <w:szCs w:val="28"/>
              </w:rPr>
            </w:pPr>
            <w:r w:rsidRPr="006013DE">
              <w:rPr>
                <w:rFonts w:eastAsia="Times New Roman"/>
                <w:sz w:val="28"/>
                <w:szCs w:val="28"/>
              </w:rPr>
              <w:t>138,00</w:t>
            </w:r>
          </w:p>
        </w:tc>
        <w:tc>
          <w:tcPr>
            <w:tcW w:w="1207" w:type="dxa"/>
            <w:tcBorders>
              <w:top w:val="nil"/>
              <w:left w:val="nil"/>
              <w:bottom w:val="single" w:sz="4" w:space="0" w:color="auto"/>
              <w:right w:val="single" w:sz="4" w:space="0" w:color="auto"/>
            </w:tcBorders>
            <w:shd w:val="clear" w:color="000000" w:fill="FFFFFF"/>
            <w:vAlign w:val="center"/>
          </w:tcPr>
          <w:p w14:paraId="305EB9FC" w14:textId="77777777" w:rsidR="006013DE" w:rsidRPr="006013DE" w:rsidRDefault="006013DE" w:rsidP="006013DE">
            <w:pPr>
              <w:jc w:val="center"/>
              <w:rPr>
                <w:rFonts w:eastAsia="Times New Roman"/>
                <w:sz w:val="28"/>
                <w:szCs w:val="28"/>
              </w:rPr>
            </w:pPr>
            <w:r w:rsidRPr="006013DE">
              <w:rPr>
                <w:rFonts w:eastAsia="Times New Roman"/>
                <w:sz w:val="28"/>
                <w:szCs w:val="28"/>
              </w:rPr>
              <w:t>138,00</w:t>
            </w:r>
          </w:p>
        </w:tc>
        <w:tc>
          <w:tcPr>
            <w:tcW w:w="1207" w:type="dxa"/>
            <w:tcBorders>
              <w:top w:val="nil"/>
              <w:left w:val="nil"/>
              <w:bottom w:val="single" w:sz="4" w:space="0" w:color="auto"/>
              <w:right w:val="single" w:sz="4" w:space="0" w:color="auto"/>
            </w:tcBorders>
            <w:shd w:val="clear" w:color="000000" w:fill="FFFFFF"/>
            <w:vAlign w:val="center"/>
          </w:tcPr>
          <w:p w14:paraId="3D11CEB7" w14:textId="77777777" w:rsidR="006013DE" w:rsidRPr="006013DE" w:rsidRDefault="006013DE" w:rsidP="006013DE">
            <w:pPr>
              <w:jc w:val="center"/>
              <w:rPr>
                <w:rFonts w:eastAsia="Times New Roman"/>
                <w:sz w:val="28"/>
                <w:szCs w:val="28"/>
              </w:rPr>
            </w:pPr>
            <w:r w:rsidRPr="006013DE">
              <w:rPr>
                <w:rFonts w:eastAsia="Times New Roman"/>
                <w:sz w:val="28"/>
                <w:szCs w:val="28"/>
              </w:rPr>
              <w:t>140,50</w:t>
            </w:r>
          </w:p>
        </w:tc>
        <w:tc>
          <w:tcPr>
            <w:tcW w:w="1340" w:type="dxa"/>
            <w:tcBorders>
              <w:top w:val="nil"/>
              <w:left w:val="nil"/>
              <w:bottom w:val="single" w:sz="4" w:space="0" w:color="auto"/>
              <w:right w:val="single" w:sz="4" w:space="0" w:color="auto"/>
            </w:tcBorders>
            <w:shd w:val="clear" w:color="000000" w:fill="FFFFFF"/>
            <w:vAlign w:val="center"/>
          </w:tcPr>
          <w:p w14:paraId="6F3417F9" w14:textId="77777777" w:rsidR="006013DE" w:rsidRPr="006013DE" w:rsidRDefault="006013DE" w:rsidP="006013DE">
            <w:pPr>
              <w:jc w:val="center"/>
              <w:rPr>
                <w:rFonts w:eastAsia="Times New Roman"/>
                <w:sz w:val="28"/>
                <w:szCs w:val="28"/>
              </w:rPr>
            </w:pPr>
            <w:r w:rsidRPr="006013DE">
              <w:rPr>
                <w:rFonts w:eastAsia="Times New Roman"/>
                <w:sz w:val="28"/>
                <w:szCs w:val="28"/>
              </w:rPr>
              <w:t>140,50</w:t>
            </w:r>
          </w:p>
        </w:tc>
        <w:tc>
          <w:tcPr>
            <w:tcW w:w="1207" w:type="dxa"/>
            <w:tcBorders>
              <w:top w:val="nil"/>
              <w:left w:val="nil"/>
              <w:bottom w:val="single" w:sz="4" w:space="0" w:color="auto"/>
              <w:right w:val="single" w:sz="4" w:space="0" w:color="auto"/>
            </w:tcBorders>
            <w:shd w:val="clear" w:color="000000" w:fill="FFFFFF"/>
            <w:vAlign w:val="center"/>
          </w:tcPr>
          <w:p w14:paraId="3C888EF6" w14:textId="77777777" w:rsidR="006013DE" w:rsidRPr="006013DE" w:rsidRDefault="006013DE" w:rsidP="006013DE">
            <w:pPr>
              <w:jc w:val="center"/>
              <w:rPr>
                <w:rFonts w:eastAsia="Times New Roman"/>
                <w:sz w:val="28"/>
                <w:szCs w:val="28"/>
              </w:rPr>
            </w:pPr>
            <w:r w:rsidRPr="006013DE">
              <w:rPr>
                <w:rFonts w:eastAsia="Times New Roman"/>
                <w:sz w:val="28"/>
                <w:szCs w:val="28"/>
              </w:rPr>
              <w:t>144,32</w:t>
            </w:r>
          </w:p>
        </w:tc>
        <w:tc>
          <w:tcPr>
            <w:tcW w:w="1207" w:type="dxa"/>
            <w:tcBorders>
              <w:top w:val="nil"/>
              <w:left w:val="nil"/>
              <w:bottom w:val="single" w:sz="4" w:space="0" w:color="auto"/>
              <w:right w:val="single" w:sz="4" w:space="0" w:color="auto"/>
            </w:tcBorders>
            <w:shd w:val="clear" w:color="000000" w:fill="FFFFFF"/>
            <w:vAlign w:val="center"/>
          </w:tcPr>
          <w:p w14:paraId="5DE15599" w14:textId="77777777" w:rsidR="006013DE" w:rsidRPr="006013DE" w:rsidRDefault="006013DE" w:rsidP="006013DE">
            <w:pPr>
              <w:jc w:val="center"/>
              <w:rPr>
                <w:rFonts w:eastAsia="Times New Roman"/>
                <w:sz w:val="28"/>
                <w:szCs w:val="28"/>
              </w:rPr>
            </w:pPr>
            <w:r w:rsidRPr="006013DE">
              <w:rPr>
                <w:rFonts w:eastAsia="Times New Roman"/>
                <w:sz w:val="28"/>
                <w:szCs w:val="28"/>
              </w:rPr>
              <w:t>144,32</w:t>
            </w:r>
          </w:p>
        </w:tc>
        <w:tc>
          <w:tcPr>
            <w:tcW w:w="1340" w:type="dxa"/>
            <w:tcBorders>
              <w:top w:val="nil"/>
              <w:left w:val="nil"/>
              <w:bottom w:val="single" w:sz="4" w:space="0" w:color="auto"/>
              <w:right w:val="single" w:sz="4" w:space="0" w:color="auto"/>
            </w:tcBorders>
            <w:shd w:val="clear" w:color="000000" w:fill="FFFFFF"/>
            <w:vAlign w:val="center"/>
          </w:tcPr>
          <w:p w14:paraId="289DAD71" w14:textId="77777777" w:rsidR="006013DE" w:rsidRPr="006013DE" w:rsidRDefault="006013DE" w:rsidP="006013DE">
            <w:pPr>
              <w:jc w:val="center"/>
              <w:rPr>
                <w:rFonts w:eastAsia="Times New Roman"/>
                <w:sz w:val="28"/>
                <w:szCs w:val="28"/>
              </w:rPr>
            </w:pPr>
            <w:r w:rsidRPr="006013DE">
              <w:rPr>
                <w:rFonts w:eastAsia="Times New Roman"/>
                <w:sz w:val="28"/>
                <w:szCs w:val="28"/>
              </w:rPr>
              <w:t>150,91</w:t>
            </w:r>
          </w:p>
        </w:tc>
      </w:tr>
      <w:tr w:rsidR="006013DE" w:rsidRPr="006013DE" w14:paraId="0AD2E34C" w14:textId="77777777" w:rsidTr="006013DE">
        <w:trPr>
          <w:trHeight w:val="539"/>
        </w:trPr>
        <w:tc>
          <w:tcPr>
            <w:tcW w:w="15289"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3FF73C58" w14:textId="77777777" w:rsidR="006013DE" w:rsidRPr="006013DE" w:rsidRDefault="006013DE" w:rsidP="006013DE">
            <w:pPr>
              <w:jc w:val="center"/>
              <w:rPr>
                <w:rFonts w:eastAsia="Times New Roman"/>
                <w:sz w:val="28"/>
                <w:szCs w:val="28"/>
              </w:rPr>
            </w:pPr>
            <w:r w:rsidRPr="006013DE">
              <w:rPr>
                <w:rFonts w:eastAsia="Times New Roman"/>
                <w:sz w:val="28"/>
                <w:szCs w:val="28"/>
              </w:rPr>
              <w:t>4. Водоотведение (Осинниковский городской округ)</w:t>
            </w:r>
          </w:p>
        </w:tc>
      </w:tr>
      <w:tr w:rsidR="006013DE" w:rsidRPr="006013DE" w14:paraId="01F03A08" w14:textId="77777777" w:rsidTr="006013DE">
        <w:trPr>
          <w:trHeight w:val="561"/>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766A097" w14:textId="77777777" w:rsidR="006013DE" w:rsidRPr="006013DE" w:rsidRDefault="006013DE" w:rsidP="006013DE">
            <w:pPr>
              <w:jc w:val="center"/>
              <w:rPr>
                <w:rFonts w:eastAsia="Times New Roman"/>
                <w:sz w:val="28"/>
                <w:szCs w:val="28"/>
              </w:rPr>
            </w:pPr>
            <w:r w:rsidRPr="006013DE">
              <w:rPr>
                <w:rFonts w:eastAsia="Times New Roman"/>
                <w:sz w:val="28"/>
                <w:szCs w:val="28"/>
              </w:rPr>
              <w:t>4.1.</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172BB3B9" w14:textId="77777777" w:rsidR="006013DE" w:rsidRPr="006013DE" w:rsidRDefault="006013DE" w:rsidP="006013DE">
            <w:pPr>
              <w:rPr>
                <w:rFonts w:eastAsia="Times New Roman"/>
                <w:sz w:val="28"/>
                <w:szCs w:val="28"/>
              </w:rPr>
            </w:pPr>
            <w:r w:rsidRPr="006013DE">
              <w:rPr>
                <w:rFonts w:eastAsia="Times New Roman"/>
                <w:sz w:val="28"/>
                <w:szCs w:val="28"/>
              </w:rPr>
              <w:t xml:space="preserve">Население   </w:t>
            </w:r>
          </w:p>
          <w:p w14:paraId="029A8525" w14:textId="77777777" w:rsidR="006013DE" w:rsidRPr="006013DE" w:rsidRDefault="006013DE" w:rsidP="006013DE">
            <w:pPr>
              <w:rPr>
                <w:rFonts w:eastAsia="Times New Roman"/>
                <w:sz w:val="28"/>
                <w:szCs w:val="28"/>
              </w:rPr>
            </w:pPr>
            <w:r w:rsidRPr="006013DE">
              <w:rPr>
                <w:rFonts w:eastAsia="Times New Roman"/>
                <w:sz w:val="28"/>
                <w:szCs w:val="28"/>
              </w:rPr>
              <w:t>(с НДС)*</w:t>
            </w:r>
          </w:p>
        </w:tc>
        <w:tc>
          <w:tcPr>
            <w:tcW w:w="1273" w:type="dxa"/>
            <w:tcBorders>
              <w:top w:val="nil"/>
              <w:left w:val="nil"/>
              <w:bottom w:val="single" w:sz="4" w:space="0" w:color="auto"/>
              <w:right w:val="single" w:sz="4" w:space="0" w:color="auto"/>
            </w:tcBorders>
            <w:shd w:val="clear" w:color="000000" w:fill="FFFFFF"/>
            <w:vAlign w:val="center"/>
          </w:tcPr>
          <w:p w14:paraId="7CF2941C" w14:textId="77777777" w:rsidR="006013DE" w:rsidRPr="006013DE" w:rsidRDefault="006013DE" w:rsidP="006013DE">
            <w:pPr>
              <w:jc w:val="center"/>
              <w:rPr>
                <w:rFonts w:eastAsia="Times New Roman"/>
                <w:sz w:val="28"/>
                <w:szCs w:val="28"/>
              </w:rPr>
            </w:pPr>
            <w:r w:rsidRPr="006013DE">
              <w:rPr>
                <w:rFonts w:eastAsia="Times New Roman"/>
                <w:sz w:val="28"/>
                <w:szCs w:val="28"/>
              </w:rPr>
              <w:t>91,91</w:t>
            </w:r>
          </w:p>
        </w:tc>
        <w:tc>
          <w:tcPr>
            <w:tcW w:w="1274" w:type="dxa"/>
            <w:gridSpan w:val="2"/>
            <w:tcBorders>
              <w:top w:val="nil"/>
              <w:left w:val="nil"/>
              <w:bottom w:val="single" w:sz="4" w:space="0" w:color="auto"/>
              <w:right w:val="single" w:sz="4" w:space="0" w:color="auto"/>
            </w:tcBorders>
            <w:shd w:val="clear" w:color="000000" w:fill="FFFFFF"/>
            <w:vAlign w:val="center"/>
          </w:tcPr>
          <w:p w14:paraId="0128F4CF" w14:textId="77777777" w:rsidR="006013DE" w:rsidRPr="006013DE" w:rsidRDefault="006013DE" w:rsidP="006013DE">
            <w:pPr>
              <w:jc w:val="center"/>
              <w:rPr>
                <w:rFonts w:eastAsia="Times New Roman"/>
                <w:sz w:val="28"/>
                <w:szCs w:val="28"/>
              </w:rPr>
            </w:pPr>
            <w:r w:rsidRPr="006013DE">
              <w:rPr>
                <w:rFonts w:eastAsia="Times New Roman"/>
                <w:sz w:val="28"/>
                <w:szCs w:val="28"/>
              </w:rPr>
              <w:t>101,10</w:t>
            </w:r>
          </w:p>
        </w:tc>
        <w:tc>
          <w:tcPr>
            <w:tcW w:w="1207" w:type="dxa"/>
            <w:tcBorders>
              <w:top w:val="nil"/>
              <w:left w:val="nil"/>
              <w:bottom w:val="single" w:sz="4" w:space="0" w:color="auto"/>
              <w:right w:val="single" w:sz="4" w:space="0" w:color="auto"/>
            </w:tcBorders>
            <w:shd w:val="clear" w:color="000000" w:fill="FFFFFF"/>
            <w:vAlign w:val="center"/>
          </w:tcPr>
          <w:p w14:paraId="1B444C58" w14:textId="77777777" w:rsidR="006013DE" w:rsidRPr="006013DE" w:rsidRDefault="006013DE" w:rsidP="006013DE">
            <w:pPr>
              <w:jc w:val="center"/>
              <w:rPr>
                <w:rFonts w:eastAsia="Times New Roman"/>
                <w:sz w:val="28"/>
                <w:szCs w:val="28"/>
              </w:rPr>
            </w:pPr>
            <w:r w:rsidRPr="006013DE">
              <w:rPr>
                <w:rFonts w:eastAsia="Times New Roman"/>
                <w:sz w:val="28"/>
                <w:szCs w:val="28"/>
              </w:rPr>
              <w:t>101,10</w:t>
            </w:r>
          </w:p>
        </w:tc>
        <w:tc>
          <w:tcPr>
            <w:tcW w:w="1340" w:type="dxa"/>
            <w:tcBorders>
              <w:top w:val="nil"/>
              <w:left w:val="nil"/>
              <w:bottom w:val="single" w:sz="4" w:space="0" w:color="auto"/>
              <w:right w:val="single" w:sz="4" w:space="0" w:color="auto"/>
            </w:tcBorders>
            <w:shd w:val="clear" w:color="000000" w:fill="FFFFFF"/>
            <w:vAlign w:val="center"/>
          </w:tcPr>
          <w:p w14:paraId="263186B7" w14:textId="77777777" w:rsidR="006013DE" w:rsidRPr="006013DE" w:rsidRDefault="006013DE" w:rsidP="006013DE">
            <w:pPr>
              <w:jc w:val="center"/>
              <w:rPr>
                <w:rFonts w:eastAsia="Times New Roman"/>
                <w:sz w:val="28"/>
                <w:szCs w:val="28"/>
              </w:rPr>
            </w:pPr>
            <w:r w:rsidRPr="006013DE">
              <w:rPr>
                <w:rFonts w:eastAsia="Times New Roman"/>
                <w:sz w:val="28"/>
                <w:szCs w:val="28"/>
              </w:rPr>
              <w:t>109,86</w:t>
            </w:r>
          </w:p>
        </w:tc>
        <w:tc>
          <w:tcPr>
            <w:tcW w:w="1207" w:type="dxa"/>
            <w:tcBorders>
              <w:top w:val="nil"/>
              <w:left w:val="nil"/>
              <w:bottom w:val="single" w:sz="4" w:space="0" w:color="auto"/>
              <w:right w:val="single" w:sz="4" w:space="0" w:color="auto"/>
            </w:tcBorders>
            <w:shd w:val="clear" w:color="000000" w:fill="FFFFFF"/>
            <w:vAlign w:val="center"/>
          </w:tcPr>
          <w:p w14:paraId="5509E90B" w14:textId="77777777" w:rsidR="006013DE" w:rsidRPr="006013DE" w:rsidRDefault="006013DE" w:rsidP="006013DE">
            <w:pPr>
              <w:jc w:val="center"/>
              <w:rPr>
                <w:rFonts w:eastAsia="Times New Roman"/>
                <w:sz w:val="28"/>
                <w:szCs w:val="28"/>
              </w:rPr>
            </w:pPr>
            <w:r w:rsidRPr="006013DE">
              <w:rPr>
                <w:rFonts w:eastAsia="Times New Roman"/>
                <w:sz w:val="28"/>
                <w:szCs w:val="28"/>
              </w:rPr>
              <w:t>109,96</w:t>
            </w:r>
          </w:p>
        </w:tc>
        <w:tc>
          <w:tcPr>
            <w:tcW w:w="1207" w:type="dxa"/>
            <w:tcBorders>
              <w:top w:val="nil"/>
              <w:left w:val="nil"/>
              <w:bottom w:val="single" w:sz="4" w:space="0" w:color="auto"/>
              <w:right w:val="single" w:sz="4" w:space="0" w:color="auto"/>
            </w:tcBorders>
            <w:shd w:val="clear" w:color="000000" w:fill="FFFFFF"/>
            <w:vAlign w:val="center"/>
          </w:tcPr>
          <w:p w14:paraId="783E22EC" w14:textId="77777777" w:rsidR="006013DE" w:rsidRPr="006013DE" w:rsidRDefault="006013DE" w:rsidP="006013DE">
            <w:pPr>
              <w:jc w:val="center"/>
              <w:rPr>
                <w:rFonts w:eastAsia="Times New Roman"/>
                <w:sz w:val="28"/>
                <w:szCs w:val="28"/>
              </w:rPr>
            </w:pPr>
            <w:r w:rsidRPr="006013DE">
              <w:rPr>
                <w:rFonts w:eastAsia="Times New Roman"/>
                <w:sz w:val="28"/>
                <w:szCs w:val="28"/>
              </w:rPr>
              <w:t>114,66</w:t>
            </w:r>
          </w:p>
        </w:tc>
        <w:tc>
          <w:tcPr>
            <w:tcW w:w="1340" w:type="dxa"/>
            <w:tcBorders>
              <w:top w:val="nil"/>
              <w:left w:val="nil"/>
              <w:bottom w:val="single" w:sz="4" w:space="0" w:color="auto"/>
              <w:right w:val="single" w:sz="4" w:space="0" w:color="auto"/>
            </w:tcBorders>
            <w:shd w:val="clear" w:color="000000" w:fill="FFFFFF"/>
            <w:vAlign w:val="center"/>
          </w:tcPr>
          <w:p w14:paraId="02CEAAAE" w14:textId="77777777" w:rsidR="006013DE" w:rsidRPr="006013DE" w:rsidRDefault="006013DE" w:rsidP="006013DE">
            <w:pPr>
              <w:jc w:val="center"/>
              <w:rPr>
                <w:rFonts w:eastAsia="Times New Roman"/>
                <w:sz w:val="28"/>
                <w:szCs w:val="28"/>
              </w:rPr>
            </w:pPr>
            <w:r w:rsidRPr="006013DE">
              <w:rPr>
                <w:rFonts w:eastAsia="Times New Roman"/>
                <w:sz w:val="28"/>
                <w:szCs w:val="28"/>
              </w:rPr>
              <w:t>114,66</w:t>
            </w:r>
          </w:p>
        </w:tc>
        <w:tc>
          <w:tcPr>
            <w:tcW w:w="1207" w:type="dxa"/>
            <w:tcBorders>
              <w:top w:val="nil"/>
              <w:left w:val="nil"/>
              <w:bottom w:val="single" w:sz="4" w:space="0" w:color="auto"/>
              <w:right w:val="single" w:sz="4" w:space="0" w:color="auto"/>
            </w:tcBorders>
            <w:shd w:val="clear" w:color="000000" w:fill="FFFFFF"/>
            <w:vAlign w:val="center"/>
          </w:tcPr>
          <w:p w14:paraId="4D767AE6" w14:textId="77777777" w:rsidR="006013DE" w:rsidRPr="006013DE" w:rsidRDefault="006013DE" w:rsidP="006013DE">
            <w:pPr>
              <w:jc w:val="center"/>
              <w:rPr>
                <w:rFonts w:eastAsia="Times New Roman"/>
                <w:sz w:val="28"/>
                <w:szCs w:val="28"/>
              </w:rPr>
            </w:pPr>
            <w:r w:rsidRPr="006013DE">
              <w:rPr>
                <w:rFonts w:eastAsia="Times New Roman"/>
                <w:sz w:val="28"/>
                <w:szCs w:val="28"/>
              </w:rPr>
              <w:t>115,90</w:t>
            </w:r>
          </w:p>
        </w:tc>
        <w:tc>
          <w:tcPr>
            <w:tcW w:w="1207" w:type="dxa"/>
            <w:tcBorders>
              <w:top w:val="nil"/>
              <w:left w:val="nil"/>
              <w:bottom w:val="single" w:sz="4" w:space="0" w:color="auto"/>
              <w:right w:val="single" w:sz="4" w:space="0" w:color="auto"/>
            </w:tcBorders>
            <w:shd w:val="clear" w:color="000000" w:fill="FFFFFF"/>
            <w:vAlign w:val="center"/>
          </w:tcPr>
          <w:p w14:paraId="5555B168" w14:textId="77777777" w:rsidR="006013DE" w:rsidRPr="006013DE" w:rsidRDefault="006013DE" w:rsidP="006013DE">
            <w:pPr>
              <w:jc w:val="center"/>
              <w:rPr>
                <w:rFonts w:eastAsia="Times New Roman"/>
                <w:sz w:val="28"/>
                <w:szCs w:val="28"/>
              </w:rPr>
            </w:pPr>
            <w:r w:rsidRPr="006013DE">
              <w:rPr>
                <w:rFonts w:eastAsia="Times New Roman"/>
                <w:sz w:val="28"/>
                <w:szCs w:val="28"/>
              </w:rPr>
              <w:t>115,90</w:t>
            </w:r>
          </w:p>
        </w:tc>
        <w:tc>
          <w:tcPr>
            <w:tcW w:w="1340" w:type="dxa"/>
            <w:tcBorders>
              <w:top w:val="nil"/>
              <w:left w:val="nil"/>
              <w:bottom w:val="single" w:sz="4" w:space="0" w:color="auto"/>
              <w:right w:val="single" w:sz="4" w:space="0" w:color="auto"/>
            </w:tcBorders>
            <w:shd w:val="clear" w:color="000000" w:fill="FFFFFF"/>
            <w:vAlign w:val="center"/>
          </w:tcPr>
          <w:p w14:paraId="5383CA2E" w14:textId="77777777" w:rsidR="006013DE" w:rsidRPr="006013DE" w:rsidRDefault="006013DE" w:rsidP="006013DE">
            <w:pPr>
              <w:jc w:val="center"/>
              <w:rPr>
                <w:rFonts w:eastAsia="Times New Roman"/>
                <w:sz w:val="28"/>
                <w:szCs w:val="28"/>
              </w:rPr>
            </w:pPr>
            <w:r w:rsidRPr="006013DE">
              <w:rPr>
                <w:rFonts w:eastAsia="Times New Roman"/>
                <w:sz w:val="28"/>
                <w:szCs w:val="28"/>
              </w:rPr>
              <w:t>117,73</w:t>
            </w:r>
          </w:p>
        </w:tc>
      </w:tr>
      <w:tr w:rsidR="006013DE" w:rsidRPr="006013DE" w14:paraId="4832D954" w14:textId="77777777" w:rsidTr="006013DE">
        <w:trPr>
          <w:trHeight w:val="561"/>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7EEE6EC" w14:textId="77777777" w:rsidR="006013DE" w:rsidRPr="006013DE" w:rsidRDefault="006013DE" w:rsidP="006013DE">
            <w:pPr>
              <w:jc w:val="center"/>
              <w:rPr>
                <w:rFonts w:eastAsia="Times New Roman"/>
                <w:sz w:val="28"/>
                <w:szCs w:val="28"/>
              </w:rPr>
            </w:pPr>
            <w:r w:rsidRPr="006013DE">
              <w:rPr>
                <w:rFonts w:eastAsia="Times New Roman"/>
                <w:sz w:val="28"/>
                <w:szCs w:val="28"/>
              </w:rPr>
              <w:t>4.2.</w:t>
            </w:r>
          </w:p>
        </w:tc>
        <w:tc>
          <w:tcPr>
            <w:tcW w:w="2011" w:type="dxa"/>
            <w:tcBorders>
              <w:top w:val="nil"/>
              <w:left w:val="single" w:sz="4" w:space="0" w:color="auto"/>
              <w:bottom w:val="single" w:sz="4" w:space="0" w:color="auto"/>
              <w:right w:val="single" w:sz="4" w:space="0" w:color="auto"/>
            </w:tcBorders>
            <w:shd w:val="clear" w:color="000000" w:fill="FFFFFF"/>
            <w:vAlign w:val="center"/>
            <w:hideMark/>
          </w:tcPr>
          <w:p w14:paraId="231DD769" w14:textId="77777777" w:rsidR="006013DE" w:rsidRPr="006013DE" w:rsidRDefault="006013DE" w:rsidP="006013DE">
            <w:pPr>
              <w:rPr>
                <w:rFonts w:eastAsia="Times New Roman"/>
                <w:sz w:val="28"/>
                <w:szCs w:val="28"/>
              </w:rPr>
            </w:pPr>
            <w:r w:rsidRPr="006013DE">
              <w:rPr>
                <w:rFonts w:eastAsia="Times New Roman"/>
                <w:sz w:val="28"/>
                <w:szCs w:val="28"/>
              </w:rPr>
              <w:t>Прочие потребители</w:t>
            </w:r>
          </w:p>
          <w:p w14:paraId="4ADDA24C" w14:textId="77777777" w:rsidR="006013DE" w:rsidRPr="006013DE" w:rsidRDefault="006013DE" w:rsidP="006013DE">
            <w:pPr>
              <w:rPr>
                <w:rFonts w:eastAsia="Times New Roman"/>
                <w:sz w:val="28"/>
                <w:szCs w:val="28"/>
              </w:rPr>
            </w:pPr>
            <w:r w:rsidRPr="006013DE">
              <w:rPr>
                <w:rFonts w:eastAsia="Times New Roman"/>
                <w:sz w:val="28"/>
                <w:szCs w:val="28"/>
              </w:rPr>
              <w:t>(без НДС)</w:t>
            </w:r>
          </w:p>
        </w:tc>
        <w:tc>
          <w:tcPr>
            <w:tcW w:w="1273" w:type="dxa"/>
            <w:tcBorders>
              <w:top w:val="nil"/>
              <w:left w:val="nil"/>
              <w:bottom w:val="single" w:sz="4" w:space="0" w:color="auto"/>
              <w:right w:val="single" w:sz="4" w:space="0" w:color="auto"/>
            </w:tcBorders>
            <w:shd w:val="clear" w:color="000000" w:fill="FFFFFF"/>
            <w:vAlign w:val="center"/>
          </w:tcPr>
          <w:p w14:paraId="33A81E91" w14:textId="77777777" w:rsidR="006013DE" w:rsidRPr="006013DE" w:rsidRDefault="006013DE" w:rsidP="006013DE">
            <w:pPr>
              <w:jc w:val="center"/>
              <w:rPr>
                <w:rFonts w:eastAsia="Times New Roman"/>
                <w:sz w:val="28"/>
                <w:szCs w:val="28"/>
              </w:rPr>
            </w:pPr>
            <w:r w:rsidRPr="006013DE">
              <w:rPr>
                <w:rFonts w:eastAsia="Times New Roman"/>
                <w:sz w:val="28"/>
                <w:szCs w:val="28"/>
              </w:rPr>
              <w:t>75,34</w:t>
            </w:r>
          </w:p>
        </w:tc>
        <w:tc>
          <w:tcPr>
            <w:tcW w:w="1274" w:type="dxa"/>
            <w:gridSpan w:val="2"/>
            <w:tcBorders>
              <w:top w:val="nil"/>
              <w:left w:val="nil"/>
              <w:bottom w:val="single" w:sz="4" w:space="0" w:color="auto"/>
              <w:right w:val="single" w:sz="4" w:space="0" w:color="auto"/>
            </w:tcBorders>
            <w:shd w:val="clear" w:color="000000" w:fill="FFFFFF"/>
            <w:vAlign w:val="center"/>
          </w:tcPr>
          <w:p w14:paraId="53A97C2A" w14:textId="77777777" w:rsidR="006013DE" w:rsidRPr="006013DE" w:rsidRDefault="006013DE" w:rsidP="006013DE">
            <w:pPr>
              <w:jc w:val="center"/>
              <w:rPr>
                <w:rFonts w:eastAsia="Times New Roman"/>
                <w:sz w:val="28"/>
                <w:szCs w:val="28"/>
              </w:rPr>
            </w:pPr>
            <w:r w:rsidRPr="006013DE">
              <w:rPr>
                <w:rFonts w:eastAsia="Times New Roman"/>
                <w:sz w:val="28"/>
                <w:szCs w:val="28"/>
              </w:rPr>
              <w:t>82,87</w:t>
            </w:r>
          </w:p>
        </w:tc>
        <w:tc>
          <w:tcPr>
            <w:tcW w:w="1207" w:type="dxa"/>
            <w:tcBorders>
              <w:top w:val="nil"/>
              <w:left w:val="nil"/>
              <w:bottom w:val="single" w:sz="4" w:space="0" w:color="auto"/>
              <w:right w:val="single" w:sz="4" w:space="0" w:color="auto"/>
            </w:tcBorders>
            <w:shd w:val="clear" w:color="000000" w:fill="FFFFFF"/>
            <w:vAlign w:val="center"/>
          </w:tcPr>
          <w:p w14:paraId="280D28C8" w14:textId="77777777" w:rsidR="006013DE" w:rsidRPr="006013DE" w:rsidRDefault="006013DE" w:rsidP="006013DE">
            <w:pPr>
              <w:jc w:val="center"/>
              <w:rPr>
                <w:rFonts w:eastAsia="Times New Roman"/>
                <w:sz w:val="28"/>
                <w:szCs w:val="28"/>
              </w:rPr>
            </w:pPr>
            <w:r w:rsidRPr="006013DE">
              <w:rPr>
                <w:rFonts w:eastAsia="Times New Roman"/>
                <w:sz w:val="28"/>
                <w:szCs w:val="28"/>
              </w:rPr>
              <w:t>82,87</w:t>
            </w:r>
          </w:p>
        </w:tc>
        <w:tc>
          <w:tcPr>
            <w:tcW w:w="1340" w:type="dxa"/>
            <w:tcBorders>
              <w:top w:val="nil"/>
              <w:left w:val="nil"/>
              <w:bottom w:val="single" w:sz="4" w:space="0" w:color="auto"/>
              <w:right w:val="single" w:sz="4" w:space="0" w:color="auto"/>
            </w:tcBorders>
            <w:shd w:val="clear" w:color="000000" w:fill="FFFFFF"/>
            <w:vAlign w:val="center"/>
          </w:tcPr>
          <w:p w14:paraId="1BE24C1D" w14:textId="77777777" w:rsidR="006013DE" w:rsidRPr="006013DE" w:rsidRDefault="006013DE" w:rsidP="006013DE">
            <w:pPr>
              <w:jc w:val="center"/>
              <w:rPr>
                <w:rFonts w:eastAsia="Times New Roman"/>
                <w:sz w:val="28"/>
                <w:szCs w:val="28"/>
              </w:rPr>
            </w:pPr>
            <w:r w:rsidRPr="006013DE">
              <w:rPr>
                <w:rFonts w:eastAsia="Times New Roman"/>
                <w:sz w:val="28"/>
                <w:szCs w:val="28"/>
              </w:rPr>
              <w:t>90,13</w:t>
            </w:r>
          </w:p>
        </w:tc>
        <w:tc>
          <w:tcPr>
            <w:tcW w:w="1207" w:type="dxa"/>
            <w:tcBorders>
              <w:top w:val="nil"/>
              <w:left w:val="nil"/>
              <w:bottom w:val="single" w:sz="4" w:space="0" w:color="auto"/>
              <w:right w:val="single" w:sz="4" w:space="0" w:color="auto"/>
            </w:tcBorders>
            <w:shd w:val="clear" w:color="000000" w:fill="FFFFFF"/>
            <w:vAlign w:val="center"/>
          </w:tcPr>
          <w:p w14:paraId="538EA4A3" w14:textId="77777777" w:rsidR="006013DE" w:rsidRPr="006013DE" w:rsidRDefault="006013DE" w:rsidP="006013DE">
            <w:pPr>
              <w:jc w:val="center"/>
              <w:rPr>
                <w:rFonts w:eastAsia="Times New Roman"/>
                <w:sz w:val="28"/>
                <w:szCs w:val="28"/>
              </w:rPr>
            </w:pPr>
            <w:r w:rsidRPr="006013DE">
              <w:rPr>
                <w:rFonts w:eastAsia="Times New Roman"/>
                <w:sz w:val="28"/>
                <w:szCs w:val="28"/>
              </w:rPr>
              <w:t>90,13</w:t>
            </w:r>
          </w:p>
        </w:tc>
        <w:tc>
          <w:tcPr>
            <w:tcW w:w="1207" w:type="dxa"/>
            <w:tcBorders>
              <w:top w:val="nil"/>
              <w:left w:val="nil"/>
              <w:bottom w:val="single" w:sz="4" w:space="0" w:color="auto"/>
              <w:right w:val="single" w:sz="4" w:space="0" w:color="auto"/>
            </w:tcBorders>
            <w:shd w:val="clear" w:color="000000" w:fill="FFFFFF"/>
            <w:vAlign w:val="center"/>
          </w:tcPr>
          <w:p w14:paraId="224EF295" w14:textId="77777777" w:rsidR="006013DE" w:rsidRPr="006013DE" w:rsidRDefault="006013DE" w:rsidP="006013DE">
            <w:pPr>
              <w:jc w:val="center"/>
              <w:rPr>
                <w:rFonts w:eastAsia="Times New Roman"/>
                <w:sz w:val="28"/>
                <w:szCs w:val="28"/>
              </w:rPr>
            </w:pPr>
            <w:r w:rsidRPr="006013DE">
              <w:rPr>
                <w:rFonts w:eastAsia="Times New Roman"/>
                <w:sz w:val="28"/>
                <w:szCs w:val="28"/>
              </w:rPr>
              <w:t>93,98</w:t>
            </w:r>
          </w:p>
        </w:tc>
        <w:tc>
          <w:tcPr>
            <w:tcW w:w="1340" w:type="dxa"/>
            <w:tcBorders>
              <w:top w:val="nil"/>
              <w:left w:val="nil"/>
              <w:bottom w:val="single" w:sz="4" w:space="0" w:color="auto"/>
              <w:right w:val="single" w:sz="4" w:space="0" w:color="auto"/>
            </w:tcBorders>
            <w:shd w:val="clear" w:color="000000" w:fill="FFFFFF"/>
            <w:vAlign w:val="center"/>
          </w:tcPr>
          <w:p w14:paraId="49BD1126" w14:textId="77777777" w:rsidR="006013DE" w:rsidRPr="006013DE" w:rsidRDefault="006013DE" w:rsidP="006013DE">
            <w:pPr>
              <w:jc w:val="center"/>
              <w:rPr>
                <w:rFonts w:eastAsia="Times New Roman"/>
                <w:sz w:val="28"/>
                <w:szCs w:val="28"/>
              </w:rPr>
            </w:pPr>
            <w:r w:rsidRPr="006013DE">
              <w:rPr>
                <w:rFonts w:eastAsia="Times New Roman"/>
                <w:sz w:val="28"/>
                <w:szCs w:val="28"/>
              </w:rPr>
              <w:t>93,98</w:t>
            </w:r>
          </w:p>
        </w:tc>
        <w:tc>
          <w:tcPr>
            <w:tcW w:w="1207" w:type="dxa"/>
            <w:tcBorders>
              <w:top w:val="nil"/>
              <w:left w:val="nil"/>
              <w:bottom w:val="single" w:sz="4" w:space="0" w:color="auto"/>
              <w:right w:val="single" w:sz="4" w:space="0" w:color="auto"/>
            </w:tcBorders>
            <w:shd w:val="clear" w:color="000000" w:fill="FFFFFF"/>
            <w:vAlign w:val="center"/>
          </w:tcPr>
          <w:p w14:paraId="7547C288" w14:textId="77777777" w:rsidR="006013DE" w:rsidRPr="006013DE" w:rsidRDefault="006013DE" w:rsidP="006013DE">
            <w:pPr>
              <w:jc w:val="center"/>
              <w:rPr>
                <w:rFonts w:eastAsia="Times New Roman"/>
                <w:sz w:val="28"/>
                <w:szCs w:val="28"/>
              </w:rPr>
            </w:pPr>
            <w:r w:rsidRPr="006013DE">
              <w:rPr>
                <w:rFonts w:eastAsia="Times New Roman"/>
                <w:sz w:val="28"/>
                <w:szCs w:val="28"/>
              </w:rPr>
              <w:t>95,00</w:t>
            </w:r>
          </w:p>
        </w:tc>
        <w:tc>
          <w:tcPr>
            <w:tcW w:w="1207" w:type="dxa"/>
            <w:tcBorders>
              <w:top w:val="nil"/>
              <w:left w:val="nil"/>
              <w:bottom w:val="single" w:sz="4" w:space="0" w:color="auto"/>
              <w:right w:val="single" w:sz="4" w:space="0" w:color="auto"/>
            </w:tcBorders>
            <w:shd w:val="clear" w:color="000000" w:fill="FFFFFF"/>
            <w:vAlign w:val="center"/>
          </w:tcPr>
          <w:p w14:paraId="5CFED28A" w14:textId="77777777" w:rsidR="006013DE" w:rsidRPr="006013DE" w:rsidRDefault="006013DE" w:rsidP="006013DE">
            <w:pPr>
              <w:jc w:val="center"/>
              <w:rPr>
                <w:rFonts w:eastAsia="Times New Roman"/>
                <w:sz w:val="28"/>
                <w:szCs w:val="28"/>
              </w:rPr>
            </w:pPr>
            <w:r w:rsidRPr="006013DE">
              <w:rPr>
                <w:rFonts w:eastAsia="Times New Roman"/>
                <w:sz w:val="28"/>
                <w:szCs w:val="28"/>
              </w:rPr>
              <w:t>95,00</w:t>
            </w:r>
          </w:p>
        </w:tc>
        <w:tc>
          <w:tcPr>
            <w:tcW w:w="1340" w:type="dxa"/>
            <w:tcBorders>
              <w:top w:val="nil"/>
              <w:left w:val="nil"/>
              <w:bottom w:val="single" w:sz="4" w:space="0" w:color="auto"/>
              <w:right w:val="single" w:sz="4" w:space="0" w:color="auto"/>
            </w:tcBorders>
            <w:shd w:val="clear" w:color="000000" w:fill="FFFFFF"/>
            <w:vAlign w:val="center"/>
          </w:tcPr>
          <w:p w14:paraId="36DFF125" w14:textId="77777777" w:rsidR="006013DE" w:rsidRPr="006013DE" w:rsidRDefault="006013DE" w:rsidP="006013DE">
            <w:pPr>
              <w:jc w:val="center"/>
              <w:rPr>
                <w:rFonts w:eastAsia="Times New Roman"/>
                <w:sz w:val="28"/>
                <w:szCs w:val="28"/>
              </w:rPr>
            </w:pPr>
            <w:r w:rsidRPr="006013DE">
              <w:rPr>
                <w:rFonts w:eastAsia="Times New Roman"/>
                <w:sz w:val="28"/>
                <w:szCs w:val="28"/>
              </w:rPr>
              <w:t>96,50</w:t>
            </w:r>
          </w:p>
        </w:tc>
      </w:tr>
    </w:tbl>
    <w:p w14:paraId="61C850E4" w14:textId="77777777" w:rsidR="006013DE" w:rsidRPr="006013DE" w:rsidRDefault="006013DE" w:rsidP="006013DE">
      <w:pPr>
        <w:ind w:firstLine="709"/>
        <w:jc w:val="both"/>
        <w:rPr>
          <w:rFonts w:eastAsia="Times New Roman"/>
          <w:sz w:val="28"/>
          <w:szCs w:val="28"/>
          <w:lang w:eastAsia="en-US"/>
        </w:rPr>
      </w:pPr>
    </w:p>
    <w:p w14:paraId="5CD431D0" w14:textId="77777777" w:rsidR="006013DE" w:rsidRPr="006013DE" w:rsidRDefault="006013DE" w:rsidP="006013DE">
      <w:pPr>
        <w:ind w:firstLine="709"/>
        <w:jc w:val="both"/>
        <w:rPr>
          <w:rFonts w:eastAsia="Times New Roman"/>
          <w:sz w:val="28"/>
          <w:szCs w:val="28"/>
          <w:lang w:eastAsia="en-US"/>
        </w:rPr>
      </w:pPr>
      <w:r w:rsidRPr="006013DE">
        <w:rPr>
          <w:rFonts w:eastAsia="Times New Roman"/>
          <w:sz w:val="28"/>
          <w:szCs w:val="28"/>
          <w:lang w:eastAsia="en-US"/>
        </w:rPr>
        <w:t>*Выделяется в целях реализации пункта 6 статьи 168 Налогового кодекса Российской Федерации.</w:t>
      </w:r>
    </w:p>
    <w:p w14:paraId="24DBDFA5" w14:textId="77777777" w:rsidR="006013DE" w:rsidRDefault="006013DE" w:rsidP="00B379F3">
      <w:pPr>
        <w:spacing w:line="360" w:lineRule="auto"/>
        <w:ind w:right="-1"/>
        <w:rPr>
          <w:rFonts w:eastAsia="Times New Roman"/>
          <w:b/>
          <w:sz w:val="32"/>
          <w:szCs w:val="32"/>
        </w:rPr>
        <w:sectPr w:rsidR="006013DE" w:rsidSect="006013DE">
          <w:pgSz w:w="16838" w:h="11906" w:orient="landscape"/>
          <w:pgMar w:top="1701" w:right="1134" w:bottom="850" w:left="1134" w:header="708" w:footer="708" w:gutter="0"/>
          <w:cols w:space="720"/>
          <w:titlePg/>
          <w:docGrid w:linePitch="326"/>
        </w:sectPr>
      </w:pPr>
    </w:p>
    <w:p w14:paraId="221F8E04" w14:textId="44AAA51D" w:rsidR="006013DE" w:rsidRPr="003113D0" w:rsidRDefault="006013DE" w:rsidP="006013DE">
      <w:pPr>
        <w:tabs>
          <w:tab w:val="left" w:pos="9214"/>
        </w:tabs>
        <w:ind w:left="-2149" w:right="-739" w:firstLine="7111"/>
        <w:rPr>
          <w:szCs w:val="24"/>
        </w:rPr>
      </w:pPr>
      <w:r w:rsidRPr="003113D0">
        <w:rPr>
          <w:szCs w:val="24"/>
        </w:rPr>
        <w:lastRenderedPageBreak/>
        <w:t xml:space="preserve">Приложение № </w:t>
      </w:r>
      <w:r>
        <w:rPr>
          <w:szCs w:val="24"/>
        </w:rPr>
        <w:t>1</w:t>
      </w:r>
      <w:r w:rsidR="00CF4E75">
        <w:rPr>
          <w:szCs w:val="24"/>
        </w:rPr>
        <w:t>9</w:t>
      </w:r>
      <w:r>
        <w:rPr>
          <w:szCs w:val="24"/>
        </w:rPr>
        <w:t xml:space="preserve"> </w:t>
      </w:r>
      <w:r w:rsidRPr="003113D0">
        <w:rPr>
          <w:szCs w:val="24"/>
        </w:rPr>
        <w:t>к протокол</w:t>
      </w:r>
      <w:r>
        <w:rPr>
          <w:szCs w:val="24"/>
        </w:rPr>
        <w:t>у</w:t>
      </w:r>
      <w:r w:rsidRPr="003113D0">
        <w:rPr>
          <w:szCs w:val="24"/>
        </w:rPr>
        <w:t xml:space="preserve"> №</w:t>
      </w:r>
      <w:r>
        <w:rPr>
          <w:szCs w:val="24"/>
        </w:rPr>
        <w:t xml:space="preserve"> 38</w:t>
      </w:r>
    </w:p>
    <w:p w14:paraId="2F97F776" w14:textId="77777777" w:rsidR="006013DE" w:rsidRPr="003113D0" w:rsidRDefault="006013DE" w:rsidP="006013DE">
      <w:pPr>
        <w:tabs>
          <w:tab w:val="left" w:pos="9214"/>
        </w:tabs>
        <w:ind w:left="-2149" w:right="-739" w:firstLine="7111"/>
        <w:rPr>
          <w:szCs w:val="24"/>
        </w:rPr>
      </w:pPr>
      <w:r w:rsidRPr="003113D0">
        <w:rPr>
          <w:szCs w:val="24"/>
        </w:rPr>
        <w:t>заседания правления Региональной</w:t>
      </w:r>
    </w:p>
    <w:p w14:paraId="73FD32B2" w14:textId="77777777" w:rsidR="006013DE" w:rsidRPr="003113D0" w:rsidRDefault="006013DE" w:rsidP="006013DE">
      <w:pPr>
        <w:tabs>
          <w:tab w:val="left" w:pos="9214"/>
        </w:tabs>
        <w:ind w:left="-2149" w:right="-739" w:firstLine="7111"/>
        <w:rPr>
          <w:szCs w:val="24"/>
        </w:rPr>
      </w:pPr>
      <w:r w:rsidRPr="003113D0">
        <w:rPr>
          <w:szCs w:val="24"/>
        </w:rPr>
        <w:t>энергетической комиссии</w:t>
      </w:r>
    </w:p>
    <w:p w14:paraId="538EC5C8" w14:textId="77777777" w:rsidR="006013DE" w:rsidRDefault="006013DE" w:rsidP="006013DE">
      <w:pPr>
        <w:tabs>
          <w:tab w:val="left" w:pos="9214"/>
        </w:tabs>
        <w:ind w:left="-2149" w:right="-739" w:firstLine="7111"/>
        <w:rPr>
          <w:szCs w:val="24"/>
        </w:rPr>
      </w:pPr>
      <w:r w:rsidRPr="003113D0">
        <w:rPr>
          <w:szCs w:val="24"/>
        </w:rPr>
        <w:t xml:space="preserve">Кузбасса от </w:t>
      </w:r>
      <w:r>
        <w:rPr>
          <w:szCs w:val="24"/>
        </w:rPr>
        <w:t>30.07.2026</w:t>
      </w:r>
    </w:p>
    <w:p w14:paraId="274671E2" w14:textId="77777777" w:rsidR="006013DE" w:rsidRPr="006013DE" w:rsidRDefault="006013DE" w:rsidP="006013DE">
      <w:pPr>
        <w:tabs>
          <w:tab w:val="left" w:pos="0"/>
          <w:tab w:val="left" w:pos="3052"/>
        </w:tabs>
        <w:ind w:left="3544" w:firstLine="11423"/>
        <w:rPr>
          <w:rFonts w:eastAsia="Times New Roman"/>
          <w:szCs w:val="24"/>
          <w:lang w:eastAsia="en-US"/>
        </w:rPr>
      </w:pPr>
      <w:r w:rsidRPr="006013DE">
        <w:rPr>
          <w:rFonts w:eastAsia="Times New Roman"/>
          <w:szCs w:val="24"/>
          <w:lang w:eastAsia="en-US"/>
        </w:rPr>
        <w:tab/>
      </w:r>
    </w:p>
    <w:p w14:paraId="69E7D58B" w14:textId="77777777" w:rsidR="00CF4E75" w:rsidRPr="00CF4E75" w:rsidRDefault="00CF4E75" w:rsidP="00CF4E75">
      <w:pPr>
        <w:tabs>
          <w:tab w:val="left" w:pos="0"/>
        </w:tabs>
        <w:ind w:left="-1276" w:right="-569"/>
        <w:jc w:val="center"/>
        <w:rPr>
          <w:rFonts w:eastAsia="Times New Roman"/>
          <w:b/>
          <w:color w:val="000000"/>
          <w:sz w:val="28"/>
          <w:szCs w:val="28"/>
          <w:lang w:eastAsia="en-US"/>
        </w:rPr>
      </w:pPr>
      <w:r w:rsidRPr="00CF4E75">
        <w:rPr>
          <w:rFonts w:eastAsia="Times New Roman"/>
          <w:b/>
          <w:bCs/>
          <w:color w:val="000000"/>
          <w:sz w:val="28"/>
          <w:szCs w:val="28"/>
          <w:lang w:eastAsia="en-US"/>
        </w:rPr>
        <w:t xml:space="preserve">Долгосрочные параметры регулирования для формирования </w:t>
      </w:r>
      <w:r w:rsidRPr="00CF4E75">
        <w:rPr>
          <w:rFonts w:eastAsia="Times New Roman"/>
          <w:b/>
          <w:bCs/>
          <w:color w:val="000000"/>
          <w:sz w:val="28"/>
          <w:szCs w:val="28"/>
          <w:lang w:eastAsia="en-US"/>
        </w:rPr>
        <w:br/>
        <w:t xml:space="preserve">долгосрочных </w:t>
      </w:r>
      <w:r w:rsidRPr="00CF4E75">
        <w:rPr>
          <w:rFonts w:eastAsia="Times New Roman"/>
          <w:b/>
          <w:color w:val="000000"/>
          <w:sz w:val="28"/>
          <w:szCs w:val="28"/>
          <w:lang w:eastAsia="en-US"/>
        </w:rPr>
        <w:t xml:space="preserve">тарифов </w:t>
      </w:r>
      <w:bookmarkStart w:id="24" w:name="_Hlk130372882"/>
      <w:r w:rsidRPr="00CF4E75">
        <w:rPr>
          <w:rFonts w:eastAsia="Times New Roman"/>
          <w:b/>
          <w:color w:val="000000"/>
          <w:sz w:val="28"/>
          <w:szCs w:val="28"/>
          <w:lang w:eastAsia="en-US"/>
        </w:rPr>
        <w:t xml:space="preserve">ООО «Теплоэнерго» </w:t>
      </w:r>
      <w:bookmarkEnd w:id="24"/>
      <w:r w:rsidRPr="00CF4E75">
        <w:rPr>
          <w:rFonts w:eastAsia="Times New Roman"/>
          <w:b/>
          <w:color w:val="000000"/>
          <w:sz w:val="28"/>
          <w:szCs w:val="28"/>
          <w:lang w:eastAsia="en-US"/>
        </w:rPr>
        <w:t>на тепловую энергию,</w:t>
      </w:r>
    </w:p>
    <w:p w14:paraId="7DF82EBA" w14:textId="77777777" w:rsidR="00CF4E75" w:rsidRPr="00CF4E75" w:rsidRDefault="00CF4E75" w:rsidP="00CF4E75">
      <w:pPr>
        <w:tabs>
          <w:tab w:val="left" w:pos="0"/>
        </w:tabs>
        <w:ind w:left="-1276" w:right="-569"/>
        <w:jc w:val="center"/>
        <w:rPr>
          <w:rFonts w:eastAsia="Times New Roman"/>
          <w:b/>
          <w:color w:val="000000"/>
          <w:sz w:val="28"/>
          <w:szCs w:val="28"/>
          <w:lang w:eastAsia="en-US"/>
        </w:rPr>
      </w:pPr>
      <w:r w:rsidRPr="00CF4E75">
        <w:rPr>
          <w:rFonts w:eastAsia="Times New Roman"/>
          <w:b/>
          <w:color w:val="000000"/>
          <w:sz w:val="28"/>
          <w:szCs w:val="28"/>
          <w:lang w:eastAsia="en-US"/>
        </w:rPr>
        <w:t>реализуемую на потребительском рынке Осинниковского городского округа,</w:t>
      </w:r>
    </w:p>
    <w:p w14:paraId="352591BA" w14:textId="77777777" w:rsidR="00CF4E75" w:rsidRPr="00CF4E75" w:rsidRDefault="00CF4E75" w:rsidP="00CF4E75">
      <w:pPr>
        <w:tabs>
          <w:tab w:val="left" w:pos="0"/>
        </w:tabs>
        <w:spacing w:after="240"/>
        <w:ind w:left="-1276" w:right="-569"/>
        <w:jc w:val="center"/>
        <w:rPr>
          <w:rFonts w:eastAsia="Times New Roman"/>
          <w:b/>
          <w:color w:val="000000"/>
          <w:sz w:val="28"/>
          <w:szCs w:val="28"/>
          <w:lang w:eastAsia="en-US"/>
        </w:rPr>
      </w:pPr>
      <w:r w:rsidRPr="00CF4E75">
        <w:rPr>
          <w:rFonts w:eastAsia="Times New Roman"/>
          <w:b/>
          <w:color w:val="000000"/>
          <w:sz w:val="28"/>
          <w:szCs w:val="28"/>
          <w:lang w:eastAsia="en-US"/>
        </w:rPr>
        <w:t>на период с 31.07.2026 по 31.12.2030</w:t>
      </w:r>
    </w:p>
    <w:tbl>
      <w:tblPr>
        <w:tblStyle w:val="26"/>
        <w:tblpPr w:leftFromText="180" w:rightFromText="180" w:vertAnchor="text" w:horzAnchor="margin" w:tblpX="-1286" w:tblpY="109"/>
        <w:tblW w:w="11317" w:type="dxa"/>
        <w:tblLayout w:type="fixed"/>
        <w:tblLook w:val="04A0" w:firstRow="1" w:lastRow="0" w:firstColumn="1" w:lastColumn="0" w:noHBand="0" w:noVBand="1"/>
      </w:tblPr>
      <w:tblGrid>
        <w:gridCol w:w="1696"/>
        <w:gridCol w:w="993"/>
        <w:gridCol w:w="1275"/>
        <w:gridCol w:w="1276"/>
        <w:gridCol w:w="992"/>
        <w:gridCol w:w="1276"/>
        <w:gridCol w:w="1134"/>
        <w:gridCol w:w="1418"/>
        <w:gridCol w:w="1257"/>
      </w:tblGrid>
      <w:tr w:rsidR="00CF4E75" w:rsidRPr="00CF4E75" w14:paraId="3B8B828F" w14:textId="77777777" w:rsidTr="00E73DAF">
        <w:trPr>
          <w:trHeight w:val="1959"/>
        </w:trPr>
        <w:tc>
          <w:tcPr>
            <w:tcW w:w="1696" w:type="dxa"/>
            <w:vMerge w:val="restart"/>
            <w:vAlign w:val="center"/>
          </w:tcPr>
          <w:p w14:paraId="7D5465A8" w14:textId="77777777" w:rsidR="00CF4E75" w:rsidRPr="00CF4E75" w:rsidRDefault="00CF4E75" w:rsidP="00CF4E75">
            <w:pPr>
              <w:ind w:left="-113" w:right="-2"/>
              <w:jc w:val="center"/>
              <w:rPr>
                <w:rFonts w:eastAsia="Times New Roman"/>
                <w:sz w:val="22"/>
                <w:szCs w:val="22"/>
              </w:rPr>
            </w:pPr>
            <w:r w:rsidRPr="00CF4E75">
              <w:rPr>
                <w:rFonts w:eastAsia="Times New Roman"/>
                <w:sz w:val="22"/>
                <w:szCs w:val="22"/>
              </w:rPr>
              <w:t>Наименование регулируемой организации</w:t>
            </w:r>
          </w:p>
        </w:tc>
        <w:tc>
          <w:tcPr>
            <w:tcW w:w="993" w:type="dxa"/>
            <w:vMerge w:val="restart"/>
            <w:vAlign w:val="center"/>
          </w:tcPr>
          <w:p w14:paraId="29CCDD1C" w14:textId="77777777" w:rsidR="00CF4E75" w:rsidRPr="00CF4E75" w:rsidRDefault="00CF4E75" w:rsidP="00CF4E75">
            <w:pPr>
              <w:ind w:left="-91" w:right="-108" w:hanging="17"/>
              <w:jc w:val="center"/>
              <w:rPr>
                <w:rFonts w:eastAsia="Times New Roman"/>
                <w:sz w:val="22"/>
                <w:szCs w:val="22"/>
              </w:rPr>
            </w:pPr>
            <w:r w:rsidRPr="00CF4E75">
              <w:rPr>
                <w:rFonts w:eastAsia="Times New Roman"/>
                <w:sz w:val="22"/>
                <w:szCs w:val="22"/>
              </w:rPr>
              <w:t>Период</w:t>
            </w:r>
          </w:p>
        </w:tc>
        <w:tc>
          <w:tcPr>
            <w:tcW w:w="1275" w:type="dxa"/>
            <w:vAlign w:val="center"/>
          </w:tcPr>
          <w:p w14:paraId="334B5769"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Базовый</w:t>
            </w:r>
          </w:p>
          <w:p w14:paraId="6C65219F"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уровень опера-ционных расходов</w:t>
            </w:r>
          </w:p>
        </w:tc>
        <w:tc>
          <w:tcPr>
            <w:tcW w:w="1276" w:type="dxa"/>
            <w:vAlign w:val="center"/>
          </w:tcPr>
          <w:p w14:paraId="7EC7BFBA"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Индекс эффектив-ности операцион-ных расхо-дов</w:t>
            </w:r>
          </w:p>
        </w:tc>
        <w:tc>
          <w:tcPr>
            <w:tcW w:w="992" w:type="dxa"/>
            <w:vAlign w:val="center"/>
          </w:tcPr>
          <w:p w14:paraId="50134339"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Норма-тивный уровень прибыли</w:t>
            </w:r>
          </w:p>
        </w:tc>
        <w:tc>
          <w:tcPr>
            <w:tcW w:w="1276" w:type="dxa"/>
            <w:vMerge w:val="restart"/>
            <w:vAlign w:val="center"/>
          </w:tcPr>
          <w:p w14:paraId="0E06B6E7" w14:textId="77777777" w:rsidR="00CF4E75" w:rsidRPr="00CF4E75" w:rsidRDefault="00CF4E75" w:rsidP="00CF4E75">
            <w:pPr>
              <w:ind w:left="-108" w:right="-108" w:hanging="108"/>
              <w:jc w:val="center"/>
              <w:rPr>
                <w:rFonts w:eastAsia="Times New Roman"/>
                <w:sz w:val="22"/>
                <w:szCs w:val="22"/>
              </w:rPr>
            </w:pPr>
            <w:r w:rsidRPr="00CF4E75">
              <w:rPr>
                <w:rFonts w:eastAsia="Times New Roman"/>
                <w:sz w:val="22"/>
                <w:szCs w:val="22"/>
              </w:rPr>
              <w:t xml:space="preserve">Уровень надежности </w:t>
            </w:r>
          </w:p>
          <w:p w14:paraId="32A3838D" w14:textId="77777777" w:rsidR="00CF4E75" w:rsidRPr="00CF4E75" w:rsidRDefault="00CF4E75" w:rsidP="00CF4E75">
            <w:pPr>
              <w:ind w:left="-108" w:right="-108" w:hanging="108"/>
              <w:jc w:val="center"/>
              <w:rPr>
                <w:rFonts w:eastAsia="Times New Roman"/>
                <w:sz w:val="22"/>
                <w:szCs w:val="22"/>
              </w:rPr>
            </w:pPr>
            <w:r w:rsidRPr="00CF4E75">
              <w:rPr>
                <w:rFonts w:eastAsia="Times New Roman"/>
                <w:sz w:val="22"/>
                <w:szCs w:val="22"/>
              </w:rPr>
              <w:t>тепло-снабжения</w:t>
            </w:r>
          </w:p>
        </w:tc>
        <w:tc>
          <w:tcPr>
            <w:tcW w:w="1134" w:type="dxa"/>
            <w:vMerge w:val="restart"/>
            <w:vAlign w:val="center"/>
          </w:tcPr>
          <w:p w14:paraId="45FA8493" w14:textId="77777777" w:rsidR="00CF4E75" w:rsidRPr="00CF4E75" w:rsidRDefault="00CF4E75" w:rsidP="00CF4E75">
            <w:pPr>
              <w:ind w:right="-108" w:hanging="108"/>
              <w:jc w:val="center"/>
              <w:rPr>
                <w:rFonts w:eastAsia="Times New Roman"/>
                <w:sz w:val="22"/>
                <w:szCs w:val="22"/>
              </w:rPr>
            </w:pPr>
            <w:r w:rsidRPr="00CF4E75">
              <w:rPr>
                <w:rFonts w:eastAsia="Times New Roman"/>
                <w:sz w:val="22"/>
                <w:szCs w:val="22"/>
              </w:rPr>
              <w:t>Показа-тели энерго-сбереже-ния</w:t>
            </w:r>
          </w:p>
          <w:p w14:paraId="36BCD8C4" w14:textId="77777777" w:rsidR="00CF4E75" w:rsidRPr="00CF4E75" w:rsidRDefault="00CF4E75" w:rsidP="00CF4E75">
            <w:pPr>
              <w:ind w:right="-108" w:hanging="108"/>
              <w:jc w:val="center"/>
              <w:rPr>
                <w:rFonts w:eastAsia="Times New Roman"/>
                <w:sz w:val="22"/>
                <w:szCs w:val="22"/>
              </w:rPr>
            </w:pPr>
            <w:r w:rsidRPr="00CF4E75">
              <w:rPr>
                <w:rFonts w:eastAsia="Times New Roman"/>
                <w:sz w:val="22"/>
                <w:szCs w:val="22"/>
              </w:rPr>
              <w:t>и энергети-ческой эффек-тивности</w:t>
            </w:r>
          </w:p>
        </w:tc>
        <w:tc>
          <w:tcPr>
            <w:tcW w:w="1418" w:type="dxa"/>
            <w:vMerge w:val="restart"/>
            <w:vAlign w:val="center"/>
          </w:tcPr>
          <w:p w14:paraId="05D4971F"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Реализация программ</w:t>
            </w:r>
          </w:p>
          <w:p w14:paraId="47B6316A"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в области энерго-сбережения</w:t>
            </w:r>
          </w:p>
          <w:p w14:paraId="33928F58"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и повы-</w:t>
            </w:r>
          </w:p>
          <w:p w14:paraId="1891E2A9" w14:textId="77777777" w:rsidR="00CF4E75" w:rsidRPr="00CF4E75" w:rsidRDefault="00CF4E75" w:rsidP="00CF4E75">
            <w:pPr>
              <w:ind w:left="-108" w:right="-108"/>
              <w:jc w:val="center"/>
              <w:rPr>
                <w:rFonts w:eastAsia="Times New Roman"/>
                <w:sz w:val="22"/>
                <w:szCs w:val="22"/>
              </w:rPr>
            </w:pPr>
            <w:r w:rsidRPr="00CF4E75">
              <w:rPr>
                <w:rFonts w:eastAsia="Times New Roman"/>
                <w:sz w:val="22"/>
                <w:szCs w:val="22"/>
              </w:rPr>
              <w:t>шения энергети-ческой эффек-тивности</w:t>
            </w:r>
          </w:p>
        </w:tc>
        <w:tc>
          <w:tcPr>
            <w:tcW w:w="1257" w:type="dxa"/>
            <w:vMerge w:val="restart"/>
            <w:vAlign w:val="center"/>
          </w:tcPr>
          <w:p w14:paraId="2FB13002" w14:textId="77777777" w:rsidR="00CF4E75" w:rsidRPr="00CF4E75" w:rsidRDefault="00CF4E75" w:rsidP="00CF4E75">
            <w:pPr>
              <w:ind w:right="-2"/>
              <w:jc w:val="center"/>
              <w:rPr>
                <w:rFonts w:eastAsia="Times New Roman"/>
                <w:sz w:val="22"/>
                <w:szCs w:val="22"/>
              </w:rPr>
            </w:pPr>
            <w:r w:rsidRPr="00CF4E75">
              <w:rPr>
                <w:rFonts w:eastAsia="Times New Roman"/>
                <w:sz w:val="22"/>
                <w:szCs w:val="22"/>
              </w:rPr>
              <w:t xml:space="preserve">Динамика изменения расходов </w:t>
            </w:r>
            <w:r w:rsidRPr="00CF4E75">
              <w:rPr>
                <w:rFonts w:eastAsia="Times New Roman"/>
                <w:sz w:val="22"/>
                <w:szCs w:val="22"/>
              </w:rPr>
              <w:br/>
              <w:t>на топливо</w:t>
            </w:r>
          </w:p>
        </w:tc>
      </w:tr>
      <w:tr w:rsidR="00CF4E75" w:rsidRPr="00CF4E75" w14:paraId="6470C424" w14:textId="77777777" w:rsidTr="00E73DAF">
        <w:trPr>
          <w:trHeight w:val="165"/>
        </w:trPr>
        <w:tc>
          <w:tcPr>
            <w:tcW w:w="1696" w:type="dxa"/>
            <w:vMerge/>
            <w:vAlign w:val="center"/>
          </w:tcPr>
          <w:p w14:paraId="721C8CE0" w14:textId="77777777" w:rsidR="00CF4E75" w:rsidRPr="00CF4E75" w:rsidRDefault="00CF4E75" w:rsidP="00CF4E75">
            <w:pPr>
              <w:ind w:right="-2"/>
              <w:jc w:val="center"/>
              <w:rPr>
                <w:rFonts w:eastAsia="Times New Roman"/>
                <w:szCs w:val="24"/>
              </w:rPr>
            </w:pPr>
          </w:p>
        </w:tc>
        <w:tc>
          <w:tcPr>
            <w:tcW w:w="993" w:type="dxa"/>
            <w:vMerge/>
            <w:vAlign w:val="center"/>
          </w:tcPr>
          <w:p w14:paraId="4C5560EA" w14:textId="77777777" w:rsidR="00CF4E75" w:rsidRPr="00CF4E75" w:rsidRDefault="00CF4E75" w:rsidP="00CF4E75">
            <w:pPr>
              <w:ind w:right="-2"/>
              <w:jc w:val="center"/>
              <w:rPr>
                <w:rFonts w:eastAsia="Times New Roman"/>
                <w:szCs w:val="24"/>
              </w:rPr>
            </w:pPr>
          </w:p>
        </w:tc>
        <w:tc>
          <w:tcPr>
            <w:tcW w:w="1275" w:type="dxa"/>
            <w:vAlign w:val="center"/>
          </w:tcPr>
          <w:p w14:paraId="0273CE73" w14:textId="77777777" w:rsidR="00CF4E75" w:rsidRPr="00CF4E75" w:rsidRDefault="00CF4E75" w:rsidP="00CF4E75">
            <w:pPr>
              <w:ind w:right="-2"/>
              <w:jc w:val="center"/>
              <w:rPr>
                <w:rFonts w:eastAsia="Times New Roman"/>
                <w:szCs w:val="24"/>
              </w:rPr>
            </w:pPr>
            <w:r w:rsidRPr="00CF4E75">
              <w:rPr>
                <w:rFonts w:eastAsia="Times New Roman"/>
                <w:szCs w:val="24"/>
              </w:rPr>
              <w:t>тыс. руб.</w:t>
            </w:r>
          </w:p>
        </w:tc>
        <w:tc>
          <w:tcPr>
            <w:tcW w:w="1276" w:type="dxa"/>
            <w:vAlign w:val="center"/>
          </w:tcPr>
          <w:p w14:paraId="2FC3B24C" w14:textId="77777777" w:rsidR="00CF4E75" w:rsidRPr="00CF4E75" w:rsidRDefault="00CF4E75" w:rsidP="00CF4E75">
            <w:pPr>
              <w:ind w:right="-2"/>
              <w:jc w:val="center"/>
              <w:rPr>
                <w:rFonts w:eastAsia="Times New Roman"/>
                <w:szCs w:val="24"/>
              </w:rPr>
            </w:pPr>
            <w:r w:rsidRPr="00CF4E75">
              <w:rPr>
                <w:rFonts w:eastAsia="Times New Roman"/>
                <w:szCs w:val="24"/>
              </w:rPr>
              <w:t>%</w:t>
            </w:r>
          </w:p>
        </w:tc>
        <w:tc>
          <w:tcPr>
            <w:tcW w:w="992" w:type="dxa"/>
            <w:vAlign w:val="center"/>
          </w:tcPr>
          <w:p w14:paraId="019BE103" w14:textId="77777777" w:rsidR="00CF4E75" w:rsidRPr="00CF4E75" w:rsidRDefault="00CF4E75" w:rsidP="00CF4E75">
            <w:pPr>
              <w:ind w:right="-2"/>
              <w:jc w:val="center"/>
              <w:rPr>
                <w:rFonts w:eastAsia="Times New Roman"/>
                <w:szCs w:val="24"/>
              </w:rPr>
            </w:pPr>
            <w:r w:rsidRPr="00CF4E75">
              <w:rPr>
                <w:rFonts w:eastAsia="Times New Roman"/>
                <w:szCs w:val="24"/>
              </w:rPr>
              <w:t>%</w:t>
            </w:r>
          </w:p>
        </w:tc>
        <w:tc>
          <w:tcPr>
            <w:tcW w:w="1276" w:type="dxa"/>
            <w:vMerge/>
            <w:vAlign w:val="center"/>
          </w:tcPr>
          <w:p w14:paraId="5413DA93" w14:textId="77777777" w:rsidR="00CF4E75" w:rsidRPr="00CF4E75" w:rsidRDefault="00CF4E75" w:rsidP="00CF4E75">
            <w:pPr>
              <w:ind w:left="-108" w:right="-108"/>
              <w:jc w:val="center"/>
              <w:rPr>
                <w:rFonts w:eastAsia="Times New Roman"/>
                <w:sz w:val="28"/>
                <w:szCs w:val="28"/>
              </w:rPr>
            </w:pPr>
          </w:p>
        </w:tc>
        <w:tc>
          <w:tcPr>
            <w:tcW w:w="1134" w:type="dxa"/>
            <w:vMerge/>
            <w:vAlign w:val="center"/>
          </w:tcPr>
          <w:p w14:paraId="18B512DF" w14:textId="77777777" w:rsidR="00CF4E75" w:rsidRPr="00CF4E75" w:rsidRDefault="00CF4E75" w:rsidP="00CF4E75">
            <w:pPr>
              <w:ind w:right="-2"/>
              <w:jc w:val="center"/>
              <w:rPr>
                <w:rFonts w:eastAsia="Times New Roman"/>
                <w:sz w:val="28"/>
                <w:szCs w:val="28"/>
              </w:rPr>
            </w:pPr>
          </w:p>
        </w:tc>
        <w:tc>
          <w:tcPr>
            <w:tcW w:w="1418" w:type="dxa"/>
            <w:vMerge/>
            <w:vAlign w:val="center"/>
          </w:tcPr>
          <w:p w14:paraId="75A1AF4E" w14:textId="77777777" w:rsidR="00CF4E75" w:rsidRPr="00CF4E75" w:rsidRDefault="00CF4E75" w:rsidP="00CF4E75">
            <w:pPr>
              <w:ind w:right="-2"/>
              <w:jc w:val="center"/>
              <w:rPr>
                <w:rFonts w:eastAsia="Times New Roman"/>
                <w:sz w:val="28"/>
                <w:szCs w:val="28"/>
              </w:rPr>
            </w:pPr>
          </w:p>
        </w:tc>
        <w:tc>
          <w:tcPr>
            <w:tcW w:w="1257" w:type="dxa"/>
            <w:vMerge/>
            <w:vAlign w:val="center"/>
          </w:tcPr>
          <w:p w14:paraId="56CF2950" w14:textId="77777777" w:rsidR="00CF4E75" w:rsidRPr="00CF4E75" w:rsidRDefault="00CF4E75" w:rsidP="00CF4E75">
            <w:pPr>
              <w:ind w:right="-2"/>
              <w:jc w:val="center"/>
              <w:rPr>
                <w:rFonts w:eastAsia="Times New Roman"/>
                <w:sz w:val="28"/>
                <w:szCs w:val="28"/>
              </w:rPr>
            </w:pPr>
          </w:p>
        </w:tc>
      </w:tr>
      <w:tr w:rsidR="00CF4E75" w:rsidRPr="00CF4E75" w14:paraId="6A7C119C" w14:textId="77777777" w:rsidTr="00E73DAF">
        <w:trPr>
          <w:trHeight w:val="165"/>
        </w:trPr>
        <w:tc>
          <w:tcPr>
            <w:tcW w:w="1696" w:type="dxa"/>
            <w:vAlign w:val="center"/>
          </w:tcPr>
          <w:p w14:paraId="5521905D" w14:textId="77777777" w:rsidR="00CF4E75" w:rsidRPr="00CF4E75" w:rsidRDefault="00CF4E75" w:rsidP="00CF4E75">
            <w:pPr>
              <w:ind w:right="-2"/>
              <w:jc w:val="center"/>
              <w:rPr>
                <w:rFonts w:eastAsia="Times New Roman"/>
                <w:szCs w:val="24"/>
              </w:rPr>
            </w:pPr>
            <w:r w:rsidRPr="00CF4E75">
              <w:rPr>
                <w:rFonts w:eastAsia="Times New Roman"/>
                <w:szCs w:val="24"/>
              </w:rPr>
              <w:t>1</w:t>
            </w:r>
          </w:p>
        </w:tc>
        <w:tc>
          <w:tcPr>
            <w:tcW w:w="993" w:type="dxa"/>
            <w:vAlign w:val="center"/>
          </w:tcPr>
          <w:p w14:paraId="03AC2039" w14:textId="77777777" w:rsidR="00CF4E75" w:rsidRPr="00CF4E75" w:rsidRDefault="00CF4E75" w:rsidP="00CF4E75">
            <w:pPr>
              <w:ind w:right="-2"/>
              <w:jc w:val="center"/>
              <w:rPr>
                <w:rFonts w:eastAsia="Times New Roman"/>
                <w:szCs w:val="24"/>
              </w:rPr>
            </w:pPr>
            <w:r w:rsidRPr="00CF4E75">
              <w:rPr>
                <w:rFonts w:eastAsia="Times New Roman"/>
                <w:szCs w:val="24"/>
              </w:rPr>
              <w:t>2</w:t>
            </w:r>
          </w:p>
        </w:tc>
        <w:tc>
          <w:tcPr>
            <w:tcW w:w="1275" w:type="dxa"/>
            <w:vAlign w:val="center"/>
          </w:tcPr>
          <w:p w14:paraId="7D5CD56A" w14:textId="77777777" w:rsidR="00CF4E75" w:rsidRPr="00CF4E75" w:rsidRDefault="00CF4E75" w:rsidP="00CF4E75">
            <w:pPr>
              <w:ind w:right="-2"/>
              <w:jc w:val="center"/>
              <w:rPr>
                <w:rFonts w:eastAsia="Times New Roman"/>
                <w:szCs w:val="24"/>
              </w:rPr>
            </w:pPr>
            <w:r w:rsidRPr="00CF4E75">
              <w:rPr>
                <w:rFonts w:eastAsia="Times New Roman"/>
                <w:szCs w:val="24"/>
              </w:rPr>
              <w:t>3</w:t>
            </w:r>
          </w:p>
        </w:tc>
        <w:tc>
          <w:tcPr>
            <w:tcW w:w="1276" w:type="dxa"/>
            <w:vAlign w:val="center"/>
          </w:tcPr>
          <w:p w14:paraId="6D7431E0" w14:textId="77777777" w:rsidR="00CF4E75" w:rsidRPr="00CF4E75" w:rsidRDefault="00CF4E75" w:rsidP="00CF4E75">
            <w:pPr>
              <w:ind w:right="-2"/>
              <w:jc w:val="center"/>
              <w:rPr>
                <w:rFonts w:eastAsia="Times New Roman"/>
                <w:szCs w:val="24"/>
              </w:rPr>
            </w:pPr>
            <w:r w:rsidRPr="00CF4E75">
              <w:rPr>
                <w:rFonts w:eastAsia="Times New Roman"/>
                <w:szCs w:val="24"/>
              </w:rPr>
              <w:t>4</w:t>
            </w:r>
          </w:p>
        </w:tc>
        <w:tc>
          <w:tcPr>
            <w:tcW w:w="992" w:type="dxa"/>
            <w:vAlign w:val="center"/>
          </w:tcPr>
          <w:p w14:paraId="1DAA4DA5" w14:textId="77777777" w:rsidR="00CF4E75" w:rsidRPr="00CF4E75" w:rsidRDefault="00CF4E75" w:rsidP="00CF4E75">
            <w:pPr>
              <w:ind w:right="-2"/>
              <w:jc w:val="center"/>
              <w:rPr>
                <w:rFonts w:eastAsia="Times New Roman"/>
                <w:szCs w:val="24"/>
              </w:rPr>
            </w:pPr>
            <w:r w:rsidRPr="00CF4E75">
              <w:rPr>
                <w:rFonts w:eastAsia="Times New Roman"/>
                <w:szCs w:val="24"/>
              </w:rPr>
              <w:t>5</w:t>
            </w:r>
          </w:p>
        </w:tc>
        <w:tc>
          <w:tcPr>
            <w:tcW w:w="1276" w:type="dxa"/>
            <w:vAlign w:val="center"/>
          </w:tcPr>
          <w:p w14:paraId="297182BE" w14:textId="77777777" w:rsidR="00CF4E75" w:rsidRPr="00CF4E75" w:rsidRDefault="00CF4E75" w:rsidP="00CF4E75">
            <w:pPr>
              <w:ind w:left="-108" w:right="-108"/>
              <w:jc w:val="center"/>
              <w:rPr>
                <w:rFonts w:eastAsia="Times New Roman"/>
                <w:szCs w:val="24"/>
              </w:rPr>
            </w:pPr>
            <w:r w:rsidRPr="00CF4E75">
              <w:rPr>
                <w:rFonts w:eastAsia="Times New Roman"/>
                <w:szCs w:val="24"/>
              </w:rPr>
              <w:t>6</w:t>
            </w:r>
          </w:p>
        </w:tc>
        <w:tc>
          <w:tcPr>
            <w:tcW w:w="1134" w:type="dxa"/>
            <w:vAlign w:val="center"/>
          </w:tcPr>
          <w:p w14:paraId="02B177A9" w14:textId="77777777" w:rsidR="00CF4E75" w:rsidRPr="00CF4E75" w:rsidRDefault="00CF4E75" w:rsidP="00CF4E75">
            <w:pPr>
              <w:ind w:right="-2"/>
              <w:jc w:val="center"/>
              <w:rPr>
                <w:rFonts w:eastAsia="Times New Roman"/>
                <w:szCs w:val="24"/>
              </w:rPr>
            </w:pPr>
            <w:r w:rsidRPr="00CF4E75">
              <w:rPr>
                <w:rFonts w:eastAsia="Times New Roman"/>
                <w:szCs w:val="24"/>
              </w:rPr>
              <w:t>7</w:t>
            </w:r>
          </w:p>
        </w:tc>
        <w:tc>
          <w:tcPr>
            <w:tcW w:w="1418" w:type="dxa"/>
            <w:vAlign w:val="center"/>
          </w:tcPr>
          <w:p w14:paraId="6D48508E" w14:textId="77777777" w:rsidR="00CF4E75" w:rsidRPr="00CF4E75" w:rsidRDefault="00CF4E75" w:rsidP="00CF4E75">
            <w:pPr>
              <w:ind w:right="-2"/>
              <w:jc w:val="center"/>
              <w:rPr>
                <w:rFonts w:eastAsia="Times New Roman"/>
                <w:szCs w:val="24"/>
              </w:rPr>
            </w:pPr>
            <w:r w:rsidRPr="00CF4E75">
              <w:rPr>
                <w:rFonts w:eastAsia="Times New Roman"/>
                <w:szCs w:val="24"/>
              </w:rPr>
              <w:t>8</w:t>
            </w:r>
          </w:p>
        </w:tc>
        <w:tc>
          <w:tcPr>
            <w:tcW w:w="1257" w:type="dxa"/>
            <w:vAlign w:val="center"/>
          </w:tcPr>
          <w:p w14:paraId="0A474057" w14:textId="77777777" w:rsidR="00CF4E75" w:rsidRPr="00CF4E75" w:rsidRDefault="00CF4E75" w:rsidP="00CF4E75">
            <w:pPr>
              <w:ind w:right="-2"/>
              <w:jc w:val="center"/>
              <w:rPr>
                <w:rFonts w:eastAsia="Times New Roman"/>
                <w:szCs w:val="24"/>
              </w:rPr>
            </w:pPr>
            <w:r w:rsidRPr="00CF4E75">
              <w:rPr>
                <w:rFonts w:eastAsia="Times New Roman"/>
                <w:szCs w:val="24"/>
              </w:rPr>
              <w:t>9</w:t>
            </w:r>
          </w:p>
        </w:tc>
      </w:tr>
      <w:tr w:rsidR="00CF4E75" w:rsidRPr="00CF4E75" w14:paraId="77264B21" w14:textId="77777777" w:rsidTr="00CF4E75">
        <w:trPr>
          <w:trHeight w:val="574"/>
        </w:trPr>
        <w:tc>
          <w:tcPr>
            <w:tcW w:w="1696" w:type="dxa"/>
            <w:vMerge w:val="restart"/>
            <w:vAlign w:val="center"/>
          </w:tcPr>
          <w:p w14:paraId="34BC7CDE" w14:textId="77777777" w:rsidR="00CF4E75" w:rsidRPr="00CF4E75" w:rsidRDefault="00CF4E75" w:rsidP="00CF4E75">
            <w:pPr>
              <w:ind w:left="-108" w:right="-108" w:hanging="34"/>
              <w:jc w:val="center"/>
              <w:rPr>
                <w:rFonts w:eastAsia="Times New Roman"/>
                <w:bCs/>
                <w:kern w:val="32"/>
                <w:szCs w:val="24"/>
              </w:rPr>
            </w:pPr>
            <w:r w:rsidRPr="00CF4E75">
              <w:rPr>
                <w:rFonts w:eastAsia="Times New Roman"/>
                <w:bCs/>
                <w:color w:val="000000"/>
                <w:kern w:val="32"/>
                <w:szCs w:val="24"/>
              </w:rPr>
              <w:t>ООО «Теплоэнерго»</w:t>
            </w:r>
          </w:p>
        </w:tc>
        <w:tc>
          <w:tcPr>
            <w:tcW w:w="993" w:type="dxa"/>
            <w:tcBorders>
              <w:bottom w:val="single" w:sz="4" w:space="0" w:color="auto"/>
            </w:tcBorders>
            <w:vAlign w:val="center"/>
          </w:tcPr>
          <w:p w14:paraId="3E0F1967" w14:textId="77777777" w:rsidR="00CF4E75" w:rsidRPr="00CF4E75" w:rsidRDefault="00CF4E75" w:rsidP="00CF4E75">
            <w:pPr>
              <w:ind w:right="-2"/>
              <w:jc w:val="center"/>
              <w:rPr>
                <w:rFonts w:eastAsia="Times New Roman"/>
                <w:szCs w:val="24"/>
              </w:rPr>
            </w:pPr>
            <w:r w:rsidRPr="00CF4E75">
              <w:rPr>
                <w:rFonts w:eastAsia="Times New Roman"/>
                <w:szCs w:val="24"/>
              </w:rPr>
              <w:t>2026</w:t>
            </w:r>
          </w:p>
        </w:tc>
        <w:tc>
          <w:tcPr>
            <w:tcW w:w="1275" w:type="dxa"/>
            <w:tcBorders>
              <w:bottom w:val="single" w:sz="4" w:space="0" w:color="auto"/>
            </w:tcBorders>
            <w:shd w:val="clear" w:color="auto" w:fill="FFFFFF"/>
            <w:vAlign w:val="center"/>
          </w:tcPr>
          <w:p w14:paraId="644E6C91" w14:textId="77777777" w:rsidR="00CF4E75" w:rsidRPr="00CF4E75" w:rsidRDefault="00CF4E75" w:rsidP="00CF4E75">
            <w:pPr>
              <w:jc w:val="center"/>
              <w:rPr>
                <w:rFonts w:eastAsia="Times New Roman"/>
                <w:szCs w:val="24"/>
              </w:rPr>
            </w:pPr>
            <w:r w:rsidRPr="00CF4E75">
              <w:rPr>
                <w:rFonts w:eastAsia="Times New Roman"/>
                <w:szCs w:val="24"/>
              </w:rPr>
              <w:t>328 885</w:t>
            </w:r>
          </w:p>
        </w:tc>
        <w:tc>
          <w:tcPr>
            <w:tcW w:w="1276" w:type="dxa"/>
            <w:tcBorders>
              <w:bottom w:val="single" w:sz="4" w:space="0" w:color="auto"/>
            </w:tcBorders>
            <w:vAlign w:val="center"/>
          </w:tcPr>
          <w:p w14:paraId="2FA7E2F3" w14:textId="77777777" w:rsidR="00CF4E75" w:rsidRPr="00CF4E75" w:rsidRDefault="00CF4E75" w:rsidP="00CF4E75">
            <w:pPr>
              <w:ind w:right="-2"/>
              <w:jc w:val="center"/>
              <w:rPr>
                <w:rFonts w:eastAsia="Times New Roman"/>
                <w:szCs w:val="24"/>
              </w:rPr>
            </w:pPr>
            <w:r w:rsidRPr="00CF4E75">
              <w:rPr>
                <w:rFonts w:eastAsia="Times New Roman"/>
                <w:szCs w:val="24"/>
              </w:rPr>
              <w:t>1,00</w:t>
            </w:r>
          </w:p>
        </w:tc>
        <w:tc>
          <w:tcPr>
            <w:tcW w:w="992" w:type="dxa"/>
            <w:tcBorders>
              <w:bottom w:val="single" w:sz="4" w:space="0" w:color="auto"/>
            </w:tcBorders>
            <w:vAlign w:val="center"/>
          </w:tcPr>
          <w:p w14:paraId="56BA49CF" w14:textId="77777777" w:rsidR="00CF4E75" w:rsidRPr="00CF4E75" w:rsidRDefault="00CF4E75" w:rsidP="00CF4E75">
            <w:pPr>
              <w:jc w:val="center"/>
              <w:rPr>
                <w:rFonts w:eastAsia="Times New Roman"/>
                <w:szCs w:val="24"/>
              </w:rPr>
            </w:pPr>
            <w:r w:rsidRPr="00CF4E75">
              <w:rPr>
                <w:rFonts w:eastAsia="Times New Roman"/>
                <w:szCs w:val="24"/>
              </w:rPr>
              <w:t>0,80</w:t>
            </w:r>
          </w:p>
        </w:tc>
        <w:tc>
          <w:tcPr>
            <w:tcW w:w="1276" w:type="dxa"/>
            <w:tcBorders>
              <w:bottom w:val="single" w:sz="4" w:space="0" w:color="auto"/>
            </w:tcBorders>
            <w:vAlign w:val="center"/>
          </w:tcPr>
          <w:p w14:paraId="43AE799E" w14:textId="77777777" w:rsidR="00CF4E75" w:rsidRPr="00CF4E75" w:rsidRDefault="00CF4E75" w:rsidP="00CF4E75">
            <w:pPr>
              <w:ind w:left="-108" w:right="-108"/>
              <w:jc w:val="center"/>
              <w:rPr>
                <w:rFonts w:eastAsia="Times New Roman"/>
                <w:szCs w:val="24"/>
              </w:rPr>
            </w:pPr>
            <w:r w:rsidRPr="00CF4E75">
              <w:rPr>
                <w:rFonts w:eastAsia="Times New Roman"/>
                <w:szCs w:val="24"/>
              </w:rPr>
              <w:t>x</w:t>
            </w:r>
          </w:p>
        </w:tc>
        <w:tc>
          <w:tcPr>
            <w:tcW w:w="1134" w:type="dxa"/>
            <w:tcBorders>
              <w:bottom w:val="single" w:sz="4" w:space="0" w:color="auto"/>
            </w:tcBorders>
            <w:vAlign w:val="center"/>
          </w:tcPr>
          <w:p w14:paraId="177C8010" w14:textId="77777777" w:rsidR="00CF4E75" w:rsidRPr="00CF4E75" w:rsidRDefault="00CF4E75" w:rsidP="00CF4E75">
            <w:pPr>
              <w:jc w:val="center"/>
              <w:rPr>
                <w:rFonts w:eastAsia="Times New Roman"/>
                <w:szCs w:val="24"/>
              </w:rPr>
            </w:pPr>
            <w:r w:rsidRPr="00CF4E75">
              <w:rPr>
                <w:rFonts w:eastAsia="Times New Roman"/>
                <w:szCs w:val="24"/>
              </w:rPr>
              <w:t>x</w:t>
            </w:r>
          </w:p>
        </w:tc>
        <w:tc>
          <w:tcPr>
            <w:tcW w:w="1418" w:type="dxa"/>
            <w:tcBorders>
              <w:bottom w:val="single" w:sz="4" w:space="0" w:color="auto"/>
            </w:tcBorders>
            <w:vAlign w:val="center"/>
          </w:tcPr>
          <w:p w14:paraId="1E499B3D" w14:textId="77777777" w:rsidR="00CF4E75" w:rsidRPr="00CF4E75" w:rsidRDefault="00CF4E75" w:rsidP="00CF4E75">
            <w:pPr>
              <w:jc w:val="center"/>
              <w:rPr>
                <w:rFonts w:eastAsia="Times New Roman"/>
                <w:szCs w:val="24"/>
              </w:rPr>
            </w:pPr>
            <w:r w:rsidRPr="00CF4E75">
              <w:rPr>
                <w:rFonts w:eastAsia="Times New Roman"/>
                <w:szCs w:val="24"/>
              </w:rPr>
              <w:t>x</w:t>
            </w:r>
          </w:p>
        </w:tc>
        <w:tc>
          <w:tcPr>
            <w:tcW w:w="1257" w:type="dxa"/>
            <w:tcBorders>
              <w:bottom w:val="single" w:sz="4" w:space="0" w:color="auto"/>
            </w:tcBorders>
            <w:vAlign w:val="center"/>
          </w:tcPr>
          <w:p w14:paraId="08D53A32" w14:textId="77777777" w:rsidR="00CF4E75" w:rsidRPr="00CF4E75" w:rsidRDefault="00CF4E75" w:rsidP="00CF4E75">
            <w:pPr>
              <w:jc w:val="center"/>
              <w:rPr>
                <w:rFonts w:eastAsia="Times New Roman"/>
                <w:szCs w:val="24"/>
              </w:rPr>
            </w:pPr>
            <w:r w:rsidRPr="00CF4E75">
              <w:rPr>
                <w:rFonts w:eastAsia="Times New Roman"/>
                <w:szCs w:val="24"/>
              </w:rPr>
              <w:t>x</w:t>
            </w:r>
          </w:p>
        </w:tc>
      </w:tr>
      <w:tr w:rsidR="00CF4E75" w:rsidRPr="00CF4E75" w14:paraId="73B2454F" w14:textId="77777777" w:rsidTr="00E73DAF">
        <w:trPr>
          <w:trHeight w:val="553"/>
        </w:trPr>
        <w:tc>
          <w:tcPr>
            <w:tcW w:w="1696" w:type="dxa"/>
            <w:vMerge/>
            <w:vAlign w:val="center"/>
          </w:tcPr>
          <w:p w14:paraId="131D2F52" w14:textId="77777777" w:rsidR="00CF4E75" w:rsidRPr="00CF4E75" w:rsidRDefault="00CF4E75" w:rsidP="00CF4E75">
            <w:pPr>
              <w:ind w:right="-2"/>
              <w:jc w:val="center"/>
              <w:rPr>
                <w:rFonts w:eastAsia="Times New Roman"/>
                <w:sz w:val="28"/>
                <w:szCs w:val="28"/>
              </w:rPr>
            </w:pPr>
          </w:p>
        </w:tc>
        <w:tc>
          <w:tcPr>
            <w:tcW w:w="993" w:type="dxa"/>
            <w:vAlign w:val="center"/>
          </w:tcPr>
          <w:p w14:paraId="61AD19DB" w14:textId="77777777" w:rsidR="00CF4E75" w:rsidRPr="00CF4E75" w:rsidRDefault="00CF4E75" w:rsidP="00CF4E75">
            <w:pPr>
              <w:ind w:right="-2"/>
              <w:jc w:val="center"/>
              <w:rPr>
                <w:rFonts w:eastAsia="Times New Roman"/>
                <w:szCs w:val="24"/>
              </w:rPr>
            </w:pPr>
            <w:r w:rsidRPr="00CF4E75">
              <w:rPr>
                <w:rFonts w:eastAsia="Times New Roman"/>
                <w:szCs w:val="24"/>
              </w:rPr>
              <w:t>2027</w:t>
            </w:r>
          </w:p>
        </w:tc>
        <w:tc>
          <w:tcPr>
            <w:tcW w:w="1275" w:type="dxa"/>
            <w:vAlign w:val="center"/>
          </w:tcPr>
          <w:p w14:paraId="48C5C1D2" w14:textId="77777777" w:rsidR="00CF4E75" w:rsidRPr="00CF4E75" w:rsidRDefault="00CF4E75" w:rsidP="00CF4E75">
            <w:pPr>
              <w:jc w:val="center"/>
              <w:rPr>
                <w:rFonts w:eastAsia="Times New Roman"/>
                <w:szCs w:val="24"/>
              </w:rPr>
            </w:pPr>
            <w:r w:rsidRPr="00CF4E75">
              <w:rPr>
                <w:rFonts w:eastAsia="Times New Roman"/>
                <w:szCs w:val="24"/>
              </w:rPr>
              <w:t>х</w:t>
            </w:r>
          </w:p>
        </w:tc>
        <w:tc>
          <w:tcPr>
            <w:tcW w:w="1276" w:type="dxa"/>
            <w:vAlign w:val="center"/>
          </w:tcPr>
          <w:p w14:paraId="65A97844" w14:textId="77777777" w:rsidR="00CF4E75" w:rsidRPr="00CF4E75" w:rsidRDefault="00CF4E75" w:rsidP="00CF4E75">
            <w:pPr>
              <w:ind w:right="-2"/>
              <w:jc w:val="center"/>
              <w:rPr>
                <w:rFonts w:eastAsia="Times New Roman"/>
                <w:szCs w:val="24"/>
              </w:rPr>
            </w:pPr>
            <w:r w:rsidRPr="00CF4E75">
              <w:rPr>
                <w:rFonts w:eastAsia="Times New Roman"/>
                <w:szCs w:val="24"/>
              </w:rPr>
              <w:t>1,00</w:t>
            </w:r>
          </w:p>
        </w:tc>
        <w:tc>
          <w:tcPr>
            <w:tcW w:w="992" w:type="dxa"/>
            <w:tcBorders>
              <w:bottom w:val="single" w:sz="4" w:space="0" w:color="auto"/>
            </w:tcBorders>
            <w:vAlign w:val="center"/>
          </w:tcPr>
          <w:p w14:paraId="3177C6E2" w14:textId="77777777" w:rsidR="00CF4E75" w:rsidRPr="00CF4E75" w:rsidRDefault="00CF4E75" w:rsidP="00CF4E75">
            <w:pPr>
              <w:jc w:val="center"/>
              <w:rPr>
                <w:rFonts w:eastAsia="Times New Roman"/>
                <w:szCs w:val="24"/>
              </w:rPr>
            </w:pPr>
            <w:r w:rsidRPr="00CF4E75">
              <w:rPr>
                <w:rFonts w:eastAsia="Times New Roman"/>
                <w:szCs w:val="24"/>
              </w:rPr>
              <w:t>0,66</w:t>
            </w:r>
          </w:p>
        </w:tc>
        <w:tc>
          <w:tcPr>
            <w:tcW w:w="1276" w:type="dxa"/>
            <w:tcBorders>
              <w:bottom w:val="single" w:sz="4" w:space="0" w:color="auto"/>
            </w:tcBorders>
            <w:vAlign w:val="center"/>
          </w:tcPr>
          <w:p w14:paraId="5B15A172" w14:textId="77777777" w:rsidR="00CF4E75" w:rsidRPr="00CF4E75" w:rsidRDefault="00CF4E75" w:rsidP="00CF4E75">
            <w:pPr>
              <w:ind w:left="-108" w:right="-108"/>
              <w:jc w:val="center"/>
              <w:rPr>
                <w:rFonts w:eastAsia="Times New Roman"/>
                <w:szCs w:val="24"/>
              </w:rPr>
            </w:pPr>
            <w:r w:rsidRPr="00CF4E75">
              <w:rPr>
                <w:rFonts w:eastAsia="Times New Roman"/>
                <w:szCs w:val="24"/>
              </w:rPr>
              <w:t>x</w:t>
            </w:r>
          </w:p>
        </w:tc>
        <w:tc>
          <w:tcPr>
            <w:tcW w:w="1134" w:type="dxa"/>
            <w:tcBorders>
              <w:bottom w:val="single" w:sz="4" w:space="0" w:color="auto"/>
            </w:tcBorders>
            <w:vAlign w:val="center"/>
          </w:tcPr>
          <w:p w14:paraId="67DF67FB" w14:textId="77777777" w:rsidR="00CF4E75" w:rsidRPr="00CF4E75" w:rsidRDefault="00CF4E75" w:rsidP="00CF4E75">
            <w:pPr>
              <w:jc w:val="center"/>
              <w:rPr>
                <w:rFonts w:eastAsia="Times New Roman"/>
                <w:szCs w:val="24"/>
              </w:rPr>
            </w:pPr>
            <w:r w:rsidRPr="00CF4E75">
              <w:rPr>
                <w:rFonts w:eastAsia="Times New Roman"/>
                <w:szCs w:val="24"/>
              </w:rPr>
              <w:t>x</w:t>
            </w:r>
          </w:p>
        </w:tc>
        <w:tc>
          <w:tcPr>
            <w:tcW w:w="1418" w:type="dxa"/>
            <w:vAlign w:val="center"/>
          </w:tcPr>
          <w:p w14:paraId="00A4F2A9" w14:textId="77777777" w:rsidR="00CF4E75" w:rsidRPr="00CF4E75" w:rsidRDefault="00CF4E75" w:rsidP="00CF4E75">
            <w:pPr>
              <w:jc w:val="center"/>
              <w:rPr>
                <w:rFonts w:eastAsia="Times New Roman"/>
                <w:szCs w:val="24"/>
              </w:rPr>
            </w:pPr>
            <w:r w:rsidRPr="00CF4E75">
              <w:rPr>
                <w:rFonts w:eastAsia="Times New Roman"/>
                <w:szCs w:val="24"/>
              </w:rPr>
              <w:t>х</w:t>
            </w:r>
          </w:p>
        </w:tc>
        <w:tc>
          <w:tcPr>
            <w:tcW w:w="1257" w:type="dxa"/>
            <w:vAlign w:val="center"/>
          </w:tcPr>
          <w:p w14:paraId="52FDF524" w14:textId="77777777" w:rsidR="00CF4E75" w:rsidRPr="00CF4E75" w:rsidRDefault="00CF4E75" w:rsidP="00CF4E75">
            <w:pPr>
              <w:jc w:val="center"/>
              <w:rPr>
                <w:rFonts w:eastAsia="Times New Roman"/>
                <w:szCs w:val="24"/>
              </w:rPr>
            </w:pPr>
            <w:r w:rsidRPr="00CF4E75">
              <w:rPr>
                <w:rFonts w:eastAsia="Times New Roman"/>
                <w:szCs w:val="24"/>
              </w:rPr>
              <w:t>х</w:t>
            </w:r>
          </w:p>
        </w:tc>
      </w:tr>
      <w:tr w:rsidR="00CF4E75" w:rsidRPr="00CF4E75" w14:paraId="011EB635" w14:textId="77777777" w:rsidTr="00E73DAF">
        <w:trPr>
          <w:trHeight w:val="548"/>
        </w:trPr>
        <w:tc>
          <w:tcPr>
            <w:tcW w:w="1696" w:type="dxa"/>
            <w:vMerge/>
            <w:vAlign w:val="center"/>
          </w:tcPr>
          <w:p w14:paraId="1919EE33" w14:textId="77777777" w:rsidR="00CF4E75" w:rsidRPr="00CF4E75" w:rsidRDefault="00CF4E75" w:rsidP="00CF4E75">
            <w:pPr>
              <w:ind w:right="-2"/>
              <w:jc w:val="center"/>
              <w:rPr>
                <w:rFonts w:eastAsia="Times New Roman"/>
                <w:sz w:val="28"/>
                <w:szCs w:val="28"/>
              </w:rPr>
            </w:pPr>
          </w:p>
        </w:tc>
        <w:tc>
          <w:tcPr>
            <w:tcW w:w="993" w:type="dxa"/>
            <w:vAlign w:val="center"/>
          </w:tcPr>
          <w:p w14:paraId="12D3CFCE" w14:textId="77777777" w:rsidR="00CF4E75" w:rsidRPr="00CF4E75" w:rsidRDefault="00CF4E75" w:rsidP="00CF4E75">
            <w:pPr>
              <w:ind w:right="-2"/>
              <w:jc w:val="center"/>
              <w:rPr>
                <w:rFonts w:eastAsia="Times New Roman"/>
                <w:szCs w:val="24"/>
              </w:rPr>
            </w:pPr>
            <w:r w:rsidRPr="00CF4E75">
              <w:rPr>
                <w:rFonts w:eastAsia="Times New Roman"/>
                <w:szCs w:val="24"/>
              </w:rPr>
              <w:t>2028</w:t>
            </w:r>
          </w:p>
        </w:tc>
        <w:tc>
          <w:tcPr>
            <w:tcW w:w="1275" w:type="dxa"/>
            <w:vAlign w:val="center"/>
          </w:tcPr>
          <w:p w14:paraId="62D7CAEE" w14:textId="77777777" w:rsidR="00CF4E75" w:rsidRPr="00CF4E75" w:rsidRDefault="00CF4E75" w:rsidP="00CF4E75">
            <w:pPr>
              <w:jc w:val="center"/>
              <w:rPr>
                <w:rFonts w:eastAsia="Times New Roman"/>
                <w:szCs w:val="24"/>
                <w:lang w:val="en-US"/>
              </w:rPr>
            </w:pPr>
            <w:r w:rsidRPr="00CF4E75">
              <w:rPr>
                <w:rFonts w:eastAsia="Times New Roman"/>
                <w:szCs w:val="24"/>
              </w:rPr>
              <w:t>x</w:t>
            </w:r>
          </w:p>
        </w:tc>
        <w:tc>
          <w:tcPr>
            <w:tcW w:w="1276" w:type="dxa"/>
            <w:vAlign w:val="center"/>
          </w:tcPr>
          <w:p w14:paraId="0B90F60A" w14:textId="77777777" w:rsidR="00CF4E75" w:rsidRPr="00CF4E75" w:rsidRDefault="00CF4E75" w:rsidP="00CF4E75">
            <w:pPr>
              <w:ind w:right="-2"/>
              <w:jc w:val="center"/>
              <w:rPr>
                <w:rFonts w:eastAsia="Times New Roman"/>
                <w:szCs w:val="24"/>
              </w:rPr>
            </w:pPr>
            <w:r w:rsidRPr="00CF4E75">
              <w:rPr>
                <w:rFonts w:eastAsia="Times New Roman"/>
                <w:szCs w:val="24"/>
              </w:rPr>
              <w:t>1,00</w:t>
            </w:r>
          </w:p>
        </w:tc>
        <w:tc>
          <w:tcPr>
            <w:tcW w:w="992" w:type="dxa"/>
            <w:vAlign w:val="center"/>
          </w:tcPr>
          <w:p w14:paraId="533B8E7C" w14:textId="77777777" w:rsidR="00CF4E75" w:rsidRPr="00CF4E75" w:rsidRDefault="00CF4E75" w:rsidP="00CF4E75">
            <w:pPr>
              <w:jc w:val="center"/>
              <w:rPr>
                <w:rFonts w:eastAsia="Times New Roman"/>
                <w:szCs w:val="24"/>
              </w:rPr>
            </w:pPr>
            <w:r w:rsidRPr="00CF4E75">
              <w:rPr>
                <w:rFonts w:eastAsia="Times New Roman"/>
                <w:szCs w:val="24"/>
              </w:rPr>
              <w:t>0,39</w:t>
            </w:r>
          </w:p>
        </w:tc>
        <w:tc>
          <w:tcPr>
            <w:tcW w:w="1276" w:type="dxa"/>
            <w:vAlign w:val="center"/>
          </w:tcPr>
          <w:p w14:paraId="2ED6155F" w14:textId="77777777" w:rsidR="00CF4E75" w:rsidRPr="00CF4E75" w:rsidRDefault="00CF4E75" w:rsidP="00CF4E75">
            <w:pPr>
              <w:ind w:left="-108" w:right="-108"/>
              <w:jc w:val="center"/>
              <w:rPr>
                <w:rFonts w:eastAsia="Times New Roman"/>
                <w:szCs w:val="24"/>
              </w:rPr>
            </w:pPr>
            <w:r w:rsidRPr="00CF4E75">
              <w:rPr>
                <w:rFonts w:eastAsia="Times New Roman"/>
                <w:szCs w:val="24"/>
              </w:rPr>
              <w:t>x</w:t>
            </w:r>
          </w:p>
        </w:tc>
        <w:tc>
          <w:tcPr>
            <w:tcW w:w="1134" w:type="dxa"/>
            <w:vAlign w:val="center"/>
          </w:tcPr>
          <w:p w14:paraId="65FEADAF" w14:textId="77777777" w:rsidR="00CF4E75" w:rsidRPr="00CF4E75" w:rsidRDefault="00CF4E75" w:rsidP="00CF4E75">
            <w:pPr>
              <w:jc w:val="center"/>
              <w:rPr>
                <w:rFonts w:eastAsia="Times New Roman"/>
                <w:szCs w:val="24"/>
              </w:rPr>
            </w:pPr>
            <w:r w:rsidRPr="00CF4E75">
              <w:rPr>
                <w:rFonts w:eastAsia="Times New Roman"/>
                <w:szCs w:val="24"/>
              </w:rPr>
              <w:t>x</w:t>
            </w:r>
          </w:p>
        </w:tc>
        <w:tc>
          <w:tcPr>
            <w:tcW w:w="1418" w:type="dxa"/>
            <w:vAlign w:val="center"/>
          </w:tcPr>
          <w:p w14:paraId="7659FA0C" w14:textId="77777777" w:rsidR="00CF4E75" w:rsidRPr="00CF4E75" w:rsidRDefault="00CF4E75" w:rsidP="00CF4E75">
            <w:pPr>
              <w:jc w:val="center"/>
              <w:rPr>
                <w:rFonts w:eastAsia="Times New Roman"/>
                <w:szCs w:val="24"/>
              </w:rPr>
            </w:pPr>
            <w:r w:rsidRPr="00CF4E75">
              <w:rPr>
                <w:rFonts w:eastAsia="Times New Roman"/>
                <w:szCs w:val="24"/>
              </w:rPr>
              <w:t>x</w:t>
            </w:r>
          </w:p>
        </w:tc>
        <w:tc>
          <w:tcPr>
            <w:tcW w:w="1257" w:type="dxa"/>
            <w:vAlign w:val="center"/>
          </w:tcPr>
          <w:p w14:paraId="74DA98A4" w14:textId="77777777" w:rsidR="00CF4E75" w:rsidRPr="00CF4E75" w:rsidRDefault="00CF4E75" w:rsidP="00CF4E75">
            <w:pPr>
              <w:jc w:val="center"/>
              <w:rPr>
                <w:rFonts w:eastAsia="Times New Roman"/>
                <w:szCs w:val="24"/>
              </w:rPr>
            </w:pPr>
            <w:r w:rsidRPr="00CF4E75">
              <w:rPr>
                <w:rFonts w:eastAsia="Times New Roman"/>
                <w:szCs w:val="24"/>
              </w:rPr>
              <w:t>x</w:t>
            </w:r>
          </w:p>
        </w:tc>
      </w:tr>
      <w:tr w:rsidR="00CF4E75" w:rsidRPr="00CF4E75" w14:paraId="76113B9E" w14:textId="77777777" w:rsidTr="00E73DAF">
        <w:trPr>
          <w:trHeight w:val="568"/>
        </w:trPr>
        <w:tc>
          <w:tcPr>
            <w:tcW w:w="1696" w:type="dxa"/>
            <w:vMerge/>
            <w:vAlign w:val="center"/>
          </w:tcPr>
          <w:p w14:paraId="1240AEA7" w14:textId="77777777" w:rsidR="00CF4E75" w:rsidRPr="00CF4E75" w:rsidRDefault="00CF4E75" w:rsidP="00CF4E75">
            <w:pPr>
              <w:ind w:right="-2"/>
              <w:jc w:val="center"/>
              <w:rPr>
                <w:rFonts w:eastAsia="Times New Roman"/>
                <w:sz w:val="28"/>
                <w:szCs w:val="28"/>
              </w:rPr>
            </w:pPr>
          </w:p>
        </w:tc>
        <w:tc>
          <w:tcPr>
            <w:tcW w:w="993" w:type="dxa"/>
            <w:vAlign w:val="center"/>
          </w:tcPr>
          <w:p w14:paraId="5678F444" w14:textId="77777777" w:rsidR="00CF4E75" w:rsidRPr="00CF4E75" w:rsidRDefault="00CF4E75" w:rsidP="00CF4E75">
            <w:pPr>
              <w:ind w:right="-2"/>
              <w:jc w:val="center"/>
              <w:rPr>
                <w:rFonts w:eastAsia="Times New Roman"/>
                <w:szCs w:val="24"/>
              </w:rPr>
            </w:pPr>
            <w:r w:rsidRPr="00CF4E75">
              <w:rPr>
                <w:rFonts w:eastAsia="Times New Roman"/>
                <w:szCs w:val="24"/>
              </w:rPr>
              <w:t>2029</w:t>
            </w:r>
          </w:p>
        </w:tc>
        <w:tc>
          <w:tcPr>
            <w:tcW w:w="1275" w:type="dxa"/>
            <w:vAlign w:val="center"/>
          </w:tcPr>
          <w:p w14:paraId="793FB180" w14:textId="77777777" w:rsidR="00CF4E75" w:rsidRPr="00CF4E75" w:rsidRDefault="00CF4E75" w:rsidP="00CF4E75">
            <w:pPr>
              <w:jc w:val="center"/>
              <w:rPr>
                <w:rFonts w:eastAsia="Times New Roman"/>
                <w:szCs w:val="24"/>
              </w:rPr>
            </w:pPr>
            <w:r w:rsidRPr="00CF4E75">
              <w:rPr>
                <w:rFonts w:eastAsia="Times New Roman"/>
                <w:szCs w:val="24"/>
              </w:rPr>
              <w:t>x</w:t>
            </w:r>
          </w:p>
        </w:tc>
        <w:tc>
          <w:tcPr>
            <w:tcW w:w="1276" w:type="dxa"/>
            <w:vAlign w:val="center"/>
          </w:tcPr>
          <w:p w14:paraId="1B896719" w14:textId="77777777" w:rsidR="00CF4E75" w:rsidRPr="00CF4E75" w:rsidRDefault="00CF4E75" w:rsidP="00CF4E75">
            <w:pPr>
              <w:ind w:right="-2"/>
              <w:jc w:val="center"/>
              <w:rPr>
                <w:rFonts w:eastAsia="Times New Roman"/>
                <w:szCs w:val="24"/>
              </w:rPr>
            </w:pPr>
            <w:r w:rsidRPr="00CF4E75">
              <w:rPr>
                <w:rFonts w:eastAsia="Times New Roman"/>
                <w:szCs w:val="24"/>
              </w:rPr>
              <w:t>1,00</w:t>
            </w:r>
          </w:p>
        </w:tc>
        <w:tc>
          <w:tcPr>
            <w:tcW w:w="992" w:type="dxa"/>
            <w:vAlign w:val="center"/>
          </w:tcPr>
          <w:p w14:paraId="0144FDA2" w14:textId="77777777" w:rsidR="00CF4E75" w:rsidRPr="00CF4E75" w:rsidRDefault="00CF4E75" w:rsidP="00CF4E75">
            <w:pPr>
              <w:jc w:val="center"/>
              <w:rPr>
                <w:rFonts w:eastAsia="Times New Roman"/>
                <w:szCs w:val="24"/>
              </w:rPr>
            </w:pPr>
            <w:r w:rsidRPr="00CF4E75">
              <w:rPr>
                <w:rFonts w:eastAsia="Times New Roman"/>
                <w:szCs w:val="24"/>
              </w:rPr>
              <w:t>0,20</w:t>
            </w:r>
          </w:p>
        </w:tc>
        <w:tc>
          <w:tcPr>
            <w:tcW w:w="1276" w:type="dxa"/>
            <w:vAlign w:val="center"/>
          </w:tcPr>
          <w:p w14:paraId="4EC2D145" w14:textId="77777777" w:rsidR="00CF4E75" w:rsidRPr="00CF4E75" w:rsidRDefault="00CF4E75" w:rsidP="00CF4E75">
            <w:pPr>
              <w:ind w:left="-108" w:right="-108"/>
              <w:jc w:val="center"/>
              <w:rPr>
                <w:rFonts w:eastAsia="Times New Roman"/>
                <w:szCs w:val="24"/>
              </w:rPr>
            </w:pPr>
            <w:r w:rsidRPr="00CF4E75">
              <w:rPr>
                <w:rFonts w:eastAsia="Times New Roman"/>
                <w:szCs w:val="24"/>
              </w:rPr>
              <w:t>x</w:t>
            </w:r>
          </w:p>
        </w:tc>
        <w:tc>
          <w:tcPr>
            <w:tcW w:w="1134" w:type="dxa"/>
            <w:vAlign w:val="center"/>
          </w:tcPr>
          <w:p w14:paraId="22E31E5C" w14:textId="77777777" w:rsidR="00CF4E75" w:rsidRPr="00CF4E75" w:rsidRDefault="00CF4E75" w:rsidP="00CF4E75">
            <w:pPr>
              <w:jc w:val="center"/>
              <w:rPr>
                <w:rFonts w:eastAsia="Times New Roman"/>
                <w:szCs w:val="24"/>
              </w:rPr>
            </w:pPr>
            <w:r w:rsidRPr="00CF4E75">
              <w:rPr>
                <w:rFonts w:eastAsia="Times New Roman"/>
                <w:szCs w:val="24"/>
              </w:rPr>
              <w:t>x</w:t>
            </w:r>
          </w:p>
        </w:tc>
        <w:tc>
          <w:tcPr>
            <w:tcW w:w="1418" w:type="dxa"/>
            <w:vAlign w:val="center"/>
          </w:tcPr>
          <w:p w14:paraId="7E1069A3" w14:textId="77777777" w:rsidR="00CF4E75" w:rsidRPr="00CF4E75" w:rsidRDefault="00CF4E75" w:rsidP="00CF4E75">
            <w:pPr>
              <w:jc w:val="center"/>
              <w:rPr>
                <w:rFonts w:eastAsia="Times New Roman"/>
                <w:szCs w:val="24"/>
              </w:rPr>
            </w:pPr>
            <w:r w:rsidRPr="00CF4E75">
              <w:rPr>
                <w:rFonts w:eastAsia="Times New Roman"/>
                <w:szCs w:val="24"/>
              </w:rPr>
              <w:t>x</w:t>
            </w:r>
          </w:p>
        </w:tc>
        <w:tc>
          <w:tcPr>
            <w:tcW w:w="1257" w:type="dxa"/>
            <w:vAlign w:val="center"/>
          </w:tcPr>
          <w:p w14:paraId="56B19796" w14:textId="77777777" w:rsidR="00CF4E75" w:rsidRPr="00CF4E75" w:rsidRDefault="00CF4E75" w:rsidP="00CF4E75">
            <w:pPr>
              <w:jc w:val="center"/>
              <w:rPr>
                <w:rFonts w:eastAsia="Times New Roman"/>
                <w:szCs w:val="24"/>
              </w:rPr>
            </w:pPr>
            <w:r w:rsidRPr="00CF4E75">
              <w:rPr>
                <w:rFonts w:eastAsia="Times New Roman"/>
                <w:szCs w:val="24"/>
              </w:rPr>
              <w:t>x</w:t>
            </w:r>
          </w:p>
        </w:tc>
      </w:tr>
      <w:tr w:rsidR="00CF4E75" w:rsidRPr="00CF4E75" w14:paraId="48008482" w14:textId="77777777" w:rsidTr="00E73DAF">
        <w:trPr>
          <w:trHeight w:val="549"/>
        </w:trPr>
        <w:tc>
          <w:tcPr>
            <w:tcW w:w="1696" w:type="dxa"/>
            <w:vMerge/>
            <w:vAlign w:val="center"/>
          </w:tcPr>
          <w:p w14:paraId="0E290C58" w14:textId="77777777" w:rsidR="00CF4E75" w:rsidRPr="00CF4E75" w:rsidRDefault="00CF4E75" w:rsidP="00CF4E75">
            <w:pPr>
              <w:ind w:right="-2"/>
              <w:jc w:val="center"/>
              <w:rPr>
                <w:rFonts w:eastAsia="Times New Roman"/>
                <w:sz w:val="28"/>
                <w:szCs w:val="28"/>
              </w:rPr>
            </w:pPr>
          </w:p>
        </w:tc>
        <w:tc>
          <w:tcPr>
            <w:tcW w:w="993" w:type="dxa"/>
            <w:vAlign w:val="center"/>
          </w:tcPr>
          <w:p w14:paraId="57CB4DD4" w14:textId="77777777" w:rsidR="00CF4E75" w:rsidRPr="00CF4E75" w:rsidRDefault="00CF4E75" w:rsidP="00CF4E75">
            <w:pPr>
              <w:ind w:right="-2"/>
              <w:jc w:val="center"/>
              <w:rPr>
                <w:rFonts w:eastAsia="Times New Roman"/>
                <w:szCs w:val="24"/>
              </w:rPr>
            </w:pPr>
            <w:r w:rsidRPr="00CF4E75">
              <w:rPr>
                <w:rFonts w:eastAsia="Times New Roman"/>
                <w:szCs w:val="24"/>
              </w:rPr>
              <w:t>2030</w:t>
            </w:r>
          </w:p>
        </w:tc>
        <w:tc>
          <w:tcPr>
            <w:tcW w:w="1275" w:type="dxa"/>
            <w:vAlign w:val="center"/>
          </w:tcPr>
          <w:p w14:paraId="2D75B142" w14:textId="77777777" w:rsidR="00CF4E75" w:rsidRPr="00CF4E75" w:rsidRDefault="00CF4E75" w:rsidP="00CF4E75">
            <w:pPr>
              <w:jc w:val="center"/>
              <w:rPr>
                <w:rFonts w:eastAsia="Times New Roman"/>
                <w:szCs w:val="24"/>
              </w:rPr>
            </w:pPr>
            <w:r w:rsidRPr="00CF4E75">
              <w:rPr>
                <w:rFonts w:eastAsia="Times New Roman"/>
                <w:szCs w:val="24"/>
              </w:rPr>
              <w:t>x</w:t>
            </w:r>
          </w:p>
        </w:tc>
        <w:tc>
          <w:tcPr>
            <w:tcW w:w="1276" w:type="dxa"/>
            <w:vAlign w:val="center"/>
          </w:tcPr>
          <w:p w14:paraId="171DF264" w14:textId="77777777" w:rsidR="00CF4E75" w:rsidRPr="00CF4E75" w:rsidRDefault="00CF4E75" w:rsidP="00CF4E75">
            <w:pPr>
              <w:ind w:right="-2"/>
              <w:jc w:val="center"/>
              <w:rPr>
                <w:rFonts w:eastAsia="Times New Roman"/>
                <w:szCs w:val="24"/>
              </w:rPr>
            </w:pPr>
            <w:r w:rsidRPr="00CF4E75">
              <w:rPr>
                <w:rFonts w:eastAsia="Times New Roman"/>
                <w:szCs w:val="24"/>
              </w:rPr>
              <w:t>1,00</w:t>
            </w:r>
          </w:p>
        </w:tc>
        <w:tc>
          <w:tcPr>
            <w:tcW w:w="992" w:type="dxa"/>
            <w:vAlign w:val="center"/>
          </w:tcPr>
          <w:p w14:paraId="72E8AFC1" w14:textId="77777777" w:rsidR="00CF4E75" w:rsidRPr="00CF4E75" w:rsidRDefault="00CF4E75" w:rsidP="00CF4E75">
            <w:pPr>
              <w:jc w:val="center"/>
              <w:rPr>
                <w:rFonts w:eastAsia="Times New Roman"/>
                <w:szCs w:val="24"/>
              </w:rPr>
            </w:pPr>
            <w:r w:rsidRPr="00CF4E75">
              <w:rPr>
                <w:rFonts w:eastAsia="Times New Roman"/>
                <w:szCs w:val="24"/>
              </w:rPr>
              <w:t>0,01</w:t>
            </w:r>
          </w:p>
        </w:tc>
        <w:tc>
          <w:tcPr>
            <w:tcW w:w="1276" w:type="dxa"/>
            <w:vAlign w:val="center"/>
          </w:tcPr>
          <w:p w14:paraId="63AB7F9D" w14:textId="77777777" w:rsidR="00CF4E75" w:rsidRPr="00CF4E75" w:rsidRDefault="00CF4E75" w:rsidP="00CF4E75">
            <w:pPr>
              <w:ind w:left="-108" w:right="-108"/>
              <w:jc w:val="center"/>
              <w:rPr>
                <w:rFonts w:eastAsia="Times New Roman"/>
                <w:szCs w:val="24"/>
              </w:rPr>
            </w:pPr>
            <w:r w:rsidRPr="00CF4E75">
              <w:rPr>
                <w:rFonts w:eastAsia="Times New Roman"/>
                <w:szCs w:val="24"/>
              </w:rPr>
              <w:t>x</w:t>
            </w:r>
          </w:p>
        </w:tc>
        <w:tc>
          <w:tcPr>
            <w:tcW w:w="1134" w:type="dxa"/>
            <w:vAlign w:val="center"/>
          </w:tcPr>
          <w:p w14:paraId="454B97A8" w14:textId="77777777" w:rsidR="00CF4E75" w:rsidRPr="00CF4E75" w:rsidRDefault="00CF4E75" w:rsidP="00CF4E75">
            <w:pPr>
              <w:jc w:val="center"/>
              <w:rPr>
                <w:rFonts w:eastAsia="Times New Roman"/>
                <w:szCs w:val="24"/>
              </w:rPr>
            </w:pPr>
            <w:r w:rsidRPr="00CF4E75">
              <w:rPr>
                <w:rFonts w:eastAsia="Times New Roman"/>
                <w:szCs w:val="24"/>
              </w:rPr>
              <w:t>x</w:t>
            </w:r>
          </w:p>
        </w:tc>
        <w:tc>
          <w:tcPr>
            <w:tcW w:w="1418" w:type="dxa"/>
            <w:vAlign w:val="center"/>
          </w:tcPr>
          <w:p w14:paraId="0005D7E9" w14:textId="77777777" w:rsidR="00CF4E75" w:rsidRPr="00CF4E75" w:rsidRDefault="00CF4E75" w:rsidP="00CF4E75">
            <w:pPr>
              <w:jc w:val="center"/>
              <w:rPr>
                <w:rFonts w:eastAsia="Times New Roman"/>
                <w:szCs w:val="24"/>
              </w:rPr>
            </w:pPr>
            <w:r w:rsidRPr="00CF4E75">
              <w:rPr>
                <w:rFonts w:eastAsia="Times New Roman"/>
                <w:szCs w:val="24"/>
              </w:rPr>
              <w:t>x</w:t>
            </w:r>
          </w:p>
        </w:tc>
        <w:tc>
          <w:tcPr>
            <w:tcW w:w="1257" w:type="dxa"/>
            <w:vAlign w:val="center"/>
          </w:tcPr>
          <w:p w14:paraId="7B38AAE1" w14:textId="77777777" w:rsidR="00CF4E75" w:rsidRPr="00CF4E75" w:rsidRDefault="00CF4E75" w:rsidP="00CF4E75">
            <w:pPr>
              <w:jc w:val="center"/>
              <w:rPr>
                <w:rFonts w:eastAsia="Times New Roman"/>
                <w:szCs w:val="24"/>
              </w:rPr>
            </w:pPr>
            <w:r w:rsidRPr="00CF4E75">
              <w:rPr>
                <w:rFonts w:eastAsia="Times New Roman"/>
                <w:szCs w:val="24"/>
              </w:rPr>
              <w:t>x</w:t>
            </w:r>
          </w:p>
        </w:tc>
      </w:tr>
    </w:tbl>
    <w:p w14:paraId="56E83FEC" w14:textId="77777777" w:rsidR="00CF4E75" w:rsidRPr="00CF4E75" w:rsidRDefault="00CF4E75" w:rsidP="00CF4E75">
      <w:pPr>
        <w:tabs>
          <w:tab w:val="left" w:pos="5245"/>
        </w:tabs>
        <w:ind w:left="-1276" w:right="-1"/>
        <w:rPr>
          <w:rFonts w:eastAsia="Times New Roman"/>
          <w:sz w:val="28"/>
          <w:szCs w:val="28"/>
        </w:rPr>
        <w:sectPr w:rsidR="00CF4E75" w:rsidRPr="00CF4E75" w:rsidSect="00CF4E75">
          <w:headerReference w:type="first" r:id="rId18"/>
          <w:pgSz w:w="11906" w:h="16838" w:code="9"/>
          <w:pgMar w:top="0" w:right="680" w:bottom="0" w:left="1588" w:header="680" w:footer="403" w:gutter="0"/>
          <w:cols w:space="708"/>
          <w:docGrid w:linePitch="360"/>
        </w:sectPr>
      </w:pPr>
    </w:p>
    <w:p w14:paraId="54BE0880" w14:textId="4284DBAE" w:rsidR="00CF4E75" w:rsidRPr="003113D0" w:rsidRDefault="00CF4E75" w:rsidP="00CF4E75">
      <w:pPr>
        <w:tabs>
          <w:tab w:val="left" w:pos="9214"/>
        </w:tabs>
        <w:ind w:left="-2149" w:right="-739" w:firstLine="7111"/>
        <w:rPr>
          <w:szCs w:val="24"/>
        </w:rPr>
      </w:pPr>
      <w:r w:rsidRPr="003113D0">
        <w:rPr>
          <w:szCs w:val="24"/>
        </w:rPr>
        <w:lastRenderedPageBreak/>
        <w:t xml:space="preserve">Приложение № </w:t>
      </w:r>
      <w:r>
        <w:rPr>
          <w:szCs w:val="24"/>
        </w:rPr>
        <w:t xml:space="preserve">20 </w:t>
      </w:r>
      <w:r w:rsidRPr="003113D0">
        <w:rPr>
          <w:szCs w:val="24"/>
        </w:rPr>
        <w:t>к протокол</w:t>
      </w:r>
      <w:r>
        <w:rPr>
          <w:szCs w:val="24"/>
        </w:rPr>
        <w:t>у</w:t>
      </w:r>
      <w:r w:rsidRPr="003113D0">
        <w:rPr>
          <w:szCs w:val="24"/>
        </w:rPr>
        <w:t xml:space="preserve"> №</w:t>
      </w:r>
      <w:r>
        <w:rPr>
          <w:szCs w:val="24"/>
        </w:rPr>
        <w:t xml:space="preserve"> 38</w:t>
      </w:r>
    </w:p>
    <w:p w14:paraId="1959052C" w14:textId="77777777" w:rsidR="00CF4E75" w:rsidRPr="003113D0" w:rsidRDefault="00CF4E75" w:rsidP="00CF4E75">
      <w:pPr>
        <w:tabs>
          <w:tab w:val="left" w:pos="9214"/>
        </w:tabs>
        <w:ind w:left="-2149" w:right="-739" w:firstLine="7111"/>
        <w:rPr>
          <w:szCs w:val="24"/>
        </w:rPr>
      </w:pPr>
      <w:r w:rsidRPr="003113D0">
        <w:rPr>
          <w:szCs w:val="24"/>
        </w:rPr>
        <w:t>заседания правления Региональной</w:t>
      </w:r>
    </w:p>
    <w:p w14:paraId="07282754" w14:textId="77777777" w:rsidR="00CF4E75" w:rsidRPr="003113D0" w:rsidRDefault="00CF4E75" w:rsidP="00CF4E75">
      <w:pPr>
        <w:tabs>
          <w:tab w:val="left" w:pos="9214"/>
        </w:tabs>
        <w:ind w:left="-2149" w:right="-739" w:firstLine="7111"/>
        <w:rPr>
          <w:szCs w:val="24"/>
        </w:rPr>
      </w:pPr>
      <w:r w:rsidRPr="003113D0">
        <w:rPr>
          <w:szCs w:val="24"/>
        </w:rPr>
        <w:t>энергетической комиссии</w:t>
      </w:r>
    </w:p>
    <w:p w14:paraId="2A7979CA" w14:textId="77777777" w:rsidR="00CF4E75" w:rsidRDefault="00CF4E75" w:rsidP="00CF4E75">
      <w:pPr>
        <w:tabs>
          <w:tab w:val="left" w:pos="9214"/>
        </w:tabs>
        <w:ind w:left="-2149" w:right="-739" w:firstLine="7111"/>
        <w:rPr>
          <w:szCs w:val="24"/>
        </w:rPr>
      </w:pPr>
      <w:r w:rsidRPr="003113D0">
        <w:rPr>
          <w:szCs w:val="24"/>
        </w:rPr>
        <w:t xml:space="preserve">Кузбасса от </w:t>
      </w:r>
      <w:r>
        <w:rPr>
          <w:szCs w:val="24"/>
        </w:rPr>
        <w:t>30.07.2026</w:t>
      </w:r>
    </w:p>
    <w:p w14:paraId="23572990" w14:textId="77777777" w:rsidR="00CF4E75" w:rsidRPr="00CF4E75" w:rsidRDefault="00CF4E75" w:rsidP="00CF4E75">
      <w:pPr>
        <w:tabs>
          <w:tab w:val="left" w:pos="0"/>
        </w:tabs>
        <w:ind w:left="5670" w:right="-994"/>
        <w:jc w:val="center"/>
        <w:rPr>
          <w:rFonts w:eastAsia="Times New Roman"/>
          <w:color w:val="000000"/>
          <w:sz w:val="16"/>
          <w:lang w:eastAsia="en-US"/>
        </w:rPr>
      </w:pPr>
    </w:p>
    <w:p w14:paraId="61E2333B" w14:textId="77777777" w:rsidR="00CF4E75" w:rsidRPr="00CF4E75" w:rsidRDefault="00CF4E75" w:rsidP="00CF4E75">
      <w:pPr>
        <w:ind w:left="-1276" w:right="-143" w:firstLine="709"/>
        <w:jc w:val="center"/>
        <w:rPr>
          <w:rFonts w:eastAsia="Times New Roman"/>
          <w:b/>
          <w:bCs/>
          <w:sz w:val="28"/>
          <w:szCs w:val="28"/>
          <w:lang w:eastAsia="en-US"/>
        </w:rPr>
      </w:pPr>
      <w:r w:rsidRPr="00CF4E75">
        <w:rPr>
          <w:rFonts w:eastAsia="Times New Roman"/>
          <w:b/>
          <w:bCs/>
          <w:sz w:val="28"/>
          <w:szCs w:val="28"/>
          <w:lang w:eastAsia="en-US"/>
        </w:rPr>
        <w:t>Долгосрочные тарифы ООО «Теплоэнерго» на тепловую энергию, реализуемую на потребительском рынке Осинниковского</w:t>
      </w:r>
      <w:r w:rsidRPr="00CF4E75">
        <w:rPr>
          <w:rFonts w:eastAsia="Times New Roman"/>
          <w:b/>
          <w:color w:val="000000"/>
          <w:sz w:val="28"/>
          <w:szCs w:val="28"/>
          <w:lang w:eastAsia="en-US"/>
        </w:rPr>
        <w:t xml:space="preserve"> </w:t>
      </w:r>
      <w:r w:rsidRPr="00CF4E75">
        <w:rPr>
          <w:rFonts w:eastAsia="Times New Roman"/>
          <w:b/>
          <w:bCs/>
          <w:sz w:val="28"/>
          <w:szCs w:val="28"/>
          <w:lang w:eastAsia="en-US"/>
        </w:rPr>
        <w:t xml:space="preserve">городского округа, </w:t>
      </w:r>
    </w:p>
    <w:p w14:paraId="3DD447EF" w14:textId="77777777" w:rsidR="00CF4E75" w:rsidRPr="00CF4E75" w:rsidRDefault="00CF4E75" w:rsidP="00CF4E75">
      <w:pPr>
        <w:ind w:left="-1276" w:right="-143" w:firstLine="709"/>
        <w:jc w:val="center"/>
        <w:rPr>
          <w:rFonts w:eastAsia="Times New Roman"/>
          <w:b/>
          <w:bCs/>
          <w:sz w:val="28"/>
          <w:szCs w:val="28"/>
          <w:lang w:eastAsia="en-US"/>
        </w:rPr>
      </w:pPr>
      <w:r w:rsidRPr="00CF4E75">
        <w:rPr>
          <w:rFonts w:eastAsia="Times New Roman"/>
          <w:b/>
          <w:bCs/>
          <w:sz w:val="28"/>
          <w:szCs w:val="28"/>
          <w:lang w:eastAsia="en-US"/>
        </w:rPr>
        <w:t>на период с 31.07.202</w:t>
      </w:r>
      <w:r w:rsidRPr="00CF4E75">
        <w:rPr>
          <w:rFonts w:eastAsia="Times New Roman"/>
          <w:b/>
          <w:bCs/>
          <w:sz w:val="28"/>
          <w:szCs w:val="28"/>
          <w:lang w:val="en-US" w:eastAsia="en-US"/>
        </w:rPr>
        <w:t>6</w:t>
      </w:r>
      <w:r w:rsidRPr="00CF4E75">
        <w:rPr>
          <w:rFonts w:eastAsia="Times New Roman"/>
          <w:b/>
          <w:bCs/>
          <w:sz w:val="28"/>
          <w:szCs w:val="28"/>
          <w:lang w:eastAsia="en-US"/>
        </w:rPr>
        <w:t xml:space="preserve"> по 31.12.20</w:t>
      </w:r>
      <w:r w:rsidRPr="00CF4E75">
        <w:rPr>
          <w:rFonts w:eastAsia="Times New Roman"/>
          <w:b/>
          <w:bCs/>
          <w:sz w:val="28"/>
          <w:szCs w:val="28"/>
          <w:lang w:val="en-US" w:eastAsia="en-US"/>
        </w:rPr>
        <w:t>30</w:t>
      </w:r>
      <w:r w:rsidRPr="00CF4E75">
        <w:rPr>
          <w:rFonts w:eastAsia="Times New Roman"/>
          <w:b/>
          <w:bCs/>
          <w:sz w:val="28"/>
          <w:szCs w:val="28"/>
          <w:lang w:eastAsia="en-US"/>
        </w:rPr>
        <w:t xml:space="preserve"> </w:t>
      </w:r>
    </w:p>
    <w:tbl>
      <w:tblPr>
        <w:tblpPr w:leftFromText="180" w:rightFromText="180" w:vertAnchor="text" w:horzAnchor="margin" w:tblpXSpec="center" w:tblpY="384"/>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2095"/>
        <w:gridCol w:w="1396"/>
        <w:gridCol w:w="988"/>
        <w:gridCol w:w="837"/>
        <w:gridCol w:w="823"/>
        <w:gridCol w:w="994"/>
        <w:gridCol w:w="839"/>
        <w:gridCol w:w="947"/>
      </w:tblGrid>
      <w:tr w:rsidR="00CF4E75" w:rsidRPr="00CF4E75" w14:paraId="0DCEE248" w14:textId="77777777" w:rsidTr="00CF4E75">
        <w:trPr>
          <w:trHeight w:val="252"/>
        </w:trPr>
        <w:tc>
          <w:tcPr>
            <w:tcW w:w="1533" w:type="dxa"/>
            <w:vMerge w:val="restart"/>
            <w:vAlign w:val="center"/>
          </w:tcPr>
          <w:p w14:paraId="13D86C13" w14:textId="77777777" w:rsidR="00CF4E75" w:rsidRPr="00CF4E75" w:rsidRDefault="00CF4E75" w:rsidP="00CF4E75">
            <w:pPr>
              <w:ind w:left="-120" w:right="-105"/>
              <w:jc w:val="center"/>
              <w:rPr>
                <w:rFonts w:eastAsia="Times New Roman"/>
                <w:sz w:val="22"/>
                <w:szCs w:val="22"/>
                <w:lang w:eastAsia="en-US"/>
              </w:rPr>
            </w:pPr>
            <w:r w:rsidRPr="00CF4E75">
              <w:rPr>
                <w:rFonts w:eastAsia="Times New Roman"/>
                <w:sz w:val="22"/>
                <w:szCs w:val="22"/>
              </w:rPr>
              <w:t>Наименование регулируемой организации</w:t>
            </w:r>
          </w:p>
        </w:tc>
        <w:tc>
          <w:tcPr>
            <w:tcW w:w="2095" w:type="dxa"/>
            <w:vMerge w:val="restart"/>
            <w:vAlign w:val="center"/>
          </w:tcPr>
          <w:p w14:paraId="70B6DCFB"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Вид тарифа</w:t>
            </w:r>
          </w:p>
        </w:tc>
        <w:tc>
          <w:tcPr>
            <w:tcW w:w="1396" w:type="dxa"/>
            <w:vMerge w:val="restart"/>
            <w:vAlign w:val="center"/>
          </w:tcPr>
          <w:p w14:paraId="32487F59"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Период</w:t>
            </w:r>
          </w:p>
        </w:tc>
        <w:tc>
          <w:tcPr>
            <w:tcW w:w="988" w:type="dxa"/>
            <w:vMerge w:val="restart"/>
            <w:vAlign w:val="center"/>
          </w:tcPr>
          <w:p w14:paraId="224A3E0B"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Вода</w:t>
            </w:r>
          </w:p>
        </w:tc>
        <w:tc>
          <w:tcPr>
            <w:tcW w:w="3493" w:type="dxa"/>
            <w:gridSpan w:val="4"/>
            <w:vAlign w:val="center"/>
          </w:tcPr>
          <w:p w14:paraId="153AF521"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Отборный пар давлением</w:t>
            </w:r>
          </w:p>
        </w:tc>
        <w:tc>
          <w:tcPr>
            <w:tcW w:w="943" w:type="dxa"/>
            <w:vMerge w:val="restart"/>
            <w:vAlign w:val="center"/>
          </w:tcPr>
          <w:p w14:paraId="11DAB142" w14:textId="77777777" w:rsidR="00CF4E75" w:rsidRPr="00CF4E75" w:rsidRDefault="00CF4E75" w:rsidP="00CF4E75">
            <w:pPr>
              <w:ind w:left="-108" w:right="-2" w:firstLine="29"/>
              <w:jc w:val="center"/>
              <w:rPr>
                <w:rFonts w:eastAsia="Times New Roman"/>
                <w:sz w:val="22"/>
                <w:szCs w:val="22"/>
                <w:lang w:eastAsia="en-US"/>
              </w:rPr>
            </w:pPr>
            <w:r w:rsidRPr="00CF4E75">
              <w:rPr>
                <w:rFonts w:eastAsia="Times New Roman"/>
                <w:sz w:val="22"/>
                <w:szCs w:val="22"/>
                <w:lang w:eastAsia="en-US"/>
              </w:rPr>
              <w:t>Острый и редуци-рован-ный пар</w:t>
            </w:r>
          </w:p>
        </w:tc>
      </w:tr>
      <w:tr w:rsidR="00CF4E75" w:rsidRPr="00CF4E75" w14:paraId="0968053D" w14:textId="77777777" w:rsidTr="00CF4E75">
        <w:trPr>
          <w:trHeight w:val="142"/>
        </w:trPr>
        <w:tc>
          <w:tcPr>
            <w:tcW w:w="1533" w:type="dxa"/>
            <w:vMerge/>
            <w:vAlign w:val="center"/>
          </w:tcPr>
          <w:p w14:paraId="54CBAB90"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24819120" w14:textId="77777777" w:rsidR="00CF4E75" w:rsidRPr="00CF4E75" w:rsidRDefault="00CF4E75" w:rsidP="00CF4E75">
            <w:pPr>
              <w:ind w:right="-2"/>
              <w:jc w:val="center"/>
              <w:rPr>
                <w:rFonts w:eastAsia="Times New Roman"/>
                <w:sz w:val="22"/>
                <w:szCs w:val="22"/>
                <w:lang w:eastAsia="en-US"/>
              </w:rPr>
            </w:pPr>
          </w:p>
        </w:tc>
        <w:tc>
          <w:tcPr>
            <w:tcW w:w="1396" w:type="dxa"/>
            <w:vMerge/>
            <w:vAlign w:val="center"/>
          </w:tcPr>
          <w:p w14:paraId="19A93BFD" w14:textId="77777777" w:rsidR="00CF4E75" w:rsidRPr="00CF4E75" w:rsidRDefault="00CF4E75" w:rsidP="00CF4E75">
            <w:pPr>
              <w:ind w:left="-108" w:right="-2"/>
              <w:jc w:val="center"/>
              <w:rPr>
                <w:rFonts w:eastAsia="Times New Roman"/>
                <w:sz w:val="22"/>
                <w:szCs w:val="22"/>
                <w:lang w:eastAsia="en-US"/>
              </w:rPr>
            </w:pPr>
          </w:p>
        </w:tc>
        <w:tc>
          <w:tcPr>
            <w:tcW w:w="988" w:type="dxa"/>
            <w:vMerge/>
            <w:vAlign w:val="center"/>
          </w:tcPr>
          <w:p w14:paraId="0C6F17B4" w14:textId="77777777" w:rsidR="00CF4E75" w:rsidRPr="00CF4E75" w:rsidRDefault="00CF4E75" w:rsidP="00CF4E75">
            <w:pPr>
              <w:ind w:left="-174" w:right="-2"/>
              <w:jc w:val="center"/>
              <w:rPr>
                <w:rFonts w:eastAsia="Times New Roman"/>
                <w:sz w:val="22"/>
                <w:szCs w:val="22"/>
                <w:lang w:eastAsia="en-US"/>
              </w:rPr>
            </w:pPr>
          </w:p>
        </w:tc>
        <w:tc>
          <w:tcPr>
            <w:tcW w:w="837" w:type="dxa"/>
            <w:vAlign w:val="center"/>
          </w:tcPr>
          <w:p w14:paraId="1CED101C" w14:textId="77777777" w:rsidR="00CF4E75" w:rsidRPr="00CF4E75" w:rsidRDefault="00CF4E75" w:rsidP="00CF4E75">
            <w:pPr>
              <w:ind w:right="-2"/>
              <w:jc w:val="center"/>
              <w:rPr>
                <w:rFonts w:eastAsia="Times New Roman"/>
                <w:sz w:val="22"/>
                <w:szCs w:val="22"/>
                <w:vertAlign w:val="superscript"/>
                <w:lang w:eastAsia="en-US"/>
              </w:rPr>
            </w:pPr>
            <w:r w:rsidRPr="00CF4E75">
              <w:rPr>
                <w:rFonts w:eastAsia="Times New Roman"/>
                <w:sz w:val="22"/>
                <w:szCs w:val="22"/>
                <w:lang w:eastAsia="en-US"/>
              </w:rPr>
              <w:t>от 1,2 до 2,5 кг/см</w:t>
            </w:r>
            <w:r w:rsidRPr="00CF4E75">
              <w:rPr>
                <w:rFonts w:eastAsia="Times New Roman"/>
                <w:sz w:val="22"/>
                <w:szCs w:val="22"/>
                <w:vertAlign w:val="superscript"/>
                <w:lang w:eastAsia="en-US"/>
              </w:rPr>
              <w:t>2</w:t>
            </w:r>
          </w:p>
        </w:tc>
        <w:tc>
          <w:tcPr>
            <w:tcW w:w="823" w:type="dxa"/>
            <w:vAlign w:val="center"/>
          </w:tcPr>
          <w:p w14:paraId="4D8FD318"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от 2,5 до 7,0 кг/см</w:t>
            </w:r>
            <w:r w:rsidRPr="00CF4E75">
              <w:rPr>
                <w:rFonts w:eastAsia="Times New Roman"/>
                <w:sz w:val="22"/>
                <w:szCs w:val="22"/>
                <w:vertAlign w:val="superscript"/>
                <w:lang w:eastAsia="en-US"/>
              </w:rPr>
              <w:t>2</w:t>
            </w:r>
          </w:p>
        </w:tc>
        <w:tc>
          <w:tcPr>
            <w:tcW w:w="994" w:type="dxa"/>
            <w:vAlign w:val="center"/>
          </w:tcPr>
          <w:p w14:paraId="21A22027"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от 7,0 до 13,0 кг/см</w:t>
            </w:r>
            <w:r w:rsidRPr="00CF4E75">
              <w:rPr>
                <w:rFonts w:eastAsia="Times New Roman"/>
                <w:sz w:val="22"/>
                <w:szCs w:val="22"/>
                <w:vertAlign w:val="superscript"/>
                <w:lang w:eastAsia="en-US"/>
              </w:rPr>
              <w:t>2</w:t>
            </w:r>
          </w:p>
        </w:tc>
        <w:tc>
          <w:tcPr>
            <w:tcW w:w="837" w:type="dxa"/>
            <w:vAlign w:val="center"/>
          </w:tcPr>
          <w:p w14:paraId="63B8493D" w14:textId="77777777" w:rsidR="00CF4E75" w:rsidRPr="00CF4E75" w:rsidRDefault="00CF4E75" w:rsidP="00CF4E75">
            <w:pPr>
              <w:ind w:right="-2" w:hanging="108"/>
              <w:jc w:val="center"/>
              <w:rPr>
                <w:rFonts w:eastAsia="Times New Roman"/>
                <w:sz w:val="22"/>
                <w:szCs w:val="22"/>
                <w:lang w:eastAsia="en-US"/>
              </w:rPr>
            </w:pPr>
            <w:r w:rsidRPr="00CF4E75">
              <w:rPr>
                <w:rFonts w:eastAsia="Times New Roman"/>
                <w:sz w:val="22"/>
                <w:szCs w:val="22"/>
                <w:lang w:eastAsia="en-US"/>
              </w:rPr>
              <w:t>свыше 13,0 кг/см</w:t>
            </w:r>
            <w:r w:rsidRPr="00CF4E75">
              <w:rPr>
                <w:rFonts w:eastAsia="Times New Roman"/>
                <w:sz w:val="22"/>
                <w:szCs w:val="22"/>
                <w:vertAlign w:val="superscript"/>
                <w:lang w:eastAsia="en-US"/>
              </w:rPr>
              <w:t>2</w:t>
            </w:r>
          </w:p>
        </w:tc>
        <w:tc>
          <w:tcPr>
            <w:tcW w:w="943" w:type="dxa"/>
            <w:vMerge/>
            <w:vAlign w:val="center"/>
          </w:tcPr>
          <w:p w14:paraId="2FDE9788" w14:textId="77777777" w:rsidR="00CF4E75" w:rsidRPr="00CF4E75" w:rsidRDefault="00CF4E75" w:rsidP="00CF4E75">
            <w:pPr>
              <w:ind w:right="-2"/>
              <w:jc w:val="center"/>
              <w:rPr>
                <w:rFonts w:eastAsia="Times New Roman"/>
                <w:sz w:val="22"/>
                <w:szCs w:val="22"/>
                <w:lang w:eastAsia="en-US"/>
              </w:rPr>
            </w:pPr>
          </w:p>
        </w:tc>
      </w:tr>
      <w:tr w:rsidR="00CF4E75" w:rsidRPr="00CF4E75" w14:paraId="1E08981D" w14:textId="77777777" w:rsidTr="00CF4E75">
        <w:trPr>
          <w:trHeight w:val="500"/>
        </w:trPr>
        <w:tc>
          <w:tcPr>
            <w:tcW w:w="1533" w:type="dxa"/>
            <w:vMerge w:val="restart"/>
            <w:vAlign w:val="center"/>
          </w:tcPr>
          <w:p w14:paraId="769DBDEA" w14:textId="77777777" w:rsidR="00CF4E75" w:rsidRPr="00CF4E75" w:rsidRDefault="00CF4E75" w:rsidP="00CF4E75">
            <w:pPr>
              <w:tabs>
                <w:tab w:val="left" w:pos="-255"/>
                <w:tab w:val="left" w:pos="427"/>
                <w:tab w:val="left" w:pos="679"/>
              </w:tabs>
              <w:ind w:left="-113" w:right="-104" w:hanging="142"/>
              <w:jc w:val="center"/>
              <w:rPr>
                <w:rFonts w:eastAsia="Times New Roman"/>
                <w:sz w:val="22"/>
                <w:szCs w:val="22"/>
                <w:lang w:eastAsia="en-US"/>
              </w:rPr>
            </w:pPr>
            <w:r w:rsidRPr="00CF4E75">
              <w:rPr>
                <w:rFonts w:eastAsia="Times New Roman"/>
                <w:sz w:val="22"/>
                <w:szCs w:val="22"/>
                <w:lang w:eastAsia="en-US"/>
              </w:rPr>
              <w:t>ООО «Теплоэнерго»</w:t>
            </w:r>
          </w:p>
        </w:tc>
        <w:tc>
          <w:tcPr>
            <w:tcW w:w="8919" w:type="dxa"/>
            <w:gridSpan w:val="8"/>
            <w:vAlign w:val="center"/>
          </w:tcPr>
          <w:p w14:paraId="1C8BA229" w14:textId="77777777" w:rsidR="00CF4E75" w:rsidRPr="00CF4E75" w:rsidRDefault="00CF4E75" w:rsidP="00CF4E75">
            <w:pPr>
              <w:ind w:right="-994"/>
              <w:jc w:val="center"/>
              <w:rPr>
                <w:rFonts w:eastAsia="Times New Roman"/>
                <w:sz w:val="22"/>
                <w:szCs w:val="22"/>
                <w:lang w:eastAsia="en-US"/>
              </w:rPr>
            </w:pPr>
            <w:r w:rsidRPr="00CF4E75">
              <w:rPr>
                <w:rFonts w:eastAsia="Times New Roman"/>
                <w:sz w:val="22"/>
                <w:szCs w:val="22"/>
                <w:lang w:eastAsia="en-US"/>
              </w:rPr>
              <w:t>Для потребителей, в случае отсутствия дифференциации тарифов</w:t>
            </w:r>
          </w:p>
          <w:p w14:paraId="33D8C4F4" w14:textId="77777777" w:rsidR="00CF4E75" w:rsidRPr="00CF4E75" w:rsidRDefault="00CF4E75" w:rsidP="00CF4E75">
            <w:pPr>
              <w:ind w:right="-994"/>
              <w:jc w:val="center"/>
              <w:rPr>
                <w:rFonts w:eastAsia="Times New Roman"/>
                <w:sz w:val="22"/>
                <w:szCs w:val="22"/>
                <w:lang w:eastAsia="en-US"/>
              </w:rPr>
            </w:pPr>
            <w:r w:rsidRPr="00CF4E75">
              <w:rPr>
                <w:rFonts w:eastAsia="Times New Roman"/>
                <w:sz w:val="22"/>
                <w:szCs w:val="22"/>
                <w:lang w:eastAsia="en-US"/>
              </w:rPr>
              <w:t>по схеме подключения (без НДС)</w:t>
            </w:r>
          </w:p>
        </w:tc>
      </w:tr>
      <w:tr w:rsidR="00CF4E75" w:rsidRPr="00CF4E75" w14:paraId="0D19AF61" w14:textId="77777777" w:rsidTr="00CF4E75">
        <w:trPr>
          <w:trHeight w:val="142"/>
        </w:trPr>
        <w:tc>
          <w:tcPr>
            <w:tcW w:w="1533" w:type="dxa"/>
            <w:vMerge/>
            <w:vAlign w:val="center"/>
          </w:tcPr>
          <w:p w14:paraId="4AC05159" w14:textId="77777777" w:rsidR="00CF4E75" w:rsidRPr="00CF4E75" w:rsidRDefault="00CF4E75" w:rsidP="00CF4E75">
            <w:pPr>
              <w:ind w:right="-2"/>
              <w:jc w:val="center"/>
              <w:rPr>
                <w:rFonts w:eastAsia="Times New Roman"/>
                <w:sz w:val="22"/>
                <w:szCs w:val="22"/>
                <w:lang w:eastAsia="en-US"/>
              </w:rPr>
            </w:pPr>
          </w:p>
        </w:tc>
        <w:tc>
          <w:tcPr>
            <w:tcW w:w="2095" w:type="dxa"/>
            <w:vMerge w:val="restart"/>
            <w:vAlign w:val="center"/>
          </w:tcPr>
          <w:p w14:paraId="4EFDA1BE"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Одноставочный</w:t>
            </w:r>
          </w:p>
          <w:p w14:paraId="7332CAC4"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руб./Гкал</w:t>
            </w:r>
          </w:p>
        </w:tc>
        <w:tc>
          <w:tcPr>
            <w:tcW w:w="1396" w:type="dxa"/>
            <w:vAlign w:val="center"/>
          </w:tcPr>
          <w:p w14:paraId="7E99ABBF" w14:textId="77777777" w:rsidR="00CF4E75" w:rsidRPr="00CF4E75" w:rsidRDefault="00CF4E75" w:rsidP="00CF4E75">
            <w:pPr>
              <w:jc w:val="center"/>
              <w:rPr>
                <w:rFonts w:eastAsia="Times New Roman"/>
                <w:sz w:val="22"/>
                <w:szCs w:val="22"/>
                <w:lang w:val="en-US" w:eastAsia="en-US"/>
              </w:rPr>
            </w:pPr>
            <w:r w:rsidRPr="00CF4E75">
              <w:rPr>
                <w:rFonts w:eastAsia="Times New Roman"/>
                <w:sz w:val="22"/>
                <w:szCs w:val="22"/>
              </w:rPr>
              <w:t>с 31.07.202</w:t>
            </w:r>
            <w:r w:rsidRPr="00CF4E75">
              <w:rPr>
                <w:rFonts w:eastAsia="Times New Roman"/>
                <w:sz w:val="22"/>
                <w:szCs w:val="22"/>
                <w:lang w:val="en-US"/>
              </w:rPr>
              <w:t>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685EC9FA"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4 314,68</w:t>
            </w:r>
          </w:p>
        </w:tc>
        <w:tc>
          <w:tcPr>
            <w:tcW w:w="837" w:type="dxa"/>
            <w:vAlign w:val="center"/>
          </w:tcPr>
          <w:p w14:paraId="177764F3"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5A686BAF"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72F7F542"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2D88D944"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7603DBF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487B1D2A" w14:textId="77777777" w:rsidTr="00CF4E75">
        <w:trPr>
          <w:trHeight w:val="142"/>
        </w:trPr>
        <w:tc>
          <w:tcPr>
            <w:tcW w:w="1533" w:type="dxa"/>
            <w:vMerge/>
            <w:vAlign w:val="center"/>
          </w:tcPr>
          <w:p w14:paraId="2D69D569"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502CE753"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65B32E3F" w14:textId="77777777" w:rsidR="00CF4E75" w:rsidRPr="00CF4E75" w:rsidRDefault="00CF4E75" w:rsidP="00CF4E75">
            <w:pPr>
              <w:jc w:val="center"/>
              <w:rPr>
                <w:rFonts w:eastAsia="Times New Roman"/>
                <w:sz w:val="22"/>
                <w:szCs w:val="22"/>
              </w:rPr>
            </w:pPr>
            <w:r w:rsidRPr="00CF4E75">
              <w:rPr>
                <w:rFonts w:eastAsia="Times New Roman"/>
                <w:sz w:val="22"/>
                <w:szCs w:val="22"/>
              </w:rPr>
              <w:t>с 01.10.2026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26021196"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4 314,68</w:t>
            </w:r>
          </w:p>
        </w:tc>
        <w:tc>
          <w:tcPr>
            <w:tcW w:w="837" w:type="dxa"/>
            <w:vAlign w:val="center"/>
          </w:tcPr>
          <w:p w14:paraId="38697425" w14:textId="77777777" w:rsidR="00CF4E75" w:rsidRPr="00CF4E75" w:rsidRDefault="00CF4E75" w:rsidP="00CF4E75">
            <w:pPr>
              <w:jc w:val="center"/>
              <w:rPr>
                <w:rFonts w:eastAsia="Times New Roman"/>
                <w:sz w:val="22"/>
                <w:szCs w:val="22"/>
                <w:lang w:eastAsia="en-US"/>
              </w:rPr>
            </w:pPr>
          </w:p>
        </w:tc>
        <w:tc>
          <w:tcPr>
            <w:tcW w:w="823" w:type="dxa"/>
            <w:vAlign w:val="center"/>
          </w:tcPr>
          <w:p w14:paraId="40998250" w14:textId="77777777" w:rsidR="00CF4E75" w:rsidRPr="00CF4E75" w:rsidRDefault="00CF4E75" w:rsidP="00CF4E75">
            <w:pPr>
              <w:ind w:right="-2"/>
              <w:jc w:val="center"/>
              <w:rPr>
                <w:rFonts w:eastAsia="Times New Roman"/>
                <w:sz w:val="22"/>
                <w:szCs w:val="22"/>
                <w:lang w:val="en-US" w:eastAsia="en-US"/>
              </w:rPr>
            </w:pPr>
          </w:p>
        </w:tc>
        <w:tc>
          <w:tcPr>
            <w:tcW w:w="994" w:type="dxa"/>
            <w:vAlign w:val="center"/>
          </w:tcPr>
          <w:p w14:paraId="5C290CDB" w14:textId="77777777" w:rsidR="00CF4E75" w:rsidRPr="00CF4E75" w:rsidRDefault="00CF4E75" w:rsidP="00CF4E75">
            <w:pPr>
              <w:ind w:right="-2"/>
              <w:jc w:val="center"/>
              <w:rPr>
                <w:rFonts w:eastAsia="Times New Roman"/>
                <w:sz w:val="22"/>
                <w:szCs w:val="22"/>
                <w:lang w:val="en-US" w:eastAsia="en-US"/>
              </w:rPr>
            </w:pPr>
          </w:p>
        </w:tc>
        <w:tc>
          <w:tcPr>
            <w:tcW w:w="837" w:type="dxa"/>
            <w:vAlign w:val="center"/>
          </w:tcPr>
          <w:p w14:paraId="2DDF0693" w14:textId="77777777" w:rsidR="00CF4E75" w:rsidRPr="00CF4E75" w:rsidRDefault="00CF4E75" w:rsidP="00CF4E75">
            <w:pPr>
              <w:ind w:right="-2"/>
              <w:jc w:val="center"/>
              <w:rPr>
                <w:rFonts w:eastAsia="Times New Roman"/>
                <w:sz w:val="22"/>
                <w:szCs w:val="22"/>
                <w:lang w:val="en-US" w:eastAsia="en-US"/>
              </w:rPr>
            </w:pPr>
          </w:p>
        </w:tc>
        <w:tc>
          <w:tcPr>
            <w:tcW w:w="943" w:type="dxa"/>
            <w:vAlign w:val="center"/>
          </w:tcPr>
          <w:p w14:paraId="600C0726" w14:textId="77777777" w:rsidR="00CF4E75" w:rsidRPr="00CF4E75" w:rsidRDefault="00CF4E75" w:rsidP="00CF4E75">
            <w:pPr>
              <w:ind w:right="-2"/>
              <w:jc w:val="center"/>
              <w:rPr>
                <w:rFonts w:eastAsia="Times New Roman"/>
                <w:sz w:val="22"/>
                <w:szCs w:val="22"/>
                <w:lang w:val="en-US" w:eastAsia="en-US"/>
              </w:rPr>
            </w:pPr>
          </w:p>
        </w:tc>
      </w:tr>
      <w:tr w:rsidR="00CF4E75" w:rsidRPr="00CF4E75" w14:paraId="35D5F8DC" w14:textId="77777777" w:rsidTr="00CF4E75">
        <w:trPr>
          <w:trHeight w:val="187"/>
        </w:trPr>
        <w:tc>
          <w:tcPr>
            <w:tcW w:w="1533" w:type="dxa"/>
            <w:vMerge/>
            <w:vAlign w:val="center"/>
          </w:tcPr>
          <w:p w14:paraId="361A9E5D"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363A21EA"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6F33D676" w14:textId="77777777" w:rsidR="00CF4E75" w:rsidRPr="00CF4E75" w:rsidRDefault="00CF4E75" w:rsidP="00CF4E75">
            <w:pPr>
              <w:jc w:val="center"/>
              <w:rPr>
                <w:rFonts w:eastAsia="Times New Roman"/>
                <w:sz w:val="22"/>
                <w:szCs w:val="22"/>
                <w:lang w:val="en-US" w:eastAsia="en-US"/>
              </w:rPr>
            </w:pPr>
            <w:r w:rsidRPr="00CF4E75">
              <w:rPr>
                <w:rFonts w:eastAsia="Times New Roman"/>
                <w:sz w:val="22"/>
                <w:szCs w:val="22"/>
              </w:rPr>
              <w:t>с 01.01.202</w:t>
            </w:r>
            <w:r w:rsidRPr="00CF4E75">
              <w:rPr>
                <w:rFonts w:eastAsia="Times New Roman"/>
                <w:sz w:val="22"/>
                <w:szCs w:val="22"/>
                <w:lang w:val="en-US"/>
              </w:rPr>
              <w:t>7</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32B75F82"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4 314,68</w:t>
            </w:r>
          </w:p>
        </w:tc>
        <w:tc>
          <w:tcPr>
            <w:tcW w:w="837" w:type="dxa"/>
            <w:vAlign w:val="center"/>
          </w:tcPr>
          <w:p w14:paraId="3FD7D4C5"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560A5B89"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66668C0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0716F304"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1675875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63EA78D1" w14:textId="77777777" w:rsidTr="00CF4E75">
        <w:trPr>
          <w:trHeight w:val="187"/>
        </w:trPr>
        <w:tc>
          <w:tcPr>
            <w:tcW w:w="1533" w:type="dxa"/>
            <w:vMerge/>
            <w:vAlign w:val="center"/>
          </w:tcPr>
          <w:p w14:paraId="6CB8EB1B"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0D206D30"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30098003" w14:textId="77777777" w:rsidR="00CF4E75" w:rsidRPr="00CF4E75" w:rsidRDefault="00CF4E75" w:rsidP="00CF4E75">
            <w:pPr>
              <w:jc w:val="center"/>
              <w:rPr>
                <w:rFonts w:eastAsia="Times New Roman"/>
                <w:sz w:val="22"/>
                <w:szCs w:val="22"/>
                <w:lang w:val="en-US" w:eastAsia="en-US"/>
              </w:rPr>
            </w:pPr>
            <w:r w:rsidRPr="00CF4E75">
              <w:rPr>
                <w:rFonts w:eastAsia="Times New Roman"/>
                <w:sz w:val="22"/>
                <w:szCs w:val="22"/>
              </w:rPr>
              <w:t>с 01.07.202</w:t>
            </w:r>
            <w:r w:rsidRPr="00CF4E75">
              <w:rPr>
                <w:rFonts w:eastAsia="Times New Roman"/>
                <w:sz w:val="22"/>
                <w:szCs w:val="22"/>
                <w:lang w:val="en-US"/>
              </w:rPr>
              <w:t>7</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7780C80E"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4 741,17</w:t>
            </w:r>
          </w:p>
        </w:tc>
        <w:tc>
          <w:tcPr>
            <w:tcW w:w="837" w:type="dxa"/>
            <w:vAlign w:val="center"/>
          </w:tcPr>
          <w:p w14:paraId="2287C08B"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4CF246EC"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0597AEF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271F19E9"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6F31C89F"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4C92CA70" w14:textId="77777777" w:rsidTr="00CF4E75">
        <w:trPr>
          <w:trHeight w:val="187"/>
        </w:trPr>
        <w:tc>
          <w:tcPr>
            <w:tcW w:w="1533" w:type="dxa"/>
            <w:vMerge/>
            <w:vAlign w:val="center"/>
          </w:tcPr>
          <w:p w14:paraId="3529C9E9"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1F33BD46"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1EF0E0CD" w14:textId="77777777" w:rsidR="00CF4E75" w:rsidRPr="00CF4E75" w:rsidRDefault="00CF4E75" w:rsidP="00CF4E75">
            <w:pPr>
              <w:ind w:left="-105" w:right="-111"/>
              <w:jc w:val="center"/>
              <w:rPr>
                <w:rFonts w:eastAsia="Times New Roman"/>
                <w:sz w:val="22"/>
                <w:szCs w:val="22"/>
                <w:lang w:val="en-US" w:eastAsia="en-US"/>
              </w:rPr>
            </w:pPr>
            <w:r w:rsidRPr="00CF4E75">
              <w:rPr>
                <w:rFonts w:eastAsia="Times New Roman"/>
                <w:sz w:val="22"/>
                <w:szCs w:val="22"/>
              </w:rPr>
              <w:t>с 01.01.202</w:t>
            </w:r>
            <w:r w:rsidRPr="00CF4E75">
              <w:rPr>
                <w:rFonts w:eastAsia="Times New Roman"/>
                <w:sz w:val="22"/>
                <w:szCs w:val="22"/>
                <w:lang w:val="en-US"/>
              </w:rPr>
              <w:t>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19ECDF0F"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4 741,17</w:t>
            </w:r>
          </w:p>
        </w:tc>
        <w:tc>
          <w:tcPr>
            <w:tcW w:w="837" w:type="dxa"/>
            <w:vAlign w:val="center"/>
          </w:tcPr>
          <w:p w14:paraId="2F35F9F9"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44C38FC9"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1D6FF30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6ACC1C2D"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3361DE1D"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7C9F2BDD" w14:textId="77777777" w:rsidTr="00CF4E75">
        <w:trPr>
          <w:trHeight w:val="187"/>
        </w:trPr>
        <w:tc>
          <w:tcPr>
            <w:tcW w:w="1533" w:type="dxa"/>
            <w:vMerge/>
            <w:vAlign w:val="center"/>
          </w:tcPr>
          <w:p w14:paraId="366D049A"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0F566097"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7FC42FC2" w14:textId="77777777" w:rsidR="00CF4E75" w:rsidRPr="00CF4E75" w:rsidRDefault="00CF4E75" w:rsidP="00CF4E75">
            <w:pPr>
              <w:ind w:left="-105" w:right="-111"/>
              <w:jc w:val="center"/>
              <w:rPr>
                <w:rFonts w:eastAsia="Times New Roman"/>
                <w:sz w:val="22"/>
                <w:szCs w:val="22"/>
                <w:lang w:val="en-US" w:eastAsia="en-US"/>
              </w:rPr>
            </w:pPr>
            <w:r w:rsidRPr="00CF4E75">
              <w:rPr>
                <w:rFonts w:eastAsia="Times New Roman"/>
                <w:sz w:val="22"/>
                <w:szCs w:val="22"/>
              </w:rPr>
              <w:t>с 01.07.202</w:t>
            </w:r>
            <w:r w:rsidRPr="00CF4E75">
              <w:rPr>
                <w:rFonts w:eastAsia="Times New Roman"/>
                <w:sz w:val="22"/>
                <w:szCs w:val="22"/>
                <w:lang w:val="en-US"/>
              </w:rPr>
              <w:t>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24691A71"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4 913,31</w:t>
            </w:r>
          </w:p>
        </w:tc>
        <w:tc>
          <w:tcPr>
            <w:tcW w:w="837" w:type="dxa"/>
            <w:vAlign w:val="center"/>
          </w:tcPr>
          <w:p w14:paraId="6F28295B"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72C76CC2"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67A45379"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262332AF"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2F5C225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4841DFCD" w14:textId="77777777" w:rsidTr="00CF4E75">
        <w:trPr>
          <w:trHeight w:val="187"/>
        </w:trPr>
        <w:tc>
          <w:tcPr>
            <w:tcW w:w="1533" w:type="dxa"/>
            <w:vMerge/>
            <w:vAlign w:val="center"/>
          </w:tcPr>
          <w:p w14:paraId="0162B493"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42B62579"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60C86407" w14:textId="77777777" w:rsidR="00CF4E75" w:rsidRPr="00CF4E75" w:rsidRDefault="00CF4E75" w:rsidP="00CF4E75">
            <w:pPr>
              <w:ind w:left="-105" w:right="-111"/>
              <w:jc w:val="center"/>
              <w:rPr>
                <w:rFonts w:eastAsia="Times New Roman"/>
                <w:sz w:val="22"/>
                <w:szCs w:val="22"/>
                <w:lang w:val="en-US"/>
              </w:rPr>
            </w:pPr>
            <w:r w:rsidRPr="00CF4E75">
              <w:rPr>
                <w:rFonts w:eastAsia="Times New Roman"/>
                <w:sz w:val="22"/>
                <w:szCs w:val="22"/>
              </w:rPr>
              <w:t>с 01.01.202</w:t>
            </w:r>
            <w:r w:rsidRPr="00CF4E75">
              <w:rPr>
                <w:rFonts w:eastAsia="Times New Roman"/>
                <w:sz w:val="22"/>
                <w:szCs w:val="22"/>
                <w:lang w:val="en-US"/>
              </w:rPr>
              <w:t>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02B25A61"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4 913,31</w:t>
            </w:r>
          </w:p>
        </w:tc>
        <w:tc>
          <w:tcPr>
            <w:tcW w:w="837" w:type="dxa"/>
            <w:vAlign w:val="center"/>
          </w:tcPr>
          <w:p w14:paraId="0F41FC0E"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716F5D22"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5854CD19"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484D19B7"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50E04EF5"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212F52DB" w14:textId="77777777" w:rsidTr="00CF4E75">
        <w:trPr>
          <w:trHeight w:val="187"/>
        </w:trPr>
        <w:tc>
          <w:tcPr>
            <w:tcW w:w="1533" w:type="dxa"/>
            <w:vMerge/>
            <w:vAlign w:val="center"/>
          </w:tcPr>
          <w:p w14:paraId="22338A4D"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2E4D62BF"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69D20AC2" w14:textId="77777777" w:rsidR="00CF4E75" w:rsidRPr="00CF4E75" w:rsidRDefault="00CF4E75" w:rsidP="00CF4E75">
            <w:pPr>
              <w:ind w:left="-105" w:right="-111"/>
              <w:jc w:val="center"/>
              <w:rPr>
                <w:rFonts w:eastAsia="Times New Roman"/>
                <w:sz w:val="22"/>
                <w:szCs w:val="22"/>
                <w:lang w:val="en-US"/>
              </w:rPr>
            </w:pPr>
            <w:r w:rsidRPr="00CF4E75">
              <w:rPr>
                <w:rFonts w:eastAsia="Times New Roman"/>
                <w:sz w:val="22"/>
                <w:szCs w:val="22"/>
              </w:rPr>
              <w:t>с 01.07.202</w:t>
            </w:r>
            <w:r w:rsidRPr="00CF4E75">
              <w:rPr>
                <w:rFonts w:eastAsia="Times New Roman"/>
                <w:sz w:val="22"/>
                <w:szCs w:val="22"/>
                <w:lang w:val="en-US"/>
              </w:rPr>
              <w:t>9</w:t>
            </w:r>
          </w:p>
        </w:tc>
        <w:tc>
          <w:tcPr>
            <w:tcW w:w="988" w:type="dxa"/>
            <w:tcBorders>
              <w:top w:val="single" w:sz="4" w:space="0" w:color="auto"/>
              <w:left w:val="single" w:sz="4" w:space="0" w:color="auto"/>
              <w:bottom w:val="single" w:sz="4" w:space="0" w:color="auto"/>
              <w:right w:val="single" w:sz="4" w:space="0" w:color="auto"/>
            </w:tcBorders>
            <w:shd w:val="clear" w:color="000000" w:fill="FFFFFF"/>
          </w:tcPr>
          <w:p w14:paraId="39F3985B"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5 067,20</w:t>
            </w:r>
          </w:p>
        </w:tc>
        <w:tc>
          <w:tcPr>
            <w:tcW w:w="837" w:type="dxa"/>
            <w:vAlign w:val="center"/>
          </w:tcPr>
          <w:p w14:paraId="5128B9C4"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226B84D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11D3465B"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713ED145"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11EF3776"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52D66F12" w14:textId="77777777" w:rsidTr="00CF4E75">
        <w:trPr>
          <w:trHeight w:val="187"/>
        </w:trPr>
        <w:tc>
          <w:tcPr>
            <w:tcW w:w="1533" w:type="dxa"/>
            <w:vMerge/>
            <w:vAlign w:val="center"/>
          </w:tcPr>
          <w:p w14:paraId="2F8A5CBF"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6A14E646"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3ED2F1EF" w14:textId="77777777" w:rsidR="00CF4E75" w:rsidRPr="00CF4E75" w:rsidRDefault="00CF4E75" w:rsidP="00CF4E75">
            <w:pPr>
              <w:ind w:left="-105" w:right="-111"/>
              <w:jc w:val="center"/>
              <w:rPr>
                <w:rFonts w:eastAsia="Times New Roman"/>
                <w:sz w:val="22"/>
                <w:szCs w:val="22"/>
                <w:lang w:val="en-US"/>
              </w:rPr>
            </w:pPr>
            <w:r w:rsidRPr="00CF4E75">
              <w:rPr>
                <w:rFonts w:eastAsia="Times New Roman"/>
                <w:sz w:val="22"/>
                <w:szCs w:val="22"/>
              </w:rPr>
              <w:t>с 01.01.20</w:t>
            </w:r>
            <w:r w:rsidRPr="00CF4E75">
              <w:rPr>
                <w:rFonts w:eastAsia="Times New Roman"/>
                <w:sz w:val="22"/>
                <w:szCs w:val="22"/>
                <w:lang w:val="en-US"/>
              </w:rPr>
              <w:t>30</w:t>
            </w:r>
          </w:p>
        </w:tc>
        <w:tc>
          <w:tcPr>
            <w:tcW w:w="988" w:type="dxa"/>
            <w:tcBorders>
              <w:top w:val="single" w:sz="4" w:space="0" w:color="auto"/>
              <w:left w:val="single" w:sz="4" w:space="0" w:color="auto"/>
              <w:bottom w:val="single" w:sz="4" w:space="0" w:color="auto"/>
              <w:right w:val="single" w:sz="4" w:space="0" w:color="auto"/>
            </w:tcBorders>
            <w:shd w:val="clear" w:color="000000" w:fill="FFFFFF"/>
          </w:tcPr>
          <w:p w14:paraId="3D9823E2"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5 067,20</w:t>
            </w:r>
          </w:p>
        </w:tc>
        <w:tc>
          <w:tcPr>
            <w:tcW w:w="837" w:type="dxa"/>
            <w:vAlign w:val="center"/>
          </w:tcPr>
          <w:p w14:paraId="10A56893"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34A99037"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680E6C6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0C610D1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023F5617"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08E71615" w14:textId="77777777" w:rsidTr="00CF4E75">
        <w:trPr>
          <w:trHeight w:val="187"/>
        </w:trPr>
        <w:tc>
          <w:tcPr>
            <w:tcW w:w="1533" w:type="dxa"/>
            <w:vMerge/>
            <w:vAlign w:val="center"/>
          </w:tcPr>
          <w:p w14:paraId="076FE0A8"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6A0A52B6" w14:textId="77777777" w:rsidR="00CF4E75" w:rsidRPr="00CF4E75" w:rsidRDefault="00CF4E75" w:rsidP="00CF4E75">
            <w:pPr>
              <w:ind w:right="-2"/>
              <w:jc w:val="center"/>
              <w:rPr>
                <w:rFonts w:eastAsia="Times New Roman"/>
                <w:sz w:val="22"/>
                <w:szCs w:val="22"/>
                <w:lang w:eastAsia="en-US"/>
              </w:rPr>
            </w:pPr>
          </w:p>
        </w:tc>
        <w:tc>
          <w:tcPr>
            <w:tcW w:w="1396" w:type="dxa"/>
            <w:vAlign w:val="center"/>
          </w:tcPr>
          <w:p w14:paraId="29140D79" w14:textId="77777777" w:rsidR="00CF4E75" w:rsidRPr="00CF4E75" w:rsidRDefault="00CF4E75" w:rsidP="00CF4E75">
            <w:pPr>
              <w:ind w:left="-105" w:right="-111"/>
              <w:jc w:val="center"/>
              <w:rPr>
                <w:rFonts w:eastAsia="Times New Roman"/>
                <w:sz w:val="22"/>
                <w:szCs w:val="22"/>
                <w:lang w:val="en-US"/>
              </w:rPr>
            </w:pPr>
            <w:r w:rsidRPr="00CF4E75">
              <w:rPr>
                <w:rFonts w:eastAsia="Times New Roman"/>
                <w:sz w:val="22"/>
                <w:szCs w:val="22"/>
              </w:rPr>
              <w:t>с 01.07.20</w:t>
            </w:r>
            <w:r w:rsidRPr="00CF4E75">
              <w:rPr>
                <w:rFonts w:eastAsia="Times New Roman"/>
                <w:sz w:val="22"/>
                <w:szCs w:val="22"/>
                <w:lang w:val="en-US"/>
              </w:rPr>
              <w:t>30</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0155B061"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5 234,79</w:t>
            </w:r>
          </w:p>
        </w:tc>
        <w:tc>
          <w:tcPr>
            <w:tcW w:w="837" w:type="dxa"/>
            <w:vAlign w:val="center"/>
          </w:tcPr>
          <w:p w14:paraId="4F5C2F69"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1E93B580"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23A6B316"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4D3126B0"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71A603A7"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4130DC23" w14:textId="77777777" w:rsidTr="00CF4E75">
        <w:trPr>
          <w:trHeight w:val="330"/>
        </w:trPr>
        <w:tc>
          <w:tcPr>
            <w:tcW w:w="1533" w:type="dxa"/>
            <w:vMerge/>
            <w:vAlign w:val="center"/>
          </w:tcPr>
          <w:p w14:paraId="2446D336" w14:textId="77777777" w:rsidR="00CF4E75" w:rsidRPr="00CF4E75" w:rsidRDefault="00CF4E75" w:rsidP="00CF4E75">
            <w:pPr>
              <w:ind w:right="-2"/>
              <w:jc w:val="center"/>
              <w:rPr>
                <w:rFonts w:eastAsia="Times New Roman"/>
                <w:sz w:val="22"/>
                <w:szCs w:val="22"/>
                <w:lang w:eastAsia="en-US"/>
              </w:rPr>
            </w:pPr>
          </w:p>
        </w:tc>
        <w:tc>
          <w:tcPr>
            <w:tcW w:w="2095" w:type="dxa"/>
            <w:vAlign w:val="center"/>
          </w:tcPr>
          <w:p w14:paraId="4C217F34"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Двухставочный</w:t>
            </w:r>
          </w:p>
        </w:tc>
        <w:tc>
          <w:tcPr>
            <w:tcW w:w="1396" w:type="dxa"/>
            <w:vAlign w:val="center"/>
          </w:tcPr>
          <w:p w14:paraId="3C19DDC2"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988" w:type="dxa"/>
            <w:tcBorders>
              <w:top w:val="single" w:sz="4" w:space="0" w:color="auto"/>
            </w:tcBorders>
            <w:vAlign w:val="center"/>
          </w:tcPr>
          <w:p w14:paraId="475D3C95"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x</w:t>
            </w:r>
          </w:p>
        </w:tc>
        <w:tc>
          <w:tcPr>
            <w:tcW w:w="837" w:type="dxa"/>
            <w:vAlign w:val="center"/>
          </w:tcPr>
          <w:p w14:paraId="5EEA098D"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537D55DD"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0A53F1DB"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5172079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1E9B26EC"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5865EFBC" w14:textId="77777777" w:rsidTr="00CF4E75">
        <w:trPr>
          <w:trHeight w:val="142"/>
        </w:trPr>
        <w:tc>
          <w:tcPr>
            <w:tcW w:w="1533" w:type="dxa"/>
            <w:vMerge/>
            <w:vAlign w:val="center"/>
          </w:tcPr>
          <w:p w14:paraId="0A7A1198" w14:textId="77777777" w:rsidR="00CF4E75" w:rsidRPr="00CF4E75" w:rsidRDefault="00CF4E75" w:rsidP="00CF4E75">
            <w:pPr>
              <w:ind w:right="-2"/>
              <w:jc w:val="center"/>
              <w:rPr>
                <w:rFonts w:eastAsia="Times New Roman"/>
                <w:sz w:val="22"/>
                <w:szCs w:val="22"/>
                <w:lang w:eastAsia="en-US"/>
              </w:rPr>
            </w:pPr>
          </w:p>
        </w:tc>
        <w:tc>
          <w:tcPr>
            <w:tcW w:w="2095" w:type="dxa"/>
            <w:vAlign w:val="center"/>
          </w:tcPr>
          <w:p w14:paraId="0801B6C2" w14:textId="77777777" w:rsidR="00CF4E75" w:rsidRPr="00CF4E75" w:rsidRDefault="00CF4E75" w:rsidP="00CF4E75">
            <w:pPr>
              <w:ind w:left="-105" w:right="-103"/>
              <w:jc w:val="center"/>
              <w:rPr>
                <w:rFonts w:eastAsia="Times New Roman"/>
                <w:sz w:val="22"/>
                <w:szCs w:val="22"/>
                <w:lang w:eastAsia="en-US"/>
              </w:rPr>
            </w:pPr>
            <w:r w:rsidRPr="00CF4E75">
              <w:rPr>
                <w:rFonts w:eastAsia="Times New Roman"/>
                <w:sz w:val="22"/>
                <w:szCs w:val="22"/>
                <w:lang w:eastAsia="en-US"/>
              </w:rPr>
              <w:t>Ставка за тепловую энергию, руб./Гкал</w:t>
            </w:r>
          </w:p>
        </w:tc>
        <w:tc>
          <w:tcPr>
            <w:tcW w:w="1396" w:type="dxa"/>
            <w:vAlign w:val="center"/>
          </w:tcPr>
          <w:p w14:paraId="44CCEF57"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988" w:type="dxa"/>
            <w:vAlign w:val="center"/>
          </w:tcPr>
          <w:p w14:paraId="0506C5A9"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x</w:t>
            </w:r>
          </w:p>
        </w:tc>
        <w:tc>
          <w:tcPr>
            <w:tcW w:w="837" w:type="dxa"/>
            <w:vAlign w:val="center"/>
          </w:tcPr>
          <w:p w14:paraId="6FD98AD5"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07AFEE3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035174F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6701E7AC"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4F21A28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3C8DB00D" w14:textId="77777777" w:rsidTr="00CF4E75">
        <w:trPr>
          <w:trHeight w:val="683"/>
        </w:trPr>
        <w:tc>
          <w:tcPr>
            <w:tcW w:w="1533" w:type="dxa"/>
            <w:vMerge/>
            <w:vAlign w:val="center"/>
          </w:tcPr>
          <w:p w14:paraId="59AAEA71" w14:textId="77777777" w:rsidR="00CF4E75" w:rsidRPr="00CF4E75" w:rsidRDefault="00CF4E75" w:rsidP="00CF4E75">
            <w:pPr>
              <w:ind w:right="-2"/>
              <w:jc w:val="center"/>
              <w:rPr>
                <w:rFonts w:eastAsia="Times New Roman"/>
                <w:sz w:val="22"/>
                <w:szCs w:val="22"/>
                <w:lang w:eastAsia="en-US"/>
              </w:rPr>
            </w:pPr>
          </w:p>
        </w:tc>
        <w:tc>
          <w:tcPr>
            <w:tcW w:w="2095" w:type="dxa"/>
            <w:vAlign w:val="center"/>
          </w:tcPr>
          <w:p w14:paraId="0CF0E784" w14:textId="77777777" w:rsidR="00CF4E75" w:rsidRPr="00CF4E75" w:rsidRDefault="00CF4E75" w:rsidP="00CF4E75">
            <w:pPr>
              <w:ind w:left="-113" w:right="-101"/>
              <w:jc w:val="center"/>
              <w:rPr>
                <w:rFonts w:eastAsia="Times New Roman"/>
                <w:sz w:val="22"/>
                <w:szCs w:val="22"/>
                <w:lang w:eastAsia="en-US"/>
              </w:rPr>
            </w:pPr>
            <w:r w:rsidRPr="00CF4E75">
              <w:rPr>
                <w:rFonts w:eastAsia="Times New Roman"/>
                <w:sz w:val="22"/>
                <w:szCs w:val="22"/>
                <w:lang w:eastAsia="en-US"/>
              </w:rPr>
              <w:t>Ставка за содержание тепловой мощности, тыс. руб./Гкал/ч в мес.</w:t>
            </w:r>
          </w:p>
        </w:tc>
        <w:tc>
          <w:tcPr>
            <w:tcW w:w="1396" w:type="dxa"/>
            <w:vAlign w:val="center"/>
          </w:tcPr>
          <w:p w14:paraId="10EE6D1A"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988" w:type="dxa"/>
            <w:vAlign w:val="center"/>
          </w:tcPr>
          <w:p w14:paraId="25DC3020"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x</w:t>
            </w:r>
          </w:p>
        </w:tc>
        <w:tc>
          <w:tcPr>
            <w:tcW w:w="837" w:type="dxa"/>
            <w:vAlign w:val="center"/>
          </w:tcPr>
          <w:p w14:paraId="0B2EFF83"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250D0DCC"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val="en-US" w:eastAsia="en-US"/>
              </w:rPr>
              <w:t>x</w:t>
            </w:r>
          </w:p>
        </w:tc>
        <w:tc>
          <w:tcPr>
            <w:tcW w:w="994" w:type="dxa"/>
            <w:vAlign w:val="center"/>
          </w:tcPr>
          <w:p w14:paraId="00D71059"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val="en-US" w:eastAsia="en-US"/>
              </w:rPr>
              <w:t>x</w:t>
            </w:r>
          </w:p>
        </w:tc>
        <w:tc>
          <w:tcPr>
            <w:tcW w:w="837" w:type="dxa"/>
            <w:vAlign w:val="center"/>
          </w:tcPr>
          <w:p w14:paraId="559AD383"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val="en-US" w:eastAsia="en-US"/>
              </w:rPr>
              <w:t>x</w:t>
            </w:r>
          </w:p>
        </w:tc>
        <w:tc>
          <w:tcPr>
            <w:tcW w:w="943" w:type="dxa"/>
            <w:vAlign w:val="center"/>
          </w:tcPr>
          <w:p w14:paraId="2FB136BD"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val="en-US" w:eastAsia="en-US"/>
              </w:rPr>
              <w:t>x</w:t>
            </w:r>
          </w:p>
        </w:tc>
      </w:tr>
      <w:tr w:rsidR="00CF4E75" w:rsidRPr="00CF4E75" w14:paraId="266B9887" w14:textId="77777777" w:rsidTr="00CF4E75">
        <w:trPr>
          <w:trHeight w:val="425"/>
        </w:trPr>
        <w:tc>
          <w:tcPr>
            <w:tcW w:w="1533" w:type="dxa"/>
            <w:vMerge/>
            <w:vAlign w:val="center"/>
          </w:tcPr>
          <w:p w14:paraId="22A7AFD3" w14:textId="77777777" w:rsidR="00CF4E75" w:rsidRPr="00CF4E75" w:rsidRDefault="00CF4E75" w:rsidP="00CF4E75">
            <w:pPr>
              <w:ind w:right="-2"/>
              <w:jc w:val="center"/>
              <w:rPr>
                <w:rFonts w:eastAsia="Times New Roman"/>
                <w:sz w:val="22"/>
                <w:szCs w:val="22"/>
                <w:lang w:eastAsia="en-US"/>
              </w:rPr>
            </w:pPr>
          </w:p>
        </w:tc>
        <w:tc>
          <w:tcPr>
            <w:tcW w:w="8919" w:type="dxa"/>
            <w:gridSpan w:val="8"/>
            <w:vAlign w:val="center"/>
          </w:tcPr>
          <w:p w14:paraId="161107F9"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Население (тарифы указываются с учетом НДС) *</w:t>
            </w:r>
          </w:p>
        </w:tc>
      </w:tr>
      <w:tr w:rsidR="00CF4E75" w:rsidRPr="00CF4E75" w14:paraId="614AC8DF" w14:textId="77777777" w:rsidTr="00CF4E75">
        <w:trPr>
          <w:trHeight w:val="178"/>
        </w:trPr>
        <w:tc>
          <w:tcPr>
            <w:tcW w:w="1533" w:type="dxa"/>
            <w:vMerge/>
            <w:vAlign w:val="center"/>
          </w:tcPr>
          <w:p w14:paraId="08C727F2" w14:textId="77777777" w:rsidR="00CF4E75" w:rsidRPr="00CF4E75" w:rsidRDefault="00CF4E75" w:rsidP="00CF4E75">
            <w:pPr>
              <w:ind w:right="-2"/>
              <w:jc w:val="center"/>
              <w:rPr>
                <w:rFonts w:eastAsia="Times New Roman"/>
                <w:sz w:val="22"/>
                <w:szCs w:val="22"/>
                <w:lang w:eastAsia="en-US"/>
              </w:rPr>
            </w:pPr>
          </w:p>
        </w:tc>
        <w:tc>
          <w:tcPr>
            <w:tcW w:w="2095" w:type="dxa"/>
            <w:vMerge w:val="restart"/>
            <w:vAlign w:val="center"/>
          </w:tcPr>
          <w:p w14:paraId="5B542B88"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Одноставочный</w:t>
            </w:r>
          </w:p>
          <w:p w14:paraId="4716D839"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руб./Гкал</w:t>
            </w:r>
          </w:p>
        </w:tc>
        <w:tc>
          <w:tcPr>
            <w:tcW w:w="1396" w:type="dxa"/>
            <w:tcBorders>
              <w:top w:val="single" w:sz="4" w:space="0" w:color="auto"/>
              <w:bottom w:val="single" w:sz="4" w:space="0" w:color="auto"/>
            </w:tcBorders>
            <w:vAlign w:val="center"/>
          </w:tcPr>
          <w:p w14:paraId="5271D80D"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rPr>
              <w:t>с 31.07.202</w:t>
            </w:r>
            <w:r w:rsidRPr="00CF4E75">
              <w:rPr>
                <w:rFonts w:eastAsia="Times New Roman"/>
                <w:sz w:val="22"/>
                <w:szCs w:val="22"/>
                <w:lang w:val="en-US"/>
              </w:rPr>
              <w:t>6</w:t>
            </w:r>
          </w:p>
        </w:tc>
        <w:tc>
          <w:tcPr>
            <w:tcW w:w="988" w:type="dxa"/>
            <w:tcBorders>
              <w:top w:val="single" w:sz="4" w:space="0" w:color="auto"/>
              <w:left w:val="single" w:sz="4" w:space="0" w:color="auto"/>
              <w:bottom w:val="single" w:sz="4" w:space="0" w:color="auto"/>
              <w:right w:val="single" w:sz="4" w:space="0" w:color="auto"/>
            </w:tcBorders>
          </w:tcPr>
          <w:p w14:paraId="747A404A"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5 263,91</w:t>
            </w:r>
          </w:p>
        </w:tc>
        <w:tc>
          <w:tcPr>
            <w:tcW w:w="837" w:type="dxa"/>
            <w:tcBorders>
              <w:left w:val="single" w:sz="4" w:space="0" w:color="auto"/>
            </w:tcBorders>
            <w:vAlign w:val="center"/>
          </w:tcPr>
          <w:p w14:paraId="1101415C"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78351E3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28D616BA"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3832AE1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0B4E98DB"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13C34D80" w14:textId="77777777" w:rsidTr="00CF4E75">
        <w:trPr>
          <w:trHeight w:val="178"/>
        </w:trPr>
        <w:tc>
          <w:tcPr>
            <w:tcW w:w="1533" w:type="dxa"/>
            <w:vMerge/>
            <w:vAlign w:val="center"/>
          </w:tcPr>
          <w:p w14:paraId="0D08FF83"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2D3EF8AB"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bottom w:val="single" w:sz="4" w:space="0" w:color="auto"/>
            </w:tcBorders>
            <w:vAlign w:val="center"/>
          </w:tcPr>
          <w:p w14:paraId="63D674D0" w14:textId="77777777" w:rsidR="00CF4E75" w:rsidRPr="00CF4E75" w:rsidRDefault="00CF4E75" w:rsidP="00CF4E75">
            <w:pPr>
              <w:jc w:val="center"/>
              <w:rPr>
                <w:rFonts w:eastAsia="Times New Roman"/>
                <w:sz w:val="22"/>
                <w:szCs w:val="22"/>
              </w:rPr>
            </w:pPr>
            <w:r w:rsidRPr="00CF4E75">
              <w:rPr>
                <w:rFonts w:eastAsia="Times New Roman"/>
                <w:sz w:val="22"/>
                <w:szCs w:val="22"/>
              </w:rPr>
              <w:t>с 01.10.2026</w:t>
            </w:r>
          </w:p>
        </w:tc>
        <w:tc>
          <w:tcPr>
            <w:tcW w:w="988" w:type="dxa"/>
            <w:tcBorders>
              <w:top w:val="single" w:sz="4" w:space="0" w:color="auto"/>
              <w:left w:val="single" w:sz="4" w:space="0" w:color="auto"/>
              <w:bottom w:val="single" w:sz="4" w:space="0" w:color="auto"/>
              <w:right w:val="single" w:sz="4" w:space="0" w:color="auto"/>
            </w:tcBorders>
          </w:tcPr>
          <w:p w14:paraId="354C2E59"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5 263,91</w:t>
            </w:r>
          </w:p>
        </w:tc>
        <w:tc>
          <w:tcPr>
            <w:tcW w:w="837" w:type="dxa"/>
            <w:tcBorders>
              <w:left w:val="single" w:sz="4" w:space="0" w:color="auto"/>
            </w:tcBorders>
            <w:vAlign w:val="center"/>
          </w:tcPr>
          <w:p w14:paraId="469ADD8E" w14:textId="77777777" w:rsidR="00CF4E75" w:rsidRPr="00CF4E75" w:rsidRDefault="00CF4E75" w:rsidP="00CF4E75">
            <w:pPr>
              <w:jc w:val="center"/>
              <w:rPr>
                <w:rFonts w:eastAsia="Times New Roman"/>
                <w:sz w:val="22"/>
                <w:szCs w:val="22"/>
                <w:lang w:eastAsia="en-US"/>
              </w:rPr>
            </w:pPr>
          </w:p>
        </w:tc>
        <w:tc>
          <w:tcPr>
            <w:tcW w:w="823" w:type="dxa"/>
            <w:vAlign w:val="center"/>
          </w:tcPr>
          <w:p w14:paraId="3E326687" w14:textId="77777777" w:rsidR="00CF4E75" w:rsidRPr="00CF4E75" w:rsidRDefault="00CF4E75" w:rsidP="00CF4E75">
            <w:pPr>
              <w:ind w:right="-2"/>
              <w:jc w:val="center"/>
              <w:rPr>
                <w:rFonts w:eastAsia="Times New Roman"/>
                <w:sz w:val="22"/>
                <w:szCs w:val="22"/>
                <w:lang w:val="en-US" w:eastAsia="en-US"/>
              </w:rPr>
            </w:pPr>
          </w:p>
        </w:tc>
        <w:tc>
          <w:tcPr>
            <w:tcW w:w="994" w:type="dxa"/>
            <w:vAlign w:val="center"/>
          </w:tcPr>
          <w:p w14:paraId="2E942FFF" w14:textId="77777777" w:rsidR="00CF4E75" w:rsidRPr="00CF4E75" w:rsidRDefault="00CF4E75" w:rsidP="00CF4E75">
            <w:pPr>
              <w:ind w:right="-2"/>
              <w:jc w:val="center"/>
              <w:rPr>
                <w:rFonts w:eastAsia="Times New Roman"/>
                <w:sz w:val="22"/>
                <w:szCs w:val="22"/>
                <w:lang w:val="en-US" w:eastAsia="en-US"/>
              </w:rPr>
            </w:pPr>
          </w:p>
        </w:tc>
        <w:tc>
          <w:tcPr>
            <w:tcW w:w="837" w:type="dxa"/>
            <w:vAlign w:val="center"/>
          </w:tcPr>
          <w:p w14:paraId="06021325" w14:textId="77777777" w:rsidR="00CF4E75" w:rsidRPr="00CF4E75" w:rsidRDefault="00CF4E75" w:rsidP="00CF4E75">
            <w:pPr>
              <w:ind w:right="-2"/>
              <w:jc w:val="center"/>
              <w:rPr>
                <w:rFonts w:eastAsia="Times New Roman"/>
                <w:sz w:val="22"/>
                <w:szCs w:val="22"/>
                <w:lang w:val="en-US" w:eastAsia="en-US"/>
              </w:rPr>
            </w:pPr>
          </w:p>
        </w:tc>
        <w:tc>
          <w:tcPr>
            <w:tcW w:w="943" w:type="dxa"/>
            <w:vAlign w:val="center"/>
          </w:tcPr>
          <w:p w14:paraId="18A52D30" w14:textId="77777777" w:rsidR="00CF4E75" w:rsidRPr="00CF4E75" w:rsidRDefault="00CF4E75" w:rsidP="00CF4E75">
            <w:pPr>
              <w:ind w:right="-2"/>
              <w:jc w:val="center"/>
              <w:rPr>
                <w:rFonts w:eastAsia="Times New Roman"/>
                <w:sz w:val="22"/>
                <w:szCs w:val="22"/>
                <w:lang w:val="en-US" w:eastAsia="en-US"/>
              </w:rPr>
            </w:pPr>
          </w:p>
        </w:tc>
      </w:tr>
      <w:tr w:rsidR="00CF4E75" w:rsidRPr="00CF4E75" w14:paraId="768B61FE" w14:textId="77777777" w:rsidTr="00CF4E75">
        <w:trPr>
          <w:trHeight w:val="133"/>
        </w:trPr>
        <w:tc>
          <w:tcPr>
            <w:tcW w:w="1533" w:type="dxa"/>
            <w:vMerge/>
            <w:vAlign w:val="center"/>
          </w:tcPr>
          <w:p w14:paraId="4680F0C8"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5BA1F4DB"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tcBorders>
            <w:vAlign w:val="center"/>
          </w:tcPr>
          <w:p w14:paraId="6F3B6B58"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rPr>
              <w:t>с 01.01.202</w:t>
            </w:r>
            <w:r w:rsidRPr="00CF4E75">
              <w:rPr>
                <w:rFonts w:eastAsia="Times New Roman"/>
                <w:sz w:val="22"/>
                <w:szCs w:val="22"/>
                <w:lang w:val="en-US"/>
              </w:rPr>
              <w:t>7</w:t>
            </w:r>
          </w:p>
        </w:tc>
        <w:tc>
          <w:tcPr>
            <w:tcW w:w="988" w:type="dxa"/>
            <w:tcBorders>
              <w:top w:val="single" w:sz="4" w:space="0" w:color="auto"/>
              <w:left w:val="single" w:sz="4" w:space="0" w:color="auto"/>
              <w:bottom w:val="single" w:sz="4" w:space="0" w:color="auto"/>
              <w:right w:val="single" w:sz="4" w:space="0" w:color="auto"/>
            </w:tcBorders>
          </w:tcPr>
          <w:p w14:paraId="5591FD7D"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5 263,91</w:t>
            </w:r>
          </w:p>
        </w:tc>
        <w:tc>
          <w:tcPr>
            <w:tcW w:w="837" w:type="dxa"/>
            <w:tcBorders>
              <w:left w:val="single" w:sz="4" w:space="0" w:color="auto"/>
            </w:tcBorders>
            <w:vAlign w:val="center"/>
          </w:tcPr>
          <w:p w14:paraId="5CB67B40"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5FA3341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13126180"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43332ABD"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1CFB7A3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33C06DE2" w14:textId="77777777" w:rsidTr="00CF4E75">
        <w:trPr>
          <w:trHeight w:val="133"/>
        </w:trPr>
        <w:tc>
          <w:tcPr>
            <w:tcW w:w="1533" w:type="dxa"/>
            <w:vMerge/>
            <w:vAlign w:val="center"/>
          </w:tcPr>
          <w:p w14:paraId="5C3B5651"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6B6B43CE"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bottom w:val="single" w:sz="4" w:space="0" w:color="auto"/>
            </w:tcBorders>
            <w:vAlign w:val="center"/>
          </w:tcPr>
          <w:p w14:paraId="0D1522A3"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rPr>
              <w:t>с 01.07.202</w:t>
            </w:r>
            <w:r w:rsidRPr="00CF4E75">
              <w:rPr>
                <w:rFonts w:eastAsia="Times New Roman"/>
                <w:sz w:val="22"/>
                <w:szCs w:val="22"/>
                <w:lang w:val="en-US"/>
              </w:rPr>
              <w:t>7</w:t>
            </w:r>
          </w:p>
        </w:tc>
        <w:tc>
          <w:tcPr>
            <w:tcW w:w="988" w:type="dxa"/>
            <w:tcBorders>
              <w:top w:val="single" w:sz="4" w:space="0" w:color="auto"/>
              <w:left w:val="single" w:sz="4" w:space="0" w:color="auto"/>
              <w:bottom w:val="single" w:sz="4" w:space="0" w:color="auto"/>
              <w:right w:val="single" w:sz="4" w:space="0" w:color="auto"/>
            </w:tcBorders>
          </w:tcPr>
          <w:p w14:paraId="7EDE70CC"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5 784,23</w:t>
            </w:r>
          </w:p>
        </w:tc>
        <w:tc>
          <w:tcPr>
            <w:tcW w:w="837" w:type="dxa"/>
            <w:tcBorders>
              <w:left w:val="single" w:sz="4" w:space="0" w:color="auto"/>
            </w:tcBorders>
            <w:vAlign w:val="center"/>
          </w:tcPr>
          <w:p w14:paraId="369A3B0B"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823" w:type="dxa"/>
            <w:vAlign w:val="center"/>
          </w:tcPr>
          <w:p w14:paraId="55D7F56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58EF4E0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6F917746"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3A99A7A0"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r>
      <w:tr w:rsidR="00CF4E75" w:rsidRPr="00CF4E75" w14:paraId="1F2CFAD3" w14:textId="77777777" w:rsidTr="00CF4E75">
        <w:trPr>
          <w:trHeight w:val="133"/>
        </w:trPr>
        <w:tc>
          <w:tcPr>
            <w:tcW w:w="1533" w:type="dxa"/>
            <w:vMerge/>
            <w:vAlign w:val="center"/>
          </w:tcPr>
          <w:p w14:paraId="784438E3"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6C4748BC"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tcBorders>
            <w:vAlign w:val="center"/>
          </w:tcPr>
          <w:p w14:paraId="05BE4046" w14:textId="77777777" w:rsidR="00CF4E75" w:rsidRPr="00CF4E75" w:rsidRDefault="00CF4E75" w:rsidP="00CF4E75">
            <w:pPr>
              <w:ind w:left="-105" w:right="-111"/>
              <w:jc w:val="center"/>
              <w:rPr>
                <w:rFonts w:eastAsia="Times New Roman"/>
                <w:sz w:val="22"/>
                <w:szCs w:val="22"/>
                <w:lang w:eastAsia="en-US"/>
              </w:rPr>
            </w:pPr>
            <w:r w:rsidRPr="00CF4E75">
              <w:rPr>
                <w:rFonts w:eastAsia="Times New Roman"/>
                <w:sz w:val="22"/>
                <w:szCs w:val="22"/>
              </w:rPr>
              <w:t>с 01.01.202</w:t>
            </w:r>
            <w:r w:rsidRPr="00CF4E75">
              <w:rPr>
                <w:rFonts w:eastAsia="Times New Roman"/>
                <w:sz w:val="22"/>
                <w:szCs w:val="22"/>
                <w:lang w:val="en-US"/>
              </w:rPr>
              <w:t>8</w:t>
            </w:r>
          </w:p>
        </w:tc>
        <w:tc>
          <w:tcPr>
            <w:tcW w:w="988" w:type="dxa"/>
            <w:tcBorders>
              <w:top w:val="single" w:sz="4" w:space="0" w:color="auto"/>
              <w:left w:val="single" w:sz="4" w:space="0" w:color="auto"/>
              <w:bottom w:val="single" w:sz="4" w:space="0" w:color="auto"/>
              <w:right w:val="single" w:sz="4" w:space="0" w:color="auto"/>
            </w:tcBorders>
          </w:tcPr>
          <w:p w14:paraId="6EB4672A"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5 784,23</w:t>
            </w:r>
          </w:p>
        </w:tc>
        <w:tc>
          <w:tcPr>
            <w:tcW w:w="837" w:type="dxa"/>
            <w:tcBorders>
              <w:left w:val="single" w:sz="4" w:space="0" w:color="auto"/>
            </w:tcBorders>
            <w:vAlign w:val="center"/>
          </w:tcPr>
          <w:p w14:paraId="19E696C5"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23" w:type="dxa"/>
            <w:vAlign w:val="center"/>
          </w:tcPr>
          <w:p w14:paraId="3E32B53F"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3A5FF5C6"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0E64762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3F14E1F3"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r>
      <w:tr w:rsidR="00CF4E75" w:rsidRPr="00CF4E75" w14:paraId="1D1F05A1" w14:textId="77777777" w:rsidTr="00CF4E75">
        <w:trPr>
          <w:trHeight w:val="133"/>
        </w:trPr>
        <w:tc>
          <w:tcPr>
            <w:tcW w:w="1533" w:type="dxa"/>
            <w:vMerge/>
            <w:vAlign w:val="center"/>
          </w:tcPr>
          <w:p w14:paraId="1B9F3870"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4644D49D"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bottom w:val="single" w:sz="4" w:space="0" w:color="auto"/>
            </w:tcBorders>
            <w:vAlign w:val="center"/>
          </w:tcPr>
          <w:p w14:paraId="599D6027" w14:textId="77777777" w:rsidR="00CF4E75" w:rsidRPr="00CF4E75" w:rsidRDefault="00CF4E75" w:rsidP="00CF4E75">
            <w:pPr>
              <w:ind w:left="-105" w:right="-111"/>
              <w:jc w:val="center"/>
              <w:rPr>
                <w:rFonts w:eastAsia="Times New Roman"/>
                <w:sz w:val="22"/>
                <w:szCs w:val="22"/>
                <w:lang w:eastAsia="en-US"/>
              </w:rPr>
            </w:pPr>
            <w:r w:rsidRPr="00CF4E75">
              <w:rPr>
                <w:rFonts w:eastAsia="Times New Roman"/>
                <w:sz w:val="22"/>
                <w:szCs w:val="22"/>
              </w:rPr>
              <w:t>с 01.07.202</w:t>
            </w:r>
            <w:r w:rsidRPr="00CF4E75">
              <w:rPr>
                <w:rFonts w:eastAsia="Times New Roman"/>
                <w:sz w:val="22"/>
                <w:szCs w:val="22"/>
                <w:lang w:val="en-US"/>
              </w:rPr>
              <w:t>8</w:t>
            </w:r>
          </w:p>
        </w:tc>
        <w:tc>
          <w:tcPr>
            <w:tcW w:w="988" w:type="dxa"/>
            <w:tcBorders>
              <w:top w:val="single" w:sz="4" w:space="0" w:color="auto"/>
              <w:left w:val="single" w:sz="4" w:space="0" w:color="auto"/>
              <w:bottom w:val="single" w:sz="4" w:space="0" w:color="auto"/>
              <w:right w:val="single" w:sz="4" w:space="0" w:color="auto"/>
            </w:tcBorders>
          </w:tcPr>
          <w:p w14:paraId="057E9F33"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5 994,24</w:t>
            </w:r>
          </w:p>
        </w:tc>
        <w:tc>
          <w:tcPr>
            <w:tcW w:w="837" w:type="dxa"/>
            <w:tcBorders>
              <w:left w:val="single" w:sz="4" w:space="0" w:color="auto"/>
            </w:tcBorders>
            <w:vAlign w:val="center"/>
          </w:tcPr>
          <w:p w14:paraId="65AE11A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23" w:type="dxa"/>
            <w:vAlign w:val="center"/>
          </w:tcPr>
          <w:p w14:paraId="61E7773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07D4C954"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093C6147"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6C6C9863"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r>
      <w:tr w:rsidR="00CF4E75" w:rsidRPr="00CF4E75" w14:paraId="1CBA259C" w14:textId="77777777" w:rsidTr="00CF4E75">
        <w:trPr>
          <w:trHeight w:val="133"/>
        </w:trPr>
        <w:tc>
          <w:tcPr>
            <w:tcW w:w="1533" w:type="dxa"/>
            <w:vMerge/>
            <w:vAlign w:val="center"/>
          </w:tcPr>
          <w:p w14:paraId="4A27A81C"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6E6923F8"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tcBorders>
            <w:vAlign w:val="center"/>
          </w:tcPr>
          <w:p w14:paraId="5295CD37" w14:textId="77777777" w:rsidR="00CF4E75" w:rsidRPr="00CF4E75" w:rsidRDefault="00CF4E75" w:rsidP="00CF4E75">
            <w:pPr>
              <w:ind w:left="-105" w:right="-111"/>
              <w:jc w:val="center"/>
              <w:rPr>
                <w:rFonts w:eastAsia="Times New Roman"/>
                <w:sz w:val="22"/>
                <w:szCs w:val="22"/>
              </w:rPr>
            </w:pPr>
            <w:r w:rsidRPr="00CF4E75">
              <w:rPr>
                <w:rFonts w:eastAsia="Times New Roman"/>
                <w:sz w:val="22"/>
                <w:szCs w:val="22"/>
              </w:rPr>
              <w:t>с 01.01.202</w:t>
            </w:r>
            <w:r w:rsidRPr="00CF4E75">
              <w:rPr>
                <w:rFonts w:eastAsia="Times New Roman"/>
                <w:sz w:val="22"/>
                <w:szCs w:val="22"/>
                <w:lang w:val="en-US"/>
              </w:rPr>
              <w:t>9</w:t>
            </w:r>
          </w:p>
        </w:tc>
        <w:tc>
          <w:tcPr>
            <w:tcW w:w="988" w:type="dxa"/>
            <w:tcBorders>
              <w:top w:val="single" w:sz="4" w:space="0" w:color="auto"/>
              <w:left w:val="single" w:sz="4" w:space="0" w:color="auto"/>
              <w:bottom w:val="single" w:sz="4" w:space="0" w:color="auto"/>
              <w:right w:val="single" w:sz="4" w:space="0" w:color="auto"/>
            </w:tcBorders>
          </w:tcPr>
          <w:p w14:paraId="57EE9504"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5 994,24</w:t>
            </w:r>
          </w:p>
        </w:tc>
        <w:tc>
          <w:tcPr>
            <w:tcW w:w="837" w:type="dxa"/>
            <w:tcBorders>
              <w:left w:val="single" w:sz="4" w:space="0" w:color="auto"/>
            </w:tcBorders>
            <w:vAlign w:val="center"/>
          </w:tcPr>
          <w:p w14:paraId="76D792B7"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eastAsia="en-US"/>
              </w:rPr>
              <w:t>x</w:t>
            </w:r>
          </w:p>
        </w:tc>
        <w:tc>
          <w:tcPr>
            <w:tcW w:w="823" w:type="dxa"/>
            <w:vAlign w:val="center"/>
          </w:tcPr>
          <w:p w14:paraId="472475A2"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5CC1AB2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0CCF04A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7CF34C11"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val="en-US" w:eastAsia="en-US"/>
              </w:rPr>
              <w:t>x</w:t>
            </w:r>
          </w:p>
        </w:tc>
      </w:tr>
      <w:tr w:rsidR="00CF4E75" w:rsidRPr="00CF4E75" w14:paraId="4735A958" w14:textId="77777777" w:rsidTr="00CF4E75">
        <w:trPr>
          <w:trHeight w:val="133"/>
        </w:trPr>
        <w:tc>
          <w:tcPr>
            <w:tcW w:w="1533" w:type="dxa"/>
            <w:vMerge/>
            <w:vAlign w:val="center"/>
          </w:tcPr>
          <w:p w14:paraId="2C4187D9"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69054FD2"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bottom w:val="single" w:sz="4" w:space="0" w:color="auto"/>
            </w:tcBorders>
            <w:vAlign w:val="center"/>
          </w:tcPr>
          <w:p w14:paraId="0BD409C7" w14:textId="77777777" w:rsidR="00CF4E75" w:rsidRPr="00CF4E75" w:rsidRDefault="00CF4E75" w:rsidP="00CF4E75">
            <w:pPr>
              <w:ind w:left="-105" w:right="-111"/>
              <w:jc w:val="center"/>
              <w:rPr>
                <w:rFonts w:eastAsia="Times New Roman"/>
                <w:sz w:val="22"/>
                <w:szCs w:val="22"/>
              </w:rPr>
            </w:pPr>
            <w:r w:rsidRPr="00CF4E75">
              <w:rPr>
                <w:rFonts w:eastAsia="Times New Roman"/>
                <w:sz w:val="22"/>
                <w:szCs w:val="22"/>
              </w:rPr>
              <w:t>с 01.07.202</w:t>
            </w:r>
            <w:r w:rsidRPr="00CF4E75">
              <w:rPr>
                <w:rFonts w:eastAsia="Times New Roman"/>
                <w:sz w:val="22"/>
                <w:szCs w:val="22"/>
                <w:lang w:val="en-US"/>
              </w:rPr>
              <w:t>9</w:t>
            </w:r>
          </w:p>
        </w:tc>
        <w:tc>
          <w:tcPr>
            <w:tcW w:w="988" w:type="dxa"/>
            <w:tcBorders>
              <w:top w:val="single" w:sz="4" w:space="0" w:color="auto"/>
              <w:left w:val="single" w:sz="4" w:space="0" w:color="auto"/>
              <w:bottom w:val="single" w:sz="4" w:space="0" w:color="auto"/>
              <w:right w:val="single" w:sz="4" w:space="0" w:color="auto"/>
            </w:tcBorders>
          </w:tcPr>
          <w:p w14:paraId="6087CCA4"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6 181,98</w:t>
            </w:r>
          </w:p>
        </w:tc>
        <w:tc>
          <w:tcPr>
            <w:tcW w:w="837" w:type="dxa"/>
            <w:tcBorders>
              <w:left w:val="single" w:sz="4" w:space="0" w:color="auto"/>
            </w:tcBorders>
            <w:vAlign w:val="center"/>
          </w:tcPr>
          <w:p w14:paraId="54C2960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eastAsia="en-US"/>
              </w:rPr>
              <w:t>x</w:t>
            </w:r>
          </w:p>
        </w:tc>
        <w:tc>
          <w:tcPr>
            <w:tcW w:w="823" w:type="dxa"/>
            <w:vAlign w:val="center"/>
          </w:tcPr>
          <w:p w14:paraId="480189D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7E10EE8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6A9B24C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5CDDE20B"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val="en-US" w:eastAsia="en-US"/>
              </w:rPr>
              <w:t>x</w:t>
            </w:r>
          </w:p>
        </w:tc>
      </w:tr>
      <w:tr w:rsidR="00CF4E75" w:rsidRPr="00CF4E75" w14:paraId="714F3E08" w14:textId="77777777" w:rsidTr="00CF4E75">
        <w:trPr>
          <w:trHeight w:val="133"/>
        </w:trPr>
        <w:tc>
          <w:tcPr>
            <w:tcW w:w="1533" w:type="dxa"/>
            <w:vMerge/>
            <w:vAlign w:val="center"/>
          </w:tcPr>
          <w:p w14:paraId="70AE7DA4"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7116F343"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tcBorders>
            <w:vAlign w:val="center"/>
          </w:tcPr>
          <w:p w14:paraId="187F46C1" w14:textId="77777777" w:rsidR="00CF4E75" w:rsidRPr="00CF4E75" w:rsidRDefault="00CF4E75" w:rsidP="00CF4E75">
            <w:pPr>
              <w:ind w:left="-105" w:right="-111"/>
              <w:jc w:val="center"/>
              <w:rPr>
                <w:rFonts w:eastAsia="Times New Roman"/>
                <w:sz w:val="22"/>
                <w:szCs w:val="22"/>
              </w:rPr>
            </w:pPr>
            <w:r w:rsidRPr="00CF4E75">
              <w:rPr>
                <w:rFonts w:eastAsia="Times New Roman"/>
                <w:sz w:val="22"/>
                <w:szCs w:val="22"/>
              </w:rPr>
              <w:t>с 01.01.20</w:t>
            </w:r>
            <w:r w:rsidRPr="00CF4E75">
              <w:rPr>
                <w:rFonts w:eastAsia="Times New Roman"/>
                <w:sz w:val="22"/>
                <w:szCs w:val="22"/>
                <w:lang w:val="en-US"/>
              </w:rPr>
              <w:t>30</w:t>
            </w:r>
          </w:p>
        </w:tc>
        <w:tc>
          <w:tcPr>
            <w:tcW w:w="988" w:type="dxa"/>
            <w:tcBorders>
              <w:top w:val="single" w:sz="4" w:space="0" w:color="auto"/>
              <w:left w:val="single" w:sz="4" w:space="0" w:color="auto"/>
              <w:bottom w:val="single" w:sz="4" w:space="0" w:color="auto"/>
              <w:right w:val="single" w:sz="4" w:space="0" w:color="auto"/>
            </w:tcBorders>
          </w:tcPr>
          <w:p w14:paraId="65CA25DD"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6 181,98</w:t>
            </w:r>
          </w:p>
        </w:tc>
        <w:tc>
          <w:tcPr>
            <w:tcW w:w="837" w:type="dxa"/>
            <w:tcBorders>
              <w:left w:val="single" w:sz="4" w:space="0" w:color="auto"/>
            </w:tcBorders>
            <w:vAlign w:val="center"/>
          </w:tcPr>
          <w:p w14:paraId="171B81A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eastAsia="en-US"/>
              </w:rPr>
              <w:t>x</w:t>
            </w:r>
          </w:p>
        </w:tc>
        <w:tc>
          <w:tcPr>
            <w:tcW w:w="823" w:type="dxa"/>
            <w:vAlign w:val="center"/>
          </w:tcPr>
          <w:p w14:paraId="1548B803"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21C7F93F"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0FB1BB8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30741B7C"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val="en-US" w:eastAsia="en-US"/>
              </w:rPr>
              <w:t>x</w:t>
            </w:r>
          </w:p>
        </w:tc>
      </w:tr>
      <w:tr w:rsidR="00CF4E75" w:rsidRPr="00CF4E75" w14:paraId="6013B7D3" w14:textId="77777777" w:rsidTr="00CF4E75">
        <w:trPr>
          <w:trHeight w:val="133"/>
        </w:trPr>
        <w:tc>
          <w:tcPr>
            <w:tcW w:w="1533" w:type="dxa"/>
            <w:vMerge/>
            <w:vAlign w:val="center"/>
          </w:tcPr>
          <w:p w14:paraId="080BBEE2" w14:textId="77777777" w:rsidR="00CF4E75" w:rsidRPr="00CF4E75" w:rsidRDefault="00CF4E75" w:rsidP="00CF4E75">
            <w:pPr>
              <w:ind w:right="-2"/>
              <w:jc w:val="center"/>
              <w:rPr>
                <w:rFonts w:eastAsia="Times New Roman"/>
                <w:sz w:val="22"/>
                <w:szCs w:val="22"/>
                <w:lang w:eastAsia="en-US"/>
              </w:rPr>
            </w:pPr>
          </w:p>
        </w:tc>
        <w:tc>
          <w:tcPr>
            <w:tcW w:w="2095" w:type="dxa"/>
            <w:vMerge/>
            <w:vAlign w:val="center"/>
          </w:tcPr>
          <w:p w14:paraId="45A68EE3" w14:textId="77777777" w:rsidR="00CF4E75" w:rsidRPr="00CF4E75" w:rsidRDefault="00CF4E75" w:rsidP="00CF4E75">
            <w:pPr>
              <w:ind w:right="-2"/>
              <w:jc w:val="center"/>
              <w:rPr>
                <w:rFonts w:eastAsia="Times New Roman"/>
                <w:sz w:val="22"/>
                <w:szCs w:val="22"/>
                <w:lang w:eastAsia="en-US"/>
              </w:rPr>
            </w:pPr>
          </w:p>
        </w:tc>
        <w:tc>
          <w:tcPr>
            <w:tcW w:w="1396" w:type="dxa"/>
            <w:tcBorders>
              <w:top w:val="single" w:sz="4" w:space="0" w:color="auto"/>
              <w:bottom w:val="single" w:sz="4" w:space="0" w:color="auto"/>
            </w:tcBorders>
            <w:vAlign w:val="center"/>
          </w:tcPr>
          <w:p w14:paraId="21C46971" w14:textId="77777777" w:rsidR="00CF4E75" w:rsidRPr="00CF4E75" w:rsidRDefault="00CF4E75" w:rsidP="00CF4E75">
            <w:pPr>
              <w:ind w:left="-105" w:right="-111"/>
              <w:jc w:val="center"/>
              <w:rPr>
                <w:rFonts w:eastAsia="Times New Roman"/>
                <w:sz w:val="22"/>
                <w:szCs w:val="22"/>
              </w:rPr>
            </w:pPr>
            <w:r w:rsidRPr="00CF4E75">
              <w:rPr>
                <w:rFonts w:eastAsia="Times New Roman"/>
                <w:sz w:val="22"/>
                <w:szCs w:val="22"/>
              </w:rPr>
              <w:t>с 01.07.20</w:t>
            </w:r>
            <w:r w:rsidRPr="00CF4E75">
              <w:rPr>
                <w:rFonts w:eastAsia="Times New Roman"/>
                <w:sz w:val="22"/>
                <w:szCs w:val="22"/>
                <w:lang w:val="en-US"/>
              </w:rPr>
              <w:t>30</w:t>
            </w:r>
          </w:p>
        </w:tc>
        <w:tc>
          <w:tcPr>
            <w:tcW w:w="988" w:type="dxa"/>
            <w:tcBorders>
              <w:top w:val="single" w:sz="4" w:space="0" w:color="auto"/>
              <w:left w:val="single" w:sz="4" w:space="0" w:color="auto"/>
              <w:bottom w:val="single" w:sz="4" w:space="0" w:color="auto"/>
              <w:right w:val="single" w:sz="4" w:space="0" w:color="auto"/>
            </w:tcBorders>
          </w:tcPr>
          <w:p w14:paraId="070DD8C4"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6 386,44</w:t>
            </w:r>
          </w:p>
        </w:tc>
        <w:tc>
          <w:tcPr>
            <w:tcW w:w="837" w:type="dxa"/>
            <w:tcBorders>
              <w:left w:val="single" w:sz="4" w:space="0" w:color="auto"/>
            </w:tcBorders>
            <w:vAlign w:val="center"/>
          </w:tcPr>
          <w:p w14:paraId="394179F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23" w:type="dxa"/>
            <w:vAlign w:val="center"/>
          </w:tcPr>
          <w:p w14:paraId="1FF103BA"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7C28A7DF"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3EBD03C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7446ED8A"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r>
      <w:tr w:rsidR="00CF4E75" w:rsidRPr="00CF4E75" w14:paraId="43A110AF" w14:textId="77777777" w:rsidTr="00CF4E75">
        <w:trPr>
          <w:trHeight w:val="133"/>
        </w:trPr>
        <w:tc>
          <w:tcPr>
            <w:tcW w:w="1533" w:type="dxa"/>
            <w:vMerge/>
            <w:vAlign w:val="center"/>
          </w:tcPr>
          <w:p w14:paraId="6F7FFAAF" w14:textId="77777777" w:rsidR="00CF4E75" w:rsidRPr="00CF4E75" w:rsidRDefault="00CF4E75" w:rsidP="00CF4E75">
            <w:pPr>
              <w:ind w:right="-2"/>
              <w:jc w:val="center"/>
              <w:rPr>
                <w:rFonts w:eastAsia="Times New Roman"/>
                <w:sz w:val="22"/>
                <w:szCs w:val="22"/>
                <w:lang w:eastAsia="en-US"/>
              </w:rPr>
            </w:pPr>
          </w:p>
        </w:tc>
        <w:tc>
          <w:tcPr>
            <w:tcW w:w="2095" w:type="dxa"/>
            <w:vAlign w:val="center"/>
          </w:tcPr>
          <w:p w14:paraId="1BC0EE08" w14:textId="77777777" w:rsidR="00CF4E75" w:rsidRPr="00CF4E75" w:rsidRDefault="00CF4E75" w:rsidP="00CF4E75">
            <w:pPr>
              <w:ind w:right="-2"/>
              <w:jc w:val="center"/>
              <w:rPr>
                <w:rFonts w:eastAsia="Times New Roman"/>
                <w:sz w:val="22"/>
                <w:szCs w:val="22"/>
                <w:lang w:eastAsia="en-US"/>
              </w:rPr>
            </w:pPr>
            <w:r w:rsidRPr="00CF4E75">
              <w:rPr>
                <w:rFonts w:eastAsia="Times New Roman"/>
                <w:sz w:val="22"/>
                <w:szCs w:val="22"/>
                <w:lang w:eastAsia="en-US"/>
              </w:rPr>
              <w:t>Двухставочный</w:t>
            </w:r>
          </w:p>
        </w:tc>
        <w:tc>
          <w:tcPr>
            <w:tcW w:w="1396" w:type="dxa"/>
            <w:vAlign w:val="center"/>
          </w:tcPr>
          <w:p w14:paraId="53787675"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988" w:type="dxa"/>
            <w:tcBorders>
              <w:top w:val="single" w:sz="4" w:space="0" w:color="auto"/>
            </w:tcBorders>
            <w:vAlign w:val="center"/>
          </w:tcPr>
          <w:p w14:paraId="4F654044"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x</w:t>
            </w:r>
          </w:p>
        </w:tc>
        <w:tc>
          <w:tcPr>
            <w:tcW w:w="837" w:type="dxa"/>
            <w:tcBorders>
              <w:left w:val="single" w:sz="4" w:space="0" w:color="auto"/>
            </w:tcBorders>
            <w:vAlign w:val="center"/>
          </w:tcPr>
          <w:p w14:paraId="7A5F61C4"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23" w:type="dxa"/>
            <w:vAlign w:val="center"/>
          </w:tcPr>
          <w:p w14:paraId="3836A014"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vAlign w:val="center"/>
          </w:tcPr>
          <w:p w14:paraId="22A7ED1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vAlign w:val="center"/>
          </w:tcPr>
          <w:p w14:paraId="1F40672D"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vAlign w:val="center"/>
          </w:tcPr>
          <w:p w14:paraId="04C2E392"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r>
      <w:tr w:rsidR="00CF4E75" w:rsidRPr="00CF4E75" w14:paraId="1E03F88E" w14:textId="77777777" w:rsidTr="00CF4E75">
        <w:trPr>
          <w:trHeight w:val="133"/>
        </w:trPr>
        <w:tc>
          <w:tcPr>
            <w:tcW w:w="1533" w:type="dxa"/>
            <w:vMerge/>
            <w:vAlign w:val="center"/>
          </w:tcPr>
          <w:p w14:paraId="1509EFB4" w14:textId="77777777" w:rsidR="00CF4E75" w:rsidRPr="00CF4E75" w:rsidRDefault="00CF4E75" w:rsidP="00CF4E75">
            <w:pPr>
              <w:ind w:right="-2"/>
              <w:jc w:val="center"/>
              <w:rPr>
                <w:rFonts w:eastAsia="Times New Roman"/>
                <w:sz w:val="22"/>
                <w:szCs w:val="22"/>
                <w:lang w:eastAsia="en-US"/>
              </w:rPr>
            </w:pPr>
          </w:p>
        </w:tc>
        <w:tc>
          <w:tcPr>
            <w:tcW w:w="2095" w:type="dxa"/>
            <w:tcBorders>
              <w:bottom w:val="single" w:sz="4" w:space="0" w:color="auto"/>
            </w:tcBorders>
            <w:vAlign w:val="center"/>
          </w:tcPr>
          <w:p w14:paraId="393D95F9" w14:textId="77777777" w:rsidR="00CF4E75" w:rsidRPr="00CF4E75" w:rsidRDefault="00CF4E75" w:rsidP="00CF4E75">
            <w:pPr>
              <w:ind w:left="-105" w:right="-103"/>
              <w:jc w:val="center"/>
              <w:rPr>
                <w:rFonts w:eastAsia="Times New Roman"/>
                <w:sz w:val="22"/>
                <w:szCs w:val="22"/>
                <w:lang w:eastAsia="en-US"/>
              </w:rPr>
            </w:pPr>
            <w:r w:rsidRPr="00CF4E75">
              <w:rPr>
                <w:rFonts w:eastAsia="Times New Roman"/>
                <w:sz w:val="22"/>
                <w:szCs w:val="22"/>
                <w:lang w:eastAsia="en-US"/>
              </w:rPr>
              <w:t>Ставка за тепловую энергию, руб./Гкал</w:t>
            </w:r>
          </w:p>
        </w:tc>
        <w:tc>
          <w:tcPr>
            <w:tcW w:w="1396" w:type="dxa"/>
            <w:tcBorders>
              <w:bottom w:val="single" w:sz="4" w:space="0" w:color="auto"/>
            </w:tcBorders>
            <w:vAlign w:val="center"/>
          </w:tcPr>
          <w:p w14:paraId="0AAF332C"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988" w:type="dxa"/>
            <w:tcBorders>
              <w:bottom w:val="single" w:sz="4" w:space="0" w:color="auto"/>
            </w:tcBorders>
            <w:vAlign w:val="center"/>
          </w:tcPr>
          <w:p w14:paraId="7E4ADDEC"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x</w:t>
            </w:r>
          </w:p>
        </w:tc>
        <w:tc>
          <w:tcPr>
            <w:tcW w:w="837" w:type="dxa"/>
            <w:tcBorders>
              <w:bottom w:val="single" w:sz="4" w:space="0" w:color="auto"/>
            </w:tcBorders>
            <w:vAlign w:val="center"/>
          </w:tcPr>
          <w:p w14:paraId="193096C1"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eastAsia="en-US"/>
              </w:rPr>
              <w:t>x</w:t>
            </w:r>
          </w:p>
        </w:tc>
        <w:tc>
          <w:tcPr>
            <w:tcW w:w="823" w:type="dxa"/>
            <w:tcBorders>
              <w:bottom w:val="single" w:sz="4" w:space="0" w:color="auto"/>
            </w:tcBorders>
            <w:vAlign w:val="center"/>
          </w:tcPr>
          <w:p w14:paraId="781432DE"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tcBorders>
              <w:bottom w:val="single" w:sz="4" w:space="0" w:color="auto"/>
            </w:tcBorders>
            <w:vAlign w:val="center"/>
          </w:tcPr>
          <w:p w14:paraId="39F056CD"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tcBorders>
              <w:bottom w:val="single" w:sz="4" w:space="0" w:color="auto"/>
            </w:tcBorders>
            <w:vAlign w:val="center"/>
          </w:tcPr>
          <w:p w14:paraId="543EBC88"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tcBorders>
              <w:bottom w:val="single" w:sz="4" w:space="0" w:color="auto"/>
            </w:tcBorders>
            <w:vAlign w:val="center"/>
          </w:tcPr>
          <w:p w14:paraId="05D380E1"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val="en-US" w:eastAsia="en-US"/>
              </w:rPr>
              <w:t>x</w:t>
            </w:r>
          </w:p>
        </w:tc>
      </w:tr>
      <w:tr w:rsidR="00CF4E75" w:rsidRPr="00CF4E75" w14:paraId="1FDFDC7E" w14:textId="77777777" w:rsidTr="00CF4E75">
        <w:trPr>
          <w:trHeight w:val="133"/>
        </w:trPr>
        <w:tc>
          <w:tcPr>
            <w:tcW w:w="1533" w:type="dxa"/>
            <w:vMerge/>
            <w:vAlign w:val="center"/>
          </w:tcPr>
          <w:p w14:paraId="196317A3" w14:textId="77777777" w:rsidR="00CF4E75" w:rsidRPr="00CF4E75" w:rsidRDefault="00CF4E75" w:rsidP="00CF4E75">
            <w:pPr>
              <w:ind w:right="-2"/>
              <w:jc w:val="center"/>
              <w:rPr>
                <w:rFonts w:eastAsia="Times New Roman"/>
                <w:sz w:val="22"/>
                <w:szCs w:val="22"/>
                <w:lang w:eastAsia="en-US"/>
              </w:rPr>
            </w:pPr>
          </w:p>
        </w:tc>
        <w:tc>
          <w:tcPr>
            <w:tcW w:w="2095" w:type="dxa"/>
            <w:tcBorders>
              <w:top w:val="single" w:sz="4" w:space="0" w:color="auto"/>
            </w:tcBorders>
            <w:vAlign w:val="center"/>
          </w:tcPr>
          <w:p w14:paraId="098E7699" w14:textId="77777777" w:rsidR="00CF4E75" w:rsidRPr="00CF4E75" w:rsidRDefault="00CF4E75" w:rsidP="00CF4E75">
            <w:pPr>
              <w:ind w:left="-113" w:right="-101"/>
              <w:jc w:val="center"/>
              <w:rPr>
                <w:rFonts w:eastAsia="Times New Roman"/>
                <w:sz w:val="22"/>
                <w:szCs w:val="22"/>
                <w:lang w:eastAsia="en-US"/>
              </w:rPr>
            </w:pPr>
            <w:r w:rsidRPr="00CF4E75">
              <w:rPr>
                <w:rFonts w:eastAsia="Times New Roman"/>
                <w:sz w:val="22"/>
                <w:szCs w:val="22"/>
                <w:lang w:eastAsia="en-US"/>
              </w:rPr>
              <w:t>Ставка за содержание тепловой мощности, тыс. руб./Гкал/ч в мес.</w:t>
            </w:r>
          </w:p>
        </w:tc>
        <w:tc>
          <w:tcPr>
            <w:tcW w:w="1396" w:type="dxa"/>
            <w:tcBorders>
              <w:top w:val="single" w:sz="4" w:space="0" w:color="auto"/>
            </w:tcBorders>
            <w:vAlign w:val="center"/>
          </w:tcPr>
          <w:p w14:paraId="39688FC4"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eastAsia="en-US"/>
              </w:rPr>
              <w:t>x</w:t>
            </w:r>
          </w:p>
        </w:tc>
        <w:tc>
          <w:tcPr>
            <w:tcW w:w="988" w:type="dxa"/>
            <w:tcBorders>
              <w:top w:val="single" w:sz="4" w:space="0" w:color="auto"/>
            </w:tcBorders>
            <w:vAlign w:val="center"/>
          </w:tcPr>
          <w:p w14:paraId="7B603747" w14:textId="77777777" w:rsidR="00CF4E75" w:rsidRPr="00CF4E75" w:rsidRDefault="00CF4E75" w:rsidP="00CF4E75">
            <w:pPr>
              <w:ind w:left="-108" w:right="-98"/>
              <w:jc w:val="center"/>
              <w:rPr>
                <w:rFonts w:eastAsia="Times New Roman"/>
                <w:sz w:val="22"/>
                <w:szCs w:val="22"/>
                <w:lang w:eastAsia="en-US"/>
              </w:rPr>
            </w:pPr>
            <w:r w:rsidRPr="00CF4E75">
              <w:rPr>
                <w:rFonts w:eastAsia="Times New Roman"/>
                <w:sz w:val="22"/>
                <w:szCs w:val="22"/>
                <w:lang w:eastAsia="en-US"/>
              </w:rPr>
              <w:t>x</w:t>
            </w:r>
          </w:p>
        </w:tc>
        <w:tc>
          <w:tcPr>
            <w:tcW w:w="837" w:type="dxa"/>
            <w:tcBorders>
              <w:top w:val="single" w:sz="4" w:space="0" w:color="auto"/>
            </w:tcBorders>
            <w:vAlign w:val="center"/>
          </w:tcPr>
          <w:p w14:paraId="3535A045"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eastAsia="en-US"/>
              </w:rPr>
              <w:t>x</w:t>
            </w:r>
          </w:p>
        </w:tc>
        <w:tc>
          <w:tcPr>
            <w:tcW w:w="823" w:type="dxa"/>
            <w:tcBorders>
              <w:top w:val="single" w:sz="4" w:space="0" w:color="auto"/>
            </w:tcBorders>
            <w:vAlign w:val="center"/>
          </w:tcPr>
          <w:p w14:paraId="65524C1C"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94" w:type="dxa"/>
            <w:tcBorders>
              <w:top w:val="single" w:sz="4" w:space="0" w:color="auto"/>
            </w:tcBorders>
            <w:vAlign w:val="center"/>
          </w:tcPr>
          <w:p w14:paraId="213EAE3B"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837" w:type="dxa"/>
            <w:tcBorders>
              <w:top w:val="single" w:sz="4" w:space="0" w:color="auto"/>
            </w:tcBorders>
            <w:vAlign w:val="center"/>
          </w:tcPr>
          <w:p w14:paraId="7CAEE206" w14:textId="77777777" w:rsidR="00CF4E75" w:rsidRPr="00CF4E75" w:rsidRDefault="00CF4E75" w:rsidP="00CF4E75">
            <w:pPr>
              <w:ind w:right="-2"/>
              <w:jc w:val="center"/>
              <w:rPr>
                <w:rFonts w:eastAsia="Times New Roman"/>
                <w:sz w:val="22"/>
                <w:szCs w:val="22"/>
                <w:lang w:val="en-US" w:eastAsia="en-US"/>
              </w:rPr>
            </w:pPr>
            <w:r w:rsidRPr="00CF4E75">
              <w:rPr>
                <w:rFonts w:eastAsia="Times New Roman"/>
                <w:sz w:val="22"/>
                <w:szCs w:val="22"/>
                <w:lang w:val="en-US" w:eastAsia="en-US"/>
              </w:rPr>
              <w:t>x</w:t>
            </w:r>
          </w:p>
        </w:tc>
        <w:tc>
          <w:tcPr>
            <w:tcW w:w="943" w:type="dxa"/>
            <w:tcBorders>
              <w:top w:val="single" w:sz="4" w:space="0" w:color="auto"/>
            </w:tcBorders>
            <w:vAlign w:val="center"/>
          </w:tcPr>
          <w:p w14:paraId="5C220327" w14:textId="77777777" w:rsidR="00CF4E75" w:rsidRPr="00CF4E75" w:rsidRDefault="00CF4E75" w:rsidP="00CF4E75">
            <w:pPr>
              <w:jc w:val="center"/>
              <w:rPr>
                <w:rFonts w:eastAsia="Times New Roman"/>
                <w:sz w:val="22"/>
                <w:szCs w:val="22"/>
                <w:lang w:eastAsia="en-US"/>
              </w:rPr>
            </w:pPr>
            <w:r w:rsidRPr="00CF4E75">
              <w:rPr>
                <w:rFonts w:eastAsia="Times New Roman"/>
                <w:sz w:val="22"/>
                <w:szCs w:val="22"/>
                <w:lang w:val="en-US" w:eastAsia="en-US"/>
              </w:rPr>
              <w:t>x</w:t>
            </w:r>
          </w:p>
        </w:tc>
      </w:tr>
    </w:tbl>
    <w:p w14:paraId="6A1A81C5" w14:textId="77777777" w:rsidR="00CF4E75" w:rsidRPr="00CF4E75" w:rsidRDefault="00CF4E75" w:rsidP="00CF4E75">
      <w:pPr>
        <w:rPr>
          <w:rFonts w:eastAsia="Times New Roman"/>
          <w:sz w:val="12"/>
          <w:szCs w:val="24"/>
          <w:lang w:eastAsia="en-US"/>
        </w:rPr>
      </w:pPr>
    </w:p>
    <w:p w14:paraId="68BD2D5B" w14:textId="77777777" w:rsidR="00CF4E75" w:rsidRPr="00CF4E75" w:rsidRDefault="00CF4E75" w:rsidP="00CF4E75">
      <w:pPr>
        <w:ind w:left="-851" w:right="-426" w:firstLine="426"/>
        <w:jc w:val="both"/>
        <w:rPr>
          <w:rFonts w:eastAsia="Times New Roman"/>
          <w:sz w:val="28"/>
          <w:szCs w:val="28"/>
          <w:lang w:eastAsia="en-US"/>
        </w:rPr>
      </w:pPr>
      <w:r w:rsidRPr="00CF4E75">
        <w:rPr>
          <w:rFonts w:eastAsia="Times New Roman"/>
          <w:sz w:val="28"/>
          <w:szCs w:val="28"/>
          <w:lang w:eastAsia="en-US"/>
        </w:rPr>
        <w:t>* Выделяется в целях реализации пункта 6 статьи 168 Налогового кодекса Российской Федерации (часть вторая).</w:t>
      </w:r>
    </w:p>
    <w:p w14:paraId="2E62E86A" w14:textId="77777777" w:rsidR="00CF4E75" w:rsidRDefault="00CF4E75" w:rsidP="00CF4E75">
      <w:pPr>
        <w:spacing w:line="360" w:lineRule="auto"/>
        <w:ind w:right="-426"/>
        <w:rPr>
          <w:rFonts w:eastAsia="Times New Roman"/>
          <w:b/>
          <w:sz w:val="32"/>
          <w:szCs w:val="32"/>
        </w:rPr>
        <w:sectPr w:rsidR="00CF4E75" w:rsidSect="00CF4E75">
          <w:pgSz w:w="11906" w:h="16838"/>
          <w:pgMar w:top="1134" w:right="850" w:bottom="568" w:left="1701" w:header="708" w:footer="708" w:gutter="0"/>
          <w:cols w:space="720"/>
          <w:titlePg/>
          <w:docGrid w:linePitch="326"/>
        </w:sectPr>
      </w:pPr>
    </w:p>
    <w:p w14:paraId="237AFD75" w14:textId="162E4C02" w:rsidR="00CF4E75" w:rsidRPr="003113D0" w:rsidRDefault="00CF4E75" w:rsidP="00CF4E75">
      <w:pPr>
        <w:tabs>
          <w:tab w:val="left" w:pos="9214"/>
        </w:tabs>
        <w:ind w:left="-2149" w:right="-739" w:firstLine="7111"/>
        <w:rPr>
          <w:szCs w:val="24"/>
        </w:rPr>
      </w:pPr>
      <w:r w:rsidRPr="003113D0">
        <w:rPr>
          <w:szCs w:val="24"/>
        </w:rPr>
        <w:lastRenderedPageBreak/>
        <w:t xml:space="preserve">Приложение № </w:t>
      </w:r>
      <w:r>
        <w:rPr>
          <w:szCs w:val="24"/>
        </w:rPr>
        <w:t xml:space="preserve">21 </w:t>
      </w:r>
      <w:r w:rsidRPr="003113D0">
        <w:rPr>
          <w:szCs w:val="24"/>
        </w:rPr>
        <w:t>к протокол</w:t>
      </w:r>
      <w:r>
        <w:rPr>
          <w:szCs w:val="24"/>
        </w:rPr>
        <w:t>у</w:t>
      </w:r>
      <w:r w:rsidRPr="003113D0">
        <w:rPr>
          <w:szCs w:val="24"/>
        </w:rPr>
        <w:t xml:space="preserve"> №</w:t>
      </w:r>
      <w:r>
        <w:rPr>
          <w:szCs w:val="24"/>
        </w:rPr>
        <w:t xml:space="preserve"> 38</w:t>
      </w:r>
    </w:p>
    <w:p w14:paraId="405A27E7" w14:textId="77777777" w:rsidR="00CF4E75" w:rsidRPr="003113D0" w:rsidRDefault="00CF4E75" w:rsidP="00CF4E75">
      <w:pPr>
        <w:tabs>
          <w:tab w:val="left" w:pos="9214"/>
        </w:tabs>
        <w:ind w:left="-2149" w:right="-739" w:firstLine="7111"/>
        <w:rPr>
          <w:szCs w:val="24"/>
        </w:rPr>
      </w:pPr>
      <w:r w:rsidRPr="003113D0">
        <w:rPr>
          <w:szCs w:val="24"/>
        </w:rPr>
        <w:t>заседания правления Региональной</w:t>
      </w:r>
    </w:p>
    <w:p w14:paraId="5DB99DCF" w14:textId="77777777" w:rsidR="00CF4E75" w:rsidRPr="003113D0" w:rsidRDefault="00CF4E75" w:rsidP="00CF4E75">
      <w:pPr>
        <w:tabs>
          <w:tab w:val="left" w:pos="9214"/>
        </w:tabs>
        <w:ind w:left="-2149" w:right="-739" w:firstLine="7111"/>
        <w:rPr>
          <w:szCs w:val="24"/>
        </w:rPr>
      </w:pPr>
      <w:r w:rsidRPr="003113D0">
        <w:rPr>
          <w:szCs w:val="24"/>
        </w:rPr>
        <w:t>энергетической комиссии</w:t>
      </w:r>
    </w:p>
    <w:p w14:paraId="34E806AF" w14:textId="77777777" w:rsidR="00CF4E75" w:rsidRDefault="00CF4E75" w:rsidP="00CF4E75">
      <w:pPr>
        <w:tabs>
          <w:tab w:val="left" w:pos="9214"/>
        </w:tabs>
        <w:ind w:left="-2149" w:right="-739" w:firstLine="7111"/>
        <w:rPr>
          <w:szCs w:val="24"/>
        </w:rPr>
      </w:pPr>
      <w:r w:rsidRPr="003113D0">
        <w:rPr>
          <w:szCs w:val="24"/>
        </w:rPr>
        <w:t xml:space="preserve">Кузбасса от </w:t>
      </w:r>
      <w:r>
        <w:rPr>
          <w:szCs w:val="24"/>
        </w:rPr>
        <w:t>30.07.2026</w:t>
      </w:r>
    </w:p>
    <w:p w14:paraId="4146FA07" w14:textId="77777777" w:rsidR="00192B00" w:rsidRDefault="00192B00" w:rsidP="00CF4E75">
      <w:pPr>
        <w:tabs>
          <w:tab w:val="left" w:pos="9214"/>
        </w:tabs>
        <w:ind w:left="-2149" w:right="-739" w:firstLine="7111"/>
        <w:rPr>
          <w:szCs w:val="24"/>
        </w:rPr>
      </w:pPr>
    </w:p>
    <w:p w14:paraId="447FA4D6" w14:textId="77777777" w:rsidR="00192B00" w:rsidRPr="00192B00" w:rsidRDefault="00192B00" w:rsidP="00192B00">
      <w:pPr>
        <w:jc w:val="center"/>
        <w:rPr>
          <w:rFonts w:eastAsia="Times New Roman"/>
          <w:sz w:val="28"/>
          <w:szCs w:val="28"/>
        </w:rPr>
      </w:pPr>
      <w:bookmarkStart w:id="25" w:name="_Toc500261374"/>
      <w:bookmarkStart w:id="26" w:name="_Toc500928438"/>
      <w:r w:rsidRPr="00192B00">
        <w:rPr>
          <w:rFonts w:eastAsia="Times New Roman"/>
          <w:sz w:val="28"/>
          <w:szCs w:val="28"/>
        </w:rPr>
        <w:t>ЭКСПЕРТНОЕ ЗАКЛЮЧЕНИЕ</w:t>
      </w:r>
    </w:p>
    <w:p w14:paraId="6FE37158" w14:textId="77777777" w:rsidR="00192B00" w:rsidRPr="00192B00" w:rsidRDefault="00192B00" w:rsidP="00192B00">
      <w:pPr>
        <w:jc w:val="center"/>
        <w:rPr>
          <w:rFonts w:eastAsia="Times New Roman"/>
          <w:snapToGrid w:val="0"/>
          <w:sz w:val="40"/>
          <w:szCs w:val="40"/>
        </w:rPr>
      </w:pPr>
      <w:r w:rsidRPr="00192B00">
        <w:rPr>
          <w:rFonts w:eastAsia="Times New Roman"/>
          <w:sz w:val="28"/>
          <w:szCs w:val="28"/>
        </w:rPr>
        <w:t>Региональной энергетической комиссии Кузбасса</w:t>
      </w:r>
      <w:r w:rsidRPr="00192B00">
        <w:rPr>
          <w:rFonts w:eastAsia="Times New Roman"/>
          <w:sz w:val="28"/>
          <w:szCs w:val="28"/>
        </w:rPr>
        <w:br/>
        <w:t xml:space="preserve">по материалам, представленным ООО «Теплоэнерго» для установления тарифов на горячую воду в закрытой системе теплоснабжения, реализуемую на потребительском рынке Осинниковского городского округа на 2026 – 2030 год </w:t>
      </w:r>
    </w:p>
    <w:p w14:paraId="72769AFB" w14:textId="77777777" w:rsidR="00192B00" w:rsidRPr="00192B00" w:rsidRDefault="00192B00" w:rsidP="00192B00">
      <w:pPr>
        <w:ind w:firstLine="708"/>
        <w:jc w:val="both"/>
        <w:rPr>
          <w:rFonts w:eastAsia="Times New Roman"/>
          <w:sz w:val="28"/>
          <w:szCs w:val="28"/>
        </w:rPr>
      </w:pPr>
    </w:p>
    <w:p w14:paraId="4B24923C" w14:textId="77777777" w:rsidR="00192B00" w:rsidRPr="00192B00" w:rsidRDefault="00192B00" w:rsidP="00FC52A5">
      <w:pPr>
        <w:keepNext/>
        <w:numPr>
          <w:ilvl w:val="0"/>
          <w:numId w:val="13"/>
        </w:numPr>
        <w:jc w:val="center"/>
        <w:outlineLvl w:val="2"/>
        <w:rPr>
          <w:rFonts w:eastAsia="Times New Roman"/>
          <w:b/>
          <w:sz w:val="28"/>
          <w:szCs w:val="28"/>
        </w:rPr>
      </w:pPr>
      <w:bookmarkStart w:id="27" w:name="_Toc184029452"/>
      <w:r w:rsidRPr="00192B00">
        <w:rPr>
          <w:rFonts w:eastAsia="Times New Roman"/>
          <w:b/>
          <w:sz w:val="28"/>
          <w:szCs w:val="28"/>
        </w:rPr>
        <w:t>Общая характеристика предприятия</w:t>
      </w:r>
      <w:bookmarkEnd w:id="25"/>
      <w:bookmarkEnd w:id="26"/>
      <w:bookmarkEnd w:id="27"/>
    </w:p>
    <w:p w14:paraId="550AD5CC" w14:textId="77777777" w:rsidR="00192B00" w:rsidRPr="00192B00" w:rsidRDefault="00192B00" w:rsidP="00192B00">
      <w:pPr>
        <w:ind w:firstLine="709"/>
        <w:contextualSpacing/>
        <w:jc w:val="both"/>
        <w:rPr>
          <w:rFonts w:eastAsia="Times New Roman"/>
          <w:sz w:val="28"/>
          <w:szCs w:val="28"/>
        </w:rPr>
      </w:pPr>
      <w:r w:rsidRPr="00192B00">
        <w:rPr>
          <w:rFonts w:eastAsia="Times New Roman"/>
          <w:sz w:val="28"/>
          <w:szCs w:val="28"/>
        </w:rPr>
        <w:t>Полное наименование организации – Общество с ограниченной ответственностью «Теплоэнерго».</w:t>
      </w:r>
    </w:p>
    <w:p w14:paraId="1BB8D053" w14:textId="77777777" w:rsidR="00192B00" w:rsidRPr="00192B00" w:rsidRDefault="00192B00" w:rsidP="00192B00">
      <w:pPr>
        <w:ind w:firstLine="709"/>
        <w:contextualSpacing/>
        <w:jc w:val="both"/>
        <w:rPr>
          <w:rFonts w:eastAsia="Times New Roman"/>
          <w:sz w:val="28"/>
          <w:szCs w:val="28"/>
        </w:rPr>
      </w:pPr>
      <w:r w:rsidRPr="00192B00">
        <w:rPr>
          <w:rFonts w:eastAsia="Times New Roman"/>
          <w:sz w:val="28"/>
          <w:szCs w:val="28"/>
        </w:rPr>
        <w:t>Сокращенное наименование организации – ООО «Теплоэнерго».</w:t>
      </w:r>
    </w:p>
    <w:p w14:paraId="3AEB7481" w14:textId="77777777" w:rsidR="00192B00" w:rsidRPr="00192B00" w:rsidRDefault="00192B00" w:rsidP="00192B00">
      <w:pPr>
        <w:ind w:firstLine="709"/>
        <w:contextualSpacing/>
        <w:jc w:val="both"/>
        <w:rPr>
          <w:rFonts w:eastAsia="Times New Roman"/>
          <w:sz w:val="28"/>
          <w:szCs w:val="28"/>
        </w:rPr>
      </w:pPr>
      <w:r w:rsidRPr="00192B00">
        <w:rPr>
          <w:rFonts w:eastAsia="Times New Roman"/>
          <w:sz w:val="28"/>
          <w:szCs w:val="28"/>
        </w:rPr>
        <w:t xml:space="preserve">Основным видом деятельности ООО «Теплоэнерго» является производство, передача и распределение пара и горячей воды; кондиционирование воздуха. С 01.06.2026 года предприятие осуществляет деятельность по водоснабжению и водоотведению потребителей Осинниковского городского округа (ОГО). </w:t>
      </w:r>
    </w:p>
    <w:p w14:paraId="75E1492F" w14:textId="77777777" w:rsidR="00192B00" w:rsidRPr="00192B00" w:rsidRDefault="00192B00" w:rsidP="00192B00">
      <w:pPr>
        <w:ind w:firstLine="709"/>
        <w:contextualSpacing/>
        <w:jc w:val="both"/>
        <w:rPr>
          <w:rFonts w:eastAsia="Times New Roman"/>
          <w:sz w:val="28"/>
          <w:szCs w:val="28"/>
        </w:rPr>
      </w:pPr>
      <w:r w:rsidRPr="00192B00">
        <w:rPr>
          <w:rFonts w:eastAsia="Times New Roman"/>
          <w:sz w:val="28"/>
          <w:szCs w:val="28"/>
        </w:rPr>
        <w:t>ООО «Теплоэнерго» осуществляет свою деятельность в соответствии с действующим на территории Российской Федерации законодательством, Уставом предприятия.</w:t>
      </w:r>
    </w:p>
    <w:p w14:paraId="5EC1857C" w14:textId="77777777" w:rsidR="00192B00" w:rsidRPr="00192B00" w:rsidRDefault="00192B00" w:rsidP="00192B00">
      <w:pPr>
        <w:ind w:firstLine="709"/>
        <w:contextualSpacing/>
        <w:jc w:val="both"/>
        <w:rPr>
          <w:rFonts w:eastAsia="Times New Roman"/>
          <w:sz w:val="28"/>
          <w:szCs w:val="28"/>
        </w:rPr>
      </w:pPr>
      <w:r w:rsidRPr="00192B00">
        <w:rPr>
          <w:rFonts w:eastAsia="Times New Roman"/>
          <w:sz w:val="28"/>
          <w:szCs w:val="28"/>
        </w:rPr>
        <w:t>Муниципальное имущество закреплено за ООО «Теплоэнерго» в соответствии с концессионным соглашением от 01.06.2026 № б/н, заключенного между МО ОГО, ООО «Теплоэнерго» и Кемеровской областью – Кузбассом, в лице министра ЖК и ДК Кузбасса Киселева Д.С.</w:t>
      </w:r>
    </w:p>
    <w:p w14:paraId="412AD82A" w14:textId="77777777" w:rsidR="00192B00" w:rsidRPr="00192B00" w:rsidRDefault="00192B00" w:rsidP="00192B00">
      <w:pPr>
        <w:ind w:firstLine="567"/>
        <w:jc w:val="both"/>
        <w:rPr>
          <w:rFonts w:eastAsia="Calibri"/>
          <w:sz w:val="28"/>
          <w:szCs w:val="28"/>
          <w:lang w:eastAsia="en-US"/>
        </w:rPr>
      </w:pPr>
      <w:r w:rsidRPr="00192B00">
        <w:rPr>
          <w:rFonts w:eastAsia="Calibri"/>
          <w:sz w:val="28"/>
          <w:szCs w:val="28"/>
          <w:lang w:eastAsia="en-US"/>
        </w:rPr>
        <w:t xml:space="preserve">Теплоснабжение общественного и жилищного фонда Осинниковского городского округа осуществляется от 11 угольных котельных </w:t>
      </w:r>
      <w:r w:rsidRPr="00192B00">
        <w:rPr>
          <w:rFonts w:eastAsia="Calibri"/>
          <w:sz w:val="28"/>
          <w:szCs w:val="28"/>
          <w:lang w:eastAsia="en-US"/>
        </w:rPr>
        <w:br/>
        <w:t xml:space="preserve">и 6 центральных тепловых пунктов (далее по тексту - ЦТП), подключенных </w:t>
      </w:r>
      <w:r w:rsidRPr="00192B00">
        <w:rPr>
          <w:rFonts w:eastAsia="Calibri"/>
          <w:sz w:val="28"/>
          <w:szCs w:val="28"/>
          <w:lang w:eastAsia="en-US"/>
        </w:rPr>
        <w:br/>
        <w:t>к магистральным тепловым сетям от третьего теплового вывода ЮК ГРЭС, расположенной на территории города Калтан. ЦТП обеспечивают около 4/5 присоединенной нагрузки потребителей, котельные - примерно 1/5.</w:t>
      </w:r>
    </w:p>
    <w:p w14:paraId="23B38F3D" w14:textId="77777777" w:rsidR="00192B00" w:rsidRPr="00192B00" w:rsidRDefault="00192B00" w:rsidP="00192B00">
      <w:pPr>
        <w:ind w:firstLine="709"/>
        <w:jc w:val="both"/>
        <w:rPr>
          <w:rFonts w:eastAsia="Times New Roman"/>
          <w:sz w:val="28"/>
        </w:rPr>
      </w:pPr>
      <w:r w:rsidRPr="00192B00">
        <w:rPr>
          <w:rFonts w:eastAsia="Times New Roman"/>
          <w:sz w:val="28"/>
        </w:rPr>
        <w:t xml:space="preserve">Предприятие осуществляет производство, передачу тепловой энергии </w:t>
      </w:r>
      <w:r w:rsidRPr="00192B00">
        <w:rPr>
          <w:rFonts w:eastAsia="Times New Roman"/>
          <w:sz w:val="28"/>
        </w:rPr>
        <w:br/>
        <w:t xml:space="preserve">и горячей воды на потребительском рынке Осинниковского городского округа, приобретая часть тепловой энергии от электростанции </w:t>
      </w:r>
      <w:r w:rsidRPr="00192B00">
        <w:rPr>
          <w:rFonts w:eastAsia="Times New Roman"/>
          <w:sz w:val="28"/>
        </w:rPr>
        <w:br/>
        <w:t>ПАО «ЮК ГРЭС».</w:t>
      </w:r>
    </w:p>
    <w:p w14:paraId="3A8AD1AE" w14:textId="77777777" w:rsidR="00192B00" w:rsidRPr="00192B00" w:rsidRDefault="00192B00" w:rsidP="00192B00">
      <w:pPr>
        <w:ind w:firstLine="709"/>
        <w:jc w:val="both"/>
        <w:rPr>
          <w:rFonts w:eastAsia="Times New Roman"/>
          <w:sz w:val="28"/>
        </w:rPr>
      </w:pPr>
      <w:r w:rsidRPr="00192B00">
        <w:rPr>
          <w:rFonts w:eastAsia="Times New Roman"/>
          <w:sz w:val="28"/>
        </w:rPr>
        <w:t>Большинство источников теплоснабжения (котельных) расположены непосредственно в городе  Осинники: котельные № 2, № 3, школы № 7, школы № 16, «Тобольская», БИС, Ж/Д № 1, Ж/Д № 2. Все ЦТП также расположены на территории города.</w:t>
      </w:r>
    </w:p>
    <w:p w14:paraId="7A9AD4BA" w14:textId="77777777" w:rsidR="00192B00" w:rsidRPr="00192B00" w:rsidRDefault="00192B00" w:rsidP="00192B00">
      <w:pPr>
        <w:ind w:firstLine="709"/>
        <w:jc w:val="both"/>
        <w:rPr>
          <w:rFonts w:eastAsia="Times New Roman"/>
          <w:sz w:val="28"/>
        </w:rPr>
      </w:pPr>
      <w:r w:rsidRPr="00192B00">
        <w:rPr>
          <w:rFonts w:eastAsia="Times New Roman"/>
          <w:sz w:val="28"/>
        </w:rPr>
        <w:t>Кроме того, три котельные находятся в поселке Тайжина, в северо-восточной части Осинниковского городского округа: котельные № 3Т, № 4Т, № 5Т.</w:t>
      </w:r>
    </w:p>
    <w:p w14:paraId="20DFDF94" w14:textId="77777777" w:rsidR="00192B00" w:rsidRPr="00192B00" w:rsidRDefault="00192B00" w:rsidP="00192B00">
      <w:pPr>
        <w:ind w:firstLine="709"/>
        <w:jc w:val="both"/>
        <w:rPr>
          <w:rFonts w:eastAsia="Times New Roman"/>
          <w:sz w:val="28"/>
        </w:rPr>
      </w:pPr>
      <w:r w:rsidRPr="00192B00">
        <w:rPr>
          <w:rFonts w:eastAsia="Times New Roman"/>
          <w:sz w:val="28"/>
        </w:rPr>
        <w:lastRenderedPageBreak/>
        <w:t>Величина присоединенной тепловой нагрузки жилищно-коммунального сектора по всему городскому округу составляет 129,440 Гкал/час, в том числе:</w:t>
      </w:r>
    </w:p>
    <w:p w14:paraId="4790FBEB" w14:textId="77777777" w:rsidR="00192B00" w:rsidRPr="00192B00" w:rsidRDefault="00192B00" w:rsidP="00192B00">
      <w:pPr>
        <w:ind w:firstLine="709"/>
        <w:jc w:val="both"/>
        <w:rPr>
          <w:rFonts w:eastAsia="Times New Roman"/>
          <w:sz w:val="28"/>
        </w:rPr>
      </w:pPr>
      <w:r w:rsidRPr="00192B00">
        <w:rPr>
          <w:rFonts w:eastAsia="Times New Roman"/>
          <w:sz w:val="28"/>
        </w:rPr>
        <w:t>в городе Осинники -115,135 Г кал/час;</w:t>
      </w:r>
    </w:p>
    <w:p w14:paraId="201D4755" w14:textId="77777777" w:rsidR="00192B00" w:rsidRPr="00192B00" w:rsidRDefault="00192B00" w:rsidP="00192B00">
      <w:pPr>
        <w:ind w:firstLine="709"/>
        <w:jc w:val="both"/>
        <w:rPr>
          <w:rFonts w:eastAsia="Times New Roman"/>
          <w:sz w:val="28"/>
        </w:rPr>
      </w:pPr>
      <w:r w:rsidRPr="00192B00">
        <w:rPr>
          <w:rFonts w:eastAsia="Times New Roman"/>
          <w:sz w:val="28"/>
        </w:rPr>
        <w:t>в поселке Тайжина – 14,305 Г кал/час.</w:t>
      </w:r>
    </w:p>
    <w:p w14:paraId="1E463D01" w14:textId="77777777" w:rsidR="00192B00" w:rsidRPr="00192B00" w:rsidRDefault="00192B00" w:rsidP="00192B00">
      <w:pPr>
        <w:ind w:firstLine="709"/>
        <w:jc w:val="both"/>
        <w:rPr>
          <w:rFonts w:eastAsia="Times New Roman"/>
          <w:sz w:val="28"/>
        </w:rPr>
      </w:pPr>
      <w:r w:rsidRPr="00192B00">
        <w:rPr>
          <w:rFonts w:eastAsia="Times New Roman"/>
          <w:sz w:val="28"/>
        </w:rPr>
        <w:t xml:space="preserve">Общая протяженность тепловых сетей, обслуживаемых </w:t>
      </w:r>
      <w:r w:rsidRPr="00192B00">
        <w:rPr>
          <w:rFonts w:eastAsia="Times New Roman"/>
          <w:sz w:val="28"/>
        </w:rPr>
        <w:br/>
        <w:t>ООО «Теплоэнерго», в однотрубном исчислении по Осинниковскому городскому округу составляет 220, 333 км, в том числе протяженность магистральных тепловых сетей – 34,272 км.</w:t>
      </w:r>
    </w:p>
    <w:p w14:paraId="079F20E4" w14:textId="77777777" w:rsidR="00192B00" w:rsidRPr="00192B00" w:rsidRDefault="00192B00" w:rsidP="00192B00">
      <w:pPr>
        <w:ind w:firstLine="709"/>
        <w:jc w:val="both"/>
        <w:rPr>
          <w:rFonts w:eastAsia="Times New Roman"/>
          <w:sz w:val="28"/>
        </w:rPr>
      </w:pPr>
      <w:r w:rsidRPr="00192B00">
        <w:rPr>
          <w:rFonts w:eastAsia="Times New Roman"/>
          <w:sz w:val="28"/>
        </w:rPr>
        <w:t xml:space="preserve">Котельные ООО «Теплоэнерго» имеют низкую эффективность работы. Из 11 котельных только на 4-х: № 3, БиС г. Осинники, № 3Т, № 4Т установлены котлы с механическими топками. На остальных котельных – котлы с ручными топками. </w:t>
      </w:r>
    </w:p>
    <w:p w14:paraId="7EBD6FEA" w14:textId="77777777" w:rsidR="00192B00" w:rsidRPr="00192B00" w:rsidRDefault="00192B00" w:rsidP="00192B00">
      <w:pPr>
        <w:ind w:firstLine="709"/>
        <w:jc w:val="both"/>
        <w:rPr>
          <w:rFonts w:eastAsia="Times New Roman"/>
          <w:sz w:val="28"/>
        </w:rPr>
      </w:pPr>
      <w:r w:rsidRPr="00192B00">
        <w:rPr>
          <w:rFonts w:eastAsia="Times New Roman"/>
          <w:sz w:val="28"/>
        </w:rPr>
        <w:t xml:space="preserve">На котельных в качестве основного топлива используется уголь </w:t>
      </w:r>
      <w:r w:rsidRPr="00192B00">
        <w:rPr>
          <w:rFonts w:eastAsia="Times New Roman"/>
          <w:sz w:val="28"/>
        </w:rPr>
        <w:br/>
        <w:t xml:space="preserve">марки Тр. Резервного и аварийного топлива нет. Фракция угля 0-300 мм, дробильные установки на котельных отсутствуют, измельчение крупных кусков угля производится непосредственно на котельных вручную. Уголь </w:t>
      </w:r>
      <w:r w:rsidRPr="00192B00">
        <w:rPr>
          <w:rFonts w:eastAsia="Times New Roman"/>
          <w:sz w:val="28"/>
        </w:rPr>
        <w:br/>
        <w:t>на котельные поставляет ООО «Тенг» (в соответствии с проведенным конкурсом) с Ченоколтанского склада между ш. Осинниковская и п. Тайжина). Доставка угля осуществляется автотранспортом. Также поставка будет осуществляться с р-за Кийзаский.</w:t>
      </w:r>
    </w:p>
    <w:p w14:paraId="447B60D7" w14:textId="77777777" w:rsidR="00192B00" w:rsidRPr="00192B00" w:rsidRDefault="00192B00" w:rsidP="00192B00">
      <w:pPr>
        <w:ind w:firstLine="709"/>
        <w:jc w:val="both"/>
        <w:rPr>
          <w:rFonts w:eastAsia="Times New Roman"/>
          <w:sz w:val="28"/>
        </w:rPr>
      </w:pPr>
      <w:r w:rsidRPr="00192B00">
        <w:rPr>
          <w:rFonts w:eastAsia="Times New Roman"/>
          <w:sz w:val="28"/>
        </w:rPr>
        <w:t xml:space="preserve">На восьми котельных установлены Na-катионитовые автоматические установки умягчения исходной воды, подаваемой на подпитку котлов </w:t>
      </w:r>
      <w:r w:rsidRPr="00192B00">
        <w:rPr>
          <w:rFonts w:eastAsia="Times New Roman"/>
          <w:sz w:val="28"/>
        </w:rPr>
        <w:br/>
        <w:t>и тепловой сети: №№ 3, 4, 5 пос. Тайжина; № 3, БиС, Ж/Д № 2, Ж/Д № 1, Тобольская г. Осинники.</w:t>
      </w:r>
    </w:p>
    <w:p w14:paraId="4C3EE342" w14:textId="77777777" w:rsidR="00192B00" w:rsidRPr="00192B00" w:rsidRDefault="00192B00" w:rsidP="00192B00">
      <w:pPr>
        <w:ind w:firstLine="709"/>
        <w:jc w:val="both"/>
        <w:rPr>
          <w:rFonts w:eastAsia="Times New Roman"/>
          <w:sz w:val="28"/>
        </w:rPr>
      </w:pPr>
      <w:r w:rsidRPr="00192B00">
        <w:rPr>
          <w:rFonts w:eastAsia="Times New Roman"/>
          <w:sz w:val="28"/>
        </w:rPr>
        <w:t>Приборы учета тепловой энергии на котельных отсутствуют.</w:t>
      </w:r>
    </w:p>
    <w:p w14:paraId="23A13BF0" w14:textId="77777777" w:rsidR="00192B00" w:rsidRPr="00192B00" w:rsidRDefault="00192B00" w:rsidP="00192B00">
      <w:pPr>
        <w:ind w:firstLine="709"/>
        <w:jc w:val="both"/>
        <w:rPr>
          <w:rFonts w:eastAsia="Times New Roman"/>
          <w:sz w:val="28"/>
        </w:rPr>
      </w:pPr>
      <w:r w:rsidRPr="00192B00">
        <w:rPr>
          <w:rFonts w:eastAsia="Times New Roman"/>
          <w:sz w:val="28"/>
        </w:rPr>
        <w:t>В системе централизованного теплоснабжения Осинниковского городского округа регулирование отпуска тепловой энергии осуществляется на источниках тепловой энергии и ЦТП. Основным источником тепловой энергии является ЮК ГРЭС. Температурный график отпуска тепловой энергии в сети для теплового вывода на город Осинники является график 150-70 со срезкой на 125</w:t>
      </w:r>
      <w:r w:rsidRPr="00192B00">
        <w:rPr>
          <w:rFonts w:eastAsia="Times New Roman"/>
          <w:sz w:val="28"/>
          <w:vertAlign w:val="superscript"/>
        </w:rPr>
        <w:t xml:space="preserve"> о</w:t>
      </w:r>
      <w:r w:rsidRPr="00192B00">
        <w:rPr>
          <w:rFonts w:eastAsia="Times New Roman"/>
          <w:sz w:val="28"/>
        </w:rPr>
        <w:t xml:space="preserve">С и спрямлением для нужд ГВС на 80 </w:t>
      </w:r>
      <w:r w:rsidRPr="00192B00">
        <w:rPr>
          <w:rFonts w:eastAsia="Times New Roman"/>
          <w:sz w:val="28"/>
          <w:vertAlign w:val="superscript"/>
        </w:rPr>
        <w:t>о</w:t>
      </w:r>
      <w:r w:rsidRPr="00192B00">
        <w:rPr>
          <w:rFonts w:eastAsia="Times New Roman"/>
          <w:sz w:val="28"/>
        </w:rPr>
        <w:t>С.</w:t>
      </w:r>
    </w:p>
    <w:p w14:paraId="7B851B4F" w14:textId="77777777" w:rsidR="00192B00" w:rsidRPr="00192B00" w:rsidRDefault="00192B00" w:rsidP="00192B00">
      <w:pPr>
        <w:ind w:firstLine="709"/>
        <w:jc w:val="both"/>
        <w:rPr>
          <w:rFonts w:eastAsia="Times New Roman"/>
          <w:sz w:val="28"/>
        </w:rPr>
      </w:pPr>
      <w:r w:rsidRPr="00192B00">
        <w:rPr>
          <w:rFonts w:eastAsia="Times New Roman"/>
          <w:sz w:val="28"/>
        </w:rPr>
        <w:t>ЦТП-1, 2 подключены к магистрали по зависимой схеме, регулирование параметров в трубопроводах системы отопления осуществляется смесительными насосами.</w:t>
      </w:r>
    </w:p>
    <w:p w14:paraId="3C759D96" w14:textId="77777777" w:rsidR="00192B00" w:rsidRPr="00192B00" w:rsidRDefault="00192B00" w:rsidP="00192B00">
      <w:pPr>
        <w:ind w:firstLine="709"/>
        <w:jc w:val="both"/>
        <w:rPr>
          <w:rFonts w:eastAsia="Times New Roman"/>
          <w:sz w:val="28"/>
        </w:rPr>
      </w:pPr>
      <w:r w:rsidRPr="00192B00">
        <w:rPr>
          <w:rFonts w:eastAsia="Times New Roman"/>
          <w:sz w:val="28"/>
        </w:rPr>
        <w:t>ЦТП – 4,5,6,7 подключены по независимой схеме, на ЦТП установлены пластинчатые теплообменники системы отопления.</w:t>
      </w:r>
    </w:p>
    <w:p w14:paraId="072B4EF3" w14:textId="77777777" w:rsidR="00192B00" w:rsidRPr="00192B00" w:rsidRDefault="00192B00" w:rsidP="00192B00">
      <w:pPr>
        <w:spacing w:line="276" w:lineRule="auto"/>
        <w:ind w:firstLine="720"/>
        <w:jc w:val="both"/>
        <w:rPr>
          <w:rFonts w:eastAsia="Times New Roman"/>
          <w:snapToGrid w:val="0"/>
          <w:sz w:val="28"/>
          <w:szCs w:val="28"/>
        </w:rPr>
      </w:pPr>
      <w:r w:rsidRPr="00192B00">
        <w:rPr>
          <w:rFonts w:eastAsia="Times New Roman"/>
          <w:snapToGrid w:val="0"/>
          <w:sz w:val="28"/>
          <w:szCs w:val="28"/>
        </w:rPr>
        <w:t xml:space="preserve">Учет тепловой энергии и теплоносителя, отпущенной с ПАО «ЮК ГРЭС» на г. Осинники, осуществляется по прибору установленному </w:t>
      </w:r>
      <w:r w:rsidRPr="00192B00">
        <w:rPr>
          <w:rFonts w:eastAsia="Times New Roman"/>
          <w:snapToGrid w:val="0"/>
          <w:sz w:val="28"/>
          <w:szCs w:val="28"/>
        </w:rPr>
        <w:br/>
        <w:t xml:space="preserve">МКП ОГО «Теплоэнерго» (предыдущий оператор данной системы теплоснабжения), введенного в эксплуатацию в сентябре 2023 года. Приборы учета тепловой энергии на ЦТП не установлены. </w:t>
      </w:r>
    </w:p>
    <w:p w14:paraId="23807062" w14:textId="77777777" w:rsidR="00192B00" w:rsidRPr="00192B00" w:rsidRDefault="00192B00" w:rsidP="00192B00">
      <w:pPr>
        <w:ind w:firstLine="709"/>
        <w:contextualSpacing/>
        <w:jc w:val="both"/>
        <w:rPr>
          <w:rFonts w:eastAsia="Times New Roman"/>
          <w:sz w:val="28"/>
          <w:szCs w:val="28"/>
        </w:rPr>
      </w:pPr>
      <w:r w:rsidRPr="00192B00">
        <w:rPr>
          <w:rFonts w:eastAsia="Times New Roman"/>
          <w:sz w:val="28"/>
          <w:szCs w:val="28"/>
        </w:rPr>
        <w:t xml:space="preserve">Тарифы предприятия подлежат регулированию в соответствии со                статьей 8 Федерального закона от 27.07.2010 №190-ФЗ «О теплоснабжении», поскольку ООО «Теплоэнерго» производит реализацию тепловой энергии (мощности) и теплоносителя, необходимых для оказания коммунальных услуг </w:t>
      </w:r>
      <w:r w:rsidRPr="00192B00">
        <w:rPr>
          <w:rFonts w:eastAsia="Times New Roman"/>
          <w:sz w:val="28"/>
          <w:szCs w:val="28"/>
        </w:rPr>
        <w:lastRenderedPageBreak/>
        <w:t>по отоплению и горячему водоснабжению населению и приравненным к нему категориям потребителей, а также другим теплоснабжающим организациям.</w:t>
      </w:r>
    </w:p>
    <w:p w14:paraId="11642A9C" w14:textId="77777777" w:rsidR="00192B00" w:rsidRPr="00192B00" w:rsidRDefault="00192B00" w:rsidP="00192B00">
      <w:pPr>
        <w:ind w:firstLine="709"/>
        <w:jc w:val="both"/>
        <w:rPr>
          <w:rFonts w:eastAsia="Times New Roman"/>
          <w:sz w:val="28"/>
        </w:rPr>
      </w:pPr>
      <w:r w:rsidRPr="00192B00">
        <w:rPr>
          <w:rFonts w:eastAsia="Times New Roman"/>
          <w:sz w:val="28"/>
        </w:rPr>
        <w:t xml:space="preserve">Для установления тарифов на тепловую энергию и горячую воду </w:t>
      </w:r>
      <w:r w:rsidRPr="00192B00">
        <w:rPr>
          <w:rFonts w:eastAsia="Times New Roman"/>
          <w:sz w:val="28"/>
        </w:rPr>
        <w:br/>
        <w:t xml:space="preserve">ООО «Теплоэнерго» обратилось в Региональную энергетическую комиссию Кузбасса с заявлением исх. от 29.04.2025 № б/н (вх. от 30.04.2025                                         № 2664), а также представило пакет обосновывающих документов для корректировки НВВ и уровня тарифов на тепловую энергию </w:t>
      </w:r>
      <w:r w:rsidRPr="00192B00">
        <w:rPr>
          <w:rFonts w:eastAsia="Times New Roman"/>
          <w:sz w:val="28"/>
        </w:rPr>
        <w:br/>
        <w:t xml:space="preserve">и горячую воду в закрытой системе теплоснабжения (горячего водоснабжения), реализуемые на потребительском рынке Осинниковского городского округа на 2025 год. </w:t>
      </w:r>
      <w:bookmarkStart w:id="28" w:name="_Hlk88812471"/>
      <w:r w:rsidRPr="00192B00">
        <w:rPr>
          <w:rFonts w:eastAsia="Times New Roman"/>
          <w:sz w:val="28"/>
        </w:rPr>
        <w:t>Заявление и расчетно-обосновывающие материалы представлены в орган регулирования в формате шаблона DOCS.FORM.6.42.</w:t>
      </w:r>
    </w:p>
    <w:bookmarkEnd w:id="28"/>
    <w:p w14:paraId="4AC34F54" w14:textId="77777777" w:rsidR="00192B00" w:rsidRPr="00192B00" w:rsidRDefault="00192B00" w:rsidP="00192B00">
      <w:pPr>
        <w:ind w:firstLine="709"/>
        <w:jc w:val="both"/>
        <w:rPr>
          <w:rFonts w:eastAsia="Times New Roman"/>
          <w:sz w:val="28"/>
        </w:rPr>
      </w:pPr>
      <w:r w:rsidRPr="00192B00">
        <w:rPr>
          <w:rFonts w:eastAsia="Times New Roman"/>
          <w:sz w:val="28"/>
        </w:rPr>
        <w:t xml:space="preserve">На основании заявления ООО «Теплоэнерго» открыто тарифное дело № РЭК/151-ТеплоэнергоОсин-2026 от 29.07.2026. </w:t>
      </w:r>
    </w:p>
    <w:p w14:paraId="41C72D3F" w14:textId="77777777" w:rsidR="00192B00" w:rsidRPr="00192B00" w:rsidRDefault="00192B00" w:rsidP="00192B00">
      <w:pPr>
        <w:ind w:firstLine="709"/>
        <w:jc w:val="both"/>
        <w:rPr>
          <w:rFonts w:eastAsia="Times New Roman"/>
          <w:sz w:val="28"/>
        </w:rPr>
      </w:pPr>
      <w:r w:rsidRPr="00192B00">
        <w:rPr>
          <w:rFonts w:eastAsia="Times New Roman"/>
          <w:sz w:val="28"/>
        </w:rPr>
        <w:t>В соответствии с пунктами 3, 4, 5 Основ ценообразования</w:t>
      </w:r>
      <w:r w:rsidRPr="00192B00">
        <w:rPr>
          <w:rFonts w:eastAsia="Times New Roman"/>
          <w:b/>
          <w:sz w:val="28"/>
          <w:lang w:val="x-none"/>
        </w:rPr>
        <w:t xml:space="preserve"> </w:t>
      </w:r>
      <w:r w:rsidRPr="00192B00">
        <w:rPr>
          <w:rFonts w:eastAsia="Times New Roman"/>
          <w:sz w:val="28"/>
        </w:rPr>
        <w:t xml:space="preserve">в сфере теплоснабжения, утвержденными постановлением Правительства РФ </w:t>
      </w:r>
      <w:r w:rsidRPr="00192B00">
        <w:rPr>
          <w:rFonts w:eastAsia="Times New Roman"/>
          <w:sz w:val="28"/>
        </w:rPr>
        <w:br/>
        <w:t>от 22.10.2012 № 1075 «О ценообразовании в сфере теплоснабжения» (далее – «Основы ценообразования») ООО «Теплоэнерго» осуществляет регулируемую деятельность в полном объеме производимой и реализуемой тепловой энергии.</w:t>
      </w:r>
    </w:p>
    <w:p w14:paraId="111F9AAA" w14:textId="77777777" w:rsidR="00192B00" w:rsidRPr="00192B00" w:rsidRDefault="00192B00" w:rsidP="00192B00">
      <w:pPr>
        <w:ind w:firstLine="709"/>
        <w:jc w:val="both"/>
        <w:rPr>
          <w:rFonts w:eastAsia="Times New Roman"/>
          <w:sz w:val="28"/>
        </w:rPr>
      </w:pPr>
      <w:r w:rsidRPr="00192B00">
        <w:rPr>
          <w:rFonts w:eastAsia="Times New Roman"/>
          <w:sz w:val="28"/>
        </w:rPr>
        <w:t xml:space="preserve">Расходы предприятия рассчитываются в соответствии с пунктами 28 </w:t>
      </w:r>
      <w:r w:rsidRPr="00192B00">
        <w:rPr>
          <w:rFonts w:eastAsia="Times New Roman"/>
          <w:sz w:val="28"/>
        </w:rPr>
        <w:br/>
        <w:t>и 31 Основ ценообразования.</w:t>
      </w:r>
    </w:p>
    <w:p w14:paraId="047D17E5" w14:textId="77777777" w:rsidR="00192B00" w:rsidRPr="00192B00" w:rsidRDefault="00192B00" w:rsidP="00192B00">
      <w:pPr>
        <w:jc w:val="both"/>
        <w:rPr>
          <w:rFonts w:eastAsia="Times New Roman" w:cs="Arial"/>
          <w:noProof/>
          <w:snapToGrid w:val="0"/>
          <w:color w:val="FF0000"/>
          <w:kern w:val="32"/>
          <w:sz w:val="28"/>
          <w:szCs w:val="28"/>
          <w:u w:val="single"/>
          <w:lang w:eastAsia="en-US"/>
        </w:rPr>
      </w:pPr>
    </w:p>
    <w:p w14:paraId="4E0A5F24" w14:textId="77777777" w:rsidR="00192B00" w:rsidRPr="00192B00" w:rsidRDefault="00192B00" w:rsidP="00FC52A5">
      <w:pPr>
        <w:keepNext/>
        <w:numPr>
          <w:ilvl w:val="0"/>
          <w:numId w:val="13"/>
        </w:numPr>
        <w:contextualSpacing/>
        <w:jc w:val="center"/>
        <w:outlineLvl w:val="1"/>
        <w:rPr>
          <w:rFonts w:eastAsia="Times New Roman"/>
          <w:b/>
          <w:sz w:val="28"/>
          <w:szCs w:val="28"/>
        </w:rPr>
      </w:pPr>
      <w:bookmarkStart w:id="29" w:name="_Toc53061128"/>
      <w:bookmarkStart w:id="30" w:name="_Toc184029484"/>
      <w:bookmarkStart w:id="31" w:name="_Toc184029487"/>
      <w:r w:rsidRPr="00192B00">
        <w:rPr>
          <w:rFonts w:eastAsia="Times New Roman"/>
          <w:b/>
          <w:sz w:val="28"/>
          <w:szCs w:val="28"/>
        </w:rPr>
        <w:t>Расчет тарифов на горячую воду в закрытой системе теплоснабжения</w:t>
      </w:r>
      <w:bookmarkEnd w:id="29"/>
      <w:r w:rsidRPr="00192B00">
        <w:rPr>
          <w:rFonts w:eastAsia="Times New Roman"/>
          <w:b/>
          <w:sz w:val="28"/>
          <w:szCs w:val="28"/>
        </w:rPr>
        <w:t xml:space="preserve"> на 2026 -2030 год</w:t>
      </w:r>
      <w:bookmarkEnd w:id="30"/>
    </w:p>
    <w:p w14:paraId="7EF0D5B2" w14:textId="77777777" w:rsidR="00192B00" w:rsidRPr="00192B00" w:rsidRDefault="00192B00" w:rsidP="00192B00">
      <w:pPr>
        <w:tabs>
          <w:tab w:val="left" w:pos="0"/>
          <w:tab w:val="left" w:pos="709"/>
        </w:tabs>
        <w:ind w:right="-284"/>
        <w:jc w:val="both"/>
        <w:rPr>
          <w:rFonts w:eastAsia="Times New Roman"/>
          <w:sz w:val="28"/>
          <w:szCs w:val="28"/>
        </w:rPr>
      </w:pPr>
      <w:r w:rsidRPr="00192B00">
        <w:rPr>
          <w:rFonts w:eastAsia="Times New Roman"/>
          <w:sz w:val="28"/>
          <w:szCs w:val="28"/>
        </w:rPr>
        <w:tab/>
        <w:t>В соответствии с п. 9 ст. 32 Федерального закона от 07.12.2011№ 416-ФЗ «О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784303E6" w14:textId="77777777" w:rsidR="00192B00" w:rsidRPr="00192B00" w:rsidRDefault="00192B00" w:rsidP="00192B00">
      <w:pPr>
        <w:tabs>
          <w:tab w:val="left" w:pos="0"/>
          <w:tab w:val="left" w:pos="709"/>
        </w:tabs>
        <w:ind w:right="-284"/>
        <w:jc w:val="both"/>
        <w:rPr>
          <w:rFonts w:eastAsia="Times New Roman"/>
          <w:sz w:val="28"/>
          <w:szCs w:val="28"/>
        </w:rPr>
      </w:pPr>
      <w:r w:rsidRPr="00192B00">
        <w:rPr>
          <w:rFonts w:eastAsia="Times New Roman"/>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выручку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3DF980AC" w14:textId="77777777" w:rsidR="00192B00" w:rsidRPr="00192B00" w:rsidRDefault="00192B00" w:rsidP="00192B00">
      <w:pPr>
        <w:tabs>
          <w:tab w:val="left" w:pos="0"/>
          <w:tab w:val="left" w:pos="709"/>
        </w:tabs>
        <w:ind w:right="-284"/>
        <w:jc w:val="both"/>
        <w:rPr>
          <w:rFonts w:eastAsia="Times New Roman"/>
          <w:sz w:val="28"/>
          <w:szCs w:val="28"/>
        </w:rPr>
      </w:pPr>
    </w:p>
    <w:p w14:paraId="27CA128A" w14:textId="77777777" w:rsidR="00192B00" w:rsidRPr="00192B00" w:rsidRDefault="00192B00" w:rsidP="00192B00">
      <w:pPr>
        <w:keepNext/>
        <w:jc w:val="center"/>
        <w:outlineLvl w:val="2"/>
        <w:rPr>
          <w:rFonts w:eastAsia="Times New Roman"/>
          <w:b/>
          <w:sz w:val="28"/>
          <w:szCs w:val="28"/>
        </w:rPr>
      </w:pPr>
      <w:bookmarkStart w:id="32" w:name="_Toc184029485"/>
      <w:bookmarkStart w:id="33" w:name="_Toc53061129"/>
      <w:r w:rsidRPr="00192B00">
        <w:rPr>
          <w:rFonts w:eastAsia="Times New Roman"/>
          <w:b/>
          <w:sz w:val="28"/>
          <w:szCs w:val="28"/>
        </w:rPr>
        <w:t>2.1. Компонент на холодную воду</w:t>
      </w:r>
      <w:bookmarkEnd w:id="32"/>
      <w:bookmarkEnd w:id="33"/>
      <w:r w:rsidRPr="00192B00">
        <w:rPr>
          <w:rFonts w:eastAsia="Times New Roman"/>
          <w:b/>
          <w:sz w:val="28"/>
          <w:szCs w:val="28"/>
        </w:rPr>
        <w:t xml:space="preserve"> на 2026 – 2030 год</w:t>
      </w:r>
    </w:p>
    <w:p w14:paraId="0E35F9A0"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47B61929" w14:textId="77777777" w:rsidR="00192B00" w:rsidRPr="00192B00" w:rsidRDefault="00192B00" w:rsidP="00192B00">
      <w:pPr>
        <w:autoSpaceDE w:val="0"/>
        <w:autoSpaceDN w:val="0"/>
        <w:adjustRightInd w:val="0"/>
        <w:jc w:val="center"/>
        <w:rPr>
          <w:rFonts w:eastAsia="Times New Roman"/>
          <w:sz w:val="28"/>
          <w:szCs w:val="28"/>
        </w:rPr>
      </w:pPr>
      <w:r w:rsidRPr="00192B00">
        <w:rPr>
          <w:rFonts w:eastAsia="Times New Roman"/>
          <w:noProof/>
          <w:position w:val="-12"/>
          <w:sz w:val="28"/>
          <w:szCs w:val="28"/>
        </w:rPr>
        <w:drawing>
          <wp:inline distT="0" distB="0" distL="0" distR="0" wp14:anchorId="374C63C9" wp14:editId="089CF422">
            <wp:extent cx="807720" cy="350520"/>
            <wp:effectExtent l="0" t="0" r="0" b="0"/>
            <wp:docPr id="49489968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7720" cy="350520"/>
                    </a:xfrm>
                    <a:prstGeom prst="rect">
                      <a:avLst/>
                    </a:prstGeom>
                    <a:noFill/>
                    <a:ln>
                      <a:noFill/>
                    </a:ln>
                  </pic:spPr>
                </pic:pic>
              </a:graphicData>
            </a:graphic>
          </wp:inline>
        </w:drawing>
      </w:r>
      <w:r w:rsidRPr="00192B00">
        <w:rPr>
          <w:rFonts w:eastAsia="Times New Roman"/>
          <w:sz w:val="28"/>
          <w:szCs w:val="28"/>
        </w:rPr>
        <w:t xml:space="preserve">, </w:t>
      </w:r>
    </w:p>
    <w:p w14:paraId="2FF00FEA"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где:</w:t>
      </w:r>
    </w:p>
    <w:p w14:paraId="279F4B91" w14:textId="77777777" w:rsidR="00192B00" w:rsidRPr="00192B00" w:rsidRDefault="00192B00" w:rsidP="00192B00">
      <w:pPr>
        <w:ind w:firstLine="851"/>
        <w:jc w:val="both"/>
        <w:rPr>
          <w:rFonts w:eastAsia="Times New Roman"/>
          <w:sz w:val="28"/>
          <w:szCs w:val="28"/>
        </w:rPr>
      </w:pPr>
      <w:r w:rsidRPr="00192B00">
        <w:rPr>
          <w:rFonts w:eastAsia="Times New Roman"/>
          <w:noProof/>
          <w:sz w:val="28"/>
          <w:szCs w:val="28"/>
        </w:rPr>
        <w:lastRenderedPageBreak/>
        <w:drawing>
          <wp:inline distT="0" distB="0" distL="0" distR="0" wp14:anchorId="084E753A" wp14:editId="44F3E060">
            <wp:extent cx="350520" cy="350520"/>
            <wp:effectExtent l="0" t="0" r="0"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192B00">
        <w:rPr>
          <w:rFonts w:eastAsia="Times New Roman"/>
          <w:sz w:val="28"/>
          <w:szCs w:val="28"/>
        </w:rPr>
        <w:t xml:space="preserve"> - компонент на холодную воду i-той регулируемой организации, руб./куб. м;</w:t>
      </w:r>
    </w:p>
    <w:p w14:paraId="2522BF10" w14:textId="77777777" w:rsidR="00192B00" w:rsidRPr="00192B00" w:rsidRDefault="00192B00" w:rsidP="00192B00">
      <w:pPr>
        <w:ind w:firstLine="851"/>
        <w:jc w:val="both"/>
        <w:rPr>
          <w:rFonts w:eastAsia="Times New Roman"/>
          <w:sz w:val="28"/>
          <w:szCs w:val="28"/>
        </w:rPr>
      </w:pPr>
      <w:r w:rsidRPr="00192B00">
        <w:rPr>
          <w:rFonts w:eastAsia="Times New Roman"/>
          <w:noProof/>
          <w:sz w:val="28"/>
          <w:szCs w:val="28"/>
        </w:rPr>
        <w:drawing>
          <wp:inline distT="0" distB="0" distL="0" distR="0" wp14:anchorId="5AF3A674" wp14:editId="50459957">
            <wp:extent cx="350520" cy="350520"/>
            <wp:effectExtent l="0" t="0" r="0" b="0"/>
            <wp:docPr id="42843944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192B00">
        <w:rPr>
          <w:rFonts w:eastAsia="Times New Roman"/>
          <w:sz w:val="28"/>
          <w:szCs w:val="28"/>
        </w:rPr>
        <w:t xml:space="preserve"> - тариф на питьевую воду (питьевое водоснабжение), рассчитанный в соответствии с </w:t>
      </w:r>
      <w:hyperlink r:id="rId22" w:history="1">
        <w:r w:rsidRPr="00192B00">
          <w:rPr>
            <w:rFonts w:eastAsia="Times New Roman"/>
            <w:sz w:val="28"/>
            <w:szCs w:val="28"/>
            <w:u w:val="single"/>
          </w:rPr>
          <w:t>главами VIII</w:t>
        </w:r>
      </w:hyperlink>
      <w:r w:rsidRPr="00192B00">
        <w:rPr>
          <w:rFonts w:eastAsia="Times New Roman"/>
          <w:sz w:val="28"/>
          <w:szCs w:val="28"/>
        </w:rPr>
        <w:t xml:space="preserve">, </w:t>
      </w:r>
      <w:hyperlink r:id="rId23" w:history="1">
        <w:r w:rsidRPr="00192B00">
          <w:rPr>
            <w:rFonts w:eastAsia="Times New Roman"/>
            <w:sz w:val="28"/>
            <w:szCs w:val="28"/>
            <w:u w:val="single"/>
          </w:rPr>
          <w:t>VIII.I</w:t>
        </w:r>
      </w:hyperlink>
      <w:r w:rsidRPr="00192B00">
        <w:rPr>
          <w:rFonts w:eastAsia="Times New Roman"/>
          <w:sz w:val="28"/>
          <w:szCs w:val="28"/>
        </w:rPr>
        <w:t xml:space="preserve"> настоящих Методических указаний, руб./куб. м.</w:t>
      </w:r>
    </w:p>
    <w:p w14:paraId="410883EE"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24" w:history="1">
        <w:r w:rsidRPr="00192B00">
          <w:rPr>
            <w:rFonts w:eastAsia="Times New Roman"/>
            <w:sz w:val="28"/>
            <w:szCs w:val="28"/>
            <w:u w:val="single"/>
          </w:rPr>
          <w:t>разделом IV</w:t>
        </w:r>
      </w:hyperlink>
      <w:r w:rsidRPr="00192B00">
        <w:rPr>
          <w:rFonts w:eastAsia="Times New Roman"/>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7EBA275C" w14:textId="77777777" w:rsidR="00192B00" w:rsidRPr="00192B00" w:rsidRDefault="00192B00" w:rsidP="00192B00">
      <w:pPr>
        <w:ind w:firstLine="709"/>
        <w:jc w:val="both"/>
        <w:rPr>
          <w:rFonts w:eastAsia="Times New Roman"/>
          <w:bCs/>
          <w:snapToGrid w:val="0"/>
          <w:sz w:val="28"/>
          <w:szCs w:val="28"/>
        </w:rPr>
      </w:pPr>
      <w:r w:rsidRPr="00192B00">
        <w:rPr>
          <w:rFonts w:eastAsia="Times New Roman"/>
          <w:bCs/>
          <w:snapToGrid w:val="0"/>
          <w:sz w:val="28"/>
          <w:szCs w:val="28"/>
        </w:rPr>
        <w:t xml:space="preserve">Подпитка сети ГВС производится водой питьевого качества. Начиная </w:t>
      </w:r>
      <w:r w:rsidRPr="00192B00">
        <w:rPr>
          <w:rFonts w:eastAsia="Times New Roman"/>
          <w:bCs/>
          <w:snapToGrid w:val="0"/>
          <w:sz w:val="28"/>
          <w:szCs w:val="28"/>
        </w:rPr>
        <w:br/>
        <w:t xml:space="preserve">с июня 2026 года ООО «Теплоэнерго» осуществляет деятельность </w:t>
      </w:r>
      <w:r w:rsidRPr="00192B00">
        <w:rPr>
          <w:rFonts w:eastAsia="Times New Roman"/>
          <w:bCs/>
          <w:snapToGrid w:val="0"/>
          <w:sz w:val="28"/>
          <w:szCs w:val="28"/>
        </w:rPr>
        <w:br/>
        <w:t xml:space="preserve">по водоснабжению и водоотведению потребителей Осинниковского городского округа. </w:t>
      </w:r>
    </w:p>
    <w:p w14:paraId="4684F5D3" w14:textId="77777777" w:rsidR="00192B00" w:rsidRPr="00192B00" w:rsidRDefault="00192B00" w:rsidP="00192B00">
      <w:pPr>
        <w:autoSpaceDE w:val="0"/>
        <w:autoSpaceDN w:val="0"/>
        <w:adjustRightInd w:val="0"/>
        <w:ind w:firstLine="851"/>
        <w:jc w:val="both"/>
        <w:rPr>
          <w:rFonts w:eastAsia="Times New Roman"/>
          <w:sz w:val="28"/>
          <w:szCs w:val="28"/>
        </w:rPr>
      </w:pPr>
      <w:r w:rsidRPr="00192B00">
        <w:rPr>
          <w:rFonts w:eastAsia="Times New Roman"/>
          <w:sz w:val="28"/>
          <w:szCs w:val="28"/>
        </w:rPr>
        <w:t>Предприятие поднимает воду подогревает и поставляет на потребительский рынок в виде горячей воды. Уровень планируемого объема воды на нужды ГВС на 2026 год составил 697,202 тыс. м³.</w:t>
      </w:r>
    </w:p>
    <w:p w14:paraId="75D76DCD"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 xml:space="preserve">В соответствии с пп. «а» п. 28 Основ ценообразования № 1075 стоимость  1 м³ воды рассчитана из тарифов за воду </w:t>
      </w:r>
      <w:bookmarkStart w:id="34" w:name="_Hlk216953630"/>
      <w:r w:rsidRPr="00192B00">
        <w:rPr>
          <w:rFonts w:eastAsia="Times New Roman"/>
          <w:sz w:val="28"/>
          <w:szCs w:val="28"/>
        </w:rPr>
        <w:t>ООО «Теплоэнерго»</w:t>
      </w:r>
      <w:bookmarkEnd w:id="34"/>
      <w:r w:rsidRPr="00192B00">
        <w:rPr>
          <w:rFonts w:eastAsia="Times New Roman"/>
          <w:sz w:val="28"/>
          <w:szCs w:val="28"/>
        </w:rPr>
        <w:t xml:space="preserve">. </w:t>
      </w:r>
    </w:p>
    <w:p w14:paraId="46CCA4D9" w14:textId="5EA75867" w:rsidR="00192B00" w:rsidRPr="00192B00" w:rsidRDefault="00192B00" w:rsidP="00192B00">
      <w:pPr>
        <w:ind w:firstLine="851"/>
        <w:jc w:val="both"/>
        <w:rPr>
          <w:rFonts w:eastAsia="Times New Roman"/>
          <w:bCs/>
          <w:snapToGrid w:val="0"/>
          <w:sz w:val="28"/>
          <w:szCs w:val="28"/>
        </w:rPr>
      </w:pPr>
      <w:r w:rsidRPr="00192B00">
        <w:rPr>
          <w:rFonts w:eastAsia="Times New Roman"/>
          <w:sz w:val="28"/>
          <w:szCs w:val="28"/>
        </w:rPr>
        <w:t>Значение компонента на холодную воду на 2025 год принято экспертами равным тарифу на питьевую воду, утвержденному постановлением Региональной энергетической комиссии Кузбасса от 30.07.2026 № 148 «Об утверждении производственной программы в сфере холодного водоснабжения, водоотведения и об установлении тарифов на питьевую воду, водоотведение ООО «Теплоэнерго» (Калтанский городской округ, Осинниковский городской округ)</w:t>
      </w:r>
      <w:r w:rsidRPr="00192B00">
        <w:rPr>
          <w:rFonts w:eastAsia="Times New Roman"/>
          <w:bCs/>
          <w:snapToGrid w:val="0"/>
          <w:sz w:val="28"/>
          <w:szCs w:val="28"/>
        </w:rPr>
        <w:t>» приведено в таблице 1:</w:t>
      </w:r>
    </w:p>
    <w:p w14:paraId="106647A3" w14:textId="77777777" w:rsidR="00192B00" w:rsidRPr="00192B00" w:rsidRDefault="00192B00" w:rsidP="00192B00">
      <w:pPr>
        <w:ind w:firstLine="709"/>
        <w:jc w:val="right"/>
        <w:rPr>
          <w:rFonts w:eastAsia="Times New Roman"/>
          <w:bCs/>
          <w:snapToGrid w:val="0"/>
          <w:sz w:val="28"/>
          <w:szCs w:val="28"/>
        </w:rPr>
      </w:pPr>
      <w:r w:rsidRPr="00192B00">
        <w:rPr>
          <w:rFonts w:eastAsia="Times New Roman"/>
          <w:bCs/>
          <w:snapToGrid w:val="0"/>
          <w:sz w:val="28"/>
          <w:szCs w:val="28"/>
        </w:rPr>
        <w:t>Таблица 1</w:t>
      </w:r>
    </w:p>
    <w:tbl>
      <w:tblPr>
        <w:tblpPr w:leftFromText="180" w:rightFromText="180" w:vertAnchor="text" w:horzAnchor="margin" w:tblpY="753"/>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260"/>
        <w:gridCol w:w="2950"/>
      </w:tblGrid>
      <w:tr w:rsidR="00192B00" w:rsidRPr="00192B00" w14:paraId="32BB93BA" w14:textId="77777777" w:rsidTr="00E73DAF">
        <w:trPr>
          <w:trHeight w:val="1185"/>
        </w:trPr>
        <w:tc>
          <w:tcPr>
            <w:tcW w:w="3256" w:type="dxa"/>
            <w:vAlign w:val="center"/>
          </w:tcPr>
          <w:p w14:paraId="3ED6EB64" w14:textId="77777777" w:rsidR="00192B00" w:rsidRPr="00192B00" w:rsidRDefault="00192B00" w:rsidP="00192B00">
            <w:pPr>
              <w:tabs>
                <w:tab w:val="left" w:pos="3052"/>
              </w:tabs>
              <w:ind w:left="-108" w:right="-108"/>
              <w:jc w:val="center"/>
              <w:rPr>
                <w:rFonts w:eastAsia="Times New Roman"/>
                <w:sz w:val="22"/>
                <w:szCs w:val="22"/>
                <w:lang w:eastAsia="en-US"/>
              </w:rPr>
            </w:pPr>
            <w:r w:rsidRPr="00192B00">
              <w:rPr>
                <w:rFonts w:eastAsia="Times New Roman"/>
                <w:sz w:val="22"/>
                <w:szCs w:val="22"/>
              </w:rPr>
              <w:t>Наименование регулируемой организации</w:t>
            </w:r>
          </w:p>
        </w:tc>
        <w:tc>
          <w:tcPr>
            <w:tcW w:w="3260" w:type="dxa"/>
            <w:vAlign w:val="center"/>
          </w:tcPr>
          <w:p w14:paraId="5611377D" w14:textId="77777777" w:rsidR="00192B00" w:rsidRPr="00192B00" w:rsidRDefault="00192B00" w:rsidP="00192B00">
            <w:pPr>
              <w:ind w:left="-108" w:firstLine="47"/>
              <w:jc w:val="center"/>
              <w:rPr>
                <w:rFonts w:eastAsia="Times New Roman"/>
                <w:sz w:val="22"/>
                <w:szCs w:val="22"/>
              </w:rPr>
            </w:pPr>
            <w:r w:rsidRPr="00192B00">
              <w:rPr>
                <w:rFonts w:eastAsia="Times New Roman"/>
                <w:sz w:val="22"/>
                <w:szCs w:val="22"/>
              </w:rPr>
              <w:t>Период</w:t>
            </w:r>
          </w:p>
        </w:tc>
        <w:tc>
          <w:tcPr>
            <w:tcW w:w="2950" w:type="dxa"/>
            <w:vAlign w:val="center"/>
          </w:tcPr>
          <w:p w14:paraId="6D8AA048"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руб./м</w:t>
            </w:r>
            <w:r w:rsidRPr="00192B00">
              <w:rPr>
                <w:rFonts w:eastAsia="Times New Roman"/>
                <w:sz w:val="22"/>
                <w:szCs w:val="22"/>
                <w:vertAlign w:val="superscript"/>
              </w:rPr>
              <w:t>3</w:t>
            </w:r>
          </w:p>
          <w:p w14:paraId="7A33DD3E" w14:textId="77777777" w:rsidR="00192B00" w:rsidRPr="00192B00" w:rsidRDefault="00192B00" w:rsidP="00192B00">
            <w:pPr>
              <w:tabs>
                <w:tab w:val="left" w:pos="3052"/>
              </w:tabs>
              <w:ind w:left="-177" w:right="-149"/>
              <w:jc w:val="center"/>
              <w:rPr>
                <w:rFonts w:eastAsia="Times New Roman"/>
                <w:sz w:val="22"/>
                <w:szCs w:val="22"/>
              </w:rPr>
            </w:pPr>
            <w:r w:rsidRPr="00192B00">
              <w:rPr>
                <w:rFonts w:eastAsia="Times New Roman"/>
                <w:sz w:val="22"/>
                <w:szCs w:val="22"/>
              </w:rPr>
              <w:t>(без НДС)</w:t>
            </w:r>
          </w:p>
        </w:tc>
      </w:tr>
      <w:tr w:rsidR="00192B00" w:rsidRPr="00192B00" w14:paraId="4B740FC1" w14:textId="77777777" w:rsidTr="00E73DAF">
        <w:trPr>
          <w:trHeight w:val="276"/>
        </w:trPr>
        <w:tc>
          <w:tcPr>
            <w:tcW w:w="3256" w:type="dxa"/>
            <w:vAlign w:val="center"/>
          </w:tcPr>
          <w:p w14:paraId="611F1851" w14:textId="77777777" w:rsidR="00192B00" w:rsidRPr="00192B00" w:rsidRDefault="00192B00" w:rsidP="00192B00">
            <w:pPr>
              <w:ind w:left="-108" w:right="-163"/>
              <w:jc w:val="center"/>
              <w:rPr>
                <w:rFonts w:eastAsia="Times New Roman"/>
                <w:sz w:val="22"/>
                <w:szCs w:val="22"/>
              </w:rPr>
            </w:pPr>
            <w:r w:rsidRPr="00192B00">
              <w:rPr>
                <w:rFonts w:eastAsia="Times New Roman"/>
                <w:sz w:val="22"/>
                <w:szCs w:val="22"/>
              </w:rPr>
              <w:t>1</w:t>
            </w:r>
          </w:p>
        </w:tc>
        <w:tc>
          <w:tcPr>
            <w:tcW w:w="3260" w:type="dxa"/>
            <w:vAlign w:val="center"/>
          </w:tcPr>
          <w:p w14:paraId="00F4BBCA" w14:textId="77777777" w:rsidR="00192B00" w:rsidRPr="00192B00" w:rsidRDefault="00192B00" w:rsidP="00192B00">
            <w:pPr>
              <w:tabs>
                <w:tab w:val="left" w:pos="3052"/>
              </w:tabs>
              <w:ind w:left="-140" w:right="-78" w:firstLine="32"/>
              <w:jc w:val="center"/>
              <w:rPr>
                <w:rFonts w:eastAsia="Times New Roman"/>
                <w:sz w:val="22"/>
                <w:szCs w:val="22"/>
              </w:rPr>
            </w:pPr>
            <w:r w:rsidRPr="00192B00">
              <w:rPr>
                <w:rFonts w:eastAsia="Times New Roman"/>
                <w:sz w:val="22"/>
                <w:szCs w:val="22"/>
              </w:rPr>
              <w:t>2</w:t>
            </w:r>
          </w:p>
        </w:tc>
        <w:tc>
          <w:tcPr>
            <w:tcW w:w="2950" w:type="dxa"/>
            <w:vAlign w:val="center"/>
          </w:tcPr>
          <w:p w14:paraId="47D4D820" w14:textId="77777777" w:rsidR="00192B00" w:rsidRPr="00192B00" w:rsidRDefault="00192B00" w:rsidP="00192B00">
            <w:pPr>
              <w:ind w:left="-138" w:right="-108"/>
              <w:jc w:val="center"/>
              <w:rPr>
                <w:rFonts w:eastAsia="Times New Roman"/>
                <w:sz w:val="22"/>
                <w:szCs w:val="22"/>
                <w:lang w:eastAsia="en-US"/>
              </w:rPr>
            </w:pPr>
            <w:r w:rsidRPr="00192B00">
              <w:rPr>
                <w:rFonts w:eastAsia="Times New Roman"/>
                <w:sz w:val="22"/>
                <w:szCs w:val="22"/>
                <w:lang w:eastAsia="en-US"/>
              </w:rPr>
              <w:t>3</w:t>
            </w:r>
          </w:p>
        </w:tc>
      </w:tr>
      <w:tr w:rsidR="00192B00" w:rsidRPr="00192B00" w14:paraId="3FFD3859" w14:textId="77777777" w:rsidTr="00E73DAF">
        <w:trPr>
          <w:trHeight w:val="67"/>
        </w:trPr>
        <w:tc>
          <w:tcPr>
            <w:tcW w:w="3256" w:type="dxa"/>
            <w:vMerge w:val="restart"/>
            <w:vAlign w:val="center"/>
          </w:tcPr>
          <w:p w14:paraId="3E8D3309" w14:textId="77777777" w:rsidR="00192B00" w:rsidRPr="00192B00" w:rsidRDefault="00192B00" w:rsidP="00192B00">
            <w:pPr>
              <w:tabs>
                <w:tab w:val="left" w:pos="3052"/>
              </w:tabs>
              <w:ind w:left="-78" w:right="-76"/>
              <w:jc w:val="center"/>
              <w:rPr>
                <w:rFonts w:eastAsia="Times New Roman"/>
                <w:bCs/>
                <w:kern w:val="32"/>
                <w:sz w:val="22"/>
                <w:szCs w:val="22"/>
                <w:lang w:eastAsia="en-US"/>
              </w:rPr>
            </w:pPr>
            <w:r w:rsidRPr="00192B00">
              <w:rPr>
                <w:rFonts w:eastAsia="Times New Roman"/>
                <w:bCs/>
                <w:kern w:val="32"/>
                <w:sz w:val="22"/>
                <w:szCs w:val="22"/>
                <w:lang w:eastAsia="en-US"/>
              </w:rPr>
              <w:t>ООО «Теплоэнерго»</w:t>
            </w:r>
          </w:p>
        </w:tc>
        <w:tc>
          <w:tcPr>
            <w:tcW w:w="3260" w:type="dxa"/>
            <w:vAlign w:val="center"/>
          </w:tcPr>
          <w:p w14:paraId="49EBA487"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31.07.202</w:t>
            </w:r>
            <w:r w:rsidRPr="00192B00">
              <w:rPr>
                <w:rFonts w:eastAsia="Times New Roman"/>
                <w:szCs w:val="24"/>
                <w:lang w:val="en-US"/>
              </w:rPr>
              <w:t>6</w:t>
            </w:r>
          </w:p>
        </w:tc>
        <w:tc>
          <w:tcPr>
            <w:tcW w:w="2950" w:type="dxa"/>
            <w:shd w:val="clear" w:color="000000" w:fill="FFFFFF"/>
            <w:vAlign w:val="center"/>
          </w:tcPr>
          <w:p w14:paraId="7013BB16"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89,21</w:t>
            </w:r>
          </w:p>
        </w:tc>
      </w:tr>
      <w:tr w:rsidR="00192B00" w:rsidRPr="00192B00" w14:paraId="778F18B2" w14:textId="77777777" w:rsidTr="00E73DAF">
        <w:trPr>
          <w:trHeight w:val="67"/>
        </w:trPr>
        <w:tc>
          <w:tcPr>
            <w:tcW w:w="3256" w:type="dxa"/>
            <w:vMerge/>
            <w:vAlign w:val="center"/>
          </w:tcPr>
          <w:p w14:paraId="706783D3" w14:textId="77777777" w:rsidR="00192B00" w:rsidRPr="00192B00" w:rsidRDefault="00192B00" w:rsidP="00192B00">
            <w:pPr>
              <w:tabs>
                <w:tab w:val="left" w:pos="3052"/>
              </w:tabs>
              <w:ind w:left="-78" w:right="-76"/>
              <w:jc w:val="center"/>
              <w:rPr>
                <w:rFonts w:eastAsia="Times New Roman"/>
                <w:bCs/>
                <w:kern w:val="32"/>
                <w:sz w:val="22"/>
                <w:szCs w:val="22"/>
                <w:lang w:eastAsia="en-US"/>
              </w:rPr>
            </w:pPr>
          </w:p>
        </w:tc>
        <w:tc>
          <w:tcPr>
            <w:tcW w:w="3260" w:type="dxa"/>
            <w:vAlign w:val="center"/>
          </w:tcPr>
          <w:p w14:paraId="4E391928" w14:textId="77777777" w:rsidR="00192B00" w:rsidRPr="00192B00" w:rsidRDefault="00192B00" w:rsidP="00192B00">
            <w:pPr>
              <w:ind w:left="-140" w:right="-78"/>
              <w:jc w:val="center"/>
              <w:rPr>
                <w:rFonts w:eastAsia="Times New Roman"/>
                <w:szCs w:val="24"/>
              </w:rPr>
            </w:pPr>
            <w:r w:rsidRPr="00192B00">
              <w:rPr>
                <w:rFonts w:eastAsia="Times New Roman"/>
                <w:szCs w:val="24"/>
              </w:rPr>
              <w:t>с 01.10.2026</w:t>
            </w:r>
          </w:p>
        </w:tc>
        <w:tc>
          <w:tcPr>
            <w:tcW w:w="2950" w:type="dxa"/>
            <w:shd w:val="clear" w:color="000000" w:fill="FFFFFF"/>
          </w:tcPr>
          <w:p w14:paraId="7F86F5C2"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98,13</w:t>
            </w:r>
          </w:p>
        </w:tc>
      </w:tr>
      <w:tr w:rsidR="00192B00" w:rsidRPr="00192B00" w14:paraId="1AC5C9C6" w14:textId="77777777" w:rsidTr="00E73DAF">
        <w:trPr>
          <w:trHeight w:val="215"/>
        </w:trPr>
        <w:tc>
          <w:tcPr>
            <w:tcW w:w="3256" w:type="dxa"/>
            <w:vMerge/>
            <w:vAlign w:val="center"/>
          </w:tcPr>
          <w:p w14:paraId="47B3635E" w14:textId="77777777" w:rsidR="00192B00" w:rsidRPr="00192B00" w:rsidRDefault="00192B00" w:rsidP="00192B00">
            <w:pPr>
              <w:tabs>
                <w:tab w:val="left" w:pos="3052"/>
              </w:tabs>
              <w:jc w:val="center"/>
              <w:rPr>
                <w:rFonts w:eastAsia="Times New Roman"/>
                <w:bCs/>
                <w:kern w:val="32"/>
                <w:sz w:val="22"/>
                <w:szCs w:val="22"/>
                <w:lang w:eastAsia="en-US"/>
              </w:rPr>
            </w:pPr>
          </w:p>
        </w:tc>
        <w:tc>
          <w:tcPr>
            <w:tcW w:w="3260" w:type="dxa"/>
            <w:vAlign w:val="center"/>
          </w:tcPr>
          <w:p w14:paraId="47F7ECFB"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01.01.202</w:t>
            </w:r>
            <w:r w:rsidRPr="00192B00">
              <w:rPr>
                <w:rFonts w:eastAsia="Times New Roman"/>
                <w:szCs w:val="24"/>
                <w:lang w:val="en-US"/>
              </w:rPr>
              <w:t>7</w:t>
            </w:r>
          </w:p>
        </w:tc>
        <w:tc>
          <w:tcPr>
            <w:tcW w:w="2950" w:type="dxa"/>
            <w:shd w:val="clear" w:color="000000" w:fill="FFFFFF"/>
          </w:tcPr>
          <w:p w14:paraId="0D4B3F3D"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98,13</w:t>
            </w:r>
          </w:p>
        </w:tc>
      </w:tr>
      <w:tr w:rsidR="00192B00" w:rsidRPr="00192B00" w14:paraId="32A3334F" w14:textId="77777777" w:rsidTr="00E73DAF">
        <w:trPr>
          <w:trHeight w:val="234"/>
        </w:trPr>
        <w:tc>
          <w:tcPr>
            <w:tcW w:w="3256" w:type="dxa"/>
            <w:vMerge/>
            <w:vAlign w:val="center"/>
          </w:tcPr>
          <w:p w14:paraId="30DA76C4" w14:textId="77777777" w:rsidR="00192B00" w:rsidRPr="00192B00" w:rsidRDefault="00192B00" w:rsidP="00192B00">
            <w:pPr>
              <w:tabs>
                <w:tab w:val="left" w:pos="3052"/>
              </w:tabs>
              <w:jc w:val="center"/>
              <w:rPr>
                <w:rFonts w:eastAsia="Times New Roman"/>
                <w:bCs/>
                <w:kern w:val="32"/>
                <w:sz w:val="22"/>
                <w:szCs w:val="22"/>
                <w:lang w:eastAsia="en-US"/>
              </w:rPr>
            </w:pPr>
            <w:bookmarkStart w:id="35" w:name="_Hlk130375803"/>
          </w:p>
        </w:tc>
        <w:tc>
          <w:tcPr>
            <w:tcW w:w="3260" w:type="dxa"/>
            <w:vAlign w:val="center"/>
          </w:tcPr>
          <w:p w14:paraId="480AFBC5"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01.07.202</w:t>
            </w:r>
            <w:r w:rsidRPr="00192B00">
              <w:rPr>
                <w:rFonts w:eastAsia="Times New Roman"/>
                <w:szCs w:val="24"/>
                <w:lang w:val="en-US"/>
              </w:rPr>
              <w:t>7</w:t>
            </w:r>
          </w:p>
        </w:tc>
        <w:tc>
          <w:tcPr>
            <w:tcW w:w="2950" w:type="dxa"/>
          </w:tcPr>
          <w:p w14:paraId="686981BE"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107,88</w:t>
            </w:r>
          </w:p>
        </w:tc>
      </w:tr>
      <w:bookmarkEnd w:id="35"/>
      <w:tr w:rsidR="00192B00" w:rsidRPr="00192B00" w14:paraId="72D70018" w14:textId="77777777" w:rsidTr="00E73DAF">
        <w:trPr>
          <w:trHeight w:val="112"/>
        </w:trPr>
        <w:tc>
          <w:tcPr>
            <w:tcW w:w="3256" w:type="dxa"/>
            <w:vMerge/>
            <w:vAlign w:val="center"/>
          </w:tcPr>
          <w:p w14:paraId="39F43D02" w14:textId="77777777" w:rsidR="00192B00" w:rsidRPr="00192B00" w:rsidRDefault="00192B00" w:rsidP="00192B00">
            <w:pPr>
              <w:tabs>
                <w:tab w:val="left" w:pos="3052"/>
              </w:tabs>
              <w:jc w:val="center"/>
              <w:rPr>
                <w:rFonts w:eastAsia="Times New Roman"/>
                <w:bCs/>
                <w:kern w:val="32"/>
                <w:sz w:val="22"/>
                <w:szCs w:val="22"/>
                <w:lang w:eastAsia="en-US"/>
              </w:rPr>
            </w:pPr>
          </w:p>
        </w:tc>
        <w:tc>
          <w:tcPr>
            <w:tcW w:w="3260" w:type="dxa"/>
            <w:vAlign w:val="center"/>
          </w:tcPr>
          <w:p w14:paraId="69D5515D"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01.01.202</w:t>
            </w:r>
            <w:r w:rsidRPr="00192B00">
              <w:rPr>
                <w:rFonts w:eastAsia="Times New Roman"/>
                <w:szCs w:val="24"/>
                <w:lang w:val="en-US"/>
              </w:rPr>
              <w:t>8</w:t>
            </w:r>
          </w:p>
        </w:tc>
        <w:tc>
          <w:tcPr>
            <w:tcW w:w="2950" w:type="dxa"/>
          </w:tcPr>
          <w:p w14:paraId="379F3C3F"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107,88</w:t>
            </w:r>
          </w:p>
        </w:tc>
      </w:tr>
      <w:tr w:rsidR="00192B00" w:rsidRPr="00192B00" w14:paraId="3E94A11D" w14:textId="77777777" w:rsidTr="00E73DAF">
        <w:trPr>
          <w:trHeight w:val="141"/>
        </w:trPr>
        <w:tc>
          <w:tcPr>
            <w:tcW w:w="3256" w:type="dxa"/>
            <w:vMerge/>
            <w:vAlign w:val="center"/>
          </w:tcPr>
          <w:p w14:paraId="3D2B964D" w14:textId="77777777" w:rsidR="00192B00" w:rsidRPr="00192B00" w:rsidRDefault="00192B00" w:rsidP="00192B00">
            <w:pPr>
              <w:tabs>
                <w:tab w:val="left" w:pos="3052"/>
              </w:tabs>
              <w:jc w:val="center"/>
              <w:rPr>
                <w:rFonts w:eastAsia="Times New Roman"/>
                <w:bCs/>
                <w:kern w:val="32"/>
                <w:sz w:val="22"/>
                <w:szCs w:val="22"/>
                <w:lang w:eastAsia="en-US"/>
              </w:rPr>
            </w:pPr>
          </w:p>
        </w:tc>
        <w:tc>
          <w:tcPr>
            <w:tcW w:w="3260" w:type="dxa"/>
            <w:vAlign w:val="center"/>
          </w:tcPr>
          <w:p w14:paraId="4C31CBEF"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01.07.202</w:t>
            </w:r>
            <w:r w:rsidRPr="00192B00">
              <w:rPr>
                <w:rFonts w:eastAsia="Times New Roman"/>
                <w:szCs w:val="24"/>
                <w:lang w:val="en-US"/>
              </w:rPr>
              <w:t>8</w:t>
            </w:r>
          </w:p>
        </w:tc>
        <w:tc>
          <w:tcPr>
            <w:tcW w:w="2950" w:type="dxa"/>
          </w:tcPr>
          <w:p w14:paraId="2D696000"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112,50</w:t>
            </w:r>
          </w:p>
        </w:tc>
      </w:tr>
      <w:tr w:rsidR="00192B00" w:rsidRPr="00192B00" w14:paraId="518FE89B" w14:textId="77777777" w:rsidTr="00E73DAF">
        <w:trPr>
          <w:trHeight w:val="146"/>
        </w:trPr>
        <w:tc>
          <w:tcPr>
            <w:tcW w:w="3256" w:type="dxa"/>
            <w:vMerge/>
            <w:vAlign w:val="center"/>
          </w:tcPr>
          <w:p w14:paraId="66F5A974" w14:textId="77777777" w:rsidR="00192B00" w:rsidRPr="00192B00" w:rsidRDefault="00192B00" w:rsidP="00192B00">
            <w:pPr>
              <w:tabs>
                <w:tab w:val="left" w:pos="3052"/>
              </w:tabs>
              <w:jc w:val="center"/>
              <w:rPr>
                <w:rFonts w:eastAsia="Times New Roman"/>
                <w:bCs/>
                <w:kern w:val="32"/>
                <w:sz w:val="22"/>
                <w:szCs w:val="22"/>
                <w:lang w:eastAsia="en-US"/>
              </w:rPr>
            </w:pPr>
          </w:p>
        </w:tc>
        <w:tc>
          <w:tcPr>
            <w:tcW w:w="3260" w:type="dxa"/>
            <w:vAlign w:val="center"/>
          </w:tcPr>
          <w:p w14:paraId="7972B1C3"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01.01.202</w:t>
            </w:r>
            <w:r w:rsidRPr="00192B00">
              <w:rPr>
                <w:rFonts w:eastAsia="Times New Roman"/>
                <w:szCs w:val="24"/>
                <w:lang w:val="en-US"/>
              </w:rPr>
              <w:t>9</w:t>
            </w:r>
          </w:p>
        </w:tc>
        <w:tc>
          <w:tcPr>
            <w:tcW w:w="2950" w:type="dxa"/>
            <w:shd w:val="clear" w:color="000000" w:fill="FFFFFF"/>
          </w:tcPr>
          <w:p w14:paraId="401A71E3"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112,50</w:t>
            </w:r>
          </w:p>
        </w:tc>
      </w:tr>
      <w:tr w:rsidR="00192B00" w:rsidRPr="00192B00" w14:paraId="10A18219" w14:textId="77777777" w:rsidTr="00E73DAF">
        <w:trPr>
          <w:trHeight w:val="219"/>
        </w:trPr>
        <w:tc>
          <w:tcPr>
            <w:tcW w:w="3256" w:type="dxa"/>
            <w:vMerge/>
            <w:vAlign w:val="center"/>
          </w:tcPr>
          <w:p w14:paraId="18DB65AB" w14:textId="77777777" w:rsidR="00192B00" w:rsidRPr="00192B00" w:rsidRDefault="00192B00" w:rsidP="00192B00">
            <w:pPr>
              <w:tabs>
                <w:tab w:val="left" w:pos="3052"/>
              </w:tabs>
              <w:jc w:val="center"/>
              <w:rPr>
                <w:rFonts w:eastAsia="Times New Roman"/>
                <w:bCs/>
                <w:kern w:val="32"/>
                <w:sz w:val="22"/>
                <w:szCs w:val="22"/>
                <w:lang w:eastAsia="en-US"/>
              </w:rPr>
            </w:pPr>
          </w:p>
        </w:tc>
        <w:tc>
          <w:tcPr>
            <w:tcW w:w="3260" w:type="dxa"/>
            <w:vAlign w:val="center"/>
          </w:tcPr>
          <w:p w14:paraId="33D7FF0E"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01.07.202</w:t>
            </w:r>
            <w:r w:rsidRPr="00192B00">
              <w:rPr>
                <w:rFonts w:eastAsia="Times New Roman"/>
                <w:szCs w:val="24"/>
                <w:lang w:val="en-US"/>
              </w:rPr>
              <w:t>9</w:t>
            </w:r>
          </w:p>
        </w:tc>
        <w:tc>
          <w:tcPr>
            <w:tcW w:w="2950" w:type="dxa"/>
          </w:tcPr>
          <w:p w14:paraId="00607CD4"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116,54</w:t>
            </w:r>
          </w:p>
        </w:tc>
      </w:tr>
      <w:tr w:rsidR="00192B00" w:rsidRPr="00192B00" w14:paraId="1463C843" w14:textId="77777777" w:rsidTr="00E73DAF">
        <w:trPr>
          <w:trHeight w:val="67"/>
        </w:trPr>
        <w:tc>
          <w:tcPr>
            <w:tcW w:w="3256" w:type="dxa"/>
            <w:vMerge/>
            <w:vAlign w:val="center"/>
          </w:tcPr>
          <w:p w14:paraId="1F08AB96" w14:textId="77777777" w:rsidR="00192B00" w:rsidRPr="00192B00" w:rsidRDefault="00192B00" w:rsidP="00192B00">
            <w:pPr>
              <w:tabs>
                <w:tab w:val="left" w:pos="3052"/>
              </w:tabs>
              <w:jc w:val="center"/>
              <w:rPr>
                <w:rFonts w:eastAsia="Times New Roman"/>
                <w:bCs/>
                <w:kern w:val="32"/>
                <w:sz w:val="22"/>
                <w:szCs w:val="22"/>
                <w:lang w:eastAsia="en-US"/>
              </w:rPr>
            </w:pPr>
          </w:p>
        </w:tc>
        <w:tc>
          <w:tcPr>
            <w:tcW w:w="3260" w:type="dxa"/>
            <w:vAlign w:val="center"/>
          </w:tcPr>
          <w:p w14:paraId="2AAB6BAC"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w:t>
            </w:r>
            <w:r w:rsidRPr="00192B00">
              <w:rPr>
                <w:rFonts w:eastAsia="Times New Roman"/>
                <w:szCs w:val="24"/>
                <w:lang w:val="en-US"/>
              </w:rPr>
              <w:t>30</w:t>
            </w:r>
          </w:p>
        </w:tc>
        <w:tc>
          <w:tcPr>
            <w:tcW w:w="2950" w:type="dxa"/>
          </w:tcPr>
          <w:p w14:paraId="0D4E6ACC"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116,54</w:t>
            </w:r>
          </w:p>
        </w:tc>
      </w:tr>
      <w:tr w:rsidR="00192B00" w:rsidRPr="00192B00" w14:paraId="747F2C7A" w14:textId="77777777" w:rsidTr="00E73DAF">
        <w:trPr>
          <w:trHeight w:val="202"/>
        </w:trPr>
        <w:tc>
          <w:tcPr>
            <w:tcW w:w="3256" w:type="dxa"/>
            <w:vMerge/>
            <w:vAlign w:val="center"/>
          </w:tcPr>
          <w:p w14:paraId="53067600" w14:textId="77777777" w:rsidR="00192B00" w:rsidRPr="00192B00" w:rsidRDefault="00192B00" w:rsidP="00192B00">
            <w:pPr>
              <w:tabs>
                <w:tab w:val="left" w:pos="3052"/>
              </w:tabs>
              <w:jc w:val="center"/>
              <w:rPr>
                <w:rFonts w:eastAsia="Times New Roman"/>
                <w:bCs/>
                <w:kern w:val="32"/>
                <w:sz w:val="22"/>
                <w:szCs w:val="22"/>
                <w:lang w:eastAsia="en-US"/>
              </w:rPr>
            </w:pPr>
          </w:p>
        </w:tc>
        <w:tc>
          <w:tcPr>
            <w:tcW w:w="3260" w:type="dxa"/>
            <w:vAlign w:val="center"/>
          </w:tcPr>
          <w:p w14:paraId="39E9B8AA"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w:t>
            </w:r>
            <w:r w:rsidRPr="00192B00">
              <w:rPr>
                <w:rFonts w:eastAsia="Times New Roman"/>
                <w:szCs w:val="24"/>
                <w:lang w:val="en-US"/>
              </w:rPr>
              <w:t>30</w:t>
            </w:r>
          </w:p>
        </w:tc>
        <w:tc>
          <w:tcPr>
            <w:tcW w:w="2950" w:type="dxa"/>
            <w:vAlign w:val="center"/>
          </w:tcPr>
          <w:p w14:paraId="565E235B"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124,94</w:t>
            </w:r>
          </w:p>
        </w:tc>
      </w:tr>
    </w:tbl>
    <w:p w14:paraId="4DDA3D07" w14:textId="77777777" w:rsidR="00192B00" w:rsidRPr="00192B00" w:rsidRDefault="00192B00" w:rsidP="00192B00">
      <w:pPr>
        <w:ind w:firstLine="709"/>
        <w:jc w:val="center"/>
        <w:rPr>
          <w:rFonts w:eastAsia="Times New Roman"/>
          <w:bCs/>
          <w:snapToGrid w:val="0"/>
          <w:sz w:val="28"/>
          <w:szCs w:val="28"/>
        </w:rPr>
      </w:pPr>
      <w:r w:rsidRPr="00192B00">
        <w:rPr>
          <w:rFonts w:eastAsia="Times New Roman"/>
          <w:bCs/>
          <w:snapToGrid w:val="0"/>
          <w:sz w:val="28"/>
          <w:szCs w:val="28"/>
        </w:rPr>
        <w:t>Стоимость холодной воды 2026-2030</w:t>
      </w:r>
    </w:p>
    <w:p w14:paraId="4864275C" w14:textId="77777777" w:rsidR="00192B00" w:rsidRPr="00192B00" w:rsidRDefault="00192B00" w:rsidP="00192B00">
      <w:pPr>
        <w:jc w:val="both"/>
        <w:rPr>
          <w:rFonts w:eastAsia="Times New Roman"/>
          <w:bCs/>
          <w:snapToGrid w:val="0"/>
          <w:sz w:val="28"/>
          <w:szCs w:val="28"/>
        </w:rPr>
      </w:pPr>
    </w:p>
    <w:p w14:paraId="4546CAE4" w14:textId="77777777" w:rsidR="00192B00" w:rsidRPr="00192B00" w:rsidRDefault="00192B00" w:rsidP="00192B00">
      <w:pPr>
        <w:keepNext/>
        <w:ind w:left="360"/>
        <w:jc w:val="center"/>
        <w:outlineLvl w:val="1"/>
        <w:rPr>
          <w:rFonts w:eastAsia="Times New Roman"/>
          <w:b/>
          <w:sz w:val="28"/>
          <w:szCs w:val="28"/>
        </w:rPr>
      </w:pPr>
      <w:bookmarkStart w:id="36" w:name="_Toc184029486"/>
      <w:bookmarkStart w:id="37" w:name="_Toc53061130"/>
    </w:p>
    <w:p w14:paraId="47E257D5" w14:textId="77777777" w:rsidR="00192B00" w:rsidRPr="00192B00" w:rsidRDefault="00192B00" w:rsidP="00192B00">
      <w:pPr>
        <w:keepNext/>
        <w:ind w:left="360"/>
        <w:jc w:val="center"/>
        <w:outlineLvl w:val="1"/>
        <w:rPr>
          <w:rFonts w:eastAsia="Times New Roman"/>
          <w:b/>
          <w:sz w:val="28"/>
          <w:szCs w:val="28"/>
        </w:rPr>
      </w:pPr>
      <w:r w:rsidRPr="00192B00">
        <w:rPr>
          <w:rFonts w:eastAsia="Times New Roman"/>
          <w:b/>
          <w:sz w:val="28"/>
          <w:szCs w:val="28"/>
        </w:rPr>
        <w:t>2.2. Компонент на тепловую энергию</w:t>
      </w:r>
      <w:bookmarkEnd w:id="36"/>
      <w:bookmarkEnd w:id="37"/>
    </w:p>
    <w:p w14:paraId="51505966"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128281CA" w14:textId="77777777" w:rsidR="00192B00" w:rsidRPr="00192B00" w:rsidRDefault="00192B00" w:rsidP="00192B00">
      <w:pPr>
        <w:autoSpaceDE w:val="0"/>
        <w:autoSpaceDN w:val="0"/>
        <w:adjustRightInd w:val="0"/>
        <w:jc w:val="center"/>
        <w:rPr>
          <w:rFonts w:eastAsia="Times New Roman"/>
          <w:sz w:val="28"/>
          <w:szCs w:val="28"/>
        </w:rPr>
      </w:pPr>
      <w:r w:rsidRPr="00192B00">
        <w:rPr>
          <w:rFonts w:eastAsia="Times New Roman"/>
          <w:noProof/>
          <w:position w:val="-12"/>
          <w:sz w:val="28"/>
          <w:szCs w:val="28"/>
        </w:rPr>
        <w:drawing>
          <wp:inline distT="0" distB="0" distL="0" distR="0" wp14:anchorId="19187959" wp14:editId="5AF3FD88">
            <wp:extent cx="822960" cy="350520"/>
            <wp:effectExtent l="0" t="0" r="0" b="0"/>
            <wp:docPr id="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2960" cy="350520"/>
                    </a:xfrm>
                    <a:prstGeom prst="rect">
                      <a:avLst/>
                    </a:prstGeom>
                    <a:noFill/>
                    <a:ln>
                      <a:noFill/>
                    </a:ln>
                  </pic:spPr>
                </pic:pic>
              </a:graphicData>
            </a:graphic>
          </wp:inline>
        </w:drawing>
      </w:r>
      <w:r w:rsidRPr="00192B00">
        <w:rPr>
          <w:rFonts w:eastAsia="Times New Roman"/>
          <w:sz w:val="28"/>
          <w:szCs w:val="28"/>
        </w:rPr>
        <w:t xml:space="preserve">, </w:t>
      </w:r>
    </w:p>
    <w:p w14:paraId="33B9CCCB"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 xml:space="preserve">где: </w:t>
      </w:r>
      <w:r w:rsidRPr="00192B00">
        <w:rPr>
          <w:rFonts w:eastAsia="Times New Roman"/>
          <w:noProof/>
          <w:sz w:val="28"/>
          <w:szCs w:val="28"/>
        </w:rPr>
        <w:drawing>
          <wp:inline distT="0" distB="0" distL="0" distR="0" wp14:anchorId="5D523F11" wp14:editId="374A6843">
            <wp:extent cx="350520" cy="350520"/>
            <wp:effectExtent l="0" t="0" r="0" b="0"/>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192B00">
        <w:rPr>
          <w:rFonts w:eastAsia="Times New Roman"/>
          <w:sz w:val="28"/>
          <w:szCs w:val="28"/>
        </w:rPr>
        <w:t xml:space="preserve"> - компонент на тепловую энергию, руб./Гкал;</w:t>
      </w:r>
    </w:p>
    <w:p w14:paraId="79F25A3D"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 xml:space="preserve">       </w:t>
      </w:r>
      <w:r w:rsidRPr="00192B00">
        <w:rPr>
          <w:rFonts w:eastAsia="Times New Roman"/>
          <w:noProof/>
          <w:sz w:val="28"/>
          <w:szCs w:val="28"/>
        </w:rPr>
        <w:drawing>
          <wp:inline distT="0" distB="0" distL="0" distR="0" wp14:anchorId="3C8E9A32" wp14:editId="45BE516C">
            <wp:extent cx="327660" cy="350520"/>
            <wp:effectExtent l="0" t="0" r="0" b="0"/>
            <wp:docPr id="2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7660" cy="350520"/>
                    </a:xfrm>
                    <a:prstGeom prst="rect">
                      <a:avLst/>
                    </a:prstGeom>
                    <a:noFill/>
                    <a:ln>
                      <a:noFill/>
                    </a:ln>
                  </pic:spPr>
                </pic:pic>
              </a:graphicData>
            </a:graphic>
          </wp:inline>
        </w:drawing>
      </w:r>
      <w:r w:rsidRPr="00192B00">
        <w:rPr>
          <w:rFonts w:eastAsia="Times New Roman"/>
          <w:sz w:val="28"/>
          <w:szCs w:val="28"/>
        </w:rPr>
        <w:t xml:space="preserve"> - тариф на тепловую энергию, руб./Гкал.</w:t>
      </w:r>
    </w:p>
    <w:p w14:paraId="617CD5D6"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При применении двухставочных тарифов на тепловую энергию значение компонента на тепловую энергию рассчитывается по формулам:</w:t>
      </w:r>
    </w:p>
    <w:p w14:paraId="0D24605E" w14:textId="77777777" w:rsidR="00192B00" w:rsidRPr="00192B00" w:rsidRDefault="00192B00" w:rsidP="00192B00">
      <w:pPr>
        <w:autoSpaceDE w:val="0"/>
        <w:autoSpaceDN w:val="0"/>
        <w:adjustRightInd w:val="0"/>
        <w:jc w:val="center"/>
        <w:rPr>
          <w:rFonts w:eastAsia="Times New Roman"/>
          <w:sz w:val="28"/>
          <w:szCs w:val="28"/>
        </w:rPr>
      </w:pPr>
      <w:r w:rsidRPr="00192B00">
        <w:rPr>
          <w:rFonts w:eastAsia="Times New Roman"/>
          <w:noProof/>
          <w:position w:val="-12"/>
          <w:sz w:val="28"/>
          <w:szCs w:val="28"/>
        </w:rPr>
        <w:drawing>
          <wp:inline distT="0" distB="0" distL="0" distR="0" wp14:anchorId="31466D3C" wp14:editId="75D957D5">
            <wp:extent cx="1226820" cy="350520"/>
            <wp:effectExtent l="0" t="0" r="0" b="0"/>
            <wp:docPr id="2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6820" cy="350520"/>
                    </a:xfrm>
                    <a:prstGeom prst="rect">
                      <a:avLst/>
                    </a:prstGeom>
                    <a:noFill/>
                    <a:ln>
                      <a:noFill/>
                    </a:ln>
                  </pic:spPr>
                </pic:pic>
              </a:graphicData>
            </a:graphic>
          </wp:inline>
        </w:drawing>
      </w:r>
      <w:r w:rsidRPr="00192B00">
        <w:rPr>
          <w:rFonts w:eastAsia="Times New Roman"/>
          <w:sz w:val="28"/>
          <w:szCs w:val="28"/>
        </w:rPr>
        <w:t xml:space="preserve">, </w:t>
      </w:r>
    </w:p>
    <w:p w14:paraId="47919FA9" w14:textId="77777777" w:rsidR="00192B00" w:rsidRPr="00192B00" w:rsidRDefault="00192B00" w:rsidP="00192B00">
      <w:pPr>
        <w:autoSpaceDE w:val="0"/>
        <w:autoSpaceDN w:val="0"/>
        <w:adjustRightInd w:val="0"/>
        <w:jc w:val="center"/>
        <w:rPr>
          <w:rFonts w:eastAsia="Times New Roman"/>
          <w:sz w:val="28"/>
          <w:szCs w:val="28"/>
        </w:rPr>
      </w:pPr>
      <w:r w:rsidRPr="00192B00">
        <w:rPr>
          <w:rFonts w:eastAsia="Times New Roman"/>
          <w:noProof/>
          <w:position w:val="-12"/>
          <w:sz w:val="28"/>
          <w:szCs w:val="28"/>
        </w:rPr>
        <w:drawing>
          <wp:inline distT="0" distB="0" distL="0" distR="0" wp14:anchorId="2E0B79B2" wp14:editId="09486A20">
            <wp:extent cx="1333500" cy="350520"/>
            <wp:effectExtent l="0" t="0" r="0" b="0"/>
            <wp:docPr id="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0" cy="350520"/>
                    </a:xfrm>
                    <a:prstGeom prst="rect">
                      <a:avLst/>
                    </a:prstGeom>
                    <a:noFill/>
                    <a:ln>
                      <a:noFill/>
                    </a:ln>
                  </pic:spPr>
                </pic:pic>
              </a:graphicData>
            </a:graphic>
          </wp:inline>
        </w:drawing>
      </w:r>
      <w:r w:rsidRPr="00192B00">
        <w:rPr>
          <w:rFonts w:eastAsia="Times New Roman"/>
          <w:sz w:val="28"/>
          <w:szCs w:val="28"/>
        </w:rPr>
        <w:t xml:space="preserve">, </w:t>
      </w:r>
    </w:p>
    <w:p w14:paraId="38A6E1FF"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где:</w:t>
      </w:r>
    </w:p>
    <w:p w14:paraId="7538D80A" w14:textId="77777777" w:rsidR="00192B00" w:rsidRPr="00192B00" w:rsidRDefault="00192B00" w:rsidP="00192B00">
      <w:pPr>
        <w:ind w:firstLine="851"/>
        <w:jc w:val="both"/>
        <w:rPr>
          <w:rFonts w:eastAsia="Times New Roman"/>
          <w:sz w:val="28"/>
          <w:szCs w:val="28"/>
        </w:rPr>
      </w:pPr>
      <w:r w:rsidRPr="00192B00">
        <w:rPr>
          <w:rFonts w:eastAsia="Times New Roman"/>
          <w:noProof/>
          <w:sz w:val="28"/>
          <w:szCs w:val="28"/>
        </w:rPr>
        <w:drawing>
          <wp:inline distT="0" distB="0" distL="0" distR="0" wp14:anchorId="3A1BF38A" wp14:editId="5D5ACB86">
            <wp:extent cx="556260" cy="350520"/>
            <wp:effectExtent l="0" t="0" r="0" b="0"/>
            <wp:docPr id="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260" cy="350520"/>
                    </a:xfrm>
                    <a:prstGeom prst="rect">
                      <a:avLst/>
                    </a:prstGeom>
                    <a:noFill/>
                    <a:ln>
                      <a:noFill/>
                    </a:ln>
                  </pic:spPr>
                </pic:pic>
              </a:graphicData>
            </a:graphic>
          </wp:inline>
        </w:drawing>
      </w:r>
      <w:r w:rsidRPr="00192B00">
        <w:rPr>
          <w:rFonts w:eastAsia="Times New Roman"/>
          <w:sz w:val="28"/>
          <w:szCs w:val="28"/>
        </w:rPr>
        <w:t xml:space="preserve"> - компонент на тепловую энергию в части условно переменных расходов, руб./Гкал;</w:t>
      </w:r>
    </w:p>
    <w:p w14:paraId="20C4E0C2" w14:textId="77777777" w:rsidR="00192B00" w:rsidRPr="00192B00" w:rsidRDefault="00192B00" w:rsidP="00192B00">
      <w:pPr>
        <w:ind w:firstLine="851"/>
        <w:jc w:val="both"/>
        <w:rPr>
          <w:rFonts w:eastAsia="Times New Roman"/>
          <w:sz w:val="28"/>
          <w:szCs w:val="28"/>
        </w:rPr>
      </w:pPr>
      <w:r w:rsidRPr="00192B00">
        <w:rPr>
          <w:rFonts w:eastAsia="Times New Roman"/>
          <w:noProof/>
          <w:sz w:val="28"/>
          <w:szCs w:val="28"/>
        </w:rPr>
        <w:drawing>
          <wp:inline distT="0" distB="0" distL="0" distR="0" wp14:anchorId="7F3EBE13" wp14:editId="250EDC69">
            <wp:extent cx="533400" cy="350520"/>
            <wp:effectExtent l="0" t="0" r="0"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400" cy="350520"/>
                    </a:xfrm>
                    <a:prstGeom prst="rect">
                      <a:avLst/>
                    </a:prstGeom>
                    <a:noFill/>
                    <a:ln>
                      <a:noFill/>
                    </a:ln>
                  </pic:spPr>
                </pic:pic>
              </a:graphicData>
            </a:graphic>
          </wp:inline>
        </w:drawing>
      </w:r>
      <w:r w:rsidRPr="00192B00">
        <w:rPr>
          <w:rFonts w:eastAsia="Times New Roman"/>
          <w:sz w:val="28"/>
          <w:szCs w:val="28"/>
        </w:rPr>
        <w:t xml:space="preserve"> - ставка тарифа на тепловую энергию, руб./Гкал;</w:t>
      </w:r>
    </w:p>
    <w:p w14:paraId="3BEF4652" w14:textId="77777777" w:rsidR="00192B00" w:rsidRPr="00192B00" w:rsidRDefault="00192B00" w:rsidP="00192B00">
      <w:pPr>
        <w:ind w:firstLine="851"/>
        <w:jc w:val="both"/>
        <w:rPr>
          <w:rFonts w:eastAsia="Times New Roman"/>
          <w:sz w:val="28"/>
          <w:szCs w:val="28"/>
        </w:rPr>
      </w:pPr>
      <w:r w:rsidRPr="00192B00">
        <w:rPr>
          <w:rFonts w:eastAsia="Times New Roman"/>
          <w:noProof/>
          <w:sz w:val="28"/>
          <w:szCs w:val="28"/>
        </w:rPr>
        <w:drawing>
          <wp:inline distT="0" distB="0" distL="0" distR="0" wp14:anchorId="462A6536" wp14:editId="6379A3E1">
            <wp:extent cx="617220" cy="350520"/>
            <wp:effectExtent l="0" t="0" r="0" b="0"/>
            <wp:docPr id="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7220" cy="350520"/>
                    </a:xfrm>
                    <a:prstGeom prst="rect">
                      <a:avLst/>
                    </a:prstGeom>
                    <a:noFill/>
                    <a:ln>
                      <a:noFill/>
                    </a:ln>
                  </pic:spPr>
                </pic:pic>
              </a:graphicData>
            </a:graphic>
          </wp:inline>
        </w:drawing>
      </w:r>
      <w:r w:rsidRPr="00192B00">
        <w:rPr>
          <w:rFonts w:eastAsia="Times New Roman"/>
          <w:sz w:val="28"/>
          <w:szCs w:val="28"/>
        </w:rPr>
        <w:t xml:space="preserve"> - компонент на тепловую энергию в части условно постоянных расходов, тыс. руб./Гкал в час;</w:t>
      </w:r>
    </w:p>
    <w:p w14:paraId="65699B71" w14:textId="77777777" w:rsidR="00192B00" w:rsidRPr="00192B00" w:rsidRDefault="00192B00" w:rsidP="00192B00">
      <w:pPr>
        <w:ind w:firstLine="851"/>
        <w:jc w:val="both"/>
        <w:rPr>
          <w:rFonts w:eastAsia="Times New Roman"/>
          <w:sz w:val="28"/>
          <w:szCs w:val="28"/>
        </w:rPr>
      </w:pPr>
      <w:r w:rsidRPr="00192B00">
        <w:rPr>
          <w:rFonts w:eastAsia="Times New Roman"/>
          <w:noProof/>
          <w:sz w:val="28"/>
          <w:szCs w:val="28"/>
        </w:rPr>
        <w:drawing>
          <wp:inline distT="0" distB="0" distL="0" distR="0" wp14:anchorId="4C90D1B8" wp14:editId="6ACA57A8">
            <wp:extent cx="594360" cy="350520"/>
            <wp:effectExtent l="0" t="0" r="0" b="0"/>
            <wp:docPr id="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 cy="350520"/>
                    </a:xfrm>
                    <a:prstGeom prst="rect">
                      <a:avLst/>
                    </a:prstGeom>
                    <a:noFill/>
                    <a:ln>
                      <a:noFill/>
                    </a:ln>
                  </pic:spPr>
                </pic:pic>
              </a:graphicData>
            </a:graphic>
          </wp:inline>
        </w:drawing>
      </w:r>
      <w:r w:rsidRPr="00192B00">
        <w:rPr>
          <w:rFonts w:eastAsia="Times New Roman"/>
          <w:sz w:val="28"/>
          <w:szCs w:val="28"/>
        </w:rPr>
        <w:t xml:space="preserve"> - ставка тарифа на содержание централизованной системы теплоснабжения (горячего водоснабжения), тыс. руб./Гкал в час.</w:t>
      </w:r>
    </w:p>
    <w:p w14:paraId="1F7D2E39" w14:textId="77777777" w:rsidR="00192B00" w:rsidRPr="00192B00" w:rsidRDefault="00192B00" w:rsidP="00192B00">
      <w:pPr>
        <w:ind w:firstLine="851"/>
        <w:jc w:val="both"/>
        <w:rPr>
          <w:rFonts w:eastAsia="Times New Roman"/>
          <w:sz w:val="28"/>
          <w:szCs w:val="28"/>
        </w:rPr>
      </w:pPr>
      <w:r w:rsidRPr="00192B00">
        <w:rPr>
          <w:rFonts w:eastAsia="Times New Roman"/>
          <w:sz w:val="28"/>
          <w:szCs w:val="28"/>
        </w:rPr>
        <w:t xml:space="preserve">В случае, если при установлении тарифов на тепловую энергию не были учтены расходы регулируемой организации, предусмотренные </w:t>
      </w:r>
      <w:hyperlink r:id="rId34" w:history="1">
        <w:r w:rsidRPr="00192B00">
          <w:rPr>
            <w:rFonts w:eastAsia="Times New Roman"/>
            <w:sz w:val="28"/>
            <w:szCs w:val="28"/>
            <w:u w:val="single"/>
          </w:rPr>
          <w:t>пунктами «б</w:t>
        </w:r>
      </w:hyperlink>
      <w:r w:rsidRPr="00192B00">
        <w:rPr>
          <w:rFonts w:eastAsia="Times New Roman"/>
          <w:sz w:val="28"/>
          <w:szCs w:val="28"/>
        </w:rPr>
        <w:t>», «в», «</w:t>
      </w:r>
      <w:hyperlink r:id="rId35" w:history="1">
        <w:r w:rsidRPr="00192B00">
          <w:rPr>
            <w:rFonts w:eastAsia="Times New Roman"/>
            <w:sz w:val="28"/>
            <w:szCs w:val="28"/>
            <w:u w:val="single"/>
          </w:rPr>
          <w:t>г» пункта 92</w:t>
        </w:r>
      </w:hyperlink>
      <w:r w:rsidRPr="00192B00">
        <w:rPr>
          <w:rFonts w:eastAsia="Times New Roman"/>
          <w:sz w:val="28"/>
          <w:szCs w:val="28"/>
        </w:rPr>
        <w:t xml:space="preserve"> Основ ценообразования, такие расходы учитываются при расчете компонента на тепловую энергию.</w:t>
      </w:r>
    </w:p>
    <w:p w14:paraId="2062F0F7" w14:textId="77777777" w:rsidR="00192B00" w:rsidRPr="00192B00" w:rsidRDefault="00192B00" w:rsidP="00192B00">
      <w:pPr>
        <w:autoSpaceDE w:val="0"/>
        <w:autoSpaceDN w:val="0"/>
        <w:adjustRightInd w:val="0"/>
        <w:ind w:firstLine="851"/>
        <w:jc w:val="both"/>
        <w:rPr>
          <w:rFonts w:eastAsia="Times New Roman"/>
          <w:sz w:val="28"/>
          <w:szCs w:val="28"/>
        </w:rPr>
      </w:pPr>
      <w:r w:rsidRPr="00192B00">
        <w:rPr>
          <w:rFonts w:eastAsia="Times New Roman"/>
          <w:sz w:val="28"/>
          <w:szCs w:val="28"/>
        </w:rPr>
        <w:t>Расчет тарифов на тепловую энергию по ООО «Теплоэнерго» выполнен в типовой форме экспертного заключения (утверждена приказом ФАС России от 29.04.2025 № 325/1 по приложению № 8 (тепловая энергия) к приказу и утверждены постановлением РЭК Кузбасса от 30.07.2026 № 150.</w:t>
      </w:r>
    </w:p>
    <w:p w14:paraId="0EC2E64F" w14:textId="77777777" w:rsidR="00192B00" w:rsidRPr="00192B00" w:rsidRDefault="00192B00" w:rsidP="00192B00">
      <w:pPr>
        <w:autoSpaceDE w:val="0"/>
        <w:autoSpaceDN w:val="0"/>
        <w:adjustRightInd w:val="0"/>
        <w:ind w:firstLine="851"/>
        <w:jc w:val="both"/>
        <w:rPr>
          <w:rFonts w:eastAsia="Times New Roman"/>
          <w:sz w:val="28"/>
          <w:szCs w:val="28"/>
        </w:rPr>
      </w:pPr>
      <w:r w:rsidRPr="00192B00">
        <w:rPr>
          <w:rFonts w:eastAsia="Times New Roman"/>
          <w:sz w:val="28"/>
          <w:szCs w:val="28"/>
        </w:rPr>
        <w:t>Следовательно, тарифы на горячую воду в закрытой системе теплоснабжения равны:</w:t>
      </w:r>
    </w:p>
    <w:p w14:paraId="660A2F7A" w14:textId="77777777" w:rsidR="00192B00" w:rsidRPr="00192B00" w:rsidRDefault="00192B00" w:rsidP="00192B00">
      <w:pPr>
        <w:autoSpaceDE w:val="0"/>
        <w:autoSpaceDN w:val="0"/>
        <w:adjustRightInd w:val="0"/>
        <w:ind w:firstLine="851"/>
        <w:jc w:val="right"/>
        <w:rPr>
          <w:rFonts w:eastAsia="Times New Roman"/>
          <w:sz w:val="28"/>
          <w:szCs w:val="28"/>
        </w:rPr>
      </w:pPr>
      <w:r w:rsidRPr="00192B00">
        <w:rPr>
          <w:rFonts w:eastAsia="Times New Roman"/>
          <w:sz w:val="28"/>
          <w:szCs w:val="28"/>
        </w:rPr>
        <w:t>Таблица 2</w:t>
      </w:r>
    </w:p>
    <w:tbl>
      <w:tblPr>
        <w:tblpPr w:leftFromText="180" w:rightFromText="180" w:vertAnchor="page" w:horzAnchor="margin" w:tblpY="4572"/>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8"/>
        <w:gridCol w:w="1448"/>
        <w:gridCol w:w="1582"/>
        <w:gridCol w:w="1579"/>
        <w:gridCol w:w="1846"/>
        <w:gridCol w:w="1842"/>
      </w:tblGrid>
      <w:tr w:rsidR="00192B00" w:rsidRPr="00192B00" w14:paraId="0E46AA92" w14:textId="77777777" w:rsidTr="00E73DAF">
        <w:trPr>
          <w:trHeight w:val="692"/>
        </w:trPr>
        <w:tc>
          <w:tcPr>
            <w:tcW w:w="1318" w:type="dxa"/>
            <w:vMerge w:val="restart"/>
            <w:vAlign w:val="center"/>
          </w:tcPr>
          <w:p w14:paraId="2FCC3FCD" w14:textId="77777777" w:rsidR="00192B00" w:rsidRPr="00192B00" w:rsidRDefault="00192B00" w:rsidP="00192B00">
            <w:pPr>
              <w:tabs>
                <w:tab w:val="left" w:pos="3052"/>
              </w:tabs>
              <w:ind w:left="-108" w:right="-108"/>
              <w:jc w:val="center"/>
              <w:rPr>
                <w:rFonts w:eastAsia="Times New Roman"/>
                <w:sz w:val="22"/>
                <w:szCs w:val="22"/>
                <w:lang w:eastAsia="en-US"/>
              </w:rPr>
            </w:pPr>
            <w:r w:rsidRPr="00192B00">
              <w:rPr>
                <w:rFonts w:eastAsia="Times New Roman"/>
                <w:sz w:val="22"/>
                <w:szCs w:val="22"/>
              </w:rPr>
              <w:lastRenderedPageBreak/>
              <w:t>Наименова-ние регулируе-мой организации</w:t>
            </w:r>
          </w:p>
        </w:tc>
        <w:tc>
          <w:tcPr>
            <w:tcW w:w="1448" w:type="dxa"/>
            <w:vMerge w:val="restart"/>
            <w:vAlign w:val="center"/>
          </w:tcPr>
          <w:p w14:paraId="49B86534" w14:textId="77777777" w:rsidR="00192B00" w:rsidRPr="00192B00" w:rsidRDefault="00192B00" w:rsidP="00192B00">
            <w:pPr>
              <w:ind w:left="-108" w:firstLine="47"/>
              <w:jc w:val="center"/>
              <w:rPr>
                <w:rFonts w:eastAsia="Times New Roman"/>
                <w:sz w:val="22"/>
                <w:szCs w:val="22"/>
              </w:rPr>
            </w:pPr>
            <w:r w:rsidRPr="00192B00">
              <w:rPr>
                <w:rFonts w:eastAsia="Times New Roman"/>
                <w:sz w:val="22"/>
                <w:szCs w:val="22"/>
              </w:rPr>
              <w:t>Период</w:t>
            </w:r>
          </w:p>
        </w:tc>
        <w:tc>
          <w:tcPr>
            <w:tcW w:w="3161" w:type="dxa"/>
            <w:gridSpan w:val="2"/>
            <w:vAlign w:val="center"/>
          </w:tcPr>
          <w:p w14:paraId="420F4B8A" w14:textId="77777777" w:rsidR="00192B00" w:rsidRPr="00192B00" w:rsidRDefault="00192B00" w:rsidP="00192B00">
            <w:pPr>
              <w:ind w:left="-108" w:right="-104" w:firstLine="3"/>
              <w:jc w:val="center"/>
              <w:rPr>
                <w:rFonts w:eastAsia="Times New Roman"/>
                <w:sz w:val="22"/>
                <w:szCs w:val="22"/>
              </w:rPr>
            </w:pPr>
            <w:r w:rsidRPr="00192B00">
              <w:rPr>
                <w:rFonts w:eastAsia="Times New Roman"/>
                <w:sz w:val="22"/>
                <w:szCs w:val="22"/>
              </w:rPr>
              <w:t xml:space="preserve">Компонент на холодную воду </w:t>
            </w:r>
          </w:p>
        </w:tc>
        <w:tc>
          <w:tcPr>
            <w:tcW w:w="3688" w:type="dxa"/>
            <w:gridSpan w:val="2"/>
            <w:vAlign w:val="center"/>
          </w:tcPr>
          <w:p w14:paraId="5FD1CA31" w14:textId="77777777" w:rsidR="00192B00" w:rsidRPr="00192B00" w:rsidRDefault="00192B00" w:rsidP="00192B00">
            <w:pPr>
              <w:tabs>
                <w:tab w:val="left" w:pos="3052"/>
              </w:tabs>
              <w:ind w:left="-106" w:right="-111"/>
              <w:jc w:val="center"/>
              <w:rPr>
                <w:rFonts w:eastAsia="Times New Roman"/>
                <w:sz w:val="22"/>
                <w:szCs w:val="22"/>
              </w:rPr>
            </w:pPr>
            <w:r w:rsidRPr="00192B00">
              <w:rPr>
                <w:rFonts w:eastAsia="Times New Roman"/>
                <w:sz w:val="22"/>
                <w:szCs w:val="22"/>
              </w:rPr>
              <w:t xml:space="preserve">Компонент на тепловую энергию </w:t>
            </w:r>
          </w:p>
        </w:tc>
      </w:tr>
      <w:tr w:rsidR="00192B00" w:rsidRPr="00192B00" w14:paraId="6176AF5F" w14:textId="77777777" w:rsidTr="00E73DAF">
        <w:trPr>
          <w:trHeight w:val="283"/>
        </w:trPr>
        <w:tc>
          <w:tcPr>
            <w:tcW w:w="1318" w:type="dxa"/>
            <w:vMerge/>
            <w:vAlign w:val="center"/>
          </w:tcPr>
          <w:p w14:paraId="480A64AD" w14:textId="77777777" w:rsidR="00192B00" w:rsidRPr="00192B00" w:rsidRDefault="00192B00" w:rsidP="00192B00">
            <w:pPr>
              <w:tabs>
                <w:tab w:val="left" w:pos="3052"/>
              </w:tabs>
              <w:jc w:val="center"/>
              <w:rPr>
                <w:rFonts w:eastAsia="Times New Roman"/>
                <w:sz w:val="22"/>
                <w:szCs w:val="22"/>
                <w:lang w:eastAsia="en-US"/>
              </w:rPr>
            </w:pPr>
          </w:p>
        </w:tc>
        <w:tc>
          <w:tcPr>
            <w:tcW w:w="1448" w:type="dxa"/>
            <w:vMerge/>
            <w:vAlign w:val="center"/>
          </w:tcPr>
          <w:p w14:paraId="51C51F2E" w14:textId="77777777" w:rsidR="00192B00" w:rsidRPr="00192B00" w:rsidRDefault="00192B00" w:rsidP="00192B00">
            <w:pPr>
              <w:tabs>
                <w:tab w:val="left" w:pos="3052"/>
              </w:tabs>
              <w:jc w:val="center"/>
              <w:rPr>
                <w:rFonts w:eastAsia="Times New Roman"/>
                <w:sz w:val="22"/>
                <w:szCs w:val="22"/>
                <w:lang w:eastAsia="en-US"/>
              </w:rPr>
            </w:pPr>
          </w:p>
        </w:tc>
        <w:tc>
          <w:tcPr>
            <w:tcW w:w="1582" w:type="dxa"/>
            <w:vAlign w:val="center"/>
          </w:tcPr>
          <w:p w14:paraId="124A1BDA" w14:textId="77777777" w:rsidR="00192B00" w:rsidRPr="00192B00" w:rsidRDefault="00192B00" w:rsidP="00192B00">
            <w:pPr>
              <w:tabs>
                <w:tab w:val="left" w:pos="3052"/>
              </w:tabs>
              <w:ind w:left="-177" w:right="-149"/>
              <w:jc w:val="center"/>
              <w:rPr>
                <w:rFonts w:eastAsia="Times New Roman"/>
                <w:sz w:val="22"/>
                <w:szCs w:val="22"/>
                <w:lang w:eastAsia="en-US"/>
              </w:rPr>
            </w:pPr>
            <w:r w:rsidRPr="00192B00">
              <w:rPr>
                <w:rFonts w:eastAsia="Times New Roman"/>
                <w:sz w:val="22"/>
                <w:szCs w:val="22"/>
                <w:lang w:eastAsia="en-US"/>
              </w:rPr>
              <w:t>Для населения,</w:t>
            </w:r>
          </w:p>
          <w:p w14:paraId="401B4280" w14:textId="77777777" w:rsidR="00192B00" w:rsidRPr="00192B00" w:rsidRDefault="00192B00" w:rsidP="00192B00">
            <w:pPr>
              <w:tabs>
                <w:tab w:val="left" w:pos="3052"/>
              </w:tabs>
              <w:ind w:left="-177" w:right="-149"/>
              <w:jc w:val="center"/>
              <w:rPr>
                <w:rFonts w:eastAsia="Times New Roman"/>
                <w:sz w:val="22"/>
                <w:szCs w:val="22"/>
                <w:lang w:eastAsia="en-US"/>
              </w:rPr>
            </w:pPr>
            <w:r w:rsidRPr="00192B00">
              <w:rPr>
                <w:rFonts w:eastAsia="Times New Roman"/>
                <w:sz w:val="22"/>
                <w:szCs w:val="22"/>
                <w:lang w:eastAsia="en-US"/>
              </w:rPr>
              <w:t>руб./м</w:t>
            </w:r>
            <w:r w:rsidRPr="00192B00">
              <w:rPr>
                <w:rFonts w:eastAsia="Times New Roman"/>
                <w:sz w:val="22"/>
                <w:szCs w:val="22"/>
                <w:vertAlign w:val="superscript"/>
                <w:lang w:eastAsia="en-US"/>
              </w:rPr>
              <w:t xml:space="preserve">3 </w:t>
            </w:r>
            <w:r w:rsidRPr="00192B00">
              <w:rPr>
                <w:rFonts w:eastAsia="Times New Roman"/>
                <w:sz w:val="22"/>
                <w:szCs w:val="22"/>
                <w:lang w:eastAsia="en-US"/>
              </w:rPr>
              <w:t>*</w:t>
            </w:r>
          </w:p>
          <w:p w14:paraId="70D30D33" w14:textId="77777777" w:rsidR="00192B00" w:rsidRPr="00192B00" w:rsidRDefault="00192B00" w:rsidP="00192B00">
            <w:pPr>
              <w:tabs>
                <w:tab w:val="left" w:pos="3052"/>
              </w:tabs>
              <w:ind w:left="-177" w:right="-149"/>
              <w:jc w:val="center"/>
              <w:rPr>
                <w:rFonts w:eastAsia="Times New Roman"/>
                <w:sz w:val="22"/>
                <w:szCs w:val="22"/>
                <w:lang w:eastAsia="en-US"/>
              </w:rPr>
            </w:pPr>
            <w:r w:rsidRPr="00192B00">
              <w:rPr>
                <w:rFonts w:eastAsia="Times New Roman"/>
                <w:sz w:val="22"/>
                <w:szCs w:val="22"/>
                <w:lang w:eastAsia="en-US"/>
              </w:rPr>
              <w:t>(с НДС)</w:t>
            </w:r>
          </w:p>
          <w:p w14:paraId="6BAE6286" w14:textId="77777777" w:rsidR="00192B00" w:rsidRPr="00192B00" w:rsidRDefault="00192B00" w:rsidP="00192B00">
            <w:pPr>
              <w:tabs>
                <w:tab w:val="left" w:pos="3052"/>
              </w:tabs>
              <w:ind w:left="-177" w:right="-149"/>
              <w:jc w:val="center"/>
              <w:rPr>
                <w:rFonts w:eastAsia="Times New Roman"/>
                <w:sz w:val="22"/>
                <w:szCs w:val="22"/>
                <w:lang w:eastAsia="en-US"/>
              </w:rPr>
            </w:pPr>
          </w:p>
        </w:tc>
        <w:tc>
          <w:tcPr>
            <w:tcW w:w="1579" w:type="dxa"/>
            <w:vAlign w:val="center"/>
          </w:tcPr>
          <w:p w14:paraId="1C069868"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Для прочих</w:t>
            </w:r>
            <w:r w:rsidRPr="00192B00">
              <w:rPr>
                <w:rFonts w:eastAsia="Times New Roman"/>
                <w:sz w:val="22"/>
                <w:szCs w:val="22"/>
              </w:rPr>
              <w:br/>
              <w:t>потребителей,</w:t>
            </w:r>
          </w:p>
          <w:p w14:paraId="44118CA5"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руб./м</w:t>
            </w:r>
            <w:r w:rsidRPr="00192B00">
              <w:rPr>
                <w:rFonts w:eastAsia="Times New Roman"/>
                <w:sz w:val="22"/>
                <w:szCs w:val="22"/>
                <w:vertAlign w:val="superscript"/>
              </w:rPr>
              <w:t>3</w:t>
            </w:r>
          </w:p>
          <w:p w14:paraId="704D7EFD"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(без НДС)</w:t>
            </w:r>
          </w:p>
        </w:tc>
        <w:tc>
          <w:tcPr>
            <w:tcW w:w="1846" w:type="dxa"/>
            <w:vAlign w:val="center"/>
          </w:tcPr>
          <w:p w14:paraId="680DA313"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Одноставочный</w:t>
            </w:r>
          </w:p>
          <w:p w14:paraId="6E35F0C8"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для населения, руб./Гкал *</w:t>
            </w:r>
            <w:r w:rsidRPr="00192B00">
              <w:rPr>
                <w:rFonts w:eastAsia="Times New Roman"/>
                <w:sz w:val="22"/>
                <w:szCs w:val="22"/>
              </w:rPr>
              <w:br/>
              <w:t>(с НДС)</w:t>
            </w:r>
          </w:p>
        </w:tc>
        <w:tc>
          <w:tcPr>
            <w:tcW w:w="1842" w:type="dxa"/>
            <w:vAlign w:val="center"/>
          </w:tcPr>
          <w:p w14:paraId="2663238A"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Одноставочный</w:t>
            </w:r>
          </w:p>
          <w:p w14:paraId="44573AC7" w14:textId="77777777" w:rsidR="00192B00" w:rsidRPr="00192B00" w:rsidRDefault="00192B00" w:rsidP="00192B00">
            <w:pPr>
              <w:tabs>
                <w:tab w:val="left" w:pos="3052"/>
              </w:tabs>
              <w:ind w:left="-108" w:right="-151"/>
              <w:jc w:val="center"/>
              <w:rPr>
                <w:rFonts w:eastAsia="Times New Roman"/>
                <w:sz w:val="22"/>
                <w:szCs w:val="22"/>
              </w:rPr>
            </w:pPr>
            <w:r w:rsidRPr="00192B00">
              <w:rPr>
                <w:rFonts w:eastAsia="Times New Roman"/>
                <w:sz w:val="22"/>
                <w:szCs w:val="22"/>
              </w:rPr>
              <w:t>для прочих</w:t>
            </w:r>
            <w:r w:rsidRPr="00192B00">
              <w:rPr>
                <w:rFonts w:eastAsia="Times New Roman"/>
                <w:sz w:val="22"/>
                <w:szCs w:val="22"/>
              </w:rPr>
              <w:br/>
              <w:t xml:space="preserve">потребителей, руб./Гкал </w:t>
            </w:r>
            <w:r w:rsidRPr="00192B00">
              <w:rPr>
                <w:rFonts w:eastAsia="Times New Roman"/>
                <w:sz w:val="22"/>
                <w:szCs w:val="22"/>
              </w:rPr>
              <w:br/>
              <w:t>(без НДС)</w:t>
            </w:r>
          </w:p>
        </w:tc>
      </w:tr>
      <w:tr w:rsidR="00192B00" w:rsidRPr="00192B00" w14:paraId="3D4A3258" w14:textId="77777777" w:rsidTr="00E73DAF">
        <w:trPr>
          <w:trHeight w:val="292"/>
        </w:trPr>
        <w:tc>
          <w:tcPr>
            <w:tcW w:w="1318" w:type="dxa"/>
            <w:vAlign w:val="center"/>
          </w:tcPr>
          <w:p w14:paraId="2132A981" w14:textId="77777777" w:rsidR="00192B00" w:rsidRPr="00192B00" w:rsidRDefault="00192B00" w:rsidP="00192B00">
            <w:pPr>
              <w:ind w:left="-108" w:right="-163"/>
              <w:jc w:val="center"/>
              <w:rPr>
                <w:rFonts w:eastAsia="Times New Roman"/>
                <w:sz w:val="22"/>
                <w:szCs w:val="22"/>
              </w:rPr>
            </w:pPr>
            <w:r w:rsidRPr="00192B00">
              <w:rPr>
                <w:rFonts w:eastAsia="Times New Roman"/>
                <w:sz w:val="22"/>
                <w:szCs w:val="22"/>
              </w:rPr>
              <w:t>1</w:t>
            </w:r>
          </w:p>
        </w:tc>
        <w:tc>
          <w:tcPr>
            <w:tcW w:w="1448" w:type="dxa"/>
            <w:vAlign w:val="center"/>
          </w:tcPr>
          <w:p w14:paraId="2F9D731C" w14:textId="77777777" w:rsidR="00192B00" w:rsidRPr="00192B00" w:rsidRDefault="00192B00" w:rsidP="00192B00">
            <w:pPr>
              <w:tabs>
                <w:tab w:val="left" w:pos="3052"/>
              </w:tabs>
              <w:ind w:left="-140" w:right="-78" w:firstLine="32"/>
              <w:jc w:val="center"/>
              <w:rPr>
                <w:rFonts w:eastAsia="Times New Roman"/>
                <w:sz w:val="22"/>
                <w:szCs w:val="22"/>
              </w:rPr>
            </w:pPr>
            <w:r w:rsidRPr="00192B00">
              <w:rPr>
                <w:rFonts w:eastAsia="Times New Roman"/>
                <w:sz w:val="22"/>
                <w:szCs w:val="22"/>
              </w:rPr>
              <w:t>2</w:t>
            </w:r>
          </w:p>
        </w:tc>
        <w:tc>
          <w:tcPr>
            <w:tcW w:w="1582" w:type="dxa"/>
            <w:vAlign w:val="center"/>
          </w:tcPr>
          <w:p w14:paraId="4655CA52" w14:textId="77777777" w:rsidR="00192B00" w:rsidRPr="00192B00" w:rsidRDefault="00192B00" w:rsidP="00192B00">
            <w:pPr>
              <w:ind w:left="-138" w:right="-108"/>
              <w:jc w:val="center"/>
              <w:rPr>
                <w:rFonts w:eastAsia="Times New Roman"/>
                <w:sz w:val="22"/>
                <w:szCs w:val="22"/>
                <w:lang w:eastAsia="en-US"/>
              </w:rPr>
            </w:pPr>
            <w:r w:rsidRPr="00192B00">
              <w:rPr>
                <w:rFonts w:eastAsia="Times New Roman"/>
                <w:sz w:val="22"/>
                <w:szCs w:val="22"/>
                <w:lang w:eastAsia="en-US"/>
              </w:rPr>
              <w:t>3</w:t>
            </w:r>
          </w:p>
        </w:tc>
        <w:tc>
          <w:tcPr>
            <w:tcW w:w="1579" w:type="dxa"/>
            <w:vAlign w:val="center"/>
          </w:tcPr>
          <w:p w14:paraId="643F7AC3" w14:textId="77777777" w:rsidR="00192B00" w:rsidRPr="00192B00" w:rsidRDefault="00192B00" w:rsidP="00192B00">
            <w:pPr>
              <w:ind w:left="-108" w:right="-108"/>
              <w:jc w:val="center"/>
              <w:rPr>
                <w:rFonts w:eastAsia="Times New Roman"/>
                <w:sz w:val="22"/>
                <w:szCs w:val="22"/>
                <w:lang w:eastAsia="en-US"/>
              </w:rPr>
            </w:pPr>
            <w:r w:rsidRPr="00192B00">
              <w:rPr>
                <w:rFonts w:eastAsia="Times New Roman"/>
                <w:sz w:val="22"/>
                <w:szCs w:val="22"/>
                <w:lang w:eastAsia="en-US"/>
              </w:rPr>
              <w:t>4</w:t>
            </w:r>
          </w:p>
        </w:tc>
        <w:tc>
          <w:tcPr>
            <w:tcW w:w="1846" w:type="dxa"/>
            <w:tcBorders>
              <w:bottom w:val="single" w:sz="4" w:space="0" w:color="auto"/>
            </w:tcBorders>
            <w:vAlign w:val="center"/>
          </w:tcPr>
          <w:p w14:paraId="725575E9" w14:textId="77777777" w:rsidR="00192B00" w:rsidRPr="00192B00" w:rsidRDefault="00192B00" w:rsidP="00192B00">
            <w:pPr>
              <w:ind w:left="-108" w:right="-108"/>
              <w:jc w:val="center"/>
              <w:rPr>
                <w:rFonts w:eastAsia="Times New Roman"/>
                <w:sz w:val="22"/>
                <w:szCs w:val="22"/>
                <w:lang w:eastAsia="en-US"/>
              </w:rPr>
            </w:pPr>
            <w:r w:rsidRPr="00192B00">
              <w:rPr>
                <w:rFonts w:eastAsia="Times New Roman"/>
                <w:sz w:val="22"/>
                <w:szCs w:val="22"/>
                <w:lang w:eastAsia="en-US"/>
              </w:rPr>
              <w:t>5</w:t>
            </w:r>
          </w:p>
        </w:tc>
        <w:tc>
          <w:tcPr>
            <w:tcW w:w="1842" w:type="dxa"/>
            <w:vAlign w:val="center"/>
          </w:tcPr>
          <w:p w14:paraId="53995B23" w14:textId="77777777" w:rsidR="00192B00" w:rsidRPr="00192B00" w:rsidRDefault="00192B00" w:rsidP="00192B00">
            <w:pPr>
              <w:ind w:left="-108" w:right="-108"/>
              <w:jc w:val="center"/>
              <w:rPr>
                <w:rFonts w:eastAsia="Times New Roman"/>
                <w:sz w:val="22"/>
                <w:szCs w:val="22"/>
                <w:lang w:eastAsia="en-US"/>
              </w:rPr>
            </w:pPr>
            <w:r w:rsidRPr="00192B00">
              <w:rPr>
                <w:rFonts w:eastAsia="Times New Roman"/>
                <w:sz w:val="22"/>
                <w:szCs w:val="22"/>
                <w:lang w:eastAsia="en-US"/>
              </w:rPr>
              <w:t>6</w:t>
            </w:r>
          </w:p>
        </w:tc>
      </w:tr>
      <w:tr w:rsidR="00192B00" w:rsidRPr="00192B00" w14:paraId="010B82FC" w14:textId="77777777" w:rsidTr="00E73DAF">
        <w:trPr>
          <w:trHeight w:val="71"/>
        </w:trPr>
        <w:tc>
          <w:tcPr>
            <w:tcW w:w="1318" w:type="dxa"/>
            <w:vMerge w:val="restart"/>
            <w:vAlign w:val="center"/>
          </w:tcPr>
          <w:p w14:paraId="627A31A2" w14:textId="77777777" w:rsidR="00192B00" w:rsidRPr="00192B00" w:rsidRDefault="00192B00" w:rsidP="00192B00">
            <w:pPr>
              <w:tabs>
                <w:tab w:val="left" w:pos="3052"/>
              </w:tabs>
              <w:ind w:left="-78" w:right="-76"/>
              <w:jc w:val="center"/>
              <w:rPr>
                <w:rFonts w:eastAsia="Times New Roman"/>
                <w:bCs/>
                <w:kern w:val="32"/>
                <w:sz w:val="22"/>
                <w:szCs w:val="22"/>
                <w:lang w:eastAsia="en-US"/>
              </w:rPr>
            </w:pPr>
            <w:r w:rsidRPr="00192B00">
              <w:rPr>
                <w:rFonts w:eastAsia="Times New Roman"/>
                <w:bCs/>
                <w:kern w:val="32"/>
                <w:sz w:val="22"/>
                <w:szCs w:val="22"/>
                <w:lang w:eastAsia="en-US"/>
              </w:rPr>
              <w:t>ООО «Тепло-энерго»</w:t>
            </w:r>
          </w:p>
        </w:tc>
        <w:tc>
          <w:tcPr>
            <w:tcW w:w="1448" w:type="dxa"/>
            <w:vAlign w:val="center"/>
          </w:tcPr>
          <w:p w14:paraId="04CF01A0"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31.07.202</w:t>
            </w:r>
            <w:r w:rsidRPr="00192B00">
              <w:rPr>
                <w:rFonts w:eastAsia="Times New Roman"/>
                <w:szCs w:val="24"/>
                <w:lang w:val="en-US"/>
              </w:rPr>
              <w:t>6</w:t>
            </w:r>
          </w:p>
        </w:tc>
        <w:tc>
          <w:tcPr>
            <w:tcW w:w="1582" w:type="dxa"/>
            <w:shd w:val="clear" w:color="000000" w:fill="FFFFFF"/>
          </w:tcPr>
          <w:p w14:paraId="147E0E93"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108,84</w:t>
            </w:r>
          </w:p>
        </w:tc>
        <w:tc>
          <w:tcPr>
            <w:tcW w:w="1579" w:type="dxa"/>
            <w:shd w:val="clear" w:color="000000" w:fill="FFFFFF"/>
            <w:vAlign w:val="center"/>
          </w:tcPr>
          <w:p w14:paraId="4301E0C3"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89,21</w:t>
            </w:r>
          </w:p>
        </w:tc>
        <w:tc>
          <w:tcPr>
            <w:tcW w:w="1846" w:type="dxa"/>
            <w:tcBorders>
              <w:top w:val="single" w:sz="4" w:space="0" w:color="auto"/>
              <w:left w:val="nil"/>
              <w:bottom w:val="single" w:sz="4" w:space="0" w:color="auto"/>
              <w:right w:val="nil"/>
            </w:tcBorders>
            <w:vAlign w:val="bottom"/>
          </w:tcPr>
          <w:p w14:paraId="3A187DFE"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5 263,91</w:t>
            </w:r>
          </w:p>
        </w:tc>
        <w:tc>
          <w:tcPr>
            <w:tcW w:w="1842" w:type="dxa"/>
            <w:shd w:val="clear" w:color="000000" w:fill="FFFFFF"/>
          </w:tcPr>
          <w:p w14:paraId="58A65B5A"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4 314,68</w:t>
            </w:r>
          </w:p>
        </w:tc>
      </w:tr>
      <w:tr w:rsidR="00192B00" w:rsidRPr="00192B00" w14:paraId="1FDC8AAB" w14:textId="77777777" w:rsidTr="00E73DAF">
        <w:trPr>
          <w:trHeight w:val="71"/>
        </w:trPr>
        <w:tc>
          <w:tcPr>
            <w:tcW w:w="1318" w:type="dxa"/>
            <w:vMerge/>
            <w:vAlign w:val="center"/>
          </w:tcPr>
          <w:p w14:paraId="31ACB79E" w14:textId="77777777" w:rsidR="00192B00" w:rsidRPr="00192B00" w:rsidRDefault="00192B00" w:rsidP="00192B00">
            <w:pPr>
              <w:tabs>
                <w:tab w:val="left" w:pos="3052"/>
              </w:tabs>
              <w:ind w:left="-78" w:right="-76"/>
              <w:jc w:val="center"/>
              <w:rPr>
                <w:rFonts w:eastAsia="Times New Roman"/>
                <w:bCs/>
                <w:kern w:val="32"/>
                <w:sz w:val="22"/>
                <w:szCs w:val="22"/>
                <w:lang w:eastAsia="en-US"/>
              </w:rPr>
            </w:pPr>
          </w:p>
        </w:tc>
        <w:tc>
          <w:tcPr>
            <w:tcW w:w="1448" w:type="dxa"/>
            <w:vAlign w:val="center"/>
          </w:tcPr>
          <w:p w14:paraId="4A0CF979" w14:textId="77777777" w:rsidR="00192B00" w:rsidRPr="00192B00" w:rsidRDefault="00192B00" w:rsidP="00192B00">
            <w:pPr>
              <w:ind w:left="-140" w:right="-78"/>
              <w:jc w:val="center"/>
              <w:rPr>
                <w:rFonts w:eastAsia="Times New Roman"/>
                <w:szCs w:val="24"/>
              </w:rPr>
            </w:pPr>
            <w:r w:rsidRPr="00192B00">
              <w:rPr>
                <w:rFonts w:eastAsia="Times New Roman"/>
                <w:szCs w:val="24"/>
              </w:rPr>
              <w:t>с 01.10.2026</w:t>
            </w:r>
          </w:p>
        </w:tc>
        <w:tc>
          <w:tcPr>
            <w:tcW w:w="1582" w:type="dxa"/>
            <w:shd w:val="clear" w:color="000000" w:fill="FFFFFF"/>
          </w:tcPr>
          <w:p w14:paraId="6ECB6A76"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119,72</w:t>
            </w:r>
          </w:p>
        </w:tc>
        <w:tc>
          <w:tcPr>
            <w:tcW w:w="1579" w:type="dxa"/>
            <w:shd w:val="clear" w:color="000000" w:fill="FFFFFF"/>
          </w:tcPr>
          <w:p w14:paraId="0CC02EC0"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98,13</w:t>
            </w:r>
          </w:p>
        </w:tc>
        <w:tc>
          <w:tcPr>
            <w:tcW w:w="1846" w:type="dxa"/>
            <w:tcBorders>
              <w:top w:val="single" w:sz="4" w:space="0" w:color="auto"/>
              <w:left w:val="nil"/>
              <w:bottom w:val="single" w:sz="4" w:space="0" w:color="auto"/>
              <w:right w:val="nil"/>
            </w:tcBorders>
            <w:vAlign w:val="bottom"/>
          </w:tcPr>
          <w:p w14:paraId="43CE3538"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5 263,91</w:t>
            </w:r>
          </w:p>
        </w:tc>
        <w:tc>
          <w:tcPr>
            <w:tcW w:w="1842" w:type="dxa"/>
            <w:shd w:val="clear" w:color="000000" w:fill="FFFFFF"/>
          </w:tcPr>
          <w:p w14:paraId="58DC8B65"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4 314,68</w:t>
            </w:r>
          </w:p>
        </w:tc>
      </w:tr>
      <w:tr w:rsidR="00192B00" w:rsidRPr="00192B00" w14:paraId="4FD5969F" w14:textId="77777777" w:rsidTr="00E73DAF">
        <w:trPr>
          <w:trHeight w:val="229"/>
        </w:trPr>
        <w:tc>
          <w:tcPr>
            <w:tcW w:w="1318" w:type="dxa"/>
            <w:vMerge/>
            <w:vAlign w:val="center"/>
          </w:tcPr>
          <w:p w14:paraId="6AC087F4"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772C8091"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01.01.202</w:t>
            </w:r>
            <w:r w:rsidRPr="00192B00">
              <w:rPr>
                <w:rFonts w:eastAsia="Times New Roman"/>
                <w:szCs w:val="24"/>
                <w:lang w:val="en-US"/>
              </w:rPr>
              <w:t>7</w:t>
            </w:r>
          </w:p>
        </w:tc>
        <w:tc>
          <w:tcPr>
            <w:tcW w:w="1582" w:type="dxa"/>
            <w:shd w:val="clear" w:color="000000" w:fill="FFFFFF"/>
          </w:tcPr>
          <w:p w14:paraId="014D2E38"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119,72</w:t>
            </w:r>
          </w:p>
        </w:tc>
        <w:tc>
          <w:tcPr>
            <w:tcW w:w="1579" w:type="dxa"/>
            <w:shd w:val="clear" w:color="000000" w:fill="FFFFFF"/>
          </w:tcPr>
          <w:p w14:paraId="08F2D16B"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98,13</w:t>
            </w:r>
          </w:p>
        </w:tc>
        <w:tc>
          <w:tcPr>
            <w:tcW w:w="1846" w:type="dxa"/>
            <w:tcBorders>
              <w:top w:val="single" w:sz="4" w:space="0" w:color="auto"/>
              <w:left w:val="nil"/>
              <w:bottom w:val="single" w:sz="4" w:space="0" w:color="auto"/>
              <w:right w:val="nil"/>
            </w:tcBorders>
            <w:vAlign w:val="bottom"/>
          </w:tcPr>
          <w:p w14:paraId="6658BCC1"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5 784,23</w:t>
            </w:r>
          </w:p>
        </w:tc>
        <w:tc>
          <w:tcPr>
            <w:tcW w:w="1842" w:type="dxa"/>
            <w:shd w:val="clear" w:color="000000" w:fill="FFFFFF"/>
          </w:tcPr>
          <w:p w14:paraId="754E1702"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4 314,68</w:t>
            </w:r>
          </w:p>
        </w:tc>
      </w:tr>
      <w:tr w:rsidR="00192B00" w:rsidRPr="00192B00" w14:paraId="2F245CD8" w14:textId="77777777" w:rsidTr="00E73DAF">
        <w:trPr>
          <w:trHeight w:val="248"/>
        </w:trPr>
        <w:tc>
          <w:tcPr>
            <w:tcW w:w="1318" w:type="dxa"/>
            <w:vMerge/>
            <w:vAlign w:val="center"/>
          </w:tcPr>
          <w:p w14:paraId="50002502"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30989000"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01.07.202</w:t>
            </w:r>
            <w:r w:rsidRPr="00192B00">
              <w:rPr>
                <w:rFonts w:eastAsia="Times New Roman"/>
                <w:szCs w:val="24"/>
                <w:lang w:val="en-US"/>
              </w:rPr>
              <w:t>7</w:t>
            </w:r>
          </w:p>
        </w:tc>
        <w:tc>
          <w:tcPr>
            <w:tcW w:w="1582" w:type="dxa"/>
          </w:tcPr>
          <w:p w14:paraId="67D91468"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131,61</w:t>
            </w:r>
          </w:p>
        </w:tc>
        <w:tc>
          <w:tcPr>
            <w:tcW w:w="1579" w:type="dxa"/>
          </w:tcPr>
          <w:p w14:paraId="0DF0D3C5"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107,88</w:t>
            </w:r>
          </w:p>
        </w:tc>
        <w:tc>
          <w:tcPr>
            <w:tcW w:w="1846" w:type="dxa"/>
            <w:tcBorders>
              <w:top w:val="single" w:sz="4" w:space="0" w:color="auto"/>
              <w:left w:val="nil"/>
              <w:bottom w:val="single" w:sz="4" w:space="0" w:color="auto"/>
              <w:right w:val="nil"/>
            </w:tcBorders>
            <w:vAlign w:val="bottom"/>
          </w:tcPr>
          <w:p w14:paraId="6AF8D4F3"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5 784,23</w:t>
            </w:r>
          </w:p>
        </w:tc>
        <w:tc>
          <w:tcPr>
            <w:tcW w:w="1842" w:type="dxa"/>
          </w:tcPr>
          <w:p w14:paraId="670E6ACE"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4 741,17</w:t>
            </w:r>
          </w:p>
        </w:tc>
      </w:tr>
      <w:tr w:rsidR="00192B00" w:rsidRPr="00192B00" w14:paraId="25706589" w14:textId="77777777" w:rsidTr="00E73DAF">
        <w:trPr>
          <w:trHeight w:val="119"/>
        </w:trPr>
        <w:tc>
          <w:tcPr>
            <w:tcW w:w="1318" w:type="dxa"/>
            <w:vMerge/>
            <w:vAlign w:val="center"/>
          </w:tcPr>
          <w:p w14:paraId="210A958D"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2E17F5DA"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01.01.202</w:t>
            </w:r>
            <w:r w:rsidRPr="00192B00">
              <w:rPr>
                <w:rFonts w:eastAsia="Times New Roman"/>
                <w:szCs w:val="24"/>
                <w:lang w:val="en-US"/>
              </w:rPr>
              <w:t>8</w:t>
            </w:r>
          </w:p>
        </w:tc>
        <w:tc>
          <w:tcPr>
            <w:tcW w:w="1582" w:type="dxa"/>
          </w:tcPr>
          <w:p w14:paraId="683F6570"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131,61</w:t>
            </w:r>
          </w:p>
        </w:tc>
        <w:tc>
          <w:tcPr>
            <w:tcW w:w="1579" w:type="dxa"/>
          </w:tcPr>
          <w:p w14:paraId="63237132"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107,88</w:t>
            </w:r>
          </w:p>
        </w:tc>
        <w:tc>
          <w:tcPr>
            <w:tcW w:w="1846" w:type="dxa"/>
            <w:tcBorders>
              <w:top w:val="single" w:sz="4" w:space="0" w:color="auto"/>
              <w:left w:val="nil"/>
              <w:bottom w:val="single" w:sz="4" w:space="0" w:color="auto"/>
              <w:right w:val="nil"/>
            </w:tcBorders>
            <w:vAlign w:val="bottom"/>
          </w:tcPr>
          <w:p w14:paraId="61BA8080"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5 994,24</w:t>
            </w:r>
          </w:p>
        </w:tc>
        <w:tc>
          <w:tcPr>
            <w:tcW w:w="1842" w:type="dxa"/>
          </w:tcPr>
          <w:p w14:paraId="4AE09992"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4 741,17</w:t>
            </w:r>
          </w:p>
        </w:tc>
      </w:tr>
      <w:tr w:rsidR="00192B00" w:rsidRPr="00192B00" w14:paraId="4AFF60A4" w14:textId="77777777" w:rsidTr="00E73DAF">
        <w:trPr>
          <w:trHeight w:val="151"/>
        </w:trPr>
        <w:tc>
          <w:tcPr>
            <w:tcW w:w="1318" w:type="dxa"/>
            <w:vMerge/>
            <w:vAlign w:val="center"/>
          </w:tcPr>
          <w:p w14:paraId="63F3F708"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2158EBF0"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01.07.202</w:t>
            </w:r>
            <w:r w:rsidRPr="00192B00">
              <w:rPr>
                <w:rFonts w:eastAsia="Times New Roman"/>
                <w:szCs w:val="24"/>
                <w:lang w:val="en-US"/>
              </w:rPr>
              <w:t>8</w:t>
            </w:r>
          </w:p>
        </w:tc>
        <w:tc>
          <w:tcPr>
            <w:tcW w:w="1582" w:type="dxa"/>
          </w:tcPr>
          <w:p w14:paraId="6B601D98"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137,25</w:t>
            </w:r>
          </w:p>
        </w:tc>
        <w:tc>
          <w:tcPr>
            <w:tcW w:w="1579" w:type="dxa"/>
          </w:tcPr>
          <w:p w14:paraId="615C2E07"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112,50</w:t>
            </w:r>
          </w:p>
        </w:tc>
        <w:tc>
          <w:tcPr>
            <w:tcW w:w="1846" w:type="dxa"/>
            <w:tcBorders>
              <w:top w:val="single" w:sz="4" w:space="0" w:color="auto"/>
              <w:left w:val="nil"/>
              <w:bottom w:val="single" w:sz="4" w:space="0" w:color="auto"/>
              <w:right w:val="nil"/>
            </w:tcBorders>
            <w:vAlign w:val="bottom"/>
          </w:tcPr>
          <w:p w14:paraId="285EAC45"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5 994,24</w:t>
            </w:r>
          </w:p>
        </w:tc>
        <w:tc>
          <w:tcPr>
            <w:tcW w:w="1842" w:type="dxa"/>
          </w:tcPr>
          <w:p w14:paraId="530391DB"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4 913,31</w:t>
            </w:r>
          </w:p>
        </w:tc>
      </w:tr>
      <w:tr w:rsidR="00192B00" w:rsidRPr="00192B00" w14:paraId="16E63551" w14:textId="77777777" w:rsidTr="00E73DAF">
        <w:trPr>
          <w:trHeight w:val="156"/>
        </w:trPr>
        <w:tc>
          <w:tcPr>
            <w:tcW w:w="1318" w:type="dxa"/>
            <w:vMerge/>
            <w:vAlign w:val="center"/>
          </w:tcPr>
          <w:p w14:paraId="422B4480"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10EFC2F0"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01.01.202</w:t>
            </w:r>
            <w:r w:rsidRPr="00192B00">
              <w:rPr>
                <w:rFonts w:eastAsia="Times New Roman"/>
                <w:szCs w:val="24"/>
                <w:lang w:val="en-US"/>
              </w:rPr>
              <w:t>9</w:t>
            </w:r>
          </w:p>
        </w:tc>
        <w:tc>
          <w:tcPr>
            <w:tcW w:w="1582" w:type="dxa"/>
            <w:shd w:val="clear" w:color="000000" w:fill="FFFFFF"/>
          </w:tcPr>
          <w:p w14:paraId="59161BE5"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137,25</w:t>
            </w:r>
          </w:p>
        </w:tc>
        <w:tc>
          <w:tcPr>
            <w:tcW w:w="1579" w:type="dxa"/>
            <w:shd w:val="clear" w:color="000000" w:fill="FFFFFF"/>
          </w:tcPr>
          <w:p w14:paraId="40390E90"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112,50</w:t>
            </w:r>
          </w:p>
        </w:tc>
        <w:tc>
          <w:tcPr>
            <w:tcW w:w="1846" w:type="dxa"/>
            <w:tcBorders>
              <w:top w:val="single" w:sz="4" w:space="0" w:color="auto"/>
              <w:left w:val="nil"/>
              <w:bottom w:val="single" w:sz="4" w:space="0" w:color="auto"/>
              <w:right w:val="nil"/>
            </w:tcBorders>
            <w:vAlign w:val="bottom"/>
          </w:tcPr>
          <w:p w14:paraId="67F07324"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6 181,98</w:t>
            </w:r>
          </w:p>
        </w:tc>
        <w:tc>
          <w:tcPr>
            <w:tcW w:w="1842" w:type="dxa"/>
          </w:tcPr>
          <w:p w14:paraId="0E7E1B33"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4 913,31</w:t>
            </w:r>
          </w:p>
        </w:tc>
      </w:tr>
      <w:tr w:rsidR="00192B00" w:rsidRPr="00192B00" w14:paraId="6B0CB3CC" w14:textId="77777777" w:rsidTr="00E73DAF">
        <w:trPr>
          <w:trHeight w:val="233"/>
        </w:trPr>
        <w:tc>
          <w:tcPr>
            <w:tcW w:w="1318" w:type="dxa"/>
            <w:vMerge/>
            <w:vAlign w:val="center"/>
          </w:tcPr>
          <w:p w14:paraId="18982A56"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209CEAC7"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01.07.202</w:t>
            </w:r>
            <w:r w:rsidRPr="00192B00">
              <w:rPr>
                <w:rFonts w:eastAsia="Times New Roman"/>
                <w:szCs w:val="24"/>
                <w:lang w:val="en-US"/>
              </w:rPr>
              <w:t>9</w:t>
            </w:r>
          </w:p>
        </w:tc>
        <w:tc>
          <w:tcPr>
            <w:tcW w:w="1582" w:type="dxa"/>
          </w:tcPr>
          <w:p w14:paraId="3EE79D59"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142,18</w:t>
            </w:r>
          </w:p>
        </w:tc>
        <w:tc>
          <w:tcPr>
            <w:tcW w:w="1579" w:type="dxa"/>
          </w:tcPr>
          <w:p w14:paraId="568C3CFE"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116,54</w:t>
            </w:r>
          </w:p>
        </w:tc>
        <w:tc>
          <w:tcPr>
            <w:tcW w:w="1846" w:type="dxa"/>
            <w:tcBorders>
              <w:top w:val="single" w:sz="4" w:space="0" w:color="auto"/>
              <w:left w:val="nil"/>
              <w:bottom w:val="single" w:sz="4" w:space="0" w:color="auto"/>
              <w:right w:val="nil"/>
            </w:tcBorders>
            <w:vAlign w:val="bottom"/>
          </w:tcPr>
          <w:p w14:paraId="5D0CB80F"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6 181,98</w:t>
            </w:r>
          </w:p>
        </w:tc>
        <w:tc>
          <w:tcPr>
            <w:tcW w:w="1842" w:type="dxa"/>
          </w:tcPr>
          <w:p w14:paraId="4BFE04D8"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5 067,20</w:t>
            </w:r>
          </w:p>
        </w:tc>
      </w:tr>
      <w:tr w:rsidR="00192B00" w:rsidRPr="00192B00" w14:paraId="432B636A" w14:textId="77777777" w:rsidTr="00E73DAF">
        <w:trPr>
          <w:trHeight w:val="71"/>
        </w:trPr>
        <w:tc>
          <w:tcPr>
            <w:tcW w:w="1318" w:type="dxa"/>
            <w:vMerge/>
            <w:vAlign w:val="center"/>
          </w:tcPr>
          <w:p w14:paraId="615A9770"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6B70871D"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01.01.20</w:t>
            </w:r>
            <w:r w:rsidRPr="00192B00">
              <w:rPr>
                <w:rFonts w:eastAsia="Times New Roman"/>
                <w:szCs w:val="24"/>
                <w:lang w:val="en-US"/>
              </w:rPr>
              <w:t>30</w:t>
            </w:r>
          </w:p>
        </w:tc>
        <w:tc>
          <w:tcPr>
            <w:tcW w:w="1582" w:type="dxa"/>
          </w:tcPr>
          <w:p w14:paraId="56FC6529"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142,18</w:t>
            </w:r>
          </w:p>
        </w:tc>
        <w:tc>
          <w:tcPr>
            <w:tcW w:w="1579" w:type="dxa"/>
          </w:tcPr>
          <w:p w14:paraId="2BC1B907"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116,54</w:t>
            </w:r>
          </w:p>
        </w:tc>
        <w:tc>
          <w:tcPr>
            <w:tcW w:w="1846" w:type="dxa"/>
            <w:tcBorders>
              <w:top w:val="single" w:sz="4" w:space="0" w:color="auto"/>
              <w:left w:val="nil"/>
              <w:bottom w:val="single" w:sz="4" w:space="0" w:color="auto"/>
              <w:right w:val="nil"/>
            </w:tcBorders>
            <w:vAlign w:val="bottom"/>
          </w:tcPr>
          <w:p w14:paraId="41E400EF"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6 386,44</w:t>
            </w:r>
          </w:p>
        </w:tc>
        <w:tc>
          <w:tcPr>
            <w:tcW w:w="1842" w:type="dxa"/>
          </w:tcPr>
          <w:p w14:paraId="63049DEC"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5 067,20</w:t>
            </w:r>
          </w:p>
        </w:tc>
      </w:tr>
      <w:tr w:rsidR="00192B00" w:rsidRPr="00192B00" w14:paraId="6EA49E71" w14:textId="77777777" w:rsidTr="00E73DAF">
        <w:trPr>
          <w:trHeight w:val="214"/>
        </w:trPr>
        <w:tc>
          <w:tcPr>
            <w:tcW w:w="1318" w:type="dxa"/>
            <w:vMerge/>
            <w:vAlign w:val="center"/>
          </w:tcPr>
          <w:p w14:paraId="7291BCEF" w14:textId="77777777" w:rsidR="00192B00" w:rsidRPr="00192B00" w:rsidRDefault="00192B00" w:rsidP="00192B00">
            <w:pPr>
              <w:tabs>
                <w:tab w:val="left" w:pos="3052"/>
              </w:tabs>
              <w:jc w:val="center"/>
              <w:rPr>
                <w:rFonts w:eastAsia="Times New Roman"/>
                <w:bCs/>
                <w:kern w:val="32"/>
                <w:sz w:val="22"/>
                <w:szCs w:val="22"/>
                <w:lang w:eastAsia="en-US"/>
              </w:rPr>
            </w:pPr>
          </w:p>
        </w:tc>
        <w:tc>
          <w:tcPr>
            <w:tcW w:w="1448" w:type="dxa"/>
            <w:vAlign w:val="center"/>
          </w:tcPr>
          <w:p w14:paraId="5C0A1E73" w14:textId="77777777" w:rsidR="00192B00" w:rsidRPr="00192B00" w:rsidRDefault="00192B00" w:rsidP="00192B00">
            <w:pPr>
              <w:ind w:left="-140" w:right="-78"/>
              <w:jc w:val="center"/>
              <w:rPr>
                <w:rFonts w:eastAsia="Times New Roman"/>
                <w:szCs w:val="24"/>
                <w:lang w:eastAsia="en-US"/>
              </w:rPr>
            </w:pPr>
            <w:r w:rsidRPr="00192B00">
              <w:rPr>
                <w:rFonts w:eastAsia="Times New Roman"/>
                <w:szCs w:val="24"/>
              </w:rPr>
              <w:t>с 01.07.20</w:t>
            </w:r>
            <w:r w:rsidRPr="00192B00">
              <w:rPr>
                <w:rFonts w:eastAsia="Times New Roman"/>
                <w:szCs w:val="24"/>
                <w:lang w:val="en-US"/>
              </w:rPr>
              <w:t>30</w:t>
            </w:r>
          </w:p>
        </w:tc>
        <w:tc>
          <w:tcPr>
            <w:tcW w:w="1582" w:type="dxa"/>
          </w:tcPr>
          <w:p w14:paraId="0B3F04E9"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152,43</w:t>
            </w:r>
          </w:p>
        </w:tc>
        <w:tc>
          <w:tcPr>
            <w:tcW w:w="1579" w:type="dxa"/>
            <w:vAlign w:val="center"/>
          </w:tcPr>
          <w:p w14:paraId="0BAC1E0A"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124,94</w:t>
            </w:r>
          </w:p>
        </w:tc>
        <w:tc>
          <w:tcPr>
            <w:tcW w:w="1846" w:type="dxa"/>
            <w:tcBorders>
              <w:top w:val="single" w:sz="4" w:space="0" w:color="auto"/>
              <w:left w:val="nil"/>
              <w:bottom w:val="single" w:sz="4" w:space="0" w:color="auto"/>
              <w:right w:val="nil"/>
            </w:tcBorders>
            <w:vAlign w:val="bottom"/>
          </w:tcPr>
          <w:p w14:paraId="65090C5E"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5 263,91</w:t>
            </w:r>
          </w:p>
        </w:tc>
        <w:tc>
          <w:tcPr>
            <w:tcW w:w="1842" w:type="dxa"/>
            <w:vAlign w:val="center"/>
          </w:tcPr>
          <w:p w14:paraId="272C6ED5" w14:textId="77777777" w:rsidR="00192B00" w:rsidRPr="00192B00" w:rsidRDefault="00192B00" w:rsidP="00192B00">
            <w:pPr>
              <w:ind w:left="-108" w:right="-108"/>
              <w:jc w:val="center"/>
              <w:rPr>
                <w:rFonts w:eastAsia="Times New Roman"/>
                <w:szCs w:val="24"/>
                <w:lang w:eastAsia="en-US"/>
              </w:rPr>
            </w:pPr>
            <w:r w:rsidRPr="00192B00">
              <w:rPr>
                <w:rFonts w:eastAsia="Times New Roman"/>
                <w:szCs w:val="24"/>
                <w:lang w:eastAsia="en-US"/>
              </w:rPr>
              <w:t>5 234,79</w:t>
            </w:r>
          </w:p>
        </w:tc>
      </w:tr>
    </w:tbl>
    <w:p w14:paraId="3C5F56AD" w14:textId="77777777" w:rsidR="00192B00" w:rsidRPr="00192B00" w:rsidRDefault="00192B00" w:rsidP="00192B00">
      <w:pPr>
        <w:rPr>
          <w:rFonts w:eastAsia="Times New Roman"/>
          <w:color w:val="FF0000"/>
          <w:sz w:val="28"/>
          <w:szCs w:val="28"/>
          <w:lang w:eastAsia="en-US"/>
        </w:rPr>
      </w:pPr>
    </w:p>
    <w:p w14:paraId="308D0DFB" w14:textId="77777777" w:rsidR="00192B00" w:rsidRPr="00192B00" w:rsidRDefault="00192B00" w:rsidP="00192B00">
      <w:pPr>
        <w:rPr>
          <w:rFonts w:eastAsia="Times New Roman"/>
          <w:b/>
          <w:sz w:val="28"/>
          <w:szCs w:val="28"/>
          <w:lang w:eastAsia="en-US"/>
        </w:rPr>
      </w:pPr>
      <w:r w:rsidRPr="00192B00">
        <w:rPr>
          <w:rFonts w:eastAsia="Times New Roman"/>
          <w:sz w:val="28"/>
          <w:szCs w:val="28"/>
          <w:lang w:eastAsia="en-US"/>
        </w:rPr>
        <w:t>Рост с 31.07.2026 по ГВС (закрытая) – 9,8 %</w:t>
      </w:r>
    </w:p>
    <w:p w14:paraId="2E5E1593" w14:textId="77777777" w:rsidR="00192B00" w:rsidRPr="00192B00" w:rsidRDefault="00192B00" w:rsidP="00192B00">
      <w:pPr>
        <w:rPr>
          <w:rFonts w:eastAsia="Times New Roman"/>
          <w:sz w:val="28"/>
          <w:szCs w:val="28"/>
          <w:lang w:eastAsia="en-US"/>
        </w:rPr>
      </w:pPr>
      <w:r w:rsidRPr="00192B00">
        <w:rPr>
          <w:rFonts w:eastAsia="Times New Roman"/>
          <w:sz w:val="28"/>
          <w:szCs w:val="28"/>
          <w:lang w:eastAsia="en-US"/>
        </w:rPr>
        <w:t>Рост с 01.10.2026 по компоненту холодная вода – 10,00 %</w:t>
      </w:r>
    </w:p>
    <w:p w14:paraId="6A6E7580" w14:textId="77777777" w:rsidR="00192B00" w:rsidRPr="00192B00" w:rsidRDefault="00192B00" w:rsidP="00192B00">
      <w:pPr>
        <w:rPr>
          <w:rFonts w:eastAsia="Times New Roman"/>
          <w:b/>
          <w:sz w:val="28"/>
          <w:szCs w:val="28"/>
          <w:lang w:eastAsia="en-US"/>
        </w:rPr>
      </w:pPr>
      <w:r w:rsidRPr="00192B00">
        <w:rPr>
          <w:rFonts w:eastAsia="Times New Roman"/>
          <w:sz w:val="28"/>
          <w:szCs w:val="28"/>
          <w:lang w:eastAsia="en-US"/>
        </w:rPr>
        <w:t>Рост с 31.07.2026 по ТЭ – 13,08 %</w:t>
      </w:r>
    </w:p>
    <w:p w14:paraId="24404425" w14:textId="191227F1" w:rsidR="00192B00" w:rsidRPr="00192B00" w:rsidRDefault="00192B00" w:rsidP="00192B00">
      <w:pPr>
        <w:rPr>
          <w:rFonts w:eastAsia="Times New Roman"/>
          <w:sz w:val="28"/>
          <w:szCs w:val="28"/>
          <w:lang w:eastAsia="en-US"/>
        </w:rPr>
      </w:pPr>
      <w:r w:rsidRPr="00192B00">
        <w:rPr>
          <w:rFonts w:eastAsia="Times New Roman"/>
          <w:sz w:val="28"/>
          <w:szCs w:val="28"/>
          <w:lang w:eastAsia="en-US"/>
        </w:rPr>
        <w:t>Рост с 01.10.2026 по ТЭ – 0,00 %</w:t>
      </w:r>
    </w:p>
    <w:bookmarkEnd w:id="31"/>
    <w:p w14:paraId="5082F457" w14:textId="77777777" w:rsidR="00192B00" w:rsidRPr="00192B00" w:rsidRDefault="00192B00" w:rsidP="00192B00">
      <w:pPr>
        <w:ind w:left="-142"/>
        <w:rPr>
          <w:rFonts w:eastAsia="Times New Roman"/>
          <w:sz w:val="26"/>
          <w:szCs w:val="26"/>
          <w:lang w:eastAsia="en-US"/>
        </w:rPr>
      </w:pPr>
    </w:p>
    <w:p w14:paraId="4AE49096" w14:textId="77777777" w:rsidR="00192B00" w:rsidRPr="00192B00" w:rsidRDefault="00192B00" w:rsidP="00192B00">
      <w:pPr>
        <w:ind w:left="-142"/>
        <w:rPr>
          <w:rFonts w:eastAsia="Times New Roman"/>
          <w:sz w:val="26"/>
          <w:szCs w:val="26"/>
          <w:lang w:eastAsia="en-US"/>
        </w:rPr>
      </w:pPr>
    </w:p>
    <w:p w14:paraId="26F2E152" w14:textId="77777777" w:rsidR="00192B00" w:rsidRDefault="00192B00" w:rsidP="00CF4E75">
      <w:pPr>
        <w:spacing w:line="360" w:lineRule="auto"/>
        <w:ind w:right="-426"/>
        <w:rPr>
          <w:rFonts w:eastAsia="Times New Roman"/>
          <w:b/>
          <w:sz w:val="32"/>
          <w:szCs w:val="32"/>
        </w:rPr>
      </w:pPr>
    </w:p>
    <w:p w14:paraId="3AF42D6E" w14:textId="77777777" w:rsidR="00192B00" w:rsidRDefault="00192B00" w:rsidP="00CF4E75">
      <w:pPr>
        <w:spacing w:line="360" w:lineRule="auto"/>
        <w:ind w:right="-426"/>
        <w:rPr>
          <w:rFonts w:eastAsia="Times New Roman"/>
          <w:b/>
          <w:sz w:val="32"/>
          <w:szCs w:val="32"/>
        </w:rPr>
      </w:pPr>
    </w:p>
    <w:p w14:paraId="4E9DD4AE" w14:textId="77777777" w:rsidR="00192B00" w:rsidRDefault="00192B00" w:rsidP="00CF4E75">
      <w:pPr>
        <w:spacing w:line="360" w:lineRule="auto"/>
        <w:ind w:right="-426"/>
        <w:rPr>
          <w:rFonts w:eastAsia="Times New Roman"/>
          <w:b/>
          <w:sz w:val="32"/>
          <w:szCs w:val="32"/>
        </w:rPr>
        <w:sectPr w:rsidR="00192B00" w:rsidSect="00CF4E75">
          <w:pgSz w:w="11906" w:h="16838"/>
          <w:pgMar w:top="1134" w:right="850" w:bottom="568" w:left="1701" w:header="708" w:footer="708" w:gutter="0"/>
          <w:cols w:space="720"/>
          <w:titlePg/>
          <w:docGrid w:linePitch="326"/>
        </w:sectPr>
      </w:pPr>
    </w:p>
    <w:p w14:paraId="17F4FE04" w14:textId="7D15E0DA" w:rsidR="00192B00" w:rsidRPr="003113D0" w:rsidRDefault="00192B00" w:rsidP="00192B00">
      <w:pPr>
        <w:tabs>
          <w:tab w:val="left" w:pos="9214"/>
        </w:tabs>
        <w:ind w:left="-2149" w:right="-739" w:firstLine="7111"/>
        <w:rPr>
          <w:szCs w:val="24"/>
        </w:rPr>
      </w:pPr>
      <w:r w:rsidRPr="003113D0">
        <w:rPr>
          <w:szCs w:val="24"/>
        </w:rPr>
        <w:lastRenderedPageBreak/>
        <w:t xml:space="preserve">Приложение № </w:t>
      </w:r>
      <w:r>
        <w:rPr>
          <w:szCs w:val="24"/>
        </w:rPr>
        <w:t xml:space="preserve">22 </w:t>
      </w:r>
      <w:r w:rsidRPr="003113D0">
        <w:rPr>
          <w:szCs w:val="24"/>
        </w:rPr>
        <w:t>к протокол</w:t>
      </w:r>
      <w:r>
        <w:rPr>
          <w:szCs w:val="24"/>
        </w:rPr>
        <w:t>у</w:t>
      </w:r>
      <w:r w:rsidRPr="003113D0">
        <w:rPr>
          <w:szCs w:val="24"/>
        </w:rPr>
        <w:t xml:space="preserve"> №</w:t>
      </w:r>
      <w:r>
        <w:rPr>
          <w:szCs w:val="24"/>
        </w:rPr>
        <w:t xml:space="preserve"> 38</w:t>
      </w:r>
    </w:p>
    <w:p w14:paraId="2CC19B06" w14:textId="77777777" w:rsidR="00192B00" w:rsidRPr="003113D0" w:rsidRDefault="00192B00" w:rsidP="00192B00">
      <w:pPr>
        <w:tabs>
          <w:tab w:val="left" w:pos="9214"/>
        </w:tabs>
        <w:ind w:left="-2149" w:right="-739" w:firstLine="7111"/>
        <w:rPr>
          <w:szCs w:val="24"/>
        </w:rPr>
      </w:pPr>
      <w:r w:rsidRPr="003113D0">
        <w:rPr>
          <w:szCs w:val="24"/>
        </w:rPr>
        <w:t>заседания правления Региональной</w:t>
      </w:r>
    </w:p>
    <w:p w14:paraId="1A64F82B" w14:textId="77777777" w:rsidR="00192B00" w:rsidRPr="003113D0" w:rsidRDefault="00192B00" w:rsidP="00192B00">
      <w:pPr>
        <w:tabs>
          <w:tab w:val="left" w:pos="9214"/>
        </w:tabs>
        <w:ind w:left="-2149" w:right="-739" w:firstLine="7111"/>
        <w:rPr>
          <w:szCs w:val="24"/>
        </w:rPr>
      </w:pPr>
      <w:r w:rsidRPr="003113D0">
        <w:rPr>
          <w:szCs w:val="24"/>
        </w:rPr>
        <w:t>энергетической комиссии</w:t>
      </w:r>
    </w:p>
    <w:p w14:paraId="2E914BEF" w14:textId="77777777" w:rsidR="00192B00" w:rsidRDefault="00192B00" w:rsidP="00192B00">
      <w:pPr>
        <w:tabs>
          <w:tab w:val="left" w:pos="9214"/>
        </w:tabs>
        <w:ind w:left="-2149" w:right="-739" w:firstLine="7111"/>
        <w:rPr>
          <w:szCs w:val="24"/>
        </w:rPr>
      </w:pPr>
      <w:r w:rsidRPr="003113D0">
        <w:rPr>
          <w:szCs w:val="24"/>
        </w:rPr>
        <w:t xml:space="preserve">Кузбасса от </w:t>
      </w:r>
      <w:r>
        <w:rPr>
          <w:szCs w:val="24"/>
        </w:rPr>
        <w:t>30.07.2026</w:t>
      </w:r>
    </w:p>
    <w:p w14:paraId="21935B29" w14:textId="77777777" w:rsidR="00D04158" w:rsidRDefault="00D04158" w:rsidP="00192B00">
      <w:pPr>
        <w:tabs>
          <w:tab w:val="left" w:pos="9214"/>
        </w:tabs>
        <w:ind w:left="-2149" w:right="-739" w:firstLine="7111"/>
        <w:rPr>
          <w:szCs w:val="24"/>
        </w:rPr>
      </w:pPr>
    </w:p>
    <w:p w14:paraId="0B76C09C" w14:textId="77777777" w:rsidR="00D04158" w:rsidRPr="00D04158" w:rsidRDefault="00D04158" w:rsidP="00D04158">
      <w:pPr>
        <w:tabs>
          <w:tab w:val="left" w:pos="3052"/>
        </w:tabs>
        <w:jc w:val="center"/>
        <w:rPr>
          <w:rFonts w:eastAsia="Times New Roman"/>
          <w:b/>
          <w:bCs/>
          <w:sz w:val="28"/>
          <w:szCs w:val="28"/>
        </w:rPr>
      </w:pPr>
      <w:r w:rsidRPr="00D04158">
        <w:rPr>
          <w:rFonts w:eastAsia="Times New Roman"/>
          <w:b/>
          <w:bCs/>
          <w:sz w:val="28"/>
          <w:szCs w:val="28"/>
        </w:rPr>
        <w:t xml:space="preserve">Производственная программа ООО «Теплоэнерго» </w:t>
      </w:r>
    </w:p>
    <w:p w14:paraId="65C7DE30" w14:textId="77777777" w:rsidR="00D04158" w:rsidRPr="00D04158" w:rsidRDefault="00D04158" w:rsidP="00D04158">
      <w:pPr>
        <w:tabs>
          <w:tab w:val="left" w:pos="3052"/>
        </w:tabs>
        <w:jc w:val="center"/>
        <w:rPr>
          <w:rFonts w:eastAsia="Times New Roman"/>
          <w:b/>
          <w:szCs w:val="24"/>
          <w:lang w:eastAsia="en-US"/>
        </w:rPr>
      </w:pPr>
      <w:r w:rsidRPr="00D04158">
        <w:rPr>
          <w:rFonts w:eastAsia="Times New Roman"/>
          <w:b/>
          <w:bCs/>
          <w:sz w:val="28"/>
          <w:szCs w:val="28"/>
        </w:rPr>
        <w:t>в сфере горячего водоснабжения в закрытой системе</w:t>
      </w:r>
      <w:r w:rsidRPr="00D04158">
        <w:rPr>
          <w:rFonts w:eastAsia="Times New Roman"/>
          <w:szCs w:val="24"/>
          <w:lang w:eastAsia="en-US"/>
        </w:rPr>
        <w:t xml:space="preserve"> </w:t>
      </w:r>
      <w:r w:rsidRPr="00D04158">
        <w:rPr>
          <w:rFonts w:eastAsia="Times New Roman"/>
          <w:b/>
          <w:bCs/>
          <w:sz w:val="28"/>
          <w:szCs w:val="28"/>
        </w:rPr>
        <w:t>горячего водоснабжения Осинниковского</w:t>
      </w:r>
      <w:r w:rsidRPr="00D04158">
        <w:rPr>
          <w:rFonts w:eastAsia="Times New Roman"/>
          <w:b/>
          <w:bCs/>
          <w:kern w:val="32"/>
          <w:sz w:val="28"/>
          <w:szCs w:val="28"/>
          <w:lang w:eastAsia="en-US"/>
        </w:rPr>
        <w:t xml:space="preserve"> городского округа, </w:t>
      </w:r>
      <w:r w:rsidRPr="00D04158">
        <w:rPr>
          <w:rFonts w:eastAsia="Times New Roman"/>
          <w:b/>
          <w:bCs/>
          <w:kern w:val="32"/>
          <w:sz w:val="28"/>
          <w:szCs w:val="28"/>
          <w:lang w:eastAsia="en-US"/>
        </w:rPr>
        <w:br/>
      </w:r>
      <w:r w:rsidRPr="00D04158">
        <w:rPr>
          <w:rFonts w:eastAsia="Times New Roman"/>
          <w:b/>
          <w:bCs/>
          <w:sz w:val="28"/>
          <w:szCs w:val="28"/>
        </w:rPr>
        <w:t>на период с 31.07.2026 по 31.12.2030</w:t>
      </w:r>
    </w:p>
    <w:p w14:paraId="3FA3B626" w14:textId="77777777" w:rsidR="00D04158" w:rsidRPr="00D04158" w:rsidRDefault="00D04158" w:rsidP="00D04158">
      <w:pPr>
        <w:tabs>
          <w:tab w:val="left" w:pos="3052"/>
        </w:tabs>
        <w:ind w:firstLine="567"/>
        <w:jc w:val="center"/>
        <w:rPr>
          <w:rFonts w:eastAsia="Times New Roman"/>
          <w:b/>
          <w:bCs/>
          <w:sz w:val="28"/>
          <w:szCs w:val="28"/>
        </w:rPr>
      </w:pPr>
    </w:p>
    <w:p w14:paraId="068F9A10" w14:textId="77777777" w:rsidR="00D04158" w:rsidRPr="00D04158" w:rsidRDefault="00D04158" w:rsidP="00D04158">
      <w:pPr>
        <w:tabs>
          <w:tab w:val="left" w:pos="3052"/>
        </w:tabs>
        <w:ind w:firstLine="567"/>
        <w:jc w:val="center"/>
        <w:rPr>
          <w:rFonts w:eastAsia="Times New Roman"/>
          <w:sz w:val="28"/>
          <w:szCs w:val="28"/>
          <w:lang w:eastAsia="en-US"/>
        </w:rPr>
      </w:pPr>
    </w:p>
    <w:p w14:paraId="4E160B83" w14:textId="77777777" w:rsidR="00D04158" w:rsidRPr="00D04158" w:rsidRDefault="00D04158" w:rsidP="00D04158">
      <w:pPr>
        <w:jc w:val="center"/>
        <w:rPr>
          <w:rFonts w:eastAsia="Times New Roman"/>
          <w:sz w:val="28"/>
          <w:szCs w:val="28"/>
        </w:rPr>
      </w:pPr>
      <w:r w:rsidRPr="00D04158">
        <w:rPr>
          <w:rFonts w:eastAsia="Times New Roman"/>
          <w:sz w:val="28"/>
          <w:szCs w:val="28"/>
        </w:rPr>
        <w:t>Раздел 1. Паспорт производственной программы</w:t>
      </w:r>
    </w:p>
    <w:p w14:paraId="3EC4872B" w14:textId="77777777" w:rsidR="00D04158" w:rsidRPr="00D04158" w:rsidRDefault="00D04158" w:rsidP="00D04158">
      <w:pPr>
        <w:jc w:val="center"/>
        <w:rPr>
          <w:rFonts w:eastAsia="Times New Roman"/>
          <w:sz w:val="28"/>
          <w:szCs w:val="28"/>
        </w:rPr>
      </w:pPr>
    </w:p>
    <w:tbl>
      <w:tblPr>
        <w:tblStyle w:val="510"/>
        <w:tblW w:w="9924" w:type="dxa"/>
        <w:tblInd w:w="-431" w:type="dxa"/>
        <w:tblLook w:val="04A0" w:firstRow="1" w:lastRow="0" w:firstColumn="1" w:lastColumn="0" w:noHBand="0" w:noVBand="1"/>
      </w:tblPr>
      <w:tblGrid>
        <w:gridCol w:w="5103"/>
        <w:gridCol w:w="4821"/>
      </w:tblGrid>
      <w:tr w:rsidR="00D04158" w:rsidRPr="00D04158" w14:paraId="5100D238" w14:textId="77777777" w:rsidTr="00E73DAF">
        <w:trPr>
          <w:trHeight w:val="1221"/>
        </w:trPr>
        <w:tc>
          <w:tcPr>
            <w:tcW w:w="5103" w:type="dxa"/>
            <w:vAlign w:val="center"/>
          </w:tcPr>
          <w:p w14:paraId="148249A6" w14:textId="77777777" w:rsidR="00D04158" w:rsidRPr="00D04158" w:rsidRDefault="00D04158" w:rsidP="00D04158">
            <w:pPr>
              <w:jc w:val="center"/>
              <w:rPr>
                <w:rFonts w:eastAsia="Times New Roman"/>
                <w:sz w:val="28"/>
                <w:szCs w:val="28"/>
              </w:rPr>
            </w:pPr>
            <w:r w:rsidRPr="00D04158">
              <w:rPr>
                <w:rFonts w:eastAsia="Times New Roman"/>
                <w:sz w:val="28"/>
                <w:szCs w:val="28"/>
              </w:rPr>
              <w:t>Наименование организации</w:t>
            </w:r>
          </w:p>
        </w:tc>
        <w:tc>
          <w:tcPr>
            <w:tcW w:w="4821" w:type="dxa"/>
            <w:vAlign w:val="center"/>
          </w:tcPr>
          <w:p w14:paraId="655034A7" w14:textId="77777777" w:rsidR="00D04158" w:rsidRPr="00D04158" w:rsidRDefault="00D04158" w:rsidP="00D04158">
            <w:pPr>
              <w:jc w:val="center"/>
              <w:rPr>
                <w:rFonts w:eastAsia="Times New Roman"/>
                <w:sz w:val="28"/>
                <w:szCs w:val="28"/>
              </w:rPr>
            </w:pPr>
            <w:r w:rsidRPr="00D04158">
              <w:rPr>
                <w:rFonts w:eastAsia="Times New Roman"/>
                <w:bCs/>
                <w:color w:val="000000"/>
                <w:kern w:val="32"/>
                <w:sz w:val="28"/>
                <w:szCs w:val="28"/>
              </w:rPr>
              <w:t xml:space="preserve">ООО «Теплоэнерго» </w:t>
            </w:r>
          </w:p>
        </w:tc>
      </w:tr>
      <w:tr w:rsidR="00D04158" w:rsidRPr="00D04158" w14:paraId="6F69F73E" w14:textId="77777777" w:rsidTr="00E73DAF">
        <w:trPr>
          <w:trHeight w:val="1109"/>
        </w:trPr>
        <w:tc>
          <w:tcPr>
            <w:tcW w:w="5103" w:type="dxa"/>
            <w:vAlign w:val="center"/>
          </w:tcPr>
          <w:p w14:paraId="278D893C" w14:textId="77777777" w:rsidR="00D04158" w:rsidRPr="00D04158" w:rsidRDefault="00D04158" w:rsidP="00D04158">
            <w:pPr>
              <w:jc w:val="center"/>
              <w:rPr>
                <w:rFonts w:eastAsia="Times New Roman"/>
                <w:sz w:val="28"/>
                <w:szCs w:val="28"/>
              </w:rPr>
            </w:pPr>
            <w:r w:rsidRPr="00D04158">
              <w:rPr>
                <w:rFonts w:eastAsia="Times New Roman"/>
                <w:sz w:val="28"/>
                <w:szCs w:val="28"/>
              </w:rPr>
              <w:t>Юридический адрес, почтовый адрес</w:t>
            </w:r>
          </w:p>
        </w:tc>
        <w:tc>
          <w:tcPr>
            <w:tcW w:w="4821" w:type="dxa"/>
            <w:vAlign w:val="center"/>
          </w:tcPr>
          <w:p w14:paraId="7BD682EF" w14:textId="77777777" w:rsidR="00D04158" w:rsidRPr="00D04158" w:rsidRDefault="00D04158" w:rsidP="00D04158">
            <w:pPr>
              <w:jc w:val="center"/>
              <w:rPr>
                <w:rFonts w:eastAsia="Times New Roman"/>
                <w:sz w:val="28"/>
                <w:szCs w:val="28"/>
              </w:rPr>
            </w:pPr>
            <w:r w:rsidRPr="00D04158">
              <w:rPr>
                <w:rFonts w:eastAsia="Times New Roman"/>
                <w:sz w:val="28"/>
                <w:szCs w:val="28"/>
              </w:rPr>
              <w:t xml:space="preserve">652815, Кемеровская область, </w:t>
            </w:r>
            <w:r w:rsidRPr="00D04158">
              <w:rPr>
                <w:rFonts w:eastAsia="Times New Roman"/>
                <w:sz w:val="28"/>
                <w:szCs w:val="28"/>
              </w:rPr>
              <w:br/>
              <w:t xml:space="preserve">г. Осинники, ул. Кирова 2-й пер., зд.1/1 </w:t>
            </w:r>
          </w:p>
        </w:tc>
      </w:tr>
      <w:tr w:rsidR="00D04158" w:rsidRPr="00D04158" w14:paraId="4E387EF8" w14:textId="77777777" w:rsidTr="00E73DAF">
        <w:tc>
          <w:tcPr>
            <w:tcW w:w="5103" w:type="dxa"/>
            <w:vAlign w:val="center"/>
          </w:tcPr>
          <w:p w14:paraId="4F3EFF6E" w14:textId="77777777" w:rsidR="00D04158" w:rsidRPr="00D04158" w:rsidRDefault="00D04158" w:rsidP="00D04158">
            <w:pPr>
              <w:jc w:val="center"/>
              <w:rPr>
                <w:rFonts w:eastAsia="Times New Roman"/>
                <w:sz w:val="28"/>
                <w:szCs w:val="28"/>
              </w:rPr>
            </w:pPr>
            <w:r w:rsidRPr="00D04158">
              <w:rPr>
                <w:rFonts w:eastAsia="Times New Roman"/>
                <w:sz w:val="28"/>
                <w:szCs w:val="28"/>
              </w:rPr>
              <w:t>Наименование уполномоченного органа, утвердившего производственную программу</w:t>
            </w:r>
          </w:p>
        </w:tc>
        <w:tc>
          <w:tcPr>
            <w:tcW w:w="4821" w:type="dxa"/>
            <w:vAlign w:val="center"/>
          </w:tcPr>
          <w:p w14:paraId="3EDA0D2E" w14:textId="77777777" w:rsidR="00D04158" w:rsidRPr="00D04158" w:rsidRDefault="00D04158" w:rsidP="00D04158">
            <w:pPr>
              <w:jc w:val="center"/>
              <w:rPr>
                <w:rFonts w:eastAsia="Times New Roman"/>
                <w:sz w:val="28"/>
                <w:szCs w:val="28"/>
              </w:rPr>
            </w:pPr>
            <w:r w:rsidRPr="00D04158">
              <w:rPr>
                <w:rFonts w:eastAsia="Times New Roman"/>
                <w:sz w:val="28"/>
                <w:szCs w:val="28"/>
              </w:rPr>
              <w:t>Региональная энергетическая комиссия Кузбасса</w:t>
            </w:r>
          </w:p>
        </w:tc>
      </w:tr>
      <w:tr w:rsidR="00D04158" w:rsidRPr="00D04158" w14:paraId="34DAED58" w14:textId="77777777" w:rsidTr="00E73DAF">
        <w:tc>
          <w:tcPr>
            <w:tcW w:w="5103" w:type="dxa"/>
            <w:vAlign w:val="center"/>
          </w:tcPr>
          <w:p w14:paraId="686BC117" w14:textId="77777777" w:rsidR="00D04158" w:rsidRPr="00D04158" w:rsidRDefault="00D04158" w:rsidP="00D04158">
            <w:pPr>
              <w:jc w:val="center"/>
              <w:rPr>
                <w:rFonts w:eastAsia="Times New Roman"/>
                <w:sz w:val="28"/>
                <w:szCs w:val="28"/>
              </w:rPr>
            </w:pPr>
            <w:r w:rsidRPr="00D04158">
              <w:rPr>
                <w:rFonts w:eastAsia="Times New Roman"/>
                <w:sz w:val="28"/>
                <w:szCs w:val="28"/>
              </w:rPr>
              <w:t>Юридический адрес, почтовый адрес уполномоченного органа, утвердившего производственную программу</w:t>
            </w:r>
          </w:p>
        </w:tc>
        <w:tc>
          <w:tcPr>
            <w:tcW w:w="4821" w:type="dxa"/>
            <w:vAlign w:val="center"/>
          </w:tcPr>
          <w:p w14:paraId="08DB76C3" w14:textId="77777777" w:rsidR="00D04158" w:rsidRPr="00D04158" w:rsidRDefault="00D04158" w:rsidP="00D04158">
            <w:pPr>
              <w:jc w:val="center"/>
              <w:rPr>
                <w:rFonts w:eastAsia="Times New Roman"/>
                <w:sz w:val="28"/>
                <w:szCs w:val="28"/>
              </w:rPr>
            </w:pPr>
            <w:r w:rsidRPr="00D04158">
              <w:rPr>
                <w:rFonts w:eastAsia="Times New Roman"/>
                <w:sz w:val="28"/>
                <w:szCs w:val="28"/>
              </w:rPr>
              <w:t xml:space="preserve">650000, г. Кемерово, </w:t>
            </w:r>
          </w:p>
          <w:p w14:paraId="6667BD6D" w14:textId="77777777" w:rsidR="00D04158" w:rsidRPr="00D04158" w:rsidRDefault="00D04158" w:rsidP="00D04158">
            <w:pPr>
              <w:jc w:val="center"/>
              <w:rPr>
                <w:rFonts w:eastAsia="Times New Roman"/>
                <w:sz w:val="28"/>
                <w:szCs w:val="28"/>
              </w:rPr>
            </w:pPr>
            <w:r w:rsidRPr="00D04158">
              <w:rPr>
                <w:rFonts w:eastAsia="Times New Roman"/>
                <w:sz w:val="28"/>
                <w:szCs w:val="28"/>
              </w:rPr>
              <w:t xml:space="preserve">ул. Н. Островского, д. 32 </w:t>
            </w:r>
            <w:r w:rsidRPr="00D04158">
              <w:rPr>
                <w:rFonts w:eastAsia="Times New Roman"/>
                <w:sz w:val="28"/>
                <w:szCs w:val="28"/>
              </w:rPr>
              <w:br/>
            </w:r>
          </w:p>
        </w:tc>
      </w:tr>
    </w:tbl>
    <w:p w14:paraId="4DD00E47" w14:textId="77777777" w:rsidR="00D04158" w:rsidRPr="00D04158" w:rsidRDefault="00D04158" w:rsidP="00D04158">
      <w:pPr>
        <w:jc w:val="center"/>
        <w:rPr>
          <w:rFonts w:eastAsia="Times New Roman"/>
          <w:sz w:val="28"/>
          <w:szCs w:val="28"/>
        </w:rPr>
      </w:pPr>
    </w:p>
    <w:p w14:paraId="41C0944E" w14:textId="77777777" w:rsidR="00D04158" w:rsidRPr="00D04158" w:rsidRDefault="00D04158" w:rsidP="00D04158">
      <w:pPr>
        <w:jc w:val="center"/>
        <w:rPr>
          <w:rFonts w:eastAsia="Times New Roman"/>
          <w:sz w:val="28"/>
          <w:szCs w:val="28"/>
        </w:rPr>
      </w:pPr>
    </w:p>
    <w:p w14:paraId="14065E5D" w14:textId="77777777" w:rsidR="00D04158" w:rsidRPr="00D04158" w:rsidRDefault="00D04158" w:rsidP="00D04158">
      <w:pPr>
        <w:jc w:val="center"/>
        <w:rPr>
          <w:rFonts w:eastAsia="Times New Roman"/>
          <w:sz w:val="28"/>
          <w:szCs w:val="28"/>
        </w:rPr>
      </w:pPr>
    </w:p>
    <w:p w14:paraId="535ECA16" w14:textId="77777777" w:rsidR="00D04158" w:rsidRPr="00D04158" w:rsidRDefault="00D04158" w:rsidP="00D04158">
      <w:pPr>
        <w:jc w:val="center"/>
        <w:rPr>
          <w:rFonts w:eastAsia="Times New Roman"/>
          <w:sz w:val="28"/>
          <w:szCs w:val="28"/>
        </w:rPr>
      </w:pPr>
    </w:p>
    <w:p w14:paraId="767B7F96" w14:textId="77777777" w:rsidR="00D04158" w:rsidRPr="00D04158" w:rsidRDefault="00D04158" w:rsidP="00D04158">
      <w:pPr>
        <w:ind w:left="-142"/>
        <w:jc w:val="center"/>
        <w:rPr>
          <w:rFonts w:eastAsia="Times New Roman"/>
          <w:sz w:val="28"/>
          <w:szCs w:val="28"/>
        </w:rPr>
      </w:pPr>
      <w:r w:rsidRPr="00D04158">
        <w:rPr>
          <w:rFonts w:eastAsia="Times New Roman"/>
          <w:bCs/>
          <w:color w:val="000000"/>
          <w:sz w:val="28"/>
          <w:szCs w:val="28"/>
        </w:rPr>
        <w:br w:type="page"/>
      </w:r>
      <w:r w:rsidRPr="00D04158">
        <w:rPr>
          <w:rFonts w:eastAsia="Times New Roman"/>
          <w:bCs/>
          <w:color w:val="000000"/>
          <w:sz w:val="28"/>
          <w:szCs w:val="28"/>
        </w:rPr>
        <w:lastRenderedPageBreak/>
        <w:t xml:space="preserve">Раздел 2. </w:t>
      </w:r>
      <w:r w:rsidRPr="00D04158">
        <w:rPr>
          <w:rFonts w:eastAsia="Times New Roman"/>
          <w:sz w:val="28"/>
          <w:szCs w:val="28"/>
        </w:rPr>
        <w:t>Перечень плановых мероприятий по ремонту объектов централизованных систем горячего водоснабжения</w:t>
      </w:r>
      <w:r w:rsidRPr="00D04158">
        <w:rPr>
          <w:rFonts w:eastAsia="Times New Roman"/>
          <w:szCs w:val="24"/>
          <w:lang w:eastAsia="en-US"/>
        </w:rPr>
        <w:t xml:space="preserve"> </w:t>
      </w:r>
      <w:r w:rsidRPr="00D04158">
        <w:rPr>
          <w:rFonts w:eastAsia="Times New Roman"/>
          <w:sz w:val="28"/>
          <w:szCs w:val="28"/>
        </w:rPr>
        <w:t xml:space="preserve">ООО «Теплоэнерго» </w:t>
      </w:r>
    </w:p>
    <w:p w14:paraId="7ADA9646" w14:textId="77777777" w:rsidR="00D04158" w:rsidRPr="00D04158" w:rsidRDefault="00D04158" w:rsidP="00D04158">
      <w:pPr>
        <w:jc w:val="center"/>
        <w:rPr>
          <w:rFonts w:eastAsia="Times New Roman"/>
          <w:bCs/>
          <w:sz w:val="28"/>
          <w:szCs w:val="28"/>
        </w:rPr>
      </w:pPr>
    </w:p>
    <w:tbl>
      <w:tblPr>
        <w:tblW w:w="9673" w:type="dxa"/>
        <w:tblInd w:w="-289" w:type="dxa"/>
        <w:tblLayout w:type="fixed"/>
        <w:tblCellMar>
          <w:left w:w="28" w:type="dxa"/>
          <w:right w:w="28" w:type="dxa"/>
        </w:tblCellMar>
        <w:tblLook w:val="04A0" w:firstRow="1" w:lastRow="0" w:firstColumn="1" w:lastColumn="0" w:noHBand="0" w:noVBand="1"/>
      </w:tblPr>
      <w:tblGrid>
        <w:gridCol w:w="1876"/>
        <w:gridCol w:w="992"/>
        <w:gridCol w:w="2127"/>
        <w:gridCol w:w="2550"/>
        <w:gridCol w:w="1136"/>
        <w:gridCol w:w="992"/>
      </w:tblGrid>
      <w:tr w:rsidR="00D04158" w:rsidRPr="00D04158" w14:paraId="0A4B1B43" w14:textId="77777777" w:rsidTr="00E73DAF">
        <w:trPr>
          <w:trHeight w:val="301"/>
        </w:trPr>
        <w:tc>
          <w:tcPr>
            <w:tcW w:w="1876" w:type="dxa"/>
            <w:vMerge w:val="restart"/>
            <w:tcBorders>
              <w:top w:val="single" w:sz="4" w:space="0" w:color="auto"/>
              <w:left w:val="single" w:sz="4" w:space="0" w:color="auto"/>
              <w:bottom w:val="single" w:sz="4" w:space="0" w:color="auto"/>
              <w:right w:val="single" w:sz="4" w:space="0" w:color="auto"/>
            </w:tcBorders>
            <w:vAlign w:val="center"/>
            <w:hideMark/>
          </w:tcPr>
          <w:p w14:paraId="2EC3F424" w14:textId="77777777" w:rsidR="00D04158" w:rsidRPr="00D04158" w:rsidRDefault="00D04158" w:rsidP="00D04158">
            <w:pPr>
              <w:jc w:val="center"/>
              <w:rPr>
                <w:rFonts w:eastAsia="Times New Roman"/>
                <w:bCs/>
                <w:color w:val="000000"/>
                <w:sz w:val="28"/>
                <w:szCs w:val="28"/>
              </w:rPr>
            </w:pPr>
            <w:bookmarkStart w:id="38" w:name="_Hlk97287295"/>
            <w:r w:rsidRPr="00D04158">
              <w:rPr>
                <w:rFonts w:eastAsia="Times New Roman"/>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E79D488"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12DB3BE0"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7F94CB60"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Ожидаемый эффект</w:t>
            </w:r>
          </w:p>
        </w:tc>
      </w:tr>
      <w:tr w:rsidR="00D04158" w:rsidRPr="00D04158" w14:paraId="330A7046" w14:textId="77777777" w:rsidTr="00E73DAF">
        <w:trPr>
          <w:trHeight w:val="750"/>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7E6196B4" w14:textId="77777777" w:rsidR="00D04158" w:rsidRPr="00D04158" w:rsidRDefault="00D04158" w:rsidP="00D04158">
            <w:pPr>
              <w:rPr>
                <w:rFonts w:eastAsia="Times New Roman"/>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0DF6E88" w14:textId="77777777" w:rsidR="00D04158" w:rsidRPr="00D04158" w:rsidRDefault="00D04158" w:rsidP="00D04158">
            <w:pPr>
              <w:rPr>
                <w:rFonts w:eastAsia="Times New Roman"/>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6A003B1" w14:textId="77777777" w:rsidR="00D04158" w:rsidRPr="00D04158" w:rsidRDefault="00D04158" w:rsidP="00D04158">
            <w:pPr>
              <w:rPr>
                <w:rFonts w:eastAsia="Times New Roman"/>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13BA5E31"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 xml:space="preserve">Наименование </w:t>
            </w:r>
          </w:p>
          <w:p w14:paraId="6FBC4850"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252F2AB3"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1D85DA0A"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r>
      <w:tr w:rsidR="00D04158" w:rsidRPr="00D04158" w14:paraId="791DC23E" w14:textId="77777777" w:rsidTr="00E73DAF">
        <w:trPr>
          <w:trHeight w:val="517"/>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32820193" w14:textId="77777777" w:rsidR="00D04158" w:rsidRPr="00D04158" w:rsidRDefault="00D04158" w:rsidP="00D04158">
            <w:pPr>
              <w:rPr>
                <w:rFonts w:eastAsia="Times New Roman"/>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833D91" w14:textId="77777777" w:rsidR="00D04158" w:rsidRPr="00D04158" w:rsidRDefault="00D04158" w:rsidP="00D04158">
            <w:pPr>
              <w:rPr>
                <w:rFonts w:eastAsia="Times New Roman"/>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5DDC35D" w14:textId="77777777" w:rsidR="00D04158" w:rsidRPr="00D04158" w:rsidRDefault="00D04158" w:rsidP="00D04158">
            <w:pPr>
              <w:rPr>
                <w:rFonts w:eastAsia="Times New Roman"/>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279C788A" w14:textId="77777777" w:rsidR="00D04158" w:rsidRPr="00D04158" w:rsidRDefault="00D04158" w:rsidP="00D04158">
            <w:pPr>
              <w:rPr>
                <w:rFonts w:eastAsia="Times New Roman"/>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38C910FD" w14:textId="77777777" w:rsidR="00D04158" w:rsidRPr="00D04158" w:rsidRDefault="00D04158" w:rsidP="00D04158">
            <w:pPr>
              <w:rPr>
                <w:rFonts w:eastAsia="Times New Roman"/>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149D7EFF" w14:textId="77777777" w:rsidR="00D04158" w:rsidRPr="00D04158" w:rsidRDefault="00D04158" w:rsidP="00D04158">
            <w:pPr>
              <w:rPr>
                <w:rFonts w:eastAsia="Times New Roman"/>
                <w:bCs/>
                <w:color w:val="000000"/>
                <w:sz w:val="28"/>
                <w:szCs w:val="28"/>
              </w:rPr>
            </w:pPr>
          </w:p>
        </w:tc>
      </w:tr>
      <w:tr w:rsidR="00D04158" w:rsidRPr="00D04158" w14:paraId="0E5C5630" w14:textId="77777777" w:rsidTr="00E73DAF">
        <w:trPr>
          <w:trHeight w:val="343"/>
        </w:trPr>
        <w:tc>
          <w:tcPr>
            <w:tcW w:w="9673" w:type="dxa"/>
            <w:gridSpan w:val="6"/>
            <w:tcBorders>
              <w:top w:val="single" w:sz="4" w:space="0" w:color="auto"/>
              <w:left w:val="single" w:sz="4" w:space="0" w:color="auto"/>
              <w:bottom w:val="single" w:sz="4" w:space="0" w:color="auto"/>
              <w:right w:val="single" w:sz="4" w:space="0" w:color="auto"/>
            </w:tcBorders>
            <w:vAlign w:val="center"/>
            <w:hideMark/>
          </w:tcPr>
          <w:p w14:paraId="05B1BAEA"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 xml:space="preserve">Горячее водоснабжение </w:t>
            </w:r>
          </w:p>
        </w:tc>
      </w:tr>
      <w:tr w:rsidR="00D04158" w:rsidRPr="00D04158" w14:paraId="5C0A1F28" w14:textId="77777777" w:rsidTr="00E73DAF">
        <w:trPr>
          <w:trHeight w:val="403"/>
        </w:trPr>
        <w:tc>
          <w:tcPr>
            <w:tcW w:w="1876" w:type="dxa"/>
            <w:tcBorders>
              <w:top w:val="single" w:sz="4" w:space="0" w:color="auto"/>
              <w:left w:val="single" w:sz="4" w:space="0" w:color="auto"/>
              <w:bottom w:val="single" w:sz="4" w:space="0" w:color="auto"/>
              <w:right w:val="single" w:sz="4" w:space="0" w:color="auto"/>
            </w:tcBorders>
            <w:vAlign w:val="center"/>
            <w:hideMark/>
          </w:tcPr>
          <w:p w14:paraId="0763253D"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nil"/>
              <w:left w:val="nil"/>
              <w:bottom w:val="single" w:sz="4" w:space="0" w:color="auto"/>
              <w:right w:val="single" w:sz="4" w:space="0" w:color="auto"/>
            </w:tcBorders>
            <w:vAlign w:val="center"/>
            <w:hideMark/>
          </w:tcPr>
          <w:p w14:paraId="019858AD"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2026</w:t>
            </w:r>
          </w:p>
        </w:tc>
        <w:tc>
          <w:tcPr>
            <w:tcW w:w="2127" w:type="dxa"/>
            <w:tcBorders>
              <w:top w:val="nil"/>
              <w:left w:val="nil"/>
              <w:bottom w:val="single" w:sz="4" w:space="0" w:color="auto"/>
              <w:right w:val="single" w:sz="4" w:space="0" w:color="auto"/>
            </w:tcBorders>
            <w:vAlign w:val="center"/>
            <w:hideMark/>
          </w:tcPr>
          <w:p w14:paraId="4C8E8B36"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2550" w:type="dxa"/>
            <w:tcBorders>
              <w:top w:val="nil"/>
              <w:left w:val="nil"/>
              <w:bottom w:val="single" w:sz="4" w:space="0" w:color="auto"/>
              <w:right w:val="single" w:sz="4" w:space="0" w:color="auto"/>
            </w:tcBorders>
            <w:vAlign w:val="center"/>
            <w:hideMark/>
          </w:tcPr>
          <w:p w14:paraId="137F7076"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1136" w:type="dxa"/>
            <w:tcBorders>
              <w:top w:val="nil"/>
              <w:left w:val="nil"/>
              <w:bottom w:val="single" w:sz="4" w:space="0" w:color="auto"/>
              <w:right w:val="single" w:sz="4" w:space="0" w:color="auto"/>
            </w:tcBorders>
            <w:vAlign w:val="center"/>
            <w:hideMark/>
          </w:tcPr>
          <w:p w14:paraId="1B0A15A4"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nil"/>
              <w:left w:val="nil"/>
              <w:bottom w:val="single" w:sz="4" w:space="0" w:color="auto"/>
              <w:right w:val="single" w:sz="4" w:space="0" w:color="auto"/>
            </w:tcBorders>
            <w:vAlign w:val="center"/>
            <w:hideMark/>
          </w:tcPr>
          <w:p w14:paraId="6CED05F3"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r>
      <w:tr w:rsidR="00D04158" w:rsidRPr="00D04158" w14:paraId="021E4281" w14:textId="77777777" w:rsidTr="00E73DAF">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0B5A2052"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1B9694A7"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2027</w:t>
            </w:r>
          </w:p>
        </w:tc>
        <w:tc>
          <w:tcPr>
            <w:tcW w:w="2127" w:type="dxa"/>
            <w:tcBorders>
              <w:top w:val="single" w:sz="4" w:space="0" w:color="auto"/>
              <w:left w:val="nil"/>
              <w:bottom w:val="single" w:sz="4" w:space="0" w:color="auto"/>
              <w:right w:val="single" w:sz="4" w:space="0" w:color="auto"/>
            </w:tcBorders>
            <w:vAlign w:val="center"/>
          </w:tcPr>
          <w:p w14:paraId="7AD17A3F"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514BA9D6"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5EBF66C2"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6FD60F85"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r>
      <w:tr w:rsidR="00D04158" w:rsidRPr="00D04158" w14:paraId="073C38FF" w14:textId="77777777" w:rsidTr="00E73DAF">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5DE9F29A"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30CF06F"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2028</w:t>
            </w:r>
          </w:p>
        </w:tc>
        <w:tc>
          <w:tcPr>
            <w:tcW w:w="2127" w:type="dxa"/>
            <w:tcBorders>
              <w:top w:val="single" w:sz="4" w:space="0" w:color="auto"/>
              <w:left w:val="nil"/>
              <w:bottom w:val="single" w:sz="4" w:space="0" w:color="auto"/>
              <w:right w:val="single" w:sz="4" w:space="0" w:color="auto"/>
            </w:tcBorders>
            <w:vAlign w:val="center"/>
          </w:tcPr>
          <w:p w14:paraId="5270D825"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4E20ED2A"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60374969"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408233A"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r>
      <w:tr w:rsidR="00D04158" w:rsidRPr="00D04158" w14:paraId="6EBB6ADF" w14:textId="77777777" w:rsidTr="00E73DAF">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2C6348B5"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7E918D3"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2029</w:t>
            </w:r>
          </w:p>
        </w:tc>
        <w:tc>
          <w:tcPr>
            <w:tcW w:w="2127" w:type="dxa"/>
            <w:tcBorders>
              <w:top w:val="single" w:sz="4" w:space="0" w:color="auto"/>
              <w:left w:val="nil"/>
              <w:bottom w:val="single" w:sz="4" w:space="0" w:color="auto"/>
              <w:right w:val="single" w:sz="4" w:space="0" w:color="auto"/>
            </w:tcBorders>
            <w:vAlign w:val="center"/>
          </w:tcPr>
          <w:p w14:paraId="446A4506"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3BE6C016"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1E63DBB8"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7F0DF82"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r>
      <w:tr w:rsidR="00D04158" w:rsidRPr="00D04158" w14:paraId="57E9F4B7" w14:textId="77777777" w:rsidTr="00E73DAF">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26FFD58A"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3FAFD198"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2030</w:t>
            </w:r>
          </w:p>
        </w:tc>
        <w:tc>
          <w:tcPr>
            <w:tcW w:w="2127" w:type="dxa"/>
            <w:tcBorders>
              <w:top w:val="single" w:sz="4" w:space="0" w:color="auto"/>
              <w:left w:val="nil"/>
              <w:bottom w:val="single" w:sz="4" w:space="0" w:color="auto"/>
              <w:right w:val="single" w:sz="4" w:space="0" w:color="auto"/>
            </w:tcBorders>
            <w:vAlign w:val="center"/>
          </w:tcPr>
          <w:p w14:paraId="5708927A"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7EE83F7D"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2ED89134"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54735DB" w14:textId="77777777" w:rsidR="00D04158" w:rsidRPr="00D04158" w:rsidRDefault="00D04158" w:rsidP="00D04158">
            <w:pPr>
              <w:jc w:val="center"/>
              <w:rPr>
                <w:rFonts w:eastAsia="Times New Roman"/>
                <w:color w:val="000000"/>
                <w:sz w:val="28"/>
                <w:szCs w:val="28"/>
              </w:rPr>
            </w:pPr>
            <w:r w:rsidRPr="00D04158">
              <w:rPr>
                <w:rFonts w:eastAsia="Times New Roman"/>
                <w:color w:val="000000"/>
                <w:sz w:val="28"/>
                <w:szCs w:val="28"/>
              </w:rPr>
              <w:t>-</w:t>
            </w:r>
          </w:p>
        </w:tc>
      </w:tr>
    </w:tbl>
    <w:p w14:paraId="455DE85F" w14:textId="77777777" w:rsidR="00D04158" w:rsidRPr="00D04158" w:rsidRDefault="00D04158" w:rsidP="00D04158">
      <w:pPr>
        <w:jc w:val="center"/>
        <w:rPr>
          <w:rFonts w:eastAsia="Times New Roman"/>
          <w:bCs/>
          <w:sz w:val="28"/>
          <w:szCs w:val="28"/>
        </w:rPr>
      </w:pPr>
      <w:r w:rsidRPr="00D04158">
        <w:rPr>
          <w:rFonts w:eastAsia="Times New Roman"/>
          <w:bCs/>
          <w:sz w:val="28"/>
          <w:szCs w:val="28"/>
        </w:rPr>
        <w:t xml:space="preserve"> </w:t>
      </w:r>
    </w:p>
    <w:bookmarkEnd w:id="38"/>
    <w:p w14:paraId="3EA860D3" w14:textId="77777777" w:rsidR="00D04158" w:rsidRPr="00D04158" w:rsidRDefault="00D04158" w:rsidP="00D04158">
      <w:pPr>
        <w:jc w:val="center"/>
        <w:rPr>
          <w:rFonts w:eastAsia="Times New Roman"/>
          <w:sz w:val="28"/>
          <w:szCs w:val="28"/>
        </w:rPr>
      </w:pPr>
    </w:p>
    <w:p w14:paraId="5C975019" w14:textId="77777777" w:rsidR="00D04158" w:rsidRPr="00D04158" w:rsidRDefault="00D04158" w:rsidP="00D04158">
      <w:pPr>
        <w:ind w:left="-142" w:right="-144"/>
        <w:jc w:val="center"/>
        <w:rPr>
          <w:rFonts w:eastAsia="Times New Roman"/>
          <w:sz w:val="28"/>
          <w:szCs w:val="28"/>
        </w:rPr>
      </w:pPr>
    </w:p>
    <w:p w14:paraId="33E8B9EE" w14:textId="77777777" w:rsidR="00D04158" w:rsidRPr="00D04158" w:rsidRDefault="00D04158" w:rsidP="00D04158">
      <w:pPr>
        <w:spacing w:after="200" w:line="276" w:lineRule="auto"/>
        <w:rPr>
          <w:rFonts w:eastAsia="Times New Roman"/>
          <w:sz w:val="28"/>
          <w:szCs w:val="28"/>
        </w:rPr>
      </w:pPr>
      <w:r w:rsidRPr="00D04158">
        <w:rPr>
          <w:rFonts w:eastAsia="Times New Roman"/>
          <w:sz w:val="28"/>
          <w:szCs w:val="28"/>
        </w:rPr>
        <w:br w:type="page"/>
      </w:r>
    </w:p>
    <w:p w14:paraId="0231BA0E" w14:textId="77777777" w:rsidR="00D04158" w:rsidRPr="00D04158" w:rsidRDefault="00D04158" w:rsidP="00D04158">
      <w:pPr>
        <w:jc w:val="center"/>
        <w:rPr>
          <w:rFonts w:eastAsia="Times New Roman"/>
          <w:sz w:val="28"/>
          <w:szCs w:val="28"/>
        </w:rPr>
      </w:pPr>
      <w:r w:rsidRPr="00D04158">
        <w:rPr>
          <w:rFonts w:eastAsia="Times New Roman"/>
          <w:sz w:val="28"/>
          <w:szCs w:val="28"/>
        </w:rPr>
        <w:lastRenderedPageBreak/>
        <w:t xml:space="preserve">Раздел 3. Перечень плановых мероприятий, направленных </w:t>
      </w:r>
    </w:p>
    <w:p w14:paraId="48BB4F5A" w14:textId="77777777" w:rsidR="00D04158" w:rsidRPr="00D04158" w:rsidRDefault="00D04158" w:rsidP="00D04158">
      <w:pPr>
        <w:jc w:val="center"/>
        <w:rPr>
          <w:rFonts w:eastAsia="Times New Roman"/>
          <w:sz w:val="28"/>
          <w:szCs w:val="28"/>
        </w:rPr>
      </w:pPr>
      <w:r w:rsidRPr="00D04158">
        <w:rPr>
          <w:rFonts w:eastAsia="Times New Roman"/>
          <w:sz w:val="28"/>
          <w:szCs w:val="28"/>
        </w:rPr>
        <w:t xml:space="preserve">на улучшение качества горячей воды ООО «Теплоэнерго» </w:t>
      </w:r>
    </w:p>
    <w:p w14:paraId="54E0063D" w14:textId="77777777" w:rsidR="00D04158" w:rsidRPr="00D04158" w:rsidRDefault="00D04158" w:rsidP="00D04158">
      <w:pPr>
        <w:jc w:val="both"/>
        <w:rPr>
          <w:rFonts w:eastAsia="Times New Roman"/>
          <w:sz w:val="28"/>
          <w:szCs w:val="28"/>
        </w:rPr>
      </w:pPr>
      <w:r w:rsidRPr="00D04158">
        <w:rPr>
          <w:rFonts w:eastAsia="Times New Roman"/>
          <w:sz w:val="28"/>
          <w:szCs w:val="28"/>
        </w:rPr>
        <w:t xml:space="preserve">            на потребительском рынке Осинниковского городского </w:t>
      </w:r>
      <w:r w:rsidRPr="00D04158">
        <w:rPr>
          <w:rFonts w:eastAsia="Times New Roman"/>
          <w:bCs/>
          <w:color w:val="000000"/>
          <w:kern w:val="32"/>
          <w:sz w:val="28"/>
          <w:szCs w:val="28"/>
          <w:lang w:eastAsia="en-US"/>
        </w:rPr>
        <w:t>округа</w:t>
      </w:r>
    </w:p>
    <w:p w14:paraId="315C3B23" w14:textId="77777777" w:rsidR="00D04158" w:rsidRPr="00D04158" w:rsidRDefault="00D04158" w:rsidP="00D04158">
      <w:pPr>
        <w:jc w:val="center"/>
        <w:rPr>
          <w:rFonts w:eastAsia="Times New Roman"/>
          <w:sz w:val="28"/>
          <w:szCs w:val="28"/>
        </w:rPr>
      </w:pPr>
    </w:p>
    <w:tbl>
      <w:tblPr>
        <w:tblStyle w:val="510"/>
        <w:tblW w:w="9782" w:type="dxa"/>
        <w:tblInd w:w="-289" w:type="dxa"/>
        <w:tblLook w:val="04A0" w:firstRow="1" w:lastRow="0" w:firstColumn="1" w:lastColumn="0" w:noHBand="0" w:noVBand="1"/>
      </w:tblPr>
      <w:tblGrid>
        <w:gridCol w:w="2398"/>
        <w:gridCol w:w="1101"/>
        <w:gridCol w:w="1792"/>
        <w:gridCol w:w="2364"/>
        <w:gridCol w:w="993"/>
        <w:gridCol w:w="1134"/>
      </w:tblGrid>
      <w:tr w:rsidR="00D04158" w:rsidRPr="00D04158" w14:paraId="48B73BD9" w14:textId="77777777" w:rsidTr="00E73DAF">
        <w:trPr>
          <w:trHeight w:val="706"/>
        </w:trPr>
        <w:tc>
          <w:tcPr>
            <w:tcW w:w="2398" w:type="dxa"/>
            <w:vMerge w:val="restart"/>
            <w:vAlign w:val="center"/>
          </w:tcPr>
          <w:p w14:paraId="3A55738C" w14:textId="77777777" w:rsidR="00D04158" w:rsidRPr="00D04158" w:rsidRDefault="00D04158" w:rsidP="00D04158">
            <w:pPr>
              <w:jc w:val="center"/>
              <w:rPr>
                <w:rFonts w:eastAsia="Times New Roman"/>
                <w:sz w:val="28"/>
                <w:szCs w:val="28"/>
              </w:rPr>
            </w:pPr>
            <w:r w:rsidRPr="00D04158">
              <w:rPr>
                <w:rFonts w:eastAsia="Times New Roman"/>
                <w:sz w:val="28"/>
                <w:szCs w:val="28"/>
              </w:rPr>
              <w:t>Наименование мероприятия</w:t>
            </w:r>
          </w:p>
        </w:tc>
        <w:tc>
          <w:tcPr>
            <w:tcW w:w="1101" w:type="dxa"/>
            <w:vMerge w:val="restart"/>
            <w:vAlign w:val="center"/>
          </w:tcPr>
          <w:p w14:paraId="7B3EA6C9" w14:textId="77777777" w:rsidR="00D04158" w:rsidRPr="00D04158" w:rsidRDefault="00D04158" w:rsidP="00D04158">
            <w:pPr>
              <w:jc w:val="center"/>
              <w:rPr>
                <w:rFonts w:eastAsia="Times New Roman"/>
                <w:sz w:val="28"/>
                <w:szCs w:val="28"/>
              </w:rPr>
            </w:pPr>
            <w:r w:rsidRPr="00D04158">
              <w:rPr>
                <w:rFonts w:eastAsia="Times New Roman"/>
                <w:sz w:val="28"/>
                <w:szCs w:val="28"/>
              </w:rPr>
              <w:t>Срок реали-зации</w:t>
            </w:r>
          </w:p>
        </w:tc>
        <w:tc>
          <w:tcPr>
            <w:tcW w:w="1792" w:type="dxa"/>
            <w:vMerge w:val="restart"/>
          </w:tcPr>
          <w:p w14:paraId="2D91608F" w14:textId="77777777" w:rsidR="00D04158" w:rsidRPr="00D04158" w:rsidRDefault="00D04158" w:rsidP="00D04158">
            <w:pPr>
              <w:jc w:val="center"/>
              <w:rPr>
                <w:rFonts w:eastAsia="Times New Roman"/>
                <w:sz w:val="28"/>
                <w:szCs w:val="28"/>
              </w:rPr>
            </w:pPr>
            <w:r w:rsidRPr="00D04158">
              <w:rPr>
                <w:rFonts w:eastAsia="Times New Roman"/>
                <w:sz w:val="28"/>
                <w:szCs w:val="28"/>
              </w:rPr>
              <w:t>Финансовые потребности, тыс. руб.     (без НДС)</w:t>
            </w:r>
          </w:p>
        </w:tc>
        <w:tc>
          <w:tcPr>
            <w:tcW w:w="4491" w:type="dxa"/>
            <w:gridSpan w:val="3"/>
            <w:vAlign w:val="center"/>
          </w:tcPr>
          <w:p w14:paraId="3D322B63" w14:textId="77777777" w:rsidR="00D04158" w:rsidRPr="00D04158" w:rsidRDefault="00D04158" w:rsidP="00D04158">
            <w:pPr>
              <w:jc w:val="center"/>
              <w:rPr>
                <w:rFonts w:eastAsia="Times New Roman"/>
                <w:sz w:val="28"/>
                <w:szCs w:val="28"/>
              </w:rPr>
            </w:pPr>
            <w:r w:rsidRPr="00D04158">
              <w:rPr>
                <w:rFonts w:eastAsia="Times New Roman"/>
                <w:sz w:val="28"/>
                <w:szCs w:val="28"/>
              </w:rPr>
              <w:t>Ожидаемый эффект</w:t>
            </w:r>
          </w:p>
        </w:tc>
      </w:tr>
      <w:tr w:rsidR="00D04158" w:rsidRPr="00D04158" w14:paraId="18CD50C3" w14:textId="77777777" w:rsidTr="00E73DAF">
        <w:trPr>
          <w:trHeight w:val="682"/>
        </w:trPr>
        <w:tc>
          <w:tcPr>
            <w:tcW w:w="2398" w:type="dxa"/>
            <w:vMerge/>
          </w:tcPr>
          <w:p w14:paraId="387FC73A" w14:textId="77777777" w:rsidR="00D04158" w:rsidRPr="00D04158" w:rsidRDefault="00D04158" w:rsidP="00D04158">
            <w:pPr>
              <w:jc w:val="center"/>
              <w:rPr>
                <w:rFonts w:eastAsia="Times New Roman"/>
                <w:sz w:val="28"/>
                <w:szCs w:val="28"/>
              </w:rPr>
            </w:pPr>
          </w:p>
        </w:tc>
        <w:tc>
          <w:tcPr>
            <w:tcW w:w="1101" w:type="dxa"/>
            <w:vMerge/>
          </w:tcPr>
          <w:p w14:paraId="190ADC48" w14:textId="77777777" w:rsidR="00D04158" w:rsidRPr="00D04158" w:rsidRDefault="00D04158" w:rsidP="00D04158">
            <w:pPr>
              <w:jc w:val="center"/>
              <w:rPr>
                <w:rFonts w:eastAsia="Times New Roman"/>
                <w:sz w:val="28"/>
                <w:szCs w:val="28"/>
              </w:rPr>
            </w:pPr>
          </w:p>
        </w:tc>
        <w:tc>
          <w:tcPr>
            <w:tcW w:w="1792" w:type="dxa"/>
            <w:vMerge/>
          </w:tcPr>
          <w:p w14:paraId="50B17253" w14:textId="77777777" w:rsidR="00D04158" w:rsidRPr="00D04158" w:rsidRDefault="00D04158" w:rsidP="00D04158">
            <w:pPr>
              <w:jc w:val="center"/>
              <w:rPr>
                <w:rFonts w:eastAsia="Times New Roman"/>
                <w:sz w:val="28"/>
                <w:szCs w:val="28"/>
              </w:rPr>
            </w:pPr>
          </w:p>
        </w:tc>
        <w:tc>
          <w:tcPr>
            <w:tcW w:w="2364" w:type="dxa"/>
            <w:vAlign w:val="center"/>
          </w:tcPr>
          <w:p w14:paraId="427BAE86" w14:textId="77777777" w:rsidR="00D04158" w:rsidRPr="00D04158" w:rsidRDefault="00D04158" w:rsidP="00D04158">
            <w:pPr>
              <w:jc w:val="center"/>
              <w:rPr>
                <w:rFonts w:eastAsia="Times New Roman"/>
                <w:sz w:val="28"/>
                <w:szCs w:val="28"/>
              </w:rPr>
            </w:pPr>
            <w:r w:rsidRPr="00D04158">
              <w:rPr>
                <w:rFonts w:eastAsia="Times New Roman"/>
                <w:sz w:val="28"/>
                <w:szCs w:val="28"/>
              </w:rPr>
              <w:t>Наименование показателей</w:t>
            </w:r>
          </w:p>
        </w:tc>
        <w:tc>
          <w:tcPr>
            <w:tcW w:w="993" w:type="dxa"/>
            <w:vAlign w:val="center"/>
          </w:tcPr>
          <w:p w14:paraId="1DE31263" w14:textId="77777777" w:rsidR="00D04158" w:rsidRPr="00D04158" w:rsidRDefault="00D04158" w:rsidP="00D04158">
            <w:pPr>
              <w:jc w:val="center"/>
              <w:rPr>
                <w:rFonts w:eastAsia="Times New Roman"/>
                <w:sz w:val="28"/>
                <w:szCs w:val="28"/>
              </w:rPr>
            </w:pPr>
            <w:r w:rsidRPr="00D04158">
              <w:rPr>
                <w:rFonts w:eastAsia="Times New Roman"/>
                <w:sz w:val="28"/>
                <w:szCs w:val="28"/>
              </w:rPr>
              <w:t>тыс. руб.</w:t>
            </w:r>
          </w:p>
        </w:tc>
        <w:tc>
          <w:tcPr>
            <w:tcW w:w="1134" w:type="dxa"/>
            <w:vAlign w:val="center"/>
          </w:tcPr>
          <w:p w14:paraId="2B453349"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718B0AFB" w14:textId="77777777" w:rsidTr="00E73DAF">
        <w:tc>
          <w:tcPr>
            <w:tcW w:w="9782" w:type="dxa"/>
            <w:gridSpan w:val="6"/>
          </w:tcPr>
          <w:p w14:paraId="17A00922" w14:textId="77777777" w:rsidR="00D04158" w:rsidRPr="00D04158" w:rsidRDefault="00D04158" w:rsidP="00D04158">
            <w:pPr>
              <w:ind w:left="720"/>
              <w:contextualSpacing/>
              <w:jc w:val="center"/>
              <w:rPr>
                <w:rFonts w:eastAsia="Times New Roman"/>
                <w:sz w:val="28"/>
                <w:szCs w:val="28"/>
              </w:rPr>
            </w:pPr>
            <w:r w:rsidRPr="00D04158">
              <w:rPr>
                <w:rFonts w:eastAsia="Times New Roman"/>
                <w:sz w:val="28"/>
                <w:szCs w:val="28"/>
              </w:rPr>
              <w:t>Горячее водоснабжение</w:t>
            </w:r>
          </w:p>
        </w:tc>
      </w:tr>
      <w:tr w:rsidR="00D04158" w:rsidRPr="00D04158" w14:paraId="1C1D5E47" w14:textId="77777777" w:rsidTr="00E73DAF">
        <w:tc>
          <w:tcPr>
            <w:tcW w:w="2398" w:type="dxa"/>
          </w:tcPr>
          <w:p w14:paraId="7E3130C5"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01" w:type="dxa"/>
          </w:tcPr>
          <w:p w14:paraId="402903DB" w14:textId="77777777" w:rsidR="00D04158" w:rsidRPr="00D04158" w:rsidRDefault="00D04158" w:rsidP="00D04158">
            <w:pPr>
              <w:jc w:val="center"/>
              <w:rPr>
                <w:rFonts w:eastAsia="Times New Roman"/>
                <w:sz w:val="28"/>
                <w:szCs w:val="28"/>
              </w:rPr>
            </w:pPr>
            <w:r w:rsidRPr="00D04158">
              <w:rPr>
                <w:rFonts w:eastAsia="Times New Roman"/>
                <w:sz w:val="28"/>
                <w:szCs w:val="28"/>
              </w:rPr>
              <w:t>2026</w:t>
            </w:r>
          </w:p>
        </w:tc>
        <w:tc>
          <w:tcPr>
            <w:tcW w:w="1792" w:type="dxa"/>
          </w:tcPr>
          <w:p w14:paraId="0085C001"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364" w:type="dxa"/>
          </w:tcPr>
          <w:p w14:paraId="262398DE"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993" w:type="dxa"/>
          </w:tcPr>
          <w:p w14:paraId="3EAC4076"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7131BC9A"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03A947B4" w14:textId="77777777" w:rsidTr="00E73DAF">
        <w:tc>
          <w:tcPr>
            <w:tcW w:w="2398" w:type="dxa"/>
          </w:tcPr>
          <w:p w14:paraId="2DB686DC"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01" w:type="dxa"/>
          </w:tcPr>
          <w:p w14:paraId="4E60812F" w14:textId="77777777" w:rsidR="00D04158" w:rsidRPr="00D04158" w:rsidRDefault="00D04158" w:rsidP="00D04158">
            <w:pPr>
              <w:jc w:val="center"/>
              <w:rPr>
                <w:rFonts w:eastAsia="Times New Roman"/>
                <w:sz w:val="28"/>
                <w:szCs w:val="28"/>
              </w:rPr>
            </w:pPr>
            <w:r w:rsidRPr="00D04158">
              <w:rPr>
                <w:rFonts w:eastAsia="Times New Roman"/>
                <w:sz w:val="28"/>
                <w:szCs w:val="28"/>
              </w:rPr>
              <w:t>2027</w:t>
            </w:r>
          </w:p>
        </w:tc>
        <w:tc>
          <w:tcPr>
            <w:tcW w:w="1792" w:type="dxa"/>
          </w:tcPr>
          <w:p w14:paraId="6748CB0D"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364" w:type="dxa"/>
          </w:tcPr>
          <w:p w14:paraId="6EA2AFE6"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993" w:type="dxa"/>
          </w:tcPr>
          <w:p w14:paraId="72430642"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10540DFC"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7D022B56" w14:textId="77777777" w:rsidTr="00E73DAF">
        <w:tc>
          <w:tcPr>
            <w:tcW w:w="2398" w:type="dxa"/>
          </w:tcPr>
          <w:p w14:paraId="10307EFD"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01" w:type="dxa"/>
          </w:tcPr>
          <w:p w14:paraId="2F846509" w14:textId="77777777" w:rsidR="00D04158" w:rsidRPr="00D04158" w:rsidRDefault="00D04158" w:rsidP="00D04158">
            <w:pPr>
              <w:jc w:val="center"/>
              <w:rPr>
                <w:rFonts w:eastAsia="Times New Roman"/>
                <w:sz w:val="28"/>
                <w:szCs w:val="28"/>
              </w:rPr>
            </w:pPr>
            <w:r w:rsidRPr="00D04158">
              <w:rPr>
                <w:rFonts w:eastAsia="Times New Roman"/>
                <w:sz w:val="28"/>
                <w:szCs w:val="28"/>
              </w:rPr>
              <w:t>2028</w:t>
            </w:r>
          </w:p>
        </w:tc>
        <w:tc>
          <w:tcPr>
            <w:tcW w:w="1792" w:type="dxa"/>
          </w:tcPr>
          <w:p w14:paraId="0524DBCC"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364" w:type="dxa"/>
          </w:tcPr>
          <w:p w14:paraId="7210C632"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993" w:type="dxa"/>
          </w:tcPr>
          <w:p w14:paraId="08906900"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2718C9CB"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2507EB6D" w14:textId="77777777" w:rsidTr="00E73DAF">
        <w:tc>
          <w:tcPr>
            <w:tcW w:w="2398" w:type="dxa"/>
          </w:tcPr>
          <w:p w14:paraId="57458418"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01" w:type="dxa"/>
          </w:tcPr>
          <w:p w14:paraId="20E95E51" w14:textId="77777777" w:rsidR="00D04158" w:rsidRPr="00D04158" w:rsidRDefault="00D04158" w:rsidP="00D04158">
            <w:pPr>
              <w:jc w:val="center"/>
              <w:rPr>
                <w:rFonts w:eastAsia="Times New Roman"/>
                <w:sz w:val="28"/>
                <w:szCs w:val="28"/>
              </w:rPr>
            </w:pPr>
            <w:r w:rsidRPr="00D04158">
              <w:rPr>
                <w:rFonts w:eastAsia="Times New Roman"/>
                <w:sz w:val="28"/>
                <w:szCs w:val="28"/>
              </w:rPr>
              <w:t>2029</w:t>
            </w:r>
          </w:p>
        </w:tc>
        <w:tc>
          <w:tcPr>
            <w:tcW w:w="1792" w:type="dxa"/>
          </w:tcPr>
          <w:p w14:paraId="33D41BD9"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364" w:type="dxa"/>
          </w:tcPr>
          <w:p w14:paraId="6B3D262D"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993" w:type="dxa"/>
          </w:tcPr>
          <w:p w14:paraId="23EE7E17"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0F680802"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5DE0515D" w14:textId="77777777" w:rsidTr="00E73DAF">
        <w:tc>
          <w:tcPr>
            <w:tcW w:w="2398" w:type="dxa"/>
          </w:tcPr>
          <w:p w14:paraId="3BDF7F01"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01" w:type="dxa"/>
          </w:tcPr>
          <w:p w14:paraId="08180B01" w14:textId="77777777" w:rsidR="00D04158" w:rsidRPr="00D04158" w:rsidRDefault="00D04158" w:rsidP="00D04158">
            <w:pPr>
              <w:jc w:val="center"/>
              <w:rPr>
                <w:rFonts w:eastAsia="Times New Roman"/>
                <w:sz w:val="28"/>
                <w:szCs w:val="28"/>
              </w:rPr>
            </w:pPr>
            <w:r w:rsidRPr="00D04158">
              <w:rPr>
                <w:rFonts w:eastAsia="Times New Roman"/>
                <w:sz w:val="28"/>
                <w:szCs w:val="28"/>
              </w:rPr>
              <w:t>2030</w:t>
            </w:r>
          </w:p>
        </w:tc>
        <w:tc>
          <w:tcPr>
            <w:tcW w:w="1792" w:type="dxa"/>
          </w:tcPr>
          <w:p w14:paraId="1D6ADD56"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364" w:type="dxa"/>
          </w:tcPr>
          <w:p w14:paraId="27B9FA05"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993" w:type="dxa"/>
          </w:tcPr>
          <w:p w14:paraId="24B95A20"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75C33BF6"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bl>
    <w:p w14:paraId="019E4683" w14:textId="77777777" w:rsidR="00D04158" w:rsidRPr="00D04158" w:rsidRDefault="00D04158" w:rsidP="00D04158">
      <w:pPr>
        <w:jc w:val="center"/>
        <w:rPr>
          <w:rFonts w:eastAsia="Times New Roman"/>
          <w:sz w:val="28"/>
          <w:szCs w:val="28"/>
        </w:rPr>
      </w:pPr>
    </w:p>
    <w:p w14:paraId="3003CE62" w14:textId="77777777" w:rsidR="00D04158" w:rsidRPr="00D04158" w:rsidRDefault="00D04158" w:rsidP="00D04158">
      <w:pPr>
        <w:jc w:val="center"/>
        <w:rPr>
          <w:rFonts w:eastAsia="Times New Roman"/>
          <w:sz w:val="28"/>
          <w:szCs w:val="28"/>
        </w:rPr>
      </w:pPr>
    </w:p>
    <w:p w14:paraId="1D114153" w14:textId="77777777" w:rsidR="00D04158" w:rsidRPr="00D04158" w:rsidRDefault="00D04158" w:rsidP="00D04158">
      <w:pPr>
        <w:jc w:val="center"/>
        <w:rPr>
          <w:rFonts w:eastAsia="Times New Roman"/>
          <w:sz w:val="28"/>
          <w:szCs w:val="28"/>
        </w:rPr>
      </w:pPr>
    </w:p>
    <w:p w14:paraId="3A03C337" w14:textId="77777777" w:rsidR="00D04158" w:rsidRPr="00D04158" w:rsidRDefault="00D04158" w:rsidP="00D04158">
      <w:pPr>
        <w:jc w:val="center"/>
        <w:rPr>
          <w:rFonts w:eastAsia="Times New Roman"/>
          <w:sz w:val="28"/>
          <w:szCs w:val="28"/>
        </w:rPr>
      </w:pPr>
    </w:p>
    <w:p w14:paraId="3D64DDB3" w14:textId="77777777" w:rsidR="00D04158" w:rsidRPr="00D04158" w:rsidRDefault="00D04158" w:rsidP="00D04158">
      <w:pPr>
        <w:jc w:val="center"/>
        <w:rPr>
          <w:rFonts w:eastAsia="Times New Roman"/>
          <w:sz w:val="28"/>
          <w:szCs w:val="28"/>
        </w:rPr>
      </w:pPr>
    </w:p>
    <w:p w14:paraId="6199ED8C" w14:textId="77777777" w:rsidR="00D04158" w:rsidRPr="00D04158" w:rsidRDefault="00D04158" w:rsidP="00D04158">
      <w:pPr>
        <w:jc w:val="center"/>
        <w:rPr>
          <w:rFonts w:eastAsia="Times New Roman"/>
          <w:sz w:val="28"/>
          <w:szCs w:val="28"/>
        </w:rPr>
      </w:pPr>
    </w:p>
    <w:p w14:paraId="693B05AC" w14:textId="77777777" w:rsidR="00D04158" w:rsidRPr="00D04158" w:rsidRDefault="00D04158" w:rsidP="00D04158">
      <w:pPr>
        <w:jc w:val="center"/>
        <w:rPr>
          <w:rFonts w:eastAsia="Times New Roman"/>
          <w:sz w:val="28"/>
          <w:szCs w:val="28"/>
        </w:rPr>
      </w:pPr>
    </w:p>
    <w:p w14:paraId="18559451" w14:textId="77777777" w:rsidR="00D04158" w:rsidRPr="00D04158" w:rsidRDefault="00D04158" w:rsidP="00D04158">
      <w:pPr>
        <w:jc w:val="center"/>
        <w:rPr>
          <w:rFonts w:eastAsia="Times New Roman"/>
          <w:sz w:val="28"/>
          <w:szCs w:val="28"/>
        </w:rPr>
      </w:pPr>
    </w:p>
    <w:p w14:paraId="2627B26E" w14:textId="77777777" w:rsidR="00D04158" w:rsidRPr="00D04158" w:rsidRDefault="00D04158" w:rsidP="00D04158">
      <w:pPr>
        <w:jc w:val="center"/>
        <w:rPr>
          <w:rFonts w:eastAsia="Times New Roman"/>
          <w:sz w:val="28"/>
          <w:szCs w:val="28"/>
        </w:rPr>
      </w:pPr>
    </w:p>
    <w:p w14:paraId="5BF4F8FB" w14:textId="77777777" w:rsidR="00D04158" w:rsidRPr="00D04158" w:rsidRDefault="00D04158" w:rsidP="00D04158">
      <w:pPr>
        <w:jc w:val="center"/>
        <w:rPr>
          <w:rFonts w:eastAsia="Times New Roman"/>
          <w:sz w:val="28"/>
          <w:szCs w:val="28"/>
        </w:rPr>
      </w:pPr>
    </w:p>
    <w:p w14:paraId="600098E9" w14:textId="77777777" w:rsidR="00D04158" w:rsidRPr="00D04158" w:rsidRDefault="00D04158" w:rsidP="00D04158">
      <w:pPr>
        <w:jc w:val="center"/>
        <w:rPr>
          <w:rFonts w:eastAsia="Times New Roman"/>
          <w:sz w:val="28"/>
          <w:szCs w:val="28"/>
        </w:rPr>
      </w:pPr>
    </w:p>
    <w:p w14:paraId="11F719C9" w14:textId="77777777" w:rsidR="00D04158" w:rsidRPr="00D04158" w:rsidRDefault="00D04158" w:rsidP="00D04158">
      <w:pPr>
        <w:jc w:val="center"/>
        <w:rPr>
          <w:rFonts w:eastAsia="Times New Roman"/>
          <w:sz w:val="28"/>
          <w:szCs w:val="28"/>
        </w:rPr>
      </w:pPr>
    </w:p>
    <w:p w14:paraId="4FA4E027" w14:textId="77777777" w:rsidR="00D04158" w:rsidRPr="00D04158" w:rsidRDefault="00D04158" w:rsidP="00D04158">
      <w:pPr>
        <w:jc w:val="center"/>
        <w:rPr>
          <w:rFonts w:eastAsia="Times New Roman"/>
          <w:sz w:val="28"/>
          <w:szCs w:val="28"/>
        </w:rPr>
      </w:pPr>
    </w:p>
    <w:p w14:paraId="0338117D" w14:textId="77777777" w:rsidR="00D04158" w:rsidRPr="00D04158" w:rsidRDefault="00D04158" w:rsidP="00D04158">
      <w:pPr>
        <w:jc w:val="center"/>
        <w:rPr>
          <w:rFonts w:eastAsia="Times New Roman"/>
          <w:sz w:val="28"/>
          <w:szCs w:val="28"/>
        </w:rPr>
      </w:pPr>
    </w:p>
    <w:p w14:paraId="1903894E" w14:textId="77777777" w:rsidR="00D04158" w:rsidRPr="00D04158" w:rsidRDefault="00D04158" w:rsidP="00D04158">
      <w:pPr>
        <w:jc w:val="center"/>
        <w:rPr>
          <w:rFonts w:eastAsia="Times New Roman"/>
          <w:sz w:val="28"/>
          <w:szCs w:val="28"/>
        </w:rPr>
      </w:pPr>
    </w:p>
    <w:p w14:paraId="37B74536" w14:textId="77777777" w:rsidR="00D04158" w:rsidRPr="00D04158" w:rsidRDefault="00D04158" w:rsidP="00D04158">
      <w:pPr>
        <w:jc w:val="center"/>
        <w:rPr>
          <w:rFonts w:eastAsia="Times New Roman"/>
          <w:sz w:val="28"/>
          <w:szCs w:val="28"/>
        </w:rPr>
      </w:pPr>
    </w:p>
    <w:p w14:paraId="0CE70B3A" w14:textId="77777777" w:rsidR="00D04158" w:rsidRPr="00D04158" w:rsidRDefault="00D04158" w:rsidP="00D04158">
      <w:pPr>
        <w:jc w:val="center"/>
        <w:rPr>
          <w:rFonts w:eastAsia="Times New Roman"/>
          <w:sz w:val="28"/>
          <w:szCs w:val="28"/>
        </w:rPr>
      </w:pPr>
    </w:p>
    <w:p w14:paraId="16A6650C" w14:textId="77777777" w:rsidR="00D04158" w:rsidRPr="00D04158" w:rsidRDefault="00D04158" w:rsidP="00D04158">
      <w:pPr>
        <w:jc w:val="center"/>
        <w:rPr>
          <w:rFonts w:eastAsia="Times New Roman"/>
          <w:sz w:val="28"/>
          <w:szCs w:val="28"/>
        </w:rPr>
      </w:pPr>
    </w:p>
    <w:p w14:paraId="087F40F3" w14:textId="77777777" w:rsidR="00D04158" w:rsidRPr="00D04158" w:rsidRDefault="00D04158" w:rsidP="00D04158">
      <w:pPr>
        <w:jc w:val="center"/>
        <w:rPr>
          <w:rFonts w:eastAsia="Times New Roman"/>
          <w:sz w:val="28"/>
          <w:szCs w:val="28"/>
        </w:rPr>
      </w:pPr>
    </w:p>
    <w:p w14:paraId="14EB579D" w14:textId="77777777" w:rsidR="00D04158" w:rsidRPr="00D04158" w:rsidRDefault="00D04158" w:rsidP="00D04158">
      <w:pPr>
        <w:jc w:val="center"/>
        <w:rPr>
          <w:rFonts w:eastAsia="Times New Roman"/>
          <w:sz w:val="28"/>
          <w:szCs w:val="28"/>
        </w:rPr>
      </w:pPr>
    </w:p>
    <w:p w14:paraId="238CD164" w14:textId="77777777" w:rsidR="00D04158" w:rsidRPr="00D04158" w:rsidRDefault="00D04158" w:rsidP="00D04158">
      <w:pPr>
        <w:jc w:val="center"/>
        <w:rPr>
          <w:rFonts w:eastAsia="Times New Roman"/>
          <w:sz w:val="28"/>
          <w:szCs w:val="28"/>
        </w:rPr>
      </w:pPr>
    </w:p>
    <w:p w14:paraId="6C49BB5F" w14:textId="77777777" w:rsidR="00D04158" w:rsidRPr="00D04158" w:rsidRDefault="00D04158" w:rsidP="00D04158">
      <w:pPr>
        <w:jc w:val="center"/>
        <w:rPr>
          <w:rFonts w:eastAsia="Times New Roman"/>
          <w:sz w:val="28"/>
          <w:szCs w:val="28"/>
        </w:rPr>
      </w:pPr>
    </w:p>
    <w:p w14:paraId="63A627BE" w14:textId="77777777" w:rsidR="00D04158" w:rsidRPr="00D04158" w:rsidRDefault="00D04158" w:rsidP="00D04158">
      <w:pPr>
        <w:jc w:val="center"/>
        <w:rPr>
          <w:rFonts w:eastAsia="Times New Roman"/>
          <w:sz w:val="28"/>
          <w:szCs w:val="28"/>
        </w:rPr>
      </w:pPr>
    </w:p>
    <w:p w14:paraId="784F8427" w14:textId="77777777" w:rsidR="00D04158" w:rsidRPr="00D04158" w:rsidRDefault="00D04158" w:rsidP="00D04158">
      <w:pPr>
        <w:jc w:val="center"/>
        <w:rPr>
          <w:rFonts w:eastAsia="Times New Roman"/>
          <w:sz w:val="28"/>
          <w:szCs w:val="28"/>
        </w:rPr>
      </w:pPr>
    </w:p>
    <w:p w14:paraId="1D8DCE19" w14:textId="77777777" w:rsidR="00D04158" w:rsidRPr="00D04158" w:rsidRDefault="00D04158" w:rsidP="00D04158">
      <w:pPr>
        <w:jc w:val="center"/>
        <w:rPr>
          <w:rFonts w:eastAsia="Times New Roman"/>
          <w:sz w:val="28"/>
          <w:szCs w:val="28"/>
        </w:rPr>
      </w:pPr>
    </w:p>
    <w:p w14:paraId="6428475B" w14:textId="77777777" w:rsidR="00D04158" w:rsidRPr="00D04158" w:rsidRDefault="00D04158" w:rsidP="00D04158">
      <w:pPr>
        <w:jc w:val="center"/>
        <w:rPr>
          <w:rFonts w:eastAsia="Times New Roman"/>
          <w:sz w:val="28"/>
          <w:szCs w:val="28"/>
        </w:rPr>
      </w:pPr>
    </w:p>
    <w:p w14:paraId="784669B0" w14:textId="77777777" w:rsidR="00D04158" w:rsidRPr="00D04158" w:rsidRDefault="00D04158" w:rsidP="00D04158">
      <w:pPr>
        <w:jc w:val="center"/>
        <w:rPr>
          <w:rFonts w:eastAsia="Times New Roman"/>
          <w:sz w:val="28"/>
          <w:szCs w:val="28"/>
        </w:rPr>
      </w:pPr>
    </w:p>
    <w:p w14:paraId="405179E7" w14:textId="77777777" w:rsidR="00D04158" w:rsidRPr="00D04158" w:rsidRDefault="00D04158" w:rsidP="00D04158">
      <w:pPr>
        <w:jc w:val="center"/>
        <w:rPr>
          <w:rFonts w:eastAsia="Times New Roman"/>
          <w:sz w:val="28"/>
          <w:szCs w:val="28"/>
        </w:rPr>
      </w:pPr>
    </w:p>
    <w:p w14:paraId="10BE5B3A" w14:textId="77777777" w:rsidR="00D04158" w:rsidRPr="00D04158" w:rsidRDefault="00D04158" w:rsidP="00D04158">
      <w:pPr>
        <w:jc w:val="center"/>
        <w:rPr>
          <w:rFonts w:eastAsia="Times New Roman"/>
          <w:sz w:val="28"/>
          <w:szCs w:val="28"/>
        </w:rPr>
      </w:pPr>
    </w:p>
    <w:p w14:paraId="71BE7E68" w14:textId="77777777" w:rsidR="00D04158" w:rsidRPr="00D04158" w:rsidRDefault="00D04158" w:rsidP="00D04158">
      <w:pPr>
        <w:jc w:val="center"/>
        <w:rPr>
          <w:rFonts w:eastAsia="Times New Roman"/>
          <w:sz w:val="28"/>
          <w:szCs w:val="28"/>
        </w:rPr>
      </w:pPr>
    </w:p>
    <w:p w14:paraId="340460C8" w14:textId="77777777" w:rsidR="00D04158" w:rsidRPr="00D04158" w:rsidRDefault="00D04158" w:rsidP="00D04158">
      <w:pPr>
        <w:jc w:val="center"/>
        <w:rPr>
          <w:rFonts w:eastAsia="Times New Roman"/>
          <w:sz w:val="28"/>
          <w:szCs w:val="28"/>
        </w:rPr>
      </w:pPr>
    </w:p>
    <w:p w14:paraId="27019C05" w14:textId="77777777" w:rsidR="00D04158" w:rsidRPr="00D04158" w:rsidRDefault="00D04158" w:rsidP="00D04158">
      <w:pPr>
        <w:ind w:left="-142" w:right="-144"/>
        <w:jc w:val="center"/>
        <w:rPr>
          <w:rFonts w:eastAsia="Times New Roman"/>
          <w:sz w:val="28"/>
          <w:szCs w:val="28"/>
        </w:rPr>
      </w:pPr>
      <w:r w:rsidRPr="00D04158">
        <w:rPr>
          <w:rFonts w:eastAsia="Times New Roman"/>
          <w:sz w:val="28"/>
          <w:szCs w:val="28"/>
        </w:rPr>
        <w:lastRenderedPageBreak/>
        <w:t xml:space="preserve">Раздел 4. Перечень плановых мероприятий по энергосбережению </w:t>
      </w:r>
      <w:r w:rsidRPr="00D04158">
        <w:rPr>
          <w:rFonts w:eastAsia="Times New Roman"/>
          <w:sz w:val="28"/>
          <w:szCs w:val="28"/>
        </w:rPr>
        <w:br/>
        <w:t xml:space="preserve">и повышению энергетической эффективности горячего водоснабжения </w:t>
      </w:r>
      <w:r w:rsidRPr="00D04158">
        <w:rPr>
          <w:rFonts w:eastAsia="Times New Roman"/>
          <w:sz w:val="28"/>
          <w:szCs w:val="28"/>
        </w:rPr>
        <w:br/>
        <w:t>(в том числе по снижению потерь воды при транспортировке)</w:t>
      </w:r>
      <w:r w:rsidRPr="00D04158">
        <w:rPr>
          <w:rFonts w:eastAsia="Times New Roman"/>
          <w:sz w:val="28"/>
          <w:szCs w:val="28"/>
        </w:rPr>
        <w:br/>
      </w:r>
      <w:bookmarkStart w:id="39" w:name="_Hlk175065637"/>
      <w:r w:rsidRPr="00D04158">
        <w:rPr>
          <w:rFonts w:eastAsia="Times New Roman"/>
          <w:sz w:val="28"/>
          <w:szCs w:val="28"/>
        </w:rPr>
        <w:t xml:space="preserve">ООО «Теплоэнерго» на потребительском рынке </w:t>
      </w:r>
    </w:p>
    <w:p w14:paraId="03CB2A9C" w14:textId="77777777" w:rsidR="00D04158" w:rsidRPr="00D04158" w:rsidRDefault="00D04158" w:rsidP="00D04158">
      <w:pPr>
        <w:ind w:left="-142" w:right="-144"/>
        <w:jc w:val="center"/>
        <w:rPr>
          <w:rFonts w:eastAsia="Times New Roman"/>
          <w:sz w:val="28"/>
          <w:szCs w:val="28"/>
        </w:rPr>
      </w:pPr>
      <w:bookmarkStart w:id="40" w:name="_Hlk85119634"/>
      <w:r w:rsidRPr="00D04158">
        <w:rPr>
          <w:rFonts w:eastAsia="Times New Roman"/>
          <w:sz w:val="28"/>
          <w:szCs w:val="28"/>
        </w:rPr>
        <w:t xml:space="preserve">Осинниковского городского </w:t>
      </w:r>
      <w:r w:rsidRPr="00D04158">
        <w:rPr>
          <w:rFonts w:eastAsia="Times New Roman"/>
          <w:bCs/>
          <w:sz w:val="28"/>
          <w:szCs w:val="28"/>
        </w:rPr>
        <w:t>округа</w:t>
      </w:r>
    </w:p>
    <w:bookmarkEnd w:id="39"/>
    <w:bookmarkEnd w:id="40"/>
    <w:p w14:paraId="242E5E64" w14:textId="77777777" w:rsidR="00D04158" w:rsidRPr="00D04158" w:rsidRDefault="00D04158" w:rsidP="00D04158">
      <w:pPr>
        <w:jc w:val="center"/>
        <w:rPr>
          <w:rFonts w:eastAsia="Times New Roman"/>
          <w:sz w:val="28"/>
          <w:szCs w:val="28"/>
        </w:rPr>
      </w:pPr>
    </w:p>
    <w:tbl>
      <w:tblPr>
        <w:tblStyle w:val="510"/>
        <w:tblW w:w="9669" w:type="dxa"/>
        <w:tblInd w:w="-176" w:type="dxa"/>
        <w:tblLook w:val="04A0" w:firstRow="1" w:lastRow="0" w:firstColumn="1" w:lastColumn="0" w:noHBand="0" w:noVBand="1"/>
      </w:tblPr>
      <w:tblGrid>
        <w:gridCol w:w="2411"/>
        <w:gridCol w:w="1134"/>
        <w:gridCol w:w="1977"/>
        <w:gridCol w:w="2162"/>
        <w:gridCol w:w="1134"/>
        <w:gridCol w:w="851"/>
      </w:tblGrid>
      <w:tr w:rsidR="00D04158" w:rsidRPr="00D04158" w14:paraId="334A5DF8" w14:textId="77777777" w:rsidTr="00E73DAF">
        <w:trPr>
          <w:trHeight w:val="706"/>
        </w:trPr>
        <w:tc>
          <w:tcPr>
            <w:tcW w:w="2411" w:type="dxa"/>
            <w:vMerge w:val="restart"/>
            <w:vAlign w:val="center"/>
          </w:tcPr>
          <w:p w14:paraId="21E7F341" w14:textId="77777777" w:rsidR="00D04158" w:rsidRPr="00D04158" w:rsidRDefault="00D04158" w:rsidP="00D04158">
            <w:pPr>
              <w:jc w:val="center"/>
              <w:rPr>
                <w:rFonts w:eastAsia="Times New Roman"/>
                <w:sz w:val="28"/>
                <w:szCs w:val="28"/>
              </w:rPr>
            </w:pPr>
            <w:r w:rsidRPr="00D04158">
              <w:rPr>
                <w:rFonts w:eastAsia="Times New Roman"/>
                <w:sz w:val="28"/>
                <w:szCs w:val="28"/>
              </w:rPr>
              <w:t>Наименование мероприятия</w:t>
            </w:r>
          </w:p>
        </w:tc>
        <w:tc>
          <w:tcPr>
            <w:tcW w:w="1134" w:type="dxa"/>
            <w:vMerge w:val="restart"/>
            <w:vAlign w:val="center"/>
          </w:tcPr>
          <w:p w14:paraId="5A6BBEAE" w14:textId="77777777" w:rsidR="00D04158" w:rsidRPr="00D04158" w:rsidRDefault="00D04158" w:rsidP="00D04158">
            <w:pPr>
              <w:jc w:val="center"/>
              <w:rPr>
                <w:rFonts w:eastAsia="Times New Roman"/>
                <w:sz w:val="28"/>
                <w:szCs w:val="28"/>
              </w:rPr>
            </w:pPr>
            <w:r w:rsidRPr="00D04158">
              <w:rPr>
                <w:rFonts w:eastAsia="Times New Roman"/>
                <w:sz w:val="28"/>
                <w:szCs w:val="28"/>
              </w:rPr>
              <w:t>Срок реали-зации</w:t>
            </w:r>
          </w:p>
        </w:tc>
        <w:tc>
          <w:tcPr>
            <w:tcW w:w="1977" w:type="dxa"/>
            <w:vMerge w:val="restart"/>
          </w:tcPr>
          <w:p w14:paraId="727F10A5" w14:textId="77777777" w:rsidR="00D04158" w:rsidRPr="00D04158" w:rsidRDefault="00D04158" w:rsidP="00D04158">
            <w:pPr>
              <w:jc w:val="center"/>
              <w:rPr>
                <w:rFonts w:eastAsia="Times New Roman"/>
                <w:sz w:val="28"/>
                <w:szCs w:val="28"/>
              </w:rPr>
            </w:pPr>
            <w:r w:rsidRPr="00D04158">
              <w:rPr>
                <w:rFonts w:eastAsia="Times New Roman"/>
                <w:sz w:val="28"/>
                <w:szCs w:val="28"/>
              </w:rPr>
              <w:t>Финансовые потребности, тыс. руб.    (без НДС)</w:t>
            </w:r>
          </w:p>
        </w:tc>
        <w:tc>
          <w:tcPr>
            <w:tcW w:w="4147" w:type="dxa"/>
            <w:gridSpan w:val="3"/>
            <w:vAlign w:val="center"/>
          </w:tcPr>
          <w:p w14:paraId="0FAE7850" w14:textId="77777777" w:rsidR="00D04158" w:rsidRPr="00D04158" w:rsidRDefault="00D04158" w:rsidP="00D04158">
            <w:pPr>
              <w:jc w:val="center"/>
              <w:rPr>
                <w:rFonts w:eastAsia="Times New Roman"/>
                <w:sz w:val="28"/>
                <w:szCs w:val="28"/>
              </w:rPr>
            </w:pPr>
            <w:r w:rsidRPr="00D04158">
              <w:rPr>
                <w:rFonts w:eastAsia="Times New Roman"/>
                <w:sz w:val="28"/>
                <w:szCs w:val="28"/>
              </w:rPr>
              <w:t>Ожидаемый эффект</w:t>
            </w:r>
          </w:p>
        </w:tc>
      </w:tr>
      <w:tr w:rsidR="00D04158" w:rsidRPr="00D04158" w14:paraId="3C868724" w14:textId="77777777" w:rsidTr="00E73DAF">
        <w:trPr>
          <w:trHeight w:val="612"/>
        </w:trPr>
        <w:tc>
          <w:tcPr>
            <w:tcW w:w="2411" w:type="dxa"/>
            <w:vMerge/>
          </w:tcPr>
          <w:p w14:paraId="4703C2D1" w14:textId="77777777" w:rsidR="00D04158" w:rsidRPr="00D04158" w:rsidRDefault="00D04158" w:rsidP="00D04158">
            <w:pPr>
              <w:jc w:val="center"/>
              <w:rPr>
                <w:rFonts w:eastAsia="Times New Roman"/>
                <w:sz w:val="28"/>
                <w:szCs w:val="28"/>
              </w:rPr>
            </w:pPr>
          </w:p>
        </w:tc>
        <w:tc>
          <w:tcPr>
            <w:tcW w:w="1134" w:type="dxa"/>
            <w:vMerge/>
          </w:tcPr>
          <w:p w14:paraId="7655AFF4" w14:textId="77777777" w:rsidR="00D04158" w:rsidRPr="00D04158" w:rsidRDefault="00D04158" w:rsidP="00D04158">
            <w:pPr>
              <w:jc w:val="center"/>
              <w:rPr>
                <w:rFonts w:eastAsia="Times New Roman"/>
                <w:sz w:val="28"/>
                <w:szCs w:val="28"/>
              </w:rPr>
            </w:pPr>
          </w:p>
        </w:tc>
        <w:tc>
          <w:tcPr>
            <w:tcW w:w="1977" w:type="dxa"/>
            <w:vMerge/>
          </w:tcPr>
          <w:p w14:paraId="504C1049" w14:textId="77777777" w:rsidR="00D04158" w:rsidRPr="00D04158" w:rsidRDefault="00D04158" w:rsidP="00D04158">
            <w:pPr>
              <w:jc w:val="center"/>
              <w:rPr>
                <w:rFonts w:eastAsia="Times New Roman"/>
                <w:sz w:val="28"/>
                <w:szCs w:val="28"/>
              </w:rPr>
            </w:pPr>
          </w:p>
        </w:tc>
        <w:tc>
          <w:tcPr>
            <w:tcW w:w="2162" w:type="dxa"/>
            <w:vAlign w:val="center"/>
          </w:tcPr>
          <w:p w14:paraId="1119A90C" w14:textId="77777777" w:rsidR="00D04158" w:rsidRPr="00D04158" w:rsidRDefault="00D04158" w:rsidP="00D04158">
            <w:pPr>
              <w:jc w:val="center"/>
              <w:rPr>
                <w:rFonts w:eastAsia="Times New Roman"/>
                <w:sz w:val="28"/>
                <w:szCs w:val="28"/>
              </w:rPr>
            </w:pPr>
            <w:r w:rsidRPr="00D04158">
              <w:rPr>
                <w:rFonts w:eastAsia="Times New Roman"/>
                <w:sz w:val="28"/>
                <w:szCs w:val="28"/>
              </w:rPr>
              <w:t>Наименование показателей</w:t>
            </w:r>
          </w:p>
        </w:tc>
        <w:tc>
          <w:tcPr>
            <w:tcW w:w="1134" w:type="dxa"/>
            <w:vAlign w:val="center"/>
          </w:tcPr>
          <w:p w14:paraId="2076F3C0" w14:textId="77777777" w:rsidR="00D04158" w:rsidRPr="00D04158" w:rsidRDefault="00D04158" w:rsidP="00D04158">
            <w:pPr>
              <w:jc w:val="center"/>
              <w:rPr>
                <w:rFonts w:eastAsia="Times New Roman"/>
                <w:sz w:val="28"/>
                <w:szCs w:val="28"/>
              </w:rPr>
            </w:pPr>
            <w:r w:rsidRPr="00D04158">
              <w:rPr>
                <w:rFonts w:eastAsia="Times New Roman"/>
                <w:sz w:val="28"/>
                <w:szCs w:val="28"/>
              </w:rPr>
              <w:t>тыс. руб.</w:t>
            </w:r>
          </w:p>
        </w:tc>
        <w:tc>
          <w:tcPr>
            <w:tcW w:w="851" w:type="dxa"/>
            <w:vAlign w:val="center"/>
          </w:tcPr>
          <w:p w14:paraId="0E71BDAE"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343EA5D7" w14:textId="77777777" w:rsidTr="00E73DAF">
        <w:tc>
          <w:tcPr>
            <w:tcW w:w="9669" w:type="dxa"/>
            <w:gridSpan w:val="6"/>
          </w:tcPr>
          <w:p w14:paraId="0FFB3C22" w14:textId="77777777" w:rsidR="00D04158" w:rsidRPr="00D04158" w:rsidRDefault="00D04158" w:rsidP="00D04158">
            <w:pPr>
              <w:ind w:left="720"/>
              <w:contextualSpacing/>
              <w:jc w:val="center"/>
              <w:rPr>
                <w:rFonts w:eastAsia="Times New Roman"/>
                <w:sz w:val="28"/>
                <w:szCs w:val="28"/>
              </w:rPr>
            </w:pPr>
            <w:r w:rsidRPr="00D04158">
              <w:rPr>
                <w:rFonts w:eastAsia="Times New Roman"/>
                <w:sz w:val="28"/>
                <w:szCs w:val="28"/>
              </w:rPr>
              <w:t>Горячее водоснабжение</w:t>
            </w:r>
          </w:p>
        </w:tc>
      </w:tr>
      <w:tr w:rsidR="00D04158" w:rsidRPr="00D04158" w14:paraId="26605E6B" w14:textId="77777777" w:rsidTr="00E73DAF">
        <w:tc>
          <w:tcPr>
            <w:tcW w:w="2411" w:type="dxa"/>
          </w:tcPr>
          <w:p w14:paraId="626CF980"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Borders>
              <w:top w:val="nil"/>
              <w:left w:val="nil"/>
              <w:bottom w:val="single" w:sz="4" w:space="0" w:color="auto"/>
              <w:right w:val="single" w:sz="4" w:space="0" w:color="auto"/>
            </w:tcBorders>
            <w:vAlign w:val="center"/>
          </w:tcPr>
          <w:p w14:paraId="09AC9FE2" w14:textId="77777777" w:rsidR="00D04158" w:rsidRPr="00D04158" w:rsidRDefault="00D04158" w:rsidP="00D04158">
            <w:pPr>
              <w:jc w:val="center"/>
              <w:rPr>
                <w:rFonts w:eastAsia="Times New Roman"/>
                <w:sz w:val="28"/>
                <w:szCs w:val="28"/>
              </w:rPr>
            </w:pPr>
            <w:r w:rsidRPr="00D04158">
              <w:rPr>
                <w:rFonts w:eastAsia="Times New Roman"/>
                <w:color w:val="000000"/>
                <w:sz w:val="28"/>
                <w:szCs w:val="28"/>
              </w:rPr>
              <w:t>2026</w:t>
            </w:r>
          </w:p>
        </w:tc>
        <w:tc>
          <w:tcPr>
            <w:tcW w:w="1977" w:type="dxa"/>
          </w:tcPr>
          <w:p w14:paraId="3E7E68A9"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162" w:type="dxa"/>
          </w:tcPr>
          <w:p w14:paraId="1281E0C8"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1B9913C7"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851" w:type="dxa"/>
          </w:tcPr>
          <w:p w14:paraId="5A9878D5"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0196E9C6" w14:textId="77777777" w:rsidTr="00E73DAF">
        <w:tc>
          <w:tcPr>
            <w:tcW w:w="2411" w:type="dxa"/>
          </w:tcPr>
          <w:p w14:paraId="5A12FCF2"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Borders>
              <w:top w:val="single" w:sz="4" w:space="0" w:color="auto"/>
              <w:left w:val="nil"/>
              <w:bottom w:val="single" w:sz="4" w:space="0" w:color="auto"/>
              <w:right w:val="single" w:sz="4" w:space="0" w:color="auto"/>
            </w:tcBorders>
            <w:vAlign w:val="center"/>
          </w:tcPr>
          <w:p w14:paraId="257EB418" w14:textId="77777777" w:rsidR="00D04158" w:rsidRPr="00D04158" w:rsidRDefault="00D04158" w:rsidP="00D04158">
            <w:pPr>
              <w:jc w:val="center"/>
              <w:rPr>
                <w:rFonts w:eastAsia="Times New Roman"/>
                <w:sz w:val="28"/>
                <w:szCs w:val="28"/>
              </w:rPr>
            </w:pPr>
            <w:r w:rsidRPr="00D04158">
              <w:rPr>
                <w:rFonts w:eastAsia="Times New Roman"/>
                <w:color w:val="000000"/>
                <w:sz w:val="28"/>
                <w:szCs w:val="28"/>
              </w:rPr>
              <w:t>2027</w:t>
            </w:r>
          </w:p>
        </w:tc>
        <w:tc>
          <w:tcPr>
            <w:tcW w:w="1977" w:type="dxa"/>
          </w:tcPr>
          <w:p w14:paraId="08CFD0F1"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162" w:type="dxa"/>
          </w:tcPr>
          <w:p w14:paraId="278F6753"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437B905A"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851" w:type="dxa"/>
          </w:tcPr>
          <w:p w14:paraId="765DA52F"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64A43B9D" w14:textId="77777777" w:rsidTr="00E73DAF">
        <w:tc>
          <w:tcPr>
            <w:tcW w:w="2411" w:type="dxa"/>
          </w:tcPr>
          <w:p w14:paraId="15930169"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Borders>
              <w:top w:val="single" w:sz="4" w:space="0" w:color="auto"/>
              <w:left w:val="nil"/>
              <w:bottom w:val="single" w:sz="4" w:space="0" w:color="auto"/>
              <w:right w:val="single" w:sz="4" w:space="0" w:color="auto"/>
            </w:tcBorders>
            <w:vAlign w:val="center"/>
          </w:tcPr>
          <w:p w14:paraId="43A9E0A1" w14:textId="77777777" w:rsidR="00D04158" w:rsidRPr="00D04158" w:rsidRDefault="00D04158" w:rsidP="00D04158">
            <w:pPr>
              <w:jc w:val="center"/>
              <w:rPr>
                <w:rFonts w:eastAsia="Times New Roman"/>
                <w:sz w:val="28"/>
                <w:szCs w:val="28"/>
              </w:rPr>
            </w:pPr>
            <w:r w:rsidRPr="00D04158">
              <w:rPr>
                <w:rFonts w:eastAsia="Times New Roman"/>
                <w:color w:val="000000"/>
                <w:sz w:val="28"/>
                <w:szCs w:val="28"/>
              </w:rPr>
              <w:t>2028</w:t>
            </w:r>
          </w:p>
        </w:tc>
        <w:tc>
          <w:tcPr>
            <w:tcW w:w="1977" w:type="dxa"/>
          </w:tcPr>
          <w:p w14:paraId="671B4A67"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162" w:type="dxa"/>
          </w:tcPr>
          <w:p w14:paraId="1D0245B6"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Pr>
          <w:p w14:paraId="7B3906FE"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851" w:type="dxa"/>
          </w:tcPr>
          <w:p w14:paraId="55CE4119"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52B3C3EC" w14:textId="77777777" w:rsidTr="00E73DAF">
        <w:tc>
          <w:tcPr>
            <w:tcW w:w="2411" w:type="dxa"/>
            <w:tcBorders>
              <w:bottom w:val="single" w:sz="4" w:space="0" w:color="auto"/>
            </w:tcBorders>
          </w:tcPr>
          <w:p w14:paraId="0B8FE695"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Borders>
              <w:top w:val="single" w:sz="4" w:space="0" w:color="auto"/>
              <w:left w:val="nil"/>
              <w:bottom w:val="single" w:sz="4" w:space="0" w:color="auto"/>
              <w:right w:val="single" w:sz="4" w:space="0" w:color="auto"/>
            </w:tcBorders>
            <w:vAlign w:val="center"/>
          </w:tcPr>
          <w:p w14:paraId="2A8D8EDD" w14:textId="77777777" w:rsidR="00D04158" w:rsidRPr="00D04158" w:rsidRDefault="00D04158" w:rsidP="00D04158">
            <w:pPr>
              <w:jc w:val="center"/>
              <w:rPr>
                <w:rFonts w:eastAsia="Times New Roman"/>
                <w:sz w:val="28"/>
                <w:szCs w:val="28"/>
              </w:rPr>
            </w:pPr>
            <w:r w:rsidRPr="00D04158">
              <w:rPr>
                <w:rFonts w:eastAsia="Times New Roman"/>
                <w:color w:val="000000"/>
                <w:sz w:val="28"/>
                <w:szCs w:val="28"/>
              </w:rPr>
              <w:t>2029</w:t>
            </w:r>
          </w:p>
        </w:tc>
        <w:tc>
          <w:tcPr>
            <w:tcW w:w="1977" w:type="dxa"/>
            <w:tcBorders>
              <w:bottom w:val="single" w:sz="4" w:space="0" w:color="auto"/>
            </w:tcBorders>
          </w:tcPr>
          <w:p w14:paraId="13AE789F"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162" w:type="dxa"/>
            <w:tcBorders>
              <w:bottom w:val="single" w:sz="4" w:space="0" w:color="auto"/>
            </w:tcBorders>
          </w:tcPr>
          <w:p w14:paraId="2756386A"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Borders>
              <w:bottom w:val="single" w:sz="4" w:space="0" w:color="auto"/>
            </w:tcBorders>
          </w:tcPr>
          <w:p w14:paraId="31BF0D61"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851" w:type="dxa"/>
            <w:tcBorders>
              <w:bottom w:val="single" w:sz="4" w:space="0" w:color="auto"/>
            </w:tcBorders>
          </w:tcPr>
          <w:p w14:paraId="09711809"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r w:rsidR="00D04158" w:rsidRPr="00D04158" w14:paraId="5939D3EB" w14:textId="77777777" w:rsidTr="00E73DAF">
        <w:tc>
          <w:tcPr>
            <w:tcW w:w="2411" w:type="dxa"/>
            <w:tcBorders>
              <w:bottom w:val="single" w:sz="4" w:space="0" w:color="auto"/>
            </w:tcBorders>
          </w:tcPr>
          <w:p w14:paraId="5570067B"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Borders>
              <w:top w:val="single" w:sz="4" w:space="0" w:color="auto"/>
              <w:left w:val="nil"/>
              <w:bottom w:val="single" w:sz="4" w:space="0" w:color="auto"/>
              <w:right w:val="single" w:sz="4" w:space="0" w:color="auto"/>
            </w:tcBorders>
            <w:vAlign w:val="center"/>
          </w:tcPr>
          <w:p w14:paraId="45B57D0B" w14:textId="77777777" w:rsidR="00D04158" w:rsidRPr="00D04158" w:rsidRDefault="00D04158" w:rsidP="00D04158">
            <w:pPr>
              <w:jc w:val="center"/>
              <w:rPr>
                <w:rFonts w:eastAsia="Times New Roman"/>
                <w:sz w:val="28"/>
                <w:szCs w:val="28"/>
              </w:rPr>
            </w:pPr>
            <w:r w:rsidRPr="00D04158">
              <w:rPr>
                <w:rFonts w:eastAsia="Times New Roman"/>
                <w:color w:val="000000"/>
                <w:sz w:val="28"/>
                <w:szCs w:val="28"/>
              </w:rPr>
              <w:t>2030</w:t>
            </w:r>
          </w:p>
        </w:tc>
        <w:tc>
          <w:tcPr>
            <w:tcW w:w="1977" w:type="dxa"/>
            <w:tcBorders>
              <w:bottom w:val="single" w:sz="4" w:space="0" w:color="auto"/>
            </w:tcBorders>
          </w:tcPr>
          <w:p w14:paraId="5E8AD919"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2162" w:type="dxa"/>
            <w:tcBorders>
              <w:bottom w:val="single" w:sz="4" w:space="0" w:color="auto"/>
            </w:tcBorders>
          </w:tcPr>
          <w:p w14:paraId="0FB78693"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1134" w:type="dxa"/>
            <w:tcBorders>
              <w:bottom w:val="single" w:sz="4" w:space="0" w:color="auto"/>
            </w:tcBorders>
          </w:tcPr>
          <w:p w14:paraId="0EB27DDD"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c>
          <w:tcPr>
            <w:tcW w:w="851" w:type="dxa"/>
            <w:tcBorders>
              <w:bottom w:val="single" w:sz="4" w:space="0" w:color="auto"/>
            </w:tcBorders>
          </w:tcPr>
          <w:p w14:paraId="70932D32" w14:textId="77777777" w:rsidR="00D04158" w:rsidRPr="00D04158" w:rsidRDefault="00D04158" w:rsidP="00D04158">
            <w:pPr>
              <w:jc w:val="center"/>
              <w:rPr>
                <w:rFonts w:eastAsia="Times New Roman"/>
                <w:sz w:val="28"/>
                <w:szCs w:val="28"/>
              </w:rPr>
            </w:pPr>
            <w:r w:rsidRPr="00D04158">
              <w:rPr>
                <w:rFonts w:eastAsia="Times New Roman"/>
                <w:sz w:val="28"/>
                <w:szCs w:val="28"/>
              </w:rPr>
              <w:t>-</w:t>
            </w:r>
          </w:p>
        </w:tc>
      </w:tr>
    </w:tbl>
    <w:p w14:paraId="1A83C8D9" w14:textId="77777777" w:rsidR="00D04158" w:rsidRPr="00D04158" w:rsidRDefault="00D04158" w:rsidP="00D04158">
      <w:pPr>
        <w:jc w:val="center"/>
        <w:rPr>
          <w:rFonts w:eastAsia="Times New Roman"/>
          <w:sz w:val="28"/>
          <w:szCs w:val="28"/>
        </w:rPr>
      </w:pPr>
    </w:p>
    <w:p w14:paraId="4CBCE494" w14:textId="77777777" w:rsidR="00D04158" w:rsidRPr="00D04158" w:rsidRDefault="00D04158" w:rsidP="00D04158">
      <w:pPr>
        <w:jc w:val="center"/>
        <w:rPr>
          <w:rFonts w:eastAsia="Times New Roman"/>
          <w:sz w:val="28"/>
          <w:szCs w:val="28"/>
        </w:rPr>
      </w:pPr>
    </w:p>
    <w:p w14:paraId="0599E101" w14:textId="77777777" w:rsidR="00D04158" w:rsidRPr="00D04158" w:rsidRDefault="00D04158" w:rsidP="00D04158">
      <w:pPr>
        <w:spacing w:after="200" w:line="276" w:lineRule="auto"/>
        <w:rPr>
          <w:rFonts w:eastAsia="Times New Roman"/>
          <w:sz w:val="28"/>
          <w:szCs w:val="28"/>
        </w:rPr>
        <w:sectPr w:rsidR="00D04158" w:rsidRPr="00D04158" w:rsidSect="00D04158">
          <w:headerReference w:type="default" r:id="rId36"/>
          <w:headerReference w:type="first" r:id="rId37"/>
          <w:pgSz w:w="11906" w:h="16838"/>
          <w:pgMar w:top="851" w:right="849" w:bottom="709" w:left="1727" w:header="426" w:footer="709" w:gutter="0"/>
          <w:cols w:space="708"/>
          <w:titlePg/>
          <w:docGrid w:linePitch="360"/>
        </w:sectPr>
      </w:pPr>
    </w:p>
    <w:p w14:paraId="7B5991AA" w14:textId="77777777" w:rsidR="00D04158" w:rsidRPr="00D04158" w:rsidRDefault="00D04158" w:rsidP="00D04158">
      <w:pPr>
        <w:ind w:left="-142" w:right="-144"/>
        <w:jc w:val="center"/>
        <w:rPr>
          <w:rFonts w:eastAsia="Times New Roman"/>
          <w:sz w:val="28"/>
          <w:szCs w:val="28"/>
          <w:lang w:eastAsia="en-US"/>
        </w:rPr>
      </w:pPr>
      <w:r w:rsidRPr="00D04158">
        <w:rPr>
          <w:rFonts w:eastAsia="Times New Roman"/>
          <w:sz w:val="28"/>
          <w:szCs w:val="28"/>
        </w:rPr>
        <w:lastRenderedPageBreak/>
        <w:t xml:space="preserve">Раздел 5. Планируемые объемы </w:t>
      </w:r>
      <w:r w:rsidRPr="00D04158">
        <w:rPr>
          <w:rFonts w:eastAsia="Times New Roman"/>
          <w:sz w:val="28"/>
          <w:szCs w:val="28"/>
          <w:lang w:eastAsia="en-US"/>
        </w:rPr>
        <w:t xml:space="preserve">подачи горячей воды потребителям </w:t>
      </w:r>
    </w:p>
    <w:p w14:paraId="363630B4" w14:textId="77777777" w:rsidR="00D04158" w:rsidRPr="00D04158" w:rsidRDefault="00D04158" w:rsidP="00D04158">
      <w:pPr>
        <w:ind w:left="-142" w:right="-144"/>
        <w:jc w:val="center"/>
        <w:rPr>
          <w:rFonts w:eastAsia="Times New Roman"/>
          <w:bCs/>
          <w:color w:val="000000"/>
          <w:kern w:val="32"/>
          <w:sz w:val="28"/>
          <w:szCs w:val="28"/>
          <w:lang w:eastAsia="en-US"/>
        </w:rPr>
      </w:pPr>
      <w:bookmarkStart w:id="41" w:name="_Hlk85119438"/>
      <w:r w:rsidRPr="00D04158">
        <w:rPr>
          <w:rFonts w:eastAsia="Times New Roman"/>
          <w:bCs/>
          <w:color w:val="000000"/>
          <w:kern w:val="32"/>
          <w:sz w:val="28"/>
          <w:szCs w:val="28"/>
          <w:lang w:eastAsia="en-US"/>
        </w:rPr>
        <w:t>ООО «Теплоэнерго» на потребительском рынке Осинниковского городского округа</w:t>
      </w:r>
    </w:p>
    <w:p w14:paraId="57F72C4D" w14:textId="77777777" w:rsidR="00D04158" w:rsidRPr="00D04158" w:rsidRDefault="00D04158" w:rsidP="00D04158">
      <w:pPr>
        <w:ind w:left="-142" w:right="-144"/>
        <w:jc w:val="center"/>
        <w:rPr>
          <w:rFonts w:eastAsia="Times New Roman"/>
          <w:sz w:val="14"/>
          <w:szCs w:val="24"/>
          <w:lang w:eastAsia="en-US"/>
        </w:rPr>
      </w:pPr>
    </w:p>
    <w:tbl>
      <w:tblPr>
        <w:tblStyle w:val="2110"/>
        <w:tblpPr w:leftFromText="180" w:rightFromText="180" w:vertAnchor="text" w:horzAnchor="margin" w:tblpXSpec="center" w:tblpY="115"/>
        <w:tblW w:w="14879" w:type="dxa"/>
        <w:tblLayout w:type="fixed"/>
        <w:tblLook w:val="04A0" w:firstRow="1" w:lastRow="0" w:firstColumn="1" w:lastColumn="0" w:noHBand="0" w:noVBand="1"/>
      </w:tblPr>
      <w:tblGrid>
        <w:gridCol w:w="846"/>
        <w:gridCol w:w="2551"/>
        <w:gridCol w:w="851"/>
        <w:gridCol w:w="992"/>
        <w:gridCol w:w="1134"/>
        <w:gridCol w:w="1134"/>
        <w:gridCol w:w="1134"/>
        <w:gridCol w:w="1134"/>
        <w:gridCol w:w="992"/>
        <w:gridCol w:w="1134"/>
        <w:gridCol w:w="993"/>
        <w:gridCol w:w="992"/>
        <w:gridCol w:w="992"/>
      </w:tblGrid>
      <w:tr w:rsidR="00D04158" w:rsidRPr="00D04158" w14:paraId="21163E60" w14:textId="77777777" w:rsidTr="00E73DAF">
        <w:trPr>
          <w:trHeight w:val="413"/>
        </w:trPr>
        <w:tc>
          <w:tcPr>
            <w:tcW w:w="846" w:type="dxa"/>
            <w:vMerge w:val="restart"/>
            <w:vAlign w:val="center"/>
          </w:tcPr>
          <w:p w14:paraId="406B67AE" w14:textId="77777777" w:rsidR="00D04158" w:rsidRPr="00D04158" w:rsidRDefault="00D04158" w:rsidP="00D04158">
            <w:pPr>
              <w:ind w:left="-108" w:right="-109"/>
              <w:jc w:val="center"/>
              <w:rPr>
                <w:rFonts w:eastAsia="Times New Roman"/>
                <w:sz w:val="28"/>
                <w:szCs w:val="28"/>
              </w:rPr>
            </w:pPr>
            <w:bookmarkStart w:id="42" w:name="_Hlk131162577"/>
            <w:bookmarkEnd w:id="41"/>
            <w:r w:rsidRPr="00D04158">
              <w:rPr>
                <w:rFonts w:eastAsia="Times New Roman"/>
                <w:sz w:val="28"/>
                <w:szCs w:val="28"/>
              </w:rPr>
              <w:t>№ п/п</w:t>
            </w:r>
          </w:p>
        </w:tc>
        <w:tc>
          <w:tcPr>
            <w:tcW w:w="2551" w:type="dxa"/>
            <w:vMerge w:val="restart"/>
            <w:vAlign w:val="center"/>
          </w:tcPr>
          <w:p w14:paraId="737552A7" w14:textId="77777777" w:rsidR="00D04158" w:rsidRPr="00D04158" w:rsidRDefault="00D04158" w:rsidP="00D04158">
            <w:pPr>
              <w:ind w:left="-105" w:right="-105" w:firstLine="105"/>
              <w:jc w:val="center"/>
              <w:rPr>
                <w:rFonts w:eastAsia="Times New Roman"/>
                <w:sz w:val="28"/>
                <w:szCs w:val="28"/>
              </w:rPr>
            </w:pPr>
            <w:r w:rsidRPr="00D04158">
              <w:rPr>
                <w:rFonts w:eastAsia="Times New Roman"/>
                <w:sz w:val="28"/>
                <w:szCs w:val="28"/>
              </w:rPr>
              <w:t>Наименование показателя</w:t>
            </w:r>
          </w:p>
        </w:tc>
        <w:tc>
          <w:tcPr>
            <w:tcW w:w="851" w:type="dxa"/>
            <w:vMerge w:val="restart"/>
            <w:vAlign w:val="center"/>
          </w:tcPr>
          <w:p w14:paraId="76F0C5B4" w14:textId="77777777" w:rsidR="00D04158" w:rsidRPr="00D04158" w:rsidRDefault="00D04158" w:rsidP="00D04158">
            <w:pPr>
              <w:ind w:left="-108" w:right="-108" w:hanging="142"/>
              <w:jc w:val="center"/>
              <w:rPr>
                <w:rFonts w:eastAsia="Times New Roman"/>
                <w:sz w:val="28"/>
                <w:szCs w:val="28"/>
              </w:rPr>
            </w:pPr>
            <w:r w:rsidRPr="00D04158">
              <w:rPr>
                <w:rFonts w:eastAsia="Times New Roman"/>
                <w:sz w:val="28"/>
                <w:szCs w:val="28"/>
              </w:rPr>
              <w:t xml:space="preserve">Ед. </w:t>
            </w:r>
          </w:p>
          <w:p w14:paraId="0DDD801B" w14:textId="77777777" w:rsidR="00D04158" w:rsidRPr="00D04158" w:rsidRDefault="00D04158" w:rsidP="00D04158">
            <w:pPr>
              <w:ind w:left="-108" w:right="-108" w:hanging="142"/>
              <w:jc w:val="center"/>
              <w:rPr>
                <w:rFonts w:eastAsia="Times New Roman"/>
                <w:sz w:val="28"/>
                <w:szCs w:val="28"/>
              </w:rPr>
            </w:pPr>
            <w:r w:rsidRPr="00D04158">
              <w:rPr>
                <w:rFonts w:eastAsia="Times New Roman"/>
                <w:sz w:val="28"/>
                <w:szCs w:val="28"/>
              </w:rPr>
              <w:t>изм.</w:t>
            </w:r>
          </w:p>
        </w:tc>
        <w:tc>
          <w:tcPr>
            <w:tcW w:w="2126" w:type="dxa"/>
            <w:gridSpan w:val="2"/>
            <w:vAlign w:val="center"/>
          </w:tcPr>
          <w:p w14:paraId="05884D13" w14:textId="77777777" w:rsidR="00D04158" w:rsidRPr="00D04158" w:rsidRDefault="00D04158" w:rsidP="00D04158">
            <w:pPr>
              <w:jc w:val="center"/>
              <w:rPr>
                <w:rFonts w:eastAsia="Times New Roman"/>
                <w:sz w:val="28"/>
                <w:szCs w:val="28"/>
              </w:rPr>
            </w:pPr>
            <w:r w:rsidRPr="00D04158">
              <w:rPr>
                <w:rFonts w:eastAsia="Times New Roman"/>
                <w:sz w:val="28"/>
                <w:szCs w:val="28"/>
              </w:rPr>
              <w:t>2026</w:t>
            </w:r>
          </w:p>
        </w:tc>
        <w:tc>
          <w:tcPr>
            <w:tcW w:w="2268" w:type="dxa"/>
            <w:gridSpan w:val="2"/>
            <w:vAlign w:val="center"/>
          </w:tcPr>
          <w:p w14:paraId="59018D65" w14:textId="77777777" w:rsidR="00D04158" w:rsidRPr="00D04158" w:rsidRDefault="00D04158" w:rsidP="00D04158">
            <w:pPr>
              <w:jc w:val="center"/>
              <w:rPr>
                <w:rFonts w:eastAsia="Times New Roman"/>
                <w:sz w:val="28"/>
                <w:szCs w:val="28"/>
              </w:rPr>
            </w:pPr>
            <w:r w:rsidRPr="00D04158">
              <w:rPr>
                <w:rFonts w:eastAsia="Times New Roman"/>
                <w:sz w:val="28"/>
                <w:szCs w:val="28"/>
              </w:rPr>
              <w:t>2027</w:t>
            </w:r>
          </w:p>
        </w:tc>
        <w:tc>
          <w:tcPr>
            <w:tcW w:w="2126" w:type="dxa"/>
            <w:gridSpan w:val="2"/>
            <w:vAlign w:val="center"/>
          </w:tcPr>
          <w:p w14:paraId="2B9A3E13" w14:textId="77777777" w:rsidR="00D04158" w:rsidRPr="00D04158" w:rsidRDefault="00D04158" w:rsidP="00D04158">
            <w:pPr>
              <w:jc w:val="center"/>
              <w:rPr>
                <w:rFonts w:eastAsia="Times New Roman"/>
                <w:sz w:val="28"/>
                <w:szCs w:val="28"/>
              </w:rPr>
            </w:pPr>
            <w:r w:rsidRPr="00D04158">
              <w:rPr>
                <w:rFonts w:eastAsia="Times New Roman"/>
                <w:sz w:val="28"/>
                <w:szCs w:val="28"/>
              </w:rPr>
              <w:t>2028</w:t>
            </w:r>
          </w:p>
        </w:tc>
        <w:tc>
          <w:tcPr>
            <w:tcW w:w="2127" w:type="dxa"/>
            <w:gridSpan w:val="2"/>
          </w:tcPr>
          <w:p w14:paraId="574C2555" w14:textId="77777777" w:rsidR="00D04158" w:rsidRPr="00D04158" w:rsidRDefault="00D04158" w:rsidP="00D04158">
            <w:pPr>
              <w:jc w:val="center"/>
              <w:rPr>
                <w:rFonts w:eastAsia="Times New Roman"/>
                <w:sz w:val="28"/>
                <w:szCs w:val="28"/>
              </w:rPr>
            </w:pPr>
            <w:r w:rsidRPr="00D04158">
              <w:rPr>
                <w:rFonts w:eastAsia="Times New Roman"/>
                <w:sz w:val="28"/>
                <w:szCs w:val="28"/>
              </w:rPr>
              <w:t>2029</w:t>
            </w:r>
          </w:p>
        </w:tc>
        <w:tc>
          <w:tcPr>
            <w:tcW w:w="1984" w:type="dxa"/>
            <w:gridSpan w:val="2"/>
          </w:tcPr>
          <w:p w14:paraId="1F412431" w14:textId="77777777" w:rsidR="00D04158" w:rsidRPr="00D04158" w:rsidRDefault="00D04158" w:rsidP="00D04158">
            <w:pPr>
              <w:jc w:val="center"/>
              <w:rPr>
                <w:rFonts w:eastAsia="Times New Roman"/>
                <w:sz w:val="28"/>
                <w:szCs w:val="28"/>
              </w:rPr>
            </w:pPr>
            <w:r w:rsidRPr="00D04158">
              <w:rPr>
                <w:rFonts w:eastAsia="Times New Roman"/>
                <w:sz w:val="28"/>
                <w:szCs w:val="28"/>
              </w:rPr>
              <w:t>2030</w:t>
            </w:r>
          </w:p>
        </w:tc>
      </w:tr>
      <w:tr w:rsidR="00D04158" w:rsidRPr="00D04158" w14:paraId="53FE8057" w14:textId="77777777" w:rsidTr="00E73DAF">
        <w:trPr>
          <w:trHeight w:val="701"/>
        </w:trPr>
        <w:tc>
          <w:tcPr>
            <w:tcW w:w="846" w:type="dxa"/>
            <w:vMerge/>
          </w:tcPr>
          <w:p w14:paraId="6D63A2CB" w14:textId="77777777" w:rsidR="00D04158" w:rsidRPr="00D04158" w:rsidRDefault="00D04158" w:rsidP="00D04158">
            <w:pPr>
              <w:jc w:val="both"/>
              <w:rPr>
                <w:rFonts w:eastAsia="Times New Roman"/>
                <w:sz w:val="28"/>
                <w:szCs w:val="28"/>
              </w:rPr>
            </w:pPr>
          </w:p>
        </w:tc>
        <w:tc>
          <w:tcPr>
            <w:tcW w:w="2551" w:type="dxa"/>
            <w:vMerge/>
          </w:tcPr>
          <w:p w14:paraId="22692F3F" w14:textId="77777777" w:rsidR="00D04158" w:rsidRPr="00D04158" w:rsidRDefault="00D04158" w:rsidP="00D04158">
            <w:pPr>
              <w:jc w:val="both"/>
              <w:rPr>
                <w:rFonts w:eastAsia="Times New Roman"/>
                <w:sz w:val="28"/>
                <w:szCs w:val="28"/>
              </w:rPr>
            </w:pPr>
          </w:p>
        </w:tc>
        <w:tc>
          <w:tcPr>
            <w:tcW w:w="851" w:type="dxa"/>
            <w:vMerge/>
          </w:tcPr>
          <w:p w14:paraId="38465423" w14:textId="77777777" w:rsidR="00D04158" w:rsidRPr="00D04158" w:rsidRDefault="00D04158" w:rsidP="00D04158">
            <w:pPr>
              <w:jc w:val="both"/>
              <w:rPr>
                <w:rFonts w:eastAsia="Times New Roman"/>
                <w:sz w:val="28"/>
                <w:szCs w:val="28"/>
              </w:rPr>
            </w:pPr>
          </w:p>
        </w:tc>
        <w:tc>
          <w:tcPr>
            <w:tcW w:w="992" w:type="dxa"/>
            <w:vAlign w:val="center"/>
          </w:tcPr>
          <w:p w14:paraId="7D168ACB" w14:textId="77777777" w:rsidR="00D04158" w:rsidRPr="00D04158" w:rsidRDefault="00D04158" w:rsidP="00D04158">
            <w:pPr>
              <w:ind w:left="-108" w:right="-107"/>
              <w:rPr>
                <w:rFonts w:eastAsia="Times New Roman"/>
                <w:szCs w:val="24"/>
              </w:rPr>
            </w:pPr>
            <w:r w:rsidRPr="00D04158">
              <w:rPr>
                <w:rFonts w:eastAsia="Times New Roman"/>
                <w:szCs w:val="24"/>
              </w:rPr>
              <w:t xml:space="preserve"> с 31.07. </w:t>
            </w:r>
          </w:p>
          <w:p w14:paraId="64D783E8" w14:textId="77777777" w:rsidR="00D04158" w:rsidRPr="00D04158" w:rsidRDefault="00D04158" w:rsidP="00D04158">
            <w:pPr>
              <w:ind w:left="-108" w:right="-107"/>
              <w:rPr>
                <w:rFonts w:eastAsia="Times New Roman"/>
                <w:szCs w:val="24"/>
              </w:rPr>
            </w:pPr>
            <w:r w:rsidRPr="00D04158">
              <w:rPr>
                <w:rFonts w:eastAsia="Times New Roman"/>
                <w:szCs w:val="24"/>
              </w:rPr>
              <w:t>по 30.09.</w:t>
            </w:r>
          </w:p>
        </w:tc>
        <w:tc>
          <w:tcPr>
            <w:tcW w:w="1134" w:type="dxa"/>
            <w:vAlign w:val="center"/>
          </w:tcPr>
          <w:p w14:paraId="3AEC465B" w14:textId="77777777" w:rsidR="00D04158" w:rsidRPr="00D04158" w:rsidRDefault="00D04158" w:rsidP="00D04158">
            <w:pPr>
              <w:ind w:left="-179" w:right="-108"/>
              <w:jc w:val="center"/>
              <w:rPr>
                <w:rFonts w:eastAsia="Times New Roman"/>
                <w:szCs w:val="24"/>
              </w:rPr>
            </w:pPr>
            <w:r w:rsidRPr="00D04158">
              <w:rPr>
                <w:rFonts w:eastAsia="Times New Roman"/>
                <w:szCs w:val="24"/>
              </w:rPr>
              <w:t xml:space="preserve">с 01.10. </w:t>
            </w:r>
          </w:p>
          <w:p w14:paraId="1553DA31" w14:textId="77777777" w:rsidR="00D04158" w:rsidRPr="00D04158" w:rsidRDefault="00D04158" w:rsidP="00D04158">
            <w:pPr>
              <w:ind w:left="-179" w:right="-108"/>
              <w:jc w:val="center"/>
              <w:rPr>
                <w:rFonts w:eastAsia="Times New Roman"/>
                <w:szCs w:val="24"/>
              </w:rPr>
            </w:pPr>
            <w:r w:rsidRPr="00D04158">
              <w:rPr>
                <w:rFonts w:eastAsia="Times New Roman"/>
                <w:szCs w:val="24"/>
              </w:rPr>
              <w:t>по 31.12.</w:t>
            </w:r>
          </w:p>
        </w:tc>
        <w:tc>
          <w:tcPr>
            <w:tcW w:w="1134" w:type="dxa"/>
            <w:vAlign w:val="center"/>
          </w:tcPr>
          <w:p w14:paraId="4CE64811" w14:textId="77777777" w:rsidR="00D04158" w:rsidRPr="00D04158" w:rsidRDefault="00D04158" w:rsidP="00D04158">
            <w:pPr>
              <w:ind w:left="-391" w:right="-179" w:firstLine="142"/>
              <w:jc w:val="center"/>
              <w:rPr>
                <w:rFonts w:eastAsia="Times New Roman"/>
                <w:szCs w:val="24"/>
              </w:rPr>
            </w:pPr>
            <w:r w:rsidRPr="00D04158">
              <w:rPr>
                <w:rFonts w:eastAsia="Times New Roman"/>
                <w:szCs w:val="24"/>
              </w:rPr>
              <w:t>с 01.01.</w:t>
            </w:r>
          </w:p>
          <w:p w14:paraId="39678BD8" w14:textId="77777777" w:rsidR="00D04158" w:rsidRPr="00D04158" w:rsidRDefault="00D04158" w:rsidP="00D04158">
            <w:pPr>
              <w:ind w:left="-391" w:right="-179" w:firstLine="142"/>
              <w:jc w:val="center"/>
              <w:rPr>
                <w:rFonts w:eastAsia="Times New Roman"/>
                <w:szCs w:val="24"/>
              </w:rPr>
            </w:pPr>
            <w:r w:rsidRPr="00D04158">
              <w:rPr>
                <w:rFonts w:eastAsia="Times New Roman"/>
                <w:szCs w:val="24"/>
              </w:rPr>
              <w:t>по 30.06.</w:t>
            </w:r>
          </w:p>
        </w:tc>
        <w:tc>
          <w:tcPr>
            <w:tcW w:w="1134" w:type="dxa"/>
            <w:vAlign w:val="center"/>
          </w:tcPr>
          <w:p w14:paraId="546CA4E0" w14:textId="77777777" w:rsidR="00D04158" w:rsidRPr="00D04158" w:rsidRDefault="00D04158" w:rsidP="00D04158">
            <w:pPr>
              <w:ind w:left="-108" w:right="-250"/>
              <w:jc w:val="center"/>
              <w:rPr>
                <w:rFonts w:eastAsia="Times New Roman"/>
                <w:szCs w:val="24"/>
              </w:rPr>
            </w:pPr>
            <w:r w:rsidRPr="00D04158">
              <w:rPr>
                <w:rFonts w:eastAsia="Times New Roman"/>
                <w:szCs w:val="24"/>
              </w:rPr>
              <w:t>с 01.07.</w:t>
            </w:r>
          </w:p>
          <w:p w14:paraId="66FE032F" w14:textId="77777777" w:rsidR="00D04158" w:rsidRPr="00D04158" w:rsidRDefault="00D04158" w:rsidP="00D04158">
            <w:pPr>
              <w:ind w:left="-108" w:right="-250"/>
              <w:rPr>
                <w:rFonts w:eastAsia="Times New Roman"/>
                <w:szCs w:val="24"/>
              </w:rPr>
            </w:pPr>
            <w:r w:rsidRPr="00D04158">
              <w:rPr>
                <w:rFonts w:eastAsia="Times New Roman"/>
                <w:szCs w:val="24"/>
              </w:rPr>
              <w:t xml:space="preserve"> по 31.12.</w:t>
            </w:r>
          </w:p>
        </w:tc>
        <w:tc>
          <w:tcPr>
            <w:tcW w:w="1134" w:type="dxa"/>
            <w:vAlign w:val="center"/>
          </w:tcPr>
          <w:p w14:paraId="39CD0BCC" w14:textId="77777777" w:rsidR="00D04158" w:rsidRPr="00D04158" w:rsidRDefault="00D04158" w:rsidP="00D04158">
            <w:pPr>
              <w:ind w:left="-391" w:right="-179" w:firstLine="142"/>
              <w:jc w:val="center"/>
              <w:rPr>
                <w:rFonts w:eastAsia="Times New Roman"/>
                <w:szCs w:val="24"/>
              </w:rPr>
            </w:pPr>
            <w:r w:rsidRPr="00D04158">
              <w:rPr>
                <w:rFonts w:eastAsia="Times New Roman"/>
                <w:szCs w:val="24"/>
              </w:rPr>
              <w:t>с 01.01.</w:t>
            </w:r>
          </w:p>
          <w:p w14:paraId="0A4A7644" w14:textId="77777777" w:rsidR="00D04158" w:rsidRPr="00D04158" w:rsidRDefault="00D04158" w:rsidP="00D04158">
            <w:pPr>
              <w:ind w:left="-391" w:right="-179" w:firstLine="142"/>
              <w:jc w:val="center"/>
              <w:rPr>
                <w:rFonts w:eastAsia="Times New Roman"/>
                <w:szCs w:val="24"/>
              </w:rPr>
            </w:pPr>
            <w:r w:rsidRPr="00D04158">
              <w:rPr>
                <w:rFonts w:eastAsia="Times New Roman"/>
                <w:szCs w:val="24"/>
              </w:rPr>
              <w:t>по 30.09.</w:t>
            </w:r>
          </w:p>
        </w:tc>
        <w:tc>
          <w:tcPr>
            <w:tcW w:w="992" w:type="dxa"/>
            <w:vAlign w:val="center"/>
          </w:tcPr>
          <w:p w14:paraId="65A7CA6B" w14:textId="77777777" w:rsidR="00D04158" w:rsidRPr="00D04158" w:rsidRDefault="00D04158" w:rsidP="00D04158">
            <w:pPr>
              <w:ind w:left="-108" w:right="-250"/>
              <w:jc w:val="center"/>
              <w:rPr>
                <w:rFonts w:eastAsia="Times New Roman"/>
                <w:szCs w:val="24"/>
              </w:rPr>
            </w:pPr>
            <w:r w:rsidRPr="00D04158">
              <w:rPr>
                <w:rFonts w:eastAsia="Times New Roman"/>
                <w:szCs w:val="24"/>
              </w:rPr>
              <w:t>с 01.10.</w:t>
            </w:r>
          </w:p>
          <w:p w14:paraId="710D6227" w14:textId="77777777" w:rsidR="00D04158" w:rsidRPr="00D04158" w:rsidRDefault="00D04158" w:rsidP="00D04158">
            <w:pPr>
              <w:ind w:left="-108" w:right="-108" w:hanging="19"/>
              <w:jc w:val="center"/>
              <w:rPr>
                <w:rFonts w:eastAsia="Times New Roman"/>
                <w:szCs w:val="24"/>
              </w:rPr>
            </w:pPr>
            <w:r w:rsidRPr="00D04158">
              <w:rPr>
                <w:rFonts w:eastAsia="Times New Roman"/>
                <w:szCs w:val="24"/>
              </w:rPr>
              <w:t xml:space="preserve"> по 31.12.</w:t>
            </w:r>
          </w:p>
        </w:tc>
        <w:tc>
          <w:tcPr>
            <w:tcW w:w="1134" w:type="dxa"/>
            <w:vAlign w:val="center"/>
          </w:tcPr>
          <w:p w14:paraId="297B78F7" w14:textId="77777777" w:rsidR="00D04158" w:rsidRPr="00D04158" w:rsidRDefault="00D04158" w:rsidP="00D04158">
            <w:pPr>
              <w:ind w:left="-391" w:right="-179" w:firstLine="142"/>
              <w:jc w:val="center"/>
              <w:rPr>
                <w:rFonts w:eastAsia="Times New Roman"/>
                <w:szCs w:val="24"/>
              </w:rPr>
            </w:pPr>
            <w:r w:rsidRPr="00D04158">
              <w:rPr>
                <w:rFonts w:eastAsia="Times New Roman"/>
                <w:szCs w:val="24"/>
              </w:rPr>
              <w:t>с 01.01.</w:t>
            </w:r>
          </w:p>
          <w:p w14:paraId="00DC6CE2" w14:textId="77777777" w:rsidR="00D04158" w:rsidRPr="00D04158" w:rsidRDefault="00D04158" w:rsidP="00D04158">
            <w:pPr>
              <w:ind w:left="-108" w:right="-108" w:hanging="19"/>
              <w:jc w:val="center"/>
              <w:rPr>
                <w:rFonts w:eastAsia="Times New Roman"/>
                <w:szCs w:val="24"/>
              </w:rPr>
            </w:pPr>
            <w:r w:rsidRPr="00D04158">
              <w:rPr>
                <w:rFonts w:eastAsia="Times New Roman"/>
                <w:szCs w:val="24"/>
              </w:rPr>
              <w:t>по 30.06.</w:t>
            </w:r>
          </w:p>
        </w:tc>
        <w:tc>
          <w:tcPr>
            <w:tcW w:w="993" w:type="dxa"/>
            <w:vAlign w:val="center"/>
          </w:tcPr>
          <w:p w14:paraId="2349C2B7" w14:textId="77777777" w:rsidR="00D04158" w:rsidRPr="00D04158" w:rsidRDefault="00D04158" w:rsidP="00D04158">
            <w:pPr>
              <w:ind w:left="-108" w:right="-250"/>
              <w:jc w:val="center"/>
              <w:rPr>
                <w:rFonts w:eastAsia="Times New Roman"/>
                <w:szCs w:val="24"/>
              </w:rPr>
            </w:pPr>
            <w:r w:rsidRPr="00D04158">
              <w:rPr>
                <w:rFonts w:eastAsia="Times New Roman"/>
                <w:szCs w:val="24"/>
              </w:rPr>
              <w:t>с 01.07.</w:t>
            </w:r>
          </w:p>
          <w:p w14:paraId="5FBFAB30" w14:textId="77777777" w:rsidR="00D04158" w:rsidRPr="00D04158" w:rsidRDefault="00D04158" w:rsidP="00D04158">
            <w:pPr>
              <w:ind w:left="-108" w:right="-108" w:hanging="19"/>
              <w:jc w:val="center"/>
              <w:rPr>
                <w:rFonts w:eastAsia="Times New Roman"/>
                <w:szCs w:val="24"/>
              </w:rPr>
            </w:pPr>
            <w:r w:rsidRPr="00D04158">
              <w:rPr>
                <w:rFonts w:eastAsia="Times New Roman"/>
                <w:szCs w:val="24"/>
              </w:rPr>
              <w:t xml:space="preserve"> по 31.12.</w:t>
            </w:r>
          </w:p>
        </w:tc>
        <w:tc>
          <w:tcPr>
            <w:tcW w:w="992" w:type="dxa"/>
            <w:vAlign w:val="center"/>
          </w:tcPr>
          <w:p w14:paraId="57174B6E" w14:textId="77777777" w:rsidR="00D04158" w:rsidRPr="00D04158" w:rsidRDefault="00D04158" w:rsidP="00D04158">
            <w:pPr>
              <w:ind w:left="-391" w:right="-179" w:firstLine="142"/>
              <w:jc w:val="center"/>
              <w:rPr>
                <w:rFonts w:eastAsia="Times New Roman"/>
                <w:szCs w:val="24"/>
              </w:rPr>
            </w:pPr>
            <w:r w:rsidRPr="00D04158">
              <w:rPr>
                <w:rFonts w:eastAsia="Times New Roman"/>
                <w:szCs w:val="24"/>
              </w:rPr>
              <w:t>с 01.01.</w:t>
            </w:r>
          </w:p>
          <w:p w14:paraId="33B5AE34" w14:textId="77777777" w:rsidR="00D04158" w:rsidRPr="00D04158" w:rsidRDefault="00D04158" w:rsidP="00D04158">
            <w:pPr>
              <w:ind w:left="-108" w:right="-108" w:hanging="19"/>
              <w:jc w:val="center"/>
              <w:rPr>
                <w:rFonts w:eastAsia="Times New Roman"/>
                <w:szCs w:val="24"/>
              </w:rPr>
            </w:pPr>
            <w:r w:rsidRPr="00D04158">
              <w:rPr>
                <w:rFonts w:eastAsia="Times New Roman"/>
                <w:szCs w:val="24"/>
              </w:rPr>
              <w:t>по 30.06.</w:t>
            </w:r>
          </w:p>
        </w:tc>
        <w:tc>
          <w:tcPr>
            <w:tcW w:w="992" w:type="dxa"/>
            <w:vAlign w:val="center"/>
          </w:tcPr>
          <w:p w14:paraId="5BE8C24D" w14:textId="77777777" w:rsidR="00D04158" w:rsidRPr="00D04158" w:rsidRDefault="00D04158" w:rsidP="00D04158">
            <w:pPr>
              <w:ind w:left="-108" w:right="-250"/>
              <w:jc w:val="center"/>
              <w:rPr>
                <w:rFonts w:eastAsia="Times New Roman"/>
                <w:szCs w:val="24"/>
              </w:rPr>
            </w:pPr>
            <w:r w:rsidRPr="00D04158">
              <w:rPr>
                <w:rFonts w:eastAsia="Times New Roman"/>
                <w:szCs w:val="24"/>
              </w:rPr>
              <w:t>с 01.07.</w:t>
            </w:r>
          </w:p>
          <w:p w14:paraId="0B72F3C5" w14:textId="77777777" w:rsidR="00D04158" w:rsidRPr="00D04158" w:rsidRDefault="00D04158" w:rsidP="00D04158">
            <w:pPr>
              <w:ind w:left="-108" w:right="-108" w:hanging="19"/>
              <w:jc w:val="center"/>
              <w:rPr>
                <w:rFonts w:eastAsia="Times New Roman"/>
                <w:szCs w:val="24"/>
              </w:rPr>
            </w:pPr>
            <w:r w:rsidRPr="00D04158">
              <w:rPr>
                <w:rFonts w:eastAsia="Times New Roman"/>
                <w:szCs w:val="24"/>
              </w:rPr>
              <w:t xml:space="preserve"> по 31.12.</w:t>
            </w:r>
          </w:p>
        </w:tc>
      </w:tr>
      <w:tr w:rsidR="00D04158" w:rsidRPr="00D04158" w14:paraId="4FF220E8" w14:textId="77777777" w:rsidTr="00E73DAF">
        <w:trPr>
          <w:trHeight w:val="256"/>
        </w:trPr>
        <w:tc>
          <w:tcPr>
            <w:tcW w:w="846" w:type="dxa"/>
          </w:tcPr>
          <w:p w14:paraId="658E7726" w14:textId="77777777" w:rsidR="00D04158" w:rsidRPr="00D04158" w:rsidRDefault="00D04158" w:rsidP="00D04158">
            <w:pPr>
              <w:jc w:val="center"/>
              <w:rPr>
                <w:rFonts w:eastAsia="Times New Roman"/>
                <w:sz w:val="28"/>
                <w:szCs w:val="28"/>
              </w:rPr>
            </w:pPr>
            <w:r w:rsidRPr="00D04158">
              <w:rPr>
                <w:rFonts w:eastAsia="Times New Roman"/>
                <w:sz w:val="28"/>
                <w:szCs w:val="28"/>
              </w:rPr>
              <w:t>1</w:t>
            </w:r>
          </w:p>
        </w:tc>
        <w:tc>
          <w:tcPr>
            <w:tcW w:w="2551" w:type="dxa"/>
          </w:tcPr>
          <w:p w14:paraId="257DDC13" w14:textId="77777777" w:rsidR="00D04158" w:rsidRPr="00D04158" w:rsidRDefault="00D04158" w:rsidP="00D04158">
            <w:pPr>
              <w:jc w:val="center"/>
              <w:rPr>
                <w:rFonts w:eastAsia="Times New Roman"/>
                <w:sz w:val="28"/>
                <w:szCs w:val="28"/>
              </w:rPr>
            </w:pPr>
            <w:r w:rsidRPr="00D04158">
              <w:rPr>
                <w:rFonts w:eastAsia="Times New Roman"/>
                <w:sz w:val="28"/>
                <w:szCs w:val="28"/>
              </w:rPr>
              <w:t>2</w:t>
            </w:r>
          </w:p>
        </w:tc>
        <w:tc>
          <w:tcPr>
            <w:tcW w:w="851" w:type="dxa"/>
          </w:tcPr>
          <w:p w14:paraId="687094A0" w14:textId="77777777" w:rsidR="00D04158" w:rsidRPr="00D04158" w:rsidRDefault="00D04158" w:rsidP="00D04158">
            <w:pPr>
              <w:jc w:val="center"/>
              <w:rPr>
                <w:rFonts w:eastAsia="Times New Roman"/>
                <w:sz w:val="28"/>
                <w:szCs w:val="28"/>
              </w:rPr>
            </w:pPr>
            <w:r w:rsidRPr="00D04158">
              <w:rPr>
                <w:rFonts w:eastAsia="Times New Roman"/>
                <w:sz w:val="28"/>
                <w:szCs w:val="28"/>
              </w:rPr>
              <w:t>3</w:t>
            </w:r>
          </w:p>
        </w:tc>
        <w:tc>
          <w:tcPr>
            <w:tcW w:w="992" w:type="dxa"/>
            <w:vAlign w:val="center"/>
          </w:tcPr>
          <w:p w14:paraId="4202A228" w14:textId="77777777" w:rsidR="00D04158" w:rsidRPr="00D04158" w:rsidRDefault="00D04158" w:rsidP="00D04158">
            <w:pPr>
              <w:jc w:val="center"/>
              <w:rPr>
                <w:rFonts w:eastAsia="Times New Roman"/>
                <w:sz w:val="28"/>
                <w:szCs w:val="28"/>
              </w:rPr>
            </w:pPr>
            <w:r w:rsidRPr="00D04158">
              <w:rPr>
                <w:rFonts w:eastAsia="Times New Roman"/>
                <w:sz w:val="28"/>
                <w:szCs w:val="28"/>
              </w:rPr>
              <w:t>4</w:t>
            </w:r>
          </w:p>
        </w:tc>
        <w:tc>
          <w:tcPr>
            <w:tcW w:w="1134" w:type="dxa"/>
            <w:vAlign w:val="center"/>
          </w:tcPr>
          <w:p w14:paraId="7A139ED0" w14:textId="77777777" w:rsidR="00D04158" w:rsidRPr="00D04158" w:rsidRDefault="00D04158" w:rsidP="00D04158">
            <w:pPr>
              <w:jc w:val="center"/>
              <w:rPr>
                <w:rFonts w:eastAsia="Times New Roman"/>
                <w:sz w:val="28"/>
                <w:szCs w:val="28"/>
              </w:rPr>
            </w:pPr>
            <w:r w:rsidRPr="00D04158">
              <w:rPr>
                <w:rFonts w:eastAsia="Times New Roman"/>
                <w:sz w:val="28"/>
                <w:szCs w:val="28"/>
              </w:rPr>
              <w:t>5</w:t>
            </w:r>
          </w:p>
        </w:tc>
        <w:tc>
          <w:tcPr>
            <w:tcW w:w="1134" w:type="dxa"/>
            <w:vAlign w:val="center"/>
          </w:tcPr>
          <w:p w14:paraId="5DC079F0" w14:textId="77777777" w:rsidR="00D04158" w:rsidRPr="00D04158" w:rsidRDefault="00D04158" w:rsidP="00D04158">
            <w:pPr>
              <w:jc w:val="center"/>
              <w:rPr>
                <w:rFonts w:eastAsia="Times New Roman"/>
                <w:sz w:val="28"/>
                <w:szCs w:val="28"/>
              </w:rPr>
            </w:pPr>
            <w:r w:rsidRPr="00D04158">
              <w:rPr>
                <w:rFonts w:eastAsia="Times New Roman"/>
                <w:sz w:val="28"/>
                <w:szCs w:val="28"/>
              </w:rPr>
              <w:t>6</w:t>
            </w:r>
          </w:p>
        </w:tc>
        <w:tc>
          <w:tcPr>
            <w:tcW w:w="1134" w:type="dxa"/>
            <w:vAlign w:val="center"/>
          </w:tcPr>
          <w:p w14:paraId="3C12C713" w14:textId="77777777" w:rsidR="00D04158" w:rsidRPr="00D04158" w:rsidRDefault="00D04158" w:rsidP="00D04158">
            <w:pPr>
              <w:jc w:val="center"/>
              <w:rPr>
                <w:rFonts w:eastAsia="Times New Roman"/>
                <w:sz w:val="28"/>
                <w:szCs w:val="28"/>
              </w:rPr>
            </w:pPr>
            <w:r w:rsidRPr="00D04158">
              <w:rPr>
                <w:rFonts w:eastAsia="Times New Roman"/>
                <w:sz w:val="28"/>
                <w:szCs w:val="28"/>
              </w:rPr>
              <w:t>7</w:t>
            </w:r>
          </w:p>
        </w:tc>
        <w:tc>
          <w:tcPr>
            <w:tcW w:w="1134" w:type="dxa"/>
            <w:vAlign w:val="center"/>
          </w:tcPr>
          <w:p w14:paraId="376C0A68" w14:textId="77777777" w:rsidR="00D04158" w:rsidRPr="00D04158" w:rsidRDefault="00D04158" w:rsidP="00D04158">
            <w:pPr>
              <w:jc w:val="center"/>
              <w:rPr>
                <w:rFonts w:eastAsia="Times New Roman"/>
                <w:sz w:val="28"/>
                <w:szCs w:val="28"/>
              </w:rPr>
            </w:pPr>
            <w:r w:rsidRPr="00D04158">
              <w:rPr>
                <w:rFonts w:eastAsia="Times New Roman"/>
                <w:sz w:val="28"/>
                <w:szCs w:val="28"/>
              </w:rPr>
              <w:t>8</w:t>
            </w:r>
          </w:p>
        </w:tc>
        <w:tc>
          <w:tcPr>
            <w:tcW w:w="992" w:type="dxa"/>
            <w:vAlign w:val="center"/>
          </w:tcPr>
          <w:p w14:paraId="46D7FDD7" w14:textId="77777777" w:rsidR="00D04158" w:rsidRPr="00D04158" w:rsidRDefault="00D04158" w:rsidP="00D04158">
            <w:pPr>
              <w:jc w:val="center"/>
              <w:rPr>
                <w:rFonts w:eastAsia="Times New Roman"/>
                <w:sz w:val="28"/>
                <w:szCs w:val="28"/>
              </w:rPr>
            </w:pPr>
            <w:r w:rsidRPr="00D04158">
              <w:rPr>
                <w:rFonts w:eastAsia="Times New Roman"/>
                <w:sz w:val="28"/>
                <w:szCs w:val="28"/>
              </w:rPr>
              <w:t>9</w:t>
            </w:r>
          </w:p>
        </w:tc>
        <w:tc>
          <w:tcPr>
            <w:tcW w:w="1134" w:type="dxa"/>
          </w:tcPr>
          <w:p w14:paraId="6731F493" w14:textId="77777777" w:rsidR="00D04158" w:rsidRPr="00D04158" w:rsidRDefault="00D04158" w:rsidP="00D04158">
            <w:pPr>
              <w:jc w:val="center"/>
              <w:rPr>
                <w:rFonts w:eastAsia="Times New Roman"/>
                <w:sz w:val="28"/>
                <w:szCs w:val="28"/>
              </w:rPr>
            </w:pPr>
            <w:r w:rsidRPr="00D04158">
              <w:rPr>
                <w:rFonts w:eastAsia="Times New Roman"/>
                <w:sz w:val="28"/>
                <w:szCs w:val="28"/>
              </w:rPr>
              <w:t>10</w:t>
            </w:r>
          </w:p>
        </w:tc>
        <w:tc>
          <w:tcPr>
            <w:tcW w:w="993" w:type="dxa"/>
          </w:tcPr>
          <w:p w14:paraId="02809295" w14:textId="77777777" w:rsidR="00D04158" w:rsidRPr="00D04158" w:rsidRDefault="00D04158" w:rsidP="00D04158">
            <w:pPr>
              <w:jc w:val="center"/>
              <w:rPr>
                <w:rFonts w:eastAsia="Times New Roman"/>
                <w:sz w:val="28"/>
                <w:szCs w:val="28"/>
              </w:rPr>
            </w:pPr>
            <w:r w:rsidRPr="00D04158">
              <w:rPr>
                <w:rFonts w:eastAsia="Times New Roman"/>
                <w:sz w:val="28"/>
                <w:szCs w:val="28"/>
              </w:rPr>
              <w:t>11</w:t>
            </w:r>
          </w:p>
        </w:tc>
        <w:tc>
          <w:tcPr>
            <w:tcW w:w="992" w:type="dxa"/>
          </w:tcPr>
          <w:p w14:paraId="1984162E" w14:textId="77777777" w:rsidR="00D04158" w:rsidRPr="00D04158" w:rsidRDefault="00D04158" w:rsidP="00D04158">
            <w:pPr>
              <w:jc w:val="center"/>
              <w:rPr>
                <w:rFonts w:eastAsia="Times New Roman"/>
                <w:sz w:val="28"/>
                <w:szCs w:val="28"/>
              </w:rPr>
            </w:pPr>
            <w:r w:rsidRPr="00D04158">
              <w:rPr>
                <w:rFonts w:eastAsia="Times New Roman"/>
                <w:sz w:val="28"/>
                <w:szCs w:val="28"/>
              </w:rPr>
              <w:t>12</w:t>
            </w:r>
          </w:p>
        </w:tc>
        <w:tc>
          <w:tcPr>
            <w:tcW w:w="992" w:type="dxa"/>
          </w:tcPr>
          <w:p w14:paraId="7B539117" w14:textId="77777777" w:rsidR="00D04158" w:rsidRPr="00D04158" w:rsidRDefault="00D04158" w:rsidP="00D04158">
            <w:pPr>
              <w:jc w:val="center"/>
              <w:rPr>
                <w:rFonts w:eastAsia="Times New Roman"/>
                <w:sz w:val="28"/>
                <w:szCs w:val="28"/>
              </w:rPr>
            </w:pPr>
            <w:r w:rsidRPr="00D04158">
              <w:rPr>
                <w:rFonts w:eastAsia="Times New Roman"/>
                <w:sz w:val="28"/>
                <w:szCs w:val="28"/>
              </w:rPr>
              <w:t>13</w:t>
            </w:r>
          </w:p>
        </w:tc>
      </w:tr>
      <w:tr w:rsidR="00D04158" w:rsidRPr="00D04158" w14:paraId="73E3390D" w14:textId="77777777" w:rsidTr="00E73DAF">
        <w:trPr>
          <w:trHeight w:val="337"/>
        </w:trPr>
        <w:tc>
          <w:tcPr>
            <w:tcW w:w="14879" w:type="dxa"/>
            <w:gridSpan w:val="13"/>
            <w:vAlign w:val="center"/>
          </w:tcPr>
          <w:p w14:paraId="16E5405F" w14:textId="77777777" w:rsidR="00D04158" w:rsidRPr="00D04158" w:rsidRDefault="00D04158" w:rsidP="00D04158">
            <w:pPr>
              <w:ind w:left="360"/>
              <w:jc w:val="center"/>
              <w:rPr>
                <w:rFonts w:eastAsia="Times New Roman"/>
                <w:sz w:val="28"/>
                <w:szCs w:val="28"/>
              </w:rPr>
            </w:pPr>
            <w:r w:rsidRPr="00D04158">
              <w:rPr>
                <w:rFonts w:eastAsia="Times New Roman"/>
                <w:sz w:val="28"/>
                <w:szCs w:val="28"/>
              </w:rPr>
              <w:t xml:space="preserve">Горячее водоснабжение </w:t>
            </w:r>
          </w:p>
        </w:tc>
      </w:tr>
      <w:tr w:rsidR="00D04158" w:rsidRPr="00D04158" w14:paraId="0E0E7D05" w14:textId="77777777" w:rsidTr="00E73DAF">
        <w:trPr>
          <w:trHeight w:val="594"/>
        </w:trPr>
        <w:tc>
          <w:tcPr>
            <w:tcW w:w="846" w:type="dxa"/>
            <w:vAlign w:val="center"/>
          </w:tcPr>
          <w:p w14:paraId="6F109EEE" w14:textId="77777777" w:rsidR="00D04158" w:rsidRPr="00D04158" w:rsidRDefault="00D04158" w:rsidP="00D04158">
            <w:pPr>
              <w:jc w:val="center"/>
              <w:rPr>
                <w:rFonts w:eastAsia="Times New Roman"/>
                <w:szCs w:val="24"/>
              </w:rPr>
            </w:pPr>
            <w:r w:rsidRPr="00D04158">
              <w:rPr>
                <w:rFonts w:eastAsia="Times New Roman"/>
                <w:szCs w:val="24"/>
              </w:rPr>
              <w:t>1.</w:t>
            </w:r>
          </w:p>
        </w:tc>
        <w:tc>
          <w:tcPr>
            <w:tcW w:w="2551" w:type="dxa"/>
            <w:vAlign w:val="center"/>
          </w:tcPr>
          <w:p w14:paraId="6BAE105C" w14:textId="77777777" w:rsidR="00D04158" w:rsidRPr="00D04158" w:rsidRDefault="00D04158" w:rsidP="00D04158">
            <w:pPr>
              <w:ind w:left="-105" w:right="-105"/>
              <w:jc w:val="center"/>
              <w:rPr>
                <w:rFonts w:eastAsia="Times New Roman"/>
                <w:szCs w:val="24"/>
              </w:rPr>
            </w:pPr>
            <w:r w:rsidRPr="00D04158">
              <w:rPr>
                <w:rFonts w:eastAsia="Times New Roman"/>
                <w:szCs w:val="24"/>
              </w:rPr>
              <w:t>Отпущено горячей воды по категориям потребителей,  в том числе</w:t>
            </w:r>
          </w:p>
        </w:tc>
        <w:tc>
          <w:tcPr>
            <w:tcW w:w="851" w:type="dxa"/>
            <w:vAlign w:val="center"/>
          </w:tcPr>
          <w:p w14:paraId="0FB69C06" w14:textId="77777777" w:rsidR="00D04158" w:rsidRPr="00D04158" w:rsidRDefault="00D04158" w:rsidP="00D04158">
            <w:pPr>
              <w:jc w:val="center"/>
              <w:rPr>
                <w:rFonts w:eastAsia="Times New Roman"/>
                <w:szCs w:val="24"/>
                <w:vertAlign w:val="superscript"/>
              </w:rPr>
            </w:pPr>
            <w:r w:rsidRPr="00D04158">
              <w:rPr>
                <w:rFonts w:eastAsia="Times New Roman"/>
                <w:szCs w:val="24"/>
              </w:rPr>
              <w:t>м</w:t>
            </w:r>
            <w:r w:rsidRPr="00D04158">
              <w:rPr>
                <w:rFonts w:eastAsia="Times New Roman"/>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6B8C5CBB" w14:textId="77777777" w:rsidR="00D04158" w:rsidRPr="00D04158" w:rsidRDefault="00D04158" w:rsidP="00D04158">
            <w:pPr>
              <w:ind w:left="-79" w:right="-137"/>
              <w:jc w:val="center"/>
              <w:rPr>
                <w:rFonts w:eastAsia="Times New Roman"/>
                <w:szCs w:val="24"/>
              </w:rPr>
            </w:pPr>
            <w:r w:rsidRPr="00D04158">
              <w:rPr>
                <w:rFonts w:eastAsia="Times New Roman"/>
                <w:szCs w:val="24"/>
              </w:rPr>
              <w:t>525 680</w:t>
            </w:r>
          </w:p>
        </w:tc>
        <w:tc>
          <w:tcPr>
            <w:tcW w:w="1134" w:type="dxa"/>
            <w:tcBorders>
              <w:top w:val="single" w:sz="4" w:space="0" w:color="auto"/>
              <w:left w:val="single" w:sz="4" w:space="0" w:color="auto"/>
              <w:bottom w:val="single" w:sz="4" w:space="0" w:color="auto"/>
              <w:right w:val="single" w:sz="4" w:space="0" w:color="auto"/>
            </w:tcBorders>
            <w:vAlign w:val="center"/>
          </w:tcPr>
          <w:p w14:paraId="02CE67E0" w14:textId="77777777" w:rsidR="00D04158" w:rsidRPr="00D04158" w:rsidRDefault="00D04158" w:rsidP="00D04158">
            <w:pPr>
              <w:ind w:left="-79" w:right="-109"/>
              <w:jc w:val="center"/>
              <w:rPr>
                <w:rFonts w:eastAsia="Times New Roman"/>
                <w:szCs w:val="24"/>
              </w:rPr>
            </w:pPr>
            <w:r w:rsidRPr="00D04158">
              <w:rPr>
                <w:rFonts w:eastAsia="Times New Roman"/>
                <w:szCs w:val="24"/>
              </w:rPr>
              <w:t>183 234</w:t>
            </w:r>
          </w:p>
        </w:tc>
        <w:tc>
          <w:tcPr>
            <w:tcW w:w="1134" w:type="dxa"/>
            <w:tcBorders>
              <w:top w:val="single" w:sz="4" w:space="0" w:color="auto"/>
              <w:left w:val="single" w:sz="4" w:space="0" w:color="auto"/>
              <w:bottom w:val="single" w:sz="4" w:space="0" w:color="auto"/>
              <w:right w:val="single" w:sz="4" w:space="0" w:color="auto"/>
            </w:tcBorders>
            <w:vAlign w:val="center"/>
          </w:tcPr>
          <w:p w14:paraId="4373AC41" w14:textId="77777777" w:rsidR="00D04158" w:rsidRPr="00D04158" w:rsidRDefault="00D04158" w:rsidP="00D04158">
            <w:pPr>
              <w:ind w:left="-78" w:right="-137"/>
              <w:jc w:val="center"/>
              <w:rPr>
                <w:rFonts w:eastAsia="Times New Roman"/>
                <w:szCs w:val="24"/>
              </w:rPr>
            </w:pPr>
            <w:r w:rsidRPr="00D04158">
              <w:rPr>
                <w:rFonts w:eastAsia="Times New Roman"/>
                <w:szCs w:val="24"/>
              </w:rPr>
              <w:t>372 986</w:t>
            </w:r>
          </w:p>
        </w:tc>
        <w:tc>
          <w:tcPr>
            <w:tcW w:w="1134" w:type="dxa"/>
            <w:tcBorders>
              <w:top w:val="single" w:sz="4" w:space="0" w:color="auto"/>
              <w:left w:val="single" w:sz="4" w:space="0" w:color="auto"/>
              <w:bottom w:val="single" w:sz="4" w:space="0" w:color="auto"/>
              <w:right w:val="single" w:sz="4" w:space="0" w:color="auto"/>
            </w:tcBorders>
            <w:vAlign w:val="center"/>
          </w:tcPr>
          <w:p w14:paraId="47A41614" w14:textId="77777777" w:rsidR="00D04158" w:rsidRPr="00D04158" w:rsidRDefault="00D04158" w:rsidP="00D04158">
            <w:pPr>
              <w:ind w:left="-79" w:right="-108"/>
              <w:jc w:val="center"/>
              <w:rPr>
                <w:rFonts w:eastAsia="Times New Roman"/>
                <w:szCs w:val="24"/>
              </w:rPr>
            </w:pPr>
            <w:r w:rsidRPr="00D04158">
              <w:rPr>
                <w:rFonts w:eastAsia="Times New Roman"/>
                <w:szCs w:val="24"/>
              </w:rPr>
              <w:t>335 928</w:t>
            </w:r>
          </w:p>
        </w:tc>
        <w:tc>
          <w:tcPr>
            <w:tcW w:w="1134" w:type="dxa"/>
            <w:tcBorders>
              <w:top w:val="single" w:sz="4" w:space="0" w:color="auto"/>
              <w:left w:val="single" w:sz="4" w:space="0" w:color="auto"/>
              <w:bottom w:val="single" w:sz="4" w:space="0" w:color="auto"/>
              <w:right w:val="single" w:sz="4" w:space="0" w:color="auto"/>
            </w:tcBorders>
            <w:vAlign w:val="center"/>
          </w:tcPr>
          <w:p w14:paraId="7CEFCD49" w14:textId="77777777" w:rsidR="00D04158" w:rsidRPr="00D04158" w:rsidRDefault="00D04158" w:rsidP="00D04158">
            <w:pPr>
              <w:ind w:left="-79" w:right="-108"/>
              <w:jc w:val="center"/>
              <w:rPr>
                <w:rFonts w:eastAsia="Times New Roman"/>
                <w:szCs w:val="24"/>
                <w:highlight w:val="yellow"/>
              </w:rPr>
            </w:pPr>
            <w:r w:rsidRPr="00D04158">
              <w:rPr>
                <w:rFonts w:eastAsia="Times New Roman"/>
                <w:szCs w:val="24"/>
              </w:rPr>
              <w:t>372 986</w:t>
            </w:r>
          </w:p>
        </w:tc>
        <w:tc>
          <w:tcPr>
            <w:tcW w:w="992" w:type="dxa"/>
            <w:tcBorders>
              <w:top w:val="single" w:sz="4" w:space="0" w:color="auto"/>
              <w:left w:val="single" w:sz="4" w:space="0" w:color="auto"/>
              <w:bottom w:val="single" w:sz="4" w:space="0" w:color="auto"/>
              <w:right w:val="single" w:sz="4" w:space="0" w:color="auto"/>
            </w:tcBorders>
            <w:vAlign w:val="center"/>
          </w:tcPr>
          <w:p w14:paraId="16A3696D" w14:textId="77777777" w:rsidR="00D04158" w:rsidRPr="00D04158" w:rsidRDefault="00D04158" w:rsidP="00D04158">
            <w:pPr>
              <w:ind w:left="-79" w:right="-108"/>
              <w:jc w:val="center"/>
              <w:rPr>
                <w:rFonts w:eastAsia="Times New Roman"/>
                <w:szCs w:val="24"/>
                <w:highlight w:val="yellow"/>
              </w:rPr>
            </w:pPr>
            <w:r w:rsidRPr="00D04158">
              <w:rPr>
                <w:rFonts w:eastAsia="Times New Roman"/>
                <w:szCs w:val="24"/>
              </w:rPr>
              <w:t>335 928</w:t>
            </w:r>
          </w:p>
        </w:tc>
        <w:tc>
          <w:tcPr>
            <w:tcW w:w="1134" w:type="dxa"/>
            <w:tcBorders>
              <w:top w:val="single" w:sz="4" w:space="0" w:color="auto"/>
              <w:left w:val="single" w:sz="4" w:space="0" w:color="auto"/>
              <w:bottom w:val="single" w:sz="4" w:space="0" w:color="auto"/>
              <w:right w:val="single" w:sz="4" w:space="0" w:color="auto"/>
            </w:tcBorders>
            <w:vAlign w:val="center"/>
          </w:tcPr>
          <w:p w14:paraId="16103079" w14:textId="77777777" w:rsidR="00D04158" w:rsidRPr="00D04158" w:rsidRDefault="00D04158" w:rsidP="00D04158">
            <w:pPr>
              <w:ind w:left="-79" w:right="-108"/>
              <w:jc w:val="center"/>
              <w:rPr>
                <w:rFonts w:eastAsia="Times New Roman"/>
                <w:szCs w:val="24"/>
              </w:rPr>
            </w:pPr>
            <w:r w:rsidRPr="00D04158">
              <w:rPr>
                <w:rFonts w:eastAsia="Times New Roman"/>
                <w:szCs w:val="24"/>
              </w:rPr>
              <w:t>372 986</w:t>
            </w:r>
          </w:p>
        </w:tc>
        <w:tc>
          <w:tcPr>
            <w:tcW w:w="993" w:type="dxa"/>
            <w:tcBorders>
              <w:top w:val="single" w:sz="4" w:space="0" w:color="auto"/>
              <w:left w:val="single" w:sz="4" w:space="0" w:color="auto"/>
              <w:bottom w:val="single" w:sz="4" w:space="0" w:color="auto"/>
              <w:right w:val="single" w:sz="4" w:space="0" w:color="auto"/>
            </w:tcBorders>
            <w:vAlign w:val="center"/>
          </w:tcPr>
          <w:p w14:paraId="06205C71" w14:textId="77777777" w:rsidR="00D04158" w:rsidRPr="00D04158" w:rsidRDefault="00D04158" w:rsidP="00D04158">
            <w:pPr>
              <w:ind w:left="-79" w:right="-108"/>
              <w:jc w:val="center"/>
              <w:rPr>
                <w:rFonts w:eastAsia="Times New Roman"/>
                <w:szCs w:val="24"/>
              </w:rPr>
            </w:pPr>
            <w:r w:rsidRPr="00D04158">
              <w:rPr>
                <w:rFonts w:eastAsia="Times New Roman"/>
                <w:szCs w:val="24"/>
              </w:rPr>
              <w:t>335 928</w:t>
            </w:r>
          </w:p>
        </w:tc>
        <w:tc>
          <w:tcPr>
            <w:tcW w:w="992" w:type="dxa"/>
            <w:tcBorders>
              <w:top w:val="single" w:sz="4" w:space="0" w:color="auto"/>
              <w:left w:val="single" w:sz="4" w:space="0" w:color="auto"/>
              <w:bottom w:val="single" w:sz="4" w:space="0" w:color="auto"/>
              <w:right w:val="single" w:sz="4" w:space="0" w:color="auto"/>
            </w:tcBorders>
            <w:vAlign w:val="center"/>
          </w:tcPr>
          <w:p w14:paraId="2286FD4C" w14:textId="77777777" w:rsidR="00D04158" w:rsidRPr="00D04158" w:rsidRDefault="00D04158" w:rsidP="00D04158">
            <w:pPr>
              <w:ind w:left="-79" w:right="-108"/>
              <w:jc w:val="center"/>
              <w:rPr>
                <w:rFonts w:eastAsia="Times New Roman"/>
                <w:szCs w:val="24"/>
              </w:rPr>
            </w:pPr>
            <w:r w:rsidRPr="00D04158">
              <w:rPr>
                <w:rFonts w:eastAsia="Times New Roman"/>
                <w:szCs w:val="24"/>
              </w:rPr>
              <w:t>372 986</w:t>
            </w:r>
          </w:p>
        </w:tc>
        <w:tc>
          <w:tcPr>
            <w:tcW w:w="992" w:type="dxa"/>
            <w:tcBorders>
              <w:top w:val="single" w:sz="4" w:space="0" w:color="auto"/>
              <w:left w:val="single" w:sz="4" w:space="0" w:color="auto"/>
              <w:bottom w:val="single" w:sz="4" w:space="0" w:color="auto"/>
              <w:right w:val="single" w:sz="4" w:space="0" w:color="auto"/>
            </w:tcBorders>
            <w:vAlign w:val="center"/>
          </w:tcPr>
          <w:p w14:paraId="2FB00076" w14:textId="77777777" w:rsidR="00D04158" w:rsidRPr="00D04158" w:rsidRDefault="00D04158" w:rsidP="00D04158">
            <w:pPr>
              <w:ind w:left="-79" w:right="-108"/>
              <w:jc w:val="center"/>
              <w:rPr>
                <w:rFonts w:eastAsia="Times New Roman"/>
                <w:szCs w:val="24"/>
              </w:rPr>
            </w:pPr>
            <w:r w:rsidRPr="00D04158">
              <w:rPr>
                <w:rFonts w:eastAsia="Times New Roman"/>
                <w:szCs w:val="24"/>
              </w:rPr>
              <w:t>335 928</w:t>
            </w:r>
          </w:p>
        </w:tc>
      </w:tr>
      <w:tr w:rsidR="00D04158" w:rsidRPr="00D04158" w14:paraId="196D0185" w14:textId="77777777" w:rsidTr="00E73DAF">
        <w:trPr>
          <w:trHeight w:val="418"/>
        </w:trPr>
        <w:tc>
          <w:tcPr>
            <w:tcW w:w="846" w:type="dxa"/>
            <w:vAlign w:val="center"/>
          </w:tcPr>
          <w:p w14:paraId="5CDEED99" w14:textId="77777777" w:rsidR="00D04158" w:rsidRPr="00D04158" w:rsidRDefault="00D04158" w:rsidP="00D04158">
            <w:pPr>
              <w:jc w:val="center"/>
              <w:rPr>
                <w:rFonts w:eastAsia="Times New Roman"/>
                <w:szCs w:val="24"/>
              </w:rPr>
            </w:pPr>
            <w:r w:rsidRPr="00D04158">
              <w:rPr>
                <w:rFonts w:eastAsia="Times New Roman"/>
                <w:szCs w:val="24"/>
              </w:rPr>
              <w:t>1.1.</w:t>
            </w:r>
          </w:p>
        </w:tc>
        <w:tc>
          <w:tcPr>
            <w:tcW w:w="2551" w:type="dxa"/>
            <w:vAlign w:val="center"/>
          </w:tcPr>
          <w:p w14:paraId="6F4DFD0B" w14:textId="77777777" w:rsidR="00D04158" w:rsidRPr="00D04158" w:rsidRDefault="00D04158" w:rsidP="00D04158">
            <w:pPr>
              <w:ind w:left="-105" w:right="-105"/>
              <w:jc w:val="center"/>
              <w:rPr>
                <w:rFonts w:eastAsia="Times New Roman"/>
                <w:szCs w:val="24"/>
              </w:rPr>
            </w:pPr>
            <w:r w:rsidRPr="00D04158">
              <w:rPr>
                <w:rFonts w:eastAsia="Times New Roman"/>
                <w:szCs w:val="24"/>
              </w:rPr>
              <w:t>На потребительский рынок</w:t>
            </w:r>
          </w:p>
        </w:tc>
        <w:tc>
          <w:tcPr>
            <w:tcW w:w="851" w:type="dxa"/>
            <w:vAlign w:val="center"/>
          </w:tcPr>
          <w:p w14:paraId="1DF16F82" w14:textId="77777777" w:rsidR="00D04158" w:rsidRPr="00D04158" w:rsidRDefault="00D04158" w:rsidP="00D04158">
            <w:pPr>
              <w:jc w:val="center"/>
              <w:rPr>
                <w:rFonts w:eastAsia="Times New Roman"/>
                <w:szCs w:val="24"/>
              </w:rPr>
            </w:pPr>
            <w:r w:rsidRPr="00D04158">
              <w:rPr>
                <w:rFonts w:eastAsia="Times New Roman"/>
                <w:szCs w:val="24"/>
              </w:rPr>
              <w:t>м</w:t>
            </w:r>
            <w:r w:rsidRPr="00D04158">
              <w:rPr>
                <w:rFonts w:eastAsia="Times New Roman"/>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524F7FE7" w14:textId="77777777" w:rsidR="00D04158" w:rsidRPr="00D04158" w:rsidRDefault="00D04158" w:rsidP="00D04158">
            <w:pPr>
              <w:ind w:left="-79" w:right="-137"/>
              <w:jc w:val="center"/>
              <w:rPr>
                <w:rFonts w:eastAsia="Times New Roman"/>
                <w:szCs w:val="24"/>
              </w:rPr>
            </w:pPr>
            <w:r w:rsidRPr="00D04158">
              <w:rPr>
                <w:rFonts w:eastAsia="Times New Roman"/>
                <w:szCs w:val="24"/>
              </w:rPr>
              <w:t>517 163</w:t>
            </w:r>
          </w:p>
        </w:tc>
        <w:tc>
          <w:tcPr>
            <w:tcW w:w="1134" w:type="dxa"/>
            <w:tcBorders>
              <w:top w:val="single" w:sz="4" w:space="0" w:color="auto"/>
              <w:left w:val="single" w:sz="4" w:space="0" w:color="auto"/>
              <w:bottom w:val="single" w:sz="4" w:space="0" w:color="auto"/>
              <w:right w:val="single" w:sz="4" w:space="0" w:color="auto"/>
            </w:tcBorders>
            <w:vAlign w:val="center"/>
          </w:tcPr>
          <w:p w14:paraId="4EEAAB2A" w14:textId="77777777" w:rsidR="00D04158" w:rsidRPr="00D04158" w:rsidRDefault="00D04158" w:rsidP="00D04158">
            <w:pPr>
              <w:ind w:left="-79" w:right="-109"/>
              <w:jc w:val="center"/>
              <w:rPr>
                <w:rFonts w:eastAsia="Times New Roman"/>
                <w:szCs w:val="24"/>
              </w:rPr>
            </w:pPr>
            <w:r w:rsidRPr="00D04158">
              <w:rPr>
                <w:rFonts w:eastAsia="Times New Roman"/>
                <w:szCs w:val="24"/>
              </w:rPr>
              <w:t>180 039</w:t>
            </w:r>
          </w:p>
        </w:tc>
        <w:tc>
          <w:tcPr>
            <w:tcW w:w="1134" w:type="dxa"/>
            <w:tcBorders>
              <w:top w:val="single" w:sz="4" w:space="0" w:color="auto"/>
              <w:left w:val="single" w:sz="4" w:space="0" w:color="auto"/>
              <w:bottom w:val="single" w:sz="4" w:space="0" w:color="auto"/>
              <w:right w:val="single" w:sz="4" w:space="0" w:color="auto"/>
            </w:tcBorders>
            <w:vAlign w:val="center"/>
          </w:tcPr>
          <w:p w14:paraId="1BB559D4" w14:textId="77777777" w:rsidR="00D04158" w:rsidRPr="00D04158" w:rsidRDefault="00D04158" w:rsidP="00D04158">
            <w:pPr>
              <w:ind w:left="-78" w:right="-137"/>
              <w:jc w:val="center"/>
              <w:rPr>
                <w:rFonts w:eastAsia="Times New Roman"/>
                <w:szCs w:val="24"/>
              </w:rPr>
            </w:pPr>
            <w:r w:rsidRPr="00D04158">
              <w:rPr>
                <w:rFonts w:eastAsia="Times New Roman"/>
                <w:szCs w:val="24"/>
              </w:rPr>
              <w:t>367 131</w:t>
            </w:r>
          </w:p>
        </w:tc>
        <w:tc>
          <w:tcPr>
            <w:tcW w:w="1134" w:type="dxa"/>
            <w:tcBorders>
              <w:top w:val="single" w:sz="4" w:space="0" w:color="auto"/>
              <w:left w:val="single" w:sz="4" w:space="0" w:color="auto"/>
              <w:bottom w:val="single" w:sz="4" w:space="0" w:color="auto"/>
              <w:right w:val="single" w:sz="4" w:space="0" w:color="auto"/>
            </w:tcBorders>
            <w:vAlign w:val="center"/>
          </w:tcPr>
          <w:p w14:paraId="1743DF41" w14:textId="77777777" w:rsidR="00D04158" w:rsidRPr="00D04158" w:rsidRDefault="00D04158" w:rsidP="00D04158">
            <w:pPr>
              <w:ind w:left="-79" w:right="-108"/>
              <w:jc w:val="center"/>
              <w:rPr>
                <w:rFonts w:eastAsia="Times New Roman"/>
                <w:szCs w:val="24"/>
              </w:rPr>
            </w:pPr>
            <w:r w:rsidRPr="00D04158">
              <w:rPr>
                <w:rFonts w:eastAsia="Times New Roman"/>
                <w:szCs w:val="24"/>
              </w:rPr>
              <w:t>330 071</w:t>
            </w:r>
          </w:p>
        </w:tc>
        <w:tc>
          <w:tcPr>
            <w:tcW w:w="1134" w:type="dxa"/>
            <w:tcBorders>
              <w:top w:val="single" w:sz="4" w:space="0" w:color="auto"/>
              <w:left w:val="single" w:sz="4" w:space="0" w:color="auto"/>
              <w:bottom w:val="single" w:sz="4" w:space="0" w:color="auto"/>
              <w:right w:val="single" w:sz="4" w:space="0" w:color="auto"/>
            </w:tcBorders>
            <w:vAlign w:val="center"/>
          </w:tcPr>
          <w:p w14:paraId="21D86DCC" w14:textId="77777777" w:rsidR="00D04158" w:rsidRPr="00D04158" w:rsidRDefault="00D04158" w:rsidP="00D04158">
            <w:pPr>
              <w:ind w:left="-79" w:right="-108"/>
              <w:jc w:val="center"/>
              <w:rPr>
                <w:rFonts w:eastAsia="Times New Roman"/>
                <w:szCs w:val="24"/>
              </w:rPr>
            </w:pPr>
            <w:r w:rsidRPr="00D04158">
              <w:rPr>
                <w:rFonts w:eastAsia="Times New Roman"/>
                <w:szCs w:val="24"/>
              </w:rPr>
              <w:t>367 131</w:t>
            </w:r>
          </w:p>
        </w:tc>
        <w:tc>
          <w:tcPr>
            <w:tcW w:w="992" w:type="dxa"/>
            <w:tcBorders>
              <w:top w:val="single" w:sz="4" w:space="0" w:color="auto"/>
              <w:left w:val="single" w:sz="4" w:space="0" w:color="auto"/>
              <w:bottom w:val="single" w:sz="4" w:space="0" w:color="auto"/>
              <w:right w:val="single" w:sz="4" w:space="0" w:color="auto"/>
            </w:tcBorders>
            <w:vAlign w:val="center"/>
          </w:tcPr>
          <w:p w14:paraId="06F8F2E5" w14:textId="77777777" w:rsidR="00D04158" w:rsidRPr="00D04158" w:rsidRDefault="00D04158" w:rsidP="00D04158">
            <w:pPr>
              <w:ind w:left="-79" w:right="-108"/>
              <w:jc w:val="center"/>
              <w:rPr>
                <w:rFonts w:eastAsia="Times New Roman"/>
                <w:szCs w:val="24"/>
              </w:rPr>
            </w:pPr>
            <w:r w:rsidRPr="00D04158">
              <w:rPr>
                <w:rFonts w:eastAsia="Times New Roman"/>
                <w:szCs w:val="24"/>
              </w:rPr>
              <w:t>330 071</w:t>
            </w:r>
          </w:p>
        </w:tc>
        <w:tc>
          <w:tcPr>
            <w:tcW w:w="1134" w:type="dxa"/>
            <w:tcBorders>
              <w:top w:val="single" w:sz="4" w:space="0" w:color="auto"/>
              <w:left w:val="single" w:sz="4" w:space="0" w:color="auto"/>
              <w:bottom w:val="single" w:sz="4" w:space="0" w:color="auto"/>
              <w:right w:val="single" w:sz="4" w:space="0" w:color="auto"/>
            </w:tcBorders>
            <w:vAlign w:val="center"/>
          </w:tcPr>
          <w:p w14:paraId="178AEF1F" w14:textId="77777777" w:rsidR="00D04158" w:rsidRPr="00D04158" w:rsidRDefault="00D04158" w:rsidP="00D04158">
            <w:pPr>
              <w:ind w:left="-79" w:right="-108"/>
              <w:jc w:val="center"/>
              <w:rPr>
                <w:rFonts w:eastAsia="Times New Roman"/>
                <w:szCs w:val="24"/>
              </w:rPr>
            </w:pPr>
            <w:r w:rsidRPr="00D04158">
              <w:rPr>
                <w:rFonts w:eastAsia="Times New Roman"/>
                <w:szCs w:val="24"/>
              </w:rPr>
              <w:t>367 131</w:t>
            </w:r>
          </w:p>
        </w:tc>
        <w:tc>
          <w:tcPr>
            <w:tcW w:w="993" w:type="dxa"/>
            <w:tcBorders>
              <w:top w:val="single" w:sz="4" w:space="0" w:color="auto"/>
              <w:left w:val="single" w:sz="4" w:space="0" w:color="auto"/>
              <w:bottom w:val="single" w:sz="4" w:space="0" w:color="auto"/>
              <w:right w:val="single" w:sz="4" w:space="0" w:color="auto"/>
            </w:tcBorders>
            <w:vAlign w:val="center"/>
          </w:tcPr>
          <w:p w14:paraId="48042704" w14:textId="77777777" w:rsidR="00D04158" w:rsidRPr="00D04158" w:rsidRDefault="00D04158" w:rsidP="00D04158">
            <w:pPr>
              <w:ind w:left="-79" w:right="-108"/>
              <w:jc w:val="center"/>
              <w:rPr>
                <w:rFonts w:eastAsia="Times New Roman"/>
                <w:szCs w:val="24"/>
              </w:rPr>
            </w:pPr>
            <w:r w:rsidRPr="00D04158">
              <w:rPr>
                <w:rFonts w:eastAsia="Times New Roman"/>
                <w:szCs w:val="24"/>
              </w:rPr>
              <w:t>330 071</w:t>
            </w:r>
          </w:p>
        </w:tc>
        <w:tc>
          <w:tcPr>
            <w:tcW w:w="992" w:type="dxa"/>
            <w:tcBorders>
              <w:top w:val="single" w:sz="4" w:space="0" w:color="auto"/>
              <w:left w:val="single" w:sz="4" w:space="0" w:color="auto"/>
              <w:bottom w:val="single" w:sz="4" w:space="0" w:color="auto"/>
              <w:right w:val="single" w:sz="4" w:space="0" w:color="auto"/>
            </w:tcBorders>
            <w:vAlign w:val="center"/>
          </w:tcPr>
          <w:p w14:paraId="6259AB7A" w14:textId="77777777" w:rsidR="00D04158" w:rsidRPr="00D04158" w:rsidRDefault="00D04158" w:rsidP="00D04158">
            <w:pPr>
              <w:ind w:left="-79" w:right="-108"/>
              <w:jc w:val="center"/>
              <w:rPr>
                <w:rFonts w:eastAsia="Times New Roman"/>
                <w:szCs w:val="24"/>
              </w:rPr>
            </w:pPr>
            <w:r w:rsidRPr="00D04158">
              <w:rPr>
                <w:rFonts w:eastAsia="Times New Roman"/>
                <w:szCs w:val="24"/>
              </w:rPr>
              <w:t>367 131</w:t>
            </w:r>
          </w:p>
        </w:tc>
        <w:tc>
          <w:tcPr>
            <w:tcW w:w="992" w:type="dxa"/>
            <w:tcBorders>
              <w:top w:val="single" w:sz="4" w:space="0" w:color="auto"/>
              <w:left w:val="single" w:sz="4" w:space="0" w:color="auto"/>
              <w:bottom w:val="single" w:sz="4" w:space="0" w:color="auto"/>
              <w:right w:val="single" w:sz="4" w:space="0" w:color="auto"/>
            </w:tcBorders>
            <w:vAlign w:val="center"/>
          </w:tcPr>
          <w:p w14:paraId="25145E29" w14:textId="77777777" w:rsidR="00D04158" w:rsidRPr="00D04158" w:rsidRDefault="00D04158" w:rsidP="00D04158">
            <w:pPr>
              <w:ind w:left="-79" w:right="-108"/>
              <w:jc w:val="center"/>
              <w:rPr>
                <w:rFonts w:eastAsia="Times New Roman"/>
                <w:szCs w:val="24"/>
              </w:rPr>
            </w:pPr>
            <w:r w:rsidRPr="00D04158">
              <w:rPr>
                <w:rFonts w:eastAsia="Times New Roman"/>
                <w:szCs w:val="24"/>
              </w:rPr>
              <w:t>330 071</w:t>
            </w:r>
          </w:p>
        </w:tc>
      </w:tr>
      <w:tr w:rsidR="00D04158" w:rsidRPr="00D04158" w14:paraId="3C58F644" w14:textId="77777777" w:rsidTr="00E73DAF">
        <w:trPr>
          <w:trHeight w:val="412"/>
        </w:trPr>
        <w:tc>
          <w:tcPr>
            <w:tcW w:w="846" w:type="dxa"/>
            <w:vAlign w:val="center"/>
          </w:tcPr>
          <w:p w14:paraId="05E00EC1" w14:textId="77777777" w:rsidR="00D04158" w:rsidRPr="00D04158" w:rsidRDefault="00D04158" w:rsidP="00D04158">
            <w:pPr>
              <w:jc w:val="center"/>
              <w:rPr>
                <w:rFonts w:eastAsia="Times New Roman"/>
                <w:szCs w:val="24"/>
              </w:rPr>
            </w:pPr>
            <w:r w:rsidRPr="00D04158">
              <w:rPr>
                <w:rFonts w:eastAsia="Times New Roman"/>
                <w:szCs w:val="24"/>
              </w:rPr>
              <w:t>1.1.1.</w:t>
            </w:r>
          </w:p>
        </w:tc>
        <w:tc>
          <w:tcPr>
            <w:tcW w:w="2551" w:type="dxa"/>
            <w:vAlign w:val="center"/>
          </w:tcPr>
          <w:p w14:paraId="7FA2C7DE" w14:textId="77777777" w:rsidR="00D04158" w:rsidRPr="00D04158" w:rsidRDefault="00D04158" w:rsidP="00D04158">
            <w:pPr>
              <w:ind w:left="-105" w:right="-105"/>
              <w:jc w:val="center"/>
              <w:rPr>
                <w:rFonts w:eastAsia="Times New Roman"/>
                <w:szCs w:val="24"/>
              </w:rPr>
            </w:pPr>
            <w:r w:rsidRPr="00D04158">
              <w:rPr>
                <w:rFonts w:eastAsia="Times New Roman"/>
                <w:szCs w:val="24"/>
              </w:rPr>
              <w:t>Потребителям в жилищном секторе</w:t>
            </w:r>
          </w:p>
        </w:tc>
        <w:tc>
          <w:tcPr>
            <w:tcW w:w="851" w:type="dxa"/>
            <w:vAlign w:val="center"/>
          </w:tcPr>
          <w:p w14:paraId="22DA93F9" w14:textId="77777777" w:rsidR="00D04158" w:rsidRPr="00D04158" w:rsidRDefault="00D04158" w:rsidP="00D04158">
            <w:pPr>
              <w:jc w:val="center"/>
              <w:rPr>
                <w:rFonts w:eastAsia="Times New Roman"/>
                <w:szCs w:val="24"/>
              </w:rPr>
            </w:pPr>
            <w:r w:rsidRPr="00D04158">
              <w:rPr>
                <w:rFonts w:eastAsia="Times New Roman"/>
                <w:szCs w:val="24"/>
              </w:rPr>
              <w:t>м</w:t>
            </w:r>
            <w:r w:rsidRPr="00D04158">
              <w:rPr>
                <w:rFonts w:eastAsia="Times New Roman"/>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366B88E8" w14:textId="77777777" w:rsidR="00D04158" w:rsidRPr="00D04158" w:rsidRDefault="00D04158" w:rsidP="00D04158">
            <w:pPr>
              <w:ind w:left="-79" w:right="-137"/>
              <w:jc w:val="center"/>
              <w:rPr>
                <w:rFonts w:eastAsia="Times New Roman"/>
                <w:szCs w:val="24"/>
              </w:rPr>
            </w:pPr>
            <w:r w:rsidRPr="00D04158">
              <w:rPr>
                <w:rFonts w:eastAsia="Times New Roman"/>
                <w:szCs w:val="24"/>
              </w:rPr>
              <w:t>455 311</w:t>
            </w:r>
          </w:p>
        </w:tc>
        <w:tc>
          <w:tcPr>
            <w:tcW w:w="1134" w:type="dxa"/>
            <w:tcBorders>
              <w:top w:val="single" w:sz="4" w:space="0" w:color="auto"/>
              <w:left w:val="single" w:sz="4" w:space="0" w:color="auto"/>
              <w:bottom w:val="single" w:sz="4" w:space="0" w:color="auto"/>
              <w:right w:val="single" w:sz="4" w:space="0" w:color="auto"/>
            </w:tcBorders>
            <w:vAlign w:val="center"/>
          </w:tcPr>
          <w:p w14:paraId="566FF0C4" w14:textId="77777777" w:rsidR="00D04158" w:rsidRPr="00D04158" w:rsidRDefault="00D04158" w:rsidP="00D04158">
            <w:pPr>
              <w:ind w:left="-79" w:right="-109"/>
              <w:jc w:val="center"/>
              <w:rPr>
                <w:rFonts w:eastAsia="Times New Roman"/>
                <w:szCs w:val="24"/>
              </w:rPr>
            </w:pPr>
            <w:r w:rsidRPr="00D04158">
              <w:rPr>
                <w:rFonts w:eastAsia="Times New Roman"/>
                <w:szCs w:val="24"/>
              </w:rPr>
              <w:t>158 074</w:t>
            </w:r>
          </w:p>
        </w:tc>
        <w:tc>
          <w:tcPr>
            <w:tcW w:w="1134" w:type="dxa"/>
            <w:tcBorders>
              <w:top w:val="single" w:sz="4" w:space="0" w:color="auto"/>
              <w:left w:val="single" w:sz="4" w:space="0" w:color="auto"/>
              <w:bottom w:val="single" w:sz="4" w:space="0" w:color="auto"/>
              <w:right w:val="single" w:sz="4" w:space="0" w:color="auto"/>
            </w:tcBorders>
            <w:vAlign w:val="center"/>
          </w:tcPr>
          <w:p w14:paraId="1F7469CB" w14:textId="77777777" w:rsidR="00D04158" w:rsidRPr="00D04158" w:rsidRDefault="00D04158" w:rsidP="00D04158">
            <w:pPr>
              <w:ind w:left="-78" w:right="-137"/>
              <w:jc w:val="center"/>
              <w:rPr>
                <w:rFonts w:eastAsia="Times New Roman"/>
                <w:szCs w:val="24"/>
              </w:rPr>
            </w:pPr>
            <w:r w:rsidRPr="00D04158">
              <w:rPr>
                <w:rFonts w:eastAsia="Times New Roman"/>
                <w:szCs w:val="24"/>
              </w:rPr>
              <w:t>323 583</w:t>
            </w:r>
          </w:p>
        </w:tc>
        <w:tc>
          <w:tcPr>
            <w:tcW w:w="1134" w:type="dxa"/>
            <w:tcBorders>
              <w:top w:val="single" w:sz="4" w:space="0" w:color="auto"/>
              <w:left w:val="single" w:sz="4" w:space="0" w:color="auto"/>
              <w:bottom w:val="single" w:sz="4" w:space="0" w:color="auto"/>
              <w:right w:val="single" w:sz="4" w:space="0" w:color="auto"/>
            </w:tcBorders>
            <w:vAlign w:val="center"/>
          </w:tcPr>
          <w:p w14:paraId="500B5B60" w14:textId="77777777" w:rsidR="00D04158" w:rsidRPr="00D04158" w:rsidRDefault="00D04158" w:rsidP="00D04158">
            <w:pPr>
              <w:ind w:left="-79" w:right="-108"/>
              <w:jc w:val="center"/>
              <w:rPr>
                <w:rFonts w:eastAsia="Times New Roman"/>
                <w:szCs w:val="24"/>
              </w:rPr>
            </w:pPr>
            <w:r w:rsidRPr="00D04158">
              <w:rPr>
                <w:rFonts w:eastAsia="Times New Roman"/>
                <w:szCs w:val="24"/>
              </w:rPr>
              <w:t>289 802</w:t>
            </w:r>
          </w:p>
        </w:tc>
        <w:tc>
          <w:tcPr>
            <w:tcW w:w="1134" w:type="dxa"/>
            <w:tcBorders>
              <w:top w:val="single" w:sz="4" w:space="0" w:color="auto"/>
              <w:left w:val="single" w:sz="4" w:space="0" w:color="auto"/>
              <w:bottom w:val="single" w:sz="4" w:space="0" w:color="auto"/>
              <w:right w:val="single" w:sz="4" w:space="0" w:color="auto"/>
            </w:tcBorders>
            <w:vAlign w:val="center"/>
          </w:tcPr>
          <w:p w14:paraId="5EBD486A" w14:textId="77777777" w:rsidR="00D04158" w:rsidRPr="00D04158" w:rsidRDefault="00D04158" w:rsidP="00D04158">
            <w:pPr>
              <w:ind w:left="-79" w:right="-108"/>
              <w:jc w:val="center"/>
              <w:rPr>
                <w:rFonts w:eastAsia="Times New Roman"/>
                <w:szCs w:val="24"/>
              </w:rPr>
            </w:pPr>
            <w:r w:rsidRPr="00D04158">
              <w:rPr>
                <w:rFonts w:eastAsia="Times New Roman"/>
                <w:szCs w:val="24"/>
              </w:rPr>
              <w:t>323 583</w:t>
            </w:r>
          </w:p>
        </w:tc>
        <w:tc>
          <w:tcPr>
            <w:tcW w:w="992" w:type="dxa"/>
            <w:tcBorders>
              <w:top w:val="single" w:sz="4" w:space="0" w:color="auto"/>
              <w:left w:val="single" w:sz="4" w:space="0" w:color="auto"/>
              <w:bottom w:val="single" w:sz="4" w:space="0" w:color="auto"/>
              <w:right w:val="single" w:sz="4" w:space="0" w:color="auto"/>
            </w:tcBorders>
            <w:vAlign w:val="center"/>
          </w:tcPr>
          <w:p w14:paraId="1E9002D8" w14:textId="77777777" w:rsidR="00D04158" w:rsidRPr="00D04158" w:rsidRDefault="00D04158" w:rsidP="00D04158">
            <w:pPr>
              <w:ind w:left="-79" w:right="-108"/>
              <w:jc w:val="center"/>
              <w:rPr>
                <w:rFonts w:eastAsia="Times New Roman"/>
                <w:szCs w:val="24"/>
              </w:rPr>
            </w:pPr>
            <w:r w:rsidRPr="00D04158">
              <w:rPr>
                <w:rFonts w:eastAsia="Times New Roman"/>
                <w:szCs w:val="24"/>
              </w:rPr>
              <w:t>289 802</w:t>
            </w:r>
          </w:p>
        </w:tc>
        <w:tc>
          <w:tcPr>
            <w:tcW w:w="1134" w:type="dxa"/>
            <w:tcBorders>
              <w:top w:val="single" w:sz="4" w:space="0" w:color="auto"/>
              <w:left w:val="single" w:sz="4" w:space="0" w:color="auto"/>
              <w:bottom w:val="single" w:sz="4" w:space="0" w:color="auto"/>
              <w:right w:val="single" w:sz="4" w:space="0" w:color="auto"/>
            </w:tcBorders>
            <w:vAlign w:val="center"/>
          </w:tcPr>
          <w:p w14:paraId="15C9E75F" w14:textId="77777777" w:rsidR="00D04158" w:rsidRPr="00D04158" w:rsidRDefault="00D04158" w:rsidP="00D04158">
            <w:pPr>
              <w:ind w:left="-79" w:right="-108"/>
              <w:jc w:val="center"/>
              <w:rPr>
                <w:rFonts w:eastAsia="Times New Roman"/>
                <w:szCs w:val="24"/>
              </w:rPr>
            </w:pPr>
            <w:r w:rsidRPr="00D04158">
              <w:rPr>
                <w:rFonts w:eastAsia="Times New Roman"/>
                <w:szCs w:val="24"/>
              </w:rPr>
              <w:t>323 583</w:t>
            </w:r>
          </w:p>
        </w:tc>
        <w:tc>
          <w:tcPr>
            <w:tcW w:w="993" w:type="dxa"/>
            <w:tcBorders>
              <w:top w:val="single" w:sz="4" w:space="0" w:color="auto"/>
              <w:left w:val="single" w:sz="4" w:space="0" w:color="auto"/>
              <w:bottom w:val="single" w:sz="4" w:space="0" w:color="auto"/>
              <w:right w:val="single" w:sz="4" w:space="0" w:color="auto"/>
            </w:tcBorders>
            <w:vAlign w:val="center"/>
          </w:tcPr>
          <w:p w14:paraId="7DBDE540" w14:textId="77777777" w:rsidR="00D04158" w:rsidRPr="00D04158" w:rsidRDefault="00D04158" w:rsidP="00D04158">
            <w:pPr>
              <w:ind w:left="-79" w:right="-108"/>
              <w:jc w:val="center"/>
              <w:rPr>
                <w:rFonts w:eastAsia="Times New Roman"/>
                <w:szCs w:val="24"/>
              </w:rPr>
            </w:pPr>
            <w:r w:rsidRPr="00D04158">
              <w:rPr>
                <w:rFonts w:eastAsia="Times New Roman"/>
                <w:szCs w:val="24"/>
              </w:rPr>
              <w:t>289 802</w:t>
            </w:r>
          </w:p>
        </w:tc>
        <w:tc>
          <w:tcPr>
            <w:tcW w:w="992" w:type="dxa"/>
            <w:tcBorders>
              <w:top w:val="single" w:sz="4" w:space="0" w:color="auto"/>
              <w:left w:val="single" w:sz="4" w:space="0" w:color="auto"/>
              <w:bottom w:val="single" w:sz="4" w:space="0" w:color="auto"/>
              <w:right w:val="single" w:sz="4" w:space="0" w:color="auto"/>
            </w:tcBorders>
            <w:vAlign w:val="center"/>
          </w:tcPr>
          <w:p w14:paraId="7910BBDC" w14:textId="77777777" w:rsidR="00D04158" w:rsidRPr="00D04158" w:rsidRDefault="00D04158" w:rsidP="00D04158">
            <w:pPr>
              <w:ind w:left="-79" w:right="-108"/>
              <w:jc w:val="center"/>
              <w:rPr>
                <w:rFonts w:eastAsia="Times New Roman"/>
                <w:szCs w:val="24"/>
              </w:rPr>
            </w:pPr>
            <w:r w:rsidRPr="00D04158">
              <w:rPr>
                <w:rFonts w:eastAsia="Times New Roman"/>
                <w:szCs w:val="24"/>
              </w:rPr>
              <w:t>323 583</w:t>
            </w:r>
          </w:p>
        </w:tc>
        <w:tc>
          <w:tcPr>
            <w:tcW w:w="992" w:type="dxa"/>
            <w:tcBorders>
              <w:top w:val="single" w:sz="4" w:space="0" w:color="auto"/>
              <w:left w:val="single" w:sz="4" w:space="0" w:color="auto"/>
              <w:bottom w:val="single" w:sz="4" w:space="0" w:color="auto"/>
              <w:right w:val="single" w:sz="4" w:space="0" w:color="auto"/>
            </w:tcBorders>
            <w:vAlign w:val="center"/>
          </w:tcPr>
          <w:p w14:paraId="1203F19E" w14:textId="77777777" w:rsidR="00D04158" w:rsidRPr="00D04158" w:rsidRDefault="00D04158" w:rsidP="00D04158">
            <w:pPr>
              <w:ind w:left="-79" w:right="-108"/>
              <w:jc w:val="center"/>
              <w:rPr>
                <w:rFonts w:eastAsia="Times New Roman"/>
                <w:szCs w:val="24"/>
              </w:rPr>
            </w:pPr>
            <w:r w:rsidRPr="00D04158">
              <w:rPr>
                <w:rFonts w:eastAsia="Times New Roman"/>
                <w:szCs w:val="24"/>
              </w:rPr>
              <w:t>289 802</w:t>
            </w:r>
          </w:p>
        </w:tc>
      </w:tr>
      <w:tr w:rsidR="00D04158" w:rsidRPr="00D04158" w14:paraId="7435F3E4" w14:textId="77777777" w:rsidTr="00E73DAF">
        <w:trPr>
          <w:trHeight w:val="419"/>
        </w:trPr>
        <w:tc>
          <w:tcPr>
            <w:tcW w:w="846" w:type="dxa"/>
            <w:vAlign w:val="center"/>
          </w:tcPr>
          <w:p w14:paraId="3BEC6D90" w14:textId="77777777" w:rsidR="00D04158" w:rsidRPr="00D04158" w:rsidRDefault="00D04158" w:rsidP="00D04158">
            <w:pPr>
              <w:jc w:val="center"/>
              <w:rPr>
                <w:rFonts w:eastAsia="Times New Roman"/>
                <w:szCs w:val="24"/>
              </w:rPr>
            </w:pPr>
            <w:r w:rsidRPr="00D04158">
              <w:rPr>
                <w:rFonts w:eastAsia="Times New Roman"/>
                <w:szCs w:val="24"/>
              </w:rPr>
              <w:t>1.1.2.</w:t>
            </w:r>
          </w:p>
        </w:tc>
        <w:tc>
          <w:tcPr>
            <w:tcW w:w="2551" w:type="dxa"/>
            <w:vAlign w:val="center"/>
          </w:tcPr>
          <w:p w14:paraId="78340580" w14:textId="77777777" w:rsidR="00D04158" w:rsidRPr="00D04158" w:rsidRDefault="00D04158" w:rsidP="00D04158">
            <w:pPr>
              <w:ind w:left="-105" w:right="-105"/>
              <w:jc w:val="center"/>
              <w:rPr>
                <w:rFonts w:eastAsia="Times New Roman"/>
                <w:szCs w:val="24"/>
              </w:rPr>
            </w:pPr>
            <w:r w:rsidRPr="00D04158">
              <w:rPr>
                <w:rFonts w:eastAsia="Times New Roman"/>
                <w:szCs w:val="24"/>
              </w:rPr>
              <w:t>Бюджетным организациям</w:t>
            </w:r>
          </w:p>
        </w:tc>
        <w:tc>
          <w:tcPr>
            <w:tcW w:w="851" w:type="dxa"/>
            <w:vAlign w:val="center"/>
          </w:tcPr>
          <w:p w14:paraId="7EC3F7AE" w14:textId="77777777" w:rsidR="00D04158" w:rsidRPr="00D04158" w:rsidRDefault="00D04158" w:rsidP="00D04158">
            <w:pPr>
              <w:jc w:val="center"/>
              <w:rPr>
                <w:rFonts w:eastAsia="Times New Roman"/>
                <w:szCs w:val="24"/>
              </w:rPr>
            </w:pPr>
            <w:r w:rsidRPr="00D04158">
              <w:rPr>
                <w:rFonts w:eastAsia="Times New Roman"/>
                <w:szCs w:val="24"/>
              </w:rPr>
              <w:t>м</w:t>
            </w:r>
            <w:r w:rsidRPr="00D04158">
              <w:rPr>
                <w:rFonts w:eastAsia="Times New Roman"/>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3F01DBE7" w14:textId="77777777" w:rsidR="00D04158" w:rsidRPr="00D04158" w:rsidRDefault="00D04158" w:rsidP="00D04158">
            <w:pPr>
              <w:ind w:left="-79" w:right="-137"/>
              <w:jc w:val="center"/>
              <w:rPr>
                <w:rFonts w:eastAsia="Times New Roman"/>
                <w:szCs w:val="24"/>
              </w:rPr>
            </w:pPr>
            <w:r w:rsidRPr="00D04158">
              <w:rPr>
                <w:rFonts w:eastAsia="Times New Roman"/>
                <w:szCs w:val="24"/>
              </w:rPr>
              <w:t>52 010</w:t>
            </w:r>
          </w:p>
        </w:tc>
        <w:tc>
          <w:tcPr>
            <w:tcW w:w="1134" w:type="dxa"/>
            <w:tcBorders>
              <w:top w:val="single" w:sz="4" w:space="0" w:color="auto"/>
              <w:left w:val="single" w:sz="4" w:space="0" w:color="auto"/>
              <w:bottom w:val="single" w:sz="4" w:space="0" w:color="auto"/>
              <w:right w:val="single" w:sz="4" w:space="0" w:color="auto"/>
            </w:tcBorders>
            <w:vAlign w:val="center"/>
          </w:tcPr>
          <w:p w14:paraId="455DF2FA" w14:textId="77777777" w:rsidR="00D04158" w:rsidRPr="00D04158" w:rsidRDefault="00D04158" w:rsidP="00D04158">
            <w:pPr>
              <w:ind w:left="-79" w:right="-109"/>
              <w:jc w:val="center"/>
              <w:rPr>
                <w:rFonts w:eastAsia="Times New Roman"/>
                <w:szCs w:val="24"/>
              </w:rPr>
            </w:pPr>
            <w:r w:rsidRPr="00D04158">
              <w:rPr>
                <w:rFonts w:eastAsia="Times New Roman"/>
                <w:szCs w:val="24"/>
              </w:rPr>
              <w:t>18 651</w:t>
            </w:r>
          </w:p>
        </w:tc>
        <w:tc>
          <w:tcPr>
            <w:tcW w:w="1134" w:type="dxa"/>
            <w:tcBorders>
              <w:top w:val="single" w:sz="4" w:space="0" w:color="auto"/>
              <w:left w:val="single" w:sz="4" w:space="0" w:color="auto"/>
              <w:bottom w:val="single" w:sz="4" w:space="0" w:color="auto"/>
              <w:right w:val="single" w:sz="4" w:space="0" w:color="auto"/>
            </w:tcBorders>
            <w:vAlign w:val="center"/>
          </w:tcPr>
          <w:p w14:paraId="403F344A" w14:textId="77777777" w:rsidR="00D04158" w:rsidRPr="00D04158" w:rsidRDefault="00D04158" w:rsidP="00D04158">
            <w:pPr>
              <w:ind w:left="-78" w:right="-137"/>
              <w:jc w:val="center"/>
              <w:rPr>
                <w:rFonts w:eastAsia="Times New Roman"/>
                <w:szCs w:val="24"/>
              </w:rPr>
            </w:pPr>
            <w:r w:rsidRPr="00D04158">
              <w:rPr>
                <w:rFonts w:eastAsia="Times New Roman"/>
                <w:szCs w:val="24"/>
              </w:rPr>
              <w:t>36 468</w:t>
            </w:r>
          </w:p>
        </w:tc>
        <w:tc>
          <w:tcPr>
            <w:tcW w:w="1134" w:type="dxa"/>
            <w:tcBorders>
              <w:top w:val="single" w:sz="4" w:space="0" w:color="auto"/>
              <w:left w:val="single" w:sz="4" w:space="0" w:color="auto"/>
              <w:bottom w:val="single" w:sz="4" w:space="0" w:color="auto"/>
              <w:right w:val="single" w:sz="4" w:space="0" w:color="auto"/>
            </w:tcBorders>
            <w:vAlign w:val="center"/>
          </w:tcPr>
          <w:p w14:paraId="53C5E20F" w14:textId="77777777" w:rsidR="00D04158" w:rsidRPr="00D04158" w:rsidRDefault="00D04158" w:rsidP="00D04158">
            <w:pPr>
              <w:ind w:left="-79" w:right="-108"/>
              <w:jc w:val="center"/>
              <w:rPr>
                <w:rFonts w:eastAsia="Times New Roman"/>
                <w:szCs w:val="24"/>
              </w:rPr>
            </w:pPr>
            <w:r w:rsidRPr="00D04158">
              <w:rPr>
                <w:rFonts w:eastAsia="Times New Roman"/>
                <w:szCs w:val="24"/>
              </w:rPr>
              <w:t>34 193</w:t>
            </w:r>
          </w:p>
        </w:tc>
        <w:tc>
          <w:tcPr>
            <w:tcW w:w="1134" w:type="dxa"/>
            <w:tcBorders>
              <w:top w:val="single" w:sz="4" w:space="0" w:color="auto"/>
              <w:left w:val="single" w:sz="4" w:space="0" w:color="auto"/>
              <w:bottom w:val="single" w:sz="4" w:space="0" w:color="auto"/>
              <w:right w:val="single" w:sz="4" w:space="0" w:color="auto"/>
            </w:tcBorders>
            <w:vAlign w:val="center"/>
          </w:tcPr>
          <w:p w14:paraId="697E37DB" w14:textId="77777777" w:rsidR="00D04158" w:rsidRPr="00D04158" w:rsidRDefault="00D04158" w:rsidP="00D04158">
            <w:pPr>
              <w:ind w:left="-79" w:right="-108"/>
              <w:jc w:val="center"/>
              <w:rPr>
                <w:rFonts w:eastAsia="Times New Roman"/>
                <w:szCs w:val="24"/>
              </w:rPr>
            </w:pPr>
            <w:r w:rsidRPr="00D04158">
              <w:rPr>
                <w:rFonts w:eastAsia="Times New Roman"/>
                <w:szCs w:val="24"/>
              </w:rPr>
              <w:t>36 468</w:t>
            </w:r>
          </w:p>
        </w:tc>
        <w:tc>
          <w:tcPr>
            <w:tcW w:w="992" w:type="dxa"/>
            <w:tcBorders>
              <w:top w:val="single" w:sz="4" w:space="0" w:color="auto"/>
              <w:left w:val="single" w:sz="4" w:space="0" w:color="auto"/>
              <w:bottom w:val="single" w:sz="4" w:space="0" w:color="auto"/>
              <w:right w:val="single" w:sz="4" w:space="0" w:color="auto"/>
            </w:tcBorders>
            <w:vAlign w:val="center"/>
          </w:tcPr>
          <w:p w14:paraId="2A31C7AB" w14:textId="77777777" w:rsidR="00D04158" w:rsidRPr="00D04158" w:rsidRDefault="00D04158" w:rsidP="00D04158">
            <w:pPr>
              <w:ind w:left="-79" w:right="-108"/>
              <w:jc w:val="center"/>
              <w:rPr>
                <w:rFonts w:eastAsia="Times New Roman"/>
                <w:szCs w:val="24"/>
              </w:rPr>
            </w:pPr>
            <w:r w:rsidRPr="00D04158">
              <w:rPr>
                <w:rFonts w:eastAsia="Times New Roman"/>
                <w:szCs w:val="24"/>
              </w:rPr>
              <w:t>34 193</w:t>
            </w:r>
          </w:p>
        </w:tc>
        <w:tc>
          <w:tcPr>
            <w:tcW w:w="1134" w:type="dxa"/>
            <w:tcBorders>
              <w:top w:val="single" w:sz="4" w:space="0" w:color="auto"/>
              <w:left w:val="single" w:sz="4" w:space="0" w:color="auto"/>
              <w:bottom w:val="single" w:sz="4" w:space="0" w:color="auto"/>
              <w:right w:val="single" w:sz="4" w:space="0" w:color="auto"/>
            </w:tcBorders>
            <w:vAlign w:val="center"/>
          </w:tcPr>
          <w:p w14:paraId="52C5AF4E" w14:textId="77777777" w:rsidR="00D04158" w:rsidRPr="00D04158" w:rsidRDefault="00D04158" w:rsidP="00D04158">
            <w:pPr>
              <w:ind w:left="-79" w:right="-108"/>
              <w:jc w:val="center"/>
              <w:rPr>
                <w:rFonts w:eastAsia="Times New Roman"/>
                <w:szCs w:val="24"/>
              </w:rPr>
            </w:pPr>
            <w:r w:rsidRPr="00D04158">
              <w:rPr>
                <w:rFonts w:eastAsia="Times New Roman"/>
                <w:szCs w:val="24"/>
              </w:rPr>
              <w:t>36 468</w:t>
            </w:r>
          </w:p>
        </w:tc>
        <w:tc>
          <w:tcPr>
            <w:tcW w:w="993" w:type="dxa"/>
            <w:tcBorders>
              <w:top w:val="single" w:sz="4" w:space="0" w:color="auto"/>
              <w:left w:val="single" w:sz="4" w:space="0" w:color="auto"/>
              <w:bottom w:val="single" w:sz="4" w:space="0" w:color="auto"/>
              <w:right w:val="single" w:sz="4" w:space="0" w:color="auto"/>
            </w:tcBorders>
            <w:vAlign w:val="center"/>
          </w:tcPr>
          <w:p w14:paraId="04E3286B" w14:textId="77777777" w:rsidR="00D04158" w:rsidRPr="00D04158" w:rsidRDefault="00D04158" w:rsidP="00D04158">
            <w:pPr>
              <w:ind w:left="-79" w:right="-108"/>
              <w:jc w:val="center"/>
              <w:rPr>
                <w:rFonts w:eastAsia="Times New Roman"/>
                <w:szCs w:val="24"/>
              </w:rPr>
            </w:pPr>
            <w:r w:rsidRPr="00D04158">
              <w:rPr>
                <w:rFonts w:eastAsia="Times New Roman"/>
                <w:szCs w:val="24"/>
              </w:rPr>
              <w:t>34 193</w:t>
            </w:r>
          </w:p>
        </w:tc>
        <w:tc>
          <w:tcPr>
            <w:tcW w:w="992" w:type="dxa"/>
            <w:tcBorders>
              <w:top w:val="single" w:sz="4" w:space="0" w:color="auto"/>
              <w:left w:val="single" w:sz="4" w:space="0" w:color="auto"/>
              <w:bottom w:val="single" w:sz="4" w:space="0" w:color="auto"/>
              <w:right w:val="single" w:sz="4" w:space="0" w:color="auto"/>
            </w:tcBorders>
            <w:vAlign w:val="center"/>
          </w:tcPr>
          <w:p w14:paraId="199245A0" w14:textId="77777777" w:rsidR="00D04158" w:rsidRPr="00D04158" w:rsidRDefault="00D04158" w:rsidP="00D04158">
            <w:pPr>
              <w:ind w:left="-79" w:right="-108"/>
              <w:jc w:val="center"/>
              <w:rPr>
                <w:rFonts w:eastAsia="Times New Roman"/>
                <w:szCs w:val="24"/>
              </w:rPr>
            </w:pPr>
            <w:r w:rsidRPr="00D04158">
              <w:rPr>
                <w:rFonts w:eastAsia="Times New Roman"/>
                <w:szCs w:val="24"/>
              </w:rPr>
              <w:t>36 468</w:t>
            </w:r>
          </w:p>
        </w:tc>
        <w:tc>
          <w:tcPr>
            <w:tcW w:w="992" w:type="dxa"/>
            <w:tcBorders>
              <w:top w:val="single" w:sz="4" w:space="0" w:color="auto"/>
              <w:left w:val="single" w:sz="4" w:space="0" w:color="auto"/>
              <w:bottom w:val="single" w:sz="4" w:space="0" w:color="auto"/>
              <w:right w:val="single" w:sz="4" w:space="0" w:color="auto"/>
            </w:tcBorders>
            <w:vAlign w:val="center"/>
          </w:tcPr>
          <w:p w14:paraId="1B85B9CF" w14:textId="77777777" w:rsidR="00D04158" w:rsidRPr="00D04158" w:rsidRDefault="00D04158" w:rsidP="00D04158">
            <w:pPr>
              <w:ind w:left="-79" w:right="-108"/>
              <w:jc w:val="center"/>
              <w:rPr>
                <w:rFonts w:eastAsia="Times New Roman"/>
                <w:szCs w:val="24"/>
              </w:rPr>
            </w:pPr>
            <w:r w:rsidRPr="00D04158">
              <w:rPr>
                <w:rFonts w:eastAsia="Times New Roman"/>
                <w:szCs w:val="24"/>
              </w:rPr>
              <w:t>34 193</w:t>
            </w:r>
          </w:p>
        </w:tc>
      </w:tr>
      <w:tr w:rsidR="00D04158" w:rsidRPr="00D04158" w14:paraId="7376FACF" w14:textId="77777777" w:rsidTr="00E73DAF">
        <w:trPr>
          <w:trHeight w:val="546"/>
        </w:trPr>
        <w:tc>
          <w:tcPr>
            <w:tcW w:w="846" w:type="dxa"/>
            <w:vAlign w:val="center"/>
          </w:tcPr>
          <w:p w14:paraId="54DA6CC9" w14:textId="77777777" w:rsidR="00D04158" w:rsidRPr="00D04158" w:rsidRDefault="00D04158" w:rsidP="00D04158">
            <w:pPr>
              <w:jc w:val="center"/>
              <w:rPr>
                <w:rFonts w:eastAsia="Times New Roman"/>
                <w:szCs w:val="24"/>
              </w:rPr>
            </w:pPr>
            <w:r w:rsidRPr="00D04158">
              <w:rPr>
                <w:rFonts w:eastAsia="Times New Roman"/>
                <w:szCs w:val="24"/>
              </w:rPr>
              <w:t>1.1.3.</w:t>
            </w:r>
          </w:p>
        </w:tc>
        <w:tc>
          <w:tcPr>
            <w:tcW w:w="2551" w:type="dxa"/>
            <w:vAlign w:val="center"/>
          </w:tcPr>
          <w:p w14:paraId="5A8C37B4" w14:textId="77777777" w:rsidR="00D04158" w:rsidRPr="00D04158" w:rsidRDefault="00D04158" w:rsidP="00D04158">
            <w:pPr>
              <w:ind w:left="-105" w:right="-105"/>
              <w:jc w:val="center"/>
              <w:rPr>
                <w:rFonts w:eastAsia="Times New Roman"/>
                <w:szCs w:val="24"/>
              </w:rPr>
            </w:pPr>
            <w:r w:rsidRPr="00D04158">
              <w:rPr>
                <w:rFonts w:eastAsia="Times New Roman"/>
                <w:szCs w:val="24"/>
              </w:rPr>
              <w:t>Прочим потребителям</w:t>
            </w:r>
          </w:p>
        </w:tc>
        <w:tc>
          <w:tcPr>
            <w:tcW w:w="851" w:type="dxa"/>
            <w:vAlign w:val="center"/>
          </w:tcPr>
          <w:p w14:paraId="5041E8AE" w14:textId="77777777" w:rsidR="00D04158" w:rsidRPr="00D04158" w:rsidRDefault="00D04158" w:rsidP="00D04158">
            <w:pPr>
              <w:jc w:val="center"/>
              <w:rPr>
                <w:rFonts w:eastAsia="Times New Roman"/>
                <w:szCs w:val="24"/>
              </w:rPr>
            </w:pPr>
            <w:r w:rsidRPr="00D04158">
              <w:rPr>
                <w:rFonts w:eastAsia="Times New Roman"/>
                <w:szCs w:val="24"/>
              </w:rPr>
              <w:t>м</w:t>
            </w:r>
            <w:r w:rsidRPr="00D04158">
              <w:rPr>
                <w:rFonts w:eastAsia="Times New Roman"/>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0B883175" w14:textId="77777777" w:rsidR="00D04158" w:rsidRPr="00D04158" w:rsidRDefault="00D04158" w:rsidP="00D04158">
            <w:pPr>
              <w:ind w:left="-79" w:right="-137"/>
              <w:jc w:val="center"/>
              <w:rPr>
                <w:rFonts w:eastAsia="Times New Roman"/>
                <w:szCs w:val="24"/>
              </w:rPr>
            </w:pPr>
            <w:r w:rsidRPr="00D04158">
              <w:rPr>
                <w:rFonts w:eastAsia="Times New Roman"/>
                <w:szCs w:val="24"/>
              </w:rPr>
              <w:t>9 842</w:t>
            </w:r>
          </w:p>
        </w:tc>
        <w:tc>
          <w:tcPr>
            <w:tcW w:w="1134" w:type="dxa"/>
            <w:tcBorders>
              <w:top w:val="single" w:sz="4" w:space="0" w:color="auto"/>
              <w:left w:val="single" w:sz="4" w:space="0" w:color="auto"/>
              <w:bottom w:val="single" w:sz="4" w:space="0" w:color="auto"/>
              <w:right w:val="single" w:sz="4" w:space="0" w:color="auto"/>
            </w:tcBorders>
            <w:vAlign w:val="center"/>
          </w:tcPr>
          <w:p w14:paraId="02DE0B9B" w14:textId="77777777" w:rsidR="00D04158" w:rsidRPr="00D04158" w:rsidRDefault="00D04158" w:rsidP="00D04158">
            <w:pPr>
              <w:ind w:left="-79" w:right="-109"/>
              <w:jc w:val="center"/>
              <w:rPr>
                <w:rFonts w:eastAsia="Times New Roman"/>
                <w:szCs w:val="24"/>
              </w:rPr>
            </w:pPr>
            <w:r w:rsidRPr="00D04158">
              <w:rPr>
                <w:rFonts w:eastAsia="Times New Roman"/>
                <w:szCs w:val="24"/>
              </w:rPr>
              <w:t>3 314</w:t>
            </w:r>
          </w:p>
        </w:tc>
        <w:tc>
          <w:tcPr>
            <w:tcW w:w="1134" w:type="dxa"/>
            <w:tcBorders>
              <w:top w:val="single" w:sz="4" w:space="0" w:color="auto"/>
              <w:left w:val="single" w:sz="4" w:space="0" w:color="auto"/>
              <w:bottom w:val="single" w:sz="4" w:space="0" w:color="auto"/>
              <w:right w:val="single" w:sz="4" w:space="0" w:color="auto"/>
            </w:tcBorders>
            <w:vAlign w:val="center"/>
          </w:tcPr>
          <w:p w14:paraId="1B6FF255" w14:textId="77777777" w:rsidR="00D04158" w:rsidRPr="00D04158" w:rsidRDefault="00D04158" w:rsidP="00D04158">
            <w:pPr>
              <w:ind w:left="-78" w:right="-137"/>
              <w:jc w:val="center"/>
              <w:rPr>
                <w:rFonts w:eastAsia="Times New Roman"/>
                <w:szCs w:val="24"/>
              </w:rPr>
            </w:pPr>
            <w:r w:rsidRPr="00D04158">
              <w:rPr>
                <w:rFonts w:eastAsia="Times New Roman"/>
                <w:szCs w:val="24"/>
              </w:rPr>
              <w:t>7 080</w:t>
            </w:r>
          </w:p>
        </w:tc>
        <w:tc>
          <w:tcPr>
            <w:tcW w:w="1134" w:type="dxa"/>
            <w:tcBorders>
              <w:top w:val="single" w:sz="4" w:space="0" w:color="auto"/>
              <w:left w:val="single" w:sz="4" w:space="0" w:color="auto"/>
              <w:bottom w:val="single" w:sz="4" w:space="0" w:color="auto"/>
              <w:right w:val="single" w:sz="4" w:space="0" w:color="auto"/>
            </w:tcBorders>
            <w:vAlign w:val="center"/>
          </w:tcPr>
          <w:p w14:paraId="30B06320" w14:textId="77777777" w:rsidR="00D04158" w:rsidRPr="00D04158" w:rsidRDefault="00D04158" w:rsidP="00D04158">
            <w:pPr>
              <w:ind w:left="-79" w:right="-108"/>
              <w:jc w:val="center"/>
              <w:rPr>
                <w:rFonts w:eastAsia="Times New Roman"/>
                <w:szCs w:val="24"/>
              </w:rPr>
            </w:pPr>
            <w:r w:rsidRPr="00D04158">
              <w:rPr>
                <w:rFonts w:eastAsia="Times New Roman"/>
                <w:szCs w:val="24"/>
              </w:rPr>
              <w:t>6 076</w:t>
            </w:r>
          </w:p>
        </w:tc>
        <w:tc>
          <w:tcPr>
            <w:tcW w:w="1134" w:type="dxa"/>
            <w:tcBorders>
              <w:top w:val="single" w:sz="4" w:space="0" w:color="auto"/>
              <w:left w:val="single" w:sz="4" w:space="0" w:color="auto"/>
              <w:bottom w:val="single" w:sz="4" w:space="0" w:color="auto"/>
              <w:right w:val="single" w:sz="4" w:space="0" w:color="auto"/>
            </w:tcBorders>
            <w:vAlign w:val="center"/>
          </w:tcPr>
          <w:p w14:paraId="79D78E99" w14:textId="77777777" w:rsidR="00D04158" w:rsidRPr="00D04158" w:rsidRDefault="00D04158" w:rsidP="00D04158">
            <w:pPr>
              <w:ind w:left="-79" w:right="-108"/>
              <w:jc w:val="center"/>
              <w:rPr>
                <w:rFonts w:eastAsia="Times New Roman"/>
                <w:szCs w:val="24"/>
              </w:rPr>
            </w:pPr>
            <w:r w:rsidRPr="00D04158">
              <w:rPr>
                <w:rFonts w:eastAsia="Times New Roman"/>
                <w:szCs w:val="24"/>
              </w:rPr>
              <w:t>7 080</w:t>
            </w:r>
          </w:p>
        </w:tc>
        <w:tc>
          <w:tcPr>
            <w:tcW w:w="992" w:type="dxa"/>
            <w:tcBorders>
              <w:top w:val="single" w:sz="4" w:space="0" w:color="auto"/>
              <w:left w:val="single" w:sz="4" w:space="0" w:color="auto"/>
              <w:bottom w:val="single" w:sz="4" w:space="0" w:color="auto"/>
              <w:right w:val="single" w:sz="4" w:space="0" w:color="auto"/>
            </w:tcBorders>
            <w:vAlign w:val="center"/>
          </w:tcPr>
          <w:p w14:paraId="5D868AD3" w14:textId="77777777" w:rsidR="00D04158" w:rsidRPr="00D04158" w:rsidRDefault="00D04158" w:rsidP="00D04158">
            <w:pPr>
              <w:ind w:left="-79" w:right="-108"/>
              <w:jc w:val="center"/>
              <w:rPr>
                <w:rFonts w:eastAsia="Times New Roman"/>
                <w:szCs w:val="24"/>
              </w:rPr>
            </w:pPr>
            <w:r w:rsidRPr="00D04158">
              <w:rPr>
                <w:rFonts w:eastAsia="Times New Roman"/>
                <w:szCs w:val="24"/>
              </w:rPr>
              <w:t>6 076</w:t>
            </w:r>
          </w:p>
        </w:tc>
        <w:tc>
          <w:tcPr>
            <w:tcW w:w="1134" w:type="dxa"/>
            <w:tcBorders>
              <w:top w:val="single" w:sz="4" w:space="0" w:color="auto"/>
              <w:left w:val="single" w:sz="4" w:space="0" w:color="auto"/>
              <w:bottom w:val="single" w:sz="4" w:space="0" w:color="auto"/>
              <w:right w:val="single" w:sz="4" w:space="0" w:color="auto"/>
            </w:tcBorders>
            <w:vAlign w:val="center"/>
          </w:tcPr>
          <w:p w14:paraId="0D88BB9D" w14:textId="77777777" w:rsidR="00D04158" w:rsidRPr="00D04158" w:rsidRDefault="00D04158" w:rsidP="00D04158">
            <w:pPr>
              <w:ind w:left="-79" w:right="-108"/>
              <w:jc w:val="center"/>
              <w:rPr>
                <w:rFonts w:eastAsia="Times New Roman"/>
                <w:szCs w:val="24"/>
              </w:rPr>
            </w:pPr>
            <w:r w:rsidRPr="00D04158">
              <w:rPr>
                <w:rFonts w:eastAsia="Times New Roman"/>
                <w:szCs w:val="24"/>
              </w:rPr>
              <w:t>7 080</w:t>
            </w:r>
          </w:p>
        </w:tc>
        <w:tc>
          <w:tcPr>
            <w:tcW w:w="993" w:type="dxa"/>
            <w:tcBorders>
              <w:top w:val="single" w:sz="4" w:space="0" w:color="auto"/>
              <w:left w:val="single" w:sz="4" w:space="0" w:color="auto"/>
              <w:bottom w:val="single" w:sz="4" w:space="0" w:color="auto"/>
              <w:right w:val="single" w:sz="4" w:space="0" w:color="auto"/>
            </w:tcBorders>
            <w:vAlign w:val="center"/>
          </w:tcPr>
          <w:p w14:paraId="51922C48" w14:textId="77777777" w:rsidR="00D04158" w:rsidRPr="00D04158" w:rsidRDefault="00D04158" w:rsidP="00D04158">
            <w:pPr>
              <w:ind w:left="-79" w:right="-108"/>
              <w:jc w:val="center"/>
              <w:rPr>
                <w:rFonts w:eastAsia="Times New Roman"/>
                <w:szCs w:val="24"/>
              </w:rPr>
            </w:pPr>
            <w:r w:rsidRPr="00D04158">
              <w:rPr>
                <w:rFonts w:eastAsia="Times New Roman"/>
                <w:szCs w:val="24"/>
              </w:rPr>
              <w:t>6 076</w:t>
            </w:r>
          </w:p>
        </w:tc>
        <w:tc>
          <w:tcPr>
            <w:tcW w:w="992" w:type="dxa"/>
            <w:tcBorders>
              <w:top w:val="single" w:sz="4" w:space="0" w:color="auto"/>
              <w:left w:val="single" w:sz="4" w:space="0" w:color="auto"/>
              <w:bottom w:val="single" w:sz="4" w:space="0" w:color="auto"/>
              <w:right w:val="single" w:sz="4" w:space="0" w:color="auto"/>
            </w:tcBorders>
            <w:vAlign w:val="center"/>
          </w:tcPr>
          <w:p w14:paraId="6FB9B379" w14:textId="77777777" w:rsidR="00D04158" w:rsidRPr="00D04158" w:rsidRDefault="00D04158" w:rsidP="00D04158">
            <w:pPr>
              <w:ind w:left="-79" w:right="-108"/>
              <w:jc w:val="center"/>
              <w:rPr>
                <w:rFonts w:eastAsia="Times New Roman"/>
                <w:szCs w:val="24"/>
              </w:rPr>
            </w:pPr>
            <w:r w:rsidRPr="00D04158">
              <w:rPr>
                <w:rFonts w:eastAsia="Times New Roman"/>
                <w:szCs w:val="24"/>
              </w:rPr>
              <w:t>7 080</w:t>
            </w:r>
          </w:p>
        </w:tc>
        <w:tc>
          <w:tcPr>
            <w:tcW w:w="992" w:type="dxa"/>
            <w:tcBorders>
              <w:top w:val="single" w:sz="4" w:space="0" w:color="auto"/>
              <w:left w:val="single" w:sz="4" w:space="0" w:color="auto"/>
              <w:bottom w:val="single" w:sz="4" w:space="0" w:color="auto"/>
              <w:right w:val="single" w:sz="4" w:space="0" w:color="auto"/>
            </w:tcBorders>
            <w:vAlign w:val="center"/>
          </w:tcPr>
          <w:p w14:paraId="422729AF" w14:textId="77777777" w:rsidR="00D04158" w:rsidRPr="00D04158" w:rsidRDefault="00D04158" w:rsidP="00D04158">
            <w:pPr>
              <w:ind w:left="-79" w:right="-108"/>
              <w:jc w:val="center"/>
              <w:rPr>
                <w:rFonts w:eastAsia="Times New Roman"/>
                <w:szCs w:val="24"/>
              </w:rPr>
            </w:pPr>
            <w:r w:rsidRPr="00D04158">
              <w:rPr>
                <w:rFonts w:eastAsia="Times New Roman"/>
                <w:szCs w:val="24"/>
              </w:rPr>
              <w:t>6 076</w:t>
            </w:r>
          </w:p>
        </w:tc>
      </w:tr>
      <w:tr w:rsidR="00D04158" w:rsidRPr="00D04158" w14:paraId="774D3782" w14:textId="77777777" w:rsidTr="00E73DAF">
        <w:trPr>
          <w:trHeight w:val="563"/>
        </w:trPr>
        <w:tc>
          <w:tcPr>
            <w:tcW w:w="846" w:type="dxa"/>
            <w:vAlign w:val="center"/>
          </w:tcPr>
          <w:p w14:paraId="3680C80B" w14:textId="77777777" w:rsidR="00D04158" w:rsidRPr="00D04158" w:rsidRDefault="00D04158" w:rsidP="00D04158">
            <w:pPr>
              <w:jc w:val="center"/>
              <w:rPr>
                <w:rFonts w:eastAsia="Times New Roman"/>
                <w:szCs w:val="24"/>
              </w:rPr>
            </w:pPr>
            <w:r w:rsidRPr="00D04158">
              <w:rPr>
                <w:rFonts w:eastAsia="Times New Roman"/>
                <w:szCs w:val="24"/>
              </w:rPr>
              <w:t>1.2.</w:t>
            </w:r>
          </w:p>
        </w:tc>
        <w:tc>
          <w:tcPr>
            <w:tcW w:w="2551" w:type="dxa"/>
            <w:vAlign w:val="center"/>
          </w:tcPr>
          <w:p w14:paraId="058716C1" w14:textId="77777777" w:rsidR="00D04158" w:rsidRPr="00D04158" w:rsidRDefault="00D04158" w:rsidP="00D04158">
            <w:pPr>
              <w:ind w:left="-105" w:right="-105"/>
              <w:jc w:val="center"/>
              <w:rPr>
                <w:rFonts w:eastAsia="Times New Roman"/>
                <w:szCs w:val="24"/>
              </w:rPr>
            </w:pPr>
            <w:r w:rsidRPr="00D04158">
              <w:rPr>
                <w:rFonts w:eastAsia="Times New Roman"/>
                <w:szCs w:val="24"/>
              </w:rPr>
              <w:t>На собственные нужды производства</w:t>
            </w:r>
          </w:p>
        </w:tc>
        <w:tc>
          <w:tcPr>
            <w:tcW w:w="851" w:type="dxa"/>
            <w:vAlign w:val="center"/>
          </w:tcPr>
          <w:p w14:paraId="2A80ABE7" w14:textId="77777777" w:rsidR="00D04158" w:rsidRPr="00D04158" w:rsidRDefault="00D04158" w:rsidP="00D04158">
            <w:pPr>
              <w:jc w:val="center"/>
              <w:rPr>
                <w:rFonts w:eastAsia="Times New Roman"/>
                <w:szCs w:val="24"/>
              </w:rPr>
            </w:pPr>
            <w:r w:rsidRPr="00D04158">
              <w:rPr>
                <w:rFonts w:eastAsia="Times New Roman"/>
                <w:szCs w:val="24"/>
              </w:rPr>
              <w:t>м</w:t>
            </w:r>
            <w:r w:rsidRPr="00D04158">
              <w:rPr>
                <w:rFonts w:eastAsia="Times New Roman"/>
                <w:szCs w:val="24"/>
                <w:vertAlign w:val="superscript"/>
              </w:rPr>
              <w:t>3</w:t>
            </w:r>
          </w:p>
        </w:tc>
        <w:tc>
          <w:tcPr>
            <w:tcW w:w="992" w:type="dxa"/>
            <w:tcBorders>
              <w:top w:val="single" w:sz="4" w:space="0" w:color="auto"/>
              <w:left w:val="single" w:sz="4" w:space="0" w:color="auto"/>
              <w:bottom w:val="single" w:sz="4" w:space="0" w:color="auto"/>
              <w:right w:val="single" w:sz="4" w:space="0" w:color="auto"/>
            </w:tcBorders>
            <w:vAlign w:val="center"/>
          </w:tcPr>
          <w:p w14:paraId="254F82D4" w14:textId="77777777" w:rsidR="00D04158" w:rsidRPr="00D04158" w:rsidRDefault="00D04158" w:rsidP="00D04158">
            <w:pPr>
              <w:ind w:left="-79" w:right="-137"/>
              <w:jc w:val="center"/>
              <w:rPr>
                <w:rFonts w:eastAsia="Times New Roman"/>
                <w:szCs w:val="24"/>
              </w:rPr>
            </w:pPr>
            <w:r w:rsidRPr="00D04158">
              <w:rPr>
                <w:rFonts w:eastAsia="Times New Roman"/>
                <w:szCs w:val="24"/>
              </w:rPr>
              <w:t>8 517</w:t>
            </w:r>
          </w:p>
        </w:tc>
        <w:tc>
          <w:tcPr>
            <w:tcW w:w="1134" w:type="dxa"/>
            <w:tcBorders>
              <w:top w:val="single" w:sz="4" w:space="0" w:color="auto"/>
              <w:left w:val="single" w:sz="4" w:space="0" w:color="auto"/>
              <w:bottom w:val="single" w:sz="4" w:space="0" w:color="auto"/>
              <w:right w:val="single" w:sz="4" w:space="0" w:color="auto"/>
            </w:tcBorders>
            <w:vAlign w:val="center"/>
          </w:tcPr>
          <w:p w14:paraId="765AC48C" w14:textId="77777777" w:rsidR="00D04158" w:rsidRPr="00D04158" w:rsidRDefault="00D04158" w:rsidP="00D04158">
            <w:pPr>
              <w:ind w:left="-79" w:right="-109"/>
              <w:jc w:val="center"/>
              <w:rPr>
                <w:rFonts w:eastAsia="Times New Roman"/>
                <w:szCs w:val="24"/>
              </w:rPr>
            </w:pPr>
            <w:r w:rsidRPr="00D04158">
              <w:rPr>
                <w:rFonts w:eastAsia="Times New Roman"/>
                <w:szCs w:val="24"/>
              </w:rPr>
              <w:t>3 195</w:t>
            </w:r>
          </w:p>
        </w:tc>
        <w:tc>
          <w:tcPr>
            <w:tcW w:w="1134" w:type="dxa"/>
            <w:tcBorders>
              <w:top w:val="single" w:sz="4" w:space="0" w:color="auto"/>
              <w:left w:val="single" w:sz="4" w:space="0" w:color="auto"/>
              <w:bottom w:val="single" w:sz="4" w:space="0" w:color="auto"/>
              <w:right w:val="single" w:sz="4" w:space="0" w:color="auto"/>
            </w:tcBorders>
            <w:vAlign w:val="center"/>
          </w:tcPr>
          <w:p w14:paraId="13331E48" w14:textId="77777777" w:rsidR="00D04158" w:rsidRPr="00D04158" w:rsidRDefault="00D04158" w:rsidP="00D04158">
            <w:pPr>
              <w:ind w:left="-78" w:right="-137"/>
              <w:jc w:val="center"/>
              <w:rPr>
                <w:rFonts w:eastAsia="Times New Roman"/>
                <w:szCs w:val="24"/>
              </w:rPr>
            </w:pPr>
            <w:r w:rsidRPr="00D04158">
              <w:rPr>
                <w:rFonts w:eastAsia="Times New Roman"/>
                <w:szCs w:val="24"/>
              </w:rPr>
              <w:t>5 855</w:t>
            </w:r>
          </w:p>
        </w:tc>
        <w:tc>
          <w:tcPr>
            <w:tcW w:w="1134" w:type="dxa"/>
            <w:tcBorders>
              <w:top w:val="single" w:sz="4" w:space="0" w:color="auto"/>
              <w:left w:val="single" w:sz="4" w:space="0" w:color="auto"/>
              <w:bottom w:val="single" w:sz="4" w:space="0" w:color="auto"/>
              <w:right w:val="single" w:sz="4" w:space="0" w:color="auto"/>
            </w:tcBorders>
            <w:vAlign w:val="center"/>
          </w:tcPr>
          <w:p w14:paraId="2B1D6788" w14:textId="77777777" w:rsidR="00D04158" w:rsidRPr="00D04158" w:rsidRDefault="00D04158" w:rsidP="00D04158">
            <w:pPr>
              <w:ind w:left="-79" w:right="-108"/>
              <w:jc w:val="center"/>
              <w:rPr>
                <w:rFonts w:eastAsia="Times New Roman"/>
                <w:szCs w:val="24"/>
              </w:rPr>
            </w:pPr>
            <w:r w:rsidRPr="00D04158">
              <w:rPr>
                <w:rFonts w:eastAsia="Times New Roman"/>
                <w:szCs w:val="24"/>
              </w:rPr>
              <w:t>5 857</w:t>
            </w:r>
          </w:p>
        </w:tc>
        <w:tc>
          <w:tcPr>
            <w:tcW w:w="1134" w:type="dxa"/>
            <w:tcBorders>
              <w:top w:val="single" w:sz="4" w:space="0" w:color="auto"/>
              <w:left w:val="single" w:sz="4" w:space="0" w:color="auto"/>
              <w:bottom w:val="single" w:sz="4" w:space="0" w:color="auto"/>
              <w:right w:val="single" w:sz="4" w:space="0" w:color="auto"/>
            </w:tcBorders>
            <w:vAlign w:val="center"/>
          </w:tcPr>
          <w:p w14:paraId="221988CD" w14:textId="77777777" w:rsidR="00D04158" w:rsidRPr="00D04158" w:rsidRDefault="00D04158" w:rsidP="00D04158">
            <w:pPr>
              <w:ind w:left="-79" w:right="-108"/>
              <w:jc w:val="center"/>
              <w:rPr>
                <w:rFonts w:eastAsia="Times New Roman"/>
                <w:szCs w:val="24"/>
              </w:rPr>
            </w:pPr>
            <w:r w:rsidRPr="00D04158">
              <w:rPr>
                <w:rFonts w:eastAsia="Times New Roman"/>
                <w:szCs w:val="24"/>
              </w:rPr>
              <w:t>5 855</w:t>
            </w:r>
          </w:p>
        </w:tc>
        <w:tc>
          <w:tcPr>
            <w:tcW w:w="992" w:type="dxa"/>
            <w:tcBorders>
              <w:top w:val="single" w:sz="4" w:space="0" w:color="auto"/>
              <w:left w:val="single" w:sz="4" w:space="0" w:color="auto"/>
              <w:bottom w:val="single" w:sz="4" w:space="0" w:color="auto"/>
              <w:right w:val="single" w:sz="4" w:space="0" w:color="auto"/>
            </w:tcBorders>
            <w:vAlign w:val="center"/>
          </w:tcPr>
          <w:p w14:paraId="48A1E362" w14:textId="77777777" w:rsidR="00D04158" w:rsidRPr="00D04158" w:rsidRDefault="00D04158" w:rsidP="00D04158">
            <w:pPr>
              <w:ind w:left="-79" w:right="-108"/>
              <w:jc w:val="center"/>
              <w:rPr>
                <w:rFonts w:eastAsia="Times New Roman"/>
                <w:szCs w:val="24"/>
              </w:rPr>
            </w:pPr>
            <w:r w:rsidRPr="00D04158">
              <w:rPr>
                <w:rFonts w:eastAsia="Times New Roman"/>
                <w:szCs w:val="24"/>
              </w:rPr>
              <w:t>5 857</w:t>
            </w:r>
          </w:p>
        </w:tc>
        <w:tc>
          <w:tcPr>
            <w:tcW w:w="1134" w:type="dxa"/>
            <w:tcBorders>
              <w:top w:val="single" w:sz="4" w:space="0" w:color="auto"/>
              <w:left w:val="single" w:sz="4" w:space="0" w:color="auto"/>
              <w:bottom w:val="single" w:sz="4" w:space="0" w:color="auto"/>
              <w:right w:val="single" w:sz="4" w:space="0" w:color="auto"/>
            </w:tcBorders>
            <w:vAlign w:val="center"/>
          </w:tcPr>
          <w:p w14:paraId="059D0850" w14:textId="77777777" w:rsidR="00D04158" w:rsidRPr="00D04158" w:rsidRDefault="00D04158" w:rsidP="00D04158">
            <w:pPr>
              <w:ind w:left="-79" w:right="-108"/>
              <w:jc w:val="center"/>
              <w:rPr>
                <w:rFonts w:eastAsia="Times New Roman"/>
                <w:szCs w:val="24"/>
              </w:rPr>
            </w:pPr>
            <w:r w:rsidRPr="00D04158">
              <w:rPr>
                <w:rFonts w:eastAsia="Times New Roman"/>
                <w:szCs w:val="24"/>
              </w:rPr>
              <w:t>5 855</w:t>
            </w:r>
          </w:p>
        </w:tc>
        <w:tc>
          <w:tcPr>
            <w:tcW w:w="993" w:type="dxa"/>
            <w:tcBorders>
              <w:top w:val="single" w:sz="4" w:space="0" w:color="auto"/>
              <w:left w:val="single" w:sz="4" w:space="0" w:color="auto"/>
              <w:bottom w:val="single" w:sz="4" w:space="0" w:color="auto"/>
              <w:right w:val="single" w:sz="4" w:space="0" w:color="auto"/>
            </w:tcBorders>
            <w:vAlign w:val="center"/>
          </w:tcPr>
          <w:p w14:paraId="74549324" w14:textId="77777777" w:rsidR="00D04158" w:rsidRPr="00D04158" w:rsidRDefault="00D04158" w:rsidP="00D04158">
            <w:pPr>
              <w:ind w:left="-79" w:right="-108"/>
              <w:jc w:val="center"/>
              <w:rPr>
                <w:rFonts w:eastAsia="Times New Roman"/>
                <w:szCs w:val="24"/>
              </w:rPr>
            </w:pPr>
            <w:r w:rsidRPr="00D04158">
              <w:rPr>
                <w:rFonts w:eastAsia="Times New Roman"/>
                <w:szCs w:val="24"/>
              </w:rPr>
              <w:t>5 857</w:t>
            </w:r>
          </w:p>
        </w:tc>
        <w:tc>
          <w:tcPr>
            <w:tcW w:w="992" w:type="dxa"/>
            <w:tcBorders>
              <w:top w:val="single" w:sz="4" w:space="0" w:color="auto"/>
              <w:left w:val="single" w:sz="4" w:space="0" w:color="auto"/>
              <w:bottom w:val="single" w:sz="4" w:space="0" w:color="auto"/>
              <w:right w:val="single" w:sz="4" w:space="0" w:color="auto"/>
            </w:tcBorders>
            <w:vAlign w:val="center"/>
          </w:tcPr>
          <w:p w14:paraId="6B9DC11D" w14:textId="77777777" w:rsidR="00D04158" w:rsidRPr="00D04158" w:rsidRDefault="00D04158" w:rsidP="00D04158">
            <w:pPr>
              <w:ind w:left="-79" w:right="-108"/>
              <w:jc w:val="center"/>
              <w:rPr>
                <w:rFonts w:eastAsia="Times New Roman"/>
                <w:szCs w:val="24"/>
              </w:rPr>
            </w:pPr>
            <w:r w:rsidRPr="00D04158">
              <w:rPr>
                <w:rFonts w:eastAsia="Times New Roman"/>
                <w:szCs w:val="24"/>
              </w:rPr>
              <w:t>5 855</w:t>
            </w:r>
          </w:p>
        </w:tc>
        <w:tc>
          <w:tcPr>
            <w:tcW w:w="992" w:type="dxa"/>
            <w:tcBorders>
              <w:top w:val="single" w:sz="4" w:space="0" w:color="auto"/>
              <w:left w:val="single" w:sz="4" w:space="0" w:color="auto"/>
              <w:bottom w:val="single" w:sz="4" w:space="0" w:color="auto"/>
              <w:right w:val="single" w:sz="4" w:space="0" w:color="auto"/>
            </w:tcBorders>
            <w:vAlign w:val="center"/>
          </w:tcPr>
          <w:p w14:paraId="1E066B40" w14:textId="77777777" w:rsidR="00D04158" w:rsidRPr="00D04158" w:rsidRDefault="00D04158" w:rsidP="00D04158">
            <w:pPr>
              <w:ind w:left="-79" w:right="-108"/>
              <w:jc w:val="center"/>
              <w:rPr>
                <w:rFonts w:eastAsia="Times New Roman"/>
                <w:szCs w:val="24"/>
              </w:rPr>
            </w:pPr>
            <w:r w:rsidRPr="00D04158">
              <w:rPr>
                <w:rFonts w:eastAsia="Times New Roman"/>
                <w:szCs w:val="24"/>
              </w:rPr>
              <w:t>5 857</w:t>
            </w:r>
          </w:p>
        </w:tc>
      </w:tr>
    </w:tbl>
    <w:p w14:paraId="68577E72" w14:textId="77777777" w:rsidR="00D04158" w:rsidRPr="00D04158" w:rsidRDefault="00D04158" w:rsidP="00D04158">
      <w:pPr>
        <w:jc w:val="center"/>
        <w:rPr>
          <w:rFonts w:eastAsia="Times New Roman"/>
          <w:color w:val="FF0000"/>
          <w:sz w:val="28"/>
          <w:szCs w:val="28"/>
        </w:rPr>
      </w:pPr>
    </w:p>
    <w:bookmarkEnd w:id="42"/>
    <w:p w14:paraId="7F9ABDF1" w14:textId="77777777" w:rsidR="00D04158" w:rsidRPr="00D04158" w:rsidRDefault="00D04158" w:rsidP="00D04158">
      <w:pPr>
        <w:spacing w:after="200" w:line="276" w:lineRule="auto"/>
        <w:rPr>
          <w:rFonts w:eastAsia="Times New Roman"/>
          <w:sz w:val="28"/>
          <w:szCs w:val="28"/>
        </w:rPr>
      </w:pPr>
    </w:p>
    <w:p w14:paraId="6E75C148" w14:textId="77777777" w:rsidR="00D04158" w:rsidRPr="00D04158" w:rsidRDefault="00D04158" w:rsidP="00D04158">
      <w:pPr>
        <w:spacing w:after="200" w:line="276" w:lineRule="auto"/>
        <w:rPr>
          <w:rFonts w:eastAsia="Times New Roman"/>
          <w:sz w:val="28"/>
          <w:szCs w:val="28"/>
        </w:rPr>
      </w:pPr>
    </w:p>
    <w:p w14:paraId="3684D560" w14:textId="77777777" w:rsidR="00D04158" w:rsidRPr="00D04158" w:rsidRDefault="00D04158" w:rsidP="00D04158">
      <w:pPr>
        <w:ind w:left="-142" w:firstLine="851"/>
        <w:jc w:val="center"/>
        <w:rPr>
          <w:rFonts w:eastAsia="Times New Roman"/>
          <w:bCs/>
          <w:color w:val="000000"/>
          <w:sz w:val="28"/>
          <w:szCs w:val="28"/>
        </w:rPr>
        <w:sectPr w:rsidR="00D04158" w:rsidRPr="00D04158" w:rsidSect="00D04158">
          <w:pgSz w:w="16838" w:h="11906" w:orient="landscape"/>
          <w:pgMar w:top="1701" w:right="851" w:bottom="567" w:left="709" w:header="709" w:footer="709" w:gutter="0"/>
          <w:cols w:space="708"/>
          <w:docGrid w:linePitch="360"/>
        </w:sectPr>
      </w:pPr>
    </w:p>
    <w:p w14:paraId="20FAA536"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lastRenderedPageBreak/>
        <w:t>Раздел 6. Объем финансовых потребностей, необходимых для</w:t>
      </w:r>
    </w:p>
    <w:p w14:paraId="4AA0BA38" w14:textId="77777777" w:rsidR="00D04158" w:rsidRPr="00D04158" w:rsidRDefault="00D04158" w:rsidP="00D04158">
      <w:pPr>
        <w:ind w:left="-142" w:right="-144"/>
        <w:jc w:val="center"/>
        <w:rPr>
          <w:rFonts w:eastAsia="Times New Roman"/>
          <w:bCs/>
          <w:color w:val="000000"/>
          <w:kern w:val="32"/>
          <w:sz w:val="28"/>
          <w:szCs w:val="28"/>
          <w:lang w:eastAsia="en-US"/>
        </w:rPr>
      </w:pPr>
      <w:r w:rsidRPr="00D04158">
        <w:rPr>
          <w:rFonts w:eastAsia="Times New Roman"/>
          <w:bCs/>
          <w:color w:val="000000"/>
          <w:sz w:val="28"/>
          <w:szCs w:val="28"/>
        </w:rPr>
        <w:t xml:space="preserve">реализации производственной программы </w:t>
      </w:r>
      <w:bookmarkStart w:id="43" w:name="_Hlk175052373"/>
      <w:r w:rsidRPr="00D04158">
        <w:rPr>
          <w:rFonts w:eastAsia="Times New Roman"/>
          <w:bCs/>
          <w:color w:val="000000"/>
          <w:kern w:val="32"/>
          <w:sz w:val="28"/>
          <w:szCs w:val="28"/>
          <w:lang w:eastAsia="en-US"/>
        </w:rPr>
        <w:t xml:space="preserve">ООО «Теплоэнерго» </w:t>
      </w:r>
      <w:r w:rsidRPr="00D04158">
        <w:rPr>
          <w:rFonts w:eastAsia="Times New Roman"/>
          <w:bCs/>
          <w:color w:val="000000"/>
          <w:kern w:val="32"/>
          <w:sz w:val="28"/>
          <w:szCs w:val="28"/>
          <w:lang w:eastAsia="en-US"/>
        </w:rPr>
        <w:br/>
        <w:t>на потребительском рынке Осинниковского городского округа</w:t>
      </w:r>
    </w:p>
    <w:bookmarkEnd w:id="43"/>
    <w:p w14:paraId="1314D9A0" w14:textId="77777777" w:rsidR="00D04158" w:rsidRPr="00D04158" w:rsidRDefault="00D04158" w:rsidP="00D04158">
      <w:pPr>
        <w:ind w:left="567"/>
        <w:jc w:val="center"/>
        <w:rPr>
          <w:rFonts w:eastAsia="Times New Roman"/>
          <w:bCs/>
          <w:color w:val="000000"/>
          <w:sz w:val="28"/>
          <w:szCs w:val="28"/>
        </w:rPr>
      </w:pPr>
    </w:p>
    <w:tbl>
      <w:tblPr>
        <w:tblStyle w:val="2110"/>
        <w:tblpPr w:leftFromText="180" w:rightFromText="180" w:vertAnchor="text" w:horzAnchor="margin" w:tblpX="421" w:tblpY="33"/>
        <w:tblW w:w="15021" w:type="dxa"/>
        <w:tblLook w:val="04A0" w:firstRow="1" w:lastRow="0" w:firstColumn="1" w:lastColumn="0" w:noHBand="0" w:noVBand="1"/>
      </w:tblPr>
      <w:tblGrid>
        <w:gridCol w:w="2333"/>
        <w:gridCol w:w="1266"/>
        <w:gridCol w:w="1266"/>
        <w:gridCol w:w="1275"/>
        <w:gridCol w:w="1268"/>
        <w:gridCol w:w="1269"/>
        <w:gridCol w:w="1269"/>
        <w:gridCol w:w="1269"/>
        <w:gridCol w:w="1268"/>
        <w:gridCol w:w="1269"/>
        <w:gridCol w:w="1269"/>
      </w:tblGrid>
      <w:tr w:rsidR="00D04158" w:rsidRPr="00D04158" w14:paraId="671ADE92" w14:textId="77777777" w:rsidTr="00E73DAF">
        <w:trPr>
          <w:trHeight w:val="332"/>
        </w:trPr>
        <w:tc>
          <w:tcPr>
            <w:tcW w:w="2333" w:type="dxa"/>
            <w:vMerge w:val="restart"/>
            <w:vAlign w:val="center"/>
          </w:tcPr>
          <w:p w14:paraId="21ED9C74" w14:textId="77777777" w:rsidR="00D04158" w:rsidRPr="00D04158" w:rsidRDefault="00D04158" w:rsidP="00D04158">
            <w:pPr>
              <w:ind w:left="-108" w:right="-94"/>
              <w:jc w:val="center"/>
              <w:rPr>
                <w:rFonts w:eastAsia="Times New Roman"/>
                <w:bCs/>
                <w:color w:val="000000"/>
                <w:sz w:val="28"/>
                <w:szCs w:val="28"/>
              </w:rPr>
            </w:pPr>
            <w:r w:rsidRPr="00D04158">
              <w:rPr>
                <w:rFonts w:eastAsia="Times New Roman"/>
                <w:bCs/>
                <w:color w:val="000000"/>
                <w:sz w:val="28"/>
                <w:szCs w:val="28"/>
              </w:rPr>
              <w:t>Наименование показателя</w:t>
            </w:r>
          </w:p>
        </w:tc>
        <w:tc>
          <w:tcPr>
            <w:tcW w:w="2532" w:type="dxa"/>
            <w:gridSpan w:val="2"/>
            <w:vAlign w:val="center"/>
          </w:tcPr>
          <w:p w14:paraId="3397D300"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2026</w:t>
            </w:r>
          </w:p>
        </w:tc>
        <w:tc>
          <w:tcPr>
            <w:tcW w:w="2543" w:type="dxa"/>
            <w:gridSpan w:val="2"/>
            <w:vAlign w:val="center"/>
          </w:tcPr>
          <w:p w14:paraId="62867E11" w14:textId="77777777" w:rsidR="00D04158" w:rsidRPr="00D04158" w:rsidRDefault="00D04158" w:rsidP="00D04158">
            <w:pPr>
              <w:jc w:val="center"/>
              <w:rPr>
                <w:rFonts w:eastAsia="Times New Roman"/>
                <w:bCs/>
                <w:color w:val="000000"/>
                <w:sz w:val="28"/>
                <w:szCs w:val="28"/>
              </w:rPr>
            </w:pPr>
            <w:r w:rsidRPr="00D04158">
              <w:rPr>
                <w:rFonts w:eastAsia="Times New Roman"/>
                <w:sz w:val="28"/>
                <w:szCs w:val="28"/>
              </w:rPr>
              <w:t>2027</w:t>
            </w:r>
          </w:p>
        </w:tc>
        <w:tc>
          <w:tcPr>
            <w:tcW w:w="2538" w:type="dxa"/>
            <w:gridSpan w:val="2"/>
          </w:tcPr>
          <w:p w14:paraId="5C9F2E90" w14:textId="77777777" w:rsidR="00D04158" w:rsidRPr="00D04158" w:rsidRDefault="00D04158" w:rsidP="00D04158">
            <w:pPr>
              <w:jc w:val="center"/>
              <w:rPr>
                <w:rFonts w:eastAsia="Times New Roman"/>
                <w:sz w:val="28"/>
                <w:szCs w:val="28"/>
              </w:rPr>
            </w:pPr>
            <w:r w:rsidRPr="00D04158">
              <w:rPr>
                <w:rFonts w:eastAsia="Times New Roman"/>
                <w:sz w:val="28"/>
                <w:szCs w:val="28"/>
              </w:rPr>
              <w:t>2028</w:t>
            </w:r>
          </w:p>
        </w:tc>
        <w:tc>
          <w:tcPr>
            <w:tcW w:w="2537" w:type="dxa"/>
            <w:gridSpan w:val="2"/>
          </w:tcPr>
          <w:p w14:paraId="61CA22BA" w14:textId="77777777" w:rsidR="00D04158" w:rsidRPr="00D04158" w:rsidRDefault="00D04158" w:rsidP="00D04158">
            <w:pPr>
              <w:jc w:val="center"/>
              <w:rPr>
                <w:rFonts w:eastAsia="Times New Roman"/>
                <w:sz w:val="28"/>
                <w:szCs w:val="28"/>
              </w:rPr>
            </w:pPr>
            <w:r w:rsidRPr="00D04158">
              <w:rPr>
                <w:rFonts w:eastAsia="Times New Roman"/>
                <w:sz w:val="28"/>
                <w:szCs w:val="28"/>
              </w:rPr>
              <w:t>2029</w:t>
            </w:r>
          </w:p>
        </w:tc>
        <w:tc>
          <w:tcPr>
            <w:tcW w:w="2538" w:type="dxa"/>
            <w:gridSpan w:val="2"/>
          </w:tcPr>
          <w:p w14:paraId="22A3204D" w14:textId="77777777" w:rsidR="00D04158" w:rsidRPr="00D04158" w:rsidRDefault="00D04158" w:rsidP="00D04158">
            <w:pPr>
              <w:jc w:val="center"/>
              <w:rPr>
                <w:rFonts w:eastAsia="Times New Roman"/>
                <w:sz w:val="28"/>
                <w:szCs w:val="28"/>
              </w:rPr>
            </w:pPr>
            <w:r w:rsidRPr="00D04158">
              <w:rPr>
                <w:rFonts w:eastAsia="Times New Roman"/>
                <w:sz w:val="28"/>
                <w:szCs w:val="28"/>
              </w:rPr>
              <w:t>2030</w:t>
            </w:r>
          </w:p>
        </w:tc>
      </w:tr>
      <w:tr w:rsidR="00D04158" w:rsidRPr="00D04158" w14:paraId="75D43961" w14:textId="77777777" w:rsidTr="00E73DAF">
        <w:trPr>
          <w:trHeight w:val="585"/>
        </w:trPr>
        <w:tc>
          <w:tcPr>
            <w:tcW w:w="2333" w:type="dxa"/>
            <w:vMerge/>
          </w:tcPr>
          <w:p w14:paraId="0CD97483" w14:textId="77777777" w:rsidR="00D04158" w:rsidRPr="00D04158" w:rsidRDefault="00D04158" w:rsidP="00D04158">
            <w:pPr>
              <w:ind w:left="-108" w:right="-94"/>
              <w:jc w:val="center"/>
              <w:rPr>
                <w:rFonts w:eastAsia="Times New Roman"/>
                <w:bCs/>
                <w:color w:val="000000"/>
                <w:sz w:val="28"/>
                <w:szCs w:val="28"/>
              </w:rPr>
            </w:pPr>
          </w:p>
        </w:tc>
        <w:tc>
          <w:tcPr>
            <w:tcW w:w="1266" w:type="dxa"/>
            <w:vAlign w:val="center"/>
          </w:tcPr>
          <w:p w14:paraId="0D578788" w14:textId="77777777" w:rsidR="00D04158" w:rsidRPr="00D04158" w:rsidRDefault="00D04158" w:rsidP="00D04158">
            <w:pPr>
              <w:jc w:val="center"/>
              <w:rPr>
                <w:rFonts w:eastAsia="Times New Roman"/>
                <w:bCs/>
                <w:color w:val="000000"/>
                <w:sz w:val="28"/>
                <w:szCs w:val="28"/>
              </w:rPr>
            </w:pPr>
            <w:r w:rsidRPr="00D04158">
              <w:rPr>
                <w:rFonts w:eastAsia="Times New Roman"/>
                <w:szCs w:val="24"/>
              </w:rPr>
              <w:t xml:space="preserve"> с 31.07. по 30.09.</w:t>
            </w:r>
          </w:p>
        </w:tc>
        <w:tc>
          <w:tcPr>
            <w:tcW w:w="1266" w:type="dxa"/>
            <w:vAlign w:val="center"/>
          </w:tcPr>
          <w:p w14:paraId="71F719E3" w14:textId="77777777" w:rsidR="00D04158" w:rsidRPr="00D04158" w:rsidRDefault="00D04158" w:rsidP="00D04158">
            <w:pPr>
              <w:jc w:val="center"/>
              <w:rPr>
                <w:rFonts w:eastAsia="Times New Roman"/>
                <w:bCs/>
                <w:color w:val="000000"/>
                <w:sz w:val="28"/>
                <w:szCs w:val="28"/>
              </w:rPr>
            </w:pPr>
            <w:r w:rsidRPr="00D04158">
              <w:rPr>
                <w:rFonts w:eastAsia="Times New Roman"/>
                <w:szCs w:val="24"/>
              </w:rPr>
              <w:t>с 01.10. по 31.12.</w:t>
            </w:r>
          </w:p>
        </w:tc>
        <w:tc>
          <w:tcPr>
            <w:tcW w:w="1275" w:type="dxa"/>
            <w:vAlign w:val="center"/>
          </w:tcPr>
          <w:p w14:paraId="2FA8FD1F" w14:textId="77777777" w:rsidR="00D04158" w:rsidRPr="00D04158" w:rsidRDefault="00D04158" w:rsidP="00D04158">
            <w:pPr>
              <w:jc w:val="center"/>
              <w:rPr>
                <w:rFonts w:eastAsia="Times New Roman"/>
                <w:szCs w:val="24"/>
              </w:rPr>
            </w:pPr>
            <w:r w:rsidRPr="00D04158">
              <w:rPr>
                <w:rFonts w:eastAsia="Times New Roman"/>
                <w:szCs w:val="24"/>
              </w:rPr>
              <w:t xml:space="preserve"> с 01.01. по 30.06.</w:t>
            </w:r>
          </w:p>
        </w:tc>
        <w:tc>
          <w:tcPr>
            <w:tcW w:w="1268" w:type="dxa"/>
            <w:vAlign w:val="center"/>
          </w:tcPr>
          <w:p w14:paraId="01035838" w14:textId="77777777" w:rsidR="00D04158" w:rsidRPr="00D04158" w:rsidRDefault="00D04158" w:rsidP="00D04158">
            <w:pPr>
              <w:jc w:val="center"/>
              <w:rPr>
                <w:rFonts w:eastAsia="Times New Roman"/>
                <w:szCs w:val="24"/>
              </w:rPr>
            </w:pPr>
            <w:r w:rsidRPr="00D04158">
              <w:rPr>
                <w:rFonts w:eastAsia="Times New Roman"/>
                <w:szCs w:val="24"/>
              </w:rPr>
              <w:t>с 01.07. по 31.12.</w:t>
            </w:r>
          </w:p>
        </w:tc>
        <w:tc>
          <w:tcPr>
            <w:tcW w:w="1269" w:type="dxa"/>
            <w:vAlign w:val="center"/>
          </w:tcPr>
          <w:p w14:paraId="785C1A88" w14:textId="77777777" w:rsidR="00D04158" w:rsidRPr="00D04158" w:rsidRDefault="00D04158" w:rsidP="00D04158">
            <w:pPr>
              <w:jc w:val="center"/>
              <w:rPr>
                <w:rFonts w:eastAsia="Times New Roman"/>
                <w:szCs w:val="24"/>
              </w:rPr>
            </w:pPr>
            <w:r w:rsidRPr="00D04158">
              <w:rPr>
                <w:rFonts w:eastAsia="Times New Roman"/>
                <w:szCs w:val="24"/>
              </w:rPr>
              <w:t xml:space="preserve"> с 01.01. по 30.09.</w:t>
            </w:r>
          </w:p>
        </w:tc>
        <w:tc>
          <w:tcPr>
            <w:tcW w:w="1269" w:type="dxa"/>
            <w:vAlign w:val="center"/>
          </w:tcPr>
          <w:p w14:paraId="0072CA79" w14:textId="77777777" w:rsidR="00D04158" w:rsidRPr="00D04158" w:rsidRDefault="00D04158" w:rsidP="00D04158">
            <w:pPr>
              <w:jc w:val="center"/>
              <w:rPr>
                <w:rFonts w:eastAsia="Times New Roman"/>
                <w:szCs w:val="24"/>
              </w:rPr>
            </w:pPr>
            <w:r w:rsidRPr="00D04158">
              <w:rPr>
                <w:rFonts w:eastAsia="Times New Roman"/>
                <w:szCs w:val="24"/>
              </w:rPr>
              <w:t>с 01.10. по 31.12.</w:t>
            </w:r>
          </w:p>
        </w:tc>
        <w:tc>
          <w:tcPr>
            <w:tcW w:w="1269" w:type="dxa"/>
            <w:vAlign w:val="center"/>
          </w:tcPr>
          <w:p w14:paraId="4ECE34BC" w14:textId="77777777" w:rsidR="00D04158" w:rsidRPr="00D04158" w:rsidRDefault="00D04158" w:rsidP="00D04158">
            <w:pPr>
              <w:jc w:val="center"/>
              <w:rPr>
                <w:rFonts w:eastAsia="Times New Roman"/>
                <w:szCs w:val="24"/>
              </w:rPr>
            </w:pPr>
            <w:r w:rsidRPr="00D04158">
              <w:rPr>
                <w:rFonts w:eastAsia="Times New Roman"/>
                <w:szCs w:val="24"/>
              </w:rPr>
              <w:t xml:space="preserve"> с 01.01. по 30.06.</w:t>
            </w:r>
          </w:p>
        </w:tc>
        <w:tc>
          <w:tcPr>
            <w:tcW w:w="1268" w:type="dxa"/>
            <w:vAlign w:val="center"/>
          </w:tcPr>
          <w:p w14:paraId="57C9F3A7" w14:textId="77777777" w:rsidR="00D04158" w:rsidRPr="00D04158" w:rsidRDefault="00D04158" w:rsidP="00D04158">
            <w:pPr>
              <w:jc w:val="center"/>
              <w:rPr>
                <w:rFonts w:eastAsia="Times New Roman"/>
                <w:szCs w:val="24"/>
              </w:rPr>
            </w:pPr>
            <w:r w:rsidRPr="00D04158">
              <w:rPr>
                <w:rFonts w:eastAsia="Times New Roman"/>
                <w:szCs w:val="24"/>
              </w:rPr>
              <w:t>с 01.07. по 31.12.</w:t>
            </w:r>
          </w:p>
        </w:tc>
        <w:tc>
          <w:tcPr>
            <w:tcW w:w="1269" w:type="dxa"/>
            <w:vAlign w:val="center"/>
          </w:tcPr>
          <w:p w14:paraId="79952D6C" w14:textId="77777777" w:rsidR="00D04158" w:rsidRPr="00D04158" w:rsidRDefault="00D04158" w:rsidP="00D04158">
            <w:pPr>
              <w:jc w:val="center"/>
              <w:rPr>
                <w:rFonts w:eastAsia="Times New Roman"/>
                <w:szCs w:val="24"/>
              </w:rPr>
            </w:pPr>
            <w:r w:rsidRPr="00D04158">
              <w:rPr>
                <w:rFonts w:eastAsia="Times New Roman"/>
                <w:szCs w:val="24"/>
              </w:rPr>
              <w:t xml:space="preserve"> с 01.01. по 30.06.</w:t>
            </w:r>
          </w:p>
        </w:tc>
        <w:tc>
          <w:tcPr>
            <w:tcW w:w="1269" w:type="dxa"/>
            <w:vAlign w:val="center"/>
          </w:tcPr>
          <w:p w14:paraId="6AFC8DAE" w14:textId="77777777" w:rsidR="00D04158" w:rsidRPr="00D04158" w:rsidRDefault="00D04158" w:rsidP="00D04158">
            <w:pPr>
              <w:jc w:val="center"/>
              <w:rPr>
                <w:rFonts w:eastAsia="Times New Roman"/>
                <w:szCs w:val="24"/>
              </w:rPr>
            </w:pPr>
            <w:r w:rsidRPr="00D04158">
              <w:rPr>
                <w:rFonts w:eastAsia="Times New Roman"/>
                <w:szCs w:val="24"/>
              </w:rPr>
              <w:t>с 01.07. по 31.12.</w:t>
            </w:r>
          </w:p>
        </w:tc>
      </w:tr>
      <w:tr w:rsidR="00D04158" w:rsidRPr="00D04158" w14:paraId="5EF41536" w14:textId="77777777" w:rsidTr="00E73DAF">
        <w:trPr>
          <w:trHeight w:val="2722"/>
        </w:trPr>
        <w:tc>
          <w:tcPr>
            <w:tcW w:w="2333" w:type="dxa"/>
            <w:vAlign w:val="center"/>
          </w:tcPr>
          <w:p w14:paraId="69AA311A" w14:textId="77777777" w:rsidR="00D04158" w:rsidRPr="00D04158" w:rsidRDefault="00D04158" w:rsidP="00D04158">
            <w:pPr>
              <w:ind w:left="-108" w:right="-94"/>
              <w:jc w:val="center"/>
              <w:rPr>
                <w:rFonts w:eastAsia="Times New Roman"/>
                <w:sz w:val="28"/>
                <w:szCs w:val="28"/>
              </w:rPr>
            </w:pPr>
            <w:r w:rsidRPr="00D04158">
              <w:rPr>
                <w:rFonts w:eastAsia="Times New Roman"/>
                <w:sz w:val="28"/>
                <w:szCs w:val="28"/>
              </w:rPr>
              <w:t>Финансовые потребности, необходимые</w:t>
            </w:r>
            <w:r w:rsidRPr="00D04158">
              <w:rPr>
                <w:rFonts w:eastAsia="Times New Roman"/>
                <w:sz w:val="28"/>
                <w:szCs w:val="28"/>
              </w:rPr>
              <w:br/>
              <w:t>для реализации производственной программы</w:t>
            </w:r>
            <w:r w:rsidRPr="00D04158">
              <w:rPr>
                <w:rFonts w:eastAsia="Times New Roman"/>
                <w:sz w:val="28"/>
                <w:szCs w:val="28"/>
              </w:rPr>
              <w:br/>
              <w:t>в сфере горячего водоснабжения,</w:t>
            </w:r>
          </w:p>
          <w:p w14:paraId="412A9DD1" w14:textId="77777777" w:rsidR="00D04158" w:rsidRPr="00D04158" w:rsidRDefault="00D04158" w:rsidP="00D04158">
            <w:pPr>
              <w:ind w:left="-108" w:right="-94"/>
              <w:jc w:val="center"/>
              <w:rPr>
                <w:rFonts w:eastAsia="Times New Roman"/>
                <w:bCs/>
                <w:color w:val="000000"/>
                <w:sz w:val="28"/>
                <w:szCs w:val="28"/>
              </w:rPr>
            </w:pPr>
            <w:r w:rsidRPr="00D04158">
              <w:rPr>
                <w:rFonts w:eastAsia="Times New Roman"/>
                <w:sz w:val="28"/>
                <w:szCs w:val="28"/>
              </w:rPr>
              <w:t>тыс. руб.</w:t>
            </w:r>
          </w:p>
        </w:tc>
        <w:tc>
          <w:tcPr>
            <w:tcW w:w="1266" w:type="dxa"/>
            <w:tcBorders>
              <w:top w:val="single" w:sz="4" w:space="0" w:color="auto"/>
              <w:left w:val="single" w:sz="4" w:space="0" w:color="auto"/>
              <w:bottom w:val="single" w:sz="4" w:space="0" w:color="auto"/>
              <w:right w:val="single" w:sz="4" w:space="0" w:color="auto"/>
            </w:tcBorders>
            <w:vAlign w:val="center"/>
          </w:tcPr>
          <w:p w14:paraId="1AF53FEF" w14:textId="77777777" w:rsidR="00D04158" w:rsidRPr="00D04158" w:rsidRDefault="00D04158" w:rsidP="00D04158">
            <w:pPr>
              <w:jc w:val="center"/>
              <w:rPr>
                <w:rFonts w:eastAsia="Times New Roman"/>
                <w:sz w:val="28"/>
                <w:szCs w:val="28"/>
              </w:rPr>
            </w:pPr>
            <w:r w:rsidRPr="00D04158">
              <w:rPr>
                <w:rFonts w:eastAsia="Times New Roman"/>
                <w:sz w:val="28"/>
                <w:szCs w:val="28"/>
              </w:rPr>
              <w:t>46895,91</w:t>
            </w:r>
          </w:p>
        </w:tc>
        <w:tc>
          <w:tcPr>
            <w:tcW w:w="1266" w:type="dxa"/>
            <w:tcBorders>
              <w:top w:val="single" w:sz="4" w:space="0" w:color="auto"/>
              <w:left w:val="nil"/>
              <w:bottom w:val="single" w:sz="4" w:space="0" w:color="auto"/>
              <w:right w:val="single" w:sz="4" w:space="0" w:color="auto"/>
            </w:tcBorders>
            <w:vAlign w:val="center"/>
          </w:tcPr>
          <w:p w14:paraId="4DA2619B" w14:textId="77777777" w:rsidR="00D04158" w:rsidRPr="00D04158" w:rsidRDefault="00D04158" w:rsidP="00D04158">
            <w:pPr>
              <w:jc w:val="center"/>
              <w:rPr>
                <w:rFonts w:eastAsia="Times New Roman"/>
                <w:sz w:val="28"/>
                <w:szCs w:val="28"/>
              </w:rPr>
            </w:pPr>
            <w:r w:rsidRPr="00D04158">
              <w:rPr>
                <w:rFonts w:eastAsia="Times New Roman"/>
                <w:sz w:val="28"/>
                <w:szCs w:val="28"/>
              </w:rPr>
              <w:t>17980,75</w:t>
            </w:r>
          </w:p>
        </w:tc>
        <w:tc>
          <w:tcPr>
            <w:tcW w:w="1275" w:type="dxa"/>
            <w:tcBorders>
              <w:top w:val="single" w:sz="4" w:space="0" w:color="auto"/>
              <w:left w:val="nil"/>
              <w:bottom w:val="single" w:sz="4" w:space="0" w:color="auto"/>
              <w:right w:val="single" w:sz="4" w:space="0" w:color="auto"/>
            </w:tcBorders>
            <w:vAlign w:val="center"/>
          </w:tcPr>
          <w:p w14:paraId="69875079" w14:textId="77777777" w:rsidR="00D04158" w:rsidRPr="00D04158" w:rsidRDefault="00D04158" w:rsidP="00D04158">
            <w:pPr>
              <w:jc w:val="center"/>
              <w:rPr>
                <w:rFonts w:eastAsia="Times New Roman"/>
                <w:sz w:val="28"/>
                <w:szCs w:val="28"/>
              </w:rPr>
            </w:pPr>
            <w:r w:rsidRPr="00D04158">
              <w:rPr>
                <w:rFonts w:eastAsia="Times New Roman"/>
                <w:sz w:val="28"/>
                <w:szCs w:val="28"/>
              </w:rPr>
              <w:t>36601,12</w:t>
            </w:r>
          </w:p>
        </w:tc>
        <w:tc>
          <w:tcPr>
            <w:tcW w:w="1268" w:type="dxa"/>
            <w:tcBorders>
              <w:top w:val="single" w:sz="4" w:space="0" w:color="auto"/>
              <w:left w:val="nil"/>
              <w:bottom w:val="single" w:sz="4" w:space="0" w:color="auto"/>
              <w:right w:val="single" w:sz="4" w:space="0" w:color="auto"/>
            </w:tcBorders>
            <w:vAlign w:val="center"/>
          </w:tcPr>
          <w:p w14:paraId="072711A5" w14:textId="77777777" w:rsidR="00D04158" w:rsidRPr="00D04158" w:rsidRDefault="00D04158" w:rsidP="00D04158">
            <w:pPr>
              <w:jc w:val="center"/>
              <w:rPr>
                <w:rFonts w:eastAsia="Times New Roman"/>
                <w:sz w:val="28"/>
                <w:szCs w:val="28"/>
              </w:rPr>
            </w:pPr>
            <w:r w:rsidRPr="00D04158">
              <w:rPr>
                <w:rFonts w:eastAsia="Times New Roman"/>
                <w:sz w:val="28"/>
                <w:szCs w:val="28"/>
              </w:rPr>
              <w:t>36239,91</w:t>
            </w:r>
          </w:p>
        </w:tc>
        <w:tc>
          <w:tcPr>
            <w:tcW w:w="1269" w:type="dxa"/>
            <w:tcBorders>
              <w:top w:val="single" w:sz="4" w:space="0" w:color="auto"/>
              <w:left w:val="nil"/>
              <w:bottom w:val="single" w:sz="4" w:space="0" w:color="auto"/>
              <w:right w:val="single" w:sz="4" w:space="0" w:color="auto"/>
            </w:tcBorders>
            <w:vAlign w:val="center"/>
          </w:tcPr>
          <w:p w14:paraId="00DC98B3" w14:textId="77777777" w:rsidR="00D04158" w:rsidRPr="00D04158" w:rsidRDefault="00D04158" w:rsidP="00D04158">
            <w:pPr>
              <w:jc w:val="center"/>
              <w:rPr>
                <w:rFonts w:eastAsia="Times New Roman"/>
                <w:sz w:val="28"/>
                <w:szCs w:val="28"/>
              </w:rPr>
            </w:pPr>
            <w:r w:rsidRPr="00D04158">
              <w:rPr>
                <w:rFonts w:eastAsia="Times New Roman"/>
                <w:sz w:val="28"/>
                <w:szCs w:val="28"/>
              </w:rPr>
              <w:t>40237,73</w:t>
            </w:r>
          </w:p>
        </w:tc>
        <w:tc>
          <w:tcPr>
            <w:tcW w:w="1269" w:type="dxa"/>
            <w:tcBorders>
              <w:top w:val="single" w:sz="4" w:space="0" w:color="auto"/>
              <w:left w:val="nil"/>
              <w:bottom w:val="single" w:sz="4" w:space="0" w:color="auto"/>
              <w:right w:val="single" w:sz="4" w:space="0" w:color="auto"/>
            </w:tcBorders>
            <w:vAlign w:val="center"/>
          </w:tcPr>
          <w:p w14:paraId="29DAAF85" w14:textId="77777777" w:rsidR="00D04158" w:rsidRPr="00D04158" w:rsidRDefault="00D04158" w:rsidP="00D04158">
            <w:pPr>
              <w:jc w:val="center"/>
              <w:rPr>
                <w:rFonts w:eastAsia="Times New Roman"/>
                <w:sz w:val="28"/>
                <w:szCs w:val="28"/>
              </w:rPr>
            </w:pPr>
            <w:r w:rsidRPr="00D04158">
              <w:rPr>
                <w:rFonts w:eastAsia="Times New Roman"/>
                <w:sz w:val="28"/>
                <w:szCs w:val="28"/>
              </w:rPr>
              <w:t>37791,9</w:t>
            </w:r>
          </w:p>
        </w:tc>
        <w:tc>
          <w:tcPr>
            <w:tcW w:w="1269" w:type="dxa"/>
            <w:tcBorders>
              <w:top w:val="single" w:sz="4" w:space="0" w:color="auto"/>
              <w:left w:val="nil"/>
              <w:bottom w:val="single" w:sz="4" w:space="0" w:color="auto"/>
              <w:right w:val="single" w:sz="4" w:space="0" w:color="auto"/>
            </w:tcBorders>
            <w:vAlign w:val="center"/>
          </w:tcPr>
          <w:p w14:paraId="458C4667" w14:textId="77777777" w:rsidR="00D04158" w:rsidRPr="00D04158" w:rsidRDefault="00D04158" w:rsidP="00D04158">
            <w:pPr>
              <w:jc w:val="center"/>
              <w:rPr>
                <w:rFonts w:eastAsia="Times New Roman"/>
                <w:sz w:val="28"/>
                <w:szCs w:val="28"/>
              </w:rPr>
            </w:pPr>
            <w:r w:rsidRPr="00D04158">
              <w:rPr>
                <w:rFonts w:eastAsia="Times New Roman"/>
                <w:sz w:val="28"/>
                <w:szCs w:val="28"/>
              </w:rPr>
              <w:t>41960,93</w:t>
            </w:r>
          </w:p>
        </w:tc>
        <w:tc>
          <w:tcPr>
            <w:tcW w:w="1268" w:type="dxa"/>
            <w:tcBorders>
              <w:top w:val="single" w:sz="4" w:space="0" w:color="auto"/>
              <w:left w:val="nil"/>
              <w:bottom w:val="single" w:sz="4" w:space="0" w:color="auto"/>
              <w:right w:val="single" w:sz="4" w:space="0" w:color="auto"/>
            </w:tcBorders>
            <w:vAlign w:val="center"/>
          </w:tcPr>
          <w:p w14:paraId="3175AE87" w14:textId="77777777" w:rsidR="00D04158" w:rsidRPr="00D04158" w:rsidRDefault="00D04158" w:rsidP="00D04158">
            <w:pPr>
              <w:jc w:val="center"/>
              <w:rPr>
                <w:rFonts w:eastAsia="Times New Roman"/>
                <w:sz w:val="28"/>
                <w:szCs w:val="28"/>
              </w:rPr>
            </w:pPr>
            <w:r w:rsidRPr="00D04158">
              <w:rPr>
                <w:rFonts w:eastAsia="Times New Roman"/>
                <w:sz w:val="28"/>
                <w:szCs w:val="28"/>
              </w:rPr>
              <w:t>39149,05</w:t>
            </w:r>
          </w:p>
        </w:tc>
        <w:tc>
          <w:tcPr>
            <w:tcW w:w="1269" w:type="dxa"/>
            <w:tcBorders>
              <w:top w:val="single" w:sz="4" w:space="0" w:color="auto"/>
              <w:left w:val="nil"/>
              <w:bottom w:val="single" w:sz="4" w:space="0" w:color="auto"/>
              <w:right w:val="single" w:sz="4" w:space="0" w:color="auto"/>
            </w:tcBorders>
            <w:vAlign w:val="center"/>
          </w:tcPr>
          <w:p w14:paraId="0AB54FC2" w14:textId="77777777" w:rsidR="00D04158" w:rsidRPr="00D04158" w:rsidRDefault="00D04158" w:rsidP="00D04158">
            <w:pPr>
              <w:jc w:val="center"/>
              <w:rPr>
                <w:rFonts w:eastAsia="Times New Roman"/>
                <w:sz w:val="28"/>
                <w:szCs w:val="28"/>
              </w:rPr>
            </w:pPr>
            <w:r w:rsidRPr="00D04158">
              <w:rPr>
                <w:rFonts w:eastAsia="Times New Roman"/>
                <w:sz w:val="28"/>
                <w:szCs w:val="28"/>
              </w:rPr>
              <w:t>43467,79</w:t>
            </w:r>
          </w:p>
        </w:tc>
        <w:tc>
          <w:tcPr>
            <w:tcW w:w="1269" w:type="dxa"/>
            <w:tcBorders>
              <w:top w:val="single" w:sz="4" w:space="0" w:color="auto"/>
              <w:left w:val="nil"/>
              <w:bottom w:val="single" w:sz="4" w:space="0" w:color="auto"/>
              <w:right w:val="single" w:sz="4" w:space="0" w:color="auto"/>
            </w:tcBorders>
            <w:vAlign w:val="center"/>
          </w:tcPr>
          <w:p w14:paraId="68C1695D" w14:textId="77777777" w:rsidR="00D04158" w:rsidRPr="00D04158" w:rsidRDefault="00D04158" w:rsidP="00D04158">
            <w:pPr>
              <w:jc w:val="center"/>
              <w:rPr>
                <w:rFonts w:eastAsia="Times New Roman"/>
                <w:sz w:val="28"/>
                <w:szCs w:val="28"/>
              </w:rPr>
            </w:pPr>
            <w:r w:rsidRPr="00D04158">
              <w:rPr>
                <w:rFonts w:eastAsia="Times New Roman"/>
                <w:sz w:val="28"/>
                <w:szCs w:val="28"/>
              </w:rPr>
              <w:t>41970,84</w:t>
            </w:r>
          </w:p>
        </w:tc>
      </w:tr>
    </w:tbl>
    <w:p w14:paraId="54DE9F31" w14:textId="77777777" w:rsidR="00D04158" w:rsidRPr="00D04158" w:rsidRDefault="00D04158" w:rsidP="00D04158">
      <w:pPr>
        <w:jc w:val="center"/>
        <w:rPr>
          <w:rFonts w:eastAsia="Times New Roman"/>
          <w:bCs/>
          <w:color w:val="000000"/>
          <w:sz w:val="28"/>
          <w:szCs w:val="28"/>
        </w:rPr>
      </w:pPr>
    </w:p>
    <w:p w14:paraId="7B8E0E30" w14:textId="77777777" w:rsidR="00D04158" w:rsidRPr="00D04158" w:rsidRDefault="00D04158" w:rsidP="00D04158">
      <w:pPr>
        <w:jc w:val="center"/>
        <w:rPr>
          <w:rFonts w:eastAsia="Times New Roman"/>
          <w:bCs/>
          <w:color w:val="000000"/>
          <w:sz w:val="28"/>
          <w:szCs w:val="28"/>
        </w:rPr>
        <w:sectPr w:rsidR="00D04158" w:rsidRPr="00D04158" w:rsidSect="00D04158">
          <w:pgSz w:w="16838" w:h="11906" w:orient="landscape"/>
          <w:pgMar w:top="1701" w:right="851" w:bottom="567" w:left="709" w:header="709" w:footer="709" w:gutter="0"/>
          <w:cols w:space="708"/>
          <w:docGrid w:linePitch="360"/>
        </w:sectPr>
      </w:pPr>
    </w:p>
    <w:p w14:paraId="440DC26E" w14:textId="77777777" w:rsidR="00D04158" w:rsidRPr="00D04158" w:rsidRDefault="00D04158" w:rsidP="00D04158">
      <w:pPr>
        <w:jc w:val="center"/>
        <w:rPr>
          <w:rFonts w:eastAsia="Times New Roman"/>
          <w:bCs/>
          <w:color w:val="000000"/>
          <w:sz w:val="28"/>
          <w:szCs w:val="28"/>
        </w:rPr>
      </w:pPr>
    </w:p>
    <w:p w14:paraId="5EE8D7D1"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Раздел 7. График реализации мероприятий производственной</w:t>
      </w:r>
    </w:p>
    <w:p w14:paraId="25AC4F4F" w14:textId="77777777" w:rsidR="00D04158" w:rsidRPr="00D04158" w:rsidRDefault="00D04158" w:rsidP="00D04158">
      <w:pPr>
        <w:ind w:left="-142" w:right="-144"/>
        <w:jc w:val="center"/>
        <w:rPr>
          <w:rFonts w:eastAsia="Times New Roman"/>
          <w:bCs/>
          <w:color w:val="000000"/>
          <w:sz w:val="28"/>
          <w:szCs w:val="28"/>
        </w:rPr>
      </w:pPr>
      <w:r w:rsidRPr="00D04158">
        <w:rPr>
          <w:rFonts w:eastAsia="Times New Roman"/>
          <w:bCs/>
          <w:color w:val="000000"/>
          <w:sz w:val="28"/>
          <w:szCs w:val="28"/>
        </w:rPr>
        <w:t xml:space="preserve">программы </w:t>
      </w:r>
      <w:bookmarkStart w:id="44" w:name="_Hlk175065770"/>
      <w:r w:rsidRPr="00D04158">
        <w:rPr>
          <w:rFonts w:eastAsia="Times New Roman"/>
          <w:bCs/>
          <w:color w:val="000000"/>
          <w:sz w:val="28"/>
          <w:szCs w:val="28"/>
        </w:rPr>
        <w:t xml:space="preserve">ООО «Теплоэнерго» на потребительском рынке </w:t>
      </w:r>
      <w:r w:rsidRPr="00D04158">
        <w:rPr>
          <w:rFonts w:eastAsia="Times New Roman"/>
          <w:bCs/>
          <w:color w:val="000000"/>
          <w:sz w:val="28"/>
          <w:szCs w:val="28"/>
        </w:rPr>
        <w:br/>
        <w:t>Осинниковского городского округа</w:t>
      </w:r>
      <w:bookmarkEnd w:id="44"/>
    </w:p>
    <w:p w14:paraId="5E6B5021" w14:textId="77777777" w:rsidR="00D04158" w:rsidRPr="00D04158" w:rsidRDefault="00D04158" w:rsidP="00D04158">
      <w:pPr>
        <w:ind w:left="-142" w:right="-144"/>
        <w:jc w:val="center"/>
        <w:rPr>
          <w:rFonts w:eastAsia="Times New Roman"/>
          <w:bCs/>
          <w:color w:val="000000"/>
          <w:sz w:val="28"/>
          <w:szCs w:val="28"/>
        </w:rPr>
      </w:pPr>
    </w:p>
    <w:p w14:paraId="55EDF84D" w14:textId="77777777" w:rsidR="00D04158" w:rsidRPr="00D04158" w:rsidRDefault="00D04158" w:rsidP="00D04158">
      <w:pPr>
        <w:ind w:left="-142" w:right="-144"/>
        <w:jc w:val="center"/>
        <w:rPr>
          <w:rFonts w:eastAsia="Times New Roman"/>
          <w:szCs w:val="24"/>
          <w:lang w:eastAsia="en-US"/>
        </w:rPr>
      </w:pPr>
    </w:p>
    <w:p w14:paraId="255B748C" w14:textId="77777777" w:rsidR="00D04158" w:rsidRPr="00D04158" w:rsidRDefault="00D04158" w:rsidP="00D04158">
      <w:pPr>
        <w:ind w:left="-142" w:right="-144"/>
        <w:jc w:val="center"/>
        <w:rPr>
          <w:rFonts w:eastAsia="Times New Roman"/>
          <w:szCs w:val="24"/>
          <w:lang w:eastAsia="en-U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2343"/>
        <w:gridCol w:w="2121"/>
      </w:tblGrid>
      <w:tr w:rsidR="00D04158" w:rsidRPr="00D04158" w14:paraId="4DE378B8" w14:textId="77777777" w:rsidTr="00E73DAF">
        <w:trPr>
          <w:trHeight w:val="874"/>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4092D8C7" w14:textId="77777777" w:rsidR="00D04158" w:rsidRPr="00D04158" w:rsidRDefault="00D04158" w:rsidP="00D04158">
            <w:pPr>
              <w:jc w:val="center"/>
              <w:rPr>
                <w:rFonts w:eastAsia="Times New Roman"/>
                <w:sz w:val="28"/>
                <w:szCs w:val="28"/>
              </w:rPr>
            </w:pPr>
            <w:r w:rsidRPr="00D04158">
              <w:rPr>
                <w:rFonts w:eastAsia="Times New Roman"/>
                <w:sz w:val="28"/>
                <w:szCs w:val="28"/>
              </w:rPr>
              <w:t>Наименование мероприятия</w:t>
            </w:r>
          </w:p>
        </w:tc>
        <w:tc>
          <w:tcPr>
            <w:tcW w:w="2366" w:type="dxa"/>
            <w:tcBorders>
              <w:top w:val="single" w:sz="4" w:space="0" w:color="auto"/>
              <w:left w:val="single" w:sz="4" w:space="0" w:color="auto"/>
              <w:bottom w:val="single" w:sz="4" w:space="0" w:color="auto"/>
              <w:right w:val="single" w:sz="4" w:space="0" w:color="auto"/>
            </w:tcBorders>
            <w:vAlign w:val="center"/>
            <w:hideMark/>
          </w:tcPr>
          <w:p w14:paraId="5C9333CA" w14:textId="77777777" w:rsidR="00D04158" w:rsidRPr="00D04158" w:rsidRDefault="00D04158" w:rsidP="00D04158">
            <w:pPr>
              <w:jc w:val="center"/>
              <w:rPr>
                <w:rFonts w:eastAsia="Times New Roman"/>
                <w:sz w:val="28"/>
                <w:szCs w:val="28"/>
              </w:rPr>
            </w:pPr>
            <w:r w:rsidRPr="00D04158">
              <w:rPr>
                <w:rFonts w:eastAsia="Times New Roman"/>
                <w:sz w:val="28"/>
                <w:szCs w:val="28"/>
              </w:rPr>
              <w:t>Дата начала реализации мероприятий</w:t>
            </w:r>
          </w:p>
        </w:tc>
        <w:tc>
          <w:tcPr>
            <w:tcW w:w="2142" w:type="dxa"/>
            <w:tcBorders>
              <w:top w:val="single" w:sz="4" w:space="0" w:color="auto"/>
              <w:left w:val="single" w:sz="4" w:space="0" w:color="auto"/>
              <w:bottom w:val="single" w:sz="4" w:space="0" w:color="auto"/>
              <w:right w:val="single" w:sz="4" w:space="0" w:color="auto"/>
            </w:tcBorders>
            <w:vAlign w:val="center"/>
            <w:hideMark/>
          </w:tcPr>
          <w:p w14:paraId="1636C2FF" w14:textId="77777777" w:rsidR="00D04158" w:rsidRPr="00D04158" w:rsidRDefault="00D04158" w:rsidP="00D04158">
            <w:pPr>
              <w:jc w:val="center"/>
              <w:rPr>
                <w:rFonts w:eastAsia="Times New Roman"/>
                <w:sz w:val="28"/>
                <w:szCs w:val="28"/>
              </w:rPr>
            </w:pPr>
            <w:r w:rsidRPr="00D04158">
              <w:rPr>
                <w:rFonts w:eastAsia="Times New Roman"/>
                <w:sz w:val="28"/>
                <w:szCs w:val="28"/>
              </w:rPr>
              <w:t>Дата окончания реализации мероприятий</w:t>
            </w:r>
          </w:p>
        </w:tc>
      </w:tr>
      <w:tr w:rsidR="00D04158" w:rsidRPr="00D04158" w14:paraId="1D280FDA" w14:textId="77777777" w:rsidTr="00E73DAF">
        <w:trPr>
          <w:trHeight w:val="941"/>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2A9AFAA5" w14:textId="77777777" w:rsidR="00D04158" w:rsidRPr="00D04158" w:rsidRDefault="00D04158" w:rsidP="00D04158">
            <w:pPr>
              <w:rPr>
                <w:rFonts w:eastAsia="Times New Roman"/>
                <w:sz w:val="28"/>
                <w:szCs w:val="28"/>
              </w:rPr>
            </w:pPr>
            <w:r w:rsidRPr="00D04158">
              <w:rPr>
                <w:rFonts w:eastAsia="Times New Roman"/>
                <w:sz w:val="28"/>
                <w:szCs w:val="28"/>
              </w:rPr>
              <w:t>Бесперебойное горячее водоснабжение</w:t>
            </w:r>
          </w:p>
        </w:tc>
        <w:tc>
          <w:tcPr>
            <w:tcW w:w="2366" w:type="dxa"/>
            <w:tcBorders>
              <w:top w:val="single" w:sz="4" w:space="0" w:color="auto"/>
              <w:left w:val="single" w:sz="4" w:space="0" w:color="auto"/>
              <w:bottom w:val="single" w:sz="4" w:space="0" w:color="auto"/>
              <w:right w:val="single" w:sz="4" w:space="0" w:color="auto"/>
            </w:tcBorders>
            <w:noWrap/>
            <w:vAlign w:val="center"/>
            <w:hideMark/>
          </w:tcPr>
          <w:p w14:paraId="168E5094" w14:textId="77777777" w:rsidR="00D04158" w:rsidRPr="00D04158" w:rsidRDefault="00D04158" w:rsidP="00D04158">
            <w:pPr>
              <w:jc w:val="center"/>
              <w:rPr>
                <w:rFonts w:eastAsia="Times New Roman"/>
                <w:sz w:val="28"/>
                <w:szCs w:val="28"/>
              </w:rPr>
            </w:pPr>
            <w:r w:rsidRPr="00D04158">
              <w:rPr>
                <w:rFonts w:eastAsia="Times New Roman"/>
                <w:sz w:val="28"/>
                <w:szCs w:val="28"/>
              </w:rPr>
              <w:t>31.07.2026</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6CB5FFED" w14:textId="77777777" w:rsidR="00D04158" w:rsidRPr="00D04158" w:rsidRDefault="00D04158" w:rsidP="00D04158">
            <w:pPr>
              <w:jc w:val="center"/>
              <w:rPr>
                <w:rFonts w:eastAsia="Times New Roman"/>
                <w:sz w:val="28"/>
                <w:szCs w:val="28"/>
              </w:rPr>
            </w:pPr>
            <w:r w:rsidRPr="00D04158">
              <w:rPr>
                <w:rFonts w:eastAsia="Times New Roman"/>
                <w:sz w:val="28"/>
                <w:szCs w:val="28"/>
              </w:rPr>
              <w:t>31.12.2030</w:t>
            </w:r>
          </w:p>
        </w:tc>
      </w:tr>
    </w:tbl>
    <w:p w14:paraId="24F4CF46" w14:textId="77777777" w:rsidR="00D04158" w:rsidRPr="00D04158" w:rsidRDefault="00D04158" w:rsidP="00D04158">
      <w:pPr>
        <w:ind w:left="-142"/>
        <w:jc w:val="center"/>
        <w:rPr>
          <w:rFonts w:eastAsia="Times New Roman"/>
          <w:sz w:val="28"/>
          <w:szCs w:val="28"/>
        </w:rPr>
      </w:pPr>
    </w:p>
    <w:p w14:paraId="5EC0894B" w14:textId="77777777" w:rsidR="00D04158" w:rsidRPr="00D04158" w:rsidRDefault="00D04158" w:rsidP="00D04158">
      <w:pPr>
        <w:ind w:left="-142" w:firstLine="709"/>
        <w:jc w:val="center"/>
        <w:rPr>
          <w:rFonts w:eastAsia="Times New Roman"/>
          <w:sz w:val="28"/>
          <w:szCs w:val="28"/>
        </w:rPr>
      </w:pPr>
    </w:p>
    <w:p w14:paraId="1B5FEC6C" w14:textId="77777777" w:rsidR="00D04158" w:rsidRPr="00D04158" w:rsidRDefault="00D04158" w:rsidP="00D04158">
      <w:pPr>
        <w:ind w:left="-142" w:firstLine="709"/>
        <w:jc w:val="center"/>
        <w:rPr>
          <w:rFonts w:eastAsia="Times New Roman"/>
          <w:sz w:val="28"/>
          <w:szCs w:val="28"/>
        </w:rPr>
      </w:pPr>
    </w:p>
    <w:p w14:paraId="49FDAD79" w14:textId="77777777" w:rsidR="00D04158" w:rsidRPr="00D04158" w:rsidRDefault="00D04158" w:rsidP="00D04158">
      <w:pPr>
        <w:ind w:left="-142" w:firstLine="709"/>
        <w:jc w:val="center"/>
        <w:rPr>
          <w:rFonts w:eastAsia="Times New Roman"/>
          <w:sz w:val="28"/>
          <w:szCs w:val="28"/>
        </w:rPr>
      </w:pPr>
    </w:p>
    <w:p w14:paraId="23F4C450" w14:textId="77777777" w:rsidR="00D04158" w:rsidRPr="00D04158" w:rsidRDefault="00D04158" w:rsidP="00D04158">
      <w:pPr>
        <w:ind w:left="-142" w:firstLine="709"/>
        <w:jc w:val="center"/>
        <w:rPr>
          <w:rFonts w:eastAsia="Times New Roman"/>
          <w:sz w:val="28"/>
          <w:szCs w:val="28"/>
        </w:rPr>
      </w:pPr>
    </w:p>
    <w:p w14:paraId="001C043D" w14:textId="77777777" w:rsidR="00D04158" w:rsidRPr="00D04158" w:rsidRDefault="00D04158" w:rsidP="00D04158">
      <w:pPr>
        <w:ind w:left="-142" w:firstLine="709"/>
        <w:jc w:val="center"/>
        <w:rPr>
          <w:rFonts w:eastAsia="Times New Roman"/>
          <w:sz w:val="28"/>
          <w:szCs w:val="28"/>
        </w:rPr>
      </w:pPr>
    </w:p>
    <w:p w14:paraId="4DDB3D19" w14:textId="77777777" w:rsidR="00D04158" w:rsidRPr="00D04158" w:rsidRDefault="00D04158" w:rsidP="00D04158">
      <w:pPr>
        <w:ind w:left="-142" w:firstLine="709"/>
        <w:jc w:val="center"/>
        <w:rPr>
          <w:rFonts w:eastAsia="Times New Roman"/>
          <w:sz w:val="28"/>
          <w:szCs w:val="28"/>
        </w:rPr>
      </w:pPr>
    </w:p>
    <w:p w14:paraId="6EC3D6FA" w14:textId="77777777" w:rsidR="00D04158" w:rsidRPr="00D04158" w:rsidRDefault="00D04158" w:rsidP="00D04158">
      <w:pPr>
        <w:ind w:left="-142" w:firstLine="709"/>
        <w:jc w:val="center"/>
        <w:rPr>
          <w:rFonts w:eastAsia="Times New Roman"/>
          <w:sz w:val="28"/>
          <w:szCs w:val="28"/>
        </w:rPr>
      </w:pPr>
    </w:p>
    <w:p w14:paraId="6A1B1673" w14:textId="77777777" w:rsidR="00D04158" w:rsidRPr="00D04158" w:rsidRDefault="00D04158" w:rsidP="00D04158">
      <w:pPr>
        <w:ind w:left="-142" w:firstLine="709"/>
        <w:jc w:val="center"/>
        <w:rPr>
          <w:rFonts w:eastAsia="Times New Roman"/>
          <w:sz w:val="28"/>
          <w:szCs w:val="28"/>
        </w:rPr>
      </w:pPr>
    </w:p>
    <w:p w14:paraId="2C392DB1" w14:textId="77777777" w:rsidR="00D04158" w:rsidRPr="00D04158" w:rsidRDefault="00D04158" w:rsidP="00D04158">
      <w:pPr>
        <w:ind w:left="-142" w:firstLine="709"/>
        <w:jc w:val="center"/>
        <w:rPr>
          <w:rFonts w:eastAsia="Times New Roman"/>
          <w:sz w:val="28"/>
          <w:szCs w:val="28"/>
        </w:rPr>
      </w:pPr>
    </w:p>
    <w:p w14:paraId="289AB911" w14:textId="77777777" w:rsidR="00D04158" w:rsidRPr="00D04158" w:rsidRDefault="00D04158" w:rsidP="00D04158">
      <w:pPr>
        <w:ind w:left="-142" w:firstLine="709"/>
        <w:jc w:val="center"/>
        <w:rPr>
          <w:rFonts w:eastAsia="Times New Roman"/>
          <w:sz w:val="28"/>
          <w:szCs w:val="28"/>
        </w:rPr>
      </w:pPr>
    </w:p>
    <w:p w14:paraId="52BA8BE1" w14:textId="77777777" w:rsidR="00D04158" w:rsidRPr="00D04158" w:rsidRDefault="00D04158" w:rsidP="00D04158">
      <w:pPr>
        <w:ind w:left="-142" w:firstLine="709"/>
        <w:jc w:val="center"/>
        <w:rPr>
          <w:rFonts w:eastAsia="Times New Roman"/>
          <w:sz w:val="28"/>
          <w:szCs w:val="28"/>
        </w:rPr>
      </w:pPr>
    </w:p>
    <w:p w14:paraId="5995143F" w14:textId="77777777" w:rsidR="00D04158" w:rsidRPr="00D04158" w:rsidRDefault="00D04158" w:rsidP="00D04158">
      <w:pPr>
        <w:ind w:left="-142" w:firstLine="709"/>
        <w:jc w:val="center"/>
        <w:rPr>
          <w:rFonts w:eastAsia="Times New Roman"/>
          <w:sz w:val="28"/>
          <w:szCs w:val="28"/>
        </w:rPr>
      </w:pPr>
    </w:p>
    <w:p w14:paraId="4736A91A" w14:textId="77777777" w:rsidR="00D04158" w:rsidRPr="00D04158" w:rsidRDefault="00D04158" w:rsidP="00D04158">
      <w:pPr>
        <w:ind w:left="-142" w:firstLine="709"/>
        <w:jc w:val="center"/>
        <w:rPr>
          <w:rFonts w:eastAsia="Times New Roman"/>
          <w:sz w:val="28"/>
          <w:szCs w:val="28"/>
        </w:rPr>
      </w:pPr>
    </w:p>
    <w:p w14:paraId="170219B9" w14:textId="77777777" w:rsidR="00D04158" w:rsidRPr="00D04158" w:rsidRDefault="00D04158" w:rsidP="00D04158">
      <w:pPr>
        <w:ind w:left="-142" w:firstLine="709"/>
        <w:jc w:val="center"/>
        <w:rPr>
          <w:rFonts w:eastAsia="Times New Roman"/>
          <w:sz w:val="28"/>
          <w:szCs w:val="28"/>
        </w:rPr>
      </w:pPr>
    </w:p>
    <w:p w14:paraId="46A1886D" w14:textId="77777777" w:rsidR="00D04158" w:rsidRPr="00D04158" w:rsidRDefault="00D04158" w:rsidP="00D04158">
      <w:pPr>
        <w:ind w:left="-142" w:firstLine="709"/>
        <w:jc w:val="center"/>
        <w:rPr>
          <w:rFonts w:eastAsia="Times New Roman"/>
          <w:sz w:val="28"/>
          <w:szCs w:val="28"/>
        </w:rPr>
      </w:pPr>
    </w:p>
    <w:p w14:paraId="3DFB9C9B" w14:textId="77777777" w:rsidR="00D04158" w:rsidRPr="00D04158" w:rsidRDefault="00D04158" w:rsidP="00D04158">
      <w:pPr>
        <w:ind w:left="-142" w:firstLine="709"/>
        <w:jc w:val="center"/>
        <w:rPr>
          <w:rFonts w:eastAsia="Times New Roman"/>
          <w:sz w:val="28"/>
          <w:szCs w:val="28"/>
        </w:rPr>
      </w:pPr>
    </w:p>
    <w:p w14:paraId="78B3CC6F" w14:textId="77777777" w:rsidR="00D04158" w:rsidRPr="00D04158" w:rsidRDefault="00D04158" w:rsidP="00D04158">
      <w:pPr>
        <w:ind w:left="-142" w:firstLine="709"/>
        <w:jc w:val="center"/>
        <w:rPr>
          <w:rFonts w:eastAsia="Times New Roman"/>
          <w:sz w:val="28"/>
          <w:szCs w:val="28"/>
        </w:rPr>
      </w:pPr>
    </w:p>
    <w:p w14:paraId="24B6AE45" w14:textId="77777777" w:rsidR="00D04158" w:rsidRPr="00D04158" w:rsidRDefault="00D04158" w:rsidP="00D04158">
      <w:pPr>
        <w:ind w:left="-142" w:firstLine="709"/>
        <w:jc w:val="center"/>
        <w:rPr>
          <w:rFonts w:eastAsia="Times New Roman"/>
          <w:sz w:val="28"/>
          <w:szCs w:val="28"/>
        </w:rPr>
      </w:pPr>
    </w:p>
    <w:p w14:paraId="0F484EEF" w14:textId="77777777" w:rsidR="00D04158" w:rsidRPr="00D04158" w:rsidRDefault="00D04158" w:rsidP="00D04158">
      <w:pPr>
        <w:ind w:left="-142" w:firstLine="709"/>
        <w:jc w:val="center"/>
        <w:rPr>
          <w:rFonts w:eastAsia="Times New Roman"/>
          <w:sz w:val="28"/>
          <w:szCs w:val="28"/>
        </w:rPr>
      </w:pPr>
    </w:p>
    <w:p w14:paraId="6408CD56" w14:textId="77777777" w:rsidR="00D04158" w:rsidRPr="00D04158" w:rsidRDefault="00D04158" w:rsidP="00D04158">
      <w:pPr>
        <w:ind w:left="-142" w:firstLine="709"/>
        <w:jc w:val="center"/>
        <w:rPr>
          <w:rFonts w:eastAsia="Times New Roman"/>
          <w:sz w:val="28"/>
          <w:szCs w:val="28"/>
        </w:rPr>
      </w:pPr>
    </w:p>
    <w:p w14:paraId="40BA4405" w14:textId="77777777" w:rsidR="00D04158" w:rsidRPr="00D04158" w:rsidRDefault="00D04158" w:rsidP="00D04158">
      <w:pPr>
        <w:ind w:left="-142" w:firstLine="709"/>
        <w:jc w:val="center"/>
        <w:rPr>
          <w:rFonts w:eastAsia="Times New Roman"/>
          <w:sz w:val="28"/>
          <w:szCs w:val="28"/>
        </w:rPr>
      </w:pPr>
    </w:p>
    <w:p w14:paraId="44D03D3F" w14:textId="77777777" w:rsidR="00D04158" w:rsidRPr="00D04158" w:rsidRDefault="00D04158" w:rsidP="00D04158">
      <w:pPr>
        <w:ind w:left="-142" w:firstLine="709"/>
        <w:jc w:val="center"/>
        <w:rPr>
          <w:rFonts w:eastAsia="Times New Roman"/>
          <w:sz w:val="28"/>
          <w:szCs w:val="28"/>
        </w:rPr>
      </w:pPr>
    </w:p>
    <w:p w14:paraId="03CA7408" w14:textId="77777777" w:rsidR="00D04158" w:rsidRPr="00D04158" w:rsidRDefault="00D04158" w:rsidP="00D04158">
      <w:pPr>
        <w:ind w:left="-142" w:firstLine="709"/>
        <w:jc w:val="center"/>
        <w:rPr>
          <w:rFonts w:eastAsia="Times New Roman"/>
          <w:sz w:val="28"/>
          <w:szCs w:val="28"/>
        </w:rPr>
      </w:pPr>
    </w:p>
    <w:p w14:paraId="08D1F7BB" w14:textId="77777777" w:rsidR="00D04158" w:rsidRPr="00D04158" w:rsidRDefault="00D04158" w:rsidP="00D04158">
      <w:pPr>
        <w:ind w:left="-142" w:firstLine="709"/>
        <w:jc w:val="center"/>
        <w:rPr>
          <w:rFonts w:eastAsia="Times New Roman"/>
          <w:sz w:val="28"/>
          <w:szCs w:val="28"/>
        </w:rPr>
      </w:pPr>
    </w:p>
    <w:p w14:paraId="7A196379" w14:textId="77777777" w:rsidR="00D04158" w:rsidRPr="00D04158" w:rsidRDefault="00D04158" w:rsidP="00D04158">
      <w:pPr>
        <w:ind w:left="-142" w:firstLine="709"/>
        <w:jc w:val="center"/>
        <w:rPr>
          <w:rFonts w:eastAsia="Times New Roman"/>
          <w:sz w:val="28"/>
          <w:szCs w:val="28"/>
        </w:rPr>
      </w:pPr>
    </w:p>
    <w:p w14:paraId="3B0A0F0B" w14:textId="77777777" w:rsidR="00D04158" w:rsidRPr="00D04158" w:rsidRDefault="00D04158" w:rsidP="00D04158">
      <w:pPr>
        <w:ind w:left="-142" w:firstLine="709"/>
        <w:jc w:val="center"/>
        <w:rPr>
          <w:rFonts w:eastAsia="Times New Roman"/>
          <w:sz w:val="28"/>
          <w:szCs w:val="28"/>
        </w:rPr>
      </w:pPr>
    </w:p>
    <w:p w14:paraId="0BEFFD07" w14:textId="77777777" w:rsidR="00D04158" w:rsidRPr="00D04158" w:rsidRDefault="00D04158" w:rsidP="00D04158">
      <w:pPr>
        <w:ind w:left="-142" w:firstLine="709"/>
        <w:jc w:val="center"/>
        <w:rPr>
          <w:rFonts w:eastAsia="Times New Roman"/>
          <w:sz w:val="28"/>
          <w:szCs w:val="28"/>
        </w:rPr>
      </w:pPr>
    </w:p>
    <w:p w14:paraId="10CABBD4" w14:textId="77777777" w:rsidR="00D04158" w:rsidRPr="00D04158" w:rsidRDefault="00D04158" w:rsidP="00D04158">
      <w:pPr>
        <w:ind w:left="-142" w:firstLine="709"/>
        <w:jc w:val="center"/>
        <w:rPr>
          <w:rFonts w:eastAsia="Times New Roman"/>
          <w:sz w:val="28"/>
          <w:szCs w:val="28"/>
        </w:rPr>
      </w:pPr>
    </w:p>
    <w:p w14:paraId="4C947607" w14:textId="77777777" w:rsidR="00D04158" w:rsidRPr="00D04158" w:rsidRDefault="00D04158" w:rsidP="00D04158">
      <w:pPr>
        <w:ind w:left="-142" w:firstLine="709"/>
        <w:jc w:val="center"/>
        <w:rPr>
          <w:rFonts w:eastAsia="Times New Roman"/>
          <w:sz w:val="28"/>
          <w:szCs w:val="28"/>
        </w:rPr>
      </w:pPr>
    </w:p>
    <w:p w14:paraId="7680C55A" w14:textId="77777777" w:rsidR="00D04158" w:rsidRPr="00D04158" w:rsidRDefault="00D04158" w:rsidP="00D04158">
      <w:pPr>
        <w:ind w:left="-142" w:firstLine="709"/>
        <w:jc w:val="center"/>
        <w:rPr>
          <w:rFonts w:eastAsia="Times New Roman"/>
          <w:sz w:val="28"/>
          <w:szCs w:val="28"/>
        </w:rPr>
      </w:pPr>
    </w:p>
    <w:p w14:paraId="45201398" w14:textId="77777777" w:rsidR="00D04158" w:rsidRPr="00D04158" w:rsidRDefault="00D04158" w:rsidP="00D04158">
      <w:pPr>
        <w:ind w:left="-142" w:firstLine="709"/>
        <w:jc w:val="center"/>
        <w:rPr>
          <w:rFonts w:eastAsia="Times New Roman"/>
          <w:sz w:val="28"/>
          <w:szCs w:val="28"/>
        </w:rPr>
      </w:pPr>
    </w:p>
    <w:p w14:paraId="00D8598B" w14:textId="77777777" w:rsidR="00D04158" w:rsidRDefault="00D04158" w:rsidP="00D04158">
      <w:pPr>
        <w:ind w:left="-142" w:firstLine="709"/>
        <w:jc w:val="center"/>
        <w:rPr>
          <w:rFonts w:eastAsia="Times New Roman"/>
          <w:sz w:val="28"/>
          <w:szCs w:val="28"/>
        </w:rPr>
        <w:sectPr w:rsidR="00D04158" w:rsidSect="00CF4E75">
          <w:pgSz w:w="11906" w:h="16838"/>
          <w:pgMar w:top="1134" w:right="850" w:bottom="568" w:left="1701" w:header="708" w:footer="708" w:gutter="0"/>
          <w:cols w:space="720"/>
          <w:titlePg/>
          <w:docGrid w:linePitch="326"/>
        </w:sectPr>
      </w:pPr>
    </w:p>
    <w:p w14:paraId="7A9C7878" w14:textId="77777777" w:rsidR="00D04158" w:rsidRPr="00D04158" w:rsidRDefault="00D04158" w:rsidP="00D04158">
      <w:pPr>
        <w:ind w:left="-142" w:firstLine="709"/>
        <w:jc w:val="center"/>
        <w:rPr>
          <w:rFonts w:eastAsia="Times New Roman"/>
          <w:sz w:val="28"/>
          <w:szCs w:val="28"/>
        </w:rPr>
      </w:pPr>
    </w:p>
    <w:p w14:paraId="201B42FA" w14:textId="77777777" w:rsidR="00D04158" w:rsidRPr="00D04158" w:rsidRDefault="00D04158" w:rsidP="00D04158">
      <w:pPr>
        <w:ind w:left="-142" w:firstLine="709"/>
        <w:jc w:val="center"/>
        <w:rPr>
          <w:rFonts w:eastAsia="Times New Roman"/>
          <w:bCs/>
          <w:color w:val="000000"/>
          <w:sz w:val="28"/>
          <w:szCs w:val="28"/>
        </w:rPr>
      </w:pPr>
      <w:r w:rsidRPr="00D04158">
        <w:rPr>
          <w:rFonts w:eastAsia="Times New Roman"/>
          <w:sz w:val="28"/>
          <w:szCs w:val="28"/>
        </w:rPr>
        <w:t xml:space="preserve">Раздел 8. </w:t>
      </w:r>
      <w:r w:rsidRPr="00D04158">
        <w:rPr>
          <w:rFonts w:eastAsia="Times New Roman"/>
          <w:bCs/>
          <w:color w:val="000000"/>
          <w:sz w:val="28"/>
          <w:szCs w:val="28"/>
        </w:rPr>
        <w:t xml:space="preserve">Показатели надежности, качества, </w:t>
      </w:r>
    </w:p>
    <w:p w14:paraId="50E532C2" w14:textId="77777777" w:rsidR="00D04158" w:rsidRPr="00D04158" w:rsidRDefault="00D04158" w:rsidP="00D04158">
      <w:pPr>
        <w:ind w:left="-142" w:firstLine="709"/>
        <w:jc w:val="center"/>
        <w:rPr>
          <w:rFonts w:eastAsia="Times New Roman"/>
          <w:sz w:val="28"/>
          <w:szCs w:val="28"/>
          <w:lang w:eastAsia="en-US"/>
        </w:rPr>
      </w:pPr>
      <w:r w:rsidRPr="00D04158">
        <w:rPr>
          <w:rFonts w:eastAsia="Times New Roman"/>
          <w:bCs/>
          <w:color w:val="000000"/>
          <w:sz w:val="28"/>
          <w:szCs w:val="28"/>
        </w:rPr>
        <w:t xml:space="preserve">энергетической эффективности объектов систем </w:t>
      </w:r>
      <w:r w:rsidRPr="00D04158">
        <w:rPr>
          <w:rFonts w:eastAsia="Times New Roman"/>
          <w:sz w:val="28"/>
          <w:szCs w:val="28"/>
          <w:lang w:eastAsia="en-US"/>
        </w:rPr>
        <w:t xml:space="preserve">горячего </w:t>
      </w:r>
    </w:p>
    <w:p w14:paraId="03D91053" w14:textId="77777777" w:rsidR="00D04158" w:rsidRPr="00D04158" w:rsidRDefault="00D04158" w:rsidP="00D04158">
      <w:pPr>
        <w:ind w:left="-142" w:firstLine="709"/>
        <w:jc w:val="center"/>
        <w:rPr>
          <w:rFonts w:eastAsia="Times New Roman"/>
          <w:sz w:val="28"/>
          <w:szCs w:val="28"/>
          <w:lang w:eastAsia="en-US"/>
        </w:rPr>
      </w:pPr>
      <w:r w:rsidRPr="00D04158">
        <w:rPr>
          <w:rFonts w:eastAsia="Times New Roman"/>
          <w:sz w:val="28"/>
          <w:szCs w:val="28"/>
          <w:lang w:eastAsia="en-US"/>
        </w:rPr>
        <w:t>водоснабжения</w:t>
      </w:r>
      <w:r w:rsidRPr="00D04158">
        <w:rPr>
          <w:rFonts w:eastAsia="Times New Roman"/>
          <w:bCs/>
          <w:color w:val="000000"/>
          <w:sz w:val="28"/>
          <w:szCs w:val="28"/>
        </w:rPr>
        <w:t xml:space="preserve"> </w:t>
      </w:r>
      <w:r w:rsidRPr="00D04158">
        <w:rPr>
          <w:rFonts w:eastAsia="Times New Roman"/>
          <w:bCs/>
          <w:sz w:val="28"/>
          <w:szCs w:val="28"/>
          <w:lang w:eastAsia="en-US"/>
        </w:rPr>
        <w:t xml:space="preserve">ООО «Теплоэнерго» на потребительском рынке </w:t>
      </w:r>
      <w:r w:rsidRPr="00D04158">
        <w:rPr>
          <w:rFonts w:eastAsia="Times New Roman"/>
          <w:bCs/>
          <w:sz w:val="28"/>
          <w:szCs w:val="28"/>
          <w:lang w:eastAsia="en-US"/>
        </w:rPr>
        <w:br/>
        <w:t>Осинниковского городского округа</w:t>
      </w:r>
    </w:p>
    <w:p w14:paraId="3953FD72" w14:textId="77777777" w:rsidR="00D04158" w:rsidRPr="00D04158" w:rsidRDefault="00D04158" w:rsidP="00D04158">
      <w:pPr>
        <w:ind w:left="-567"/>
        <w:jc w:val="center"/>
        <w:rPr>
          <w:rFonts w:eastAsia="Times New Roman"/>
          <w:bCs/>
          <w:color w:val="000000"/>
          <w:sz w:val="28"/>
          <w:szCs w:val="28"/>
        </w:rPr>
      </w:pPr>
    </w:p>
    <w:tbl>
      <w:tblPr>
        <w:tblStyle w:val="2110"/>
        <w:tblW w:w="10348" w:type="dxa"/>
        <w:tblInd w:w="-714" w:type="dxa"/>
        <w:tblLayout w:type="fixed"/>
        <w:tblLook w:val="04A0" w:firstRow="1" w:lastRow="0" w:firstColumn="1" w:lastColumn="0" w:noHBand="0" w:noVBand="1"/>
      </w:tblPr>
      <w:tblGrid>
        <w:gridCol w:w="567"/>
        <w:gridCol w:w="2977"/>
        <w:gridCol w:w="1276"/>
        <w:gridCol w:w="1276"/>
        <w:gridCol w:w="1417"/>
        <w:gridCol w:w="1418"/>
        <w:gridCol w:w="1417"/>
      </w:tblGrid>
      <w:tr w:rsidR="00D04158" w:rsidRPr="00D04158" w14:paraId="692FD615" w14:textId="77777777" w:rsidTr="00E73DAF">
        <w:tc>
          <w:tcPr>
            <w:tcW w:w="567" w:type="dxa"/>
            <w:vAlign w:val="center"/>
          </w:tcPr>
          <w:p w14:paraId="662EC837" w14:textId="77777777" w:rsidR="00D04158" w:rsidRPr="00D04158" w:rsidRDefault="00D04158" w:rsidP="00D04158">
            <w:pPr>
              <w:ind w:left="-107" w:right="-110"/>
              <w:jc w:val="center"/>
              <w:rPr>
                <w:rFonts w:eastAsia="Times New Roman"/>
                <w:bCs/>
                <w:color w:val="000000"/>
                <w:sz w:val="28"/>
                <w:szCs w:val="28"/>
              </w:rPr>
            </w:pPr>
            <w:r w:rsidRPr="00D04158">
              <w:rPr>
                <w:rFonts w:eastAsia="Times New Roman"/>
                <w:bCs/>
                <w:color w:val="000000"/>
                <w:sz w:val="28"/>
                <w:szCs w:val="28"/>
              </w:rPr>
              <w:t>№ п/п</w:t>
            </w:r>
          </w:p>
        </w:tc>
        <w:tc>
          <w:tcPr>
            <w:tcW w:w="2977" w:type="dxa"/>
            <w:vAlign w:val="center"/>
          </w:tcPr>
          <w:p w14:paraId="2BC3E2F6"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Наименование показателя</w:t>
            </w:r>
          </w:p>
        </w:tc>
        <w:tc>
          <w:tcPr>
            <w:tcW w:w="1276" w:type="dxa"/>
            <w:vAlign w:val="center"/>
          </w:tcPr>
          <w:p w14:paraId="14E6D04F"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План 2026 год</w:t>
            </w:r>
          </w:p>
        </w:tc>
        <w:tc>
          <w:tcPr>
            <w:tcW w:w="1276" w:type="dxa"/>
            <w:vAlign w:val="center"/>
          </w:tcPr>
          <w:p w14:paraId="75D2317A"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План 2027 год</w:t>
            </w:r>
          </w:p>
        </w:tc>
        <w:tc>
          <w:tcPr>
            <w:tcW w:w="1417" w:type="dxa"/>
          </w:tcPr>
          <w:p w14:paraId="1BC0F9CD"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План 2028 год</w:t>
            </w:r>
          </w:p>
        </w:tc>
        <w:tc>
          <w:tcPr>
            <w:tcW w:w="1418" w:type="dxa"/>
          </w:tcPr>
          <w:p w14:paraId="553BF747"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План 2029 год</w:t>
            </w:r>
          </w:p>
        </w:tc>
        <w:tc>
          <w:tcPr>
            <w:tcW w:w="1417" w:type="dxa"/>
          </w:tcPr>
          <w:p w14:paraId="788A3568"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План 2030 год</w:t>
            </w:r>
          </w:p>
        </w:tc>
      </w:tr>
      <w:tr w:rsidR="00D04158" w:rsidRPr="00D04158" w14:paraId="59EC4FD5" w14:textId="77777777" w:rsidTr="00E73DAF">
        <w:tc>
          <w:tcPr>
            <w:tcW w:w="567" w:type="dxa"/>
            <w:vAlign w:val="center"/>
          </w:tcPr>
          <w:p w14:paraId="6B34D4D8"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1.</w:t>
            </w:r>
          </w:p>
        </w:tc>
        <w:tc>
          <w:tcPr>
            <w:tcW w:w="2977" w:type="dxa"/>
            <w:vAlign w:val="center"/>
          </w:tcPr>
          <w:p w14:paraId="64D64DEA" w14:textId="77777777" w:rsidR="00D04158" w:rsidRPr="00D04158" w:rsidRDefault="00D04158" w:rsidP="00D04158">
            <w:pPr>
              <w:jc w:val="center"/>
              <w:rPr>
                <w:rFonts w:eastAsia="Times New Roman"/>
                <w:color w:val="000000"/>
                <w:sz w:val="22"/>
                <w:szCs w:val="22"/>
              </w:rPr>
            </w:pPr>
            <w:r w:rsidRPr="00D04158">
              <w:rPr>
                <w:rFonts w:eastAsia="Times New Roman"/>
                <w:sz w:val="28"/>
                <w:szCs w:val="28"/>
              </w:rPr>
              <w:t>Показатели качества горячей воды</w:t>
            </w:r>
          </w:p>
        </w:tc>
        <w:tc>
          <w:tcPr>
            <w:tcW w:w="1276" w:type="dxa"/>
            <w:vAlign w:val="center"/>
          </w:tcPr>
          <w:p w14:paraId="0C77F622"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276" w:type="dxa"/>
            <w:vAlign w:val="center"/>
          </w:tcPr>
          <w:p w14:paraId="712A2DF2"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7" w:type="dxa"/>
            <w:vAlign w:val="center"/>
          </w:tcPr>
          <w:p w14:paraId="7A319492"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8" w:type="dxa"/>
            <w:vAlign w:val="center"/>
          </w:tcPr>
          <w:p w14:paraId="5B1DA863"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7" w:type="dxa"/>
            <w:vAlign w:val="center"/>
          </w:tcPr>
          <w:p w14:paraId="1BD1C7D7"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r>
      <w:tr w:rsidR="00D04158" w:rsidRPr="00D04158" w14:paraId="60BE5213" w14:textId="77777777" w:rsidTr="00E73DAF">
        <w:tc>
          <w:tcPr>
            <w:tcW w:w="567" w:type="dxa"/>
            <w:vAlign w:val="center"/>
          </w:tcPr>
          <w:p w14:paraId="59BF7837"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2.</w:t>
            </w:r>
          </w:p>
        </w:tc>
        <w:tc>
          <w:tcPr>
            <w:tcW w:w="2977" w:type="dxa"/>
            <w:vAlign w:val="center"/>
          </w:tcPr>
          <w:p w14:paraId="2173CE05" w14:textId="77777777" w:rsidR="00D04158" w:rsidRPr="00D04158" w:rsidRDefault="00D04158" w:rsidP="00D04158">
            <w:pPr>
              <w:jc w:val="center"/>
              <w:rPr>
                <w:rFonts w:eastAsia="Times New Roman"/>
                <w:bCs/>
                <w:color w:val="000000"/>
                <w:sz w:val="28"/>
                <w:szCs w:val="28"/>
              </w:rPr>
            </w:pPr>
            <w:r w:rsidRPr="00D04158">
              <w:rPr>
                <w:rFonts w:eastAsia="Times New Roman"/>
                <w:sz w:val="28"/>
                <w:szCs w:val="28"/>
              </w:rPr>
              <w:t>Показатели надежности и бесперебойности горячего водоснабжения</w:t>
            </w:r>
          </w:p>
        </w:tc>
        <w:tc>
          <w:tcPr>
            <w:tcW w:w="1276" w:type="dxa"/>
            <w:vAlign w:val="center"/>
          </w:tcPr>
          <w:p w14:paraId="72B348D7"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276" w:type="dxa"/>
            <w:vAlign w:val="center"/>
          </w:tcPr>
          <w:p w14:paraId="62FE54B1"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7" w:type="dxa"/>
            <w:vAlign w:val="center"/>
          </w:tcPr>
          <w:p w14:paraId="5203FC6A"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8" w:type="dxa"/>
            <w:vAlign w:val="center"/>
          </w:tcPr>
          <w:p w14:paraId="7DF760D8"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7" w:type="dxa"/>
            <w:vAlign w:val="center"/>
          </w:tcPr>
          <w:p w14:paraId="164B45B8"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r>
      <w:tr w:rsidR="00D04158" w:rsidRPr="00D04158" w14:paraId="78298FFE" w14:textId="77777777" w:rsidTr="00E73DAF">
        <w:tc>
          <w:tcPr>
            <w:tcW w:w="567" w:type="dxa"/>
            <w:vAlign w:val="center"/>
          </w:tcPr>
          <w:p w14:paraId="005F7F85"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3.</w:t>
            </w:r>
          </w:p>
        </w:tc>
        <w:tc>
          <w:tcPr>
            <w:tcW w:w="2977" w:type="dxa"/>
            <w:vAlign w:val="center"/>
          </w:tcPr>
          <w:p w14:paraId="6AABB1E8" w14:textId="77777777" w:rsidR="00D04158" w:rsidRPr="00D04158" w:rsidRDefault="00D04158" w:rsidP="00D04158">
            <w:pPr>
              <w:jc w:val="center"/>
              <w:rPr>
                <w:rFonts w:eastAsia="Times New Roman"/>
                <w:bCs/>
                <w:color w:val="000000"/>
                <w:sz w:val="28"/>
                <w:szCs w:val="28"/>
              </w:rPr>
            </w:pPr>
            <w:r w:rsidRPr="00D04158">
              <w:rPr>
                <w:rFonts w:eastAsia="Times New Roman"/>
                <w:sz w:val="28"/>
                <w:szCs w:val="28"/>
              </w:rPr>
              <w:t>Показатели энергетической эффективности использования ресурсов</w:t>
            </w:r>
          </w:p>
        </w:tc>
        <w:tc>
          <w:tcPr>
            <w:tcW w:w="1276" w:type="dxa"/>
            <w:vAlign w:val="center"/>
          </w:tcPr>
          <w:p w14:paraId="57D51202"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276" w:type="dxa"/>
            <w:vAlign w:val="center"/>
          </w:tcPr>
          <w:p w14:paraId="2420C134"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7" w:type="dxa"/>
            <w:vAlign w:val="center"/>
          </w:tcPr>
          <w:p w14:paraId="17A09FA4"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8" w:type="dxa"/>
            <w:vAlign w:val="center"/>
          </w:tcPr>
          <w:p w14:paraId="08190F74"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c>
          <w:tcPr>
            <w:tcW w:w="1417" w:type="dxa"/>
            <w:vAlign w:val="center"/>
          </w:tcPr>
          <w:p w14:paraId="44728372"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w:t>
            </w:r>
          </w:p>
        </w:tc>
      </w:tr>
    </w:tbl>
    <w:p w14:paraId="6D85EC78" w14:textId="77777777" w:rsidR="00D04158" w:rsidRPr="00D04158" w:rsidRDefault="00D04158" w:rsidP="00D04158">
      <w:pPr>
        <w:ind w:left="-567"/>
        <w:jc w:val="center"/>
        <w:rPr>
          <w:rFonts w:eastAsia="Times New Roman"/>
          <w:bCs/>
          <w:color w:val="000000"/>
          <w:sz w:val="28"/>
          <w:szCs w:val="28"/>
        </w:rPr>
      </w:pPr>
    </w:p>
    <w:p w14:paraId="45CDB8B2" w14:textId="77777777" w:rsidR="00D04158" w:rsidRPr="00D04158" w:rsidRDefault="00D04158" w:rsidP="00D04158">
      <w:pPr>
        <w:rPr>
          <w:rFonts w:eastAsia="Times New Roman"/>
          <w:bCs/>
          <w:color w:val="000000"/>
          <w:sz w:val="28"/>
          <w:szCs w:val="28"/>
        </w:rPr>
      </w:pPr>
      <w:r w:rsidRPr="00D04158">
        <w:rPr>
          <w:rFonts w:eastAsia="Times New Roman"/>
          <w:bCs/>
          <w:color w:val="000000"/>
          <w:sz w:val="28"/>
          <w:szCs w:val="28"/>
        </w:rPr>
        <w:br w:type="page"/>
      </w:r>
    </w:p>
    <w:p w14:paraId="00335D4F"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lastRenderedPageBreak/>
        <w:t>10</w:t>
      </w:r>
    </w:p>
    <w:p w14:paraId="4D8F4E9B" w14:textId="77777777" w:rsidR="00D04158" w:rsidRPr="00D04158" w:rsidRDefault="00D04158" w:rsidP="00D04158">
      <w:pPr>
        <w:ind w:firstLine="709"/>
        <w:jc w:val="center"/>
        <w:rPr>
          <w:rFonts w:eastAsia="Times New Roman"/>
          <w:bCs/>
          <w:color w:val="000000"/>
          <w:sz w:val="28"/>
          <w:szCs w:val="28"/>
        </w:rPr>
      </w:pPr>
    </w:p>
    <w:p w14:paraId="0DC75EEA" w14:textId="77777777" w:rsidR="00D04158" w:rsidRPr="00D04158" w:rsidRDefault="00D04158" w:rsidP="00D04158">
      <w:pPr>
        <w:ind w:firstLine="709"/>
        <w:jc w:val="center"/>
        <w:rPr>
          <w:rFonts w:eastAsia="Times New Roman"/>
          <w:bCs/>
          <w:color w:val="000000"/>
          <w:sz w:val="28"/>
          <w:szCs w:val="28"/>
        </w:rPr>
      </w:pPr>
      <w:r w:rsidRPr="00D04158">
        <w:rPr>
          <w:rFonts w:eastAsia="Times New Roman"/>
          <w:bCs/>
          <w:color w:val="000000"/>
          <w:sz w:val="28"/>
          <w:szCs w:val="28"/>
        </w:rPr>
        <w:t xml:space="preserve">Раздел 9. Расчет эффективности производственной программы </w:t>
      </w:r>
      <w:r w:rsidRPr="00D04158">
        <w:rPr>
          <w:rFonts w:eastAsia="Times New Roman"/>
          <w:bCs/>
          <w:color w:val="000000"/>
          <w:sz w:val="28"/>
          <w:szCs w:val="28"/>
        </w:rPr>
        <w:br/>
        <w:t xml:space="preserve">ООО «Теплоэнерго» на потребительском рынке </w:t>
      </w:r>
      <w:r w:rsidRPr="00D04158">
        <w:rPr>
          <w:rFonts w:eastAsia="Times New Roman"/>
          <w:bCs/>
          <w:color w:val="000000"/>
          <w:sz w:val="28"/>
          <w:szCs w:val="28"/>
        </w:rPr>
        <w:br/>
        <w:t>Осинниковского городского округа</w:t>
      </w:r>
    </w:p>
    <w:p w14:paraId="3490E743" w14:textId="77777777" w:rsidR="00D04158" w:rsidRPr="00D04158" w:rsidRDefault="00D04158" w:rsidP="00D04158">
      <w:pPr>
        <w:ind w:left="-567"/>
        <w:jc w:val="center"/>
        <w:rPr>
          <w:rFonts w:eastAsia="Times New Roman"/>
          <w:bCs/>
          <w:color w:val="000000"/>
          <w:sz w:val="28"/>
          <w:szCs w:val="28"/>
        </w:rPr>
      </w:pPr>
    </w:p>
    <w:tbl>
      <w:tblPr>
        <w:tblStyle w:val="310"/>
        <w:tblW w:w="10292" w:type="dxa"/>
        <w:tblInd w:w="-431" w:type="dxa"/>
        <w:tblLayout w:type="fixed"/>
        <w:tblLook w:val="04A0" w:firstRow="1" w:lastRow="0" w:firstColumn="1" w:lastColumn="0" w:noHBand="0" w:noVBand="1"/>
      </w:tblPr>
      <w:tblGrid>
        <w:gridCol w:w="710"/>
        <w:gridCol w:w="3260"/>
        <w:gridCol w:w="1701"/>
        <w:gridCol w:w="2410"/>
        <w:gridCol w:w="2211"/>
      </w:tblGrid>
      <w:tr w:rsidR="00D04158" w:rsidRPr="00D04158" w14:paraId="70B4D19A" w14:textId="77777777" w:rsidTr="00E73DAF">
        <w:trPr>
          <w:trHeight w:val="2515"/>
        </w:trPr>
        <w:tc>
          <w:tcPr>
            <w:tcW w:w="710" w:type="dxa"/>
            <w:vAlign w:val="center"/>
          </w:tcPr>
          <w:p w14:paraId="3604CE48"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 п/п</w:t>
            </w:r>
          </w:p>
        </w:tc>
        <w:tc>
          <w:tcPr>
            <w:tcW w:w="3260" w:type="dxa"/>
            <w:vAlign w:val="center"/>
          </w:tcPr>
          <w:p w14:paraId="716A6AEF"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Наименование показателя</w:t>
            </w:r>
          </w:p>
        </w:tc>
        <w:tc>
          <w:tcPr>
            <w:tcW w:w="1701" w:type="dxa"/>
            <w:vAlign w:val="center"/>
          </w:tcPr>
          <w:p w14:paraId="1A95374E"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Значение показателя в базовом периоде 2026 год</w:t>
            </w:r>
          </w:p>
        </w:tc>
        <w:tc>
          <w:tcPr>
            <w:tcW w:w="2410" w:type="dxa"/>
            <w:vAlign w:val="center"/>
          </w:tcPr>
          <w:p w14:paraId="69777523"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Планируемое значение показателя по итогам реализации производственной программы 2030 год</w:t>
            </w:r>
          </w:p>
        </w:tc>
        <w:tc>
          <w:tcPr>
            <w:tcW w:w="2211" w:type="dxa"/>
            <w:vAlign w:val="center"/>
          </w:tcPr>
          <w:p w14:paraId="26D5BCB2"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Эффективность производствен-ной программы, тыс. руб.</w:t>
            </w:r>
          </w:p>
        </w:tc>
      </w:tr>
      <w:tr w:rsidR="00D04158" w:rsidRPr="00D04158" w14:paraId="09D213BB" w14:textId="77777777" w:rsidTr="00E73DAF">
        <w:trPr>
          <w:trHeight w:val="348"/>
        </w:trPr>
        <w:tc>
          <w:tcPr>
            <w:tcW w:w="710" w:type="dxa"/>
            <w:vAlign w:val="center"/>
          </w:tcPr>
          <w:p w14:paraId="63D9F216"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1.</w:t>
            </w:r>
          </w:p>
        </w:tc>
        <w:tc>
          <w:tcPr>
            <w:tcW w:w="3260" w:type="dxa"/>
            <w:vAlign w:val="center"/>
          </w:tcPr>
          <w:p w14:paraId="3B291A9F" w14:textId="77777777" w:rsidR="00D04158" w:rsidRPr="00D04158" w:rsidRDefault="00D04158" w:rsidP="00D04158">
            <w:pPr>
              <w:jc w:val="center"/>
              <w:rPr>
                <w:rFonts w:eastAsia="Calibri"/>
                <w:color w:val="000000"/>
                <w:sz w:val="28"/>
                <w:szCs w:val="28"/>
                <w:lang w:eastAsia="en-US"/>
              </w:rPr>
            </w:pPr>
            <w:r w:rsidRPr="00D04158">
              <w:rPr>
                <w:rFonts w:eastAsia="Calibri"/>
                <w:color w:val="000000"/>
                <w:sz w:val="28"/>
                <w:szCs w:val="28"/>
                <w:lang w:eastAsia="en-US"/>
              </w:rPr>
              <w:t>Показатели качества горячей воды</w:t>
            </w:r>
          </w:p>
        </w:tc>
        <w:tc>
          <w:tcPr>
            <w:tcW w:w="1701" w:type="dxa"/>
            <w:vAlign w:val="center"/>
          </w:tcPr>
          <w:p w14:paraId="32EF1D6E"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c>
          <w:tcPr>
            <w:tcW w:w="2410" w:type="dxa"/>
            <w:vAlign w:val="center"/>
          </w:tcPr>
          <w:p w14:paraId="1A48CC5F"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c>
          <w:tcPr>
            <w:tcW w:w="2211" w:type="dxa"/>
            <w:vAlign w:val="center"/>
          </w:tcPr>
          <w:p w14:paraId="75D50FF5"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r>
      <w:tr w:rsidR="00D04158" w:rsidRPr="00D04158" w14:paraId="1AFB882E" w14:textId="77777777" w:rsidTr="00E73DAF">
        <w:trPr>
          <w:trHeight w:val="459"/>
        </w:trPr>
        <w:tc>
          <w:tcPr>
            <w:tcW w:w="710" w:type="dxa"/>
            <w:vAlign w:val="center"/>
          </w:tcPr>
          <w:p w14:paraId="5B4BABCC"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2.</w:t>
            </w:r>
          </w:p>
        </w:tc>
        <w:tc>
          <w:tcPr>
            <w:tcW w:w="3260" w:type="dxa"/>
            <w:vAlign w:val="center"/>
          </w:tcPr>
          <w:p w14:paraId="010A9A2A" w14:textId="77777777" w:rsidR="00D04158" w:rsidRPr="00D04158" w:rsidRDefault="00D04158" w:rsidP="00D04158">
            <w:pPr>
              <w:jc w:val="center"/>
              <w:rPr>
                <w:rFonts w:eastAsia="Calibri"/>
                <w:color w:val="000000"/>
                <w:sz w:val="28"/>
                <w:szCs w:val="28"/>
                <w:lang w:eastAsia="en-US"/>
              </w:rPr>
            </w:pPr>
            <w:r w:rsidRPr="00D04158">
              <w:rPr>
                <w:rFonts w:eastAsia="Calibri"/>
                <w:color w:val="000000"/>
                <w:sz w:val="28"/>
                <w:szCs w:val="28"/>
                <w:lang w:eastAsia="en-US"/>
              </w:rPr>
              <w:t>Показатели надежности и бесперебойности горячего водоснабжения</w:t>
            </w:r>
          </w:p>
        </w:tc>
        <w:tc>
          <w:tcPr>
            <w:tcW w:w="1701" w:type="dxa"/>
            <w:vAlign w:val="center"/>
          </w:tcPr>
          <w:p w14:paraId="0EC8E3B3"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c>
          <w:tcPr>
            <w:tcW w:w="2410" w:type="dxa"/>
            <w:vAlign w:val="center"/>
          </w:tcPr>
          <w:p w14:paraId="4BD40479"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c>
          <w:tcPr>
            <w:tcW w:w="2211" w:type="dxa"/>
            <w:vAlign w:val="center"/>
          </w:tcPr>
          <w:p w14:paraId="1FBC6F03"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r>
      <w:tr w:rsidR="00D04158" w:rsidRPr="00D04158" w14:paraId="164B159A" w14:textId="77777777" w:rsidTr="00E73DAF">
        <w:trPr>
          <w:trHeight w:val="393"/>
        </w:trPr>
        <w:tc>
          <w:tcPr>
            <w:tcW w:w="710" w:type="dxa"/>
            <w:vAlign w:val="center"/>
          </w:tcPr>
          <w:p w14:paraId="3EA40821"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3.</w:t>
            </w:r>
          </w:p>
        </w:tc>
        <w:tc>
          <w:tcPr>
            <w:tcW w:w="3260" w:type="dxa"/>
            <w:vAlign w:val="center"/>
          </w:tcPr>
          <w:p w14:paraId="35D8B567"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Показатели энергетической эффективности использования ресурсов</w:t>
            </w:r>
          </w:p>
        </w:tc>
        <w:tc>
          <w:tcPr>
            <w:tcW w:w="1701" w:type="dxa"/>
            <w:vAlign w:val="center"/>
          </w:tcPr>
          <w:p w14:paraId="55B3FAF8"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c>
          <w:tcPr>
            <w:tcW w:w="2410" w:type="dxa"/>
            <w:vAlign w:val="center"/>
          </w:tcPr>
          <w:p w14:paraId="74AFF207"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c>
          <w:tcPr>
            <w:tcW w:w="2211" w:type="dxa"/>
            <w:vAlign w:val="center"/>
          </w:tcPr>
          <w:p w14:paraId="1CE4F300" w14:textId="77777777" w:rsidR="00D04158" w:rsidRPr="00D04158" w:rsidRDefault="00D04158" w:rsidP="00D04158">
            <w:pPr>
              <w:jc w:val="center"/>
              <w:rPr>
                <w:rFonts w:eastAsia="Calibri"/>
                <w:bCs/>
                <w:color w:val="000000"/>
                <w:sz w:val="28"/>
                <w:szCs w:val="28"/>
                <w:lang w:eastAsia="en-US"/>
              </w:rPr>
            </w:pPr>
            <w:r w:rsidRPr="00D04158">
              <w:rPr>
                <w:rFonts w:eastAsia="Calibri"/>
                <w:bCs/>
                <w:color w:val="000000"/>
                <w:sz w:val="28"/>
                <w:szCs w:val="28"/>
                <w:lang w:eastAsia="en-US"/>
              </w:rPr>
              <w:t>-</w:t>
            </w:r>
          </w:p>
        </w:tc>
      </w:tr>
    </w:tbl>
    <w:p w14:paraId="59887D2D" w14:textId="77777777" w:rsidR="00D04158" w:rsidRPr="00D04158" w:rsidRDefault="00D04158" w:rsidP="00D04158">
      <w:pPr>
        <w:ind w:left="-567"/>
        <w:jc w:val="center"/>
        <w:rPr>
          <w:rFonts w:eastAsia="Times New Roman"/>
          <w:bCs/>
          <w:color w:val="000000"/>
          <w:sz w:val="28"/>
          <w:szCs w:val="28"/>
        </w:rPr>
      </w:pPr>
    </w:p>
    <w:p w14:paraId="64370515" w14:textId="77777777" w:rsidR="00D04158" w:rsidRPr="00D04158" w:rsidRDefault="00D04158" w:rsidP="00D04158">
      <w:pPr>
        <w:ind w:left="-426"/>
        <w:jc w:val="center"/>
        <w:rPr>
          <w:rFonts w:eastAsia="Times New Roman"/>
          <w:bCs/>
          <w:color w:val="000000"/>
          <w:sz w:val="28"/>
          <w:szCs w:val="28"/>
        </w:rPr>
      </w:pPr>
    </w:p>
    <w:p w14:paraId="2DCAD963" w14:textId="77777777" w:rsidR="00D04158" w:rsidRPr="00D04158" w:rsidRDefault="00D04158" w:rsidP="00D04158">
      <w:pPr>
        <w:rPr>
          <w:rFonts w:eastAsia="Times New Roman"/>
          <w:bCs/>
          <w:color w:val="000000"/>
          <w:sz w:val="28"/>
          <w:szCs w:val="28"/>
        </w:rPr>
      </w:pPr>
      <w:r w:rsidRPr="00D04158">
        <w:rPr>
          <w:rFonts w:eastAsia="Times New Roman"/>
          <w:bCs/>
          <w:color w:val="000000"/>
          <w:sz w:val="28"/>
          <w:szCs w:val="28"/>
        </w:rPr>
        <w:br w:type="page"/>
      </w:r>
    </w:p>
    <w:p w14:paraId="3C8CE594" w14:textId="77777777" w:rsidR="00D04158" w:rsidRPr="00D04158" w:rsidRDefault="00D04158" w:rsidP="00D04158">
      <w:pPr>
        <w:ind w:left="-426" w:firstLine="710"/>
        <w:jc w:val="center"/>
        <w:rPr>
          <w:rFonts w:eastAsia="Times New Roman"/>
          <w:bCs/>
          <w:color w:val="000000"/>
          <w:sz w:val="28"/>
          <w:szCs w:val="28"/>
        </w:rPr>
      </w:pPr>
    </w:p>
    <w:p w14:paraId="04502DF8" w14:textId="77777777" w:rsidR="00D04158" w:rsidRPr="00D04158" w:rsidRDefault="00D04158" w:rsidP="00D04158">
      <w:pPr>
        <w:ind w:left="-426" w:firstLine="710"/>
        <w:jc w:val="center"/>
        <w:rPr>
          <w:rFonts w:eastAsia="Times New Roman"/>
          <w:bCs/>
          <w:color w:val="000000"/>
          <w:sz w:val="28"/>
          <w:szCs w:val="28"/>
        </w:rPr>
      </w:pPr>
      <w:r w:rsidRPr="00D04158">
        <w:rPr>
          <w:rFonts w:eastAsia="Times New Roman"/>
          <w:bCs/>
          <w:color w:val="000000"/>
          <w:sz w:val="28"/>
          <w:szCs w:val="28"/>
        </w:rPr>
        <w:t xml:space="preserve">Раздел 10. Отчет об исполнении производственной программы </w:t>
      </w:r>
    </w:p>
    <w:p w14:paraId="13003659" w14:textId="77777777" w:rsidR="00D04158" w:rsidRPr="00D04158" w:rsidRDefault="00D04158" w:rsidP="00D04158">
      <w:pPr>
        <w:ind w:firstLine="142"/>
        <w:jc w:val="center"/>
        <w:rPr>
          <w:rFonts w:eastAsia="Times New Roman"/>
          <w:bCs/>
          <w:color w:val="000000"/>
          <w:sz w:val="28"/>
          <w:szCs w:val="28"/>
        </w:rPr>
      </w:pPr>
      <w:r w:rsidRPr="00D04158">
        <w:rPr>
          <w:rFonts w:eastAsia="Times New Roman"/>
          <w:bCs/>
          <w:color w:val="000000"/>
          <w:sz w:val="28"/>
          <w:szCs w:val="28"/>
        </w:rPr>
        <w:t xml:space="preserve">ООО «Теплоэнерго» на потребительском рынке </w:t>
      </w:r>
      <w:r w:rsidRPr="00D04158">
        <w:rPr>
          <w:rFonts w:eastAsia="Times New Roman"/>
          <w:bCs/>
          <w:color w:val="000000"/>
          <w:sz w:val="28"/>
          <w:szCs w:val="28"/>
        </w:rPr>
        <w:br/>
        <w:t xml:space="preserve">Осинниковского городского округа </w:t>
      </w:r>
    </w:p>
    <w:p w14:paraId="0A31B11A" w14:textId="77777777" w:rsidR="00D04158" w:rsidRPr="00D04158" w:rsidRDefault="00D04158" w:rsidP="00D04158">
      <w:pPr>
        <w:ind w:left="-426"/>
        <w:jc w:val="center"/>
        <w:rPr>
          <w:rFonts w:eastAsia="Times New Roman"/>
          <w:bCs/>
          <w:color w:val="000000"/>
          <w:sz w:val="28"/>
          <w:szCs w:val="28"/>
        </w:rPr>
      </w:pPr>
    </w:p>
    <w:p w14:paraId="2F63F1D6" w14:textId="77777777" w:rsidR="00D04158" w:rsidRPr="00D04158" w:rsidRDefault="00D04158" w:rsidP="00D04158">
      <w:pPr>
        <w:ind w:left="-426"/>
        <w:jc w:val="center"/>
        <w:rPr>
          <w:rFonts w:eastAsia="Times New Roman"/>
          <w:bCs/>
          <w:color w:val="000000"/>
          <w:sz w:val="28"/>
          <w:szCs w:val="28"/>
        </w:rPr>
      </w:pPr>
    </w:p>
    <w:tbl>
      <w:tblPr>
        <w:tblStyle w:val="510"/>
        <w:tblW w:w="9781" w:type="dxa"/>
        <w:jc w:val="center"/>
        <w:tblLook w:val="04A0" w:firstRow="1" w:lastRow="0" w:firstColumn="1" w:lastColumn="0" w:noHBand="0" w:noVBand="1"/>
      </w:tblPr>
      <w:tblGrid>
        <w:gridCol w:w="3545"/>
        <w:gridCol w:w="3118"/>
        <w:gridCol w:w="3118"/>
      </w:tblGrid>
      <w:tr w:rsidR="00D04158" w:rsidRPr="00D04158" w14:paraId="5B2CDEB0" w14:textId="77777777" w:rsidTr="00E73DAF">
        <w:trPr>
          <w:trHeight w:val="970"/>
          <w:jc w:val="center"/>
        </w:trPr>
        <w:tc>
          <w:tcPr>
            <w:tcW w:w="3545" w:type="dxa"/>
            <w:vAlign w:val="center"/>
          </w:tcPr>
          <w:p w14:paraId="28416BD8" w14:textId="77777777" w:rsidR="00D04158" w:rsidRPr="00D04158" w:rsidRDefault="00D04158" w:rsidP="00D04158">
            <w:pPr>
              <w:jc w:val="center"/>
              <w:rPr>
                <w:rFonts w:eastAsia="Times New Roman"/>
                <w:bCs/>
                <w:color w:val="000000"/>
                <w:sz w:val="28"/>
                <w:szCs w:val="28"/>
              </w:rPr>
            </w:pPr>
            <w:bookmarkStart w:id="45" w:name="_Hlk129780275"/>
            <w:r w:rsidRPr="00D04158">
              <w:rPr>
                <w:rFonts w:eastAsia="Times New Roman"/>
                <w:bCs/>
                <w:color w:val="000000"/>
                <w:sz w:val="28"/>
                <w:szCs w:val="28"/>
              </w:rPr>
              <w:t>Наименование показателя</w:t>
            </w:r>
          </w:p>
        </w:tc>
        <w:tc>
          <w:tcPr>
            <w:tcW w:w="3118" w:type="dxa"/>
            <w:vAlign w:val="center"/>
          </w:tcPr>
          <w:p w14:paraId="70D313C9"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Фактическое значение показателя за 2023 год,</w:t>
            </w:r>
          </w:p>
          <w:p w14:paraId="6CAAE972"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тыс. руб.</w:t>
            </w:r>
          </w:p>
        </w:tc>
        <w:tc>
          <w:tcPr>
            <w:tcW w:w="3118" w:type="dxa"/>
          </w:tcPr>
          <w:p w14:paraId="73CABC1D"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Фактическое значение показателя за 2024 год,</w:t>
            </w:r>
          </w:p>
          <w:p w14:paraId="439F8E8F"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тыс. руб.</w:t>
            </w:r>
          </w:p>
        </w:tc>
      </w:tr>
      <w:tr w:rsidR="00D04158" w:rsidRPr="00D04158" w14:paraId="7AFBBF09" w14:textId="77777777" w:rsidTr="00E73DAF">
        <w:trPr>
          <w:trHeight w:val="417"/>
          <w:jc w:val="center"/>
        </w:trPr>
        <w:tc>
          <w:tcPr>
            <w:tcW w:w="3545" w:type="dxa"/>
            <w:vAlign w:val="center"/>
          </w:tcPr>
          <w:p w14:paraId="6367DE80" w14:textId="77777777" w:rsidR="00D04158" w:rsidRPr="00D04158" w:rsidRDefault="00D04158" w:rsidP="00D04158">
            <w:pPr>
              <w:ind w:right="-156" w:hanging="108"/>
              <w:jc w:val="center"/>
              <w:rPr>
                <w:rFonts w:eastAsia="Times New Roman"/>
                <w:bCs/>
                <w:sz w:val="28"/>
                <w:szCs w:val="28"/>
              </w:rPr>
            </w:pPr>
            <w:r w:rsidRPr="00D04158">
              <w:rPr>
                <w:rFonts w:eastAsia="Times New Roman"/>
                <w:sz w:val="28"/>
                <w:szCs w:val="28"/>
              </w:rPr>
              <w:t>Горячее водоснабжение</w:t>
            </w:r>
          </w:p>
        </w:tc>
        <w:tc>
          <w:tcPr>
            <w:tcW w:w="3118" w:type="dxa"/>
            <w:vAlign w:val="center"/>
          </w:tcPr>
          <w:p w14:paraId="22CFC92A" w14:textId="77777777" w:rsidR="00D04158" w:rsidRPr="00D04158" w:rsidRDefault="00D04158" w:rsidP="00D04158">
            <w:pPr>
              <w:ind w:left="-214" w:right="-156" w:hanging="108"/>
              <w:jc w:val="center"/>
              <w:rPr>
                <w:rFonts w:eastAsia="Times New Roman"/>
                <w:bCs/>
                <w:sz w:val="28"/>
                <w:szCs w:val="28"/>
              </w:rPr>
            </w:pPr>
            <w:r w:rsidRPr="00D04158">
              <w:rPr>
                <w:rFonts w:eastAsia="Times New Roman"/>
                <w:bCs/>
                <w:color w:val="000000"/>
                <w:sz w:val="28"/>
                <w:szCs w:val="28"/>
              </w:rPr>
              <w:t>-</w:t>
            </w:r>
          </w:p>
        </w:tc>
        <w:tc>
          <w:tcPr>
            <w:tcW w:w="3118" w:type="dxa"/>
            <w:vAlign w:val="center"/>
          </w:tcPr>
          <w:p w14:paraId="186522FB" w14:textId="77777777" w:rsidR="00D04158" w:rsidRPr="00D04158" w:rsidRDefault="00D04158" w:rsidP="00D04158">
            <w:pPr>
              <w:ind w:left="-214" w:right="-156" w:hanging="108"/>
              <w:jc w:val="center"/>
              <w:rPr>
                <w:rFonts w:eastAsia="Times New Roman"/>
                <w:bCs/>
                <w:color w:val="000000"/>
                <w:sz w:val="28"/>
                <w:szCs w:val="28"/>
              </w:rPr>
            </w:pPr>
            <w:r w:rsidRPr="00D04158">
              <w:rPr>
                <w:rFonts w:eastAsia="Times New Roman"/>
                <w:bCs/>
                <w:color w:val="000000"/>
                <w:sz w:val="28"/>
                <w:szCs w:val="28"/>
              </w:rPr>
              <w:t>-</w:t>
            </w:r>
          </w:p>
        </w:tc>
      </w:tr>
      <w:bookmarkEnd w:id="45"/>
    </w:tbl>
    <w:p w14:paraId="26DCC3E4" w14:textId="77777777" w:rsidR="00D04158" w:rsidRPr="00D04158" w:rsidRDefault="00D04158" w:rsidP="00D04158">
      <w:pPr>
        <w:ind w:left="-567"/>
        <w:jc w:val="center"/>
        <w:rPr>
          <w:rFonts w:eastAsia="Times New Roman"/>
          <w:bCs/>
          <w:color w:val="000000"/>
          <w:sz w:val="28"/>
          <w:szCs w:val="28"/>
        </w:rPr>
      </w:pPr>
    </w:p>
    <w:p w14:paraId="7E53D2F9" w14:textId="77777777" w:rsidR="00D04158" w:rsidRPr="00D04158" w:rsidRDefault="00D04158" w:rsidP="00D04158">
      <w:pPr>
        <w:rPr>
          <w:rFonts w:eastAsia="Times New Roman"/>
          <w:bCs/>
          <w:color w:val="000000"/>
          <w:sz w:val="28"/>
          <w:szCs w:val="28"/>
        </w:rPr>
      </w:pPr>
      <w:r w:rsidRPr="00D04158">
        <w:rPr>
          <w:rFonts w:eastAsia="Times New Roman"/>
          <w:bCs/>
          <w:color w:val="000000"/>
          <w:sz w:val="28"/>
          <w:szCs w:val="28"/>
        </w:rPr>
        <w:br w:type="page"/>
      </w:r>
    </w:p>
    <w:p w14:paraId="46129F76" w14:textId="77777777" w:rsidR="00D04158" w:rsidRPr="00D04158" w:rsidRDefault="00D04158" w:rsidP="00D04158">
      <w:pPr>
        <w:ind w:left="-567"/>
        <w:jc w:val="center"/>
        <w:rPr>
          <w:rFonts w:eastAsia="Times New Roman"/>
          <w:bCs/>
          <w:color w:val="000000"/>
          <w:sz w:val="28"/>
          <w:szCs w:val="28"/>
        </w:rPr>
      </w:pPr>
    </w:p>
    <w:p w14:paraId="537C58F8" w14:textId="77777777" w:rsidR="00D04158" w:rsidRPr="00D04158" w:rsidRDefault="00D04158" w:rsidP="00D04158">
      <w:pPr>
        <w:ind w:left="-567"/>
        <w:jc w:val="center"/>
        <w:rPr>
          <w:rFonts w:eastAsia="Times New Roman"/>
          <w:bCs/>
          <w:color w:val="000000"/>
          <w:sz w:val="28"/>
          <w:szCs w:val="28"/>
        </w:rPr>
      </w:pPr>
      <w:r w:rsidRPr="00D04158">
        <w:rPr>
          <w:rFonts w:eastAsia="Times New Roman"/>
          <w:bCs/>
          <w:color w:val="000000"/>
          <w:sz w:val="28"/>
          <w:szCs w:val="28"/>
        </w:rPr>
        <w:t xml:space="preserve">Раздел 11. Мероприятия, направленные на повышение качества обслуживания абонентов ООО «Теплоэнерго» на потребительском рынке </w:t>
      </w:r>
      <w:r w:rsidRPr="00D04158">
        <w:rPr>
          <w:rFonts w:eastAsia="Times New Roman"/>
          <w:bCs/>
          <w:color w:val="000000"/>
          <w:sz w:val="28"/>
          <w:szCs w:val="28"/>
        </w:rPr>
        <w:br/>
        <w:t>Осинниковского городского округа</w:t>
      </w:r>
    </w:p>
    <w:p w14:paraId="646DF988" w14:textId="77777777" w:rsidR="00D04158" w:rsidRPr="00D04158" w:rsidRDefault="00D04158" w:rsidP="00D04158">
      <w:pPr>
        <w:ind w:left="-567"/>
        <w:jc w:val="center"/>
        <w:rPr>
          <w:rFonts w:eastAsia="Times New Roman"/>
          <w:bCs/>
          <w:color w:val="000000"/>
          <w:sz w:val="28"/>
          <w:szCs w:val="28"/>
        </w:rPr>
      </w:pPr>
    </w:p>
    <w:tbl>
      <w:tblPr>
        <w:tblStyle w:val="2110"/>
        <w:tblW w:w="9796" w:type="dxa"/>
        <w:tblInd w:w="-176" w:type="dxa"/>
        <w:tblLook w:val="04A0" w:firstRow="1" w:lastRow="0" w:firstColumn="1" w:lastColumn="0" w:noHBand="0" w:noVBand="1"/>
      </w:tblPr>
      <w:tblGrid>
        <w:gridCol w:w="5862"/>
        <w:gridCol w:w="3934"/>
      </w:tblGrid>
      <w:tr w:rsidR="00D04158" w:rsidRPr="00D04158" w14:paraId="2998D8C8" w14:textId="77777777" w:rsidTr="00E73DAF">
        <w:trPr>
          <w:trHeight w:val="814"/>
        </w:trPr>
        <w:tc>
          <w:tcPr>
            <w:tcW w:w="5862" w:type="dxa"/>
            <w:vAlign w:val="center"/>
          </w:tcPr>
          <w:p w14:paraId="6A0AD5A2"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Наименование мероприятия</w:t>
            </w:r>
          </w:p>
        </w:tc>
        <w:tc>
          <w:tcPr>
            <w:tcW w:w="3934" w:type="dxa"/>
            <w:vAlign w:val="center"/>
          </w:tcPr>
          <w:p w14:paraId="3CB29207" w14:textId="77777777" w:rsidR="00D04158" w:rsidRPr="00D04158" w:rsidRDefault="00D04158" w:rsidP="00D04158">
            <w:pPr>
              <w:jc w:val="center"/>
              <w:rPr>
                <w:rFonts w:eastAsia="Times New Roman"/>
                <w:bCs/>
                <w:color w:val="000000"/>
                <w:sz w:val="28"/>
                <w:szCs w:val="28"/>
              </w:rPr>
            </w:pPr>
            <w:r w:rsidRPr="00D04158">
              <w:rPr>
                <w:rFonts w:eastAsia="Times New Roman"/>
                <w:bCs/>
                <w:color w:val="000000"/>
                <w:sz w:val="28"/>
                <w:szCs w:val="28"/>
              </w:rPr>
              <w:t>Период проведения мероприятий</w:t>
            </w:r>
          </w:p>
        </w:tc>
      </w:tr>
      <w:tr w:rsidR="00D04158" w:rsidRPr="00D04158" w14:paraId="4BD5CDA4" w14:textId="77777777" w:rsidTr="00E73DAF">
        <w:trPr>
          <w:trHeight w:val="440"/>
        </w:trPr>
        <w:tc>
          <w:tcPr>
            <w:tcW w:w="5862" w:type="dxa"/>
            <w:vAlign w:val="center"/>
          </w:tcPr>
          <w:p w14:paraId="67C13A02" w14:textId="77777777" w:rsidR="00D04158" w:rsidRPr="00D04158" w:rsidRDefault="00D04158" w:rsidP="00D04158">
            <w:pPr>
              <w:jc w:val="center"/>
              <w:rPr>
                <w:rFonts w:eastAsia="Times New Roman"/>
                <w:bCs/>
                <w:sz w:val="28"/>
                <w:szCs w:val="28"/>
              </w:rPr>
            </w:pPr>
            <w:r w:rsidRPr="00D04158">
              <w:rPr>
                <w:rFonts w:eastAsia="Times New Roman"/>
                <w:bCs/>
                <w:sz w:val="28"/>
                <w:szCs w:val="28"/>
              </w:rPr>
              <w:t>-</w:t>
            </w:r>
          </w:p>
        </w:tc>
        <w:tc>
          <w:tcPr>
            <w:tcW w:w="3934" w:type="dxa"/>
            <w:vAlign w:val="center"/>
          </w:tcPr>
          <w:p w14:paraId="7ADB5842" w14:textId="77777777" w:rsidR="00D04158" w:rsidRPr="00D04158" w:rsidRDefault="00D04158" w:rsidP="00D04158">
            <w:pPr>
              <w:jc w:val="center"/>
              <w:rPr>
                <w:rFonts w:eastAsia="Times New Roman"/>
                <w:bCs/>
                <w:sz w:val="28"/>
                <w:szCs w:val="28"/>
              </w:rPr>
            </w:pPr>
            <w:r w:rsidRPr="00D04158">
              <w:rPr>
                <w:rFonts w:eastAsia="Times New Roman"/>
                <w:bCs/>
                <w:sz w:val="28"/>
                <w:szCs w:val="28"/>
              </w:rPr>
              <w:t>-</w:t>
            </w:r>
          </w:p>
        </w:tc>
      </w:tr>
    </w:tbl>
    <w:p w14:paraId="643EFB8C" w14:textId="77777777" w:rsidR="00D04158" w:rsidRPr="00D04158" w:rsidRDefault="00D04158" w:rsidP="00D04158">
      <w:pPr>
        <w:rPr>
          <w:rFonts w:eastAsia="Times New Roman"/>
          <w:color w:val="000000"/>
          <w:sz w:val="28"/>
          <w:szCs w:val="28"/>
          <w:lang w:eastAsia="en-US"/>
        </w:rPr>
      </w:pPr>
    </w:p>
    <w:p w14:paraId="5F450412" w14:textId="77777777" w:rsidR="00D04158" w:rsidRPr="00D04158" w:rsidRDefault="00D04158" w:rsidP="00D04158">
      <w:pPr>
        <w:rPr>
          <w:rFonts w:eastAsia="Times New Roman"/>
          <w:color w:val="000000"/>
          <w:sz w:val="28"/>
          <w:szCs w:val="28"/>
          <w:lang w:eastAsia="en-US"/>
        </w:rPr>
      </w:pPr>
      <w:r w:rsidRPr="00D04158">
        <w:rPr>
          <w:rFonts w:eastAsia="Times New Roman"/>
          <w:color w:val="000000"/>
          <w:sz w:val="28"/>
          <w:szCs w:val="28"/>
          <w:lang w:eastAsia="en-US"/>
        </w:rPr>
        <w:br w:type="page"/>
      </w:r>
    </w:p>
    <w:p w14:paraId="06EFE2AC" w14:textId="49B18C7C" w:rsidR="00D04158" w:rsidRPr="003113D0" w:rsidRDefault="00D04158" w:rsidP="00D04158">
      <w:pPr>
        <w:tabs>
          <w:tab w:val="left" w:pos="9214"/>
        </w:tabs>
        <w:ind w:left="-2149" w:right="-739" w:firstLine="7111"/>
        <w:rPr>
          <w:szCs w:val="24"/>
        </w:rPr>
      </w:pPr>
      <w:r w:rsidRPr="003113D0">
        <w:rPr>
          <w:szCs w:val="24"/>
        </w:rPr>
        <w:lastRenderedPageBreak/>
        <w:t xml:space="preserve">Приложение № </w:t>
      </w:r>
      <w:r>
        <w:rPr>
          <w:szCs w:val="24"/>
        </w:rPr>
        <w:t xml:space="preserve">23 </w:t>
      </w:r>
      <w:r w:rsidRPr="003113D0">
        <w:rPr>
          <w:szCs w:val="24"/>
        </w:rPr>
        <w:t>к протокол</w:t>
      </w:r>
      <w:r>
        <w:rPr>
          <w:szCs w:val="24"/>
        </w:rPr>
        <w:t>у</w:t>
      </w:r>
      <w:r w:rsidRPr="003113D0">
        <w:rPr>
          <w:szCs w:val="24"/>
        </w:rPr>
        <w:t xml:space="preserve"> №</w:t>
      </w:r>
      <w:r>
        <w:rPr>
          <w:szCs w:val="24"/>
        </w:rPr>
        <w:t xml:space="preserve"> 38</w:t>
      </w:r>
    </w:p>
    <w:p w14:paraId="3BD7844D" w14:textId="77777777" w:rsidR="00D04158" w:rsidRPr="003113D0" w:rsidRDefault="00D04158" w:rsidP="00D04158">
      <w:pPr>
        <w:tabs>
          <w:tab w:val="left" w:pos="9214"/>
        </w:tabs>
        <w:ind w:left="-2149" w:right="-739" w:firstLine="7111"/>
        <w:rPr>
          <w:szCs w:val="24"/>
        </w:rPr>
      </w:pPr>
      <w:r w:rsidRPr="003113D0">
        <w:rPr>
          <w:szCs w:val="24"/>
        </w:rPr>
        <w:t>заседания правления Региональной</w:t>
      </w:r>
    </w:p>
    <w:p w14:paraId="55FB5C92" w14:textId="77777777" w:rsidR="00D04158" w:rsidRPr="003113D0" w:rsidRDefault="00D04158" w:rsidP="00D04158">
      <w:pPr>
        <w:tabs>
          <w:tab w:val="left" w:pos="9214"/>
        </w:tabs>
        <w:ind w:left="-2149" w:right="-739" w:firstLine="7111"/>
        <w:rPr>
          <w:szCs w:val="24"/>
        </w:rPr>
      </w:pPr>
      <w:r w:rsidRPr="003113D0">
        <w:rPr>
          <w:szCs w:val="24"/>
        </w:rPr>
        <w:t>энергетической комиссии</w:t>
      </w:r>
    </w:p>
    <w:p w14:paraId="271B2010" w14:textId="77777777" w:rsidR="00D04158" w:rsidRDefault="00D04158" w:rsidP="00D04158">
      <w:pPr>
        <w:tabs>
          <w:tab w:val="left" w:pos="9214"/>
        </w:tabs>
        <w:ind w:left="-2149" w:right="-739" w:firstLine="7111"/>
        <w:rPr>
          <w:szCs w:val="24"/>
        </w:rPr>
      </w:pPr>
      <w:r w:rsidRPr="003113D0">
        <w:rPr>
          <w:szCs w:val="24"/>
        </w:rPr>
        <w:t xml:space="preserve">Кузбасса от </w:t>
      </w:r>
      <w:r>
        <w:rPr>
          <w:szCs w:val="24"/>
        </w:rPr>
        <w:t>30.07.2026</w:t>
      </w:r>
    </w:p>
    <w:p w14:paraId="031A17BA" w14:textId="77777777" w:rsidR="00D04158" w:rsidRPr="00D04158" w:rsidRDefault="00D04158" w:rsidP="00D04158">
      <w:pPr>
        <w:tabs>
          <w:tab w:val="left" w:pos="0"/>
        </w:tabs>
        <w:rPr>
          <w:rFonts w:eastAsia="Times New Roman"/>
          <w:sz w:val="28"/>
          <w:szCs w:val="28"/>
        </w:rPr>
      </w:pPr>
    </w:p>
    <w:p w14:paraId="1B0CDA1E" w14:textId="77777777" w:rsidR="00D04158" w:rsidRPr="00D04158" w:rsidRDefault="00D04158" w:rsidP="00D04158">
      <w:pPr>
        <w:spacing w:after="120"/>
        <w:ind w:left="-567"/>
        <w:jc w:val="center"/>
        <w:rPr>
          <w:rFonts w:eastAsia="Times New Roman"/>
          <w:b/>
          <w:sz w:val="28"/>
          <w:szCs w:val="24"/>
          <w:lang w:eastAsia="en-US"/>
        </w:rPr>
      </w:pPr>
      <w:r w:rsidRPr="00D04158">
        <w:rPr>
          <w:rFonts w:eastAsia="Times New Roman"/>
          <w:b/>
          <w:sz w:val="28"/>
          <w:szCs w:val="24"/>
          <w:lang w:eastAsia="en-US"/>
        </w:rPr>
        <w:t xml:space="preserve">Долгосрочные тарифы ООО «Теплоэнерго» на горячую воду </w:t>
      </w:r>
      <w:r w:rsidRPr="00D04158">
        <w:rPr>
          <w:rFonts w:eastAsia="Times New Roman"/>
          <w:b/>
          <w:sz w:val="28"/>
          <w:szCs w:val="24"/>
          <w:lang w:eastAsia="en-US"/>
        </w:rPr>
        <w:br/>
        <w:t xml:space="preserve">в закрытой системе </w:t>
      </w:r>
      <w:r w:rsidRPr="00D04158">
        <w:rPr>
          <w:rFonts w:eastAsia="Times New Roman"/>
          <w:b/>
          <w:bCs/>
          <w:sz w:val="28"/>
          <w:szCs w:val="24"/>
          <w:lang w:eastAsia="en-US"/>
        </w:rPr>
        <w:t>горячего водоснабжения</w:t>
      </w:r>
      <w:r w:rsidRPr="00D04158">
        <w:rPr>
          <w:rFonts w:eastAsia="Times New Roman"/>
          <w:b/>
          <w:sz w:val="28"/>
          <w:szCs w:val="24"/>
          <w:lang w:eastAsia="en-US"/>
        </w:rPr>
        <w:t xml:space="preserve">, реализуемую </w:t>
      </w:r>
      <w:r w:rsidRPr="00D04158">
        <w:rPr>
          <w:rFonts w:eastAsia="Times New Roman"/>
          <w:b/>
          <w:sz w:val="28"/>
          <w:szCs w:val="24"/>
          <w:lang w:eastAsia="en-US"/>
        </w:rPr>
        <w:br/>
      </w:r>
      <w:r w:rsidRPr="00D04158">
        <w:rPr>
          <w:rFonts w:eastAsia="Times New Roman"/>
          <w:b/>
          <w:bCs/>
          <w:color w:val="000000"/>
          <w:kern w:val="32"/>
          <w:sz w:val="28"/>
          <w:szCs w:val="28"/>
          <w:lang w:eastAsia="en-US"/>
        </w:rPr>
        <w:t>на потребительском рынке Осинниковского городского округа</w:t>
      </w:r>
      <w:r w:rsidRPr="00D04158">
        <w:rPr>
          <w:rFonts w:eastAsia="Times New Roman"/>
          <w:b/>
          <w:sz w:val="28"/>
          <w:szCs w:val="24"/>
          <w:lang w:eastAsia="en-US"/>
        </w:rPr>
        <w:t xml:space="preserve">, </w:t>
      </w:r>
      <w:r w:rsidRPr="00D04158">
        <w:rPr>
          <w:rFonts w:eastAsia="Times New Roman"/>
          <w:b/>
          <w:sz w:val="28"/>
          <w:szCs w:val="24"/>
          <w:lang w:eastAsia="en-US"/>
        </w:rPr>
        <w:br/>
        <w:t>на период с 31.07.2026 по 31.12.2030</w:t>
      </w:r>
    </w:p>
    <w:tbl>
      <w:tblPr>
        <w:tblW w:w="10518"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559"/>
        <w:gridCol w:w="1703"/>
        <w:gridCol w:w="1699"/>
        <w:gridCol w:w="1987"/>
        <w:gridCol w:w="1982"/>
      </w:tblGrid>
      <w:tr w:rsidR="00D04158" w:rsidRPr="00D04158" w14:paraId="798FCF3F" w14:textId="77777777" w:rsidTr="00E73DAF">
        <w:trPr>
          <w:trHeight w:val="674"/>
        </w:trPr>
        <w:tc>
          <w:tcPr>
            <w:tcW w:w="1588" w:type="dxa"/>
            <w:vMerge w:val="restart"/>
            <w:vAlign w:val="center"/>
          </w:tcPr>
          <w:p w14:paraId="5718766F" w14:textId="77777777" w:rsidR="00D04158" w:rsidRPr="00D04158" w:rsidRDefault="00D04158" w:rsidP="00D04158">
            <w:pPr>
              <w:tabs>
                <w:tab w:val="left" w:pos="3052"/>
              </w:tabs>
              <w:ind w:left="-108" w:right="-108"/>
              <w:jc w:val="center"/>
              <w:rPr>
                <w:rFonts w:eastAsia="Times New Roman"/>
                <w:sz w:val="22"/>
                <w:szCs w:val="22"/>
                <w:lang w:eastAsia="en-US"/>
              </w:rPr>
            </w:pPr>
            <w:r w:rsidRPr="00D04158">
              <w:rPr>
                <w:rFonts w:eastAsia="Times New Roman"/>
                <w:sz w:val="22"/>
                <w:szCs w:val="22"/>
              </w:rPr>
              <w:t>Наименование регулируемой организации</w:t>
            </w:r>
          </w:p>
        </w:tc>
        <w:tc>
          <w:tcPr>
            <w:tcW w:w="1559" w:type="dxa"/>
            <w:vMerge w:val="restart"/>
            <w:vAlign w:val="center"/>
          </w:tcPr>
          <w:p w14:paraId="60846061" w14:textId="77777777" w:rsidR="00D04158" w:rsidRPr="00D04158" w:rsidRDefault="00D04158" w:rsidP="00D04158">
            <w:pPr>
              <w:ind w:left="-108" w:firstLine="47"/>
              <w:jc w:val="center"/>
              <w:rPr>
                <w:rFonts w:eastAsia="Times New Roman"/>
                <w:sz w:val="22"/>
                <w:szCs w:val="22"/>
              </w:rPr>
            </w:pPr>
            <w:r w:rsidRPr="00D04158">
              <w:rPr>
                <w:rFonts w:eastAsia="Times New Roman"/>
                <w:sz w:val="22"/>
                <w:szCs w:val="22"/>
              </w:rPr>
              <w:t>Период</w:t>
            </w:r>
          </w:p>
        </w:tc>
        <w:tc>
          <w:tcPr>
            <w:tcW w:w="3402" w:type="dxa"/>
            <w:gridSpan w:val="2"/>
            <w:vAlign w:val="center"/>
          </w:tcPr>
          <w:p w14:paraId="51726432" w14:textId="77777777" w:rsidR="00D04158" w:rsidRPr="00D04158" w:rsidRDefault="00D04158" w:rsidP="00D04158">
            <w:pPr>
              <w:ind w:left="-108" w:right="-104" w:firstLine="3"/>
              <w:jc w:val="center"/>
              <w:rPr>
                <w:rFonts w:eastAsia="Times New Roman"/>
                <w:sz w:val="22"/>
                <w:szCs w:val="22"/>
              </w:rPr>
            </w:pPr>
            <w:r w:rsidRPr="00D04158">
              <w:rPr>
                <w:rFonts w:eastAsia="Times New Roman"/>
                <w:sz w:val="22"/>
                <w:szCs w:val="22"/>
              </w:rPr>
              <w:t xml:space="preserve">Компонент на холодную воду** </w:t>
            </w:r>
          </w:p>
        </w:tc>
        <w:tc>
          <w:tcPr>
            <w:tcW w:w="3969" w:type="dxa"/>
            <w:gridSpan w:val="2"/>
            <w:vAlign w:val="center"/>
          </w:tcPr>
          <w:p w14:paraId="2C7AAEC7" w14:textId="77777777" w:rsidR="00D04158" w:rsidRPr="00D04158" w:rsidRDefault="00D04158" w:rsidP="00D04158">
            <w:pPr>
              <w:tabs>
                <w:tab w:val="left" w:pos="3052"/>
              </w:tabs>
              <w:ind w:left="-106" w:right="-111"/>
              <w:jc w:val="center"/>
              <w:rPr>
                <w:rFonts w:eastAsia="Times New Roman"/>
                <w:sz w:val="22"/>
                <w:szCs w:val="22"/>
              </w:rPr>
            </w:pPr>
            <w:r w:rsidRPr="00D04158">
              <w:rPr>
                <w:rFonts w:eastAsia="Times New Roman"/>
                <w:sz w:val="22"/>
                <w:szCs w:val="22"/>
              </w:rPr>
              <w:t>Компонент на тепловую энергию ***</w:t>
            </w:r>
          </w:p>
        </w:tc>
      </w:tr>
      <w:tr w:rsidR="00D04158" w:rsidRPr="00D04158" w14:paraId="0612F734" w14:textId="77777777" w:rsidTr="00E73DAF">
        <w:trPr>
          <w:trHeight w:val="276"/>
        </w:trPr>
        <w:tc>
          <w:tcPr>
            <w:tcW w:w="1588" w:type="dxa"/>
            <w:vMerge/>
            <w:vAlign w:val="center"/>
          </w:tcPr>
          <w:p w14:paraId="1D0EA49E" w14:textId="77777777" w:rsidR="00D04158" w:rsidRPr="00D04158" w:rsidRDefault="00D04158" w:rsidP="00D04158">
            <w:pPr>
              <w:tabs>
                <w:tab w:val="left" w:pos="3052"/>
              </w:tabs>
              <w:jc w:val="center"/>
              <w:rPr>
                <w:rFonts w:eastAsia="Times New Roman"/>
                <w:sz w:val="22"/>
                <w:szCs w:val="22"/>
                <w:lang w:eastAsia="en-US"/>
              </w:rPr>
            </w:pPr>
          </w:p>
        </w:tc>
        <w:tc>
          <w:tcPr>
            <w:tcW w:w="1559" w:type="dxa"/>
            <w:vMerge/>
            <w:vAlign w:val="center"/>
          </w:tcPr>
          <w:p w14:paraId="55CDF745" w14:textId="77777777" w:rsidR="00D04158" w:rsidRPr="00D04158" w:rsidRDefault="00D04158" w:rsidP="00D04158">
            <w:pPr>
              <w:tabs>
                <w:tab w:val="left" w:pos="3052"/>
              </w:tabs>
              <w:jc w:val="center"/>
              <w:rPr>
                <w:rFonts w:eastAsia="Times New Roman"/>
                <w:sz w:val="22"/>
                <w:szCs w:val="22"/>
                <w:lang w:eastAsia="en-US"/>
              </w:rPr>
            </w:pPr>
          </w:p>
        </w:tc>
        <w:tc>
          <w:tcPr>
            <w:tcW w:w="1703" w:type="dxa"/>
            <w:vAlign w:val="center"/>
          </w:tcPr>
          <w:p w14:paraId="599402E8" w14:textId="77777777" w:rsidR="00D04158" w:rsidRPr="00D04158" w:rsidRDefault="00D04158" w:rsidP="00D04158">
            <w:pPr>
              <w:tabs>
                <w:tab w:val="left" w:pos="3052"/>
              </w:tabs>
              <w:ind w:left="-177" w:right="-149"/>
              <w:jc w:val="center"/>
              <w:rPr>
                <w:rFonts w:eastAsia="Times New Roman"/>
                <w:sz w:val="22"/>
                <w:szCs w:val="22"/>
                <w:lang w:eastAsia="en-US"/>
              </w:rPr>
            </w:pPr>
            <w:r w:rsidRPr="00D04158">
              <w:rPr>
                <w:rFonts w:eastAsia="Times New Roman"/>
                <w:sz w:val="22"/>
                <w:szCs w:val="22"/>
                <w:lang w:eastAsia="en-US"/>
              </w:rPr>
              <w:t>Для населения,</w:t>
            </w:r>
          </w:p>
          <w:p w14:paraId="1E406D41" w14:textId="77777777" w:rsidR="00D04158" w:rsidRPr="00D04158" w:rsidRDefault="00D04158" w:rsidP="00D04158">
            <w:pPr>
              <w:tabs>
                <w:tab w:val="left" w:pos="3052"/>
              </w:tabs>
              <w:ind w:left="-177" w:right="-149"/>
              <w:jc w:val="center"/>
              <w:rPr>
                <w:rFonts w:eastAsia="Times New Roman"/>
                <w:sz w:val="22"/>
                <w:szCs w:val="22"/>
                <w:lang w:eastAsia="en-US"/>
              </w:rPr>
            </w:pPr>
            <w:r w:rsidRPr="00D04158">
              <w:rPr>
                <w:rFonts w:eastAsia="Times New Roman"/>
                <w:sz w:val="22"/>
                <w:szCs w:val="22"/>
                <w:lang w:eastAsia="en-US"/>
              </w:rPr>
              <w:t>руб./м</w:t>
            </w:r>
            <w:r w:rsidRPr="00D04158">
              <w:rPr>
                <w:rFonts w:eastAsia="Times New Roman"/>
                <w:sz w:val="22"/>
                <w:szCs w:val="22"/>
                <w:vertAlign w:val="superscript"/>
                <w:lang w:eastAsia="en-US"/>
              </w:rPr>
              <w:t xml:space="preserve">3 </w:t>
            </w:r>
            <w:r w:rsidRPr="00D04158">
              <w:rPr>
                <w:rFonts w:eastAsia="Times New Roman"/>
                <w:sz w:val="22"/>
                <w:szCs w:val="22"/>
                <w:lang w:eastAsia="en-US"/>
              </w:rPr>
              <w:t>*</w:t>
            </w:r>
          </w:p>
          <w:p w14:paraId="28AC0A77" w14:textId="77777777" w:rsidR="00D04158" w:rsidRPr="00D04158" w:rsidRDefault="00D04158" w:rsidP="00D04158">
            <w:pPr>
              <w:tabs>
                <w:tab w:val="left" w:pos="3052"/>
              </w:tabs>
              <w:ind w:left="-177" w:right="-149"/>
              <w:jc w:val="center"/>
              <w:rPr>
                <w:rFonts w:eastAsia="Times New Roman"/>
                <w:sz w:val="22"/>
                <w:szCs w:val="22"/>
                <w:lang w:eastAsia="en-US"/>
              </w:rPr>
            </w:pPr>
            <w:r w:rsidRPr="00D04158">
              <w:rPr>
                <w:rFonts w:eastAsia="Times New Roman"/>
                <w:sz w:val="22"/>
                <w:szCs w:val="22"/>
                <w:lang w:eastAsia="en-US"/>
              </w:rPr>
              <w:t>(с НДС)</w:t>
            </w:r>
          </w:p>
          <w:p w14:paraId="6B1A4561" w14:textId="77777777" w:rsidR="00D04158" w:rsidRPr="00D04158" w:rsidRDefault="00D04158" w:rsidP="00D04158">
            <w:pPr>
              <w:tabs>
                <w:tab w:val="left" w:pos="3052"/>
              </w:tabs>
              <w:ind w:left="-177" w:right="-149"/>
              <w:jc w:val="center"/>
              <w:rPr>
                <w:rFonts w:eastAsia="Times New Roman"/>
                <w:sz w:val="22"/>
                <w:szCs w:val="22"/>
                <w:lang w:eastAsia="en-US"/>
              </w:rPr>
            </w:pPr>
          </w:p>
        </w:tc>
        <w:tc>
          <w:tcPr>
            <w:tcW w:w="1699" w:type="dxa"/>
            <w:vAlign w:val="center"/>
          </w:tcPr>
          <w:p w14:paraId="69E48562" w14:textId="77777777" w:rsidR="00D04158" w:rsidRPr="00D04158" w:rsidRDefault="00D04158" w:rsidP="00D04158">
            <w:pPr>
              <w:tabs>
                <w:tab w:val="left" w:pos="3052"/>
              </w:tabs>
              <w:ind w:left="-108" w:right="-151"/>
              <w:jc w:val="center"/>
              <w:rPr>
                <w:rFonts w:eastAsia="Times New Roman"/>
                <w:sz w:val="22"/>
                <w:szCs w:val="22"/>
              </w:rPr>
            </w:pPr>
            <w:r w:rsidRPr="00D04158">
              <w:rPr>
                <w:rFonts w:eastAsia="Times New Roman"/>
                <w:sz w:val="22"/>
                <w:szCs w:val="22"/>
              </w:rPr>
              <w:t>Для прочих</w:t>
            </w:r>
            <w:r w:rsidRPr="00D04158">
              <w:rPr>
                <w:rFonts w:eastAsia="Times New Roman"/>
                <w:sz w:val="22"/>
                <w:szCs w:val="22"/>
              </w:rPr>
              <w:br/>
              <w:t>потребителей,</w:t>
            </w:r>
          </w:p>
          <w:p w14:paraId="7EDDF736" w14:textId="77777777" w:rsidR="00D04158" w:rsidRPr="00D04158" w:rsidRDefault="00D04158" w:rsidP="00D04158">
            <w:pPr>
              <w:tabs>
                <w:tab w:val="left" w:pos="3052"/>
              </w:tabs>
              <w:ind w:left="-108" w:right="-151"/>
              <w:jc w:val="center"/>
              <w:rPr>
                <w:rFonts w:eastAsia="Times New Roman"/>
                <w:sz w:val="22"/>
                <w:szCs w:val="22"/>
              </w:rPr>
            </w:pPr>
            <w:r w:rsidRPr="00D04158">
              <w:rPr>
                <w:rFonts w:eastAsia="Times New Roman"/>
                <w:sz w:val="22"/>
                <w:szCs w:val="22"/>
              </w:rPr>
              <w:t>руб./м</w:t>
            </w:r>
            <w:r w:rsidRPr="00D04158">
              <w:rPr>
                <w:rFonts w:eastAsia="Times New Roman"/>
                <w:sz w:val="22"/>
                <w:szCs w:val="22"/>
                <w:vertAlign w:val="superscript"/>
              </w:rPr>
              <w:t>3</w:t>
            </w:r>
          </w:p>
          <w:p w14:paraId="2461C110" w14:textId="77777777" w:rsidR="00D04158" w:rsidRPr="00D04158" w:rsidRDefault="00D04158" w:rsidP="00D04158">
            <w:pPr>
              <w:tabs>
                <w:tab w:val="left" w:pos="3052"/>
              </w:tabs>
              <w:ind w:left="-108" w:right="-151"/>
              <w:jc w:val="center"/>
              <w:rPr>
                <w:rFonts w:eastAsia="Times New Roman"/>
                <w:sz w:val="22"/>
                <w:szCs w:val="22"/>
              </w:rPr>
            </w:pPr>
            <w:r w:rsidRPr="00D04158">
              <w:rPr>
                <w:rFonts w:eastAsia="Times New Roman"/>
                <w:sz w:val="22"/>
                <w:szCs w:val="22"/>
              </w:rPr>
              <w:t>(без НДС)</w:t>
            </w:r>
          </w:p>
        </w:tc>
        <w:tc>
          <w:tcPr>
            <w:tcW w:w="1987" w:type="dxa"/>
            <w:vAlign w:val="center"/>
          </w:tcPr>
          <w:p w14:paraId="553852C3" w14:textId="77777777" w:rsidR="00D04158" w:rsidRPr="00D04158" w:rsidRDefault="00D04158" w:rsidP="00D04158">
            <w:pPr>
              <w:tabs>
                <w:tab w:val="left" w:pos="3052"/>
              </w:tabs>
              <w:ind w:left="-108" w:right="-151"/>
              <w:jc w:val="center"/>
              <w:rPr>
                <w:rFonts w:eastAsia="Times New Roman"/>
                <w:sz w:val="22"/>
                <w:szCs w:val="22"/>
              </w:rPr>
            </w:pPr>
            <w:r w:rsidRPr="00D04158">
              <w:rPr>
                <w:rFonts w:eastAsia="Times New Roman"/>
                <w:sz w:val="22"/>
                <w:szCs w:val="22"/>
              </w:rPr>
              <w:t>Одноставочный</w:t>
            </w:r>
          </w:p>
          <w:p w14:paraId="6CCBD569" w14:textId="77777777" w:rsidR="00D04158" w:rsidRPr="00D04158" w:rsidRDefault="00D04158" w:rsidP="00D04158">
            <w:pPr>
              <w:tabs>
                <w:tab w:val="left" w:pos="3052"/>
              </w:tabs>
              <w:ind w:left="-108" w:right="-151"/>
              <w:jc w:val="center"/>
              <w:rPr>
                <w:rFonts w:eastAsia="Times New Roman"/>
                <w:sz w:val="22"/>
                <w:szCs w:val="22"/>
              </w:rPr>
            </w:pPr>
            <w:r w:rsidRPr="00D04158">
              <w:rPr>
                <w:rFonts w:eastAsia="Times New Roman"/>
                <w:sz w:val="22"/>
                <w:szCs w:val="22"/>
              </w:rPr>
              <w:t>для населения, руб./Гкал *</w:t>
            </w:r>
            <w:r w:rsidRPr="00D04158">
              <w:rPr>
                <w:rFonts w:eastAsia="Times New Roman"/>
                <w:sz w:val="22"/>
                <w:szCs w:val="22"/>
              </w:rPr>
              <w:br/>
              <w:t>(с НДС)</w:t>
            </w:r>
          </w:p>
        </w:tc>
        <w:tc>
          <w:tcPr>
            <w:tcW w:w="1982" w:type="dxa"/>
            <w:vAlign w:val="center"/>
          </w:tcPr>
          <w:p w14:paraId="62C6FD6D" w14:textId="77777777" w:rsidR="00D04158" w:rsidRPr="00D04158" w:rsidRDefault="00D04158" w:rsidP="00D04158">
            <w:pPr>
              <w:tabs>
                <w:tab w:val="left" w:pos="3052"/>
              </w:tabs>
              <w:ind w:left="-108" w:right="-151"/>
              <w:jc w:val="center"/>
              <w:rPr>
                <w:rFonts w:eastAsia="Times New Roman"/>
                <w:sz w:val="22"/>
                <w:szCs w:val="22"/>
              </w:rPr>
            </w:pPr>
            <w:r w:rsidRPr="00D04158">
              <w:rPr>
                <w:rFonts w:eastAsia="Times New Roman"/>
                <w:sz w:val="22"/>
                <w:szCs w:val="22"/>
              </w:rPr>
              <w:t>Одноставочный</w:t>
            </w:r>
          </w:p>
          <w:p w14:paraId="06F5282D" w14:textId="77777777" w:rsidR="00D04158" w:rsidRPr="00D04158" w:rsidRDefault="00D04158" w:rsidP="00D04158">
            <w:pPr>
              <w:tabs>
                <w:tab w:val="left" w:pos="3052"/>
              </w:tabs>
              <w:ind w:left="-108" w:right="-151"/>
              <w:jc w:val="center"/>
              <w:rPr>
                <w:rFonts w:eastAsia="Times New Roman"/>
                <w:sz w:val="22"/>
                <w:szCs w:val="22"/>
              </w:rPr>
            </w:pPr>
            <w:r w:rsidRPr="00D04158">
              <w:rPr>
                <w:rFonts w:eastAsia="Times New Roman"/>
                <w:sz w:val="22"/>
                <w:szCs w:val="22"/>
              </w:rPr>
              <w:t>для прочих</w:t>
            </w:r>
            <w:r w:rsidRPr="00D04158">
              <w:rPr>
                <w:rFonts w:eastAsia="Times New Roman"/>
                <w:sz w:val="22"/>
                <w:szCs w:val="22"/>
              </w:rPr>
              <w:br/>
              <w:t xml:space="preserve">потребителей, руб./Гкал </w:t>
            </w:r>
            <w:r w:rsidRPr="00D04158">
              <w:rPr>
                <w:rFonts w:eastAsia="Times New Roman"/>
                <w:sz w:val="22"/>
                <w:szCs w:val="22"/>
              </w:rPr>
              <w:br/>
              <w:t>(без НДС)</w:t>
            </w:r>
          </w:p>
        </w:tc>
      </w:tr>
      <w:tr w:rsidR="00D04158" w:rsidRPr="00D04158" w14:paraId="25F22468" w14:textId="77777777" w:rsidTr="00E73DAF">
        <w:trPr>
          <w:trHeight w:val="285"/>
        </w:trPr>
        <w:tc>
          <w:tcPr>
            <w:tcW w:w="1588" w:type="dxa"/>
            <w:vAlign w:val="center"/>
          </w:tcPr>
          <w:p w14:paraId="20A249DA" w14:textId="77777777" w:rsidR="00D04158" w:rsidRPr="00D04158" w:rsidRDefault="00D04158" w:rsidP="00D04158">
            <w:pPr>
              <w:ind w:left="-108" w:right="-163"/>
              <w:jc w:val="center"/>
              <w:rPr>
                <w:rFonts w:eastAsia="Times New Roman"/>
                <w:sz w:val="22"/>
                <w:szCs w:val="22"/>
              </w:rPr>
            </w:pPr>
            <w:r w:rsidRPr="00D04158">
              <w:rPr>
                <w:rFonts w:eastAsia="Times New Roman"/>
                <w:sz w:val="22"/>
                <w:szCs w:val="22"/>
              </w:rPr>
              <w:t>1</w:t>
            </w:r>
          </w:p>
        </w:tc>
        <w:tc>
          <w:tcPr>
            <w:tcW w:w="1559" w:type="dxa"/>
            <w:vAlign w:val="center"/>
          </w:tcPr>
          <w:p w14:paraId="0CF8005F" w14:textId="77777777" w:rsidR="00D04158" w:rsidRPr="00D04158" w:rsidRDefault="00D04158" w:rsidP="00D04158">
            <w:pPr>
              <w:tabs>
                <w:tab w:val="left" w:pos="3052"/>
              </w:tabs>
              <w:ind w:left="-140" w:right="-78" w:firstLine="32"/>
              <w:jc w:val="center"/>
              <w:rPr>
                <w:rFonts w:eastAsia="Times New Roman"/>
                <w:sz w:val="22"/>
                <w:szCs w:val="22"/>
              </w:rPr>
            </w:pPr>
            <w:r w:rsidRPr="00D04158">
              <w:rPr>
                <w:rFonts w:eastAsia="Times New Roman"/>
                <w:sz w:val="22"/>
                <w:szCs w:val="22"/>
              </w:rPr>
              <w:t>2</w:t>
            </w:r>
          </w:p>
        </w:tc>
        <w:tc>
          <w:tcPr>
            <w:tcW w:w="1703" w:type="dxa"/>
            <w:vAlign w:val="center"/>
          </w:tcPr>
          <w:p w14:paraId="2132FDA0" w14:textId="77777777" w:rsidR="00D04158" w:rsidRPr="00D04158" w:rsidRDefault="00D04158" w:rsidP="00D04158">
            <w:pPr>
              <w:ind w:left="-138" w:right="-108"/>
              <w:jc w:val="center"/>
              <w:rPr>
                <w:rFonts w:eastAsia="Times New Roman"/>
                <w:sz w:val="22"/>
                <w:szCs w:val="22"/>
                <w:lang w:eastAsia="en-US"/>
              </w:rPr>
            </w:pPr>
            <w:r w:rsidRPr="00D04158">
              <w:rPr>
                <w:rFonts w:eastAsia="Times New Roman"/>
                <w:sz w:val="22"/>
                <w:szCs w:val="22"/>
                <w:lang w:eastAsia="en-US"/>
              </w:rPr>
              <w:t>3</w:t>
            </w:r>
          </w:p>
        </w:tc>
        <w:tc>
          <w:tcPr>
            <w:tcW w:w="1699" w:type="dxa"/>
            <w:vAlign w:val="center"/>
          </w:tcPr>
          <w:p w14:paraId="3C38B70C" w14:textId="77777777" w:rsidR="00D04158" w:rsidRPr="00D04158" w:rsidRDefault="00D04158" w:rsidP="00D04158">
            <w:pPr>
              <w:ind w:left="-108" w:right="-108"/>
              <w:jc w:val="center"/>
              <w:rPr>
                <w:rFonts w:eastAsia="Times New Roman"/>
                <w:sz w:val="22"/>
                <w:szCs w:val="22"/>
                <w:lang w:eastAsia="en-US"/>
              </w:rPr>
            </w:pPr>
            <w:r w:rsidRPr="00D04158">
              <w:rPr>
                <w:rFonts w:eastAsia="Times New Roman"/>
                <w:sz w:val="22"/>
                <w:szCs w:val="22"/>
                <w:lang w:eastAsia="en-US"/>
              </w:rPr>
              <w:t>4</w:t>
            </w:r>
          </w:p>
        </w:tc>
        <w:tc>
          <w:tcPr>
            <w:tcW w:w="1987" w:type="dxa"/>
            <w:tcBorders>
              <w:bottom w:val="single" w:sz="4" w:space="0" w:color="auto"/>
            </w:tcBorders>
            <w:vAlign w:val="center"/>
          </w:tcPr>
          <w:p w14:paraId="66D30B9E" w14:textId="77777777" w:rsidR="00D04158" w:rsidRPr="00D04158" w:rsidRDefault="00D04158" w:rsidP="00D04158">
            <w:pPr>
              <w:ind w:left="-108" w:right="-108"/>
              <w:jc w:val="center"/>
              <w:rPr>
                <w:rFonts w:eastAsia="Times New Roman"/>
                <w:sz w:val="22"/>
                <w:szCs w:val="22"/>
                <w:lang w:eastAsia="en-US"/>
              </w:rPr>
            </w:pPr>
            <w:r w:rsidRPr="00D04158">
              <w:rPr>
                <w:rFonts w:eastAsia="Times New Roman"/>
                <w:sz w:val="22"/>
                <w:szCs w:val="22"/>
                <w:lang w:eastAsia="en-US"/>
              </w:rPr>
              <w:t>5</w:t>
            </w:r>
          </w:p>
        </w:tc>
        <w:tc>
          <w:tcPr>
            <w:tcW w:w="1982" w:type="dxa"/>
            <w:vAlign w:val="center"/>
          </w:tcPr>
          <w:p w14:paraId="49719872" w14:textId="77777777" w:rsidR="00D04158" w:rsidRPr="00D04158" w:rsidRDefault="00D04158" w:rsidP="00D04158">
            <w:pPr>
              <w:ind w:left="-108" w:right="-108"/>
              <w:jc w:val="center"/>
              <w:rPr>
                <w:rFonts w:eastAsia="Times New Roman"/>
                <w:sz w:val="22"/>
                <w:szCs w:val="22"/>
                <w:lang w:eastAsia="en-US"/>
              </w:rPr>
            </w:pPr>
            <w:r w:rsidRPr="00D04158">
              <w:rPr>
                <w:rFonts w:eastAsia="Times New Roman"/>
                <w:sz w:val="22"/>
                <w:szCs w:val="22"/>
                <w:lang w:eastAsia="en-US"/>
              </w:rPr>
              <w:t>6</w:t>
            </w:r>
          </w:p>
        </w:tc>
      </w:tr>
      <w:tr w:rsidR="00D04158" w:rsidRPr="00D04158" w14:paraId="1616C9AA" w14:textId="77777777" w:rsidTr="00E73DAF">
        <w:trPr>
          <w:trHeight w:val="70"/>
        </w:trPr>
        <w:tc>
          <w:tcPr>
            <w:tcW w:w="1588" w:type="dxa"/>
            <w:vMerge w:val="restart"/>
            <w:vAlign w:val="center"/>
          </w:tcPr>
          <w:p w14:paraId="556B7F33" w14:textId="77777777" w:rsidR="00D04158" w:rsidRPr="00D04158" w:rsidRDefault="00D04158" w:rsidP="00D04158">
            <w:pPr>
              <w:tabs>
                <w:tab w:val="left" w:pos="3052"/>
              </w:tabs>
              <w:ind w:left="-78" w:right="-76"/>
              <w:jc w:val="center"/>
              <w:rPr>
                <w:rFonts w:eastAsia="Times New Roman"/>
                <w:bCs/>
                <w:kern w:val="32"/>
                <w:sz w:val="22"/>
                <w:szCs w:val="22"/>
                <w:lang w:eastAsia="en-US"/>
              </w:rPr>
            </w:pPr>
            <w:r w:rsidRPr="00D04158">
              <w:rPr>
                <w:rFonts w:eastAsia="Times New Roman"/>
                <w:bCs/>
                <w:kern w:val="32"/>
                <w:sz w:val="22"/>
                <w:szCs w:val="22"/>
                <w:lang w:eastAsia="en-US"/>
              </w:rPr>
              <w:t>ООО «Теплоэнерго»</w:t>
            </w:r>
          </w:p>
        </w:tc>
        <w:tc>
          <w:tcPr>
            <w:tcW w:w="1559" w:type="dxa"/>
            <w:vAlign w:val="center"/>
          </w:tcPr>
          <w:p w14:paraId="17FBA411"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31.07.202</w:t>
            </w:r>
            <w:r w:rsidRPr="00D04158">
              <w:rPr>
                <w:rFonts w:eastAsia="Times New Roman"/>
                <w:szCs w:val="24"/>
                <w:lang w:val="en-US"/>
              </w:rPr>
              <w:t>6</w:t>
            </w:r>
          </w:p>
        </w:tc>
        <w:tc>
          <w:tcPr>
            <w:tcW w:w="1703" w:type="dxa"/>
            <w:shd w:val="clear" w:color="000000" w:fill="FFFFFF"/>
          </w:tcPr>
          <w:p w14:paraId="2BD1E02B"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108,84</w:t>
            </w:r>
          </w:p>
        </w:tc>
        <w:tc>
          <w:tcPr>
            <w:tcW w:w="1699" w:type="dxa"/>
            <w:shd w:val="clear" w:color="000000" w:fill="FFFFFF"/>
            <w:vAlign w:val="center"/>
          </w:tcPr>
          <w:p w14:paraId="2D9189BE"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89,21</w:t>
            </w:r>
          </w:p>
        </w:tc>
        <w:tc>
          <w:tcPr>
            <w:tcW w:w="1987" w:type="dxa"/>
            <w:tcBorders>
              <w:top w:val="single" w:sz="4" w:space="0" w:color="auto"/>
              <w:left w:val="nil"/>
              <w:bottom w:val="single" w:sz="4" w:space="0" w:color="auto"/>
              <w:right w:val="nil"/>
            </w:tcBorders>
            <w:vAlign w:val="bottom"/>
          </w:tcPr>
          <w:p w14:paraId="435E19BC"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5 263,91</w:t>
            </w:r>
          </w:p>
        </w:tc>
        <w:tc>
          <w:tcPr>
            <w:tcW w:w="1982" w:type="dxa"/>
            <w:shd w:val="clear" w:color="000000" w:fill="FFFFFF"/>
          </w:tcPr>
          <w:p w14:paraId="0C0E27BA"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4 314,68</w:t>
            </w:r>
          </w:p>
        </w:tc>
      </w:tr>
      <w:tr w:rsidR="00D04158" w:rsidRPr="00D04158" w14:paraId="077559B9" w14:textId="77777777" w:rsidTr="00E73DAF">
        <w:trPr>
          <w:trHeight w:val="70"/>
        </w:trPr>
        <w:tc>
          <w:tcPr>
            <w:tcW w:w="1588" w:type="dxa"/>
            <w:vMerge/>
            <w:vAlign w:val="center"/>
          </w:tcPr>
          <w:p w14:paraId="03432FFD" w14:textId="77777777" w:rsidR="00D04158" w:rsidRPr="00D04158" w:rsidRDefault="00D04158" w:rsidP="00D04158">
            <w:pPr>
              <w:tabs>
                <w:tab w:val="left" w:pos="3052"/>
              </w:tabs>
              <w:ind w:left="-78" w:right="-76"/>
              <w:jc w:val="center"/>
              <w:rPr>
                <w:rFonts w:eastAsia="Times New Roman"/>
                <w:bCs/>
                <w:kern w:val="32"/>
                <w:sz w:val="22"/>
                <w:szCs w:val="22"/>
                <w:lang w:eastAsia="en-US"/>
              </w:rPr>
            </w:pPr>
          </w:p>
        </w:tc>
        <w:tc>
          <w:tcPr>
            <w:tcW w:w="1559" w:type="dxa"/>
            <w:vAlign w:val="center"/>
          </w:tcPr>
          <w:p w14:paraId="4394BD59" w14:textId="77777777" w:rsidR="00D04158" w:rsidRPr="00D04158" w:rsidRDefault="00D04158" w:rsidP="00D04158">
            <w:pPr>
              <w:ind w:left="-140" w:right="-78"/>
              <w:jc w:val="center"/>
              <w:rPr>
                <w:rFonts w:eastAsia="Times New Roman"/>
                <w:szCs w:val="24"/>
              </w:rPr>
            </w:pPr>
            <w:r w:rsidRPr="00D04158">
              <w:rPr>
                <w:rFonts w:eastAsia="Times New Roman"/>
                <w:szCs w:val="24"/>
              </w:rPr>
              <w:t>с 01.10.2026</w:t>
            </w:r>
          </w:p>
        </w:tc>
        <w:tc>
          <w:tcPr>
            <w:tcW w:w="1703" w:type="dxa"/>
            <w:shd w:val="clear" w:color="000000" w:fill="FFFFFF"/>
          </w:tcPr>
          <w:p w14:paraId="3C30E144"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119,72</w:t>
            </w:r>
          </w:p>
        </w:tc>
        <w:tc>
          <w:tcPr>
            <w:tcW w:w="1699" w:type="dxa"/>
            <w:shd w:val="clear" w:color="000000" w:fill="FFFFFF"/>
          </w:tcPr>
          <w:p w14:paraId="3A3EC7B1"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98,13</w:t>
            </w:r>
          </w:p>
        </w:tc>
        <w:tc>
          <w:tcPr>
            <w:tcW w:w="1987" w:type="dxa"/>
            <w:tcBorders>
              <w:top w:val="single" w:sz="4" w:space="0" w:color="auto"/>
              <w:left w:val="nil"/>
              <w:bottom w:val="single" w:sz="4" w:space="0" w:color="auto"/>
              <w:right w:val="nil"/>
            </w:tcBorders>
            <w:vAlign w:val="bottom"/>
          </w:tcPr>
          <w:p w14:paraId="157FB0EA"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5 263,91</w:t>
            </w:r>
          </w:p>
        </w:tc>
        <w:tc>
          <w:tcPr>
            <w:tcW w:w="1982" w:type="dxa"/>
            <w:shd w:val="clear" w:color="000000" w:fill="FFFFFF"/>
          </w:tcPr>
          <w:p w14:paraId="5EB2ABCA"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4 314,68</w:t>
            </w:r>
          </w:p>
        </w:tc>
      </w:tr>
      <w:tr w:rsidR="00D04158" w:rsidRPr="00D04158" w14:paraId="7DBAC5DB" w14:textId="77777777" w:rsidTr="00E73DAF">
        <w:trPr>
          <w:trHeight w:val="223"/>
        </w:trPr>
        <w:tc>
          <w:tcPr>
            <w:tcW w:w="1588" w:type="dxa"/>
            <w:vMerge/>
            <w:vAlign w:val="center"/>
          </w:tcPr>
          <w:p w14:paraId="3BFFD2EB"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604B4A80"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01.01.202</w:t>
            </w:r>
            <w:r w:rsidRPr="00D04158">
              <w:rPr>
                <w:rFonts w:eastAsia="Times New Roman"/>
                <w:szCs w:val="24"/>
                <w:lang w:val="en-US"/>
              </w:rPr>
              <w:t>7</w:t>
            </w:r>
          </w:p>
        </w:tc>
        <w:tc>
          <w:tcPr>
            <w:tcW w:w="1703" w:type="dxa"/>
            <w:shd w:val="clear" w:color="000000" w:fill="FFFFFF"/>
          </w:tcPr>
          <w:p w14:paraId="4375F521"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119,72</w:t>
            </w:r>
          </w:p>
        </w:tc>
        <w:tc>
          <w:tcPr>
            <w:tcW w:w="1699" w:type="dxa"/>
            <w:shd w:val="clear" w:color="000000" w:fill="FFFFFF"/>
          </w:tcPr>
          <w:p w14:paraId="1F49CAA8"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98,13</w:t>
            </w:r>
          </w:p>
        </w:tc>
        <w:tc>
          <w:tcPr>
            <w:tcW w:w="1987" w:type="dxa"/>
            <w:tcBorders>
              <w:top w:val="single" w:sz="4" w:space="0" w:color="auto"/>
              <w:left w:val="nil"/>
              <w:bottom w:val="single" w:sz="4" w:space="0" w:color="auto"/>
              <w:right w:val="nil"/>
            </w:tcBorders>
            <w:vAlign w:val="bottom"/>
          </w:tcPr>
          <w:p w14:paraId="6CF0566F"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5 784,23</w:t>
            </w:r>
          </w:p>
        </w:tc>
        <w:tc>
          <w:tcPr>
            <w:tcW w:w="1982" w:type="dxa"/>
            <w:shd w:val="clear" w:color="000000" w:fill="FFFFFF"/>
          </w:tcPr>
          <w:p w14:paraId="5B30E47F"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4 314,68</w:t>
            </w:r>
          </w:p>
        </w:tc>
      </w:tr>
      <w:tr w:rsidR="00D04158" w:rsidRPr="00D04158" w14:paraId="01CFC953" w14:textId="77777777" w:rsidTr="00E73DAF">
        <w:trPr>
          <w:trHeight w:val="242"/>
        </w:trPr>
        <w:tc>
          <w:tcPr>
            <w:tcW w:w="1588" w:type="dxa"/>
            <w:vMerge/>
            <w:vAlign w:val="center"/>
          </w:tcPr>
          <w:p w14:paraId="01456E14"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5F9CB122"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01.07.202</w:t>
            </w:r>
            <w:r w:rsidRPr="00D04158">
              <w:rPr>
                <w:rFonts w:eastAsia="Times New Roman"/>
                <w:szCs w:val="24"/>
                <w:lang w:val="en-US"/>
              </w:rPr>
              <w:t>7</w:t>
            </w:r>
          </w:p>
        </w:tc>
        <w:tc>
          <w:tcPr>
            <w:tcW w:w="1703" w:type="dxa"/>
          </w:tcPr>
          <w:p w14:paraId="19444437"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131,61</w:t>
            </w:r>
          </w:p>
        </w:tc>
        <w:tc>
          <w:tcPr>
            <w:tcW w:w="1699" w:type="dxa"/>
          </w:tcPr>
          <w:p w14:paraId="6AF9AF45"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107,88</w:t>
            </w:r>
          </w:p>
        </w:tc>
        <w:tc>
          <w:tcPr>
            <w:tcW w:w="1987" w:type="dxa"/>
            <w:tcBorders>
              <w:top w:val="single" w:sz="4" w:space="0" w:color="auto"/>
              <w:left w:val="nil"/>
              <w:bottom w:val="single" w:sz="4" w:space="0" w:color="auto"/>
              <w:right w:val="nil"/>
            </w:tcBorders>
            <w:vAlign w:val="bottom"/>
          </w:tcPr>
          <w:p w14:paraId="07C5DA3D"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5 784,23</w:t>
            </w:r>
          </w:p>
        </w:tc>
        <w:tc>
          <w:tcPr>
            <w:tcW w:w="1982" w:type="dxa"/>
          </w:tcPr>
          <w:p w14:paraId="4C52067D"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4 741,17</w:t>
            </w:r>
          </w:p>
        </w:tc>
      </w:tr>
      <w:tr w:rsidR="00D04158" w:rsidRPr="00D04158" w14:paraId="3013EEB6" w14:textId="77777777" w:rsidTr="00E73DAF">
        <w:trPr>
          <w:trHeight w:val="116"/>
        </w:trPr>
        <w:tc>
          <w:tcPr>
            <w:tcW w:w="1588" w:type="dxa"/>
            <w:vMerge/>
            <w:vAlign w:val="center"/>
          </w:tcPr>
          <w:p w14:paraId="1B6B1573"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76229B44"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01.01.202</w:t>
            </w:r>
            <w:r w:rsidRPr="00D04158">
              <w:rPr>
                <w:rFonts w:eastAsia="Times New Roman"/>
                <w:szCs w:val="24"/>
                <w:lang w:val="en-US"/>
              </w:rPr>
              <w:t>8</w:t>
            </w:r>
          </w:p>
        </w:tc>
        <w:tc>
          <w:tcPr>
            <w:tcW w:w="1703" w:type="dxa"/>
          </w:tcPr>
          <w:p w14:paraId="28AB8347"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131,61</w:t>
            </w:r>
          </w:p>
        </w:tc>
        <w:tc>
          <w:tcPr>
            <w:tcW w:w="1699" w:type="dxa"/>
          </w:tcPr>
          <w:p w14:paraId="56D81322"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107,88</w:t>
            </w:r>
          </w:p>
        </w:tc>
        <w:tc>
          <w:tcPr>
            <w:tcW w:w="1987" w:type="dxa"/>
            <w:tcBorders>
              <w:top w:val="single" w:sz="4" w:space="0" w:color="auto"/>
              <w:left w:val="nil"/>
              <w:bottom w:val="single" w:sz="4" w:space="0" w:color="auto"/>
              <w:right w:val="nil"/>
            </w:tcBorders>
            <w:vAlign w:val="bottom"/>
          </w:tcPr>
          <w:p w14:paraId="3A62DF1C"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5 994,24</w:t>
            </w:r>
          </w:p>
        </w:tc>
        <w:tc>
          <w:tcPr>
            <w:tcW w:w="1982" w:type="dxa"/>
          </w:tcPr>
          <w:p w14:paraId="7E161441"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4 741,17</w:t>
            </w:r>
          </w:p>
        </w:tc>
      </w:tr>
      <w:tr w:rsidR="00D04158" w:rsidRPr="00D04158" w14:paraId="1852E35D" w14:textId="77777777" w:rsidTr="00E73DAF">
        <w:trPr>
          <w:trHeight w:val="147"/>
        </w:trPr>
        <w:tc>
          <w:tcPr>
            <w:tcW w:w="1588" w:type="dxa"/>
            <w:vMerge/>
            <w:vAlign w:val="center"/>
          </w:tcPr>
          <w:p w14:paraId="07B98194"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72ACCCDA"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01.07.202</w:t>
            </w:r>
            <w:r w:rsidRPr="00D04158">
              <w:rPr>
                <w:rFonts w:eastAsia="Times New Roman"/>
                <w:szCs w:val="24"/>
                <w:lang w:val="en-US"/>
              </w:rPr>
              <w:t>8</w:t>
            </w:r>
          </w:p>
        </w:tc>
        <w:tc>
          <w:tcPr>
            <w:tcW w:w="1703" w:type="dxa"/>
          </w:tcPr>
          <w:p w14:paraId="6A3BA8F9"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137,25</w:t>
            </w:r>
          </w:p>
        </w:tc>
        <w:tc>
          <w:tcPr>
            <w:tcW w:w="1699" w:type="dxa"/>
          </w:tcPr>
          <w:p w14:paraId="0DCE5A50"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112,50</w:t>
            </w:r>
          </w:p>
        </w:tc>
        <w:tc>
          <w:tcPr>
            <w:tcW w:w="1987" w:type="dxa"/>
            <w:tcBorders>
              <w:top w:val="single" w:sz="4" w:space="0" w:color="auto"/>
              <w:left w:val="nil"/>
              <w:bottom w:val="single" w:sz="4" w:space="0" w:color="auto"/>
              <w:right w:val="nil"/>
            </w:tcBorders>
            <w:vAlign w:val="bottom"/>
          </w:tcPr>
          <w:p w14:paraId="406B5A39"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5 994,24</w:t>
            </w:r>
          </w:p>
        </w:tc>
        <w:tc>
          <w:tcPr>
            <w:tcW w:w="1982" w:type="dxa"/>
          </w:tcPr>
          <w:p w14:paraId="71710828"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4 913,31</w:t>
            </w:r>
          </w:p>
        </w:tc>
      </w:tr>
      <w:tr w:rsidR="00D04158" w:rsidRPr="00D04158" w14:paraId="2C593999" w14:textId="77777777" w:rsidTr="00E73DAF">
        <w:trPr>
          <w:trHeight w:val="152"/>
        </w:trPr>
        <w:tc>
          <w:tcPr>
            <w:tcW w:w="1588" w:type="dxa"/>
            <w:vMerge/>
            <w:vAlign w:val="center"/>
          </w:tcPr>
          <w:p w14:paraId="3EE931F0"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132DA526"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01.01.202</w:t>
            </w:r>
            <w:r w:rsidRPr="00D04158">
              <w:rPr>
                <w:rFonts w:eastAsia="Times New Roman"/>
                <w:szCs w:val="24"/>
                <w:lang w:val="en-US"/>
              </w:rPr>
              <w:t>9</w:t>
            </w:r>
          </w:p>
        </w:tc>
        <w:tc>
          <w:tcPr>
            <w:tcW w:w="1703" w:type="dxa"/>
            <w:shd w:val="clear" w:color="000000" w:fill="FFFFFF"/>
          </w:tcPr>
          <w:p w14:paraId="592557ED"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137,25</w:t>
            </w:r>
          </w:p>
        </w:tc>
        <w:tc>
          <w:tcPr>
            <w:tcW w:w="1699" w:type="dxa"/>
            <w:shd w:val="clear" w:color="000000" w:fill="FFFFFF"/>
          </w:tcPr>
          <w:p w14:paraId="08AB16FD"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112,50</w:t>
            </w:r>
          </w:p>
        </w:tc>
        <w:tc>
          <w:tcPr>
            <w:tcW w:w="1987" w:type="dxa"/>
            <w:tcBorders>
              <w:top w:val="single" w:sz="4" w:space="0" w:color="auto"/>
              <w:left w:val="nil"/>
              <w:bottom w:val="single" w:sz="4" w:space="0" w:color="auto"/>
              <w:right w:val="nil"/>
            </w:tcBorders>
            <w:vAlign w:val="bottom"/>
          </w:tcPr>
          <w:p w14:paraId="269D8D00"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6 181,98</w:t>
            </w:r>
          </w:p>
        </w:tc>
        <w:tc>
          <w:tcPr>
            <w:tcW w:w="1982" w:type="dxa"/>
          </w:tcPr>
          <w:p w14:paraId="05370F79"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4 913,31</w:t>
            </w:r>
          </w:p>
        </w:tc>
      </w:tr>
      <w:tr w:rsidR="00D04158" w:rsidRPr="00D04158" w14:paraId="04EAC850" w14:textId="77777777" w:rsidTr="00E73DAF">
        <w:trPr>
          <w:trHeight w:val="227"/>
        </w:trPr>
        <w:tc>
          <w:tcPr>
            <w:tcW w:w="1588" w:type="dxa"/>
            <w:vMerge/>
            <w:vAlign w:val="center"/>
          </w:tcPr>
          <w:p w14:paraId="76037599"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7DC378AC"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01.07.202</w:t>
            </w:r>
            <w:r w:rsidRPr="00D04158">
              <w:rPr>
                <w:rFonts w:eastAsia="Times New Roman"/>
                <w:szCs w:val="24"/>
                <w:lang w:val="en-US"/>
              </w:rPr>
              <w:t>9</w:t>
            </w:r>
          </w:p>
        </w:tc>
        <w:tc>
          <w:tcPr>
            <w:tcW w:w="1703" w:type="dxa"/>
          </w:tcPr>
          <w:p w14:paraId="4EF955B2"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142,18</w:t>
            </w:r>
          </w:p>
        </w:tc>
        <w:tc>
          <w:tcPr>
            <w:tcW w:w="1699" w:type="dxa"/>
          </w:tcPr>
          <w:p w14:paraId="4E596734"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116,54</w:t>
            </w:r>
          </w:p>
        </w:tc>
        <w:tc>
          <w:tcPr>
            <w:tcW w:w="1987" w:type="dxa"/>
            <w:tcBorders>
              <w:top w:val="single" w:sz="4" w:space="0" w:color="auto"/>
              <w:left w:val="nil"/>
              <w:bottom w:val="single" w:sz="4" w:space="0" w:color="auto"/>
              <w:right w:val="nil"/>
            </w:tcBorders>
            <w:vAlign w:val="bottom"/>
          </w:tcPr>
          <w:p w14:paraId="56D9120D"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6 181,98</w:t>
            </w:r>
          </w:p>
        </w:tc>
        <w:tc>
          <w:tcPr>
            <w:tcW w:w="1982" w:type="dxa"/>
          </w:tcPr>
          <w:p w14:paraId="60966698"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5 067,20</w:t>
            </w:r>
          </w:p>
        </w:tc>
      </w:tr>
      <w:tr w:rsidR="00D04158" w:rsidRPr="00D04158" w14:paraId="6B58CDB8" w14:textId="77777777" w:rsidTr="00E73DAF">
        <w:trPr>
          <w:trHeight w:val="70"/>
        </w:trPr>
        <w:tc>
          <w:tcPr>
            <w:tcW w:w="1588" w:type="dxa"/>
            <w:vMerge/>
            <w:vAlign w:val="center"/>
          </w:tcPr>
          <w:p w14:paraId="3E13588A"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073877CF"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01.01.20</w:t>
            </w:r>
            <w:r w:rsidRPr="00D04158">
              <w:rPr>
                <w:rFonts w:eastAsia="Times New Roman"/>
                <w:szCs w:val="24"/>
                <w:lang w:val="en-US"/>
              </w:rPr>
              <w:t>30</w:t>
            </w:r>
          </w:p>
        </w:tc>
        <w:tc>
          <w:tcPr>
            <w:tcW w:w="1703" w:type="dxa"/>
          </w:tcPr>
          <w:p w14:paraId="1C58F33A"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142,18</w:t>
            </w:r>
          </w:p>
        </w:tc>
        <w:tc>
          <w:tcPr>
            <w:tcW w:w="1699" w:type="dxa"/>
          </w:tcPr>
          <w:p w14:paraId="1B77C64C"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116,54</w:t>
            </w:r>
          </w:p>
        </w:tc>
        <w:tc>
          <w:tcPr>
            <w:tcW w:w="1987" w:type="dxa"/>
            <w:tcBorders>
              <w:top w:val="single" w:sz="4" w:space="0" w:color="auto"/>
              <w:left w:val="nil"/>
              <w:bottom w:val="single" w:sz="4" w:space="0" w:color="auto"/>
              <w:right w:val="nil"/>
            </w:tcBorders>
            <w:vAlign w:val="bottom"/>
          </w:tcPr>
          <w:p w14:paraId="5CFF1D5C"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6 386,44</w:t>
            </w:r>
          </w:p>
        </w:tc>
        <w:tc>
          <w:tcPr>
            <w:tcW w:w="1982" w:type="dxa"/>
          </w:tcPr>
          <w:p w14:paraId="421644C3"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5 067,20</w:t>
            </w:r>
          </w:p>
        </w:tc>
      </w:tr>
      <w:tr w:rsidR="00D04158" w:rsidRPr="00D04158" w14:paraId="5249AA73" w14:textId="77777777" w:rsidTr="00E73DAF">
        <w:trPr>
          <w:trHeight w:val="209"/>
        </w:trPr>
        <w:tc>
          <w:tcPr>
            <w:tcW w:w="1588" w:type="dxa"/>
            <w:vMerge/>
            <w:vAlign w:val="center"/>
          </w:tcPr>
          <w:p w14:paraId="48D906BA" w14:textId="77777777" w:rsidR="00D04158" w:rsidRPr="00D04158" w:rsidRDefault="00D04158" w:rsidP="00D04158">
            <w:pPr>
              <w:tabs>
                <w:tab w:val="left" w:pos="3052"/>
              </w:tabs>
              <w:jc w:val="center"/>
              <w:rPr>
                <w:rFonts w:eastAsia="Times New Roman"/>
                <w:bCs/>
                <w:kern w:val="32"/>
                <w:sz w:val="22"/>
                <w:szCs w:val="22"/>
                <w:lang w:eastAsia="en-US"/>
              </w:rPr>
            </w:pPr>
          </w:p>
        </w:tc>
        <w:tc>
          <w:tcPr>
            <w:tcW w:w="1559" w:type="dxa"/>
            <w:vAlign w:val="center"/>
          </w:tcPr>
          <w:p w14:paraId="48E3E337" w14:textId="77777777" w:rsidR="00D04158" w:rsidRPr="00D04158" w:rsidRDefault="00D04158" w:rsidP="00D04158">
            <w:pPr>
              <w:ind w:left="-140" w:right="-78"/>
              <w:jc w:val="center"/>
              <w:rPr>
                <w:rFonts w:eastAsia="Times New Roman"/>
                <w:szCs w:val="24"/>
                <w:lang w:eastAsia="en-US"/>
              </w:rPr>
            </w:pPr>
            <w:r w:rsidRPr="00D04158">
              <w:rPr>
                <w:rFonts w:eastAsia="Times New Roman"/>
                <w:szCs w:val="24"/>
              </w:rPr>
              <w:t>с 01.07.20</w:t>
            </w:r>
            <w:r w:rsidRPr="00D04158">
              <w:rPr>
                <w:rFonts w:eastAsia="Times New Roman"/>
                <w:szCs w:val="24"/>
                <w:lang w:val="en-US"/>
              </w:rPr>
              <w:t>30</w:t>
            </w:r>
          </w:p>
        </w:tc>
        <w:tc>
          <w:tcPr>
            <w:tcW w:w="1703" w:type="dxa"/>
          </w:tcPr>
          <w:p w14:paraId="6990800E"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152,43</w:t>
            </w:r>
          </w:p>
        </w:tc>
        <w:tc>
          <w:tcPr>
            <w:tcW w:w="1699" w:type="dxa"/>
            <w:vAlign w:val="center"/>
          </w:tcPr>
          <w:p w14:paraId="678D9970"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124,94</w:t>
            </w:r>
          </w:p>
        </w:tc>
        <w:tc>
          <w:tcPr>
            <w:tcW w:w="1987" w:type="dxa"/>
            <w:tcBorders>
              <w:top w:val="single" w:sz="4" w:space="0" w:color="auto"/>
              <w:left w:val="nil"/>
              <w:bottom w:val="single" w:sz="4" w:space="0" w:color="auto"/>
              <w:right w:val="nil"/>
            </w:tcBorders>
            <w:vAlign w:val="bottom"/>
          </w:tcPr>
          <w:p w14:paraId="3E443D4C"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5 263,91</w:t>
            </w:r>
          </w:p>
        </w:tc>
        <w:tc>
          <w:tcPr>
            <w:tcW w:w="1982" w:type="dxa"/>
            <w:vAlign w:val="center"/>
          </w:tcPr>
          <w:p w14:paraId="5AF05DC1" w14:textId="77777777" w:rsidR="00D04158" w:rsidRPr="00D04158" w:rsidRDefault="00D04158" w:rsidP="00D04158">
            <w:pPr>
              <w:ind w:left="-108" w:right="-108"/>
              <w:jc w:val="center"/>
              <w:rPr>
                <w:rFonts w:eastAsia="Times New Roman"/>
                <w:szCs w:val="24"/>
                <w:lang w:eastAsia="en-US"/>
              </w:rPr>
            </w:pPr>
            <w:r w:rsidRPr="00D04158">
              <w:rPr>
                <w:rFonts w:eastAsia="Times New Roman"/>
                <w:szCs w:val="24"/>
                <w:lang w:eastAsia="en-US"/>
              </w:rPr>
              <w:t>5 234,79</w:t>
            </w:r>
          </w:p>
        </w:tc>
      </w:tr>
    </w:tbl>
    <w:p w14:paraId="6F1CE8D9" w14:textId="77777777" w:rsidR="00D04158" w:rsidRPr="00D04158" w:rsidRDefault="00D04158" w:rsidP="00D04158">
      <w:pPr>
        <w:ind w:left="176"/>
        <w:jc w:val="center"/>
        <w:rPr>
          <w:rFonts w:eastAsia="Times New Roman"/>
          <w:b/>
          <w:bCs/>
          <w:sz w:val="28"/>
          <w:szCs w:val="28"/>
        </w:rPr>
      </w:pPr>
    </w:p>
    <w:p w14:paraId="431DBC53" w14:textId="77777777" w:rsidR="00D04158" w:rsidRPr="00D04158" w:rsidRDefault="00D04158" w:rsidP="00D04158">
      <w:pPr>
        <w:ind w:left="-567" w:right="-285" w:firstLine="567"/>
        <w:jc w:val="both"/>
        <w:rPr>
          <w:rFonts w:eastAsia="Times New Roman"/>
          <w:sz w:val="28"/>
          <w:szCs w:val="24"/>
          <w:lang w:eastAsia="en-US"/>
        </w:rPr>
      </w:pPr>
      <w:r w:rsidRPr="00D04158">
        <w:rPr>
          <w:rFonts w:eastAsia="Times New Roman"/>
          <w:sz w:val="28"/>
          <w:szCs w:val="24"/>
          <w:lang w:eastAsia="en-US"/>
        </w:rPr>
        <w:t>* Выделяется в целях реализации пункта 6 статьи 168 Налогового кодекса Российской Федерации (часть вторая).</w:t>
      </w:r>
      <w:r w:rsidRPr="00D04158">
        <w:rPr>
          <w:rFonts w:eastAsia="Times New Roman"/>
          <w:sz w:val="28"/>
          <w:szCs w:val="24"/>
          <w:lang w:eastAsia="en-US"/>
        </w:rPr>
        <w:tab/>
      </w:r>
    </w:p>
    <w:p w14:paraId="66CEA0C7" w14:textId="77777777" w:rsidR="00D04158" w:rsidRPr="00D04158" w:rsidRDefault="00D04158" w:rsidP="00D04158">
      <w:pPr>
        <w:ind w:left="-567" w:right="-285" w:firstLine="567"/>
        <w:jc w:val="both"/>
        <w:rPr>
          <w:rFonts w:eastAsia="Times New Roman"/>
          <w:sz w:val="28"/>
          <w:szCs w:val="24"/>
          <w:lang w:eastAsia="en-US"/>
        </w:rPr>
      </w:pPr>
      <w:r w:rsidRPr="00D04158">
        <w:rPr>
          <w:rFonts w:eastAsia="Times New Roman"/>
          <w:sz w:val="28"/>
          <w:szCs w:val="24"/>
          <w:lang w:eastAsia="en-US"/>
        </w:rPr>
        <w:t xml:space="preserve">** Компонент на холодную воду для ООО «Теплоэнерго» установлен </w:t>
      </w:r>
      <w:r w:rsidRPr="00D04158">
        <w:rPr>
          <w:rFonts w:eastAsia="Times New Roman"/>
          <w:sz w:val="28"/>
          <w:szCs w:val="24"/>
          <w:lang w:eastAsia="en-US"/>
        </w:rPr>
        <w:br/>
        <w:t xml:space="preserve">постановлением Региональной энергетической комиссии Кузбасса от 30.07.2026               № 148. </w:t>
      </w:r>
    </w:p>
    <w:p w14:paraId="1FFAF053" w14:textId="77777777" w:rsidR="00D04158" w:rsidRPr="00D04158" w:rsidRDefault="00D04158" w:rsidP="00D04158">
      <w:pPr>
        <w:ind w:left="-567" w:right="-285" w:firstLine="567"/>
        <w:jc w:val="both"/>
        <w:rPr>
          <w:rFonts w:eastAsia="Times New Roman"/>
          <w:sz w:val="28"/>
          <w:szCs w:val="24"/>
          <w:lang w:eastAsia="en-US"/>
        </w:rPr>
      </w:pPr>
      <w:r w:rsidRPr="00D04158">
        <w:rPr>
          <w:rFonts w:eastAsia="Times New Roman"/>
          <w:sz w:val="28"/>
          <w:szCs w:val="24"/>
          <w:lang w:eastAsia="en-US"/>
        </w:rPr>
        <w:t xml:space="preserve">*** Компонент на тепловую энергию для ООО «Теплоэнерго» установлен постановлением Региональной энергетической комиссии Кузбасса от 30.07.2026 № 149. </w:t>
      </w:r>
    </w:p>
    <w:p w14:paraId="78E2678E" w14:textId="77777777" w:rsidR="00D04158" w:rsidRPr="00D04158" w:rsidRDefault="00D04158" w:rsidP="00D04158">
      <w:pPr>
        <w:ind w:right="-2" w:firstLine="709"/>
        <w:jc w:val="right"/>
        <w:rPr>
          <w:rFonts w:eastAsia="Times New Roman"/>
          <w:color w:val="000000"/>
          <w:sz w:val="28"/>
          <w:szCs w:val="28"/>
          <w:lang w:eastAsia="en-US"/>
        </w:rPr>
      </w:pPr>
    </w:p>
    <w:p w14:paraId="20ABB6C3" w14:textId="77777777" w:rsidR="00D04158" w:rsidRPr="00D04158" w:rsidRDefault="00D04158" w:rsidP="00D04158">
      <w:pPr>
        <w:jc w:val="center"/>
        <w:rPr>
          <w:rFonts w:eastAsia="Times New Roman"/>
          <w:sz w:val="28"/>
          <w:szCs w:val="28"/>
        </w:rPr>
      </w:pPr>
    </w:p>
    <w:p w14:paraId="3B1754DC" w14:textId="77777777" w:rsidR="00D04158" w:rsidRDefault="00D04158" w:rsidP="00CF4E75">
      <w:pPr>
        <w:spacing w:line="360" w:lineRule="auto"/>
        <w:ind w:right="-426"/>
        <w:rPr>
          <w:rFonts w:eastAsia="Times New Roman"/>
          <w:b/>
          <w:sz w:val="32"/>
          <w:szCs w:val="32"/>
        </w:rPr>
        <w:sectPr w:rsidR="00D04158" w:rsidSect="00CF4E75">
          <w:pgSz w:w="11906" w:h="16838"/>
          <w:pgMar w:top="1134" w:right="850" w:bottom="568" w:left="1701" w:header="708" w:footer="708" w:gutter="0"/>
          <w:cols w:space="720"/>
          <w:titlePg/>
          <w:docGrid w:linePitch="326"/>
        </w:sectPr>
      </w:pPr>
    </w:p>
    <w:p w14:paraId="091F6054" w14:textId="4015EDA5" w:rsidR="00D04158" w:rsidRPr="003113D0" w:rsidRDefault="00D04158" w:rsidP="00D04158">
      <w:pPr>
        <w:tabs>
          <w:tab w:val="left" w:pos="9214"/>
        </w:tabs>
        <w:ind w:left="-2149" w:right="-739" w:firstLine="7111"/>
        <w:rPr>
          <w:szCs w:val="24"/>
        </w:rPr>
      </w:pPr>
      <w:r w:rsidRPr="003113D0">
        <w:rPr>
          <w:szCs w:val="24"/>
        </w:rPr>
        <w:lastRenderedPageBreak/>
        <w:t xml:space="preserve">Приложение № </w:t>
      </w:r>
      <w:r>
        <w:rPr>
          <w:szCs w:val="24"/>
        </w:rPr>
        <w:t>2</w:t>
      </w:r>
      <w:r w:rsidR="00DB629D">
        <w:rPr>
          <w:szCs w:val="24"/>
        </w:rPr>
        <w:t>5</w:t>
      </w:r>
      <w:r>
        <w:rPr>
          <w:szCs w:val="24"/>
        </w:rPr>
        <w:t xml:space="preserve"> </w:t>
      </w:r>
      <w:r w:rsidRPr="003113D0">
        <w:rPr>
          <w:szCs w:val="24"/>
        </w:rPr>
        <w:t>к протокол</w:t>
      </w:r>
      <w:r>
        <w:rPr>
          <w:szCs w:val="24"/>
        </w:rPr>
        <w:t>у</w:t>
      </w:r>
      <w:r w:rsidRPr="003113D0">
        <w:rPr>
          <w:szCs w:val="24"/>
        </w:rPr>
        <w:t xml:space="preserve"> №</w:t>
      </w:r>
      <w:r>
        <w:rPr>
          <w:szCs w:val="24"/>
        </w:rPr>
        <w:t xml:space="preserve"> 38</w:t>
      </w:r>
    </w:p>
    <w:p w14:paraId="13BF3948" w14:textId="77777777" w:rsidR="00D04158" w:rsidRPr="003113D0" w:rsidRDefault="00D04158" w:rsidP="00D04158">
      <w:pPr>
        <w:tabs>
          <w:tab w:val="left" w:pos="9214"/>
        </w:tabs>
        <w:ind w:left="-2149" w:right="-739" w:firstLine="7111"/>
        <w:rPr>
          <w:szCs w:val="24"/>
        </w:rPr>
      </w:pPr>
      <w:r w:rsidRPr="003113D0">
        <w:rPr>
          <w:szCs w:val="24"/>
        </w:rPr>
        <w:t>заседания правления Региональной</w:t>
      </w:r>
    </w:p>
    <w:p w14:paraId="2A052C91" w14:textId="77777777" w:rsidR="00D04158" w:rsidRPr="003113D0" w:rsidRDefault="00D04158" w:rsidP="00D04158">
      <w:pPr>
        <w:tabs>
          <w:tab w:val="left" w:pos="9214"/>
        </w:tabs>
        <w:ind w:left="-2149" w:right="-739" w:firstLine="7111"/>
        <w:rPr>
          <w:szCs w:val="24"/>
        </w:rPr>
      </w:pPr>
      <w:r w:rsidRPr="003113D0">
        <w:rPr>
          <w:szCs w:val="24"/>
        </w:rPr>
        <w:t>энергетической комиссии</w:t>
      </w:r>
    </w:p>
    <w:p w14:paraId="238B6D00" w14:textId="77777777" w:rsidR="00D04158" w:rsidRDefault="00D04158" w:rsidP="00D04158">
      <w:pPr>
        <w:tabs>
          <w:tab w:val="left" w:pos="9214"/>
        </w:tabs>
        <w:ind w:left="-2149" w:right="-739" w:firstLine="7111"/>
        <w:rPr>
          <w:szCs w:val="24"/>
        </w:rPr>
      </w:pPr>
      <w:r w:rsidRPr="003113D0">
        <w:rPr>
          <w:szCs w:val="24"/>
        </w:rPr>
        <w:t xml:space="preserve">Кузбасса от </w:t>
      </w:r>
      <w:r>
        <w:rPr>
          <w:szCs w:val="24"/>
        </w:rPr>
        <w:t>30.07.2026</w:t>
      </w:r>
    </w:p>
    <w:p w14:paraId="5FA92D84" w14:textId="77777777" w:rsidR="00DB629D" w:rsidRDefault="00DB629D" w:rsidP="00D04158">
      <w:pPr>
        <w:tabs>
          <w:tab w:val="left" w:pos="9214"/>
        </w:tabs>
        <w:ind w:left="-2149" w:right="-739" w:firstLine="7111"/>
        <w:rPr>
          <w:szCs w:val="24"/>
        </w:rPr>
      </w:pPr>
    </w:p>
    <w:p w14:paraId="4DAB2E15" w14:textId="77777777" w:rsidR="00DB629D" w:rsidRPr="00DB629D" w:rsidRDefault="00DB629D" w:rsidP="00DB629D">
      <w:pPr>
        <w:tabs>
          <w:tab w:val="left" w:pos="0"/>
        </w:tabs>
        <w:ind w:left="-1276" w:right="-569"/>
        <w:jc w:val="center"/>
        <w:rPr>
          <w:rFonts w:eastAsia="Times New Roman"/>
          <w:b/>
          <w:color w:val="000000"/>
          <w:sz w:val="28"/>
          <w:szCs w:val="28"/>
          <w:lang w:eastAsia="en-US"/>
        </w:rPr>
      </w:pPr>
      <w:r w:rsidRPr="00DB629D">
        <w:rPr>
          <w:rFonts w:eastAsia="Times New Roman"/>
          <w:b/>
          <w:bCs/>
          <w:color w:val="000000"/>
          <w:sz w:val="28"/>
          <w:szCs w:val="28"/>
          <w:lang w:eastAsia="en-US"/>
        </w:rPr>
        <w:t xml:space="preserve">Долгосрочные параметры регулирования для формирования </w:t>
      </w:r>
      <w:r w:rsidRPr="00DB629D">
        <w:rPr>
          <w:rFonts w:eastAsia="Times New Roman"/>
          <w:b/>
          <w:bCs/>
          <w:color w:val="000000"/>
          <w:sz w:val="28"/>
          <w:szCs w:val="28"/>
          <w:lang w:eastAsia="en-US"/>
        </w:rPr>
        <w:br/>
        <w:t xml:space="preserve">долгосрочных </w:t>
      </w:r>
      <w:r w:rsidRPr="00DB629D">
        <w:rPr>
          <w:rFonts w:eastAsia="Times New Roman"/>
          <w:b/>
          <w:color w:val="000000"/>
          <w:sz w:val="28"/>
          <w:szCs w:val="28"/>
          <w:lang w:eastAsia="en-US"/>
        </w:rPr>
        <w:t>тарифов ООО «Теплоэнерго» на тепловую энергию,</w:t>
      </w:r>
    </w:p>
    <w:p w14:paraId="3B13B7B7" w14:textId="77777777" w:rsidR="00DB629D" w:rsidRPr="00DB629D" w:rsidRDefault="00DB629D" w:rsidP="00DB629D">
      <w:pPr>
        <w:tabs>
          <w:tab w:val="left" w:pos="0"/>
        </w:tabs>
        <w:ind w:left="-1276" w:right="-569"/>
        <w:jc w:val="center"/>
        <w:rPr>
          <w:rFonts w:eastAsia="Times New Roman"/>
          <w:b/>
          <w:color w:val="000000"/>
          <w:sz w:val="28"/>
          <w:szCs w:val="28"/>
          <w:lang w:eastAsia="en-US"/>
        </w:rPr>
      </w:pPr>
      <w:r w:rsidRPr="00DB629D">
        <w:rPr>
          <w:rFonts w:eastAsia="Times New Roman"/>
          <w:b/>
          <w:color w:val="000000"/>
          <w:sz w:val="28"/>
          <w:szCs w:val="28"/>
          <w:lang w:eastAsia="en-US"/>
        </w:rPr>
        <w:t>реализуемую на потребительском рынке Калтанского городского округа,</w:t>
      </w:r>
    </w:p>
    <w:p w14:paraId="7E7BCA62" w14:textId="77777777" w:rsidR="00DB629D" w:rsidRPr="00DB629D" w:rsidRDefault="00DB629D" w:rsidP="00DB629D">
      <w:pPr>
        <w:tabs>
          <w:tab w:val="left" w:pos="0"/>
        </w:tabs>
        <w:spacing w:after="240"/>
        <w:ind w:left="-1276" w:right="-569"/>
        <w:jc w:val="center"/>
        <w:rPr>
          <w:rFonts w:eastAsia="Times New Roman"/>
          <w:b/>
          <w:color w:val="000000"/>
          <w:sz w:val="28"/>
          <w:szCs w:val="28"/>
          <w:lang w:eastAsia="en-US"/>
        </w:rPr>
      </w:pPr>
      <w:r w:rsidRPr="00DB629D">
        <w:rPr>
          <w:rFonts w:eastAsia="Times New Roman"/>
          <w:b/>
          <w:color w:val="000000"/>
          <w:sz w:val="28"/>
          <w:szCs w:val="28"/>
          <w:lang w:eastAsia="en-US"/>
        </w:rPr>
        <w:t>на период с 31.07.2026 по 31.12.2030</w:t>
      </w:r>
    </w:p>
    <w:tbl>
      <w:tblPr>
        <w:tblStyle w:val="26"/>
        <w:tblpPr w:leftFromText="180" w:rightFromText="180" w:vertAnchor="text" w:horzAnchor="margin" w:tblpX="-1291" w:tblpY="109"/>
        <w:tblW w:w="11322" w:type="dxa"/>
        <w:tblLayout w:type="fixed"/>
        <w:tblLook w:val="04A0" w:firstRow="1" w:lastRow="0" w:firstColumn="1" w:lastColumn="0" w:noHBand="0" w:noVBand="1"/>
      </w:tblPr>
      <w:tblGrid>
        <w:gridCol w:w="1701"/>
        <w:gridCol w:w="993"/>
        <w:gridCol w:w="1275"/>
        <w:gridCol w:w="1276"/>
        <w:gridCol w:w="992"/>
        <w:gridCol w:w="1276"/>
        <w:gridCol w:w="1134"/>
        <w:gridCol w:w="1418"/>
        <w:gridCol w:w="1257"/>
      </w:tblGrid>
      <w:tr w:rsidR="00DB629D" w:rsidRPr="00DB629D" w14:paraId="62647431" w14:textId="77777777" w:rsidTr="00E73DAF">
        <w:trPr>
          <w:trHeight w:val="1959"/>
        </w:trPr>
        <w:tc>
          <w:tcPr>
            <w:tcW w:w="1701" w:type="dxa"/>
            <w:vMerge w:val="restart"/>
            <w:vAlign w:val="center"/>
          </w:tcPr>
          <w:p w14:paraId="6E1008CF" w14:textId="77777777" w:rsidR="00DB629D" w:rsidRPr="00DB629D" w:rsidRDefault="00DB629D" w:rsidP="00DB629D">
            <w:pPr>
              <w:ind w:left="-113" w:right="-2"/>
              <w:jc w:val="center"/>
              <w:rPr>
                <w:rFonts w:eastAsia="Times New Roman"/>
                <w:sz w:val="22"/>
                <w:szCs w:val="22"/>
              </w:rPr>
            </w:pPr>
            <w:r w:rsidRPr="00DB629D">
              <w:rPr>
                <w:rFonts w:eastAsia="Times New Roman"/>
                <w:sz w:val="22"/>
                <w:szCs w:val="22"/>
              </w:rPr>
              <w:t>Наименование регулируемой организации</w:t>
            </w:r>
          </w:p>
        </w:tc>
        <w:tc>
          <w:tcPr>
            <w:tcW w:w="993" w:type="dxa"/>
            <w:vMerge w:val="restart"/>
            <w:vAlign w:val="center"/>
          </w:tcPr>
          <w:p w14:paraId="782EED19" w14:textId="77777777" w:rsidR="00DB629D" w:rsidRPr="00DB629D" w:rsidRDefault="00DB629D" w:rsidP="00DB629D">
            <w:pPr>
              <w:ind w:left="-91" w:right="-108" w:hanging="17"/>
              <w:jc w:val="center"/>
              <w:rPr>
                <w:rFonts w:eastAsia="Times New Roman"/>
                <w:sz w:val="22"/>
                <w:szCs w:val="22"/>
              </w:rPr>
            </w:pPr>
            <w:r w:rsidRPr="00DB629D">
              <w:rPr>
                <w:rFonts w:eastAsia="Times New Roman"/>
                <w:sz w:val="22"/>
                <w:szCs w:val="22"/>
              </w:rPr>
              <w:t>Период</w:t>
            </w:r>
          </w:p>
        </w:tc>
        <w:tc>
          <w:tcPr>
            <w:tcW w:w="1275" w:type="dxa"/>
            <w:vAlign w:val="center"/>
          </w:tcPr>
          <w:p w14:paraId="3B4ADAAF"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Базовый</w:t>
            </w:r>
          </w:p>
          <w:p w14:paraId="41B43621"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уровень опера-ционных расходов</w:t>
            </w:r>
          </w:p>
        </w:tc>
        <w:tc>
          <w:tcPr>
            <w:tcW w:w="1276" w:type="dxa"/>
            <w:vAlign w:val="center"/>
          </w:tcPr>
          <w:p w14:paraId="398D5F90"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Индекс эффектив-ности операцион-ных расхо-дов</w:t>
            </w:r>
          </w:p>
        </w:tc>
        <w:tc>
          <w:tcPr>
            <w:tcW w:w="992" w:type="dxa"/>
            <w:vAlign w:val="center"/>
          </w:tcPr>
          <w:p w14:paraId="7F97ED67"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Норма-тивный уровень прибыли</w:t>
            </w:r>
          </w:p>
        </w:tc>
        <w:tc>
          <w:tcPr>
            <w:tcW w:w="1276" w:type="dxa"/>
            <w:vMerge w:val="restart"/>
            <w:vAlign w:val="center"/>
          </w:tcPr>
          <w:p w14:paraId="027B7D4F" w14:textId="77777777" w:rsidR="00DB629D" w:rsidRPr="00DB629D" w:rsidRDefault="00DB629D" w:rsidP="00DB629D">
            <w:pPr>
              <w:ind w:left="-108" w:right="-108" w:hanging="108"/>
              <w:jc w:val="center"/>
              <w:rPr>
                <w:rFonts w:eastAsia="Times New Roman"/>
                <w:sz w:val="22"/>
                <w:szCs w:val="22"/>
              </w:rPr>
            </w:pPr>
            <w:r w:rsidRPr="00DB629D">
              <w:rPr>
                <w:rFonts w:eastAsia="Times New Roman"/>
                <w:sz w:val="22"/>
                <w:szCs w:val="22"/>
              </w:rPr>
              <w:t xml:space="preserve">Уровень надежности </w:t>
            </w:r>
          </w:p>
          <w:p w14:paraId="568300F6" w14:textId="77777777" w:rsidR="00DB629D" w:rsidRPr="00DB629D" w:rsidRDefault="00DB629D" w:rsidP="00DB629D">
            <w:pPr>
              <w:ind w:left="-108" w:right="-108" w:hanging="108"/>
              <w:jc w:val="center"/>
              <w:rPr>
                <w:rFonts w:eastAsia="Times New Roman"/>
                <w:sz w:val="22"/>
                <w:szCs w:val="22"/>
              </w:rPr>
            </w:pPr>
            <w:r w:rsidRPr="00DB629D">
              <w:rPr>
                <w:rFonts w:eastAsia="Times New Roman"/>
                <w:sz w:val="22"/>
                <w:szCs w:val="22"/>
              </w:rPr>
              <w:t>тепло-снабжения</w:t>
            </w:r>
          </w:p>
        </w:tc>
        <w:tc>
          <w:tcPr>
            <w:tcW w:w="1134" w:type="dxa"/>
            <w:vMerge w:val="restart"/>
            <w:vAlign w:val="center"/>
          </w:tcPr>
          <w:p w14:paraId="7AC8BF39" w14:textId="77777777" w:rsidR="00DB629D" w:rsidRPr="00DB629D" w:rsidRDefault="00DB629D" w:rsidP="00DB629D">
            <w:pPr>
              <w:ind w:right="-108" w:hanging="108"/>
              <w:jc w:val="center"/>
              <w:rPr>
                <w:rFonts w:eastAsia="Times New Roman"/>
                <w:sz w:val="22"/>
                <w:szCs w:val="22"/>
              </w:rPr>
            </w:pPr>
            <w:r w:rsidRPr="00DB629D">
              <w:rPr>
                <w:rFonts w:eastAsia="Times New Roman"/>
                <w:sz w:val="22"/>
                <w:szCs w:val="22"/>
              </w:rPr>
              <w:t>Показа-тели энерго-сбереже-ния</w:t>
            </w:r>
          </w:p>
          <w:p w14:paraId="025CE718" w14:textId="77777777" w:rsidR="00DB629D" w:rsidRPr="00DB629D" w:rsidRDefault="00DB629D" w:rsidP="00DB629D">
            <w:pPr>
              <w:ind w:right="-108" w:hanging="108"/>
              <w:jc w:val="center"/>
              <w:rPr>
                <w:rFonts w:eastAsia="Times New Roman"/>
                <w:sz w:val="22"/>
                <w:szCs w:val="22"/>
              </w:rPr>
            </w:pPr>
            <w:r w:rsidRPr="00DB629D">
              <w:rPr>
                <w:rFonts w:eastAsia="Times New Roman"/>
                <w:sz w:val="22"/>
                <w:szCs w:val="22"/>
              </w:rPr>
              <w:t>и энергети-ческой эффек-тивности</w:t>
            </w:r>
          </w:p>
        </w:tc>
        <w:tc>
          <w:tcPr>
            <w:tcW w:w="1418" w:type="dxa"/>
            <w:vMerge w:val="restart"/>
            <w:vAlign w:val="center"/>
          </w:tcPr>
          <w:p w14:paraId="411A4116"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Реализация программ</w:t>
            </w:r>
          </w:p>
          <w:p w14:paraId="273FB9C5"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в области энерго-сбережения</w:t>
            </w:r>
          </w:p>
          <w:p w14:paraId="52C67DB4"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и повы-</w:t>
            </w:r>
          </w:p>
          <w:p w14:paraId="23D132A4" w14:textId="77777777" w:rsidR="00DB629D" w:rsidRPr="00DB629D" w:rsidRDefault="00DB629D" w:rsidP="00DB629D">
            <w:pPr>
              <w:ind w:left="-108" w:right="-108"/>
              <w:jc w:val="center"/>
              <w:rPr>
                <w:rFonts w:eastAsia="Times New Roman"/>
                <w:sz w:val="22"/>
                <w:szCs w:val="22"/>
              </w:rPr>
            </w:pPr>
            <w:r w:rsidRPr="00DB629D">
              <w:rPr>
                <w:rFonts w:eastAsia="Times New Roman"/>
                <w:sz w:val="22"/>
                <w:szCs w:val="22"/>
              </w:rPr>
              <w:t>шения энергети-ческой эффек-тивности</w:t>
            </w:r>
          </w:p>
        </w:tc>
        <w:tc>
          <w:tcPr>
            <w:tcW w:w="1257" w:type="dxa"/>
            <w:vMerge w:val="restart"/>
            <w:vAlign w:val="center"/>
          </w:tcPr>
          <w:p w14:paraId="2B9085A9" w14:textId="77777777" w:rsidR="00DB629D" w:rsidRPr="00DB629D" w:rsidRDefault="00DB629D" w:rsidP="00DB629D">
            <w:pPr>
              <w:ind w:right="-2"/>
              <w:jc w:val="center"/>
              <w:rPr>
                <w:rFonts w:eastAsia="Times New Roman"/>
                <w:sz w:val="22"/>
                <w:szCs w:val="22"/>
              </w:rPr>
            </w:pPr>
            <w:r w:rsidRPr="00DB629D">
              <w:rPr>
                <w:rFonts w:eastAsia="Times New Roman"/>
                <w:sz w:val="22"/>
                <w:szCs w:val="22"/>
              </w:rPr>
              <w:t xml:space="preserve">Динамика изменения расходов </w:t>
            </w:r>
            <w:r w:rsidRPr="00DB629D">
              <w:rPr>
                <w:rFonts w:eastAsia="Times New Roman"/>
                <w:sz w:val="22"/>
                <w:szCs w:val="22"/>
              </w:rPr>
              <w:br/>
              <w:t>на топливо</w:t>
            </w:r>
          </w:p>
        </w:tc>
      </w:tr>
      <w:tr w:rsidR="00DB629D" w:rsidRPr="00DB629D" w14:paraId="6E6D6E9F" w14:textId="77777777" w:rsidTr="00E73DAF">
        <w:trPr>
          <w:trHeight w:val="165"/>
        </w:trPr>
        <w:tc>
          <w:tcPr>
            <w:tcW w:w="1701" w:type="dxa"/>
            <w:vMerge/>
            <w:vAlign w:val="center"/>
          </w:tcPr>
          <w:p w14:paraId="42CA66CC" w14:textId="77777777" w:rsidR="00DB629D" w:rsidRPr="00DB629D" w:rsidRDefault="00DB629D" w:rsidP="00DB629D">
            <w:pPr>
              <w:ind w:right="-2"/>
              <w:jc w:val="center"/>
              <w:rPr>
                <w:rFonts w:eastAsia="Times New Roman"/>
                <w:szCs w:val="24"/>
              </w:rPr>
            </w:pPr>
          </w:p>
        </w:tc>
        <w:tc>
          <w:tcPr>
            <w:tcW w:w="993" w:type="dxa"/>
            <w:vMerge/>
            <w:vAlign w:val="center"/>
          </w:tcPr>
          <w:p w14:paraId="69D688A2" w14:textId="77777777" w:rsidR="00DB629D" w:rsidRPr="00DB629D" w:rsidRDefault="00DB629D" w:rsidP="00DB629D">
            <w:pPr>
              <w:ind w:right="-2"/>
              <w:jc w:val="center"/>
              <w:rPr>
                <w:rFonts w:eastAsia="Times New Roman"/>
                <w:szCs w:val="24"/>
              </w:rPr>
            </w:pPr>
          </w:p>
        </w:tc>
        <w:tc>
          <w:tcPr>
            <w:tcW w:w="1275" w:type="dxa"/>
            <w:vAlign w:val="center"/>
          </w:tcPr>
          <w:p w14:paraId="66449799" w14:textId="77777777" w:rsidR="00DB629D" w:rsidRPr="00DB629D" w:rsidRDefault="00DB629D" w:rsidP="00DB629D">
            <w:pPr>
              <w:ind w:right="-2"/>
              <w:jc w:val="center"/>
              <w:rPr>
                <w:rFonts w:eastAsia="Times New Roman"/>
                <w:szCs w:val="24"/>
              </w:rPr>
            </w:pPr>
            <w:r w:rsidRPr="00DB629D">
              <w:rPr>
                <w:rFonts w:eastAsia="Times New Roman"/>
                <w:szCs w:val="24"/>
              </w:rPr>
              <w:t>тыс. руб.</w:t>
            </w:r>
          </w:p>
        </w:tc>
        <w:tc>
          <w:tcPr>
            <w:tcW w:w="1276" w:type="dxa"/>
            <w:vAlign w:val="center"/>
          </w:tcPr>
          <w:p w14:paraId="7078C63C" w14:textId="77777777" w:rsidR="00DB629D" w:rsidRPr="00DB629D" w:rsidRDefault="00DB629D" w:rsidP="00DB629D">
            <w:pPr>
              <w:ind w:right="-2"/>
              <w:jc w:val="center"/>
              <w:rPr>
                <w:rFonts w:eastAsia="Times New Roman"/>
                <w:szCs w:val="24"/>
              </w:rPr>
            </w:pPr>
            <w:r w:rsidRPr="00DB629D">
              <w:rPr>
                <w:rFonts w:eastAsia="Times New Roman"/>
                <w:szCs w:val="24"/>
              </w:rPr>
              <w:t>%</w:t>
            </w:r>
          </w:p>
        </w:tc>
        <w:tc>
          <w:tcPr>
            <w:tcW w:w="992" w:type="dxa"/>
            <w:vAlign w:val="center"/>
          </w:tcPr>
          <w:p w14:paraId="6459DD16" w14:textId="77777777" w:rsidR="00DB629D" w:rsidRPr="00DB629D" w:rsidRDefault="00DB629D" w:rsidP="00DB629D">
            <w:pPr>
              <w:ind w:right="-2"/>
              <w:jc w:val="center"/>
              <w:rPr>
                <w:rFonts w:eastAsia="Times New Roman"/>
                <w:szCs w:val="24"/>
              </w:rPr>
            </w:pPr>
            <w:r w:rsidRPr="00DB629D">
              <w:rPr>
                <w:rFonts w:eastAsia="Times New Roman"/>
                <w:szCs w:val="24"/>
              </w:rPr>
              <w:t>%</w:t>
            </w:r>
          </w:p>
        </w:tc>
        <w:tc>
          <w:tcPr>
            <w:tcW w:w="1276" w:type="dxa"/>
            <w:vMerge/>
            <w:vAlign w:val="center"/>
          </w:tcPr>
          <w:p w14:paraId="66838768" w14:textId="77777777" w:rsidR="00DB629D" w:rsidRPr="00DB629D" w:rsidRDefault="00DB629D" w:rsidP="00DB629D">
            <w:pPr>
              <w:ind w:left="-108" w:right="-108"/>
              <w:jc w:val="center"/>
              <w:rPr>
                <w:rFonts w:eastAsia="Times New Roman"/>
                <w:sz w:val="28"/>
                <w:szCs w:val="28"/>
              </w:rPr>
            </w:pPr>
          </w:p>
        </w:tc>
        <w:tc>
          <w:tcPr>
            <w:tcW w:w="1134" w:type="dxa"/>
            <w:vMerge/>
            <w:vAlign w:val="center"/>
          </w:tcPr>
          <w:p w14:paraId="5EEE88A1" w14:textId="77777777" w:rsidR="00DB629D" w:rsidRPr="00DB629D" w:rsidRDefault="00DB629D" w:rsidP="00DB629D">
            <w:pPr>
              <w:ind w:right="-2"/>
              <w:jc w:val="center"/>
              <w:rPr>
                <w:rFonts w:eastAsia="Times New Roman"/>
                <w:sz w:val="28"/>
                <w:szCs w:val="28"/>
              </w:rPr>
            </w:pPr>
          </w:p>
        </w:tc>
        <w:tc>
          <w:tcPr>
            <w:tcW w:w="1418" w:type="dxa"/>
            <w:vMerge/>
            <w:vAlign w:val="center"/>
          </w:tcPr>
          <w:p w14:paraId="7FFC7F3F" w14:textId="77777777" w:rsidR="00DB629D" w:rsidRPr="00DB629D" w:rsidRDefault="00DB629D" w:rsidP="00DB629D">
            <w:pPr>
              <w:ind w:right="-2"/>
              <w:jc w:val="center"/>
              <w:rPr>
                <w:rFonts w:eastAsia="Times New Roman"/>
                <w:sz w:val="28"/>
                <w:szCs w:val="28"/>
              </w:rPr>
            </w:pPr>
          </w:p>
        </w:tc>
        <w:tc>
          <w:tcPr>
            <w:tcW w:w="1257" w:type="dxa"/>
            <w:vMerge/>
            <w:vAlign w:val="center"/>
          </w:tcPr>
          <w:p w14:paraId="14AA9045" w14:textId="77777777" w:rsidR="00DB629D" w:rsidRPr="00DB629D" w:rsidRDefault="00DB629D" w:rsidP="00DB629D">
            <w:pPr>
              <w:ind w:right="-2"/>
              <w:jc w:val="center"/>
              <w:rPr>
                <w:rFonts w:eastAsia="Times New Roman"/>
                <w:sz w:val="28"/>
                <w:szCs w:val="28"/>
              </w:rPr>
            </w:pPr>
          </w:p>
        </w:tc>
      </w:tr>
      <w:tr w:rsidR="00DB629D" w:rsidRPr="00DB629D" w14:paraId="06297F44" w14:textId="77777777" w:rsidTr="00E73DAF">
        <w:trPr>
          <w:trHeight w:val="165"/>
        </w:trPr>
        <w:tc>
          <w:tcPr>
            <w:tcW w:w="1701" w:type="dxa"/>
            <w:vAlign w:val="center"/>
          </w:tcPr>
          <w:p w14:paraId="7739B581" w14:textId="77777777" w:rsidR="00DB629D" w:rsidRPr="00DB629D" w:rsidRDefault="00DB629D" w:rsidP="00DB629D">
            <w:pPr>
              <w:ind w:right="-2"/>
              <w:jc w:val="center"/>
              <w:rPr>
                <w:rFonts w:eastAsia="Times New Roman"/>
                <w:szCs w:val="24"/>
              </w:rPr>
            </w:pPr>
            <w:r w:rsidRPr="00DB629D">
              <w:rPr>
                <w:rFonts w:eastAsia="Times New Roman"/>
                <w:szCs w:val="24"/>
              </w:rPr>
              <w:t>1</w:t>
            </w:r>
          </w:p>
        </w:tc>
        <w:tc>
          <w:tcPr>
            <w:tcW w:w="993" w:type="dxa"/>
            <w:vAlign w:val="center"/>
          </w:tcPr>
          <w:p w14:paraId="7BF51DDB" w14:textId="77777777" w:rsidR="00DB629D" w:rsidRPr="00DB629D" w:rsidRDefault="00DB629D" w:rsidP="00DB629D">
            <w:pPr>
              <w:ind w:right="-2"/>
              <w:jc w:val="center"/>
              <w:rPr>
                <w:rFonts w:eastAsia="Times New Roman"/>
                <w:szCs w:val="24"/>
              </w:rPr>
            </w:pPr>
            <w:r w:rsidRPr="00DB629D">
              <w:rPr>
                <w:rFonts w:eastAsia="Times New Roman"/>
                <w:szCs w:val="24"/>
              </w:rPr>
              <w:t>2</w:t>
            </w:r>
          </w:p>
        </w:tc>
        <w:tc>
          <w:tcPr>
            <w:tcW w:w="1275" w:type="dxa"/>
            <w:vAlign w:val="center"/>
          </w:tcPr>
          <w:p w14:paraId="05874E7A" w14:textId="77777777" w:rsidR="00DB629D" w:rsidRPr="00DB629D" w:rsidRDefault="00DB629D" w:rsidP="00DB629D">
            <w:pPr>
              <w:ind w:right="-2"/>
              <w:jc w:val="center"/>
              <w:rPr>
                <w:rFonts w:eastAsia="Times New Roman"/>
                <w:szCs w:val="24"/>
              </w:rPr>
            </w:pPr>
            <w:r w:rsidRPr="00DB629D">
              <w:rPr>
                <w:rFonts w:eastAsia="Times New Roman"/>
                <w:szCs w:val="24"/>
              </w:rPr>
              <w:t>3</w:t>
            </w:r>
          </w:p>
        </w:tc>
        <w:tc>
          <w:tcPr>
            <w:tcW w:w="1276" w:type="dxa"/>
            <w:vAlign w:val="center"/>
          </w:tcPr>
          <w:p w14:paraId="32DA51CC" w14:textId="77777777" w:rsidR="00DB629D" w:rsidRPr="00DB629D" w:rsidRDefault="00DB629D" w:rsidP="00DB629D">
            <w:pPr>
              <w:ind w:right="-2"/>
              <w:jc w:val="center"/>
              <w:rPr>
                <w:rFonts w:eastAsia="Times New Roman"/>
                <w:szCs w:val="24"/>
              </w:rPr>
            </w:pPr>
            <w:r w:rsidRPr="00DB629D">
              <w:rPr>
                <w:rFonts w:eastAsia="Times New Roman"/>
                <w:szCs w:val="24"/>
              </w:rPr>
              <w:t>4</w:t>
            </w:r>
          </w:p>
        </w:tc>
        <w:tc>
          <w:tcPr>
            <w:tcW w:w="992" w:type="dxa"/>
            <w:vAlign w:val="center"/>
          </w:tcPr>
          <w:p w14:paraId="7C80D0C7" w14:textId="77777777" w:rsidR="00DB629D" w:rsidRPr="00DB629D" w:rsidRDefault="00DB629D" w:rsidP="00DB629D">
            <w:pPr>
              <w:ind w:right="-2"/>
              <w:jc w:val="center"/>
              <w:rPr>
                <w:rFonts w:eastAsia="Times New Roman"/>
                <w:szCs w:val="24"/>
              </w:rPr>
            </w:pPr>
            <w:r w:rsidRPr="00DB629D">
              <w:rPr>
                <w:rFonts w:eastAsia="Times New Roman"/>
                <w:szCs w:val="24"/>
              </w:rPr>
              <w:t>5</w:t>
            </w:r>
          </w:p>
        </w:tc>
        <w:tc>
          <w:tcPr>
            <w:tcW w:w="1276" w:type="dxa"/>
            <w:vAlign w:val="center"/>
          </w:tcPr>
          <w:p w14:paraId="74D6620B" w14:textId="77777777" w:rsidR="00DB629D" w:rsidRPr="00DB629D" w:rsidRDefault="00DB629D" w:rsidP="00DB629D">
            <w:pPr>
              <w:ind w:left="-108" w:right="-108"/>
              <w:jc w:val="center"/>
              <w:rPr>
                <w:rFonts w:eastAsia="Times New Roman"/>
                <w:szCs w:val="24"/>
              </w:rPr>
            </w:pPr>
            <w:r w:rsidRPr="00DB629D">
              <w:rPr>
                <w:rFonts w:eastAsia="Times New Roman"/>
                <w:szCs w:val="24"/>
              </w:rPr>
              <w:t>6</w:t>
            </w:r>
          </w:p>
        </w:tc>
        <w:tc>
          <w:tcPr>
            <w:tcW w:w="1134" w:type="dxa"/>
            <w:vAlign w:val="center"/>
          </w:tcPr>
          <w:p w14:paraId="5F7C34A8" w14:textId="77777777" w:rsidR="00DB629D" w:rsidRPr="00DB629D" w:rsidRDefault="00DB629D" w:rsidP="00DB629D">
            <w:pPr>
              <w:ind w:right="-2"/>
              <w:jc w:val="center"/>
              <w:rPr>
                <w:rFonts w:eastAsia="Times New Roman"/>
                <w:szCs w:val="24"/>
              </w:rPr>
            </w:pPr>
            <w:r w:rsidRPr="00DB629D">
              <w:rPr>
                <w:rFonts w:eastAsia="Times New Roman"/>
                <w:szCs w:val="24"/>
              </w:rPr>
              <w:t>7</w:t>
            </w:r>
          </w:p>
        </w:tc>
        <w:tc>
          <w:tcPr>
            <w:tcW w:w="1418" w:type="dxa"/>
            <w:vAlign w:val="center"/>
          </w:tcPr>
          <w:p w14:paraId="3AFD0A31" w14:textId="77777777" w:rsidR="00DB629D" w:rsidRPr="00DB629D" w:rsidRDefault="00DB629D" w:rsidP="00DB629D">
            <w:pPr>
              <w:ind w:right="-2"/>
              <w:jc w:val="center"/>
              <w:rPr>
                <w:rFonts w:eastAsia="Times New Roman"/>
                <w:szCs w:val="24"/>
              </w:rPr>
            </w:pPr>
            <w:r w:rsidRPr="00DB629D">
              <w:rPr>
                <w:rFonts w:eastAsia="Times New Roman"/>
                <w:szCs w:val="24"/>
              </w:rPr>
              <w:t>8</w:t>
            </w:r>
          </w:p>
        </w:tc>
        <w:tc>
          <w:tcPr>
            <w:tcW w:w="1257" w:type="dxa"/>
            <w:vAlign w:val="center"/>
          </w:tcPr>
          <w:p w14:paraId="187CC8A1" w14:textId="77777777" w:rsidR="00DB629D" w:rsidRPr="00DB629D" w:rsidRDefault="00DB629D" w:rsidP="00DB629D">
            <w:pPr>
              <w:ind w:right="-2"/>
              <w:jc w:val="center"/>
              <w:rPr>
                <w:rFonts w:eastAsia="Times New Roman"/>
                <w:szCs w:val="24"/>
              </w:rPr>
            </w:pPr>
            <w:r w:rsidRPr="00DB629D">
              <w:rPr>
                <w:rFonts w:eastAsia="Times New Roman"/>
                <w:szCs w:val="24"/>
              </w:rPr>
              <w:t>9</w:t>
            </w:r>
          </w:p>
        </w:tc>
      </w:tr>
      <w:tr w:rsidR="00DB629D" w:rsidRPr="00DB629D" w14:paraId="2CF7FE52" w14:textId="77777777" w:rsidTr="00DB629D">
        <w:trPr>
          <w:trHeight w:val="432"/>
        </w:trPr>
        <w:tc>
          <w:tcPr>
            <w:tcW w:w="1701" w:type="dxa"/>
            <w:vMerge w:val="restart"/>
            <w:vAlign w:val="center"/>
          </w:tcPr>
          <w:p w14:paraId="0103FEB7" w14:textId="77777777" w:rsidR="00DB629D" w:rsidRPr="00DB629D" w:rsidRDefault="00DB629D" w:rsidP="00DB629D">
            <w:pPr>
              <w:ind w:left="-108" w:right="-108" w:hanging="34"/>
              <w:jc w:val="center"/>
              <w:rPr>
                <w:rFonts w:eastAsia="Times New Roman"/>
                <w:bCs/>
                <w:kern w:val="32"/>
                <w:szCs w:val="24"/>
              </w:rPr>
            </w:pPr>
            <w:r w:rsidRPr="00DB629D">
              <w:rPr>
                <w:rFonts w:eastAsia="Times New Roman"/>
                <w:bCs/>
                <w:color w:val="000000"/>
                <w:kern w:val="32"/>
                <w:szCs w:val="24"/>
              </w:rPr>
              <w:t>ООО «Теплоэнерго»</w:t>
            </w:r>
          </w:p>
        </w:tc>
        <w:tc>
          <w:tcPr>
            <w:tcW w:w="993" w:type="dxa"/>
            <w:tcBorders>
              <w:bottom w:val="single" w:sz="4" w:space="0" w:color="auto"/>
            </w:tcBorders>
            <w:vAlign w:val="center"/>
          </w:tcPr>
          <w:p w14:paraId="114F7000" w14:textId="77777777" w:rsidR="00DB629D" w:rsidRPr="00DB629D" w:rsidRDefault="00DB629D" w:rsidP="00DB629D">
            <w:pPr>
              <w:ind w:right="-2"/>
              <w:jc w:val="center"/>
              <w:rPr>
                <w:rFonts w:eastAsia="Times New Roman"/>
                <w:szCs w:val="24"/>
              </w:rPr>
            </w:pPr>
            <w:r w:rsidRPr="00DB629D">
              <w:rPr>
                <w:rFonts w:eastAsia="Times New Roman"/>
                <w:szCs w:val="24"/>
              </w:rPr>
              <w:t>2026</w:t>
            </w:r>
          </w:p>
        </w:tc>
        <w:tc>
          <w:tcPr>
            <w:tcW w:w="1275" w:type="dxa"/>
            <w:tcBorders>
              <w:bottom w:val="single" w:sz="4" w:space="0" w:color="auto"/>
            </w:tcBorders>
            <w:shd w:val="clear" w:color="auto" w:fill="FFFFFF"/>
            <w:vAlign w:val="center"/>
          </w:tcPr>
          <w:p w14:paraId="2F886859" w14:textId="77777777" w:rsidR="00DB629D" w:rsidRPr="00DB629D" w:rsidRDefault="00DB629D" w:rsidP="00DB629D">
            <w:pPr>
              <w:jc w:val="center"/>
              <w:rPr>
                <w:rFonts w:eastAsia="Times New Roman"/>
                <w:szCs w:val="24"/>
              </w:rPr>
            </w:pPr>
            <w:r w:rsidRPr="00DB629D">
              <w:rPr>
                <w:rFonts w:eastAsia="Times New Roman"/>
                <w:szCs w:val="24"/>
              </w:rPr>
              <w:t>150 184</w:t>
            </w:r>
          </w:p>
        </w:tc>
        <w:tc>
          <w:tcPr>
            <w:tcW w:w="1276" w:type="dxa"/>
            <w:tcBorders>
              <w:bottom w:val="single" w:sz="4" w:space="0" w:color="auto"/>
            </w:tcBorders>
            <w:vAlign w:val="center"/>
          </w:tcPr>
          <w:p w14:paraId="1F17F417" w14:textId="77777777" w:rsidR="00DB629D" w:rsidRPr="00DB629D" w:rsidRDefault="00DB629D" w:rsidP="00DB629D">
            <w:pPr>
              <w:ind w:right="-2"/>
              <w:jc w:val="center"/>
              <w:rPr>
                <w:rFonts w:eastAsia="Times New Roman"/>
                <w:szCs w:val="24"/>
              </w:rPr>
            </w:pPr>
            <w:r w:rsidRPr="00DB629D">
              <w:rPr>
                <w:rFonts w:eastAsia="Times New Roman"/>
                <w:szCs w:val="24"/>
              </w:rPr>
              <w:t>1,00</w:t>
            </w:r>
          </w:p>
        </w:tc>
        <w:tc>
          <w:tcPr>
            <w:tcW w:w="992" w:type="dxa"/>
            <w:tcBorders>
              <w:bottom w:val="single" w:sz="4" w:space="0" w:color="auto"/>
            </w:tcBorders>
            <w:vAlign w:val="center"/>
          </w:tcPr>
          <w:p w14:paraId="74FBD8B4" w14:textId="77777777" w:rsidR="00DB629D" w:rsidRPr="00DB629D" w:rsidRDefault="00DB629D" w:rsidP="00DB629D">
            <w:pPr>
              <w:jc w:val="center"/>
              <w:rPr>
                <w:rFonts w:eastAsia="Times New Roman"/>
                <w:szCs w:val="24"/>
              </w:rPr>
            </w:pPr>
            <w:r w:rsidRPr="00DB629D">
              <w:rPr>
                <w:rFonts w:eastAsia="Times New Roman"/>
                <w:szCs w:val="24"/>
              </w:rPr>
              <w:t>0</w:t>
            </w:r>
          </w:p>
        </w:tc>
        <w:tc>
          <w:tcPr>
            <w:tcW w:w="1276" w:type="dxa"/>
            <w:tcBorders>
              <w:bottom w:val="single" w:sz="4" w:space="0" w:color="auto"/>
            </w:tcBorders>
            <w:vAlign w:val="center"/>
          </w:tcPr>
          <w:p w14:paraId="7CB55860" w14:textId="77777777" w:rsidR="00DB629D" w:rsidRPr="00DB629D" w:rsidRDefault="00DB629D" w:rsidP="00DB629D">
            <w:pPr>
              <w:ind w:left="-108" w:right="-108"/>
              <w:jc w:val="center"/>
              <w:rPr>
                <w:rFonts w:eastAsia="Times New Roman"/>
                <w:szCs w:val="24"/>
              </w:rPr>
            </w:pPr>
            <w:r w:rsidRPr="00DB629D">
              <w:rPr>
                <w:rFonts w:eastAsia="Times New Roman"/>
                <w:szCs w:val="24"/>
              </w:rPr>
              <w:t>x</w:t>
            </w:r>
          </w:p>
        </w:tc>
        <w:tc>
          <w:tcPr>
            <w:tcW w:w="1134" w:type="dxa"/>
            <w:tcBorders>
              <w:bottom w:val="single" w:sz="4" w:space="0" w:color="auto"/>
            </w:tcBorders>
            <w:vAlign w:val="center"/>
          </w:tcPr>
          <w:p w14:paraId="540C6185" w14:textId="77777777" w:rsidR="00DB629D" w:rsidRPr="00DB629D" w:rsidRDefault="00DB629D" w:rsidP="00DB629D">
            <w:pPr>
              <w:jc w:val="center"/>
              <w:rPr>
                <w:rFonts w:eastAsia="Times New Roman"/>
                <w:szCs w:val="24"/>
              </w:rPr>
            </w:pPr>
            <w:r w:rsidRPr="00DB629D">
              <w:rPr>
                <w:rFonts w:eastAsia="Times New Roman"/>
                <w:szCs w:val="24"/>
              </w:rPr>
              <w:t>x</w:t>
            </w:r>
          </w:p>
        </w:tc>
        <w:tc>
          <w:tcPr>
            <w:tcW w:w="1418" w:type="dxa"/>
            <w:tcBorders>
              <w:bottom w:val="single" w:sz="4" w:space="0" w:color="auto"/>
            </w:tcBorders>
            <w:vAlign w:val="center"/>
          </w:tcPr>
          <w:p w14:paraId="7A0614E3" w14:textId="77777777" w:rsidR="00DB629D" w:rsidRPr="00DB629D" w:rsidRDefault="00DB629D" w:rsidP="00DB629D">
            <w:pPr>
              <w:jc w:val="center"/>
              <w:rPr>
                <w:rFonts w:eastAsia="Times New Roman"/>
                <w:szCs w:val="24"/>
              </w:rPr>
            </w:pPr>
            <w:r w:rsidRPr="00DB629D">
              <w:rPr>
                <w:rFonts w:eastAsia="Times New Roman"/>
                <w:szCs w:val="24"/>
              </w:rPr>
              <w:t>x</w:t>
            </w:r>
          </w:p>
        </w:tc>
        <w:tc>
          <w:tcPr>
            <w:tcW w:w="1257" w:type="dxa"/>
            <w:tcBorders>
              <w:bottom w:val="single" w:sz="4" w:space="0" w:color="auto"/>
            </w:tcBorders>
            <w:vAlign w:val="center"/>
          </w:tcPr>
          <w:p w14:paraId="565C460B" w14:textId="77777777" w:rsidR="00DB629D" w:rsidRPr="00DB629D" w:rsidRDefault="00DB629D" w:rsidP="00DB629D">
            <w:pPr>
              <w:jc w:val="center"/>
              <w:rPr>
                <w:rFonts w:eastAsia="Times New Roman"/>
                <w:szCs w:val="24"/>
              </w:rPr>
            </w:pPr>
            <w:r w:rsidRPr="00DB629D">
              <w:rPr>
                <w:rFonts w:eastAsia="Times New Roman"/>
                <w:szCs w:val="24"/>
              </w:rPr>
              <w:t>x</w:t>
            </w:r>
          </w:p>
        </w:tc>
      </w:tr>
      <w:tr w:rsidR="00DB629D" w:rsidRPr="00DB629D" w14:paraId="138825B4" w14:textId="77777777" w:rsidTr="00E73DAF">
        <w:trPr>
          <w:trHeight w:val="410"/>
        </w:trPr>
        <w:tc>
          <w:tcPr>
            <w:tcW w:w="1701" w:type="dxa"/>
            <w:vMerge/>
            <w:vAlign w:val="center"/>
          </w:tcPr>
          <w:p w14:paraId="40E45FF6" w14:textId="77777777" w:rsidR="00DB629D" w:rsidRPr="00DB629D" w:rsidRDefault="00DB629D" w:rsidP="00DB629D">
            <w:pPr>
              <w:ind w:right="-2"/>
              <w:jc w:val="center"/>
              <w:rPr>
                <w:rFonts w:eastAsia="Times New Roman"/>
                <w:sz w:val="28"/>
                <w:szCs w:val="28"/>
              </w:rPr>
            </w:pPr>
          </w:p>
        </w:tc>
        <w:tc>
          <w:tcPr>
            <w:tcW w:w="993" w:type="dxa"/>
            <w:vAlign w:val="center"/>
          </w:tcPr>
          <w:p w14:paraId="144247D9" w14:textId="77777777" w:rsidR="00DB629D" w:rsidRPr="00DB629D" w:rsidRDefault="00DB629D" w:rsidP="00DB629D">
            <w:pPr>
              <w:ind w:right="-2"/>
              <w:jc w:val="center"/>
              <w:rPr>
                <w:rFonts w:eastAsia="Times New Roman"/>
                <w:szCs w:val="24"/>
              </w:rPr>
            </w:pPr>
            <w:r w:rsidRPr="00DB629D">
              <w:rPr>
                <w:rFonts w:eastAsia="Times New Roman"/>
                <w:szCs w:val="24"/>
              </w:rPr>
              <w:t>2027</w:t>
            </w:r>
          </w:p>
        </w:tc>
        <w:tc>
          <w:tcPr>
            <w:tcW w:w="1275" w:type="dxa"/>
            <w:vAlign w:val="center"/>
          </w:tcPr>
          <w:p w14:paraId="4DCAFD63" w14:textId="77777777" w:rsidR="00DB629D" w:rsidRPr="00DB629D" w:rsidRDefault="00DB629D" w:rsidP="00DB629D">
            <w:pPr>
              <w:jc w:val="center"/>
              <w:rPr>
                <w:rFonts w:eastAsia="Times New Roman"/>
                <w:szCs w:val="24"/>
              </w:rPr>
            </w:pPr>
            <w:r w:rsidRPr="00DB629D">
              <w:rPr>
                <w:rFonts w:eastAsia="Times New Roman"/>
                <w:szCs w:val="24"/>
              </w:rPr>
              <w:t>х</w:t>
            </w:r>
          </w:p>
        </w:tc>
        <w:tc>
          <w:tcPr>
            <w:tcW w:w="1276" w:type="dxa"/>
            <w:vAlign w:val="center"/>
          </w:tcPr>
          <w:p w14:paraId="7F67A996" w14:textId="77777777" w:rsidR="00DB629D" w:rsidRPr="00DB629D" w:rsidRDefault="00DB629D" w:rsidP="00DB629D">
            <w:pPr>
              <w:ind w:right="-2"/>
              <w:jc w:val="center"/>
              <w:rPr>
                <w:rFonts w:eastAsia="Times New Roman"/>
                <w:szCs w:val="24"/>
              </w:rPr>
            </w:pPr>
            <w:r w:rsidRPr="00DB629D">
              <w:rPr>
                <w:rFonts w:eastAsia="Times New Roman"/>
                <w:szCs w:val="24"/>
              </w:rPr>
              <w:t>1,00</w:t>
            </w:r>
          </w:p>
        </w:tc>
        <w:tc>
          <w:tcPr>
            <w:tcW w:w="992" w:type="dxa"/>
            <w:tcBorders>
              <w:bottom w:val="single" w:sz="4" w:space="0" w:color="auto"/>
            </w:tcBorders>
            <w:vAlign w:val="center"/>
          </w:tcPr>
          <w:p w14:paraId="46E1CB8A" w14:textId="77777777" w:rsidR="00DB629D" w:rsidRPr="00DB629D" w:rsidRDefault="00DB629D" w:rsidP="00DB629D">
            <w:pPr>
              <w:jc w:val="center"/>
              <w:rPr>
                <w:rFonts w:eastAsia="Times New Roman"/>
                <w:szCs w:val="24"/>
              </w:rPr>
            </w:pPr>
            <w:r w:rsidRPr="00DB629D">
              <w:rPr>
                <w:rFonts w:eastAsia="Times New Roman"/>
                <w:szCs w:val="24"/>
              </w:rPr>
              <w:t>0</w:t>
            </w:r>
          </w:p>
        </w:tc>
        <w:tc>
          <w:tcPr>
            <w:tcW w:w="1276" w:type="dxa"/>
            <w:tcBorders>
              <w:bottom w:val="single" w:sz="4" w:space="0" w:color="auto"/>
            </w:tcBorders>
            <w:vAlign w:val="center"/>
          </w:tcPr>
          <w:p w14:paraId="5F4A4446" w14:textId="77777777" w:rsidR="00DB629D" w:rsidRPr="00DB629D" w:rsidRDefault="00DB629D" w:rsidP="00DB629D">
            <w:pPr>
              <w:ind w:left="-108" w:right="-108"/>
              <w:jc w:val="center"/>
              <w:rPr>
                <w:rFonts w:eastAsia="Times New Roman"/>
                <w:szCs w:val="24"/>
              </w:rPr>
            </w:pPr>
            <w:r w:rsidRPr="00DB629D">
              <w:rPr>
                <w:rFonts w:eastAsia="Times New Roman"/>
                <w:szCs w:val="24"/>
              </w:rPr>
              <w:t>x</w:t>
            </w:r>
          </w:p>
        </w:tc>
        <w:tc>
          <w:tcPr>
            <w:tcW w:w="1134" w:type="dxa"/>
            <w:tcBorders>
              <w:bottom w:val="single" w:sz="4" w:space="0" w:color="auto"/>
            </w:tcBorders>
            <w:vAlign w:val="center"/>
          </w:tcPr>
          <w:p w14:paraId="3F2A14C9" w14:textId="77777777" w:rsidR="00DB629D" w:rsidRPr="00DB629D" w:rsidRDefault="00DB629D" w:rsidP="00DB629D">
            <w:pPr>
              <w:jc w:val="center"/>
              <w:rPr>
                <w:rFonts w:eastAsia="Times New Roman"/>
                <w:szCs w:val="24"/>
              </w:rPr>
            </w:pPr>
            <w:r w:rsidRPr="00DB629D">
              <w:rPr>
                <w:rFonts w:eastAsia="Times New Roman"/>
                <w:szCs w:val="24"/>
              </w:rPr>
              <w:t>x</w:t>
            </w:r>
          </w:p>
        </w:tc>
        <w:tc>
          <w:tcPr>
            <w:tcW w:w="1418" w:type="dxa"/>
            <w:vAlign w:val="center"/>
          </w:tcPr>
          <w:p w14:paraId="4C6C3750" w14:textId="77777777" w:rsidR="00DB629D" w:rsidRPr="00DB629D" w:rsidRDefault="00DB629D" w:rsidP="00DB629D">
            <w:pPr>
              <w:jc w:val="center"/>
              <w:rPr>
                <w:rFonts w:eastAsia="Times New Roman"/>
                <w:szCs w:val="24"/>
              </w:rPr>
            </w:pPr>
            <w:r w:rsidRPr="00DB629D">
              <w:rPr>
                <w:rFonts w:eastAsia="Times New Roman"/>
                <w:szCs w:val="24"/>
              </w:rPr>
              <w:t>х</w:t>
            </w:r>
          </w:p>
        </w:tc>
        <w:tc>
          <w:tcPr>
            <w:tcW w:w="1257" w:type="dxa"/>
            <w:vAlign w:val="center"/>
          </w:tcPr>
          <w:p w14:paraId="6E92DF29" w14:textId="77777777" w:rsidR="00DB629D" w:rsidRPr="00DB629D" w:rsidRDefault="00DB629D" w:rsidP="00DB629D">
            <w:pPr>
              <w:jc w:val="center"/>
              <w:rPr>
                <w:rFonts w:eastAsia="Times New Roman"/>
                <w:szCs w:val="24"/>
              </w:rPr>
            </w:pPr>
            <w:r w:rsidRPr="00DB629D">
              <w:rPr>
                <w:rFonts w:eastAsia="Times New Roman"/>
                <w:szCs w:val="24"/>
              </w:rPr>
              <w:t>х</w:t>
            </w:r>
          </w:p>
        </w:tc>
      </w:tr>
      <w:tr w:rsidR="00DB629D" w:rsidRPr="00DB629D" w14:paraId="0F74FBBE" w14:textId="77777777" w:rsidTr="00E73DAF">
        <w:trPr>
          <w:trHeight w:val="416"/>
        </w:trPr>
        <w:tc>
          <w:tcPr>
            <w:tcW w:w="1701" w:type="dxa"/>
            <w:vMerge/>
            <w:vAlign w:val="center"/>
          </w:tcPr>
          <w:p w14:paraId="691B1CF7" w14:textId="77777777" w:rsidR="00DB629D" w:rsidRPr="00DB629D" w:rsidRDefault="00DB629D" w:rsidP="00DB629D">
            <w:pPr>
              <w:ind w:right="-2"/>
              <w:jc w:val="center"/>
              <w:rPr>
                <w:rFonts w:eastAsia="Times New Roman"/>
                <w:sz w:val="28"/>
                <w:szCs w:val="28"/>
              </w:rPr>
            </w:pPr>
          </w:p>
        </w:tc>
        <w:tc>
          <w:tcPr>
            <w:tcW w:w="993" w:type="dxa"/>
            <w:vAlign w:val="center"/>
          </w:tcPr>
          <w:p w14:paraId="503320DF" w14:textId="77777777" w:rsidR="00DB629D" w:rsidRPr="00DB629D" w:rsidRDefault="00DB629D" w:rsidP="00DB629D">
            <w:pPr>
              <w:ind w:right="-2"/>
              <w:jc w:val="center"/>
              <w:rPr>
                <w:rFonts w:eastAsia="Times New Roman"/>
                <w:szCs w:val="24"/>
              </w:rPr>
            </w:pPr>
            <w:r w:rsidRPr="00DB629D">
              <w:rPr>
                <w:rFonts w:eastAsia="Times New Roman"/>
                <w:szCs w:val="24"/>
              </w:rPr>
              <w:t>2028</w:t>
            </w:r>
          </w:p>
        </w:tc>
        <w:tc>
          <w:tcPr>
            <w:tcW w:w="1275" w:type="dxa"/>
            <w:vAlign w:val="center"/>
          </w:tcPr>
          <w:p w14:paraId="5480EF7D" w14:textId="77777777" w:rsidR="00DB629D" w:rsidRPr="00DB629D" w:rsidRDefault="00DB629D" w:rsidP="00DB629D">
            <w:pPr>
              <w:jc w:val="center"/>
              <w:rPr>
                <w:rFonts w:eastAsia="Times New Roman"/>
                <w:szCs w:val="24"/>
                <w:lang w:val="en-US"/>
              </w:rPr>
            </w:pPr>
            <w:r w:rsidRPr="00DB629D">
              <w:rPr>
                <w:rFonts w:eastAsia="Times New Roman"/>
                <w:szCs w:val="24"/>
              </w:rPr>
              <w:t>x</w:t>
            </w:r>
          </w:p>
        </w:tc>
        <w:tc>
          <w:tcPr>
            <w:tcW w:w="1276" w:type="dxa"/>
            <w:vAlign w:val="center"/>
          </w:tcPr>
          <w:p w14:paraId="71707E80" w14:textId="77777777" w:rsidR="00DB629D" w:rsidRPr="00DB629D" w:rsidRDefault="00DB629D" w:rsidP="00DB629D">
            <w:pPr>
              <w:ind w:right="-2"/>
              <w:jc w:val="center"/>
              <w:rPr>
                <w:rFonts w:eastAsia="Times New Roman"/>
                <w:szCs w:val="24"/>
              </w:rPr>
            </w:pPr>
            <w:r w:rsidRPr="00DB629D">
              <w:rPr>
                <w:rFonts w:eastAsia="Times New Roman"/>
                <w:szCs w:val="24"/>
              </w:rPr>
              <w:t>1,00</w:t>
            </w:r>
          </w:p>
        </w:tc>
        <w:tc>
          <w:tcPr>
            <w:tcW w:w="992" w:type="dxa"/>
            <w:vAlign w:val="center"/>
          </w:tcPr>
          <w:p w14:paraId="03B1EA84" w14:textId="77777777" w:rsidR="00DB629D" w:rsidRPr="00DB629D" w:rsidRDefault="00DB629D" w:rsidP="00DB629D">
            <w:pPr>
              <w:jc w:val="center"/>
              <w:rPr>
                <w:rFonts w:eastAsia="Times New Roman"/>
                <w:szCs w:val="24"/>
              </w:rPr>
            </w:pPr>
            <w:r w:rsidRPr="00DB629D">
              <w:rPr>
                <w:rFonts w:eastAsia="Times New Roman"/>
                <w:szCs w:val="24"/>
              </w:rPr>
              <w:t>1,03</w:t>
            </w:r>
          </w:p>
        </w:tc>
        <w:tc>
          <w:tcPr>
            <w:tcW w:w="1276" w:type="dxa"/>
            <w:vAlign w:val="center"/>
          </w:tcPr>
          <w:p w14:paraId="5B7E80B9" w14:textId="77777777" w:rsidR="00DB629D" w:rsidRPr="00DB629D" w:rsidRDefault="00DB629D" w:rsidP="00DB629D">
            <w:pPr>
              <w:ind w:left="-108" w:right="-108"/>
              <w:jc w:val="center"/>
              <w:rPr>
                <w:rFonts w:eastAsia="Times New Roman"/>
                <w:szCs w:val="24"/>
              </w:rPr>
            </w:pPr>
            <w:r w:rsidRPr="00DB629D">
              <w:rPr>
                <w:rFonts w:eastAsia="Times New Roman"/>
                <w:szCs w:val="24"/>
              </w:rPr>
              <w:t>x</w:t>
            </w:r>
          </w:p>
        </w:tc>
        <w:tc>
          <w:tcPr>
            <w:tcW w:w="1134" w:type="dxa"/>
            <w:vAlign w:val="center"/>
          </w:tcPr>
          <w:p w14:paraId="1F1D30F2" w14:textId="77777777" w:rsidR="00DB629D" w:rsidRPr="00DB629D" w:rsidRDefault="00DB629D" w:rsidP="00DB629D">
            <w:pPr>
              <w:jc w:val="center"/>
              <w:rPr>
                <w:rFonts w:eastAsia="Times New Roman"/>
                <w:szCs w:val="24"/>
              </w:rPr>
            </w:pPr>
            <w:r w:rsidRPr="00DB629D">
              <w:rPr>
                <w:rFonts w:eastAsia="Times New Roman"/>
                <w:szCs w:val="24"/>
              </w:rPr>
              <w:t>x</w:t>
            </w:r>
          </w:p>
        </w:tc>
        <w:tc>
          <w:tcPr>
            <w:tcW w:w="1418" w:type="dxa"/>
            <w:vAlign w:val="center"/>
          </w:tcPr>
          <w:p w14:paraId="3DEB716E" w14:textId="77777777" w:rsidR="00DB629D" w:rsidRPr="00DB629D" w:rsidRDefault="00DB629D" w:rsidP="00DB629D">
            <w:pPr>
              <w:jc w:val="center"/>
              <w:rPr>
                <w:rFonts w:eastAsia="Times New Roman"/>
                <w:szCs w:val="24"/>
              </w:rPr>
            </w:pPr>
            <w:r w:rsidRPr="00DB629D">
              <w:rPr>
                <w:rFonts w:eastAsia="Times New Roman"/>
                <w:szCs w:val="24"/>
              </w:rPr>
              <w:t>x</w:t>
            </w:r>
          </w:p>
        </w:tc>
        <w:tc>
          <w:tcPr>
            <w:tcW w:w="1257" w:type="dxa"/>
            <w:vAlign w:val="center"/>
          </w:tcPr>
          <w:p w14:paraId="0C6B67AC" w14:textId="77777777" w:rsidR="00DB629D" w:rsidRPr="00DB629D" w:rsidRDefault="00DB629D" w:rsidP="00DB629D">
            <w:pPr>
              <w:jc w:val="center"/>
              <w:rPr>
                <w:rFonts w:eastAsia="Times New Roman"/>
                <w:szCs w:val="24"/>
              </w:rPr>
            </w:pPr>
            <w:r w:rsidRPr="00DB629D">
              <w:rPr>
                <w:rFonts w:eastAsia="Times New Roman"/>
                <w:szCs w:val="24"/>
              </w:rPr>
              <w:t>x</w:t>
            </w:r>
          </w:p>
        </w:tc>
      </w:tr>
      <w:tr w:rsidR="00DB629D" w:rsidRPr="00DB629D" w14:paraId="01F4679B" w14:textId="77777777" w:rsidTr="00E73DAF">
        <w:trPr>
          <w:trHeight w:val="421"/>
        </w:trPr>
        <w:tc>
          <w:tcPr>
            <w:tcW w:w="1701" w:type="dxa"/>
            <w:vMerge/>
            <w:vAlign w:val="center"/>
          </w:tcPr>
          <w:p w14:paraId="15EA5BBA" w14:textId="77777777" w:rsidR="00DB629D" w:rsidRPr="00DB629D" w:rsidRDefault="00DB629D" w:rsidP="00DB629D">
            <w:pPr>
              <w:ind w:right="-2"/>
              <w:jc w:val="center"/>
              <w:rPr>
                <w:rFonts w:eastAsia="Times New Roman"/>
                <w:sz w:val="28"/>
                <w:szCs w:val="28"/>
              </w:rPr>
            </w:pPr>
          </w:p>
        </w:tc>
        <w:tc>
          <w:tcPr>
            <w:tcW w:w="993" w:type="dxa"/>
            <w:vAlign w:val="center"/>
          </w:tcPr>
          <w:p w14:paraId="5ACDAEC8" w14:textId="77777777" w:rsidR="00DB629D" w:rsidRPr="00DB629D" w:rsidRDefault="00DB629D" w:rsidP="00DB629D">
            <w:pPr>
              <w:ind w:right="-2"/>
              <w:jc w:val="center"/>
              <w:rPr>
                <w:rFonts w:eastAsia="Times New Roman"/>
                <w:szCs w:val="24"/>
              </w:rPr>
            </w:pPr>
            <w:r w:rsidRPr="00DB629D">
              <w:rPr>
                <w:rFonts w:eastAsia="Times New Roman"/>
                <w:szCs w:val="24"/>
              </w:rPr>
              <w:t>2029</w:t>
            </w:r>
          </w:p>
        </w:tc>
        <w:tc>
          <w:tcPr>
            <w:tcW w:w="1275" w:type="dxa"/>
            <w:vAlign w:val="center"/>
          </w:tcPr>
          <w:p w14:paraId="1FB7220C" w14:textId="77777777" w:rsidR="00DB629D" w:rsidRPr="00DB629D" w:rsidRDefault="00DB629D" w:rsidP="00DB629D">
            <w:pPr>
              <w:jc w:val="center"/>
              <w:rPr>
                <w:rFonts w:eastAsia="Times New Roman"/>
                <w:szCs w:val="24"/>
              </w:rPr>
            </w:pPr>
            <w:r w:rsidRPr="00DB629D">
              <w:rPr>
                <w:rFonts w:eastAsia="Times New Roman"/>
                <w:szCs w:val="24"/>
              </w:rPr>
              <w:t>x</w:t>
            </w:r>
          </w:p>
        </w:tc>
        <w:tc>
          <w:tcPr>
            <w:tcW w:w="1276" w:type="dxa"/>
            <w:vAlign w:val="center"/>
          </w:tcPr>
          <w:p w14:paraId="4FA1F5B5" w14:textId="77777777" w:rsidR="00DB629D" w:rsidRPr="00DB629D" w:rsidRDefault="00DB629D" w:rsidP="00DB629D">
            <w:pPr>
              <w:ind w:right="-2"/>
              <w:jc w:val="center"/>
              <w:rPr>
                <w:rFonts w:eastAsia="Times New Roman"/>
                <w:szCs w:val="24"/>
              </w:rPr>
            </w:pPr>
            <w:r w:rsidRPr="00DB629D">
              <w:rPr>
                <w:rFonts w:eastAsia="Times New Roman"/>
                <w:szCs w:val="24"/>
              </w:rPr>
              <w:t>1,00</w:t>
            </w:r>
          </w:p>
        </w:tc>
        <w:tc>
          <w:tcPr>
            <w:tcW w:w="992" w:type="dxa"/>
            <w:vAlign w:val="center"/>
          </w:tcPr>
          <w:p w14:paraId="135C084F" w14:textId="77777777" w:rsidR="00DB629D" w:rsidRPr="00DB629D" w:rsidRDefault="00DB629D" w:rsidP="00DB629D">
            <w:pPr>
              <w:jc w:val="center"/>
              <w:rPr>
                <w:rFonts w:eastAsia="Times New Roman"/>
                <w:szCs w:val="24"/>
              </w:rPr>
            </w:pPr>
            <w:r w:rsidRPr="00DB629D">
              <w:rPr>
                <w:rFonts w:eastAsia="Times New Roman"/>
                <w:szCs w:val="24"/>
              </w:rPr>
              <w:t>1,14</w:t>
            </w:r>
          </w:p>
        </w:tc>
        <w:tc>
          <w:tcPr>
            <w:tcW w:w="1276" w:type="dxa"/>
            <w:vAlign w:val="center"/>
          </w:tcPr>
          <w:p w14:paraId="4CB77339" w14:textId="77777777" w:rsidR="00DB629D" w:rsidRPr="00DB629D" w:rsidRDefault="00DB629D" w:rsidP="00DB629D">
            <w:pPr>
              <w:ind w:left="-108" w:right="-108"/>
              <w:jc w:val="center"/>
              <w:rPr>
                <w:rFonts w:eastAsia="Times New Roman"/>
                <w:szCs w:val="24"/>
              </w:rPr>
            </w:pPr>
            <w:r w:rsidRPr="00DB629D">
              <w:rPr>
                <w:rFonts w:eastAsia="Times New Roman"/>
                <w:szCs w:val="24"/>
              </w:rPr>
              <w:t>x</w:t>
            </w:r>
          </w:p>
        </w:tc>
        <w:tc>
          <w:tcPr>
            <w:tcW w:w="1134" w:type="dxa"/>
            <w:vAlign w:val="center"/>
          </w:tcPr>
          <w:p w14:paraId="34CC3836" w14:textId="77777777" w:rsidR="00DB629D" w:rsidRPr="00DB629D" w:rsidRDefault="00DB629D" w:rsidP="00DB629D">
            <w:pPr>
              <w:jc w:val="center"/>
              <w:rPr>
                <w:rFonts w:eastAsia="Times New Roman"/>
                <w:szCs w:val="24"/>
              </w:rPr>
            </w:pPr>
            <w:r w:rsidRPr="00DB629D">
              <w:rPr>
                <w:rFonts w:eastAsia="Times New Roman"/>
                <w:szCs w:val="24"/>
              </w:rPr>
              <w:t>x</w:t>
            </w:r>
          </w:p>
        </w:tc>
        <w:tc>
          <w:tcPr>
            <w:tcW w:w="1418" w:type="dxa"/>
            <w:vAlign w:val="center"/>
          </w:tcPr>
          <w:p w14:paraId="199535AE" w14:textId="77777777" w:rsidR="00DB629D" w:rsidRPr="00DB629D" w:rsidRDefault="00DB629D" w:rsidP="00DB629D">
            <w:pPr>
              <w:jc w:val="center"/>
              <w:rPr>
                <w:rFonts w:eastAsia="Times New Roman"/>
                <w:szCs w:val="24"/>
              </w:rPr>
            </w:pPr>
            <w:r w:rsidRPr="00DB629D">
              <w:rPr>
                <w:rFonts w:eastAsia="Times New Roman"/>
                <w:szCs w:val="24"/>
              </w:rPr>
              <w:t>x</w:t>
            </w:r>
          </w:p>
        </w:tc>
        <w:tc>
          <w:tcPr>
            <w:tcW w:w="1257" w:type="dxa"/>
            <w:vAlign w:val="center"/>
          </w:tcPr>
          <w:p w14:paraId="0C390152" w14:textId="77777777" w:rsidR="00DB629D" w:rsidRPr="00DB629D" w:rsidRDefault="00DB629D" w:rsidP="00DB629D">
            <w:pPr>
              <w:jc w:val="center"/>
              <w:rPr>
                <w:rFonts w:eastAsia="Times New Roman"/>
                <w:szCs w:val="24"/>
              </w:rPr>
            </w:pPr>
            <w:r w:rsidRPr="00DB629D">
              <w:rPr>
                <w:rFonts w:eastAsia="Times New Roman"/>
                <w:szCs w:val="24"/>
              </w:rPr>
              <w:t>x</w:t>
            </w:r>
          </w:p>
        </w:tc>
      </w:tr>
      <w:tr w:rsidR="00DB629D" w:rsidRPr="00DB629D" w14:paraId="1C0BF696" w14:textId="77777777" w:rsidTr="00E73DAF">
        <w:trPr>
          <w:trHeight w:val="413"/>
        </w:trPr>
        <w:tc>
          <w:tcPr>
            <w:tcW w:w="1701" w:type="dxa"/>
            <w:vMerge/>
            <w:vAlign w:val="center"/>
          </w:tcPr>
          <w:p w14:paraId="18375D5C" w14:textId="77777777" w:rsidR="00DB629D" w:rsidRPr="00DB629D" w:rsidRDefault="00DB629D" w:rsidP="00DB629D">
            <w:pPr>
              <w:ind w:right="-2"/>
              <w:jc w:val="center"/>
              <w:rPr>
                <w:rFonts w:eastAsia="Times New Roman"/>
                <w:sz w:val="28"/>
                <w:szCs w:val="28"/>
              </w:rPr>
            </w:pPr>
          </w:p>
        </w:tc>
        <w:tc>
          <w:tcPr>
            <w:tcW w:w="993" w:type="dxa"/>
            <w:vAlign w:val="center"/>
          </w:tcPr>
          <w:p w14:paraId="1F0540CF" w14:textId="77777777" w:rsidR="00DB629D" w:rsidRPr="00DB629D" w:rsidRDefault="00DB629D" w:rsidP="00DB629D">
            <w:pPr>
              <w:ind w:right="-2"/>
              <w:jc w:val="center"/>
              <w:rPr>
                <w:rFonts w:eastAsia="Times New Roman"/>
                <w:szCs w:val="24"/>
              </w:rPr>
            </w:pPr>
            <w:r w:rsidRPr="00DB629D">
              <w:rPr>
                <w:rFonts w:eastAsia="Times New Roman"/>
                <w:szCs w:val="24"/>
              </w:rPr>
              <w:t>2030</w:t>
            </w:r>
          </w:p>
        </w:tc>
        <w:tc>
          <w:tcPr>
            <w:tcW w:w="1275" w:type="dxa"/>
            <w:vAlign w:val="center"/>
          </w:tcPr>
          <w:p w14:paraId="2793FA07" w14:textId="77777777" w:rsidR="00DB629D" w:rsidRPr="00DB629D" w:rsidRDefault="00DB629D" w:rsidP="00DB629D">
            <w:pPr>
              <w:jc w:val="center"/>
              <w:rPr>
                <w:rFonts w:eastAsia="Times New Roman"/>
                <w:szCs w:val="24"/>
              </w:rPr>
            </w:pPr>
            <w:r w:rsidRPr="00DB629D">
              <w:rPr>
                <w:rFonts w:eastAsia="Times New Roman"/>
                <w:szCs w:val="24"/>
              </w:rPr>
              <w:t>x</w:t>
            </w:r>
          </w:p>
        </w:tc>
        <w:tc>
          <w:tcPr>
            <w:tcW w:w="1276" w:type="dxa"/>
            <w:vAlign w:val="center"/>
          </w:tcPr>
          <w:p w14:paraId="72EB9430" w14:textId="77777777" w:rsidR="00DB629D" w:rsidRPr="00DB629D" w:rsidRDefault="00DB629D" w:rsidP="00DB629D">
            <w:pPr>
              <w:ind w:right="-2"/>
              <w:jc w:val="center"/>
              <w:rPr>
                <w:rFonts w:eastAsia="Times New Roman"/>
                <w:szCs w:val="24"/>
              </w:rPr>
            </w:pPr>
            <w:r w:rsidRPr="00DB629D">
              <w:rPr>
                <w:rFonts w:eastAsia="Times New Roman"/>
                <w:szCs w:val="24"/>
              </w:rPr>
              <w:t>1,00</w:t>
            </w:r>
          </w:p>
        </w:tc>
        <w:tc>
          <w:tcPr>
            <w:tcW w:w="992" w:type="dxa"/>
            <w:vAlign w:val="center"/>
          </w:tcPr>
          <w:p w14:paraId="52A0F7BD" w14:textId="77777777" w:rsidR="00DB629D" w:rsidRPr="00DB629D" w:rsidRDefault="00DB629D" w:rsidP="00DB629D">
            <w:pPr>
              <w:jc w:val="center"/>
              <w:rPr>
                <w:rFonts w:eastAsia="Times New Roman"/>
                <w:szCs w:val="24"/>
              </w:rPr>
            </w:pPr>
            <w:r w:rsidRPr="00DB629D">
              <w:rPr>
                <w:rFonts w:eastAsia="Times New Roman"/>
                <w:szCs w:val="24"/>
              </w:rPr>
              <w:t>1,77</w:t>
            </w:r>
          </w:p>
        </w:tc>
        <w:tc>
          <w:tcPr>
            <w:tcW w:w="1276" w:type="dxa"/>
            <w:vAlign w:val="center"/>
          </w:tcPr>
          <w:p w14:paraId="044CE2B5" w14:textId="77777777" w:rsidR="00DB629D" w:rsidRPr="00DB629D" w:rsidRDefault="00DB629D" w:rsidP="00DB629D">
            <w:pPr>
              <w:ind w:left="-108" w:right="-108"/>
              <w:jc w:val="center"/>
              <w:rPr>
                <w:rFonts w:eastAsia="Times New Roman"/>
                <w:szCs w:val="24"/>
              </w:rPr>
            </w:pPr>
            <w:r w:rsidRPr="00DB629D">
              <w:rPr>
                <w:rFonts w:eastAsia="Times New Roman"/>
                <w:szCs w:val="24"/>
              </w:rPr>
              <w:t>x</w:t>
            </w:r>
          </w:p>
        </w:tc>
        <w:tc>
          <w:tcPr>
            <w:tcW w:w="1134" w:type="dxa"/>
            <w:vAlign w:val="center"/>
          </w:tcPr>
          <w:p w14:paraId="14A1F374" w14:textId="77777777" w:rsidR="00DB629D" w:rsidRPr="00DB629D" w:rsidRDefault="00DB629D" w:rsidP="00DB629D">
            <w:pPr>
              <w:jc w:val="center"/>
              <w:rPr>
                <w:rFonts w:eastAsia="Times New Roman"/>
                <w:szCs w:val="24"/>
              </w:rPr>
            </w:pPr>
            <w:r w:rsidRPr="00DB629D">
              <w:rPr>
                <w:rFonts w:eastAsia="Times New Roman"/>
                <w:szCs w:val="24"/>
              </w:rPr>
              <w:t>x</w:t>
            </w:r>
          </w:p>
        </w:tc>
        <w:tc>
          <w:tcPr>
            <w:tcW w:w="1418" w:type="dxa"/>
            <w:vAlign w:val="center"/>
          </w:tcPr>
          <w:p w14:paraId="24055760" w14:textId="77777777" w:rsidR="00DB629D" w:rsidRPr="00DB629D" w:rsidRDefault="00DB629D" w:rsidP="00DB629D">
            <w:pPr>
              <w:jc w:val="center"/>
              <w:rPr>
                <w:rFonts w:eastAsia="Times New Roman"/>
                <w:szCs w:val="24"/>
              </w:rPr>
            </w:pPr>
            <w:r w:rsidRPr="00DB629D">
              <w:rPr>
                <w:rFonts w:eastAsia="Times New Roman"/>
                <w:szCs w:val="24"/>
              </w:rPr>
              <w:t>x</w:t>
            </w:r>
          </w:p>
        </w:tc>
        <w:tc>
          <w:tcPr>
            <w:tcW w:w="1257" w:type="dxa"/>
            <w:vAlign w:val="center"/>
          </w:tcPr>
          <w:p w14:paraId="7BF5B41F" w14:textId="77777777" w:rsidR="00DB629D" w:rsidRPr="00DB629D" w:rsidRDefault="00DB629D" w:rsidP="00DB629D">
            <w:pPr>
              <w:jc w:val="center"/>
              <w:rPr>
                <w:rFonts w:eastAsia="Times New Roman"/>
                <w:szCs w:val="24"/>
              </w:rPr>
            </w:pPr>
            <w:r w:rsidRPr="00DB629D">
              <w:rPr>
                <w:rFonts w:eastAsia="Times New Roman"/>
                <w:szCs w:val="24"/>
              </w:rPr>
              <w:t>x</w:t>
            </w:r>
          </w:p>
        </w:tc>
      </w:tr>
    </w:tbl>
    <w:p w14:paraId="11FF8C92" w14:textId="77777777" w:rsidR="00DB629D" w:rsidRPr="00DB629D" w:rsidRDefault="00DB629D" w:rsidP="00DB629D">
      <w:pPr>
        <w:tabs>
          <w:tab w:val="left" w:pos="5245"/>
        </w:tabs>
        <w:ind w:left="-1276" w:right="-1"/>
        <w:rPr>
          <w:rFonts w:eastAsia="Times New Roman"/>
          <w:sz w:val="28"/>
          <w:szCs w:val="28"/>
        </w:rPr>
        <w:sectPr w:rsidR="00DB629D" w:rsidRPr="00DB629D" w:rsidSect="00DB629D">
          <w:headerReference w:type="first" r:id="rId38"/>
          <w:pgSz w:w="11906" w:h="16838" w:code="9"/>
          <w:pgMar w:top="0" w:right="680" w:bottom="0" w:left="1588" w:header="680" w:footer="403" w:gutter="0"/>
          <w:cols w:space="708"/>
          <w:docGrid w:linePitch="360"/>
        </w:sectPr>
      </w:pPr>
    </w:p>
    <w:p w14:paraId="794C96C8" w14:textId="50BCF13D" w:rsidR="00DB629D" w:rsidRPr="003113D0" w:rsidRDefault="00DB629D" w:rsidP="00DB629D">
      <w:pPr>
        <w:tabs>
          <w:tab w:val="left" w:pos="9214"/>
        </w:tabs>
        <w:ind w:left="-2149" w:right="-739" w:firstLine="7111"/>
        <w:rPr>
          <w:szCs w:val="24"/>
        </w:rPr>
      </w:pPr>
      <w:r w:rsidRPr="003113D0">
        <w:rPr>
          <w:szCs w:val="24"/>
        </w:rPr>
        <w:lastRenderedPageBreak/>
        <w:t xml:space="preserve">Приложение № </w:t>
      </w:r>
      <w:r>
        <w:rPr>
          <w:szCs w:val="24"/>
        </w:rPr>
        <w:t xml:space="preserve">26 </w:t>
      </w:r>
      <w:r w:rsidRPr="003113D0">
        <w:rPr>
          <w:szCs w:val="24"/>
        </w:rPr>
        <w:t>к протокол</w:t>
      </w:r>
      <w:r>
        <w:rPr>
          <w:szCs w:val="24"/>
        </w:rPr>
        <w:t>у</w:t>
      </w:r>
      <w:r w:rsidRPr="003113D0">
        <w:rPr>
          <w:szCs w:val="24"/>
        </w:rPr>
        <w:t xml:space="preserve"> №</w:t>
      </w:r>
      <w:r>
        <w:rPr>
          <w:szCs w:val="24"/>
        </w:rPr>
        <w:t xml:space="preserve"> 38</w:t>
      </w:r>
    </w:p>
    <w:p w14:paraId="0A4182A0" w14:textId="77777777" w:rsidR="00DB629D" w:rsidRPr="003113D0" w:rsidRDefault="00DB629D" w:rsidP="00DB629D">
      <w:pPr>
        <w:tabs>
          <w:tab w:val="left" w:pos="9214"/>
        </w:tabs>
        <w:ind w:left="-2149" w:right="-739" w:firstLine="7111"/>
        <w:rPr>
          <w:szCs w:val="24"/>
        </w:rPr>
      </w:pPr>
      <w:r w:rsidRPr="003113D0">
        <w:rPr>
          <w:szCs w:val="24"/>
        </w:rPr>
        <w:t>заседания правления Региональной</w:t>
      </w:r>
    </w:p>
    <w:p w14:paraId="0E3CF34B" w14:textId="77777777" w:rsidR="00DB629D" w:rsidRPr="003113D0" w:rsidRDefault="00DB629D" w:rsidP="00DB629D">
      <w:pPr>
        <w:tabs>
          <w:tab w:val="left" w:pos="9214"/>
        </w:tabs>
        <w:ind w:left="-2149" w:right="-739" w:firstLine="7111"/>
        <w:rPr>
          <w:szCs w:val="24"/>
        </w:rPr>
      </w:pPr>
      <w:r w:rsidRPr="003113D0">
        <w:rPr>
          <w:szCs w:val="24"/>
        </w:rPr>
        <w:t>энергетической комиссии</w:t>
      </w:r>
    </w:p>
    <w:p w14:paraId="534E3C71" w14:textId="77777777" w:rsidR="00DB629D" w:rsidRDefault="00DB629D" w:rsidP="00DB629D">
      <w:pPr>
        <w:tabs>
          <w:tab w:val="left" w:pos="9214"/>
        </w:tabs>
        <w:ind w:left="-2149" w:right="-739" w:firstLine="7111"/>
        <w:rPr>
          <w:szCs w:val="24"/>
        </w:rPr>
      </w:pPr>
      <w:r w:rsidRPr="003113D0">
        <w:rPr>
          <w:szCs w:val="24"/>
        </w:rPr>
        <w:t xml:space="preserve">Кузбасса от </w:t>
      </w:r>
      <w:r>
        <w:rPr>
          <w:szCs w:val="24"/>
        </w:rPr>
        <w:t>30.07.2026</w:t>
      </w:r>
    </w:p>
    <w:p w14:paraId="134D171F" w14:textId="77777777" w:rsidR="00DB629D" w:rsidRPr="00DB629D" w:rsidRDefault="00DB629D" w:rsidP="00DB629D">
      <w:pPr>
        <w:tabs>
          <w:tab w:val="left" w:pos="0"/>
        </w:tabs>
        <w:ind w:left="5670" w:right="-994"/>
        <w:jc w:val="center"/>
        <w:rPr>
          <w:rFonts w:eastAsia="Times New Roman"/>
          <w:color w:val="000000"/>
          <w:sz w:val="16"/>
          <w:lang w:eastAsia="en-US"/>
        </w:rPr>
      </w:pPr>
    </w:p>
    <w:p w14:paraId="0F7CC0EE" w14:textId="77777777" w:rsidR="00DB629D" w:rsidRPr="00DB629D" w:rsidRDefault="00DB629D" w:rsidP="00DB629D">
      <w:pPr>
        <w:ind w:left="-1276" w:right="-143" w:firstLine="709"/>
        <w:jc w:val="center"/>
        <w:rPr>
          <w:rFonts w:eastAsia="Times New Roman"/>
          <w:b/>
          <w:bCs/>
          <w:sz w:val="28"/>
          <w:szCs w:val="28"/>
          <w:lang w:eastAsia="en-US"/>
        </w:rPr>
      </w:pPr>
      <w:r w:rsidRPr="00DB629D">
        <w:rPr>
          <w:rFonts w:eastAsia="Times New Roman"/>
          <w:b/>
          <w:bCs/>
          <w:sz w:val="28"/>
          <w:szCs w:val="28"/>
          <w:lang w:eastAsia="en-US"/>
        </w:rPr>
        <w:t xml:space="preserve">Долгосрочные тарифы ООО «Теплоэнерго» на тепловую энергию, реализуемую на потребительском рынке Калтанского городского округа, </w:t>
      </w:r>
    </w:p>
    <w:p w14:paraId="40021492" w14:textId="77777777" w:rsidR="00DB629D" w:rsidRPr="00DB629D" w:rsidRDefault="00DB629D" w:rsidP="00DB629D">
      <w:pPr>
        <w:ind w:left="-1276" w:right="-143" w:firstLine="709"/>
        <w:jc w:val="center"/>
        <w:rPr>
          <w:rFonts w:eastAsia="Times New Roman"/>
          <w:b/>
          <w:bCs/>
          <w:sz w:val="28"/>
          <w:szCs w:val="28"/>
          <w:lang w:eastAsia="en-US"/>
        </w:rPr>
      </w:pPr>
      <w:r w:rsidRPr="00DB629D">
        <w:rPr>
          <w:rFonts w:eastAsia="Times New Roman"/>
          <w:b/>
          <w:bCs/>
          <w:sz w:val="28"/>
          <w:szCs w:val="28"/>
          <w:lang w:eastAsia="en-US"/>
        </w:rPr>
        <w:t>на период с 31.07.202</w:t>
      </w:r>
      <w:r w:rsidRPr="00DB629D">
        <w:rPr>
          <w:rFonts w:eastAsia="Times New Roman"/>
          <w:b/>
          <w:bCs/>
          <w:sz w:val="28"/>
          <w:szCs w:val="28"/>
          <w:lang w:val="en-US" w:eastAsia="en-US"/>
        </w:rPr>
        <w:t>6</w:t>
      </w:r>
      <w:r w:rsidRPr="00DB629D">
        <w:rPr>
          <w:rFonts w:eastAsia="Times New Roman"/>
          <w:b/>
          <w:bCs/>
          <w:sz w:val="28"/>
          <w:szCs w:val="28"/>
          <w:lang w:eastAsia="en-US"/>
        </w:rPr>
        <w:t xml:space="preserve"> по 31.12.20</w:t>
      </w:r>
      <w:r w:rsidRPr="00DB629D">
        <w:rPr>
          <w:rFonts w:eastAsia="Times New Roman"/>
          <w:b/>
          <w:bCs/>
          <w:sz w:val="28"/>
          <w:szCs w:val="28"/>
          <w:lang w:val="en-US" w:eastAsia="en-US"/>
        </w:rPr>
        <w:t>30</w:t>
      </w:r>
      <w:r w:rsidRPr="00DB629D">
        <w:rPr>
          <w:rFonts w:eastAsia="Times New Roman"/>
          <w:b/>
          <w:bCs/>
          <w:sz w:val="28"/>
          <w:szCs w:val="28"/>
          <w:lang w:eastAsia="en-US"/>
        </w:rPr>
        <w:t xml:space="preserve"> </w:t>
      </w:r>
    </w:p>
    <w:tbl>
      <w:tblPr>
        <w:tblpPr w:leftFromText="180" w:rightFromText="180" w:vertAnchor="text" w:horzAnchor="margin" w:tblpXSpec="right" w:tblpY="384"/>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126"/>
        <w:gridCol w:w="1417"/>
        <w:gridCol w:w="1003"/>
        <w:gridCol w:w="850"/>
        <w:gridCol w:w="835"/>
        <w:gridCol w:w="1009"/>
        <w:gridCol w:w="850"/>
        <w:gridCol w:w="957"/>
      </w:tblGrid>
      <w:tr w:rsidR="00DB629D" w:rsidRPr="00DB629D" w14:paraId="02B242B6" w14:textId="77777777" w:rsidTr="00E73DAF">
        <w:tc>
          <w:tcPr>
            <w:tcW w:w="1555" w:type="dxa"/>
            <w:vMerge w:val="restart"/>
            <w:vAlign w:val="center"/>
          </w:tcPr>
          <w:p w14:paraId="2ADC0207" w14:textId="77777777" w:rsidR="00DB629D" w:rsidRPr="00DB629D" w:rsidRDefault="00DB629D" w:rsidP="00DB629D">
            <w:pPr>
              <w:ind w:left="-120" w:right="-105"/>
              <w:jc w:val="center"/>
              <w:rPr>
                <w:rFonts w:eastAsia="Times New Roman"/>
                <w:sz w:val="22"/>
                <w:szCs w:val="22"/>
                <w:lang w:eastAsia="en-US"/>
              </w:rPr>
            </w:pPr>
            <w:r w:rsidRPr="00DB629D">
              <w:rPr>
                <w:rFonts w:eastAsia="Times New Roman"/>
                <w:sz w:val="22"/>
                <w:szCs w:val="22"/>
              </w:rPr>
              <w:t>Наименование регулируемой организации</w:t>
            </w:r>
          </w:p>
        </w:tc>
        <w:tc>
          <w:tcPr>
            <w:tcW w:w="2126" w:type="dxa"/>
            <w:vMerge w:val="restart"/>
            <w:vAlign w:val="center"/>
          </w:tcPr>
          <w:p w14:paraId="554689FA"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Вид тарифа</w:t>
            </w:r>
          </w:p>
        </w:tc>
        <w:tc>
          <w:tcPr>
            <w:tcW w:w="1417" w:type="dxa"/>
            <w:vMerge w:val="restart"/>
            <w:vAlign w:val="center"/>
          </w:tcPr>
          <w:p w14:paraId="0E2827F2"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Период</w:t>
            </w:r>
          </w:p>
        </w:tc>
        <w:tc>
          <w:tcPr>
            <w:tcW w:w="1003" w:type="dxa"/>
            <w:vMerge w:val="restart"/>
            <w:vAlign w:val="center"/>
          </w:tcPr>
          <w:p w14:paraId="35912683"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Вода</w:t>
            </w:r>
          </w:p>
        </w:tc>
        <w:tc>
          <w:tcPr>
            <w:tcW w:w="3544" w:type="dxa"/>
            <w:gridSpan w:val="4"/>
            <w:vAlign w:val="center"/>
          </w:tcPr>
          <w:p w14:paraId="1C7F40E4"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Отборный пар давлением</w:t>
            </w:r>
          </w:p>
        </w:tc>
        <w:tc>
          <w:tcPr>
            <w:tcW w:w="957" w:type="dxa"/>
            <w:vMerge w:val="restart"/>
            <w:vAlign w:val="center"/>
          </w:tcPr>
          <w:p w14:paraId="58E92160" w14:textId="77777777" w:rsidR="00DB629D" w:rsidRPr="00DB629D" w:rsidRDefault="00DB629D" w:rsidP="00DB629D">
            <w:pPr>
              <w:ind w:left="-108" w:right="-2" w:firstLine="29"/>
              <w:jc w:val="center"/>
              <w:rPr>
                <w:rFonts w:eastAsia="Times New Roman"/>
                <w:sz w:val="22"/>
                <w:szCs w:val="22"/>
                <w:lang w:eastAsia="en-US"/>
              </w:rPr>
            </w:pPr>
            <w:r w:rsidRPr="00DB629D">
              <w:rPr>
                <w:rFonts w:eastAsia="Times New Roman"/>
                <w:sz w:val="22"/>
                <w:szCs w:val="22"/>
                <w:lang w:eastAsia="en-US"/>
              </w:rPr>
              <w:t>Острый и редуци-рован-ный пар</w:t>
            </w:r>
          </w:p>
        </w:tc>
      </w:tr>
      <w:tr w:rsidR="00DB629D" w:rsidRPr="00DB629D" w14:paraId="3682065A" w14:textId="77777777" w:rsidTr="00E73DAF">
        <w:tc>
          <w:tcPr>
            <w:tcW w:w="1555" w:type="dxa"/>
            <w:vMerge/>
            <w:vAlign w:val="center"/>
          </w:tcPr>
          <w:p w14:paraId="0BB5E3A3"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5BEA9B70" w14:textId="77777777" w:rsidR="00DB629D" w:rsidRPr="00DB629D" w:rsidRDefault="00DB629D" w:rsidP="00DB629D">
            <w:pPr>
              <w:ind w:right="-2"/>
              <w:jc w:val="center"/>
              <w:rPr>
                <w:rFonts w:eastAsia="Times New Roman"/>
                <w:sz w:val="22"/>
                <w:szCs w:val="22"/>
                <w:lang w:eastAsia="en-US"/>
              </w:rPr>
            </w:pPr>
          </w:p>
        </w:tc>
        <w:tc>
          <w:tcPr>
            <w:tcW w:w="1417" w:type="dxa"/>
            <w:vMerge/>
            <w:vAlign w:val="center"/>
          </w:tcPr>
          <w:p w14:paraId="525A0380" w14:textId="77777777" w:rsidR="00DB629D" w:rsidRPr="00DB629D" w:rsidRDefault="00DB629D" w:rsidP="00DB629D">
            <w:pPr>
              <w:ind w:left="-108" w:right="-2"/>
              <w:jc w:val="center"/>
              <w:rPr>
                <w:rFonts w:eastAsia="Times New Roman"/>
                <w:sz w:val="22"/>
                <w:szCs w:val="22"/>
                <w:lang w:eastAsia="en-US"/>
              </w:rPr>
            </w:pPr>
          </w:p>
        </w:tc>
        <w:tc>
          <w:tcPr>
            <w:tcW w:w="1003" w:type="dxa"/>
            <w:vMerge/>
            <w:vAlign w:val="center"/>
          </w:tcPr>
          <w:p w14:paraId="62451EAA" w14:textId="77777777" w:rsidR="00DB629D" w:rsidRPr="00DB629D" w:rsidRDefault="00DB629D" w:rsidP="00DB629D">
            <w:pPr>
              <w:ind w:left="-174" w:right="-2"/>
              <w:jc w:val="center"/>
              <w:rPr>
                <w:rFonts w:eastAsia="Times New Roman"/>
                <w:sz w:val="22"/>
                <w:szCs w:val="22"/>
                <w:lang w:eastAsia="en-US"/>
              </w:rPr>
            </w:pPr>
          </w:p>
        </w:tc>
        <w:tc>
          <w:tcPr>
            <w:tcW w:w="850" w:type="dxa"/>
            <w:vAlign w:val="center"/>
          </w:tcPr>
          <w:p w14:paraId="10B63F72" w14:textId="77777777" w:rsidR="00DB629D" w:rsidRPr="00DB629D" w:rsidRDefault="00DB629D" w:rsidP="00DB629D">
            <w:pPr>
              <w:ind w:right="-2"/>
              <w:jc w:val="center"/>
              <w:rPr>
                <w:rFonts w:eastAsia="Times New Roman"/>
                <w:sz w:val="22"/>
                <w:szCs w:val="22"/>
                <w:vertAlign w:val="superscript"/>
                <w:lang w:eastAsia="en-US"/>
              </w:rPr>
            </w:pPr>
            <w:r w:rsidRPr="00DB629D">
              <w:rPr>
                <w:rFonts w:eastAsia="Times New Roman"/>
                <w:sz w:val="22"/>
                <w:szCs w:val="22"/>
                <w:lang w:eastAsia="en-US"/>
              </w:rPr>
              <w:t>от 1,2 до 2,5 кг/см</w:t>
            </w:r>
            <w:r w:rsidRPr="00DB629D">
              <w:rPr>
                <w:rFonts w:eastAsia="Times New Roman"/>
                <w:sz w:val="22"/>
                <w:szCs w:val="22"/>
                <w:vertAlign w:val="superscript"/>
                <w:lang w:eastAsia="en-US"/>
              </w:rPr>
              <w:t>2</w:t>
            </w:r>
          </w:p>
        </w:tc>
        <w:tc>
          <w:tcPr>
            <w:tcW w:w="835" w:type="dxa"/>
            <w:vAlign w:val="center"/>
          </w:tcPr>
          <w:p w14:paraId="3AACAA2B"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от 2,5 до 7,0 кг/см</w:t>
            </w:r>
            <w:r w:rsidRPr="00DB629D">
              <w:rPr>
                <w:rFonts w:eastAsia="Times New Roman"/>
                <w:sz w:val="22"/>
                <w:szCs w:val="22"/>
                <w:vertAlign w:val="superscript"/>
                <w:lang w:eastAsia="en-US"/>
              </w:rPr>
              <w:t>2</w:t>
            </w:r>
          </w:p>
        </w:tc>
        <w:tc>
          <w:tcPr>
            <w:tcW w:w="1009" w:type="dxa"/>
            <w:vAlign w:val="center"/>
          </w:tcPr>
          <w:p w14:paraId="0D08FE7A"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от 7,0 до 13,0 кг/см</w:t>
            </w:r>
            <w:r w:rsidRPr="00DB629D">
              <w:rPr>
                <w:rFonts w:eastAsia="Times New Roman"/>
                <w:sz w:val="22"/>
                <w:szCs w:val="22"/>
                <w:vertAlign w:val="superscript"/>
                <w:lang w:eastAsia="en-US"/>
              </w:rPr>
              <w:t>2</w:t>
            </w:r>
          </w:p>
        </w:tc>
        <w:tc>
          <w:tcPr>
            <w:tcW w:w="850" w:type="dxa"/>
            <w:vAlign w:val="center"/>
          </w:tcPr>
          <w:p w14:paraId="2D175368" w14:textId="77777777" w:rsidR="00DB629D" w:rsidRPr="00DB629D" w:rsidRDefault="00DB629D" w:rsidP="00DB629D">
            <w:pPr>
              <w:ind w:right="-2" w:hanging="108"/>
              <w:jc w:val="center"/>
              <w:rPr>
                <w:rFonts w:eastAsia="Times New Roman"/>
                <w:sz w:val="22"/>
                <w:szCs w:val="22"/>
                <w:lang w:eastAsia="en-US"/>
              </w:rPr>
            </w:pPr>
            <w:r w:rsidRPr="00DB629D">
              <w:rPr>
                <w:rFonts w:eastAsia="Times New Roman"/>
                <w:sz w:val="22"/>
                <w:szCs w:val="22"/>
                <w:lang w:eastAsia="en-US"/>
              </w:rPr>
              <w:t>свыше 13,0 кг/см</w:t>
            </w:r>
            <w:r w:rsidRPr="00DB629D">
              <w:rPr>
                <w:rFonts w:eastAsia="Times New Roman"/>
                <w:sz w:val="22"/>
                <w:szCs w:val="22"/>
                <w:vertAlign w:val="superscript"/>
                <w:lang w:eastAsia="en-US"/>
              </w:rPr>
              <w:t>2</w:t>
            </w:r>
          </w:p>
        </w:tc>
        <w:tc>
          <w:tcPr>
            <w:tcW w:w="957" w:type="dxa"/>
            <w:vMerge/>
            <w:vAlign w:val="center"/>
          </w:tcPr>
          <w:p w14:paraId="72E78263" w14:textId="77777777" w:rsidR="00DB629D" w:rsidRPr="00DB629D" w:rsidRDefault="00DB629D" w:rsidP="00DB629D">
            <w:pPr>
              <w:ind w:right="-2"/>
              <w:jc w:val="center"/>
              <w:rPr>
                <w:rFonts w:eastAsia="Times New Roman"/>
                <w:sz w:val="22"/>
                <w:szCs w:val="22"/>
                <w:lang w:eastAsia="en-US"/>
              </w:rPr>
            </w:pPr>
          </w:p>
        </w:tc>
      </w:tr>
      <w:tr w:rsidR="00DB629D" w:rsidRPr="00DB629D" w14:paraId="33969977" w14:textId="77777777" w:rsidTr="00E73DAF">
        <w:trPr>
          <w:trHeight w:val="505"/>
        </w:trPr>
        <w:tc>
          <w:tcPr>
            <w:tcW w:w="1555" w:type="dxa"/>
            <w:vMerge w:val="restart"/>
            <w:vAlign w:val="center"/>
          </w:tcPr>
          <w:p w14:paraId="353A843C" w14:textId="77777777" w:rsidR="00DB629D" w:rsidRPr="00DB629D" w:rsidRDefault="00DB629D" w:rsidP="00DB629D">
            <w:pPr>
              <w:tabs>
                <w:tab w:val="left" w:pos="-255"/>
                <w:tab w:val="left" w:pos="427"/>
                <w:tab w:val="left" w:pos="679"/>
              </w:tabs>
              <w:ind w:left="-113" w:right="-104" w:hanging="142"/>
              <w:jc w:val="center"/>
              <w:rPr>
                <w:rFonts w:eastAsia="Times New Roman"/>
                <w:sz w:val="22"/>
                <w:szCs w:val="22"/>
                <w:lang w:eastAsia="en-US"/>
              </w:rPr>
            </w:pPr>
            <w:r w:rsidRPr="00DB629D">
              <w:rPr>
                <w:rFonts w:eastAsia="Times New Roman"/>
                <w:sz w:val="22"/>
                <w:szCs w:val="22"/>
                <w:lang w:eastAsia="en-US"/>
              </w:rPr>
              <w:t>ООО «Теплоэнерго»</w:t>
            </w:r>
          </w:p>
        </w:tc>
        <w:tc>
          <w:tcPr>
            <w:tcW w:w="9047" w:type="dxa"/>
            <w:gridSpan w:val="8"/>
            <w:vAlign w:val="center"/>
          </w:tcPr>
          <w:p w14:paraId="20EFCDF6" w14:textId="77777777" w:rsidR="00DB629D" w:rsidRPr="00DB629D" w:rsidRDefault="00DB629D" w:rsidP="00DB629D">
            <w:pPr>
              <w:ind w:right="-994"/>
              <w:jc w:val="center"/>
              <w:rPr>
                <w:rFonts w:eastAsia="Times New Roman"/>
                <w:sz w:val="22"/>
                <w:szCs w:val="22"/>
                <w:lang w:eastAsia="en-US"/>
              </w:rPr>
            </w:pPr>
            <w:r w:rsidRPr="00DB629D">
              <w:rPr>
                <w:rFonts w:eastAsia="Times New Roman"/>
                <w:sz w:val="22"/>
                <w:szCs w:val="22"/>
                <w:lang w:eastAsia="en-US"/>
              </w:rPr>
              <w:t>Для потребителей, в случае отсутствия дифференциации тарифов</w:t>
            </w:r>
          </w:p>
          <w:p w14:paraId="2ABD19E1" w14:textId="77777777" w:rsidR="00DB629D" w:rsidRPr="00DB629D" w:rsidRDefault="00DB629D" w:rsidP="00DB629D">
            <w:pPr>
              <w:ind w:right="-994"/>
              <w:jc w:val="center"/>
              <w:rPr>
                <w:rFonts w:eastAsia="Times New Roman"/>
                <w:sz w:val="22"/>
                <w:szCs w:val="22"/>
                <w:lang w:eastAsia="en-US"/>
              </w:rPr>
            </w:pPr>
            <w:r w:rsidRPr="00DB629D">
              <w:rPr>
                <w:rFonts w:eastAsia="Times New Roman"/>
                <w:sz w:val="22"/>
                <w:szCs w:val="22"/>
                <w:lang w:eastAsia="en-US"/>
              </w:rPr>
              <w:t>по схеме подключения (без НДС)</w:t>
            </w:r>
          </w:p>
        </w:tc>
      </w:tr>
      <w:tr w:rsidR="00DB629D" w:rsidRPr="00DB629D" w14:paraId="0AF29C6D" w14:textId="77777777" w:rsidTr="00E73DAF">
        <w:tc>
          <w:tcPr>
            <w:tcW w:w="1555" w:type="dxa"/>
            <w:vMerge/>
            <w:vAlign w:val="center"/>
          </w:tcPr>
          <w:p w14:paraId="338A4412" w14:textId="77777777" w:rsidR="00DB629D" w:rsidRPr="00DB629D" w:rsidRDefault="00DB629D" w:rsidP="00DB629D">
            <w:pPr>
              <w:ind w:right="-2"/>
              <w:jc w:val="center"/>
              <w:rPr>
                <w:rFonts w:eastAsia="Times New Roman"/>
                <w:sz w:val="22"/>
                <w:szCs w:val="22"/>
                <w:lang w:eastAsia="en-US"/>
              </w:rPr>
            </w:pPr>
          </w:p>
        </w:tc>
        <w:tc>
          <w:tcPr>
            <w:tcW w:w="2126" w:type="dxa"/>
            <w:vMerge w:val="restart"/>
            <w:vAlign w:val="center"/>
          </w:tcPr>
          <w:p w14:paraId="5A623836"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Одноставочный</w:t>
            </w:r>
          </w:p>
          <w:p w14:paraId="05134903"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руб./Гкал</w:t>
            </w:r>
          </w:p>
        </w:tc>
        <w:tc>
          <w:tcPr>
            <w:tcW w:w="1417" w:type="dxa"/>
            <w:vAlign w:val="center"/>
          </w:tcPr>
          <w:p w14:paraId="4FE49FF3" w14:textId="77777777" w:rsidR="00DB629D" w:rsidRPr="00DB629D" w:rsidRDefault="00DB629D" w:rsidP="00DB629D">
            <w:pPr>
              <w:jc w:val="center"/>
              <w:rPr>
                <w:rFonts w:eastAsia="Times New Roman"/>
                <w:sz w:val="22"/>
                <w:szCs w:val="22"/>
                <w:lang w:val="en-US" w:eastAsia="en-US"/>
              </w:rPr>
            </w:pPr>
            <w:r w:rsidRPr="00DB629D">
              <w:rPr>
                <w:rFonts w:eastAsia="Times New Roman"/>
                <w:sz w:val="22"/>
                <w:szCs w:val="22"/>
              </w:rPr>
              <w:t>с 31.07.202</w:t>
            </w:r>
            <w:r w:rsidRPr="00DB629D">
              <w:rPr>
                <w:rFonts w:eastAsia="Times New Roman"/>
                <w:sz w:val="22"/>
                <w:szCs w:val="22"/>
                <w:lang w:val="en-US"/>
              </w:rPr>
              <w:t>6</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10D91F65"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2 871,85</w:t>
            </w:r>
          </w:p>
        </w:tc>
        <w:tc>
          <w:tcPr>
            <w:tcW w:w="850" w:type="dxa"/>
            <w:vAlign w:val="center"/>
          </w:tcPr>
          <w:p w14:paraId="749631AA"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40FC4E0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2A4950F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59B3A39D"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5B98AB5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5E1933F8" w14:textId="77777777" w:rsidTr="00E73DAF">
        <w:tc>
          <w:tcPr>
            <w:tcW w:w="1555" w:type="dxa"/>
            <w:vMerge/>
            <w:vAlign w:val="center"/>
          </w:tcPr>
          <w:p w14:paraId="1867B753"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5DF0A7B1"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745E2882" w14:textId="77777777" w:rsidR="00DB629D" w:rsidRPr="00DB629D" w:rsidRDefault="00DB629D" w:rsidP="00DB629D">
            <w:pPr>
              <w:jc w:val="center"/>
              <w:rPr>
                <w:rFonts w:eastAsia="Times New Roman"/>
                <w:sz w:val="22"/>
                <w:szCs w:val="22"/>
              </w:rPr>
            </w:pPr>
            <w:r w:rsidRPr="00DB629D">
              <w:rPr>
                <w:rFonts w:eastAsia="Times New Roman"/>
                <w:sz w:val="22"/>
                <w:szCs w:val="22"/>
              </w:rPr>
              <w:t>с 01.10.2026</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5B45030E"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2 871,85</w:t>
            </w:r>
          </w:p>
        </w:tc>
        <w:tc>
          <w:tcPr>
            <w:tcW w:w="850" w:type="dxa"/>
            <w:vAlign w:val="center"/>
          </w:tcPr>
          <w:p w14:paraId="0193056F"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00442289"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50ED7F84"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4241D490"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72847213"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4526DA4E" w14:textId="77777777" w:rsidTr="00E73DAF">
        <w:trPr>
          <w:trHeight w:val="189"/>
        </w:trPr>
        <w:tc>
          <w:tcPr>
            <w:tcW w:w="1555" w:type="dxa"/>
            <w:vMerge/>
            <w:vAlign w:val="center"/>
          </w:tcPr>
          <w:p w14:paraId="07EB8EAF"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72CD7E07"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5068C40F" w14:textId="77777777" w:rsidR="00DB629D" w:rsidRPr="00DB629D" w:rsidRDefault="00DB629D" w:rsidP="00DB629D">
            <w:pPr>
              <w:jc w:val="center"/>
              <w:rPr>
                <w:rFonts w:eastAsia="Times New Roman"/>
                <w:sz w:val="22"/>
                <w:szCs w:val="22"/>
                <w:lang w:val="en-US" w:eastAsia="en-US"/>
              </w:rPr>
            </w:pPr>
            <w:r w:rsidRPr="00DB629D">
              <w:rPr>
                <w:rFonts w:eastAsia="Times New Roman"/>
                <w:sz w:val="22"/>
                <w:szCs w:val="22"/>
              </w:rPr>
              <w:t>с 01.01.202</w:t>
            </w:r>
            <w:r w:rsidRPr="00DB629D">
              <w:rPr>
                <w:rFonts w:eastAsia="Times New Roman"/>
                <w:sz w:val="22"/>
                <w:szCs w:val="22"/>
                <w:lang w:val="en-US"/>
              </w:rPr>
              <w:t>7</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5E36547B"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2 871,85</w:t>
            </w:r>
          </w:p>
        </w:tc>
        <w:tc>
          <w:tcPr>
            <w:tcW w:w="850" w:type="dxa"/>
            <w:vAlign w:val="center"/>
          </w:tcPr>
          <w:p w14:paraId="6553D523"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5C24937A"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023AA184"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1E52F18A"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6F08F188"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7F6A8592" w14:textId="77777777" w:rsidTr="00E73DAF">
        <w:trPr>
          <w:trHeight w:val="189"/>
        </w:trPr>
        <w:tc>
          <w:tcPr>
            <w:tcW w:w="1555" w:type="dxa"/>
            <w:vMerge/>
            <w:vAlign w:val="center"/>
          </w:tcPr>
          <w:p w14:paraId="7E91AB63"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3568F8FD"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1724DDDA" w14:textId="77777777" w:rsidR="00DB629D" w:rsidRPr="00DB629D" w:rsidRDefault="00DB629D" w:rsidP="00DB629D">
            <w:pPr>
              <w:jc w:val="center"/>
              <w:rPr>
                <w:rFonts w:eastAsia="Times New Roman"/>
                <w:sz w:val="22"/>
                <w:szCs w:val="22"/>
                <w:lang w:val="en-US" w:eastAsia="en-US"/>
              </w:rPr>
            </w:pPr>
            <w:r w:rsidRPr="00DB629D">
              <w:rPr>
                <w:rFonts w:eastAsia="Times New Roman"/>
                <w:sz w:val="22"/>
                <w:szCs w:val="22"/>
              </w:rPr>
              <w:t>с 01.07.202</w:t>
            </w:r>
            <w:r w:rsidRPr="00DB629D">
              <w:rPr>
                <w:rFonts w:eastAsia="Times New Roman"/>
                <w:sz w:val="22"/>
                <w:szCs w:val="22"/>
                <w:lang w:val="en-US"/>
              </w:rPr>
              <w:t>7</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7C5FA2CC"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3 148,72</w:t>
            </w:r>
          </w:p>
        </w:tc>
        <w:tc>
          <w:tcPr>
            <w:tcW w:w="850" w:type="dxa"/>
            <w:vAlign w:val="center"/>
          </w:tcPr>
          <w:p w14:paraId="7BF56B8F"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112C4C1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6B7064B9"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51D500E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73903C69"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50AE5682" w14:textId="77777777" w:rsidTr="00E73DAF">
        <w:trPr>
          <w:trHeight w:val="189"/>
        </w:trPr>
        <w:tc>
          <w:tcPr>
            <w:tcW w:w="1555" w:type="dxa"/>
            <w:vMerge/>
            <w:vAlign w:val="center"/>
          </w:tcPr>
          <w:p w14:paraId="349334F1"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0E62C19E"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7DAA897C" w14:textId="77777777" w:rsidR="00DB629D" w:rsidRPr="00DB629D" w:rsidRDefault="00DB629D" w:rsidP="00DB629D">
            <w:pPr>
              <w:ind w:left="-105" w:right="-111"/>
              <w:jc w:val="center"/>
              <w:rPr>
                <w:rFonts w:eastAsia="Times New Roman"/>
                <w:sz w:val="22"/>
                <w:szCs w:val="22"/>
                <w:lang w:val="en-US" w:eastAsia="en-US"/>
              </w:rPr>
            </w:pPr>
            <w:r w:rsidRPr="00DB629D">
              <w:rPr>
                <w:rFonts w:eastAsia="Times New Roman"/>
                <w:sz w:val="22"/>
                <w:szCs w:val="22"/>
              </w:rPr>
              <w:t>с 01.01.202</w:t>
            </w:r>
            <w:r w:rsidRPr="00DB629D">
              <w:rPr>
                <w:rFonts w:eastAsia="Times New Roman"/>
                <w:sz w:val="22"/>
                <w:szCs w:val="22"/>
                <w:lang w:val="en-US"/>
              </w:rPr>
              <w:t>8</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12695801"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3 148,72</w:t>
            </w:r>
          </w:p>
        </w:tc>
        <w:tc>
          <w:tcPr>
            <w:tcW w:w="850" w:type="dxa"/>
            <w:vAlign w:val="center"/>
          </w:tcPr>
          <w:p w14:paraId="6E61DEE0"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3BB0204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6ED302A8"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3019D01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69508294"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19DB5830" w14:textId="77777777" w:rsidTr="00E73DAF">
        <w:trPr>
          <w:trHeight w:val="189"/>
        </w:trPr>
        <w:tc>
          <w:tcPr>
            <w:tcW w:w="1555" w:type="dxa"/>
            <w:vMerge/>
            <w:vAlign w:val="center"/>
          </w:tcPr>
          <w:p w14:paraId="4B39A4E6"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7D77E611"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7BC20432" w14:textId="77777777" w:rsidR="00DB629D" w:rsidRPr="00DB629D" w:rsidRDefault="00DB629D" w:rsidP="00DB629D">
            <w:pPr>
              <w:ind w:left="-105" w:right="-111"/>
              <w:jc w:val="center"/>
              <w:rPr>
                <w:rFonts w:eastAsia="Times New Roman"/>
                <w:sz w:val="22"/>
                <w:szCs w:val="22"/>
                <w:lang w:val="en-US" w:eastAsia="en-US"/>
              </w:rPr>
            </w:pPr>
            <w:r w:rsidRPr="00DB629D">
              <w:rPr>
                <w:rFonts w:eastAsia="Times New Roman"/>
                <w:sz w:val="22"/>
                <w:szCs w:val="22"/>
              </w:rPr>
              <w:t>с 01.07.202</w:t>
            </w:r>
            <w:r w:rsidRPr="00DB629D">
              <w:rPr>
                <w:rFonts w:eastAsia="Times New Roman"/>
                <w:sz w:val="22"/>
                <w:szCs w:val="22"/>
                <w:lang w:val="en-US"/>
              </w:rPr>
              <w:t>8</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5D27F344"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3 452,28</w:t>
            </w:r>
          </w:p>
        </w:tc>
        <w:tc>
          <w:tcPr>
            <w:tcW w:w="850" w:type="dxa"/>
            <w:vAlign w:val="center"/>
          </w:tcPr>
          <w:p w14:paraId="60AC5057"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4D93153D"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1EA293C3"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5E0B6812"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76A4584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0EFBE63A" w14:textId="77777777" w:rsidTr="00E73DAF">
        <w:trPr>
          <w:trHeight w:val="189"/>
        </w:trPr>
        <w:tc>
          <w:tcPr>
            <w:tcW w:w="1555" w:type="dxa"/>
            <w:vMerge/>
            <w:vAlign w:val="center"/>
          </w:tcPr>
          <w:p w14:paraId="0ED2EC80"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4CC7B3C8"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2448CBDC" w14:textId="77777777" w:rsidR="00DB629D" w:rsidRPr="00DB629D" w:rsidRDefault="00DB629D" w:rsidP="00DB629D">
            <w:pPr>
              <w:ind w:left="-105" w:right="-111"/>
              <w:jc w:val="center"/>
              <w:rPr>
                <w:rFonts w:eastAsia="Times New Roman"/>
                <w:sz w:val="22"/>
                <w:szCs w:val="22"/>
                <w:lang w:val="en-US"/>
              </w:rPr>
            </w:pPr>
            <w:r w:rsidRPr="00DB629D">
              <w:rPr>
                <w:rFonts w:eastAsia="Times New Roman"/>
                <w:sz w:val="22"/>
                <w:szCs w:val="22"/>
              </w:rPr>
              <w:t>с 01.01.202</w:t>
            </w:r>
            <w:r w:rsidRPr="00DB629D">
              <w:rPr>
                <w:rFonts w:eastAsia="Times New Roman"/>
                <w:sz w:val="22"/>
                <w:szCs w:val="22"/>
                <w:lang w:val="en-US"/>
              </w:rPr>
              <w:t>9</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17C18659"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3 452,28</w:t>
            </w:r>
          </w:p>
        </w:tc>
        <w:tc>
          <w:tcPr>
            <w:tcW w:w="850" w:type="dxa"/>
            <w:vAlign w:val="center"/>
          </w:tcPr>
          <w:p w14:paraId="764BCC7C"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54F0AE2D"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3056DB60"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0F2AC25A"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766EAD5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1EDF8FC7" w14:textId="77777777" w:rsidTr="00E73DAF">
        <w:trPr>
          <w:trHeight w:val="189"/>
        </w:trPr>
        <w:tc>
          <w:tcPr>
            <w:tcW w:w="1555" w:type="dxa"/>
            <w:vMerge/>
            <w:vAlign w:val="center"/>
          </w:tcPr>
          <w:p w14:paraId="70BC04D3"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781216F9"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69084644" w14:textId="77777777" w:rsidR="00DB629D" w:rsidRPr="00DB629D" w:rsidRDefault="00DB629D" w:rsidP="00DB629D">
            <w:pPr>
              <w:ind w:left="-105" w:right="-111"/>
              <w:jc w:val="center"/>
              <w:rPr>
                <w:rFonts w:eastAsia="Times New Roman"/>
                <w:sz w:val="22"/>
                <w:szCs w:val="22"/>
                <w:lang w:val="en-US"/>
              </w:rPr>
            </w:pPr>
            <w:r w:rsidRPr="00DB629D">
              <w:rPr>
                <w:rFonts w:eastAsia="Times New Roman"/>
                <w:sz w:val="22"/>
                <w:szCs w:val="22"/>
              </w:rPr>
              <w:t>с 01.07.202</w:t>
            </w:r>
            <w:r w:rsidRPr="00DB629D">
              <w:rPr>
                <w:rFonts w:eastAsia="Times New Roman"/>
                <w:sz w:val="22"/>
                <w:szCs w:val="22"/>
                <w:lang w:val="en-US"/>
              </w:rPr>
              <w:t>9</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7D7C899F"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3 829,10</w:t>
            </w:r>
          </w:p>
        </w:tc>
        <w:tc>
          <w:tcPr>
            <w:tcW w:w="850" w:type="dxa"/>
            <w:vAlign w:val="center"/>
          </w:tcPr>
          <w:p w14:paraId="2DB8A0AF"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1EF9203C"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56565C49"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4A1F4917"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2D43D8C4"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6950D240" w14:textId="77777777" w:rsidTr="00E73DAF">
        <w:trPr>
          <w:trHeight w:val="189"/>
        </w:trPr>
        <w:tc>
          <w:tcPr>
            <w:tcW w:w="1555" w:type="dxa"/>
            <w:vMerge/>
            <w:vAlign w:val="center"/>
          </w:tcPr>
          <w:p w14:paraId="019B7E18"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4541060E"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6A922EC9" w14:textId="77777777" w:rsidR="00DB629D" w:rsidRPr="00DB629D" w:rsidRDefault="00DB629D" w:rsidP="00DB629D">
            <w:pPr>
              <w:ind w:left="-105" w:right="-111"/>
              <w:jc w:val="center"/>
              <w:rPr>
                <w:rFonts w:eastAsia="Times New Roman"/>
                <w:sz w:val="22"/>
                <w:szCs w:val="22"/>
                <w:lang w:val="en-US"/>
              </w:rPr>
            </w:pPr>
            <w:r w:rsidRPr="00DB629D">
              <w:rPr>
                <w:rFonts w:eastAsia="Times New Roman"/>
                <w:sz w:val="22"/>
                <w:szCs w:val="22"/>
              </w:rPr>
              <w:t>с 01.01.20</w:t>
            </w:r>
            <w:r w:rsidRPr="00DB629D">
              <w:rPr>
                <w:rFonts w:eastAsia="Times New Roman"/>
                <w:sz w:val="22"/>
                <w:szCs w:val="22"/>
                <w:lang w:val="en-US"/>
              </w:rPr>
              <w:t>30</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0519C950"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3 829,10</w:t>
            </w:r>
          </w:p>
        </w:tc>
        <w:tc>
          <w:tcPr>
            <w:tcW w:w="850" w:type="dxa"/>
            <w:vAlign w:val="center"/>
          </w:tcPr>
          <w:p w14:paraId="494CB1F1"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1E534704"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7BD81D78"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2CEF8D90"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7D16A8A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1D178B38" w14:textId="77777777" w:rsidTr="00E73DAF">
        <w:trPr>
          <w:trHeight w:val="189"/>
        </w:trPr>
        <w:tc>
          <w:tcPr>
            <w:tcW w:w="1555" w:type="dxa"/>
            <w:vMerge/>
            <w:vAlign w:val="center"/>
          </w:tcPr>
          <w:p w14:paraId="5C9EDB75"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5555FB28" w14:textId="77777777" w:rsidR="00DB629D" w:rsidRPr="00DB629D" w:rsidRDefault="00DB629D" w:rsidP="00DB629D">
            <w:pPr>
              <w:ind w:right="-2"/>
              <w:jc w:val="center"/>
              <w:rPr>
                <w:rFonts w:eastAsia="Times New Roman"/>
                <w:sz w:val="22"/>
                <w:szCs w:val="22"/>
                <w:lang w:eastAsia="en-US"/>
              </w:rPr>
            </w:pPr>
          </w:p>
        </w:tc>
        <w:tc>
          <w:tcPr>
            <w:tcW w:w="1417" w:type="dxa"/>
            <w:vAlign w:val="center"/>
          </w:tcPr>
          <w:p w14:paraId="5E911DB3" w14:textId="77777777" w:rsidR="00DB629D" w:rsidRPr="00DB629D" w:rsidRDefault="00DB629D" w:rsidP="00DB629D">
            <w:pPr>
              <w:ind w:left="-105" w:right="-111"/>
              <w:jc w:val="center"/>
              <w:rPr>
                <w:rFonts w:eastAsia="Times New Roman"/>
                <w:sz w:val="22"/>
                <w:szCs w:val="22"/>
                <w:lang w:val="en-US"/>
              </w:rPr>
            </w:pPr>
            <w:r w:rsidRPr="00DB629D">
              <w:rPr>
                <w:rFonts w:eastAsia="Times New Roman"/>
                <w:sz w:val="22"/>
                <w:szCs w:val="22"/>
              </w:rPr>
              <w:t>с 01.07.20</w:t>
            </w:r>
            <w:r w:rsidRPr="00DB629D">
              <w:rPr>
                <w:rFonts w:eastAsia="Times New Roman"/>
                <w:sz w:val="22"/>
                <w:szCs w:val="22"/>
                <w:lang w:val="en-US"/>
              </w:rPr>
              <w:t>30</w:t>
            </w:r>
          </w:p>
        </w:tc>
        <w:tc>
          <w:tcPr>
            <w:tcW w:w="1003" w:type="dxa"/>
            <w:tcBorders>
              <w:top w:val="single" w:sz="4" w:space="0" w:color="auto"/>
              <w:left w:val="single" w:sz="4" w:space="0" w:color="auto"/>
              <w:bottom w:val="single" w:sz="4" w:space="0" w:color="auto"/>
              <w:right w:val="single" w:sz="4" w:space="0" w:color="auto"/>
            </w:tcBorders>
            <w:shd w:val="clear" w:color="000000" w:fill="FFFFFF"/>
            <w:vAlign w:val="bottom"/>
          </w:tcPr>
          <w:p w14:paraId="002D32A6"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4 219,46</w:t>
            </w:r>
          </w:p>
        </w:tc>
        <w:tc>
          <w:tcPr>
            <w:tcW w:w="850" w:type="dxa"/>
            <w:vAlign w:val="center"/>
          </w:tcPr>
          <w:p w14:paraId="60FCBCE1"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5AE6F4E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694D4E9A"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55CD553E"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414C098F"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594B0475" w14:textId="77777777" w:rsidTr="00E73DAF">
        <w:trPr>
          <w:trHeight w:val="334"/>
        </w:trPr>
        <w:tc>
          <w:tcPr>
            <w:tcW w:w="1555" w:type="dxa"/>
            <w:vMerge/>
            <w:vAlign w:val="center"/>
          </w:tcPr>
          <w:p w14:paraId="2B4495C6" w14:textId="77777777" w:rsidR="00DB629D" w:rsidRPr="00DB629D" w:rsidRDefault="00DB629D" w:rsidP="00DB629D">
            <w:pPr>
              <w:ind w:right="-2"/>
              <w:jc w:val="center"/>
              <w:rPr>
                <w:rFonts w:eastAsia="Times New Roman"/>
                <w:sz w:val="22"/>
                <w:szCs w:val="22"/>
                <w:lang w:eastAsia="en-US"/>
              </w:rPr>
            </w:pPr>
          </w:p>
        </w:tc>
        <w:tc>
          <w:tcPr>
            <w:tcW w:w="2126" w:type="dxa"/>
            <w:vAlign w:val="center"/>
          </w:tcPr>
          <w:p w14:paraId="013289C7"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Двухставочный</w:t>
            </w:r>
          </w:p>
        </w:tc>
        <w:tc>
          <w:tcPr>
            <w:tcW w:w="1417" w:type="dxa"/>
            <w:vAlign w:val="center"/>
          </w:tcPr>
          <w:p w14:paraId="0ADC374A"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1003" w:type="dxa"/>
            <w:tcBorders>
              <w:top w:val="single" w:sz="4" w:space="0" w:color="auto"/>
            </w:tcBorders>
            <w:vAlign w:val="center"/>
          </w:tcPr>
          <w:p w14:paraId="3D41DADD"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x</w:t>
            </w:r>
          </w:p>
        </w:tc>
        <w:tc>
          <w:tcPr>
            <w:tcW w:w="850" w:type="dxa"/>
            <w:vAlign w:val="center"/>
          </w:tcPr>
          <w:p w14:paraId="2276327B"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2B7B60E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3741CEBE"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72A531C7"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4673889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25E283F0" w14:textId="77777777" w:rsidTr="00E73DAF">
        <w:tc>
          <w:tcPr>
            <w:tcW w:w="1555" w:type="dxa"/>
            <w:vMerge/>
            <w:vAlign w:val="center"/>
          </w:tcPr>
          <w:p w14:paraId="2DF6D7EB" w14:textId="77777777" w:rsidR="00DB629D" w:rsidRPr="00DB629D" w:rsidRDefault="00DB629D" w:rsidP="00DB629D">
            <w:pPr>
              <w:ind w:right="-2"/>
              <w:jc w:val="center"/>
              <w:rPr>
                <w:rFonts w:eastAsia="Times New Roman"/>
                <w:sz w:val="22"/>
                <w:szCs w:val="22"/>
                <w:lang w:eastAsia="en-US"/>
              </w:rPr>
            </w:pPr>
          </w:p>
        </w:tc>
        <w:tc>
          <w:tcPr>
            <w:tcW w:w="2126" w:type="dxa"/>
            <w:vAlign w:val="center"/>
          </w:tcPr>
          <w:p w14:paraId="71C61CEC" w14:textId="77777777" w:rsidR="00DB629D" w:rsidRPr="00DB629D" w:rsidRDefault="00DB629D" w:rsidP="00DB629D">
            <w:pPr>
              <w:ind w:left="-105" w:right="-103"/>
              <w:jc w:val="center"/>
              <w:rPr>
                <w:rFonts w:eastAsia="Times New Roman"/>
                <w:sz w:val="22"/>
                <w:szCs w:val="22"/>
                <w:lang w:eastAsia="en-US"/>
              </w:rPr>
            </w:pPr>
            <w:r w:rsidRPr="00DB629D">
              <w:rPr>
                <w:rFonts w:eastAsia="Times New Roman"/>
                <w:sz w:val="22"/>
                <w:szCs w:val="22"/>
                <w:lang w:eastAsia="en-US"/>
              </w:rPr>
              <w:t>Ставка за тепловую энергию, руб./Гкал</w:t>
            </w:r>
          </w:p>
        </w:tc>
        <w:tc>
          <w:tcPr>
            <w:tcW w:w="1417" w:type="dxa"/>
            <w:vAlign w:val="center"/>
          </w:tcPr>
          <w:p w14:paraId="58507FAC"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1003" w:type="dxa"/>
            <w:vAlign w:val="center"/>
          </w:tcPr>
          <w:p w14:paraId="233EBFBB"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x</w:t>
            </w:r>
          </w:p>
        </w:tc>
        <w:tc>
          <w:tcPr>
            <w:tcW w:w="850" w:type="dxa"/>
            <w:vAlign w:val="center"/>
          </w:tcPr>
          <w:p w14:paraId="394E1F08"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0509554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5219DA7D"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44DFC8BF"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5825315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26C9C72D" w14:textId="77777777" w:rsidTr="00E73DAF">
        <w:trPr>
          <w:trHeight w:val="690"/>
        </w:trPr>
        <w:tc>
          <w:tcPr>
            <w:tcW w:w="1555" w:type="dxa"/>
            <w:vMerge/>
            <w:vAlign w:val="center"/>
          </w:tcPr>
          <w:p w14:paraId="7DEC63E7" w14:textId="77777777" w:rsidR="00DB629D" w:rsidRPr="00DB629D" w:rsidRDefault="00DB629D" w:rsidP="00DB629D">
            <w:pPr>
              <w:ind w:right="-2"/>
              <w:jc w:val="center"/>
              <w:rPr>
                <w:rFonts w:eastAsia="Times New Roman"/>
                <w:sz w:val="22"/>
                <w:szCs w:val="22"/>
                <w:lang w:eastAsia="en-US"/>
              </w:rPr>
            </w:pPr>
          </w:p>
        </w:tc>
        <w:tc>
          <w:tcPr>
            <w:tcW w:w="2126" w:type="dxa"/>
            <w:vAlign w:val="center"/>
          </w:tcPr>
          <w:p w14:paraId="70C18D53" w14:textId="77777777" w:rsidR="00DB629D" w:rsidRPr="00DB629D" w:rsidRDefault="00DB629D" w:rsidP="00DB629D">
            <w:pPr>
              <w:ind w:left="-113" w:right="-101"/>
              <w:jc w:val="center"/>
              <w:rPr>
                <w:rFonts w:eastAsia="Times New Roman"/>
                <w:sz w:val="22"/>
                <w:szCs w:val="22"/>
                <w:lang w:eastAsia="en-US"/>
              </w:rPr>
            </w:pPr>
            <w:r w:rsidRPr="00DB629D">
              <w:rPr>
                <w:rFonts w:eastAsia="Times New Roman"/>
                <w:sz w:val="22"/>
                <w:szCs w:val="22"/>
                <w:lang w:eastAsia="en-US"/>
              </w:rPr>
              <w:t>Ставка за содержание тепловой мощности, тыс. руб./Гкал/ч в мес.</w:t>
            </w:r>
          </w:p>
        </w:tc>
        <w:tc>
          <w:tcPr>
            <w:tcW w:w="1417" w:type="dxa"/>
            <w:vAlign w:val="center"/>
          </w:tcPr>
          <w:p w14:paraId="4C57A575"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1003" w:type="dxa"/>
            <w:vAlign w:val="center"/>
          </w:tcPr>
          <w:p w14:paraId="59736087"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x</w:t>
            </w:r>
          </w:p>
        </w:tc>
        <w:tc>
          <w:tcPr>
            <w:tcW w:w="850" w:type="dxa"/>
            <w:vAlign w:val="center"/>
          </w:tcPr>
          <w:p w14:paraId="3A4B11E1"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6CF9C1B9"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val="en-US" w:eastAsia="en-US"/>
              </w:rPr>
              <w:t>x</w:t>
            </w:r>
          </w:p>
        </w:tc>
        <w:tc>
          <w:tcPr>
            <w:tcW w:w="1009" w:type="dxa"/>
            <w:vAlign w:val="center"/>
          </w:tcPr>
          <w:p w14:paraId="4489C001"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val="en-US" w:eastAsia="en-US"/>
              </w:rPr>
              <w:t>x</w:t>
            </w:r>
          </w:p>
        </w:tc>
        <w:tc>
          <w:tcPr>
            <w:tcW w:w="850" w:type="dxa"/>
            <w:vAlign w:val="center"/>
          </w:tcPr>
          <w:p w14:paraId="7397D27B"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val="en-US" w:eastAsia="en-US"/>
              </w:rPr>
              <w:t>x</w:t>
            </w:r>
          </w:p>
        </w:tc>
        <w:tc>
          <w:tcPr>
            <w:tcW w:w="957" w:type="dxa"/>
            <w:vAlign w:val="center"/>
          </w:tcPr>
          <w:p w14:paraId="2272BD02"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val="en-US" w:eastAsia="en-US"/>
              </w:rPr>
              <w:t>x</w:t>
            </w:r>
          </w:p>
        </w:tc>
      </w:tr>
      <w:tr w:rsidR="00DB629D" w:rsidRPr="00DB629D" w14:paraId="31677AB9" w14:textId="77777777" w:rsidTr="00E73DAF">
        <w:trPr>
          <w:trHeight w:val="431"/>
        </w:trPr>
        <w:tc>
          <w:tcPr>
            <w:tcW w:w="1555" w:type="dxa"/>
            <w:vMerge/>
            <w:vAlign w:val="center"/>
          </w:tcPr>
          <w:p w14:paraId="25EACDD6" w14:textId="77777777" w:rsidR="00DB629D" w:rsidRPr="00DB629D" w:rsidRDefault="00DB629D" w:rsidP="00DB629D">
            <w:pPr>
              <w:ind w:right="-2"/>
              <w:jc w:val="center"/>
              <w:rPr>
                <w:rFonts w:eastAsia="Times New Roman"/>
                <w:sz w:val="22"/>
                <w:szCs w:val="22"/>
                <w:lang w:eastAsia="en-US"/>
              </w:rPr>
            </w:pPr>
          </w:p>
        </w:tc>
        <w:tc>
          <w:tcPr>
            <w:tcW w:w="9047" w:type="dxa"/>
            <w:gridSpan w:val="8"/>
            <w:vAlign w:val="center"/>
          </w:tcPr>
          <w:p w14:paraId="3BE73EF8"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Население (тарифы указываются с учетом НДС) *</w:t>
            </w:r>
          </w:p>
        </w:tc>
      </w:tr>
      <w:tr w:rsidR="00DB629D" w:rsidRPr="00DB629D" w14:paraId="20F19779" w14:textId="77777777" w:rsidTr="00E73DAF">
        <w:trPr>
          <w:trHeight w:val="180"/>
        </w:trPr>
        <w:tc>
          <w:tcPr>
            <w:tcW w:w="1555" w:type="dxa"/>
            <w:vMerge/>
            <w:vAlign w:val="center"/>
          </w:tcPr>
          <w:p w14:paraId="69DBE1BF" w14:textId="77777777" w:rsidR="00DB629D" w:rsidRPr="00DB629D" w:rsidRDefault="00DB629D" w:rsidP="00DB629D">
            <w:pPr>
              <w:ind w:right="-2"/>
              <w:jc w:val="center"/>
              <w:rPr>
                <w:rFonts w:eastAsia="Times New Roman"/>
                <w:sz w:val="22"/>
                <w:szCs w:val="22"/>
                <w:lang w:eastAsia="en-US"/>
              </w:rPr>
            </w:pPr>
          </w:p>
        </w:tc>
        <w:tc>
          <w:tcPr>
            <w:tcW w:w="2126" w:type="dxa"/>
            <w:vMerge w:val="restart"/>
            <w:vAlign w:val="center"/>
          </w:tcPr>
          <w:p w14:paraId="337054B9"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Одноставочный</w:t>
            </w:r>
          </w:p>
          <w:p w14:paraId="776F0C1A"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руб./Гкал</w:t>
            </w:r>
          </w:p>
        </w:tc>
        <w:tc>
          <w:tcPr>
            <w:tcW w:w="1417" w:type="dxa"/>
            <w:tcBorders>
              <w:top w:val="single" w:sz="4" w:space="0" w:color="auto"/>
              <w:bottom w:val="single" w:sz="4" w:space="0" w:color="auto"/>
            </w:tcBorders>
            <w:vAlign w:val="center"/>
          </w:tcPr>
          <w:p w14:paraId="7A304BE9"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rPr>
              <w:t>с 31.07.202</w:t>
            </w:r>
            <w:r w:rsidRPr="00DB629D">
              <w:rPr>
                <w:rFonts w:eastAsia="Times New Roman"/>
                <w:sz w:val="22"/>
                <w:szCs w:val="22"/>
                <w:lang w:val="en-US"/>
              </w:rPr>
              <w:t>6</w:t>
            </w:r>
          </w:p>
        </w:tc>
        <w:tc>
          <w:tcPr>
            <w:tcW w:w="1003" w:type="dxa"/>
            <w:tcBorders>
              <w:top w:val="single" w:sz="4" w:space="0" w:color="auto"/>
              <w:left w:val="single" w:sz="4" w:space="0" w:color="auto"/>
              <w:bottom w:val="single" w:sz="4" w:space="0" w:color="auto"/>
              <w:right w:val="single" w:sz="4" w:space="0" w:color="auto"/>
            </w:tcBorders>
            <w:vAlign w:val="bottom"/>
          </w:tcPr>
          <w:p w14:paraId="29DD1D43"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3 503,66</w:t>
            </w:r>
          </w:p>
        </w:tc>
        <w:tc>
          <w:tcPr>
            <w:tcW w:w="850" w:type="dxa"/>
            <w:tcBorders>
              <w:left w:val="single" w:sz="4" w:space="0" w:color="auto"/>
            </w:tcBorders>
            <w:vAlign w:val="center"/>
          </w:tcPr>
          <w:p w14:paraId="22B8514F"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1413FF7F"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5E3D5CAA"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7318C21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17D9FDFD"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61EB14EB" w14:textId="77777777" w:rsidTr="00E73DAF">
        <w:trPr>
          <w:trHeight w:val="180"/>
        </w:trPr>
        <w:tc>
          <w:tcPr>
            <w:tcW w:w="1555" w:type="dxa"/>
            <w:vMerge/>
            <w:vAlign w:val="center"/>
          </w:tcPr>
          <w:p w14:paraId="6F4CB826"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6D4176AC"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bottom w:val="single" w:sz="4" w:space="0" w:color="auto"/>
            </w:tcBorders>
            <w:vAlign w:val="center"/>
          </w:tcPr>
          <w:p w14:paraId="0372A1D8" w14:textId="77777777" w:rsidR="00DB629D" w:rsidRPr="00DB629D" w:rsidRDefault="00DB629D" w:rsidP="00DB629D">
            <w:pPr>
              <w:jc w:val="center"/>
              <w:rPr>
                <w:rFonts w:eastAsia="Times New Roman"/>
                <w:sz w:val="22"/>
                <w:szCs w:val="22"/>
              </w:rPr>
            </w:pPr>
            <w:r w:rsidRPr="00DB629D">
              <w:rPr>
                <w:rFonts w:eastAsia="Times New Roman"/>
                <w:sz w:val="22"/>
                <w:szCs w:val="22"/>
              </w:rPr>
              <w:t>с 01.10.2026</w:t>
            </w:r>
          </w:p>
        </w:tc>
        <w:tc>
          <w:tcPr>
            <w:tcW w:w="1003" w:type="dxa"/>
            <w:tcBorders>
              <w:top w:val="single" w:sz="4" w:space="0" w:color="auto"/>
              <w:left w:val="single" w:sz="4" w:space="0" w:color="auto"/>
              <w:bottom w:val="single" w:sz="4" w:space="0" w:color="auto"/>
              <w:right w:val="single" w:sz="4" w:space="0" w:color="auto"/>
            </w:tcBorders>
            <w:vAlign w:val="bottom"/>
          </w:tcPr>
          <w:p w14:paraId="5FB78A99"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3 503,66</w:t>
            </w:r>
          </w:p>
        </w:tc>
        <w:tc>
          <w:tcPr>
            <w:tcW w:w="850" w:type="dxa"/>
            <w:tcBorders>
              <w:left w:val="single" w:sz="4" w:space="0" w:color="auto"/>
            </w:tcBorders>
            <w:vAlign w:val="center"/>
          </w:tcPr>
          <w:p w14:paraId="1F4CF317"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66167539"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069BEA92"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268294DE"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7A95DA78"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58711901" w14:textId="77777777" w:rsidTr="00E73DAF">
        <w:trPr>
          <w:trHeight w:val="135"/>
        </w:trPr>
        <w:tc>
          <w:tcPr>
            <w:tcW w:w="1555" w:type="dxa"/>
            <w:vMerge/>
            <w:vAlign w:val="center"/>
          </w:tcPr>
          <w:p w14:paraId="128E67CC"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7C30AA36"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tcBorders>
            <w:vAlign w:val="center"/>
          </w:tcPr>
          <w:p w14:paraId="71FEE727"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rPr>
              <w:t>с 01.01.202</w:t>
            </w:r>
            <w:r w:rsidRPr="00DB629D">
              <w:rPr>
                <w:rFonts w:eastAsia="Times New Roman"/>
                <w:sz w:val="22"/>
                <w:szCs w:val="22"/>
                <w:lang w:val="en-US"/>
              </w:rPr>
              <w:t>7</w:t>
            </w:r>
          </w:p>
        </w:tc>
        <w:tc>
          <w:tcPr>
            <w:tcW w:w="1003" w:type="dxa"/>
            <w:tcBorders>
              <w:top w:val="single" w:sz="4" w:space="0" w:color="auto"/>
              <w:left w:val="single" w:sz="4" w:space="0" w:color="auto"/>
              <w:bottom w:val="single" w:sz="4" w:space="0" w:color="auto"/>
              <w:right w:val="single" w:sz="4" w:space="0" w:color="auto"/>
            </w:tcBorders>
            <w:vAlign w:val="bottom"/>
          </w:tcPr>
          <w:p w14:paraId="5AF6C804"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3 503,66</w:t>
            </w:r>
          </w:p>
        </w:tc>
        <w:tc>
          <w:tcPr>
            <w:tcW w:w="850" w:type="dxa"/>
            <w:tcBorders>
              <w:left w:val="single" w:sz="4" w:space="0" w:color="auto"/>
            </w:tcBorders>
            <w:vAlign w:val="center"/>
          </w:tcPr>
          <w:p w14:paraId="48641D3D"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43C29A8E"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1BB01AEC"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4E05815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443FA38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1B3DB7CB" w14:textId="77777777" w:rsidTr="00E73DAF">
        <w:trPr>
          <w:trHeight w:val="135"/>
        </w:trPr>
        <w:tc>
          <w:tcPr>
            <w:tcW w:w="1555" w:type="dxa"/>
            <w:vMerge/>
            <w:vAlign w:val="center"/>
          </w:tcPr>
          <w:p w14:paraId="05D92697"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76AA1F8E"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bottom w:val="single" w:sz="4" w:space="0" w:color="auto"/>
            </w:tcBorders>
            <w:vAlign w:val="center"/>
          </w:tcPr>
          <w:p w14:paraId="77898D55"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rPr>
              <w:t>с 01.07.202</w:t>
            </w:r>
            <w:r w:rsidRPr="00DB629D">
              <w:rPr>
                <w:rFonts w:eastAsia="Times New Roman"/>
                <w:sz w:val="22"/>
                <w:szCs w:val="22"/>
                <w:lang w:val="en-US"/>
              </w:rPr>
              <w:t>7</w:t>
            </w:r>
          </w:p>
        </w:tc>
        <w:tc>
          <w:tcPr>
            <w:tcW w:w="1003" w:type="dxa"/>
            <w:tcBorders>
              <w:top w:val="single" w:sz="4" w:space="0" w:color="auto"/>
              <w:left w:val="single" w:sz="4" w:space="0" w:color="auto"/>
              <w:bottom w:val="single" w:sz="4" w:space="0" w:color="auto"/>
              <w:right w:val="single" w:sz="4" w:space="0" w:color="auto"/>
            </w:tcBorders>
            <w:vAlign w:val="bottom"/>
          </w:tcPr>
          <w:p w14:paraId="72FFF4BB"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3 841,44</w:t>
            </w:r>
          </w:p>
        </w:tc>
        <w:tc>
          <w:tcPr>
            <w:tcW w:w="850" w:type="dxa"/>
            <w:tcBorders>
              <w:left w:val="single" w:sz="4" w:space="0" w:color="auto"/>
            </w:tcBorders>
            <w:vAlign w:val="center"/>
          </w:tcPr>
          <w:p w14:paraId="605C97B4"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835" w:type="dxa"/>
            <w:vAlign w:val="center"/>
          </w:tcPr>
          <w:p w14:paraId="5B34B24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0FA81820"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3EB23E4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570CA5B3"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r>
      <w:tr w:rsidR="00DB629D" w:rsidRPr="00DB629D" w14:paraId="376513AA" w14:textId="77777777" w:rsidTr="00E73DAF">
        <w:trPr>
          <w:trHeight w:val="135"/>
        </w:trPr>
        <w:tc>
          <w:tcPr>
            <w:tcW w:w="1555" w:type="dxa"/>
            <w:vMerge/>
            <w:vAlign w:val="center"/>
          </w:tcPr>
          <w:p w14:paraId="29C0B293"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608F8459"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tcBorders>
            <w:vAlign w:val="center"/>
          </w:tcPr>
          <w:p w14:paraId="7CD52717" w14:textId="77777777" w:rsidR="00DB629D" w:rsidRPr="00DB629D" w:rsidRDefault="00DB629D" w:rsidP="00DB629D">
            <w:pPr>
              <w:ind w:left="-105" w:right="-111"/>
              <w:jc w:val="center"/>
              <w:rPr>
                <w:rFonts w:eastAsia="Times New Roman"/>
                <w:sz w:val="22"/>
                <w:szCs w:val="22"/>
                <w:lang w:eastAsia="en-US"/>
              </w:rPr>
            </w:pPr>
            <w:r w:rsidRPr="00DB629D">
              <w:rPr>
                <w:rFonts w:eastAsia="Times New Roman"/>
                <w:sz w:val="22"/>
                <w:szCs w:val="22"/>
              </w:rPr>
              <w:t>с 01.01.202</w:t>
            </w:r>
            <w:r w:rsidRPr="00DB629D">
              <w:rPr>
                <w:rFonts w:eastAsia="Times New Roman"/>
                <w:sz w:val="22"/>
                <w:szCs w:val="22"/>
                <w:lang w:val="en-US"/>
              </w:rPr>
              <w:t>8</w:t>
            </w:r>
          </w:p>
        </w:tc>
        <w:tc>
          <w:tcPr>
            <w:tcW w:w="1003" w:type="dxa"/>
            <w:tcBorders>
              <w:top w:val="single" w:sz="4" w:space="0" w:color="auto"/>
              <w:left w:val="single" w:sz="4" w:space="0" w:color="auto"/>
              <w:bottom w:val="single" w:sz="4" w:space="0" w:color="auto"/>
              <w:right w:val="single" w:sz="4" w:space="0" w:color="auto"/>
            </w:tcBorders>
            <w:vAlign w:val="bottom"/>
          </w:tcPr>
          <w:p w14:paraId="1849989E"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3 841,44</w:t>
            </w:r>
          </w:p>
        </w:tc>
        <w:tc>
          <w:tcPr>
            <w:tcW w:w="850" w:type="dxa"/>
            <w:tcBorders>
              <w:left w:val="single" w:sz="4" w:space="0" w:color="auto"/>
            </w:tcBorders>
            <w:vAlign w:val="center"/>
          </w:tcPr>
          <w:p w14:paraId="5A70913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35" w:type="dxa"/>
            <w:vAlign w:val="center"/>
          </w:tcPr>
          <w:p w14:paraId="2B80683D"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782BC3E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4207434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2BAD6E16"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r>
      <w:tr w:rsidR="00DB629D" w:rsidRPr="00DB629D" w14:paraId="58E36B7B" w14:textId="77777777" w:rsidTr="00E73DAF">
        <w:trPr>
          <w:trHeight w:val="135"/>
        </w:trPr>
        <w:tc>
          <w:tcPr>
            <w:tcW w:w="1555" w:type="dxa"/>
            <w:vMerge/>
            <w:vAlign w:val="center"/>
          </w:tcPr>
          <w:p w14:paraId="3BB03A26"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72B39207"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bottom w:val="single" w:sz="4" w:space="0" w:color="auto"/>
            </w:tcBorders>
            <w:vAlign w:val="center"/>
          </w:tcPr>
          <w:p w14:paraId="6DF608A8" w14:textId="77777777" w:rsidR="00DB629D" w:rsidRPr="00DB629D" w:rsidRDefault="00DB629D" w:rsidP="00DB629D">
            <w:pPr>
              <w:ind w:left="-105" w:right="-111"/>
              <w:jc w:val="center"/>
              <w:rPr>
                <w:rFonts w:eastAsia="Times New Roman"/>
                <w:sz w:val="22"/>
                <w:szCs w:val="22"/>
                <w:lang w:eastAsia="en-US"/>
              </w:rPr>
            </w:pPr>
            <w:r w:rsidRPr="00DB629D">
              <w:rPr>
                <w:rFonts w:eastAsia="Times New Roman"/>
                <w:sz w:val="22"/>
                <w:szCs w:val="22"/>
              </w:rPr>
              <w:t>с 01.07.202</w:t>
            </w:r>
            <w:r w:rsidRPr="00DB629D">
              <w:rPr>
                <w:rFonts w:eastAsia="Times New Roman"/>
                <w:sz w:val="22"/>
                <w:szCs w:val="22"/>
                <w:lang w:val="en-US"/>
              </w:rPr>
              <w:t>8</w:t>
            </w:r>
          </w:p>
        </w:tc>
        <w:tc>
          <w:tcPr>
            <w:tcW w:w="1003" w:type="dxa"/>
            <w:tcBorders>
              <w:top w:val="single" w:sz="4" w:space="0" w:color="auto"/>
              <w:left w:val="single" w:sz="4" w:space="0" w:color="auto"/>
              <w:bottom w:val="single" w:sz="4" w:space="0" w:color="auto"/>
              <w:right w:val="single" w:sz="4" w:space="0" w:color="auto"/>
            </w:tcBorders>
            <w:vAlign w:val="bottom"/>
          </w:tcPr>
          <w:p w14:paraId="12B70773"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4 211,78</w:t>
            </w:r>
          </w:p>
        </w:tc>
        <w:tc>
          <w:tcPr>
            <w:tcW w:w="850" w:type="dxa"/>
            <w:tcBorders>
              <w:left w:val="single" w:sz="4" w:space="0" w:color="auto"/>
            </w:tcBorders>
            <w:vAlign w:val="center"/>
          </w:tcPr>
          <w:p w14:paraId="12A58858"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35" w:type="dxa"/>
            <w:vAlign w:val="center"/>
          </w:tcPr>
          <w:p w14:paraId="736C48F8"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1C384A5B"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36894D1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4C5E4E01"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r>
      <w:tr w:rsidR="00DB629D" w:rsidRPr="00DB629D" w14:paraId="748E9FDA" w14:textId="77777777" w:rsidTr="00E73DAF">
        <w:trPr>
          <w:trHeight w:val="135"/>
        </w:trPr>
        <w:tc>
          <w:tcPr>
            <w:tcW w:w="1555" w:type="dxa"/>
            <w:vMerge/>
            <w:vAlign w:val="center"/>
          </w:tcPr>
          <w:p w14:paraId="279F35D6"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21E118A7"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tcBorders>
            <w:vAlign w:val="center"/>
          </w:tcPr>
          <w:p w14:paraId="537B8433" w14:textId="77777777" w:rsidR="00DB629D" w:rsidRPr="00DB629D" w:rsidRDefault="00DB629D" w:rsidP="00DB629D">
            <w:pPr>
              <w:ind w:left="-105" w:right="-111"/>
              <w:jc w:val="center"/>
              <w:rPr>
                <w:rFonts w:eastAsia="Times New Roman"/>
                <w:sz w:val="22"/>
                <w:szCs w:val="22"/>
              </w:rPr>
            </w:pPr>
            <w:r w:rsidRPr="00DB629D">
              <w:rPr>
                <w:rFonts w:eastAsia="Times New Roman"/>
                <w:sz w:val="22"/>
                <w:szCs w:val="22"/>
              </w:rPr>
              <w:t>с 01.01.202</w:t>
            </w:r>
            <w:r w:rsidRPr="00DB629D">
              <w:rPr>
                <w:rFonts w:eastAsia="Times New Roman"/>
                <w:sz w:val="22"/>
                <w:szCs w:val="22"/>
                <w:lang w:val="en-US"/>
              </w:rPr>
              <w:t>9</w:t>
            </w:r>
          </w:p>
        </w:tc>
        <w:tc>
          <w:tcPr>
            <w:tcW w:w="1003" w:type="dxa"/>
            <w:tcBorders>
              <w:top w:val="single" w:sz="4" w:space="0" w:color="auto"/>
              <w:left w:val="single" w:sz="4" w:space="0" w:color="auto"/>
              <w:bottom w:val="single" w:sz="4" w:space="0" w:color="auto"/>
              <w:right w:val="single" w:sz="4" w:space="0" w:color="auto"/>
            </w:tcBorders>
            <w:vAlign w:val="bottom"/>
          </w:tcPr>
          <w:p w14:paraId="448B87F2"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4 211,78</w:t>
            </w:r>
          </w:p>
        </w:tc>
        <w:tc>
          <w:tcPr>
            <w:tcW w:w="850" w:type="dxa"/>
            <w:tcBorders>
              <w:left w:val="single" w:sz="4" w:space="0" w:color="auto"/>
            </w:tcBorders>
            <w:vAlign w:val="center"/>
          </w:tcPr>
          <w:p w14:paraId="37EB2C93"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eastAsia="en-US"/>
              </w:rPr>
              <w:t>x</w:t>
            </w:r>
          </w:p>
        </w:tc>
        <w:tc>
          <w:tcPr>
            <w:tcW w:w="835" w:type="dxa"/>
            <w:vAlign w:val="center"/>
          </w:tcPr>
          <w:p w14:paraId="5419DF30"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7F9421D4"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70E2C9B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47612328"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val="en-US" w:eastAsia="en-US"/>
              </w:rPr>
              <w:t>x</w:t>
            </w:r>
          </w:p>
        </w:tc>
      </w:tr>
      <w:tr w:rsidR="00DB629D" w:rsidRPr="00DB629D" w14:paraId="2FDBD1A8" w14:textId="77777777" w:rsidTr="00E73DAF">
        <w:trPr>
          <w:trHeight w:val="135"/>
        </w:trPr>
        <w:tc>
          <w:tcPr>
            <w:tcW w:w="1555" w:type="dxa"/>
            <w:vMerge/>
            <w:vAlign w:val="center"/>
          </w:tcPr>
          <w:p w14:paraId="1E9764BC"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31004190"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bottom w:val="single" w:sz="4" w:space="0" w:color="auto"/>
            </w:tcBorders>
            <w:vAlign w:val="center"/>
          </w:tcPr>
          <w:p w14:paraId="71DFECCE" w14:textId="77777777" w:rsidR="00DB629D" w:rsidRPr="00DB629D" w:rsidRDefault="00DB629D" w:rsidP="00DB629D">
            <w:pPr>
              <w:ind w:left="-105" w:right="-111"/>
              <w:jc w:val="center"/>
              <w:rPr>
                <w:rFonts w:eastAsia="Times New Roman"/>
                <w:sz w:val="22"/>
                <w:szCs w:val="22"/>
              </w:rPr>
            </w:pPr>
            <w:r w:rsidRPr="00DB629D">
              <w:rPr>
                <w:rFonts w:eastAsia="Times New Roman"/>
                <w:sz w:val="22"/>
                <w:szCs w:val="22"/>
              </w:rPr>
              <w:t>с 01.07.202</w:t>
            </w:r>
            <w:r w:rsidRPr="00DB629D">
              <w:rPr>
                <w:rFonts w:eastAsia="Times New Roman"/>
                <w:sz w:val="22"/>
                <w:szCs w:val="22"/>
                <w:lang w:val="en-US"/>
              </w:rPr>
              <w:t>9</w:t>
            </w:r>
          </w:p>
        </w:tc>
        <w:tc>
          <w:tcPr>
            <w:tcW w:w="1003" w:type="dxa"/>
            <w:tcBorders>
              <w:top w:val="single" w:sz="4" w:space="0" w:color="auto"/>
              <w:left w:val="single" w:sz="4" w:space="0" w:color="auto"/>
              <w:bottom w:val="single" w:sz="4" w:space="0" w:color="auto"/>
              <w:right w:val="single" w:sz="4" w:space="0" w:color="auto"/>
            </w:tcBorders>
            <w:vAlign w:val="bottom"/>
          </w:tcPr>
          <w:p w14:paraId="368C7D38"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4 671,50</w:t>
            </w:r>
          </w:p>
        </w:tc>
        <w:tc>
          <w:tcPr>
            <w:tcW w:w="850" w:type="dxa"/>
            <w:tcBorders>
              <w:left w:val="single" w:sz="4" w:space="0" w:color="auto"/>
            </w:tcBorders>
            <w:vAlign w:val="center"/>
          </w:tcPr>
          <w:p w14:paraId="46AC93DA"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eastAsia="en-US"/>
              </w:rPr>
              <w:t>x</w:t>
            </w:r>
          </w:p>
        </w:tc>
        <w:tc>
          <w:tcPr>
            <w:tcW w:w="835" w:type="dxa"/>
            <w:vAlign w:val="center"/>
          </w:tcPr>
          <w:p w14:paraId="65B0E91C"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4EEBCBFC"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46FD6334"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01D3A7DF"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val="en-US" w:eastAsia="en-US"/>
              </w:rPr>
              <w:t>x</w:t>
            </w:r>
          </w:p>
        </w:tc>
      </w:tr>
      <w:tr w:rsidR="00DB629D" w:rsidRPr="00DB629D" w14:paraId="03870FB7" w14:textId="77777777" w:rsidTr="00E73DAF">
        <w:trPr>
          <w:trHeight w:val="135"/>
        </w:trPr>
        <w:tc>
          <w:tcPr>
            <w:tcW w:w="1555" w:type="dxa"/>
            <w:vMerge/>
            <w:vAlign w:val="center"/>
          </w:tcPr>
          <w:p w14:paraId="1F06E3FD"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6665361A"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tcBorders>
            <w:vAlign w:val="center"/>
          </w:tcPr>
          <w:p w14:paraId="53D97170" w14:textId="77777777" w:rsidR="00DB629D" w:rsidRPr="00DB629D" w:rsidRDefault="00DB629D" w:rsidP="00DB629D">
            <w:pPr>
              <w:ind w:left="-105" w:right="-111"/>
              <w:jc w:val="center"/>
              <w:rPr>
                <w:rFonts w:eastAsia="Times New Roman"/>
                <w:sz w:val="22"/>
                <w:szCs w:val="22"/>
              </w:rPr>
            </w:pPr>
            <w:r w:rsidRPr="00DB629D">
              <w:rPr>
                <w:rFonts w:eastAsia="Times New Roman"/>
                <w:sz w:val="22"/>
                <w:szCs w:val="22"/>
              </w:rPr>
              <w:t>с 01.01.20</w:t>
            </w:r>
            <w:r w:rsidRPr="00DB629D">
              <w:rPr>
                <w:rFonts w:eastAsia="Times New Roman"/>
                <w:sz w:val="22"/>
                <w:szCs w:val="22"/>
                <w:lang w:val="en-US"/>
              </w:rPr>
              <w:t>30</w:t>
            </w:r>
          </w:p>
        </w:tc>
        <w:tc>
          <w:tcPr>
            <w:tcW w:w="1003" w:type="dxa"/>
            <w:tcBorders>
              <w:top w:val="single" w:sz="4" w:space="0" w:color="auto"/>
              <w:left w:val="single" w:sz="4" w:space="0" w:color="auto"/>
              <w:bottom w:val="single" w:sz="4" w:space="0" w:color="auto"/>
              <w:right w:val="single" w:sz="4" w:space="0" w:color="auto"/>
            </w:tcBorders>
            <w:vAlign w:val="bottom"/>
          </w:tcPr>
          <w:p w14:paraId="57E1C867"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4 671,50</w:t>
            </w:r>
          </w:p>
        </w:tc>
        <w:tc>
          <w:tcPr>
            <w:tcW w:w="850" w:type="dxa"/>
            <w:tcBorders>
              <w:left w:val="single" w:sz="4" w:space="0" w:color="auto"/>
            </w:tcBorders>
            <w:vAlign w:val="center"/>
          </w:tcPr>
          <w:p w14:paraId="0BD1F4C8"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eastAsia="en-US"/>
              </w:rPr>
              <w:t>x</w:t>
            </w:r>
          </w:p>
        </w:tc>
        <w:tc>
          <w:tcPr>
            <w:tcW w:w="835" w:type="dxa"/>
            <w:vAlign w:val="center"/>
          </w:tcPr>
          <w:p w14:paraId="10A85C93"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25F4248F"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222B3B6C"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6F935DEC"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val="en-US" w:eastAsia="en-US"/>
              </w:rPr>
              <w:t>x</w:t>
            </w:r>
          </w:p>
        </w:tc>
      </w:tr>
      <w:tr w:rsidR="00DB629D" w:rsidRPr="00DB629D" w14:paraId="733617D8" w14:textId="77777777" w:rsidTr="00E73DAF">
        <w:trPr>
          <w:trHeight w:val="135"/>
        </w:trPr>
        <w:tc>
          <w:tcPr>
            <w:tcW w:w="1555" w:type="dxa"/>
            <w:vMerge/>
            <w:vAlign w:val="center"/>
          </w:tcPr>
          <w:p w14:paraId="6F727F06" w14:textId="77777777" w:rsidR="00DB629D" w:rsidRPr="00DB629D" w:rsidRDefault="00DB629D" w:rsidP="00DB629D">
            <w:pPr>
              <w:ind w:right="-2"/>
              <w:jc w:val="center"/>
              <w:rPr>
                <w:rFonts w:eastAsia="Times New Roman"/>
                <w:sz w:val="22"/>
                <w:szCs w:val="22"/>
                <w:lang w:eastAsia="en-US"/>
              </w:rPr>
            </w:pPr>
          </w:p>
        </w:tc>
        <w:tc>
          <w:tcPr>
            <w:tcW w:w="2126" w:type="dxa"/>
            <w:vMerge/>
            <w:vAlign w:val="center"/>
          </w:tcPr>
          <w:p w14:paraId="167FF514" w14:textId="77777777" w:rsidR="00DB629D" w:rsidRPr="00DB629D" w:rsidRDefault="00DB629D" w:rsidP="00DB629D">
            <w:pPr>
              <w:ind w:right="-2"/>
              <w:jc w:val="center"/>
              <w:rPr>
                <w:rFonts w:eastAsia="Times New Roman"/>
                <w:sz w:val="22"/>
                <w:szCs w:val="22"/>
                <w:lang w:eastAsia="en-US"/>
              </w:rPr>
            </w:pPr>
          </w:p>
        </w:tc>
        <w:tc>
          <w:tcPr>
            <w:tcW w:w="1417" w:type="dxa"/>
            <w:tcBorders>
              <w:top w:val="single" w:sz="4" w:space="0" w:color="auto"/>
              <w:bottom w:val="single" w:sz="4" w:space="0" w:color="auto"/>
            </w:tcBorders>
            <w:vAlign w:val="center"/>
          </w:tcPr>
          <w:p w14:paraId="45E9C952" w14:textId="77777777" w:rsidR="00DB629D" w:rsidRPr="00DB629D" w:rsidRDefault="00DB629D" w:rsidP="00DB629D">
            <w:pPr>
              <w:ind w:left="-105" w:right="-111"/>
              <w:jc w:val="center"/>
              <w:rPr>
                <w:rFonts w:eastAsia="Times New Roman"/>
                <w:sz w:val="22"/>
                <w:szCs w:val="22"/>
              </w:rPr>
            </w:pPr>
            <w:r w:rsidRPr="00DB629D">
              <w:rPr>
                <w:rFonts w:eastAsia="Times New Roman"/>
                <w:sz w:val="22"/>
                <w:szCs w:val="22"/>
              </w:rPr>
              <w:t>с 01.07.20</w:t>
            </w:r>
            <w:r w:rsidRPr="00DB629D">
              <w:rPr>
                <w:rFonts w:eastAsia="Times New Roman"/>
                <w:sz w:val="22"/>
                <w:szCs w:val="22"/>
                <w:lang w:val="en-US"/>
              </w:rPr>
              <w:t>30</w:t>
            </w:r>
          </w:p>
        </w:tc>
        <w:tc>
          <w:tcPr>
            <w:tcW w:w="1003" w:type="dxa"/>
            <w:tcBorders>
              <w:top w:val="single" w:sz="4" w:space="0" w:color="auto"/>
              <w:left w:val="single" w:sz="4" w:space="0" w:color="auto"/>
              <w:bottom w:val="single" w:sz="4" w:space="0" w:color="auto"/>
              <w:right w:val="single" w:sz="4" w:space="0" w:color="auto"/>
            </w:tcBorders>
            <w:vAlign w:val="bottom"/>
          </w:tcPr>
          <w:p w14:paraId="34DD2C73"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5 147,74</w:t>
            </w:r>
          </w:p>
        </w:tc>
        <w:tc>
          <w:tcPr>
            <w:tcW w:w="850" w:type="dxa"/>
            <w:tcBorders>
              <w:left w:val="single" w:sz="4" w:space="0" w:color="auto"/>
            </w:tcBorders>
            <w:vAlign w:val="center"/>
          </w:tcPr>
          <w:p w14:paraId="23FF139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35" w:type="dxa"/>
            <w:vAlign w:val="center"/>
          </w:tcPr>
          <w:p w14:paraId="0B9E68B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5723C91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12E628F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22BE2249"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r>
      <w:tr w:rsidR="00DB629D" w:rsidRPr="00DB629D" w14:paraId="3489E2A3" w14:textId="77777777" w:rsidTr="00E73DAF">
        <w:trPr>
          <w:trHeight w:val="135"/>
        </w:trPr>
        <w:tc>
          <w:tcPr>
            <w:tcW w:w="1555" w:type="dxa"/>
            <w:vMerge/>
            <w:vAlign w:val="center"/>
          </w:tcPr>
          <w:p w14:paraId="7D3DA4B0" w14:textId="77777777" w:rsidR="00DB629D" w:rsidRPr="00DB629D" w:rsidRDefault="00DB629D" w:rsidP="00DB629D">
            <w:pPr>
              <w:ind w:right="-2"/>
              <w:jc w:val="center"/>
              <w:rPr>
                <w:rFonts w:eastAsia="Times New Roman"/>
                <w:sz w:val="22"/>
                <w:szCs w:val="22"/>
                <w:lang w:eastAsia="en-US"/>
              </w:rPr>
            </w:pPr>
          </w:p>
        </w:tc>
        <w:tc>
          <w:tcPr>
            <w:tcW w:w="2126" w:type="dxa"/>
            <w:vAlign w:val="center"/>
          </w:tcPr>
          <w:p w14:paraId="40E3F171" w14:textId="77777777" w:rsidR="00DB629D" w:rsidRPr="00DB629D" w:rsidRDefault="00DB629D" w:rsidP="00DB629D">
            <w:pPr>
              <w:ind w:right="-2"/>
              <w:jc w:val="center"/>
              <w:rPr>
                <w:rFonts w:eastAsia="Times New Roman"/>
                <w:sz w:val="22"/>
                <w:szCs w:val="22"/>
                <w:lang w:eastAsia="en-US"/>
              </w:rPr>
            </w:pPr>
            <w:r w:rsidRPr="00DB629D">
              <w:rPr>
                <w:rFonts w:eastAsia="Times New Roman"/>
                <w:sz w:val="22"/>
                <w:szCs w:val="22"/>
                <w:lang w:eastAsia="en-US"/>
              </w:rPr>
              <w:t>Двухставочный</w:t>
            </w:r>
          </w:p>
        </w:tc>
        <w:tc>
          <w:tcPr>
            <w:tcW w:w="1417" w:type="dxa"/>
            <w:vAlign w:val="center"/>
          </w:tcPr>
          <w:p w14:paraId="03B25F7C"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1003" w:type="dxa"/>
            <w:tcBorders>
              <w:top w:val="single" w:sz="4" w:space="0" w:color="auto"/>
            </w:tcBorders>
            <w:vAlign w:val="center"/>
          </w:tcPr>
          <w:p w14:paraId="6D05CCF2"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x</w:t>
            </w:r>
          </w:p>
        </w:tc>
        <w:tc>
          <w:tcPr>
            <w:tcW w:w="850" w:type="dxa"/>
            <w:tcBorders>
              <w:left w:val="single" w:sz="4" w:space="0" w:color="auto"/>
            </w:tcBorders>
            <w:vAlign w:val="center"/>
          </w:tcPr>
          <w:p w14:paraId="129442E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35" w:type="dxa"/>
            <w:vAlign w:val="center"/>
          </w:tcPr>
          <w:p w14:paraId="5CD7231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vAlign w:val="center"/>
          </w:tcPr>
          <w:p w14:paraId="4469B8F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vAlign w:val="center"/>
          </w:tcPr>
          <w:p w14:paraId="26E8C700"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vAlign w:val="center"/>
          </w:tcPr>
          <w:p w14:paraId="4B270F7C"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r>
      <w:tr w:rsidR="00DB629D" w:rsidRPr="00DB629D" w14:paraId="3667C3E0" w14:textId="77777777" w:rsidTr="00E73DAF">
        <w:trPr>
          <w:trHeight w:val="135"/>
        </w:trPr>
        <w:tc>
          <w:tcPr>
            <w:tcW w:w="1555" w:type="dxa"/>
            <w:vMerge/>
            <w:vAlign w:val="center"/>
          </w:tcPr>
          <w:p w14:paraId="28C851D8" w14:textId="77777777" w:rsidR="00DB629D" w:rsidRPr="00DB629D" w:rsidRDefault="00DB629D" w:rsidP="00DB629D">
            <w:pPr>
              <w:ind w:right="-2"/>
              <w:jc w:val="center"/>
              <w:rPr>
                <w:rFonts w:eastAsia="Times New Roman"/>
                <w:sz w:val="22"/>
                <w:szCs w:val="22"/>
                <w:lang w:eastAsia="en-US"/>
              </w:rPr>
            </w:pPr>
          </w:p>
        </w:tc>
        <w:tc>
          <w:tcPr>
            <w:tcW w:w="2126" w:type="dxa"/>
            <w:tcBorders>
              <w:bottom w:val="single" w:sz="4" w:space="0" w:color="auto"/>
            </w:tcBorders>
            <w:vAlign w:val="center"/>
          </w:tcPr>
          <w:p w14:paraId="27F8A203" w14:textId="77777777" w:rsidR="00DB629D" w:rsidRPr="00DB629D" w:rsidRDefault="00DB629D" w:rsidP="00DB629D">
            <w:pPr>
              <w:ind w:left="-105" w:right="-103"/>
              <w:jc w:val="center"/>
              <w:rPr>
                <w:rFonts w:eastAsia="Times New Roman"/>
                <w:sz w:val="22"/>
                <w:szCs w:val="22"/>
                <w:lang w:eastAsia="en-US"/>
              </w:rPr>
            </w:pPr>
            <w:r w:rsidRPr="00DB629D">
              <w:rPr>
                <w:rFonts w:eastAsia="Times New Roman"/>
                <w:sz w:val="22"/>
                <w:szCs w:val="22"/>
                <w:lang w:eastAsia="en-US"/>
              </w:rPr>
              <w:t>Ставка за тепловую энергию, руб./Гкал</w:t>
            </w:r>
          </w:p>
        </w:tc>
        <w:tc>
          <w:tcPr>
            <w:tcW w:w="1417" w:type="dxa"/>
            <w:tcBorders>
              <w:bottom w:val="single" w:sz="4" w:space="0" w:color="auto"/>
            </w:tcBorders>
            <w:vAlign w:val="center"/>
          </w:tcPr>
          <w:p w14:paraId="086C1F11"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1003" w:type="dxa"/>
            <w:tcBorders>
              <w:bottom w:val="single" w:sz="4" w:space="0" w:color="auto"/>
            </w:tcBorders>
            <w:vAlign w:val="center"/>
          </w:tcPr>
          <w:p w14:paraId="36F077B6"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x</w:t>
            </w:r>
          </w:p>
        </w:tc>
        <w:tc>
          <w:tcPr>
            <w:tcW w:w="850" w:type="dxa"/>
            <w:tcBorders>
              <w:bottom w:val="single" w:sz="4" w:space="0" w:color="auto"/>
            </w:tcBorders>
            <w:vAlign w:val="center"/>
          </w:tcPr>
          <w:p w14:paraId="422D6539"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eastAsia="en-US"/>
              </w:rPr>
              <w:t>x</w:t>
            </w:r>
          </w:p>
        </w:tc>
        <w:tc>
          <w:tcPr>
            <w:tcW w:w="835" w:type="dxa"/>
            <w:tcBorders>
              <w:bottom w:val="single" w:sz="4" w:space="0" w:color="auto"/>
            </w:tcBorders>
            <w:vAlign w:val="center"/>
          </w:tcPr>
          <w:p w14:paraId="629108F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tcBorders>
              <w:bottom w:val="single" w:sz="4" w:space="0" w:color="auto"/>
            </w:tcBorders>
            <w:vAlign w:val="center"/>
          </w:tcPr>
          <w:p w14:paraId="71118341"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tcBorders>
              <w:bottom w:val="single" w:sz="4" w:space="0" w:color="auto"/>
            </w:tcBorders>
            <w:vAlign w:val="center"/>
          </w:tcPr>
          <w:p w14:paraId="47E5562A"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tcBorders>
              <w:bottom w:val="single" w:sz="4" w:space="0" w:color="auto"/>
            </w:tcBorders>
            <w:vAlign w:val="center"/>
          </w:tcPr>
          <w:p w14:paraId="44276558"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val="en-US" w:eastAsia="en-US"/>
              </w:rPr>
              <w:t>x</w:t>
            </w:r>
          </w:p>
        </w:tc>
      </w:tr>
      <w:tr w:rsidR="00DB629D" w:rsidRPr="00DB629D" w14:paraId="7CF4E25F" w14:textId="77777777" w:rsidTr="00E73DAF">
        <w:trPr>
          <w:trHeight w:val="135"/>
        </w:trPr>
        <w:tc>
          <w:tcPr>
            <w:tcW w:w="1555" w:type="dxa"/>
            <w:vMerge/>
            <w:vAlign w:val="center"/>
          </w:tcPr>
          <w:p w14:paraId="45D23939" w14:textId="77777777" w:rsidR="00DB629D" w:rsidRPr="00DB629D" w:rsidRDefault="00DB629D" w:rsidP="00DB629D">
            <w:pPr>
              <w:ind w:right="-2"/>
              <w:jc w:val="center"/>
              <w:rPr>
                <w:rFonts w:eastAsia="Times New Roman"/>
                <w:sz w:val="22"/>
                <w:szCs w:val="22"/>
                <w:lang w:eastAsia="en-US"/>
              </w:rPr>
            </w:pPr>
          </w:p>
        </w:tc>
        <w:tc>
          <w:tcPr>
            <w:tcW w:w="2126" w:type="dxa"/>
            <w:tcBorders>
              <w:top w:val="single" w:sz="4" w:space="0" w:color="auto"/>
            </w:tcBorders>
            <w:vAlign w:val="center"/>
          </w:tcPr>
          <w:p w14:paraId="2CEA192C" w14:textId="77777777" w:rsidR="00DB629D" w:rsidRPr="00DB629D" w:rsidRDefault="00DB629D" w:rsidP="00DB629D">
            <w:pPr>
              <w:ind w:left="-113" w:right="-101"/>
              <w:jc w:val="center"/>
              <w:rPr>
                <w:rFonts w:eastAsia="Times New Roman"/>
                <w:sz w:val="22"/>
                <w:szCs w:val="22"/>
                <w:lang w:eastAsia="en-US"/>
              </w:rPr>
            </w:pPr>
            <w:r w:rsidRPr="00DB629D">
              <w:rPr>
                <w:rFonts w:eastAsia="Times New Roman"/>
                <w:sz w:val="22"/>
                <w:szCs w:val="22"/>
                <w:lang w:eastAsia="en-US"/>
              </w:rPr>
              <w:t>Ставка за содержание тепловой мощности, тыс. руб./Гкал/ч в мес.</w:t>
            </w:r>
          </w:p>
        </w:tc>
        <w:tc>
          <w:tcPr>
            <w:tcW w:w="1417" w:type="dxa"/>
            <w:tcBorders>
              <w:top w:val="single" w:sz="4" w:space="0" w:color="auto"/>
            </w:tcBorders>
            <w:vAlign w:val="center"/>
          </w:tcPr>
          <w:p w14:paraId="2BD4822E"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eastAsia="en-US"/>
              </w:rPr>
              <w:t>x</w:t>
            </w:r>
          </w:p>
        </w:tc>
        <w:tc>
          <w:tcPr>
            <w:tcW w:w="1003" w:type="dxa"/>
            <w:tcBorders>
              <w:top w:val="single" w:sz="4" w:space="0" w:color="auto"/>
            </w:tcBorders>
            <w:vAlign w:val="center"/>
          </w:tcPr>
          <w:p w14:paraId="1292E658" w14:textId="77777777" w:rsidR="00DB629D" w:rsidRPr="00DB629D" w:rsidRDefault="00DB629D" w:rsidP="00DB629D">
            <w:pPr>
              <w:ind w:left="-108" w:right="-98"/>
              <w:jc w:val="center"/>
              <w:rPr>
                <w:rFonts w:eastAsia="Times New Roman"/>
                <w:sz w:val="22"/>
                <w:szCs w:val="22"/>
                <w:lang w:eastAsia="en-US"/>
              </w:rPr>
            </w:pPr>
            <w:r w:rsidRPr="00DB629D">
              <w:rPr>
                <w:rFonts w:eastAsia="Times New Roman"/>
                <w:sz w:val="22"/>
                <w:szCs w:val="22"/>
                <w:lang w:eastAsia="en-US"/>
              </w:rPr>
              <w:t>x</w:t>
            </w:r>
          </w:p>
        </w:tc>
        <w:tc>
          <w:tcPr>
            <w:tcW w:w="850" w:type="dxa"/>
            <w:tcBorders>
              <w:top w:val="single" w:sz="4" w:space="0" w:color="auto"/>
            </w:tcBorders>
            <w:vAlign w:val="center"/>
          </w:tcPr>
          <w:p w14:paraId="289B8A53"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eastAsia="en-US"/>
              </w:rPr>
              <w:t>x</w:t>
            </w:r>
          </w:p>
        </w:tc>
        <w:tc>
          <w:tcPr>
            <w:tcW w:w="835" w:type="dxa"/>
            <w:tcBorders>
              <w:top w:val="single" w:sz="4" w:space="0" w:color="auto"/>
            </w:tcBorders>
            <w:vAlign w:val="center"/>
          </w:tcPr>
          <w:p w14:paraId="72164926"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1009" w:type="dxa"/>
            <w:tcBorders>
              <w:top w:val="single" w:sz="4" w:space="0" w:color="auto"/>
            </w:tcBorders>
            <w:vAlign w:val="center"/>
          </w:tcPr>
          <w:p w14:paraId="5C011D15"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850" w:type="dxa"/>
            <w:tcBorders>
              <w:top w:val="single" w:sz="4" w:space="0" w:color="auto"/>
            </w:tcBorders>
            <w:vAlign w:val="center"/>
          </w:tcPr>
          <w:p w14:paraId="31C58639" w14:textId="77777777" w:rsidR="00DB629D" w:rsidRPr="00DB629D" w:rsidRDefault="00DB629D" w:rsidP="00DB629D">
            <w:pPr>
              <w:ind w:right="-2"/>
              <w:jc w:val="center"/>
              <w:rPr>
                <w:rFonts w:eastAsia="Times New Roman"/>
                <w:sz w:val="22"/>
                <w:szCs w:val="22"/>
                <w:lang w:val="en-US" w:eastAsia="en-US"/>
              </w:rPr>
            </w:pPr>
            <w:r w:rsidRPr="00DB629D">
              <w:rPr>
                <w:rFonts w:eastAsia="Times New Roman"/>
                <w:sz w:val="22"/>
                <w:szCs w:val="22"/>
                <w:lang w:val="en-US" w:eastAsia="en-US"/>
              </w:rPr>
              <w:t>x</w:t>
            </w:r>
          </w:p>
        </w:tc>
        <w:tc>
          <w:tcPr>
            <w:tcW w:w="957" w:type="dxa"/>
            <w:tcBorders>
              <w:top w:val="single" w:sz="4" w:space="0" w:color="auto"/>
            </w:tcBorders>
            <w:vAlign w:val="center"/>
          </w:tcPr>
          <w:p w14:paraId="01BAF926" w14:textId="77777777" w:rsidR="00DB629D" w:rsidRPr="00DB629D" w:rsidRDefault="00DB629D" w:rsidP="00DB629D">
            <w:pPr>
              <w:jc w:val="center"/>
              <w:rPr>
                <w:rFonts w:eastAsia="Times New Roman"/>
                <w:sz w:val="22"/>
                <w:szCs w:val="22"/>
                <w:lang w:eastAsia="en-US"/>
              </w:rPr>
            </w:pPr>
            <w:r w:rsidRPr="00DB629D">
              <w:rPr>
                <w:rFonts w:eastAsia="Times New Roman"/>
                <w:sz w:val="22"/>
                <w:szCs w:val="22"/>
                <w:lang w:val="en-US" w:eastAsia="en-US"/>
              </w:rPr>
              <w:t>x</w:t>
            </w:r>
          </w:p>
        </w:tc>
      </w:tr>
    </w:tbl>
    <w:p w14:paraId="599D3FDD" w14:textId="77777777" w:rsidR="00DB629D" w:rsidRPr="00DB629D" w:rsidRDefault="00DB629D" w:rsidP="00DB629D">
      <w:pPr>
        <w:jc w:val="right"/>
        <w:rPr>
          <w:rFonts w:eastAsia="Times New Roman"/>
          <w:sz w:val="12"/>
          <w:szCs w:val="24"/>
          <w:lang w:eastAsia="en-US"/>
        </w:rPr>
      </w:pPr>
    </w:p>
    <w:p w14:paraId="00A7DAAE" w14:textId="77777777" w:rsidR="00DB629D" w:rsidRPr="00DB629D" w:rsidRDefault="00DB629D" w:rsidP="00DB629D">
      <w:pPr>
        <w:ind w:left="-851" w:right="169" w:firstLine="426"/>
        <w:jc w:val="both"/>
        <w:rPr>
          <w:rFonts w:eastAsia="Times New Roman"/>
          <w:szCs w:val="24"/>
          <w:lang w:eastAsia="en-US"/>
        </w:rPr>
      </w:pPr>
    </w:p>
    <w:p w14:paraId="427CED13" w14:textId="77777777" w:rsidR="00DB629D" w:rsidRPr="00DB629D" w:rsidRDefault="00DB629D" w:rsidP="00DB629D">
      <w:pPr>
        <w:ind w:left="-851" w:right="169" w:firstLine="426"/>
        <w:jc w:val="both"/>
        <w:rPr>
          <w:rFonts w:eastAsia="Times New Roman"/>
          <w:sz w:val="28"/>
          <w:szCs w:val="28"/>
          <w:lang w:eastAsia="en-US"/>
        </w:rPr>
      </w:pPr>
      <w:r w:rsidRPr="00DB629D">
        <w:rPr>
          <w:rFonts w:eastAsia="Times New Roman"/>
          <w:sz w:val="28"/>
          <w:szCs w:val="28"/>
          <w:lang w:eastAsia="en-US"/>
        </w:rPr>
        <w:t>* Выделяется в целях реализации пункта 6 статьи 168 Налогового кодекса Российской Федерации (часть вторая).</w:t>
      </w:r>
    </w:p>
    <w:p w14:paraId="4D9FBDA8" w14:textId="77777777" w:rsidR="00DB629D" w:rsidRPr="00DB629D" w:rsidRDefault="00DB629D" w:rsidP="00DB629D">
      <w:pPr>
        <w:ind w:left="-851" w:right="169" w:firstLine="426"/>
        <w:jc w:val="right"/>
        <w:rPr>
          <w:rFonts w:eastAsia="Times New Roman"/>
          <w:szCs w:val="24"/>
          <w:lang w:eastAsia="en-US"/>
        </w:rPr>
      </w:pPr>
    </w:p>
    <w:p w14:paraId="57CB08C2" w14:textId="77777777" w:rsidR="00EF17DF" w:rsidRDefault="00EF17DF" w:rsidP="00EF17DF">
      <w:pPr>
        <w:tabs>
          <w:tab w:val="left" w:pos="9214"/>
        </w:tabs>
        <w:ind w:left="-2149" w:right="-739" w:firstLine="7111"/>
        <w:rPr>
          <w:szCs w:val="24"/>
        </w:rPr>
        <w:sectPr w:rsidR="00EF17DF" w:rsidSect="00CF4E75">
          <w:pgSz w:w="11906" w:h="16838"/>
          <w:pgMar w:top="1134" w:right="850" w:bottom="568" w:left="1701" w:header="708" w:footer="708" w:gutter="0"/>
          <w:cols w:space="720"/>
          <w:titlePg/>
          <w:docGrid w:linePitch="326"/>
        </w:sectPr>
      </w:pPr>
    </w:p>
    <w:p w14:paraId="5EA35EA4" w14:textId="68226694" w:rsidR="00EF17DF" w:rsidRPr="003113D0" w:rsidRDefault="00EF17DF" w:rsidP="00EF17DF">
      <w:pPr>
        <w:tabs>
          <w:tab w:val="left" w:pos="9214"/>
        </w:tabs>
        <w:ind w:left="-2149" w:right="-739" w:firstLine="7111"/>
        <w:rPr>
          <w:szCs w:val="24"/>
        </w:rPr>
      </w:pPr>
      <w:r w:rsidRPr="003113D0">
        <w:rPr>
          <w:szCs w:val="24"/>
        </w:rPr>
        <w:lastRenderedPageBreak/>
        <w:t xml:space="preserve">Приложение № </w:t>
      </w:r>
      <w:r>
        <w:rPr>
          <w:szCs w:val="24"/>
        </w:rPr>
        <w:t xml:space="preserve">28 </w:t>
      </w:r>
      <w:r w:rsidRPr="003113D0">
        <w:rPr>
          <w:szCs w:val="24"/>
        </w:rPr>
        <w:t>к протокол</w:t>
      </w:r>
      <w:r>
        <w:rPr>
          <w:szCs w:val="24"/>
        </w:rPr>
        <w:t>у</w:t>
      </w:r>
      <w:r w:rsidRPr="003113D0">
        <w:rPr>
          <w:szCs w:val="24"/>
        </w:rPr>
        <w:t xml:space="preserve"> №</w:t>
      </w:r>
      <w:r>
        <w:rPr>
          <w:szCs w:val="24"/>
        </w:rPr>
        <w:t xml:space="preserve"> 38</w:t>
      </w:r>
    </w:p>
    <w:p w14:paraId="3C7296DD" w14:textId="77777777" w:rsidR="00EF17DF" w:rsidRPr="003113D0" w:rsidRDefault="00EF17DF" w:rsidP="00EF17DF">
      <w:pPr>
        <w:tabs>
          <w:tab w:val="left" w:pos="9214"/>
        </w:tabs>
        <w:ind w:left="-2149" w:right="-739" w:firstLine="7111"/>
        <w:rPr>
          <w:szCs w:val="24"/>
        </w:rPr>
      </w:pPr>
      <w:r w:rsidRPr="003113D0">
        <w:rPr>
          <w:szCs w:val="24"/>
        </w:rPr>
        <w:t>заседания правления Региональной</w:t>
      </w:r>
    </w:p>
    <w:p w14:paraId="13127B99" w14:textId="77777777" w:rsidR="00EF17DF" w:rsidRPr="003113D0" w:rsidRDefault="00EF17DF" w:rsidP="00EF17DF">
      <w:pPr>
        <w:tabs>
          <w:tab w:val="left" w:pos="9214"/>
        </w:tabs>
        <w:ind w:left="-2149" w:right="-739" w:firstLine="7111"/>
        <w:rPr>
          <w:szCs w:val="24"/>
        </w:rPr>
      </w:pPr>
      <w:r w:rsidRPr="003113D0">
        <w:rPr>
          <w:szCs w:val="24"/>
        </w:rPr>
        <w:t>энергетической комиссии</w:t>
      </w:r>
    </w:p>
    <w:p w14:paraId="471C51DB" w14:textId="77777777" w:rsidR="00EF17DF" w:rsidRDefault="00EF17DF" w:rsidP="00EF17DF">
      <w:pPr>
        <w:tabs>
          <w:tab w:val="left" w:pos="9214"/>
        </w:tabs>
        <w:ind w:left="-2149" w:right="-739" w:firstLine="7111"/>
        <w:rPr>
          <w:szCs w:val="24"/>
        </w:rPr>
      </w:pPr>
      <w:r w:rsidRPr="003113D0">
        <w:rPr>
          <w:szCs w:val="24"/>
        </w:rPr>
        <w:t xml:space="preserve">Кузбасса от </w:t>
      </w:r>
      <w:r>
        <w:rPr>
          <w:szCs w:val="24"/>
        </w:rPr>
        <w:t>30.07.2026</w:t>
      </w:r>
    </w:p>
    <w:p w14:paraId="770F85C1" w14:textId="77777777" w:rsidR="00EF17DF" w:rsidRDefault="00EF17DF" w:rsidP="00EF17DF">
      <w:pPr>
        <w:tabs>
          <w:tab w:val="left" w:pos="9214"/>
        </w:tabs>
        <w:ind w:left="-2149" w:right="-739" w:firstLine="7111"/>
        <w:rPr>
          <w:szCs w:val="24"/>
        </w:rPr>
      </w:pPr>
    </w:p>
    <w:p w14:paraId="601AF25B" w14:textId="77777777" w:rsidR="00EF17DF" w:rsidRPr="00EF17DF" w:rsidRDefault="00EF17DF" w:rsidP="00EF17DF">
      <w:pPr>
        <w:tabs>
          <w:tab w:val="left" w:pos="0"/>
        </w:tabs>
        <w:ind w:left="-1276" w:right="-569"/>
        <w:jc w:val="center"/>
        <w:rPr>
          <w:rFonts w:eastAsia="Times New Roman"/>
          <w:b/>
          <w:color w:val="000000"/>
          <w:sz w:val="28"/>
          <w:szCs w:val="28"/>
          <w:lang w:eastAsia="en-US"/>
        </w:rPr>
      </w:pPr>
      <w:r w:rsidRPr="00EF17DF">
        <w:rPr>
          <w:rFonts w:eastAsia="Times New Roman"/>
          <w:b/>
          <w:bCs/>
          <w:color w:val="000000"/>
          <w:sz w:val="28"/>
          <w:szCs w:val="28"/>
          <w:lang w:eastAsia="en-US"/>
        </w:rPr>
        <w:t xml:space="preserve">Долгосрочные параметры регулирования для формирования </w:t>
      </w:r>
      <w:r w:rsidRPr="00EF17DF">
        <w:rPr>
          <w:rFonts w:eastAsia="Times New Roman"/>
          <w:b/>
          <w:bCs/>
          <w:color w:val="000000"/>
          <w:sz w:val="28"/>
          <w:szCs w:val="28"/>
          <w:lang w:eastAsia="en-US"/>
        </w:rPr>
        <w:br/>
        <w:t xml:space="preserve">долгосрочных </w:t>
      </w:r>
      <w:r w:rsidRPr="00EF17DF">
        <w:rPr>
          <w:rFonts w:eastAsia="Times New Roman"/>
          <w:b/>
          <w:color w:val="000000"/>
          <w:sz w:val="28"/>
          <w:szCs w:val="28"/>
          <w:lang w:eastAsia="en-US"/>
        </w:rPr>
        <w:t>тарифов ООО «Теплоэнерго» на теплоноситель,</w:t>
      </w:r>
    </w:p>
    <w:p w14:paraId="04D07D28" w14:textId="77777777" w:rsidR="00EF17DF" w:rsidRPr="00EF17DF" w:rsidRDefault="00EF17DF" w:rsidP="00EF17DF">
      <w:pPr>
        <w:tabs>
          <w:tab w:val="left" w:pos="0"/>
        </w:tabs>
        <w:ind w:left="-1276" w:right="-569"/>
        <w:jc w:val="center"/>
        <w:rPr>
          <w:rFonts w:eastAsia="Times New Roman"/>
          <w:b/>
          <w:color w:val="000000"/>
          <w:sz w:val="28"/>
          <w:szCs w:val="28"/>
          <w:lang w:eastAsia="en-US"/>
        </w:rPr>
      </w:pPr>
      <w:r w:rsidRPr="00EF17DF">
        <w:rPr>
          <w:rFonts w:eastAsia="Times New Roman"/>
          <w:b/>
          <w:color w:val="000000"/>
          <w:sz w:val="28"/>
          <w:szCs w:val="28"/>
          <w:lang w:eastAsia="en-US"/>
        </w:rPr>
        <w:t>реализуемый на потребительском рынке Калтанского городского округа,</w:t>
      </w:r>
    </w:p>
    <w:p w14:paraId="4D5E10D1" w14:textId="77777777" w:rsidR="00EF17DF" w:rsidRPr="00EF17DF" w:rsidRDefault="00EF17DF" w:rsidP="00EF17DF">
      <w:pPr>
        <w:tabs>
          <w:tab w:val="left" w:pos="0"/>
        </w:tabs>
        <w:spacing w:after="240"/>
        <w:ind w:left="-1276" w:right="-569"/>
        <w:jc w:val="center"/>
        <w:rPr>
          <w:rFonts w:eastAsia="Times New Roman"/>
          <w:b/>
          <w:color w:val="000000"/>
          <w:sz w:val="28"/>
          <w:szCs w:val="28"/>
          <w:lang w:eastAsia="en-US"/>
        </w:rPr>
      </w:pPr>
      <w:r w:rsidRPr="00EF17DF">
        <w:rPr>
          <w:rFonts w:eastAsia="Times New Roman"/>
          <w:b/>
          <w:color w:val="000000"/>
          <w:sz w:val="28"/>
          <w:szCs w:val="28"/>
          <w:lang w:eastAsia="en-US"/>
        </w:rPr>
        <w:t>на период с 31.07.2026 по 31.12.2030</w:t>
      </w:r>
    </w:p>
    <w:tbl>
      <w:tblPr>
        <w:tblStyle w:val="26"/>
        <w:tblpPr w:leftFromText="180" w:rightFromText="180" w:vertAnchor="text" w:horzAnchor="margin" w:tblpX="-1291" w:tblpY="109"/>
        <w:tblW w:w="11322" w:type="dxa"/>
        <w:tblLayout w:type="fixed"/>
        <w:tblLook w:val="04A0" w:firstRow="1" w:lastRow="0" w:firstColumn="1" w:lastColumn="0" w:noHBand="0" w:noVBand="1"/>
      </w:tblPr>
      <w:tblGrid>
        <w:gridCol w:w="1701"/>
        <w:gridCol w:w="993"/>
        <w:gridCol w:w="1275"/>
        <w:gridCol w:w="1276"/>
        <w:gridCol w:w="992"/>
        <w:gridCol w:w="1276"/>
        <w:gridCol w:w="1134"/>
        <w:gridCol w:w="1418"/>
        <w:gridCol w:w="1257"/>
      </w:tblGrid>
      <w:tr w:rsidR="00EF17DF" w:rsidRPr="00EF17DF" w14:paraId="27FD6B1A" w14:textId="77777777" w:rsidTr="00E73DAF">
        <w:trPr>
          <w:trHeight w:val="1959"/>
        </w:trPr>
        <w:tc>
          <w:tcPr>
            <w:tcW w:w="1701" w:type="dxa"/>
            <w:vMerge w:val="restart"/>
            <w:vAlign w:val="center"/>
          </w:tcPr>
          <w:p w14:paraId="2CB7FEFD" w14:textId="77777777" w:rsidR="00EF17DF" w:rsidRPr="00EF17DF" w:rsidRDefault="00EF17DF" w:rsidP="00EF17DF">
            <w:pPr>
              <w:ind w:left="-113" w:right="-2"/>
              <w:jc w:val="center"/>
              <w:rPr>
                <w:rFonts w:eastAsia="Times New Roman"/>
                <w:sz w:val="22"/>
                <w:szCs w:val="22"/>
              </w:rPr>
            </w:pPr>
            <w:r w:rsidRPr="00EF17DF">
              <w:rPr>
                <w:rFonts w:eastAsia="Times New Roman"/>
                <w:sz w:val="22"/>
                <w:szCs w:val="22"/>
              </w:rPr>
              <w:t>Наименование регулируемой организации</w:t>
            </w:r>
          </w:p>
        </w:tc>
        <w:tc>
          <w:tcPr>
            <w:tcW w:w="993" w:type="dxa"/>
            <w:vMerge w:val="restart"/>
            <w:vAlign w:val="center"/>
          </w:tcPr>
          <w:p w14:paraId="29BDFA51" w14:textId="77777777" w:rsidR="00EF17DF" w:rsidRPr="00EF17DF" w:rsidRDefault="00EF17DF" w:rsidP="00EF17DF">
            <w:pPr>
              <w:ind w:left="-91" w:right="-108" w:hanging="17"/>
              <w:jc w:val="center"/>
              <w:rPr>
                <w:rFonts w:eastAsia="Times New Roman"/>
                <w:sz w:val="22"/>
                <w:szCs w:val="22"/>
              </w:rPr>
            </w:pPr>
            <w:r w:rsidRPr="00EF17DF">
              <w:rPr>
                <w:rFonts w:eastAsia="Times New Roman"/>
                <w:sz w:val="22"/>
                <w:szCs w:val="22"/>
              </w:rPr>
              <w:t>Период</w:t>
            </w:r>
          </w:p>
        </w:tc>
        <w:tc>
          <w:tcPr>
            <w:tcW w:w="1275" w:type="dxa"/>
            <w:vAlign w:val="center"/>
          </w:tcPr>
          <w:p w14:paraId="7838B70F"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Базовый</w:t>
            </w:r>
          </w:p>
          <w:p w14:paraId="32D3BF26"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уровень опера-ционных расходов</w:t>
            </w:r>
          </w:p>
        </w:tc>
        <w:tc>
          <w:tcPr>
            <w:tcW w:w="1276" w:type="dxa"/>
            <w:vAlign w:val="center"/>
          </w:tcPr>
          <w:p w14:paraId="0058E2A9"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Индекс эффектив-ности операцион-ных расхо-дов</w:t>
            </w:r>
          </w:p>
        </w:tc>
        <w:tc>
          <w:tcPr>
            <w:tcW w:w="992" w:type="dxa"/>
            <w:vAlign w:val="center"/>
          </w:tcPr>
          <w:p w14:paraId="6CFC164E"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Норма-тивный уровень прибыли</w:t>
            </w:r>
          </w:p>
        </w:tc>
        <w:tc>
          <w:tcPr>
            <w:tcW w:w="1276" w:type="dxa"/>
            <w:vMerge w:val="restart"/>
            <w:vAlign w:val="center"/>
          </w:tcPr>
          <w:p w14:paraId="1DF08EEC" w14:textId="77777777" w:rsidR="00EF17DF" w:rsidRPr="00EF17DF" w:rsidRDefault="00EF17DF" w:rsidP="00EF17DF">
            <w:pPr>
              <w:ind w:left="-108" w:right="-108" w:hanging="108"/>
              <w:jc w:val="center"/>
              <w:rPr>
                <w:rFonts w:eastAsia="Times New Roman"/>
                <w:sz w:val="22"/>
                <w:szCs w:val="22"/>
              </w:rPr>
            </w:pPr>
            <w:r w:rsidRPr="00EF17DF">
              <w:rPr>
                <w:rFonts w:eastAsia="Times New Roman"/>
                <w:sz w:val="22"/>
                <w:szCs w:val="22"/>
              </w:rPr>
              <w:t xml:space="preserve">Уровень надежности </w:t>
            </w:r>
          </w:p>
          <w:p w14:paraId="30A7BAD8" w14:textId="77777777" w:rsidR="00EF17DF" w:rsidRPr="00EF17DF" w:rsidRDefault="00EF17DF" w:rsidP="00EF17DF">
            <w:pPr>
              <w:ind w:left="-108" w:right="-108" w:hanging="108"/>
              <w:jc w:val="center"/>
              <w:rPr>
                <w:rFonts w:eastAsia="Times New Roman"/>
                <w:sz w:val="22"/>
                <w:szCs w:val="22"/>
              </w:rPr>
            </w:pPr>
            <w:r w:rsidRPr="00EF17DF">
              <w:rPr>
                <w:rFonts w:eastAsia="Times New Roman"/>
                <w:sz w:val="22"/>
                <w:szCs w:val="22"/>
              </w:rPr>
              <w:t>тепло-снабжения</w:t>
            </w:r>
          </w:p>
        </w:tc>
        <w:tc>
          <w:tcPr>
            <w:tcW w:w="1134" w:type="dxa"/>
            <w:vMerge w:val="restart"/>
            <w:vAlign w:val="center"/>
          </w:tcPr>
          <w:p w14:paraId="2DB7B268" w14:textId="77777777" w:rsidR="00EF17DF" w:rsidRPr="00EF17DF" w:rsidRDefault="00EF17DF" w:rsidP="00EF17DF">
            <w:pPr>
              <w:ind w:right="-108" w:hanging="108"/>
              <w:jc w:val="center"/>
              <w:rPr>
                <w:rFonts w:eastAsia="Times New Roman"/>
                <w:sz w:val="22"/>
                <w:szCs w:val="22"/>
              </w:rPr>
            </w:pPr>
            <w:r w:rsidRPr="00EF17DF">
              <w:rPr>
                <w:rFonts w:eastAsia="Times New Roman"/>
                <w:sz w:val="22"/>
                <w:szCs w:val="22"/>
              </w:rPr>
              <w:t>Показа-тели энерго-сбереже-ния</w:t>
            </w:r>
          </w:p>
          <w:p w14:paraId="7B44139F" w14:textId="77777777" w:rsidR="00EF17DF" w:rsidRPr="00EF17DF" w:rsidRDefault="00EF17DF" w:rsidP="00EF17DF">
            <w:pPr>
              <w:ind w:right="-108" w:hanging="108"/>
              <w:jc w:val="center"/>
              <w:rPr>
                <w:rFonts w:eastAsia="Times New Roman"/>
                <w:sz w:val="22"/>
                <w:szCs w:val="22"/>
              </w:rPr>
            </w:pPr>
            <w:r w:rsidRPr="00EF17DF">
              <w:rPr>
                <w:rFonts w:eastAsia="Times New Roman"/>
                <w:sz w:val="22"/>
                <w:szCs w:val="22"/>
              </w:rPr>
              <w:t>и энергети-ческой эффек-тивности</w:t>
            </w:r>
          </w:p>
        </w:tc>
        <w:tc>
          <w:tcPr>
            <w:tcW w:w="1418" w:type="dxa"/>
            <w:vMerge w:val="restart"/>
            <w:vAlign w:val="center"/>
          </w:tcPr>
          <w:p w14:paraId="7DB1C4C7"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Реализация программ</w:t>
            </w:r>
          </w:p>
          <w:p w14:paraId="27D6F69D"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в области энерго-сбережения</w:t>
            </w:r>
          </w:p>
          <w:p w14:paraId="7CBFA34C"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и повы-</w:t>
            </w:r>
          </w:p>
          <w:p w14:paraId="5EE898A3" w14:textId="77777777" w:rsidR="00EF17DF" w:rsidRPr="00EF17DF" w:rsidRDefault="00EF17DF" w:rsidP="00EF17DF">
            <w:pPr>
              <w:ind w:left="-108" w:right="-108"/>
              <w:jc w:val="center"/>
              <w:rPr>
                <w:rFonts w:eastAsia="Times New Roman"/>
                <w:sz w:val="22"/>
                <w:szCs w:val="22"/>
              </w:rPr>
            </w:pPr>
            <w:r w:rsidRPr="00EF17DF">
              <w:rPr>
                <w:rFonts w:eastAsia="Times New Roman"/>
                <w:sz w:val="22"/>
                <w:szCs w:val="22"/>
              </w:rPr>
              <w:t>шения энергети-ческой эффек-тивности</w:t>
            </w:r>
          </w:p>
        </w:tc>
        <w:tc>
          <w:tcPr>
            <w:tcW w:w="1257" w:type="dxa"/>
            <w:vMerge w:val="restart"/>
            <w:vAlign w:val="center"/>
          </w:tcPr>
          <w:p w14:paraId="1C349323" w14:textId="77777777" w:rsidR="00EF17DF" w:rsidRPr="00EF17DF" w:rsidRDefault="00EF17DF" w:rsidP="00EF17DF">
            <w:pPr>
              <w:ind w:right="-2"/>
              <w:jc w:val="center"/>
              <w:rPr>
                <w:rFonts w:eastAsia="Times New Roman"/>
                <w:sz w:val="22"/>
                <w:szCs w:val="22"/>
              </w:rPr>
            </w:pPr>
            <w:r w:rsidRPr="00EF17DF">
              <w:rPr>
                <w:rFonts w:eastAsia="Times New Roman"/>
                <w:sz w:val="22"/>
                <w:szCs w:val="22"/>
              </w:rPr>
              <w:t xml:space="preserve">Динамика изменения расходов </w:t>
            </w:r>
            <w:r w:rsidRPr="00EF17DF">
              <w:rPr>
                <w:rFonts w:eastAsia="Times New Roman"/>
                <w:sz w:val="22"/>
                <w:szCs w:val="22"/>
              </w:rPr>
              <w:br/>
              <w:t>на топливо</w:t>
            </w:r>
          </w:p>
        </w:tc>
      </w:tr>
      <w:tr w:rsidR="00EF17DF" w:rsidRPr="00EF17DF" w14:paraId="650B0137" w14:textId="77777777" w:rsidTr="00E73DAF">
        <w:trPr>
          <w:trHeight w:val="165"/>
        </w:trPr>
        <w:tc>
          <w:tcPr>
            <w:tcW w:w="1701" w:type="dxa"/>
            <w:vMerge/>
            <w:vAlign w:val="center"/>
          </w:tcPr>
          <w:p w14:paraId="40027F90" w14:textId="77777777" w:rsidR="00EF17DF" w:rsidRPr="00EF17DF" w:rsidRDefault="00EF17DF" w:rsidP="00EF17DF">
            <w:pPr>
              <w:ind w:right="-2"/>
              <w:jc w:val="center"/>
              <w:rPr>
                <w:rFonts w:eastAsia="Times New Roman"/>
                <w:szCs w:val="24"/>
              </w:rPr>
            </w:pPr>
          </w:p>
        </w:tc>
        <w:tc>
          <w:tcPr>
            <w:tcW w:w="993" w:type="dxa"/>
            <w:vMerge/>
            <w:vAlign w:val="center"/>
          </w:tcPr>
          <w:p w14:paraId="3AE49D37" w14:textId="77777777" w:rsidR="00EF17DF" w:rsidRPr="00EF17DF" w:rsidRDefault="00EF17DF" w:rsidP="00EF17DF">
            <w:pPr>
              <w:ind w:right="-2"/>
              <w:jc w:val="center"/>
              <w:rPr>
                <w:rFonts w:eastAsia="Times New Roman"/>
                <w:szCs w:val="24"/>
              </w:rPr>
            </w:pPr>
          </w:p>
        </w:tc>
        <w:tc>
          <w:tcPr>
            <w:tcW w:w="1275" w:type="dxa"/>
            <w:vAlign w:val="center"/>
          </w:tcPr>
          <w:p w14:paraId="6F702204" w14:textId="77777777" w:rsidR="00EF17DF" w:rsidRPr="00EF17DF" w:rsidRDefault="00EF17DF" w:rsidP="00EF17DF">
            <w:pPr>
              <w:ind w:right="-2"/>
              <w:jc w:val="center"/>
              <w:rPr>
                <w:rFonts w:eastAsia="Times New Roman"/>
                <w:szCs w:val="24"/>
              </w:rPr>
            </w:pPr>
            <w:r w:rsidRPr="00EF17DF">
              <w:rPr>
                <w:rFonts w:eastAsia="Times New Roman"/>
                <w:szCs w:val="24"/>
              </w:rPr>
              <w:t>тыс. руб.</w:t>
            </w:r>
          </w:p>
        </w:tc>
        <w:tc>
          <w:tcPr>
            <w:tcW w:w="1276" w:type="dxa"/>
            <w:vAlign w:val="center"/>
          </w:tcPr>
          <w:p w14:paraId="3BD5E7E4" w14:textId="77777777" w:rsidR="00EF17DF" w:rsidRPr="00EF17DF" w:rsidRDefault="00EF17DF" w:rsidP="00EF17DF">
            <w:pPr>
              <w:ind w:right="-2"/>
              <w:jc w:val="center"/>
              <w:rPr>
                <w:rFonts w:eastAsia="Times New Roman"/>
                <w:szCs w:val="24"/>
              </w:rPr>
            </w:pPr>
            <w:r w:rsidRPr="00EF17DF">
              <w:rPr>
                <w:rFonts w:eastAsia="Times New Roman"/>
                <w:szCs w:val="24"/>
              </w:rPr>
              <w:t>%</w:t>
            </w:r>
          </w:p>
        </w:tc>
        <w:tc>
          <w:tcPr>
            <w:tcW w:w="992" w:type="dxa"/>
            <w:vAlign w:val="center"/>
          </w:tcPr>
          <w:p w14:paraId="182DFA29" w14:textId="77777777" w:rsidR="00EF17DF" w:rsidRPr="00EF17DF" w:rsidRDefault="00EF17DF" w:rsidP="00EF17DF">
            <w:pPr>
              <w:ind w:right="-2"/>
              <w:jc w:val="center"/>
              <w:rPr>
                <w:rFonts w:eastAsia="Times New Roman"/>
                <w:szCs w:val="24"/>
              </w:rPr>
            </w:pPr>
            <w:r w:rsidRPr="00EF17DF">
              <w:rPr>
                <w:rFonts w:eastAsia="Times New Roman"/>
                <w:szCs w:val="24"/>
              </w:rPr>
              <w:t>%</w:t>
            </w:r>
          </w:p>
        </w:tc>
        <w:tc>
          <w:tcPr>
            <w:tcW w:w="1276" w:type="dxa"/>
            <w:vMerge/>
            <w:vAlign w:val="center"/>
          </w:tcPr>
          <w:p w14:paraId="36E2B2B0" w14:textId="77777777" w:rsidR="00EF17DF" w:rsidRPr="00EF17DF" w:rsidRDefault="00EF17DF" w:rsidP="00EF17DF">
            <w:pPr>
              <w:ind w:left="-108" w:right="-108"/>
              <w:jc w:val="center"/>
              <w:rPr>
                <w:rFonts w:eastAsia="Times New Roman"/>
                <w:sz w:val="28"/>
                <w:szCs w:val="28"/>
              </w:rPr>
            </w:pPr>
          </w:p>
        </w:tc>
        <w:tc>
          <w:tcPr>
            <w:tcW w:w="1134" w:type="dxa"/>
            <w:vMerge/>
            <w:vAlign w:val="center"/>
          </w:tcPr>
          <w:p w14:paraId="31EDE1D4" w14:textId="77777777" w:rsidR="00EF17DF" w:rsidRPr="00EF17DF" w:rsidRDefault="00EF17DF" w:rsidP="00EF17DF">
            <w:pPr>
              <w:ind w:right="-2"/>
              <w:jc w:val="center"/>
              <w:rPr>
                <w:rFonts w:eastAsia="Times New Roman"/>
                <w:sz w:val="28"/>
                <w:szCs w:val="28"/>
              </w:rPr>
            </w:pPr>
          </w:p>
        </w:tc>
        <w:tc>
          <w:tcPr>
            <w:tcW w:w="1418" w:type="dxa"/>
            <w:vMerge/>
            <w:vAlign w:val="center"/>
          </w:tcPr>
          <w:p w14:paraId="0DFD5E55" w14:textId="77777777" w:rsidR="00EF17DF" w:rsidRPr="00EF17DF" w:rsidRDefault="00EF17DF" w:rsidP="00EF17DF">
            <w:pPr>
              <w:ind w:right="-2"/>
              <w:jc w:val="center"/>
              <w:rPr>
                <w:rFonts w:eastAsia="Times New Roman"/>
                <w:sz w:val="28"/>
                <w:szCs w:val="28"/>
              </w:rPr>
            </w:pPr>
          </w:p>
        </w:tc>
        <w:tc>
          <w:tcPr>
            <w:tcW w:w="1257" w:type="dxa"/>
            <w:vMerge/>
            <w:vAlign w:val="center"/>
          </w:tcPr>
          <w:p w14:paraId="4C188DF6" w14:textId="77777777" w:rsidR="00EF17DF" w:rsidRPr="00EF17DF" w:rsidRDefault="00EF17DF" w:rsidP="00EF17DF">
            <w:pPr>
              <w:ind w:right="-2"/>
              <w:jc w:val="center"/>
              <w:rPr>
                <w:rFonts w:eastAsia="Times New Roman"/>
                <w:sz w:val="28"/>
                <w:szCs w:val="28"/>
              </w:rPr>
            </w:pPr>
          </w:p>
        </w:tc>
      </w:tr>
      <w:tr w:rsidR="00EF17DF" w:rsidRPr="00EF17DF" w14:paraId="7BC2E356" w14:textId="77777777" w:rsidTr="00E73DAF">
        <w:trPr>
          <w:trHeight w:val="165"/>
        </w:trPr>
        <w:tc>
          <w:tcPr>
            <w:tcW w:w="1701" w:type="dxa"/>
            <w:vAlign w:val="center"/>
          </w:tcPr>
          <w:p w14:paraId="723A7591" w14:textId="77777777" w:rsidR="00EF17DF" w:rsidRPr="00EF17DF" w:rsidRDefault="00EF17DF" w:rsidP="00EF17DF">
            <w:pPr>
              <w:ind w:right="-2"/>
              <w:jc w:val="center"/>
              <w:rPr>
                <w:rFonts w:eastAsia="Times New Roman"/>
                <w:szCs w:val="24"/>
              </w:rPr>
            </w:pPr>
            <w:r w:rsidRPr="00EF17DF">
              <w:rPr>
                <w:rFonts w:eastAsia="Times New Roman"/>
                <w:szCs w:val="24"/>
              </w:rPr>
              <w:t>1</w:t>
            </w:r>
          </w:p>
        </w:tc>
        <w:tc>
          <w:tcPr>
            <w:tcW w:w="993" w:type="dxa"/>
            <w:vAlign w:val="center"/>
          </w:tcPr>
          <w:p w14:paraId="47BD2CAB" w14:textId="77777777" w:rsidR="00EF17DF" w:rsidRPr="00EF17DF" w:rsidRDefault="00EF17DF" w:rsidP="00EF17DF">
            <w:pPr>
              <w:ind w:right="-2"/>
              <w:jc w:val="center"/>
              <w:rPr>
                <w:rFonts w:eastAsia="Times New Roman"/>
                <w:szCs w:val="24"/>
              </w:rPr>
            </w:pPr>
            <w:r w:rsidRPr="00EF17DF">
              <w:rPr>
                <w:rFonts w:eastAsia="Times New Roman"/>
                <w:szCs w:val="24"/>
              </w:rPr>
              <w:t>2</w:t>
            </w:r>
          </w:p>
        </w:tc>
        <w:tc>
          <w:tcPr>
            <w:tcW w:w="1275" w:type="dxa"/>
            <w:vAlign w:val="center"/>
          </w:tcPr>
          <w:p w14:paraId="3F6772AA" w14:textId="77777777" w:rsidR="00EF17DF" w:rsidRPr="00EF17DF" w:rsidRDefault="00EF17DF" w:rsidP="00EF17DF">
            <w:pPr>
              <w:ind w:right="-2"/>
              <w:jc w:val="center"/>
              <w:rPr>
                <w:rFonts w:eastAsia="Times New Roman"/>
                <w:szCs w:val="24"/>
              </w:rPr>
            </w:pPr>
            <w:r w:rsidRPr="00EF17DF">
              <w:rPr>
                <w:rFonts w:eastAsia="Times New Roman"/>
                <w:szCs w:val="24"/>
              </w:rPr>
              <w:t>3</w:t>
            </w:r>
          </w:p>
        </w:tc>
        <w:tc>
          <w:tcPr>
            <w:tcW w:w="1276" w:type="dxa"/>
            <w:vAlign w:val="center"/>
          </w:tcPr>
          <w:p w14:paraId="7EA6B5BA" w14:textId="77777777" w:rsidR="00EF17DF" w:rsidRPr="00EF17DF" w:rsidRDefault="00EF17DF" w:rsidP="00EF17DF">
            <w:pPr>
              <w:ind w:right="-2"/>
              <w:jc w:val="center"/>
              <w:rPr>
                <w:rFonts w:eastAsia="Times New Roman"/>
                <w:szCs w:val="24"/>
              </w:rPr>
            </w:pPr>
            <w:r w:rsidRPr="00EF17DF">
              <w:rPr>
                <w:rFonts w:eastAsia="Times New Roman"/>
                <w:szCs w:val="24"/>
              </w:rPr>
              <w:t>4</w:t>
            </w:r>
          </w:p>
        </w:tc>
        <w:tc>
          <w:tcPr>
            <w:tcW w:w="992" w:type="dxa"/>
            <w:vAlign w:val="center"/>
          </w:tcPr>
          <w:p w14:paraId="5C9695D5" w14:textId="77777777" w:rsidR="00EF17DF" w:rsidRPr="00EF17DF" w:rsidRDefault="00EF17DF" w:rsidP="00EF17DF">
            <w:pPr>
              <w:ind w:right="-2"/>
              <w:jc w:val="center"/>
              <w:rPr>
                <w:rFonts w:eastAsia="Times New Roman"/>
                <w:szCs w:val="24"/>
              </w:rPr>
            </w:pPr>
            <w:r w:rsidRPr="00EF17DF">
              <w:rPr>
                <w:rFonts w:eastAsia="Times New Roman"/>
                <w:szCs w:val="24"/>
              </w:rPr>
              <w:t>5</w:t>
            </w:r>
          </w:p>
        </w:tc>
        <w:tc>
          <w:tcPr>
            <w:tcW w:w="1276" w:type="dxa"/>
            <w:vAlign w:val="center"/>
          </w:tcPr>
          <w:p w14:paraId="17FEF090" w14:textId="77777777" w:rsidR="00EF17DF" w:rsidRPr="00EF17DF" w:rsidRDefault="00EF17DF" w:rsidP="00EF17DF">
            <w:pPr>
              <w:ind w:left="-108" w:right="-108"/>
              <w:jc w:val="center"/>
              <w:rPr>
                <w:rFonts w:eastAsia="Times New Roman"/>
                <w:szCs w:val="24"/>
              </w:rPr>
            </w:pPr>
            <w:r w:rsidRPr="00EF17DF">
              <w:rPr>
                <w:rFonts w:eastAsia="Times New Roman"/>
                <w:szCs w:val="24"/>
              </w:rPr>
              <w:t>6</w:t>
            </w:r>
          </w:p>
        </w:tc>
        <w:tc>
          <w:tcPr>
            <w:tcW w:w="1134" w:type="dxa"/>
            <w:vAlign w:val="center"/>
          </w:tcPr>
          <w:p w14:paraId="2A5F722C" w14:textId="77777777" w:rsidR="00EF17DF" w:rsidRPr="00EF17DF" w:rsidRDefault="00EF17DF" w:rsidP="00EF17DF">
            <w:pPr>
              <w:ind w:right="-2"/>
              <w:jc w:val="center"/>
              <w:rPr>
                <w:rFonts w:eastAsia="Times New Roman"/>
                <w:szCs w:val="24"/>
              </w:rPr>
            </w:pPr>
            <w:r w:rsidRPr="00EF17DF">
              <w:rPr>
                <w:rFonts w:eastAsia="Times New Roman"/>
                <w:szCs w:val="24"/>
              </w:rPr>
              <w:t>7</w:t>
            </w:r>
          </w:p>
        </w:tc>
        <w:tc>
          <w:tcPr>
            <w:tcW w:w="1418" w:type="dxa"/>
            <w:vAlign w:val="center"/>
          </w:tcPr>
          <w:p w14:paraId="2AABBBC1" w14:textId="77777777" w:rsidR="00EF17DF" w:rsidRPr="00EF17DF" w:rsidRDefault="00EF17DF" w:rsidP="00EF17DF">
            <w:pPr>
              <w:ind w:right="-2"/>
              <w:jc w:val="center"/>
              <w:rPr>
                <w:rFonts w:eastAsia="Times New Roman"/>
                <w:szCs w:val="24"/>
              </w:rPr>
            </w:pPr>
            <w:r w:rsidRPr="00EF17DF">
              <w:rPr>
                <w:rFonts w:eastAsia="Times New Roman"/>
                <w:szCs w:val="24"/>
              </w:rPr>
              <w:t>8</w:t>
            </w:r>
          </w:p>
        </w:tc>
        <w:tc>
          <w:tcPr>
            <w:tcW w:w="1257" w:type="dxa"/>
            <w:vAlign w:val="center"/>
          </w:tcPr>
          <w:p w14:paraId="194EB6AE" w14:textId="77777777" w:rsidR="00EF17DF" w:rsidRPr="00EF17DF" w:rsidRDefault="00EF17DF" w:rsidP="00EF17DF">
            <w:pPr>
              <w:ind w:right="-2"/>
              <w:jc w:val="center"/>
              <w:rPr>
                <w:rFonts w:eastAsia="Times New Roman"/>
                <w:szCs w:val="24"/>
              </w:rPr>
            </w:pPr>
            <w:r w:rsidRPr="00EF17DF">
              <w:rPr>
                <w:rFonts w:eastAsia="Times New Roman"/>
                <w:szCs w:val="24"/>
              </w:rPr>
              <w:t>9</w:t>
            </w:r>
          </w:p>
        </w:tc>
      </w:tr>
      <w:tr w:rsidR="00EF17DF" w:rsidRPr="00EF17DF" w14:paraId="409F5194" w14:textId="77777777" w:rsidTr="00EF17DF">
        <w:trPr>
          <w:trHeight w:val="432"/>
        </w:trPr>
        <w:tc>
          <w:tcPr>
            <w:tcW w:w="1701" w:type="dxa"/>
            <w:vMerge w:val="restart"/>
            <w:vAlign w:val="center"/>
          </w:tcPr>
          <w:p w14:paraId="7E9847EF" w14:textId="77777777" w:rsidR="00EF17DF" w:rsidRPr="00EF17DF" w:rsidRDefault="00EF17DF" w:rsidP="00EF17DF">
            <w:pPr>
              <w:ind w:left="-108" w:right="-108" w:hanging="34"/>
              <w:jc w:val="center"/>
              <w:rPr>
                <w:rFonts w:eastAsia="Times New Roman"/>
                <w:bCs/>
                <w:kern w:val="32"/>
                <w:szCs w:val="24"/>
              </w:rPr>
            </w:pPr>
            <w:r w:rsidRPr="00EF17DF">
              <w:rPr>
                <w:rFonts w:eastAsia="Times New Roman"/>
                <w:bCs/>
                <w:color w:val="000000"/>
                <w:kern w:val="32"/>
                <w:szCs w:val="24"/>
              </w:rPr>
              <w:t>ООО «Теплоэнерго»</w:t>
            </w:r>
          </w:p>
        </w:tc>
        <w:tc>
          <w:tcPr>
            <w:tcW w:w="993" w:type="dxa"/>
            <w:tcBorders>
              <w:bottom w:val="single" w:sz="4" w:space="0" w:color="auto"/>
            </w:tcBorders>
            <w:vAlign w:val="center"/>
          </w:tcPr>
          <w:p w14:paraId="330C9908" w14:textId="77777777" w:rsidR="00EF17DF" w:rsidRPr="00EF17DF" w:rsidRDefault="00EF17DF" w:rsidP="00EF17DF">
            <w:pPr>
              <w:ind w:right="-2"/>
              <w:jc w:val="center"/>
              <w:rPr>
                <w:rFonts w:eastAsia="Times New Roman"/>
                <w:szCs w:val="24"/>
              </w:rPr>
            </w:pPr>
            <w:r w:rsidRPr="00EF17DF">
              <w:rPr>
                <w:rFonts w:eastAsia="Times New Roman"/>
                <w:szCs w:val="24"/>
              </w:rPr>
              <w:t>2026</w:t>
            </w:r>
          </w:p>
        </w:tc>
        <w:tc>
          <w:tcPr>
            <w:tcW w:w="1275" w:type="dxa"/>
            <w:tcBorders>
              <w:bottom w:val="single" w:sz="4" w:space="0" w:color="auto"/>
            </w:tcBorders>
            <w:shd w:val="clear" w:color="auto" w:fill="FFFFFF"/>
            <w:vAlign w:val="center"/>
          </w:tcPr>
          <w:p w14:paraId="05578F77" w14:textId="77777777" w:rsidR="00EF17DF" w:rsidRPr="00EF17DF" w:rsidRDefault="00EF17DF" w:rsidP="00EF17DF">
            <w:pPr>
              <w:jc w:val="center"/>
              <w:rPr>
                <w:rFonts w:eastAsia="Times New Roman"/>
                <w:szCs w:val="24"/>
              </w:rPr>
            </w:pPr>
            <w:r w:rsidRPr="00EF17DF">
              <w:rPr>
                <w:rFonts w:eastAsia="Times New Roman"/>
                <w:szCs w:val="24"/>
              </w:rPr>
              <w:t>х</w:t>
            </w:r>
          </w:p>
        </w:tc>
        <w:tc>
          <w:tcPr>
            <w:tcW w:w="1276" w:type="dxa"/>
            <w:tcBorders>
              <w:bottom w:val="single" w:sz="4" w:space="0" w:color="auto"/>
            </w:tcBorders>
            <w:vAlign w:val="center"/>
          </w:tcPr>
          <w:p w14:paraId="0B278D9E" w14:textId="77777777" w:rsidR="00EF17DF" w:rsidRPr="00EF17DF" w:rsidRDefault="00EF17DF" w:rsidP="00EF17DF">
            <w:pPr>
              <w:ind w:right="-2"/>
              <w:jc w:val="center"/>
              <w:rPr>
                <w:rFonts w:eastAsia="Times New Roman"/>
                <w:szCs w:val="24"/>
              </w:rPr>
            </w:pPr>
            <w:r w:rsidRPr="00EF17DF">
              <w:rPr>
                <w:rFonts w:eastAsia="Times New Roman"/>
                <w:szCs w:val="24"/>
              </w:rPr>
              <w:t>1,00</w:t>
            </w:r>
          </w:p>
        </w:tc>
        <w:tc>
          <w:tcPr>
            <w:tcW w:w="992" w:type="dxa"/>
            <w:tcBorders>
              <w:bottom w:val="single" w:sz="4" w:space="0" w:color="auto"/>
            </w:tcBorders>
            <w:vAlign w:val="center"/>
          </w:tcPr>
          <w:p w14:paraId="0770A185"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76" w:type="dxa"/>
            <w:tcBorders>
              <w:bottom w:val="single" w:sz="4" w:space="0" w:color="auto"/>
            </w:tcBorders>
            <w:vAlign w:val="center"/>
          </w:tcPr>
          <w:p w14:paraId="06F12ADC" w14:textId="77777777" w:rsidR="00EF17DF" w:rsidRPr="00EF17DF" w:rsidRDefault="00EF17DF" w:rsidP="00EF17DF">
            <w:pPr>
              <w:ind w:left="-108" w:right="-108"/>
              <w:jc w:val="center"/>
              <w:rPr>
                <w:rFonts w:eastAsia="Times New Roman"/>
                <w:szCs w:val="24"/>
              </w:rPr>
            </w:pPr>
            <w:r w:rsidRPr="00EF17DF">
              <w:rPr>
                <w:rFonts w:eastAsia="Times New Roman"/>
                <w:szCs w:val="24"/>
              </w:rPr>
              <w:t>x</w:t>
            </w:r>
          </w:p>
        </w:tc>
        <w:tc>
          <w:tcPr>
            <w:tcW w:w="1134" w:type="dxa"/>
            <w:tcBorders>
              <w:bottom w:val="single" w:sz="4" w:space="0" w:color="auto"/>
            </w:tcBorders>
            <w:vAlign w:val="center"/>
          </w:tcPr>
          <w:p w14:paraId="6D05EE98" w14:textId="77777777" w:rsidR="00EF17DF" w:rsidRPr="00EF17DF" w:rsidRDefault="00EF17DF" w:rsidP="00EF17DF">
            <w:pPr>
              <w:jc w:val="center"/>
              <w:rPr>
                <w:rFonts w:eastAsia="Times New Roman"/>
                <w:szCs w:val="24"/>
              </w:rPr>
            </w:pPr>
            <w:r w:rsidRPr="00EF17DF">
              <w:rPr>
                <w:rFonts w:eastAsia="Times New Roman"/>
                <w:szCs w:val="24"/>
              </w:rPr>
              <w:t>x</w:t>
            </w:r>
          </w:p>
        </w:tc>
        <w:tc>
          <w:tcPr>
            <w:tcW w:w="1418" w:type="dxa"/>
            <w:tcBorders>
              <w:bottom w:val="single" w:sz="4" w:space="0" w:color="auto"/>
            </w:tcBorders>
            <w:vAlign w:val="center"/>
          </w:tcPr>
          <w:p w14:paraId="179F31A9"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57" w:type="dxa"/>
            <w:tcBorders>
              <w:bottom w:val="single" w:sz="4" w:space="0" w:color="auto"/>
            </w:tcBorders>
            <w:vAlign w:val="center"/>
          </w:tcPr>
          <w:p w14:paraId="5140DE5C" w14:textId="77777777" w:rsidR="00EF17DF" w:rsidRPr="00EF17DF" w:rsidRDefault="00EF17DF" w:rsidP="00EF17DF">
            <w:pPr>
              <w:jc w:val="center"/>
              <w:rPr>
                <w:rFonts w:eastAsia="Times New Roman"/>
                <w:szCs w:val="24"/>
              </w:rPr>
            </w:pPr>
            <w:r w:rsidRPr="00EF17DF">
              <w:rPr>
                <w:rFonts w:eastAsia="Times New Roman"/>
                <w:szCs w:val="24"/>
              </w:rPr>
              <w:t>x</w:t>
            </w:r>
          </w:p>
        </w:tc>
      </w:tr>
      <w:tr w:rsidR="00EF17DF" w:rsidRPr="00EF17DF" w14:paraId="38098B0F" w14:textId="77777777" w:rsidTr="00E73DAF">
        <w:trPr>
          <w:trHeight w:val="410"/>
        </w:trPr>
        <w:tc>
          <w:tcPr>
            <w:tcW w:w="1701" w:type="dxa"/>
            <w:vMerge/>
            <w:vAlign w:val="center"/>
          </w:tcPr>
          <w:p w14:paraId="3B0972A8" w14:textId="77777777" w:rsidR="00EF17DF" w:rsidRPr="00EF17DF" w:rsidRDefault="00EF17DF" w:rsidP="00EF17DF">
            <w:pPr>
              <w:ind w:right="-2"/>
              <w:jc w:val="center"/>
              <w:rPr>
                <w:rFonts w:eastAsia="Times New Roman"/>
                <w:sz w:val="28"/>
                <w:szCs w:val="28"/>
              </w:rPr>
            </w:pPr>
          </w:p>
        </w:tc>
        <w:tc>
          <w:tcPr>
            <w:tcW w:w="993" w:type="dxa"/>
            <w:vAlign w:val="center"/>
          </w:tcPr>
          <w:p w14:paraId="74807357" w14:textId="77777777" w:rsidR="00EF17DF" w:rsidRPr="00EF17DF" w:rsidRDefault="00EF17DF" w:rsidP="00EF17DF">
            <w:pPr>
              <w:ind w:right="-2"/>
              <w:jc w:val="center"/>
              <w:rPr>
                <w:rFonts w:eastAsia="Times New Roman"/>
                <w:szCs w:val="24"/>
              </w:rPr>
            </w:pPr>
            <w:r w:rsidRPr="00EF17DF">
              <w:rPr>
                <w:rFonts w:eastAsia="Times New Roman"/>
                <w:szCs w:val="24"/>
              </w:rPr>
              <w:t>2027</w:t>
            </w:r>
          </w:p>
        </w:tc>
        <w:tc>
          <w:tcPr>
            <w:tcW w:w="1275" w:type="dxa"/>
            <w:vAlign w:val="center"/>
          </w:tcPr>
          <w:p w14:paraId="7ED5C86A" w14:textId="77777777" w:rsidR="00EF17DF" w:rsidRPr="00EF17DF" w:rsidRDefault="00EF17DF" w:rsidP="00EF17DF">
            <w:pPr>
              <w:jc w:val="center"/>
              <w:rPr>
                <w:rFonts w:eastAsia="Times New Roman"/>
                <w:szCs w:val="24"/>
              </w:rPr>
            </w:pPr>
            <w:r w:rsidRPr="00EF17DF">
              <w:rPr>
                <w:rFonts w:eastAsia="Times New Roman"/>
                <w:szCs w:val="24"/>
              </w:rPr>
              <w:t>х</w:t>
            </w:r>
          </w:p>
        </w:tc>
        <w:tc>
          <w:tcPr>
            <w:tcW w:w="1276" w:type="dxa"/>
            <w:vAlign w:val="center"/>
          </w:tcPr>
          <w:p w14:paraId="6A76756E" w14:textId="77777777" w:rsidR="00EF17DF" w:rsidRPr="00EF17DF" w:rsidRDefault="00EF17DF" w:rsidP="00EF17DF">
            <w:pPr>
              <w:ind w:right="-2"/>
              <w:jc w:val="center"/>
              <w:rPr>
                <w:rFonts w:eastAsia="Times New Roman"/>
                <w:szCs w:val="24"/>
              </w:rPr>
            </w:pPr>
            <w:r w:rsidRPr="00EF17DF">
              <w:rPr>
                <w:rFonts w:eastAsia="Times New Roman"/>
                <w:szCs w:val="24"/>
              </w:rPr>
              <w:t>1,00</w:t>
            </w:r>
          </w:p>
        </w:tc>
        <w:tc>
          <w:tcPr>
            <w:tcW w:w="992" w:type="dxa"/>
            <w:tcBorders>
              <w:bottom w:val="single" w:sz="4" w:space="0" w:color="auto"/>
            </w:tcBorders>
            <w:vAlign w:val="center"/>
          </w:tcPr>
          <w:p w14:paraId="5D83DE97"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76" w:type="dxa"/>
            <w:tcBorders>
              <w:bottom w:val="single" w:sz="4" w:space="0" w:color="auto"/>
            </w:tcBorders>
            <w:vAlign w:val="center"/>
          </w:tcPr>
          <w:p w14:paraId="26FF3AB2" w14:textId="77777777" w:rsidR="00EF17DF" w:rsidRPr="00EF17DF" w:rsidRDefault="00EF17DF" w:rsidP="00EF17DF">
            <w:pPr>
              <w:ind w:left="-108" w:right="-108"/>
              <w:jc w:val="center"/>
              <w:rPr>
                <w:rFonts w:eastAsia="Times New Roman"/>
                <w:szCs w:val="24"/>
              </w:rPr>
            </w:pPr>
            <w:r w:rsidRPr="00EF17DF">
              <w:rPr>
                <w:rFonts w:eastAsia="Times New Roman"/>
                <w:szCs w:val="24"/>
              </w:rPr>
              <w:t>x</w:t>
            </w:r>
          </w:p>
        </w:tc>
        <w:tc>
          <w:tcPr>
            <w:tcW w:w="1134" w:type="dxa"/>
            <w:tcBorders>
              <w:bottom w:val="single" w:sz="4" w:space="0" w:color="auto"/>
            </w:tcBorders>
            <w:vAlign w:val="center"/>
          </w:tcPr>
          <w:p w14:paraId="287B9176" w14:textId="77777777" w:rsidR="00EF17DF" w:rsidRPr="00EF17DF" w:rsidRDefault="00EF17DF" w:rsidP="00EF17DF">
            <w:pPr>
              <w:jc w:val="center"/>
              <w:rPr>
                <w:rFonts w:eastAsia="Times New Roman"/>
                <w:szCs w:val="24"/>
              </w:rPr>
            </w:pPr>
            <w:r w:rsidRPr="00EF17DF">
              <w:rPr>
                <w:rFonts w:eastAsia="Times New Roman"/>
                <w:szCs w:val="24"/>
              </w:rPr>
              <w:t>x</w:t>
            </w:r>
          </w:p>
        </w:tc>
        <w:tc>
          <w:tcPr>
            <w:tcW w:w="1418" w:type="dxa"/>
            <w:vAlign w:val="center"/>
          </w:tcPr>
          <w:p w14:paraId="27882AB2" w14:textId="77777777" w:rsidR="00EF17DF" w:rsidRPr="00EF17DF" w:rsidRDefault="00EF17DF" w:rsidP="00EF17DF">
            <w:pPr>
              <w:jc w:val="center"/>
              <w:rPr>
                <w:rFonts w:eastAsia="Times New Roman"/>
                <w:szCs w:val="24"/>
              </w:rPr>
            </w:pPr>
            <w:r w:rsidRPr="00EF17DF">
              <w:rPr>
                <w:rFonts w:eastAsia="Times New Roman"/>
                <w:szCs w:val="24"/>
              </w:rPr>
              <w:t>х</w:t>
            </w:r>
          </w:p>
        </w:tc>
        <w:tc>
          <w:tcPr>
            <w:tcW w:w="1257" w:type="dxa"/>
            <w:vAlign w:val="center"/>
          </w:tcPr>
          <w:p w14:paraId="2DDAA570" w14:textId="77777777" w:rsidR="00EF17DF" w:rsidRPr="00EF17DF" w:rsidRDefault="00EF17DF" w:rsidP="00EF17DF">
            <w:pPr>
              <w:jc w:val="center"/>
              <w:rPr>
                <w:rFonts w:eastAsia="Times New Roman"/>
                <w:szCs w:val="24"/>
              </w:rPr>
            </w:pPr>
            <w:r w:rsidRPr="00EF17DF">
              <w:rPr>
                <w:rFonts w:eastAsia="Times New Roman"/>
                <w:szCs w:val="24"/>
              </w:rPr>
              <w:t>х</w:t>
            </w:r>
          </w:p>
        </w:tc>
      </w:tr>
      <w:tr w:rsidR="00EF17DF" w:rsidRPr="00EF17DF" w14:paraId="362C68AB" w14:textId="77777777" w:rsidTr="00E73DAF">
        <w:trPr>
          <w:trHeight w:val="416"/>
        </w:trPr>
        <w:tc>
          <w:tcPr>
            <w:tcW w:w="1701" w:type="dxa"/>
            <w:vMerge/>
            <w:vAlign w:val="center"/>
          </w:tcPr>
          <w:p w14:paraId="6128A254" w14:textId="77777777" w:rsidR="00EF17DF" w:rsidRPr="00EF17DF" w:rsidRDefault="00EF17DF" w:rsidP="00EF17DF">
            <w:pPr>
              <w:ind w:right="-2"/>
              <w:jc w:val="center"/>
              <w:rPr>
                <w:rFonts w:eastAsia="Times New Roman"/>
                <w:sz w:val="28"/>
                <w:szCs w:val="28"/>
              </w:rPr>
            </w:pPr>
          </w:p>
        </w:tc>
        <w:tc>
          <w:tcPr>
            <w:tcW w:w="993" w:type="dxa"/>
            <w:vAlign w:val="center"/>
          </w:tcPr>
          <w:p w14:paraId="6EE84F39" w14:textId="77777777" w:rsidR="00EF17DF" w:rsidRPr="00EF17DF" w:rsidRDefault="00EF17DF" w:rsidP="00EF17DF">
            <w:pPr>
              <w:ind w:right="-2"/>
              <w:jc w:val="center"/>
              <w:rPr>
                <w:rFonts w:eastAsia="Times New Roman"/>
                <w:szCs w:val="24"/>
              </w:rPr>
            </w:pPr>
            <w:r w:rsidRPr="00EF17DF">
              <w:rPr>
                <w:rFonts w:eastAsia="Times New Roman"/>
                <w:szCs w:val="24"/>
              </w:rPr>
              <w:t>2028</w:t>
            </w:r>
          </w:p>
        </w:tc>
        <w:tc>
          <w:tcPr>
            <w:tcW w:w="1275" w:type="dxa"/>
            <w:vAlign w:val="center"/>
          </w:tcPr>
          <w:p w14:paraId="61342E53" w14:textId="77777777" w:rsidR="00EF17DF" w:rsidRPr="00EF17DF" w:rsidRDefault="00EF17DF" w:rsidP="00EF17DF">
            <w:pPr>
              <w:jc w:val="center"/>
              <w:rPr>
                <w:rFonts w:eastAsia="Times New Roman"/>
                <w:szCs w:val="24"/>
                <w:lang w:val="en-US"/>
              </w:rPr>
            </w:pPr>
            <w:r w:rsidRPr="00EF17DF">
              <w:rPr>
                <w:rFonts w:eastAsia="Times New Roman"/>
                <w:szCs w:val="24"/>
              </w:rPr>
              <w:t>x</w:t>
            </w:r>
          </w:p>
        </w:tc>
        <w:tc>
          <w:tcPr>
            <w:tcW w:w="1276" w:type="dxa"/>
            <w:vAlign w:val="center"/>
          </w:tcPr>
          <w:p w14:paraId="29E2004B" w14:textId="77777777" w:rsidR="00EF17DF" w:rsidRPr="00EF17DF" w:rsidRDefault="00EF17DF" w:rsidP="00EF17DF">
            <w:pPr>
              <w:ind w:right="-2"/>
              <w:jc w:val="center"/>
              <w:rPr>
                <w:rFonts w:eastAsia="Times New Roman"/>
                <w:szCs w:val="24"/>
              </w:rPr>
            </w:pPr>
            <w:r w:rsidRPr="00EF17DF">
              <w:rPr>
                <w:rFonts w:eastAsia="Times New Roman"/>
                <w:szCs w:val="24"/>
              </w:rPr>
              <w:t>1,00</w:t>
            </w:r>
          </w:p>
        </w:tc>
        <w:tc>
          <w:tcPr>
            <w:tcW w:w="992" w:type="dxa"/>
            <w:vAlign w:val="center"/>
          </w:tcPr>
          <w:p w14:paraId="5E32046D"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76" w:type="dxa"/>
            <w:vAlign w:val="center"/>
          </w:tcPr>
          <w:p w14:paraId="3FE0B8DE" w14:textId="77777777" w:rsidR="00EF17DF" w:rsidRPr="00EF17DF" w:rsidRDefault="00EF17DF" w:rsidP="00EF17DF">
            <w:pPr>
              <w:ind w:left="-108" w:right="-108"/>
              <w:jc w:val="center"/>
              <w:rPr>
                <w:rFonts w:eastAsia="Times New Roman"/>
                <w:szCs w:val="24"/>
              </w:rPr>
            </w:pPr>
            <w:r w:rsidRPr="00EF17DF">
              <w:rPr>
                <w:rFonts w:eastAsia="Times New Roman"/>
                <w:szCs w:val="24"/>
              </w:rPr>
              <w:t>x</w:t>
            </w:r>
          </w:p>
        </w:tc>
        <w:tc>
          <w:tcPr>
            <w:tcW w:w="1134" w:type="dxa"/>
            <w:vAlign w:val="center"/>
          </w:tcPr>
          <w:p w14:paraId="2B20EC60" w14:textId="77777777" w:rsidR="00EF17DF" w:rsidRPr="00EF17DF" w:rsidRDefault="00EF17DF" w:rsidP="00EF17DF">
            <w:pPr>
              <w:jc w:val="center"/>
              <w:rPr>
                <w:rFonts w:eastAsia="Times New Roman"/>
                <w:szCs w:val="24"/>
              </w:rPr>
            </w:pPr>
            <w:r w:rsidRPr="00EF17DF">
              <w:rPr>
                <w:rFonts w:eastAsia="Times New Roman"/>
                <w:szCs w:val="24"/>
              </w:rPr>
              <w:t>x</w:t>
            </w:r>
          </w:p>
        </w:tc>
        <w:tc>
          <w:tcPr>
            <w:tcW w:w="1418" w:type="dxa"/>
            <w:vAlign w:val="center"/>
          </w:tcPr>
          <w:p w14:paraId="2918DC8B"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57" w:type="dxa"/>
            <w:vAlign w:val="center"/>
          </w:tcPr>
          <w:p w14:paraId="39D186C8" w14:textId="77777777" w:rsidR="00EF17DF" w:rsidRPr="00EF17DF" w:rsidRDefault="00EF17DF" w:rsidP="00EF17DF">
            <w:pPr>
              <w:jc w:val="center"/>
              <w:rPr>
                <w:rFonts w:eastAsia="Times New Roman"/>
                <w:szCs w:val="24"/>
              </w:rPr>
            </w:pPr>
            <w:r w:rsidRPr="00EF17DF">
              <w:rPr>
                <w:rFonts w:eastAsia="Times New Roman"/>
                <w:szCs w:val="24"/>
              </w:rPr>
              <w:t>x</w:t>
            </w:r>
          </w:p>
        </w:tc>
      </w:tr>
      <w:tr w:rsidR="00EF17DF" w:rsidRPr="00EF17DF" w14:paraId="7DE23EE0" w14:textId="77777777" w:rsidTr="00E73DAF">
        <w:trPr>
          <w:trHeight w:val="421"/>
        </w:trPr>
        <w:tc>
          <w:tcPr>
            <w:tcW w:w="1701" w:type="dxa"/>
            <w:vMerge/>
            <w:vAlign w:val="center"/>
          </w:tcPr>
          <w:p w14:paraId="60B842EF" w14:textId="77777777" w:rsidR="00EF17DF" w:rsidRPr="00EF17DF" w:rsidRDefault="00EF17DF" w:rsidP="00EF17DF">
            <w:pPr>
              <w:ind w:right="-2"/>
              <w:jc w:val="center"/>
              <w:rPr>
                <w:rFonts w:eastAsia="Times New Roman"/>
                <w:sz w:val="28"/>
                <w:szCs w:val="28"/>
              </w:rPr>
            </w:pPr>
          </w:p>
        </w:tc>
        <w:tc>
          <w:tcPr>
            <w:tcW w:w="993" w:type="dxa"/>
            <w:vAlign w:val="center"/>
          </w:tcPr>
          <w:p w14:paraId="17ECAA5C" w14:textId="77777777" w:rsidR="00EF17DF" w:rsidRPr="00EF17DF" w:rsidRDefault="00EF17DF" w:rsidP="00EF17DF">
            <w:pPr>
              <w:ind w:right="-2"/>
              <w:jc w:val="center"/>
              <w:rPr>
                <w:rFonts w:eastAsia="Times New Roman"/>
                <w:szCs w:val="24"/>
              </w:rPr>
            </w:pPr>
            <w:r w:rsidRPr="00EF17DF">
              <w:rPr>
                <w:rFonts w:eastAsia="Times New Roman"/>
                <w:szCs w:val="24"/>
              </w:rPr>
              <w:t>2029</w:t>
            </w:r>
          </w:p>
        </w:tc>
        <w:tc>
          <w:tcPr>
            <w:tcW w:w="1275" w:type="dxa"/>
            <w:vAlign w:val="center"/>
          </w:tcPr>
          <w:p w14:paraId="6D505599"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76" w:type="dxa"/>
            <w:vAlign w:val="center"/>
          </w:tcPr>
          <w:p w14:paraId="3DF0C80B" w14:textId="77777777" w:rsidR="00EF17DF" w:rsidRPr="00EF17DF" w:rsidRDefault="00EF17DF" w:rsidP="00EF17DF">
            <w:pPr>
              <w:ind w:right="-2"/>
              <w:jc w:val="center"/>
              <w:rPr>
                <w:rFonts w:eastAsia="Times New Roman"/>
                <w:szCs w:val="24"/>
              </w:rPr>
            </w:pPr>
            <w:r w:rsidRPr="00EF17DF">
              <w:rPr>
                <w:rFonts w:eastAsia="Times New Roman"/>
                <w:szCs w:val="24"/>
              </w:rPr>
              <w:t>1,00</w:t>
            </w:r>
          </w:p>
        </w:tc>
        <w:tc>
          <w:tcPr>
            <w:tcW w:w="992" w:type="dxa"/>
            <w:vAlign w:val="center"/>
          </w:tcPr>
          <w:p w14:paraId="59371268"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76" w:type="dxa"/>
            <w:vAlign w:val="center"/>
          </w:tcPr>
          <w:p w14:paraId="30C9F367" w14:textId="77777777" w:rsidR="00EF17DF" w:rsidRPr="00EF17DF" w:rsidRDefault="00EF17DF" w:rsidP="00EF17DF">
            <w:pPr>
              <w:ind w:left="-108" w:right="-108"/>
              <w:jc w:val="center"/>
              <w:rPr>
                <w:rFonts w:eastAsia="Times New Roman"/>
                <w:szCs w:val="24"/>
              </w:rPr>
            </w:pPr>
            <w:r w:rsidRPr="00EF17DF">
              <w:rPr>
                <w:rFonts w:eastAsia="Times New Roman"/>
                <w:szCs w:val="24"/>
              </w:rPr>
              <w:t>x</w:t>
            </w:r>
          </w:p>
        </w:tc>
        <w:tc>
          <w:tcPr>
            <w:tcW w:w="1134" w:type="dxa"/>
            <w:vAlign w:val="center"/>
          </w:tcPr>
          <w:p w14:paraId="4E8B852B" w14:textId="77777777" w:rsidR="00EF17DF" w:rsidRPr="00EF17DF" w:rsidRDefault="00EF17DF" w:rsidP="00EF17DF">
            <w:pPr>
              <w:jc w:val="center"/>
              <w:rPr>
                <w:rFonts w:eastAsia="Times New Roman"/>
                <w:szCs w:val="24"/>
              </w:rPr>
            </w:pPr>
            <w:r w:rsidRPr="00EF17DF">
              <w:rPr>
                <w:rFonts w:eastAsia="Times New Roman"/>
                <w:szCs w:val="24"/>
              </w:rPr>
              <w:t>x</w:t>
            </w:r>
          </w:p>
        </w:tc>
        <w:tc>
          <w:tcPr>
            <w:tcW w:w="1418" w:type="dxa"/>
            <w:vAlign w:val="center"/>
          </w:tcPr>
          <w:p w14:paraId="598098CA"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57" w:type="dxa"/>
            <w:vAlign w:val="center"/>
          </w:tcPr>
          <w:p w14:paraId="357252E1" w14:textId="77777777" w:rsidR="00EF17DF" w:rsidRPr="00EF17DF" w:rsidRDefault="00EF17DF" w:rsidP="00EF17DF">
            <w:pPr>
              <w:jc w:val="center"/>
              <w:rPr>
                <w:rFonts w:eastAsia="Times New Roman"/>
                <w:szCs w:val="24"/>
              </w:rPr>
            </w:pPr>
            <w:r w:rsidRPr="00EF17DF">
              <w:rPr>
                <w:rFonts w:eastAsia="Times New Roman"/>
                <w:szCs w:val="24"/>
              </w:rPr>
              <w:t>x</w:t>
            </w:r>
          </w:p>
        </w:tc>
      </w:tr>
      <w:tr w:rsidR="00EF17DF" w:rsidRPr="00EF17DF" w14:paraId="44E2BFE9" w14:textId="77777777" w:rsidTr="00E73DAF">
        <w:trPr>
          <w:trHeight w:val="413"/>
        </w:trPr>
        <w:tc>
          <w:tcPr>
            <w:tcW w:w="1701" w:type="dxa"/>
            <w:vMerge/>
            <w:vAlign w:val="center"/>
          </w:tcPr>
          <w:p w14:paraId="6B931FF8" w14:textId="77777777" w:rsidR="00EF17DF" w:rsidRPr="00EF17DF" w:rsidRDefault="00EF17DF" w:rsidP="00EF17DF">
            <w:pPr>
              <w:ind w:right="-2"/>
              <w:jc w:val="center"/>
              <w:rPr>
                <w:rFonts w:eastAsia="Times New Roman"/>
                <w:sz w:val="28"/>
                <w:szCs w:val="28"/>
              </w:rPr>
            </w:pPr>
          </w:p>
        </w:tc>
        <w:tc>
          <w:tcPr>
            <w:tcW w:w="993" w:type="dxa"/>
            <w:vAlign w:val="center"/>
          </w:tcPr>
          <w:p w14:paraId="063E4C08" w14:textId="77777777" w:rsidR="00EF17DF" w:rsidRPr="00EF17DF" w:rsidRDefault="00EF17DF" w:rsidP="00EF17DF">
            <w:pPr>
              <w:ind w:right="-2"/>
              <w:jc w:val="center"/>
              <w:rPr>
                <w:rFonts w:eastAsia="Times New Roman"/>
                <w:szCs w:val="24"/>
              </w:rPr>
            </w:pPr>
            <w:r w:rsidRPr="00EF17DF">
              <w:rPr>
                <w:rFonts w:eastAsia="Times New Roman"/>
                <w:szCs w:val="24"/>
              </w:rPr>
              <w:t>2030</w:t>
            </w:r>
          </w:p>
        </w:tc>
        <w:tc>
          <w:tcPr>
            <w:tcW w:w="1275" w:type="dxa"/>
            <w:vAlign w:val="center"/>
          </w:tcPr>
          <w:p w14:paraId="1EF787C7"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76" w:type="dxa"/>
            <w:vAlign w:val="center"/>
          </w:tcPr>
          <w:p w14:paraId="1920B1F7" w14:textId="77777777" w:rsidR="00EF17DF" w:rsidRPr="00EF17DF" w:rsidRDefault="00EF17DF" w:rsidP="00EF17DF">
            <w:pPr>
              <w:ind w:right="-2"/>
              <w:jc w:val="center"/>
              <w:rPr>
                <w:rFonts w:eastAsia="Times New Roman"/>
                <w:szCs w:val="24"/>
              </w:rPr>
            </w:pPr>
            <w:r w:rsidRPr="00EF17DF">
              <w:rPr>
                <w:rFonts w:eastAsia="Times New Roman"/>
                <w:szCs w:val="24"/>
              </w:rPr>
              <w:t>1,00</w:t>
            </w:r>
          </w:p>
        </w:tc>
        <w:tc>
          <w:tcPr>
            <w:tcW w:w="992" w:type="dxa"/>
            <w:vAlign w:val="center"/>
          </w:tcPr>
          <w:p w14:paraId="16580DF3"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76" w:type="dxa"/>
            <w:vAlign w:val="center"/>
          </w:tcPr>
          <w:p w14:paraId="4B1BE61D" w14:textId="77777777" w:rsidR="00EF17DF" w:rsidRPr="00EF17DF" w:rsidRDefault="00EF17DF" w:rsidP="00EF17DF">
            <w:pPr>
              <w:ind w:left="-108" w:right="-108"/>
              <w:jc w:val="center"/>
              <w:rPr>
                <w:rFonts w:eastAsia="Times New Roman"/>
                <w:szCs w:val="24"/>
              </w:rPr>
            </w:pPr>
            <w:r w:rsidRPr="00EF17DF">
              <w:rPr>
                <w:rFonts w:eastAsia="Times New Roman"/>
                <w:szCs w:val="24"/>
              </w:rPr>
              <w:t>x</w:t>
            </w:r>
          </w:p>
        </w:tc>
        <w:tc>
          <w:tcPr>
            <w:tcW w:w="1134" w:type="dxa"/>
            <w:vAlign w:val="center"/>
          </w:tcPr>
          <w:p w14:paraId="0857C147" w14:textId="77777777" w:rsidR="00EF17DF" w:rsidRPr="00EF17DF" w:rsidRDefault="00EF17DF" w:rsidP="00EF17DF">
            <w:pPr>
              <w:jc w:val="center"/>
              <w:rPr>
                <w:rFonts w:eastAsia="Times New Roman"/>
                <w:szCs w:val="24"/>
              </w:rPr>
            </w:pPr>
            <w:r w:rsidRPr="00EF17DF">
              <w:rPr>
                <w:rFonts w:eastAsia="Times New Roman"/>
                <w:szCs w:val="24"/>
              </w:rPr>
              <w:t>x</w:t>
            </w:r>
          </w:p>
        </w:tc>
        <w:tc>
          <w:tcPr>
            <w:tcW w:w="1418" w:type="dxa"/>
            <w:vAlign w:val="center"/>
          </w:tcPr>
          <w:p w14:paraId="299E72FF" w14:textId="77777777" w:rsidR="00EF17DF" w:rsidRPr="00EF17DF" w:rsidRDefault="00EF17DF" w:rsidP="00EF17DF">
            <w:pPr>
              <w:jc w:val="center"/>
              <w:rPr>
                <w:rFonts w:eastAsia="Times New Roman"/>
                <w:szCs w:val="24"/>
              </w:rPr>
            </w:pPr>
            <w:r w:rsidRPr="00EF17DF">
              <w:rPr>
                <w:rFonts w:eastAsia="Times New Roman"/>
                <w:szCs w:val="24"/>
              </w:rPr>
              <w:t>x</w:t>
            </w:r>
          </w:p>
        </w:tc>
        <w:tc>
          <w:tcPr>
            <w:tcW w:w="1257" w:type="dxa"/>
            <w:vAlign w:val="center"/>
          </w:tcPr>
          <w:p w14:paraId="3EAE6EF0" w14:textId="77777777" w:rsidR="00EF17DF" w:rsidRPr="00EF17DF" w:rsidRDefault="00EF17DF" w:rsidP="00EF17DF">
            <w:pPr>
              <w:jc w:val="center"/>
              <w:rPr>
                <w:rFonts w:eastAsia="Times New Roman"/>
                <w:szCs w:val="24"/>
              </w:rPr>
            </w:pPr>
            <w:r w:rsidRPr="00EF17DF">
              <w:rPr>
                <w:rFonts w:eastAsia="Times New Roman"/>
                <w:szCs w:val="24"/>
              </w:rPr>
              <w:t>x</w:t>
            </w:r>
          </w:p>
        </w:tc>
      </w:tr>
    </w:tbl>
    <w:p w14:paraId="49E91580" w14:textId="77777777" w:rsidR="00EF17DF" w:rsidRPr="00EF17DF" w:rsidRDefault="00EF17DF" w:rsidP="00EF17DF">
      <w:pPr>
        <w:tabs>
          <w:tab w:val="left" w:pos="5245"/>
        </w:tabs>
        <w:ind w:left="-1276" w:right="-1"/>
        <w:rPr>
          <w:rFonts w:eastAsia="Times New Roman"/>
          <w:sz w:val="28"/>
          <w:szCs w:val="28"/>
        </w:rPr>
        <w:sectPr w:rsidR="00EF17DF" w:rsidRPr="00EF17DF" w:rsidSect="00EF17DF">
          <w:headerReference w:type="default" r:id="rId39"/>
          <w:headerReference w:type="first" r:id="rId40"/>
          <w:pgSz w:w="11906" w:h="16838" w:code="9"/>
          <w:pgMar w:top="851" w:right="680" w:bottom="0" w:left="1588" w:header="680" w:footer="403" w:gutter="0"/>
          <w:cols w:space="708"/>
          <w:titlePg/>
          <w:docGrid w:linePitch="360"/>
        </w:sectPr>
      </w:pPr>
    </w:p>
    <w:p w14:paraId="3C50DB57" w14:textId="7D854644" w:rsidR="00EF17DF" w:rsidRPr="003113D0" w:rsidRDefault="00EF17DF" w:rsidP="00EF17DF">
      <w:pPr>
        <w:tabs>
          <w:tab w:val="left" w:pos="9214"/>
        </w:tabs>
        <w:ind w:left="-2149" w:right="-739" w:firstLine="7111"/>
        <w:rPr>
          <w:szCs w:val="24"/>
        </w:rPr>
      </w:pPr>
      <w:r w:rsidRPr="003113D0">
        <w:rPr>
          <w:szCs w:val="24"/>
        </w:rPr>
        <w:lastRenderedPageBreak/>
        <w:t xml:space="preserve">Приложение № </w:t>
      </w:r>
      <w:r>
        <w:rPr>
          <w:szCs w:val="24"/>
        </w:rPr>
        <w:t xml:space="preserve">29 </w:t>
      </w:r>
      <w:r w:rsidRPr="003113D0">
        <w:rPr>
          <w:szCs w:val="24"/>
        </w:rPr>
        <w:t>к протокол</w:t>
      </w:r>
      <w:r>
        <w:rPr>
          <w:szCs w:val="24"/>
        </w:rPr>
        <w:t>у</w:t>
      </w:r>
      <w:r w:rsidRPr="003113D0">
        <w:rPr>
          <w:szCs w:val="24"/>
        </w:rPr>
        <w:t xml:space="preserve"> №</w:t>
      </w:r>
      <w:r>
        <w:rPr>
          <w:szCs w:val="24"/>
        </w:rPr>
        <w:t xml:space="preserve"> 38</w:t>
      </w:r>
    </w:p>
    <w:p w14:paraId="04FB6F4D" w14:textId="77777777" w:rsidR="00EF17DF" w:rsidRPr="003113D0" w:rsidRDefault="00EF17DF" w:rsidP="00EF17DF">
      <w:pPr>
        <w:tabs>
          <w:tab w:val="left" w:pos="9214"/>
        </w:tabs>
        <w:ind w:left="-2149" w:right="-739" w:firstLine="7111"/>
        <w:rPr>
          <w:szCs w:val="24"/>
        </w:rPr>
      </w:pPr>
      <w:r w:rsidRPr="003113D0">
        <w:rPr>
          <w:szCs w:val="24"/>
        </w:rPr>
        <w:t>заседания правления Региональной</w:t>
      </w:r>
    </w:p>
    <w:p w14:paraId="3CE99685" w14:textId="77777777" w:rsidR="00EF17DF" w:rsidRPr="003113D0" w:rsidRDefault="00EF17DF" w:rsidP="00EF17DF">
      <w:pPr>
        <w:tabs>
          <w:tab w:val="left" w:pos="9214"/>
        </w:tabs>
        <w:ind w:left="-2149" w:right="-739" w:firstLine="7111"/>
        <w:rPr>
          <w:szCs w:val="24"/>
        </w:rPr>
      </w:pPr>
      <w:r w:rsidRPr="003113D0">
        <w:rPr>
          <w:szCs w:val="24"/>
        </w:rPr>
        <w:t>энергетической комиссии</w:t>
      </w:r>
    </w:p>
    <w:p w14:paraId="684032F9" w14:textId="77777777" w:rsidR="00EF17DF" w:rsidRDefault="00EF17DF" w:rsidP="00EF17DF">
      <w:pPr>
        <w:tabs>
          <w:tab w:val="left" w:pos="9214"/>
        </w:tabs>
        <w:ind w:left="-2149" w:right="-739" w:firstLine="7111"/>
        <w:rPr>
          <w:szCs w:val="24"/>
        </w:rPr>
      </w:pPr>
      <w:r w:rsidRPr="003113D0">
        <w:rPr>
          <w:szCs w:val="24"/>
        </w:rPr>
        <w:t xml:space="preserve">Кузбасса от </w:t>
      </w:r>
      <w:r>
        <w:rPr>
          <w:szCs w:val="24"/>
        </w:rPr>
        <w:t>30.07.2026</w:t>
      </w:r>
    </w:p>
    <w:p w14:paraId="323CB05C" w14:textId="77777777" w:rsidR="00EF17DF" w:rsidRPr="00EF17DF" w:rsidRDefault="00EF17DF" w:rsidP="00EF17DF">
      <w:pPr>
        <w:tabs>
          <w:tab w:val="left" w:pos="0"/>
        </w:tabs>
        <w:ind w:left="4962"/>
        <w:jc w:val="center"/>
        <w:rPr>
          <w:rFonts w:eastAsia="Times New Roman"/>
          <w:sz w:val="28"/>
          <w:szCs w:val="28"/>
        </w:rPr>
      </w:pPr>
    </w:p>
    <w:p w14:paraId="5D46865F" w14:textId="77777777" w:rsidR="00EF17DF" w:rsidRPr="00EF17DF" w:rsidRDefault="00EF17DF" w:rsidP="00EF17DF">
      <w:pPr>
        <w:ind w:left="85" w:right="95"/>
        <w:jc w:val="center"/>
        <w:rPr>
          <w:rFonts w:eastAsia="Times New Roman"/>
          <w:b/>
          <w:bCs/>
          <w:sz w:val="28"/>
          <w:szCs w:val="28"/>
        </w:rPr>
      </w:pPr>
      <w:r w:rsidRPr="00EF17DF">
        <w:rPr>
          <w:rFonts w:eastAsia="Times New Roman"/>
          <w:b/>
          <w:bCs/>
          <w:sz w:val="28"/>
          <w:szCs w:val="28"/>
        </w:rPr>
        <w:t xml:space="preserve">Тарифы </w:t>
      </w:r>
      <w:r w:rsidRPr="00EF17DF">
        <w:rPr>
          <w:rFonts w:eastAsia="Times New Roman"/>
          <w:b/>
          <w:bCs/>
          <w:color w:val="000000"/>
          <w:kern w:val="32"/>
          <w:sz w:val="28"/>
          <w:szCs w:val="28"/>
          <w:lang w:eastAsia="en-US"/>
        </w:rPr>
        <w:t xml:space="preserve">ООО «Теплоэнерго» </w:t>
      </w:r>
      <w:r w:rsidRPr="00EF17DF">
        <w:rPr>
          <w:rFonts w:eastAsia="Times New Roman"/>
          <w:b/>
          <w:bCs/>
          <w:sz w:val="28"/>
          <w:szCs w:val="28"/>
        </w:rPr>
        <w:t xml:space="preserve">на теплоноситель, </w:t>
      </w:r>
      <w:r w:rsidRPr="00EF17DF">
        <w:rPr>
          <w:rFonts w:eastAsia="Times New Roman"/>
          <w:b/>
          <w:bCs/>
          <w:color w:val="000000"/>
          <w:kern w:val="32"/>
          <w:sz w:val="28"/>
          <w:szCs w:val="28"/>
          <w:lang w:eastAsia="en-US"/>
        </w:rPr>
        <w:t xml:space="preserve">реализуемый </w:t>
      </w:r>
      <w:r w:rsidRPr="00EF17DF">
        <w:rPr>
          <w:rFonts w:eastAsia="Times New Roman"/>
          <w:b/>
          <w:bCs/>
          <w:color w:val="000000"/>
          <w:kern w:val="32"/>
          <w:sz w:val="28"/>
          <w:szCs w:val="28"/>
          <w:lang w:eastAsia="en-US"/>
        </w:rPr>
        <w:br/>
        <w:t xml:space="preserve">на потребительском рынке Калтанского </w:t>
      </w:r>
      <w:r w:rsidRPr="00EF17DF">
        <w:rPr>
          <w:rFonts w:eastAsia="Times New Roman"/>
          <w:b/>
          <w:bCs/>
          <w:sz w:val="28"/>
          <w:szCs w:val="28"/>
        </w:rPr>
        <w:t xml:space="preserve">городского округа, </w:t>
      </w:r>
      <w:r w:rsidRPr="00EF17DF">
        <w:rPr>
          <w:rFonts w:eastAsia="Times New Roman"/>
          <w:b/>
          <w:bCs/>
          <w:sz w:val="28"/>
          <w:szCs w:val="28"/>
        </w:rPr>
        <w:br/>
        <w:t>на период с 31.07.2026 по 31.12.2030</w:t>
      </w:r>
    </w:p>
    <w:p w14:paraId="759DD941" w14:textId="77777777" w:rsidR="00EF17DF" w:rsidRPr="00EF17DF" w:rsidRDefault="00EF17DF" w:rsidP="00EF17DF">
      <w:pPr>
        <w:ind w:left="85" w:right="95"/>
        <w:jc w:val="right"/>
        <w:rPr>
          <w:rFonts w:eastAsia="Times New Roman"/>
          <w:b/>
          <w:bCs/>
          <w:sz w:val="22"/>
          <w:szCs w:val="28"/>
        </w:rPr>
      </w:pPr>
    </w:p>
    <w:tbl>
      <w:tblPr>
        <w:tblpPr w:leftFromText="180" w:rightFromText="180" w:vertAnchor="text" w:horzAnchor="margin" w:tblpY="3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507"/>
        <w:gridCol w:w="1830"/>
        <w:gridCol w:w="1333"/>
        <w:gridCol w:w="1308"/>
      </w:tblGrid>
      <w:tr w:rsidR="00EF17DF" w:rsidRPr="00EF17DF" w14:paraId="56880F6C" w14:textId="77777777" w:rsidTr="00E73DAF">
        <w:tc>
          <w:tcPr>
            <w:tcW w:w="2547" w:type="dxa"/>
            <w:vMerge w:val="restart"/>
            <w:vAlign w:val="center"/>
          </w:tcPr>
          <w:p w14:paraId="43A47E49" w14:textId="77777777" w:rsidR="00EF17DF" w:rsidRPr="00EF17DF" w:rsidRDefault="00EF17DF" w:rsidP="00EF17DF">
            <w:pPr>
              <w:ind w:right="-2"/>
              <w:jc w:val="center"/>
              <w:rPr>
                <w:rFonts w:eastAsia="Times New Roman"/>
                <w:color w:val="000000"/>
                <w:szCs w:val="24"/>
                <w:lang w:eastAsia="en-US"/>
              </w:rPr>
            </w:pPr>
            <w:r w:rsidRPr="00EF17DF">
              <w:rPr>
                <w:rFonts w:eastAsia="Times New Roman"/>
                <w:color w:val="000000"/>
                <w:szCs w:val="24"/>
                <w:lang w:eastAsia="en-US"/>
              </w:rPr>
              <w:t>Наименование регулируемой организации</w:t>
            </w:r>
          </w:p>
        </w:tc>
        <w:tc>
          <w:tcPr>
            <w:tcW w:w="2507" w:type="dxa"/>
            <w:vMerge w:val="restart"/>
            <w:vAlign w:val="center"/>
          </w:tcPr>
          <w:p w14:paraId="188D911C" w14:textId="77777777" w:rsidR="00EF17DF" w:rsidRPr="00EF17DF" w:rsidRDefault="00EF17DF" w:rsidP="00EF17DF">
            <w:pPr>
              <w:ind w:right="-2"/>
              <w:jc w:val="center"/>
              <w:rPr>
                <w:rFonts w:eastAsia="Times New Roman"/>
                <w:color w:val="000000"/>
                <w:szCs w:val="24"/>
                <w:lang w:eastAsia="en-US"/>
              </w:rPr>
            </w:pPr>
            <w:r w:rsidRPr="00EF17DF">
              <w:rPr>
                <w:rFonts w:eastAsia="Times New Roman"/>
                <w:color w:val="000000"/>
                <w:szCs w:val="24"/>
                <w:lang w:eastAsia="en-US"/>
              </w:rPr>
              <w:t>Вид тарифа</w:t>
            </w:r>
          </w:p>
        </w:tc>
        <w:tc>
          <w:tcPr>
            <w:tcW w:w="1830" w:type="dxa"/>
            <w:vMerge w:val="restart"/>
            <w:vAlign w:val="center"/>
          </w:tcPr>
          <w:p w14:paraId="0A04A9CE" w14:textId="77777777" w:rsidR="00EF17DF" w:rsidRPr="00EF17DF" w:rsidRDefault="00EF17DF" w:rsidP="00EF17DF">
            <w:pPr>
              <w:ind w:right="-2"/>
              <w:jc w:val="center"/>
              <w:rPr>
                <w:rFonts w:eastAsia="Times New Roman"/>
                <w:color w:val="000000"/>
                <w:szCs w:val="24"/>
                <w:lang w:eastAsia="en-US"/>
              </w:rPr>
            </w:pPr>
            <w:r w:rsidRPr="00EF17DF">
              <w:rPr>
                <w:rFonts w:eastAsia="Times New Roman"/>
                <w:color w:val="000000"/>
                <w:szCs w:val="24"/>
                <w:lang w:eastAsia="en-US"/>
              </w:rPr>
              <w:t>Период</w:t>
            </w:r>
          </w:p>
        </w:tc>
        <w:tc>
          <w:tcPr>
            <w:tcW w:w="2641" w:type="dxa"/>
            <w:gridSpan w:val="2"/>
            <w:vAlign w:val="center"/>
          </w:tcPr>
          <w:p w14:paraId="6FF2F403" w14:textId="77777777" w:rsidR="00EF17DF" w:rsidRPr="00EF17DF" w:rsidRDefault="00EF17DF" w:rsidP="00EF17DF">
            <w:pPr>
              <w:ind w:right="-2"/>
              <w:jc w:val="center"/>
              <w:rPr>
                <w:rFonts w:eastAsia="Times New Roman"/>
                <w:color w:val="000000"/>
                <w:szCs w:val="24"/>
                <w:lang w:eastAsia="en-US"/>
              </w:rPr>
            </w:pPr>
            <w:r w:rsidRPr="00EF17DF">
              <w:rPr>
                <w:rFonts w:eastAsia="Times New Roman"/>
                <w:color w:val="000000"/>
                <w:szCs w:val="24"/>
                <w:lang w:eastAsia="en-US"/>
              </w:rPr>
              <w:t>Вид теплоносителя</w:t>
            </w:r>
          </w:p>
        </w:tc>
      </w:tr>
      <w:tr w:rsidR="00EF17DF" w:rsidRPr="00EF17DF" w14:paraId="254AF43E" w14:textId="77777777" w:rsidTr="00E73DAF">
        <w:trPr>
          <w:trHeight w:val="275"/>
        </w:trPr>
        <w:tc>
          <w:tcPr>
            <w:tcW w:w="2547" w:type="dxa"/>
            <w:vMerge/>
          </w:tcPr>
          <w:p w14:paraId="3CC497A6"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5CFA86FB" w14:textId="77777777" w:rsidR="00EF17DF" w:rsidRPr="00EF17DF" w:rsidRDefault="00EF17DF" w:rsidP="00EF17DF">
            <w:pPr>
              <w:ind w:right="-2"/>
              <w:jc w:val="center"/>
              <w:rPr>
                <w:rFonts w:eastAsia="Times New Roman"/>
                <w:color w:val="000000"/>
                <w:szCs w:val="24"/>
                <w:lang w:eastAsia="en-US"/>
              </w:rPr>
            </w:pPr>
          </w:p>
        </w:tc>
        <w:tc>
          <w:tcPr>
            <w:tcW w:w="1830" w:type="dxa"/>
            <w:vMerge/>
          </w:tcPr>
          <w:p w14:paraId="1219368F" w14:textId="77777777" w:rsidR="00EF17DF" w:rsidRPr="00EF17DF" w:rsidRDefault="00EF17DF" w:rsidP="00EF17DF">
            <w:pPr>
              <w:ind w:right="-2"/>
              <w:rPr>
                <w:rFonts w:eastAsia="Times New Roman"/>
                <w:color w:val="000000"/>
                <w:szCs w:val="24"/>
                <w:lang w:eastAsia="en-US"/>
              </w:rPr>
            </w:pPr>
          </w:p>
        </w:tc>
        <w:tc>
          <w:tcPr>
            <w:tcW w:w="1333" w:type="dxa"/>
            <w:vAlign w:val="center"/>
          </w:tcPr>
          <w:p w14:paraId="6C4ECA96" w14:textId="77777777" w:rsidR="00EF17DF" w:rsidRPr="00EF17DF" w:rsidRDefault="00EF17DF" w:rsidP="00EF17DF">
            <w:pPr>
              <w:ind w:right="-2"/>
              <w:jc w:val="center"/>
              <w:rPr>
                <w:rFonts w:eastAsia="Times New Roman"/>
                <w:color w:val="000000"/>
                <w:szCs w:val="24"/>
                <w:lang w:eastAsia="en-US"/>
              </w:rPr>
            </w:pPr>
            <w:r w:rsidRPr="00EF17DF">
              <w:rPr>
                <w:rFonts w:eastAsia="Times New Roman"/>
                <w:color w:val="000000"/>
                <w:szCs w:val="24"/>
                <w:lang w:eastAsia="en-US"/>
              </w:rPr>
              <w:t>вода</w:t>
            </w:r>
          </w:p>
        </w:tc>
        <w:tc>
          <w:tcPr>
            <w:tcW w:w="1308" w:type="dxa"/>
            <w:vAlign w:val="center"/>
          </w:tcPr>
          <w:p w14:paraId="25BED700" w14:textId="77777777" w:rsidR="00EF17DF" w:rsidRPr="00EF17DF" w:rsidRDefault="00EF17DF" w:rsidP="00EF17DF">
            <w:pPr>
              <w:ind w:right="-2"/>
              <w:jc w:val="center"/>
              <w:rPr>
                <w:rFonts w:eastAsia="Times New Roman"/>
                <w:color w:val="000000"/>
                <w:szCs w:val="24"/>
                <w:lang w:eastAsia="en-US"/>
              </w:rPr>
            </w:pPr>
            <w:r w:rsidRPr="00EF17DF">
              <w:rPr>
                <w:rFonts w:eastAsia="Times New Roman"/>
                <w:color w:val="000000"/>
                <w:szCs w:val="24"/>
                <w:lang w:eastAsia="en-US"/>
              </w:rPr>
              <w:t>пар</w:t>
            </w:r>
          </w:p>
        </w:tc>
      </w:tr>
      <w:tr w:rsidR="00EF17DF" w:rsidRPr="00EF17DF" w14:paraId="66BE7A2D" w14:textId="77777777" w:rsidTr="00E73DAF">
        <w:tc>
          <w:tcPr>
            <w:tcW w:w="2547" w:type="dxa"/>
            <w:vMerge w:val="restart"/>
            <w:vAlign w:val="center"/>
          </w:tcPr>
          <w:p w14:paraId="4788AED0" w14:textId="77777777" w:rsidR="00EF17DF" w:rsidRPr="00EF17DF" w:rsidRDefault="00EF17DF" w:rsidP="00EF17DF">
            <w:pPr>
              <w:ind w:right="-2"/>
              <w:jc w:val="center"/>
              <w:rPr>
                <w:rFonts w:eastAsia="Times New Roman"/>
                <w:color w:val="000000"/>
                <w:szCs w:val="24"/>
                <w:lang w:eastAsia="en-US"/>
              </w:rPr>
            </w:pPr>
            <w:r w:rsidRPr="00EF17DF">
              <w:rPr>
                <w:rFonts w:eastAsia="Times New Roman"/>
                <w:bCs/>
                <w:kern w:val="32"/>
                <w:szCs w:val="24"/>
                <w:lang w:eastAsia="en-US"/>
              </w:rPr>
              <w:t>ООО «Теплоэнерго»</w:t>
            </w:r>
          </w:p>
        </w:tc>
        <w:tc>
          <w:tcPr>
            <w:tcW w:w="6978" w:type="dxa"/>
            <w:gridSpan w:val="4"/>
            <w:vAlign w:val="center"/>
          </w:tcPr>
          <w:p w14:paraId="61A7358E" w14:textId="77777777" w:rsidR="00EF17DF" w:rsidRPr="00EF17DF" w:rsidRDefault="00EF17DF" w:rsidP="00EF17DF">
            <w:pPr>
              <w:ind w:right="-2"/>
              <w:jc w:val="center"/>
              <w:rPr>
                <w:rFonts w:eastAsia="Times New Roman"/>
                <w:color w:val="000000"/>
                <w:sz w:val="22"/>
                <w:szCs w:val="22"/>
                <w:lang w:eastAsia="en-US"/>
              </w:rPr>
            </w:pPr>
            <w:r w:rsidRPr="00EF17DF">
              <w:rPr>
                <w:rFonts w:eastAsia="Times New Roman"/>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EF17DF" w:rsidRPr="00EF17DF" w14:paraId="4BB625DA" w14:textId="77777777" w:rsidTr="00E73DAF">
        <w:tc>
          <w:tcPr>
            <w:tcW w:w="2547" w:type="dxa"/>
            <w:vMerge/>
            <w:vAlign w:val="center"/>
          </w:tcPr>
          <w:p w14:paraId="3461F846" w14:textId="77777777" w:rsidR="00EF17DF" w:rsidRPr="00EF17DF" w:rsidRDefault="00EF17DF" w:rsidP="00EF17DF">
            <w:pPr>
              <w:ind w:right="-2"/>
              <w:jc w:val="center"/>
              <w:rPr>
                <w:rFonts w:eastAsia="Times New Roman"/>
                <w:color w:val="000000"/>
                <w:szCs w:val="24"/>
                <w:lang w:eastAsia="en-US"/>
              </w:rPr>
            </w:pPr>
          </w:p>
        </w:tc>
        <w:tc>
          <w:tcPr>
            <w:tcW w:w="2507" w:type="dxa"/>
            <w:vMerge w:val="restart"/>
            <w:vAlign w:val="center"/>
          </w:tcPr>
          <w:p w14:paraId="2D7E6CCC" w14:textId="77777777" w:rsidR="00EF17DF" w:rsidRPr="00EF17DF" w:rsidRDefault="00EF17DF" w:rsidP="00EF17DF">
            <w:pPr>
              <w:ind w:right="-2"/>
              <w:jc w:val="center"/>
              <w:rPr>
                <w:rFonts w:eastAsia="Times New Roman"/>
                <w:color w:val="000000"/>
                <w:szCs w:val="24"/>
                <w:vertAlign w:val="superscript"/>
                <w:lang w:eastAsia="en-US"/>
              </w:rPr>
            </w:pPr>
            <w:r w:rsidRPr="00EF17DF">
              <w:rPr>
                <w:rFonts w:eastAsia="Times New Roman"/>
                <w:szCs w:val="24"/>
                <w:lang w:eastAsia="en-US"/>
              </w:rPr>
              <w:t>Одноставочный, руб./м</w:t>
            </w:r>
            <w:r w:rsidRPr="00EF17DF">
              <w:rPr>
                <w:rFonts w:eastAsia="Times New Roman"/>
                <w:szCs w:val="24"/>
                <w:vertAlign w:val="superscript"/>
                <w:lang w:eastAsia="en-US"/>
              </w:rPr>
              <w:t>3</w:t>
            </w:r>
          </w:p>
        </w:tc>
        <w:tc>
          <w:tcPr>
            <w:tcW w:w="1830" w:type="dxa"/>
            <w:vAlign w:val="center"/>
          </w:tcPr>
          <w:p w14:paraId="6620A001"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31.07.202</w:t>
            </w:r>
            <w:r w:rsidRPr="00EF17DF">
              <w:rPr>
                <w:rFonts w:eastAsia="Times New Roman"/>
                <w:szCs w:val="24"/>
                <w:lang w:val="en-US"/>
              </w:rPr>
              <w:t>6</w:t>
            </w:r>
          </w:p>
        </w:tc>
        <w:tc>
          <w:tcPr>
            <w:tcW w:w="1333" w:type="dxa"/>
          </w:tcPr>
          <w:p w14:paraId="0CA734A9"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29,00</w:t>
            </w:r>
          </w:p>
        </w:tc>
        <w:tc>
          <w:tcPr>
            <w:tcW w:w="1308" w:type="dxa"/>
          </w:tcPr>
          <w:p w14:paraId="059BF943"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5F76F3EF" w14:textId="77777777" w:rsidTr="00E73DAF">
        <w:tc>
          <w:tcPr>
            <w:tcW w:w="2547" w:type="dxa"/>
            <w:vMerge/>
            <w:vAlign w:val="center"/>
          </w:tcPr>
          <w:p w14:paraId="25D703F9"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44C030E3" w14:textId="77777777" w:rsidR="00EF17DF" w:rsidRPr="00EF17DF" w:rsidRDefault="00EF17DF" w:rsidP="00EF17DF">
            <w:pPr>
              <w:ind w:right="-2"/>
              <w:jc w:val="center"/>
              <w:rPr>
                <w:rFonts w:eastAsia="Times New Roman"/>
                <w:szCs w:val="24"/>
                <w:lang w:eastAsia="en-US"/>
              </w:rPr>
            </w:pPr>
          </w:p>
        </w:tc>
        <w:tc>
          <w:tcPr>
            <w:tcW w:w="1830" w:type="dxa"/>
          </w:tcPr>
          <w:p w14:paraId="1C204E9B" w14:textId="77777777" w:rsidR="00EF17DF" w:rsidRPr="00EF17DF" w:rsidRDefault="00EF17DF" w:rsidP="00EF17DF">
            <w:pPr>
              <w:ind w:right="-2"/>
              <w:jc w:val="center"/>
              <w:rPr>
                <w:rFonts w:eastAsia="Times New Roman"/>
                <w:szCs w:val="24"/>
              </w:rPr>
            </w:pPr>
            <w:r w:rsidRPr="00EF17DF">
              <w:rPr>
                <w:rFonts w:eastAsia="Times New Roman"/>
                <w:szCs w:val="24"/>
                <w:lang w:eastAsia="en-US"/>
              </w:rPr>
              <w:t>с 01.10.2026</w:t>
            </w:r>
          </w:p>
        </w:tc>
        <w:tc>
          <w:tcPr>
            <w:tcW w:w="1333" w:type="dxa"/>
          </w:tcPr>
          <w:p w14:paraId="1E74577E"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31,85</w:t>
            </w:r>
          </w:p>
        </w:tc>
        <w:tc>
          <w:tcPr>
            <w:tcW w:w="1308" w:type="dxa"/>
          </w:tcPr>
          <w:p w14:paraId="704D45AD"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244A72E3" w14:textId="77777777" w:rsidTr="00E73DAF">
        <w:tc>
          <w:tcPr>
            <w:tcW w:w="2547" w:type="dxa"/>
            <w:vMerge/>
            <w:vAlign w:val="center"/>
          </w:tcPr>
          <w:p w14:paraId="7178FBDA" w14:textId="77777777" w:rsidR="00EF17DF" w:rsidRPr="00EF17DF" w:rsidRDefault="00EF17DF" w:rsidP="00EF17DF">
            <w:pPr>
              <w:ind w:right="-2"/>
              <w:jc w:val="center"/>
              <w:rPr>
                <w:rFonts w:eastAsia="Times New Roman"/>
                <w:bCs/>
                <w:kern w:val="32"/>
                <w:szCs w:val="24"/>
                <w:lang w:eastAsia="en-US"/>
              </w:rPr>
            </w:pPr>
          </w:p>
        </w:tc>
        <w:tc>
          <w:tcPr>
            <w:tcW w:w="2507" w:type="dxa"/>
            <w:vMerge/>
            <w:vAlign w:val="center"/>
          </w:tcPr>
          <w:p w14:paraId="4962C6D7" w14:textId="77777777" w:rsidR="00EF17DF" w:rsidRPr="00EF17DF" w:rsidRDefault="00EF17DF" w:rsidP="00EF17DF">
            <w:pPr>
              <w:ind w:right="-2"/>
              <w:jc w:val="center"/>
              <w:rPr>
                <w:rFonts w:eastAsia="Times New Roman"/>
                <w:szCs w:val="24"/>
                <w:lang w:eastAsia="en-US"/>
              </w:rPr>
            </w:pPr>
          </w:p>
        </w:tc>
        <w:tc>
          <w:tcPr>
            <w:tcW w:w="1830" w:type="dxa"/>
            <w:vAlign w:val="center"/>
          </w:tcPr>
          <w:p w14:paraId="6D730EA1"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01.01.202</w:t>
            </w:r>
            <w:r w:rsidRPr="00EF17DF">
              <w:rPr>
                <w:rFonts w:eastAsia="Times New Roman"/>
                <w:szCs w:val="24"/>
                <w:lang w:val="en-US"/>
              </w:rPr>
              <w:t>7</w:t>
            </w:r>
          </w:p>
        </w:tc>
        <w:tc>
          <w:tcPr>
            <w:tcW w:w="1333" w:type="dxa"/>
          </w:tcPr>
          <w:p w14:paraId="72051F3C"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31,85</w:t>
            </w:r>
          </w:p>
        </w:tc>
        <w:tc>
          <w:tcPr>
            <w:tcW w:w="1308" w:type="dxa"/>
          </w:tcPr>
          <w:p w14:paraId="498C3E9A"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439FA505" w14:textId="77777777" w:rsidTr="00E73DAF">
        <w:tc>
          <w:tcPr>
            <w:tcW w:w="2547" w:type="dxa"/>
            <w:vMerge/>
            <w:vAlign w:val="center"/>
          </w:tcPr>
          <w:p w14:paraId="5726393E" w14:textId="77777777" w:rsidR="00EF17DF" w:rsidRPr="00EF17DF" w:rsidRDefault="00EF17DF" w:rsidP="00EF17DF">
            <w:pPr>
              <w:ind w:right="-2"/>
              <w:jc w:val="center"/>
              <w:rPr>
                <w:rFonts w:eastAsia="Times New Roman"/>
                <w:bCs/>
                <w:kern w:val="32"/>
                <w:szCs w:val="24"/>
                <w:lang w:eastAsia="en-US"/>
              </w:rPr>
            </w:pPr>
          </w:p>
        </w:tc>
        <w:tc>
          <w:tcPr>
            <w:tcW w:w="2507" w:type="dxa"/>
            <w:vMerge/>
            <w:vAlign w:val="center"/>
          </w:tcPr>
          <w:p w14:paraId="706EE400" w14:textId="77777777" w:rsidR="00EF17DF" w:rsidRPr="00EF17DF" w:rsidRDefault="00EF17DF" w:rsidP="00EF17DF">
            <w:pPr>
              <w:ind w:right="-2"/>
              <w:jc w:val="center"/>
              <w:rPr>
                <w:rFonts w:eastAsia="Times New Roman"/>
                <w:szCs w:val="24"/>
                <w:lang w:eastAsia="en-US"/>
              </w:rPr>
            </w:pPr>
          </w:p>
        </w:tc>
        <w:tc>
          <w:tcPr>
            <w:tcW w:w="1830" w:type="dxa"/>
            <w:vAlign w:val="center"/>
          </w:tcPr>
          <w:p w14:paraId="692DC417"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01.07.202</w:t>
            </w:r>
            <w:r w:rsidRPr="00EF17DF">
              <w:rPr>
                <w:rFonts w:eastAsia="Times New Roman"/>
                <w:szCs w:val="24"/>
                <w:lang w:val="en-US"/>
              </w:rPr>
              <w:t>7</w:t>
            </w:r>
          </w:p>
        </w:tc>
        <w:tc>
          <w:tcPr>
            <w:tcW w:w="1333" w:type="dxa"/>
          </w:tcPr>
          <w:p w14:paraId="1BC89C5F"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34,12</w:t>
            </w:r>
          </w:p>
        </w:tc>
        <w:tc>
          <w:tcPr>
            <w:tcW w:w="1308" w:type="dxa"/>
          </w:tcPr>
          <w:p w14:paraId="7A239F35"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438D1A80" w14:textId="77777777" w:rsidTr="00E73DAF">
        <w:tc>
          <w:tcPr>
            <w:tcW w:w="2547" w:type="dxa"/>
            <w:vMerge/>
            <w:vAlign w:val="center"/>
          </w:tcPr>
          <w:p w14:paraId="5E8A98E4"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06184823"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6C940A01"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01.01.202</w:t>
            </w:r>
            <w:r w:rsidRPr="00EF17DF">
              <w:rPr>
                <w:rFonts w:eastAsia="Times New Roman"/>
                <w:szCs w:val="24"/>
                <w:lang w:val="en-US"/>
              </w:rPr>
              <w:t>8</w:t>
            </w:r>
          </w:p>
        </w:tc>
        <w:tc>
          <w:tcPr>
            <w:tcW w:w="1333" w:type="dxa"/>
          </w:tcPr>
          <w:p w14:paraId="0650B769"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34,12</w:t>
            </w:r>
          </w:p>
        </w:tc>
        <w:tc>
          <w:tcPr>
            <w:tcW w:w="1308" w:type="dxa"/>
          </w:tcPr>
          <w:p w14:paraId="6198F21D"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2487C981" w14:textId="77777777" w:rsidTr="00E73DAF">
        <w:tc>
          <w:tcPr>
            <w:tcW w:w="2547" w:type="dxa"/>
            <w:vMerge/>
            <w:vAlign w:val="center"/>
          </w:tcPr>
          <w:p w14:paraId="173E83C8"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54525CFB"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76C5F467"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01.07.202</w:t>
            </w:r>
            <w:r w:rsidRPr="00EF17DF">
              <w:rPr>
                <w:rFonts w:eastAsia="Times New Roman"/>
                <w:szCs w:val="24"/>
                <w:lang w:val="en-US"/>
              </w:rPr>
              <w:t>8</w:t>
            </w:r>
          </w:p>
        </w:tc>
        <w:tc>
          <w:tcPr>
            <w:tcW w:w="1333" w:type="dxa"/>
          </w:tcPr>
          <w:p w14:paraId="233E10DA"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36,62</w:t>
            </w:r>
          </w:p>
        </w:tc>
        <w:tc>
          <w:tcPr>
            <w:tcW w:w="1308" w:type="dxa"/>
          </w:tcPr>
          <w:p w14:paraId="1F19315F"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1C9C66C0" w14:textId="77777777" w:rsidTr="00E73DAF">
        <w:tc>
          <w:tcPr>
            <w:tcW w:w="2547" w:type="dxa"/>
            <w:vMerge/>
            <w:vAlign w:val="center"/>
          </w:tcPr>
          <w:p w14:paraId="084A11FD"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1CA0CC43"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5FC8E667"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01.01.202</w:t>
            </w:r>
            <w:r w:rsidRPr="00EF17DF">
              <w:rPr>
                <w:rFonts w:eastAsia="Times New Roman"/>
                <w:szCs w:val="24"/>
                <w:lang w:val="en-US"/>
              </w:rPr>
              <w:t>9</w:t>
            </w:r>
          </w:p>
        </w:tc>
        <w:tc>
          <w:tcPr>
            <w:tcW w:w="1333" w:type="dxa"/>
          </w:tcPr>
          <w:p w14:paraId="393BE2DF"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36,62</w:t>
            </w:r>
          </w:p>
        </w:tc>
        <w:tc>
          <w:tcPr>
            <w:tcW w:w="1308" w:type="dxa"/>
          </w:tcPr>
          <w:p w14:paraId="497B5C9A"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7E7DF798" w14:textId="77777777" w:rsidTr="00E73DAF">
        <w:tc>
          <w:tcPr>
            <w:tcW w:w="2547" w:type="dxa"/>
            <w:vMerge/>
            <w:vAlign w:val="center"/>
          </w:tcPr>
          <w:p w14:paraId="371E8F52"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2A6CFFC7"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329D379B"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01.07.202</w:t>
            </w:r>
            <w:r w:rsidRPr="00EF17DF">
              <w:rPr>
                <w:rFonts w:eastAsia="Times New Roman"/>
                <w:szCs w:val="24"/>
                <w:lang w:val="en-US"/>
              </w:rPr>
              <w:t>9</w:t>
            </w:r>
          </w:p>
        </w:tc>
        <w:tc>
          <w:tcPr>
            <w:tcW w:w="1333" w:type="dxa"/>
          </w:tcPr>
          <w:p w14:paraId="546B05A1"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38,16</w:t>
            </w:r>
          </w:p>
        </w:tc>
        <w:tc>
          <w:tcPr>
            <w:tcW w:w="1308" w:type="dxa"/>
          </w:tcPr>
          <w:p w14:paraId="28C3E6E7"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28E83285" w14:textId="77777777" w:rsidTr="00E73DAF">
        <w:tc>
          <w:tcPr>
            <w:tcW w:w="2547" w:type="dxa"/>
            <w:vMerge/>
            <w:vAlign w:val="center"/>
          </w:tcPr>
          <w:p w14:paraId="41906D97"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5CC91EEF"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2AB491F0"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w:t>
            </w:r>
            <w:r w:rsidRPr="00EF17DF">
              <w:rPr>
                <w:rFonts w:eastAsia="Times New Roman"/>
                <w:szCs w:val="24"/>
                <w:lang w:val="en-US"/>
              </w:rPr>
              <w:t>30</w:t>
            </w:r>
          </w:p>
        </w:tc>
        <w:tc>
          <w:tcPr>
            <w:tcW w:w="1333" w:type="dxa"/>
          </w:tcPr>
          <w:p w14:paraId="6C4F793B"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38,16</w:t>
            </w:r>
          </w:p>
        </w:tc>
        <w:tc>
          <w:tcPr>
            <w:tcW w:w="1308" w:type="dxa"/>
          </w:tcPr>
          <w:p w14:paraId="3FEAAC7E"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2A0A4C47" w14:textId="77777777" w:rsidTr="00E73DAF">
        <w:tc>
          <w:tcPr>
            <w:tcW w:w="2547" w:type="dxa"/>
            <w:vMerge/>
            <w:vAlign w:val="center"/>
          </w:tcPr>
          <w:p w14:paraId="6EE6DC80"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29A5FF94"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604AABF4"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w:t>
            </w:r>
            <w:r w:rsidRPr="00EF17DF">
              <w:rPr>
                <w:rFonts w:eastAsia="Times New Roman"/>
                <w:szCs w:val="24"/>
                <w:lang w:val="en-US"/>
              </w:rPr>
              <w:t>30</w:t>
            </w:r>
          </w:p>
        </w:tc>
        <w:tc>
          <w:tcPr>
            <w:tcW w:w="1333" w:type="dxa"/>
          </w:tcPr>
          <w:p w14:paraId="2BB38BA7"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39,63</w:t>
            </w:r>
          </w:p>
        </w:tc>
        <w:tc>
          <w:tcPr>
            <w:tcW w:w="1308" w:type="dxa"/>
          </w:tcPr>
          <w:p w14:paraId="2201619B"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0BB8242B" w14:textId="77777777" w:rsidTr="00E73DAF">
        <w:trPr>
          <w:trHeight w:val="285"/>
        </w:trPr>
        <w:tc>
          <w:tcPr>
            <w:tcW w:w="2547" w:type="dxa"/>
            <w:vMerge/>
            <w:vAlign w:val="center"/>
          </w:tcPr>
          <w:p w14:paraId="681D18E1" w14:textId="77777777" w:rsidR="00EF17DF" w:rsidRPr="00EF17DF" w:rsidRDefault="00EF17DF" w:rsidP="00EF17DF">
            <w:pPr>
              <w:ind w:right="-2"/>
              <w:jc w:val="center"/>
              <w:rPr>
                <w:rFonts w:eastAsia="Times New Roman"/>
                <w:color w:val="000000"/>
                <w:szCs w:val="24"/>
                <w:lang w:eastAsia="en-US"/>
              </w:rPr>
            </w:pPr>
          </w:p>
        </w:tc>
        <w:tc>
          <w:tcPr>
            <w:tcW w:w="6978" w:type="dxa"/>
            <w:gridSpan w:val="4"/>
            <w:vAlign w:val="center"/>
          </w:tcPr>
          <w:p w14:paraId="3F506ED1" w14:textId="77777777" w:rsidR="00EF17DF" w:rsidRPr="00EF17DF" w:rsidRDefault="00EF17DF" w:rsidP="00EF17DF">
            <w:pPr>
              <w:ind w:right="-2"/>
              <w:jc w:val="center"/>
              <w:rPr>
                <w:rFonts w:eastAsia="Times New Roman"/>
                <w:color w:val="000000"/>
                <w:sz w:val="22"/>
                <w:szCs w:val="22"/>
                <w:lang w:eastAsia="en-US"/>
              </w:rPr>
            </w:pPr>
            <w:r w:rsidRPr="00EF17DF">
              <w:rPr>
                <w:rFonts w:eastAsia="Times New Roman"/>
                <w:sz w:val="22"/>
                <w:szCs w:val="22"/>
              </w:rPr>
              <w:t>Тариф на теплоноситель, поставляемый потребителям (без НДС)</w:t>
            </w:r>
          </w:p>
        </w:tc>
      </w:tr>
      <w:tr w:rsidR="00EF17DF" w:rsidRPr="00EF17DF" w14:paraId="09A99955" w14:textId="77777777" w:rsidTr="00E73DAF">
        <w:tc>
          <w:tcPr>
            <w:tcW w:w="2547" w:type="dxa"/>
            <w:vMerge/>
            <w:vAlign w:val="center"/>
          </w:tcPr>
          <w:p w14:paraId="325029BD" w14:textId="77777777" w:rsidR="00EF17DF" w:rsidRPr="00EF17DF" w:rsidRDefault="00EF17DF" w:rsidP="00EF17DF">
            <w:pPr>
              <w:ind w:right="-2"/>
              <w:jc w:val="center"/>
              <w:rPr>
                <w:rFonts w:eastAsia="Times New Roman"/>
                <w:color w:val="000000"/>
                <w:szCs w:val="24"/>
                <w:lang w:eastAsia="en-US"/>
              </w:rPr>
            </w:pPr>
          </w:p>
        </w:tc>
        <w:tc>
          <w:tcPr>
            <w:tcW w:w="2507" w:type="dxa"/>
            <w:vMerge w:val="restart"/>
            <w:vAlign w:val="center"/>
          </w:tcPr>
          <w:p w14:paraId="485E0044" w14:textId="77777777" w:rsidR="00EF17DF" w:rsidRPr="00EF17DF" w:rsidRDefault="00EF17DF" w:rsidP="00EF17DF">
            <w:pPr>
              <w:ind w:right="-2"/>
              <w:jc w:val="center"/>
              <w:rPr>
                <w:rFonts w:eastAsia="Times New Roman"/>
                <w:color w:val="000000"/>
                <w:szCs w:val="24"/>
                <w:vertAlign w:val="superscript"/>
                <w:lang w:eastAsia="en-US"/>
              </w:rPr>
            </w:pPr>
            <w:r w:rsidRPr="00EF17DF">
              <w:rPr>
                <w:rFonts w:eastAsia="Times New Roman"/>
                <w:szCs w:val="24"/>
                <w:lang w:eastAsia="en-US"/>
              </w:rPr>
              <w:t>Одноставочный, руб./м</w:t>
            </w:r>
            <w:r w:rsidRPr="00EF17DF">
              <w:rPr>
                <w:rFonts w:eastAsia="Times New Roman"/>
                <w:szCs w:val="24"/>
                <w:vertAlign w:val="superscript"/>
                <w:lang w:eastAsia="en-US"/>
              </w:rPr>
              <w:t>3</w:t>
            </w:r>
          </w:p>
        </w:tc>
        <w:tc>
          <w:tcPr>
            <w:tcW w:w="1830" w:type="dxa"/>
            <w:vAlign w:val="center"/>
          </w:tcPr>
          <w:p w14:paraId="593D0AEA"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31.07.202</w:t>
            </w:r>
            <w:r w:rsidRPr="00EF17DF">
              <w:rPr>
                <w:rFonts w:eastAsia="Times New Roman"/>
                <w:szCs w:val="24"/>
                <w:lang w:val="en-US"/>
              </w:rPr>
              <w:t>6</w:t>
            </w:r>
          </w:p>
        </w:tc>
        <w:tc>
          <w:tcPr>
            <w:tcW w:w="1333" w:type="dxa"/>
          </w:tcPr>
          <w:p w14:paraId="15D8A786"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29,00</w:t>
            </w:r>
          </w:p>
        </w:tc>
        <w:tc>
          <w:tcPr>
            <w:tcW w:w="1308" w:type="dxa"/>
          </w:tcPr>
          <w:p w14:paraId="339F8477"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01B300EE" w14:textId="77777777" w:rsidTr="00E73DAF">
        <w:tc>
          <w:tcPr>
            <w:tcW w:w="2547" w:type="dxa"/>
            <w:vMerge/>
            <w:vAlign w:val="center"/>
          </w:tcPr>
          <w:p w14:paraId="4A6C0C06"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2E161A39" w14:textId="77777777" w:rsidR="00EF17DF" w:rsidRPr="00EF17DF" w:rsidRDefault="00EF17DF" w:rsidP="00EF17DF">
            <w:pPr>
              <w:ind w:right="-2"/>
              <w:jc w:val="center"/>
              <w:rPr>
                <w:rFonts w:eastAsia="Times New Roman"/>
                <w:szCs w:val="24"/>
                <w:lang w:eastAsia="en-US"/>
              </w:rPr>
            </w:pPr>
          </w:p>
        </w:tc>
        <w:tc>
          <w:tcPr>
            <w:tcW w:w="1830" w:type="dxa"/>
          </w:tcPr>
          <w:p w14:paraId="20F8C098" w14:textId="77777777" w:rsidR="00EF17DF" w:rsidRPr="00EF17DF" w:rsidRDefault="00EF17DF" w:rsidP="00EF17DF">
            <w:pPr>
              <w:ind w:right="-2"/>
              <w:jc w:val="center"/>
              <w:rPr>
                <w:rFonts w:eastAsia="Times New Roman"/>
                <w:szCs w:val="24"/>
              </w:rPr>
            </w:pPr>
            <w:r w:rsidRPr="00EF17DF">
              <w:rPr>
                <w:rFonts w:eastAsia="Times New Roman"/>
                <w:szCs w:val="24"/>
                <w:lang w:eastAsia="en-US"/>
              </w:rPr>
              <w:t>с 01.10.2026</w:t>
            </w:r>
          </w:p>
        </w:tc>
        <w:tc>
          <w:tcPr>
            <w:tcW w:w="1333" w:type="dxa"/>
          </w:tcPr>
          <w:p w14:paraId="0201506E"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31,85</w:t>
            </w:r>
          </w:p>
        </w:tc>
        <w:tc>
          <w:tcPr>
            <w:tcW w:w="1308" w:type="dxa"/>
          </w:tcPr>
          <w:p w14:paraId="07772AD6"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37F85BEE" w14:textId="77777777" w:rsidTr="00E73DAF">
        <w:tc>
          <w:tcPr>
            <w:tcW w:w="2547" w:type="dxa"/>
            <w:vMerge/>
            <w:vAlign w:val="center"/>
          </w:tcPr>
          <w:p w14:paraId="4B3762DF"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26D8ED58" w14:textId="77777777" w:rsidR="00EF17DF" w:rsidRPr="00EF17DF" w:rsidRDefault="00EF17DF" w:rsidP="00EF17DF">
            <w:pPr>
              <w:ind w:right="-2"/>
              <w:jc w:val="center"/>
              <w:rPr>
                <w:rFonts w:eastAsia="Times New Roman"/>
                <w:szCs w:val="24"/>
                <w:lang w:eastAsia="en-US"/>
              </w:rPr>
            </w:pPr>
          </w:p>
        </w:tc>
        <w:tc>
          <w:tcPr>
            <w:tcW w:w="1830" w:type="dxa"/>
            <w:vAlign w:val="center"/>
          </w:tcPr>
          <w:p w14:paraId="6B1614DE" w14:textId="77777777" w:rsidR="00EF17DF" w:rsidRPr="00EF17DF" w:rsidRDefault="00EF17DF" w:rsidP="00EF17DF">
            <w:pPr>
              <w:ind w:right="-2"/>
              <w:jc w:val="center"/>
              <w:rPr>
                <w:rFonts w:eastAsia="Times New Roman"/>
                <w:szCs w:val="24"/>
                <w:lang w:eastAsia="en-US"/>
              </w:rPr>
            </w:pPr>
            <w:r w:rsidRPr="00EF17DF">
              <w:rPr>
                <w:rFonts w:eastAsia="Times New Roman"/>
                <w:szCs w:val="24"/>
              </w:rPr>
              <w:t>с 01.01.202</w:t>
            </w:r>
            <w:r w:rsidRPr="00EF17DF">
              <w:rPr>
                <w:rFonts w:eastAsia="Times New Roman"/>
                <w:szCs w:val="24"/>
                <w:lang w:val="en-US"/>
              </w:rPr>
              <w:t>7</w:t>
            </w:r>
          </w:p>
        </w:tc>
        <w:tc>
          <w:tcPr>
            <w:tcW w:w="1333" w:type="dxa"/>
          </w:tcPr>
          <w:p w14:paraId="492B88ED"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31,85</w:t>
            </w:r>
          </w:p>
        </w:tc>
        <w:tc>
          <w:tcPr>
            <w:tcW w:w="1308" w:type="dxa"/>
          </w:tcPr>
          <w:p w14:paraId="2630C4BD"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400AAB66" w14:textId="77777777" w:rsidTr="00E73DAF">
        <w:tc>
          <w:tcPr>
            <w:tcW w:w="2547" w:type="dxa"/>
            <w:vMerge/>
            <w:vAlign w:val="center"/>
          </w:tcPr>
          <w:p w14:paraId="4DEB880F"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5FCF960B" w14:textId="77777777" w:rsidR="00EF17DF" w:rsidRPr="00EF17DF" w:rsidRDefault="00EF17DF" w:rsidP="00EF17DF">
            <w:pPr>
              <w:ind w:right="-2"/>
              <w:jc w:val="center"/>
              <w:rPr>
                <w:rFonts w:eastAsia="Times New Roman"/>
                <w:szCs w:val="24"/>
                <w:lang w:eastAsia="en-US"/>
              </w:rPr>
            </w:pPr>
          </w:p>
        </w:tc>
        <w:tc>
          <w:tcPr>
            <w:tcW w:w="1830" w:type="dxa"/>
            <w:vAlign w:val="center"/>
          </w:tcPr>
          <w:p w14:paraId="39BC01BB" w14:textId="77777777" w:rsidR="00EF17DF" w:rsidRPr="00EF17DF" w:rsidRDefault="00EF17DF" w:rsidP="00EF17DF">
            <w:pPr>
              <w:ind w:right="-2"/>
              <w:jc w:val="center"/>
              <w:rPr>
                <w:rFonts w:eastAsia="Times New Roman"/>
                <w:szCs w:val="24"/>
                <w:lang w:eastAsia="en-US"/>
              </w:rPr>
            </w:pPr>
            <w:r w:rsidRPr="00EF17DF">
              <w:rPr>
                <w:rFonts w:eastAsia="Times New Roman"/>
                <w:szCs w:val="24"/>
              </w:rPr>
              <w:t>с 01.07.202</w:t>
            </w:r>
            <w:r w:rsidRPr="00EF17DF">
              <w:rPr>
                <w:rFonts w:eastAsia="Times New Roman"/>
                <w:szCs w:val="24"/>
                <w:lang w:val="en-US"/>
              </w:rPr>
              <w:t>7</w:t>
            </w:r>
          </w:p>
        </w:tc>
        <w:tc>
          <w:tcPr>
            <w:tcW w:w="1333" w:type="dxa"/>
          </w:tcPr>
          <w:p w14:paraId="7C9B45B0"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34,12</w:t>
            </w:r>
          </w:p>
        </w:tc>
        <w:tc>
          <w:tcPr>
            <w:tcW w:w="1308" w:type="dxa"/>
          </w:tcPr>
          <w:p w14:paraId="6BCD5A36"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7872E1F2" w14:textId="77777777" w:rsidTr="00E73DAF">
        <w:tc>
          <w:tcPr>
            <w:tcW w:w="2547" w:type="dxa"/>
            <w:vMerge/>
            <w:vAlign w:val="center"/>
          </w:tcPr>
          <w:p w14:paraId="745E438A"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5F51FD04"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67647444"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01.01.202</w:t>
            </w:r>
            <w:r w:rsidRPr="00EF17DF">
              <w:rPr>
                <w:rFonts w:eastAsia="Times New Roman"/>
                <w:szCs w:val="24"/>
                <w:lang w:val="en-US"/>
              </w:rPr>
              <w:t>8</w:t>
            </w:r>
          </w:p>
        </w:tc>
        <w:tc>
          <w:tcPr>
            <w:tcW w:w="1333" w:type="dxa"/>
          </w:tcPr>
          <w:p w14:paraId="13CD5189"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34,12</w:t>
            </w:r>
          </w:p>
        </w:tc>
        <w:tc>
          <w:tcPr>
            <w:tcW w:w="1308" w:type="dxa"/>
          </w:tcPr>
          <w:p w14:paraId="46BDBFC6"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7CC55CCB" w14:textId="77777777" w:rsidTr="00E73DAF">
        <w:tc>
          <w:tcPr>
            <w:tcW w:w="2547" w:type="dxa"/>
            <w:vMerge/>
            <w:vAlign w:val="center"/>
          </w:tcPr>
          <w:p w14:paraId="6A530B01"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0EDA1C94"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60870CDD" w14:textId="77777777" w:rsidR="00EF17DF" w:rsidRPr="00EF17DF" w:rsidRDefault="00EF17DF" w:rsidP="00EF17DF">
            <w:pPr>
              <w:ind w:right="-2"/>
              <w:jc w:val="center"/>
              <w:rPr>
                <w:rFonts w:eastAsia="Times New Roman"/>
                <w:szCs w:val="24"/>
                <w:lang w:eastAsia="en-US"/>
              </w:rPr>
            </w:pPr>
            <w:r w:rsidRPr="00EF17DF">
              <w:rPr>
                <w:rFonts w:eastAsia="Times New Roman"/>
                <w:szCs w:val="24"/>
              </w:rPr>
              <w:t>с 01.07.202</w:t>
            </w:r>
            <w:r w:rsidRPr="00EF17DF">
              <w:rPr>
                <w:rFonts w:eastAsia="Times New Roman"/>
                <w:szCs w:val="24"/>
                <w:lang w:val="en-US"/>
              </w:rPr>
              <w:t>8</w:t>
            </w:r>
          </w:p>
        </w:tc>
        <w:tc>
          <w:tcPr>
            <w:tcW w:w="1333" w:type="dxa"/>
          </w:tcPr>
          <w:p w14:paraId="380575D8"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36,62</w:t>
            </w:r>
          </w:p>
        </w:tc>
        <w:tc>
          <w:tcPr>
            <w:tcW w:w="1308" w:type="dxa"/>
          </w:tcPr>
          <w:p w14:paraId="4486A71A"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280D4C50" w14:textId="77777777" w:rsidTr="00E73DAF">
        <w:tc>
          <w:tcPr>
            <w:tcW w:w="2547" w:type="dxa"/>
            <w:vMerge/>
            <w:vAlign w:val="center"/>
          </w:tcPr>
          <w:p w14:paraId="3A85DB78"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3C417105"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3599B245"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01.01.202</w:t>
            </w:r>
            <w:r w:rsidRPr="00EF17DF">
              <w:rPr>
                <w:rFonts w:eastAsia="Times New Roman"/>
                <w:szCs w:val="24"/>
                <w:lang w:val="en-US"/>
              </w:rPr>
              <w:t>9</w:t>
            </w:r>
          </w:p>
        </w:tc>
        <w:tc>
          <w:tcPr>
            <w:tcW w:w="1333" w:type="dxa"/>
          </w:tcPr>
          <w:p w14:paraId="6458D8A8"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36,62</w:t>
            </w:r>
          </w:p>
        </w:tc>
        <w:tc>
          <w:tcPr>
            <w:tcW w:w="1308" w:type="dxa"/>
          </w:tcPr>
          <w:p w14:paraId="3F7C8BD5"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5A654265" w14:textId="77777777" w:rsidTr="00E73DAF">
        <w:tc>
          <w:tcPr>
            <w:tcW w:w="2547" w:type="dxa"/>
            <w:vMerge/>
            <w:vAlign w:val="center"/>
          </w:tcPr>
          <w:p w14:paraId="21355C0D"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17192109"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3A152698"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01.07.202</w:t>
            </w:r>
            <w:r w:rsidRPr="00EF17DF">
              <w:rPr>
                <w:rFonts w:eastAsia="Times New Roman"/>
                <w:szCs w:val="24"/>
                <w:lang w:val="en-US"/>
              </w:rPr>
              <w:t>9</w:t>
            </w:r>
          </w:p>
        </w:tc>
        <w:tc>
          <w:tcPr>
            <w:tcW w:w="1333" w:type="dxa"/>
          </w:tcPr>
          <w:p w14:paraId="58766444"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38,16</w:t>
            </w:r>
          </w:p>
        </w:tc>
        <w:tc>
          <w:tcPr>
            <w:tcW w:w="1308" w:type="dxa"/>
          </w:tcPr>
          <w:p w14:paraId="50F176BE"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3A7D5240" w14:textId="77777777" w:rsidTr="00E73DAF">
        <w:tc>
          <w:tcPr>
            <w:tcW w:w="2547" w:type="dxa"/>
            <w:vMerge/>
            <w:vAlign w:val="center"/>
          </w:tcPr>
          <w:p w14:paraId="79B101B1"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169ADDD0"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4E3C2770"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w:t>
            </w:r>
            <w:r w:rsidRPr="00EF17DF">
              <w:rPr>
                <w:rFonts w:eastAsia="Times New Roman"/>
                <w:szCs w:val="24"/>
                <w:lang w:val="en-US"/>
              </w:rPr>
              <w:t>30</w:t>
            </w:r>
          </w:p>
        </w:tc>
        <w:tc>
          <w:tcPr>
            <w:tcW w:w="1333" w:type="dxa"/>
          </w:tcPr>
          <w:p w14:paraId="74C1DA56"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38,16</w:t>
            </w:r>
          </w:p>
        </w:tc>
        <w:tc>
          <w:tcPr>
            <w:tcW w:w="1308" w:type="dxa"/>
          </w:tcPr>
          <w:p w14:paraId="4BE20F9A"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72B47E1C" w14:textId="77777777" w:rsidTr="00E73DAF">
        <w:tc>
          <w:tcPr>
            <w:tcW w:w="2547" w:type="dxa"/>
            <w:vMerge/>
            <w:vAlign w:val="center"/>
          </w:tcPr>
          <w:p w14:paraId="74C929C7"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6454B0E6"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20136044"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w:t>
            </w:r>
            <w:r w:rsidRPr="00EF17DF">
              <w:rPr>
                <w:rFonts w:eastAsia="Times New Roman"/>
                <w:szCs w:val="24"/>
                <w:lang w:val="en-US"/>
              </w:rPr>
              <w:t>30</w:t>
            </w:r>
          </w:p>
        </w:tc>
        <w:tc>
          <w:tcPr>
            <w:tcW w:w="1333" w:type="dxa"/>
          </w:tcPr>
          <w:p w14:paraId="2260DC15"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39,63</w:t>
            </w:r>
          </w:p>
        </w:tc>
        <w:tc>
          <w:tcPr>
            <w:tcW w:w="1308" w:type="dxa"/>
          </w:tcPr>
          <w:p w14:paraId="78E7E120"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7DB79A9D" w14:textId="77777777" w:rsidTr="00E73DAF">
        <w:trPr>
          <w:trHeight w:val="254"/>
        </w:trPr>
        <w:tc>
          <w:tcPr>
            <w:tcW w:w="2547" w:type="dxa"/>
            <w:vMerge/>
            <w:vAlign w:val="center"/>
          </w:tcPr>
          <w:p w14:paraId="1156F12F" w14:textId="77777777" w:rsidR="00EF17DF" w:rsidRPr="00EF17DF" w:rsidRDefault="00EF17DF" w:rsidP="00EF17DF">
            <w:pPr>
              <w:ind w:right="-2"/>
              <w:jc w:val="center"/>
              <w:rPr>
                <w:rFonts w:eastAsia="Times New Roman"/>
                <w:color w:val="000000"/>
                <w:szCs w:val="24"/>
                <w:lang w:eastAsia="en-US"/>
              </w:rPr>
            </w:pPr>
          </w:p>
        </w:tc>
        <w:tc>
          <w:tcPr>
            <w:tcW w:w="6978" w:type="dxa"/>
            <w:gridSpan w:val="4"/>
            <w:vAlign w:val="center"/>
          </w:tcPr>
          <w:p w14:paraId="4F6F5909" w14:textId="77777777" w:rsidR="00EF17DF" w:rsidRPr="00EF17DF" w:rsidRDefault="00EF17DF" w:rsidP="00EF17DF">
            <w:pPr>
              <w:jc w:val="center"/>
              <w:rPr>
                <w:rFonts w:eastAsia="Times New Roman"/>
                <w:sz w:val="22"/>
                <w:szCs w:val="22"/>
                <w:lang w:eastAsia="en-US"/>
              </w:rPr>
            </w:pPr>
            <w:r w:rsidRPr="00EF17DF">
              <w:rPr>
                <w:rFonts w:eastAsia="Times New Roman"/>
                <w:sz w:val="22"/>
                <w:szCs w:val="22"/>
                <w:lang w:eastAsia="en-US"/>
              </w:rPr>
              <w:t>Население (тарифы указываются с учетом НДС) *</w:t>
            </w:r>
          </w:p>
        </w:tc>
      </w:tr>
      <w:tr w:rsidR="00EF17DF" w:rsidRPr="00EF17DF" w14:paraId="5F885080" w14:textId="77777777" w:rsidTr="00E73DAF">
        <w:tc>
          <w:tcPr>
            <w:tcW w:w="2547" w:type="dxa"/>
            <w:vMerge/>
            <w:vAlign w:val="center"/>
          </w:tcPr>
          <w:p w14:paraId="07B36BE7" w14:textId="77777777" w:rsidR="00EF17DF" w:rsidRPr="00EF17DF" w:rsidRDefault="00EF17DF" w:rsidP="00EF17DF">
            <w:pPr>
              <w:ind w:right="-2"/>
              <w:jc w:val="center"/>
              <w:rPr>
                <w:rFonts w:eastAsia="Times New Roman"/>
                <w:color w:val="000000"/>
                <w:szCs w:val="24"/>
                <w:lang w:eastAsia="en-US"/>
              </w:rPr>
            </w:pPr>
          </w:p>
        </w:tc>
        <w:tc>
          <w:tcPr>
            <w:tcW w:w="2507" w:type="dxa"/>
            <w:vMerge w:val="restart"/>
            <w:vAlign w:val="center"/>
          </w:tcPr>
          <w:p w14:paraId="093F41EE"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lang w:eastAsia="en-US"/>
              </w:rPr>
              <w:t>Одноставочный, руб./м</w:t>
            </w:r>
            <w:r w:rsidRPr="00EF17DF">
              <w:rPr>
                <w:rFonts w:eastAsia="Times New Roman"/>
                <w:szCs w:val="24"/>
                <w:vertAlign w:val="superscript"/>
                <w:lang w:eastAsia="en-US"/>
              </w:rPr>
              <w:t>3</w:t>
            </w:r>
          </w:p>
        </w:tc>
        <w:tc>
          <w:tcPr>
            <w:tcW w:w="1830" w:type="dxa"/>
            <w:vAlign w:val="center"/>
          </w:tcPr>
          <w:p w14:paraId="5AD1061A"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31.07.202</w:t>
            </w:r>
            <w:r w:rsidRPr="00EF17DF">
              <w:rPr>
                <w:rFonts w:eastAsia="Times New Roman"/>
                <w:szCs w:val="24"/>
                <w:lang w:val="en-US"/>
              </w:rPr>
              <w:t>6</w:t>
            </w:r>
          </w:p>
        </w:tc>
        <w:tc>
          <w:tcPr>
            <w:tcW w:w="1333" w:type="dxa"/>
          </w:tcPr>
          <w:p w14:paraId="1FE3E798"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35,38</w:t>
            </w:r>
          </w:p>
        </w:tc>
        <w:tc>
          <w:tcPr>
            <w:tcW w:w="1308" w:type="dxa"/>
          </w:tcPr>
          <w:p w14:paraId="05386506"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х</w:t>
            </w:r>
          </w:p>
        </w:tc>
      </w:tr>
      <w:tr w:rsidR="00EF17DF" w:rsidRPr="00EF17DF" w14:paraId="66655EB3" w14:textId="77777777" w:rsidTr="00E73DAF">
        <w:tc>
          <w:tcPr>
            <w:tcW w:w="2547" w:type="dxa"/>
            <w:vMerge/>
            <w:vAlign w:val="center"/>
          </w:tcPr>
          <w:p w14:paraId="0B85169F"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0BC17641" w14:textId="77777777" w:rsidR="00EF17DF" w:rsidRPr="00EF17DF" w:rsidRDefault="00EF17DF" w:rsidP="00EF17DF">
            <w:pPr>
              <w:ind w:right="-2"/>
              <w:jc w:val="center"/>
              <w:rPr>
                <w:rFonts w:eastAsia="Times New Roman"/>
                <w:szCs w:val="24"/>
                <w:lang w:eastAsia="en-US"/>
              </w:rPr>
            </w:pPr>
          </w:p>
        </w:tc>
        <w:tc>
          <w:tcPr>
            <w:tcW w:w="1830" w:type="dxa"/>
            <w:vAlign w:val="center"/>
          </w:tcPr>
          <w:p w14:paraId="17E260B3" w14:textId="77777777" w:rsidR="00EF17DF" w:rsidRPr="00EF17DF" w:rsidRDefault="00EF17DF" w:rsidP="00EF17DF">
            <w:pPr>
              <w:ind w:right="-2"/>
              <w:jc w:val="center"/>
              <w:rPr>
                <w:rFonts w:eastAsia="Times New Roman"/>
                <w:szCs w:val="24"/>
              </w:rPr>
            </w:pPr>
            <w:r w:rsidRPr="00EF17DF">
              <w:rPr>
                <w:rFonts w:eastAsia="Times New Roman"/>
                <w:szCs w:val="24"/>
              </w:rPr>
              <w:t>с 01.10.2026</w:t>
            </w:r>
          </w:p>
        </w:tc>
        <w:tc>
          <w:tcPr>
            <w:tcW w:w="1333" w:type="dxa"/>
          </w:tcPr>
          <w:p w14:paraId="62A478A2"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38,86</w:t>
            </w:r>
          </w:p>
        </w:tc>
        <w:tc>
          <w:tcPr>
            <w:tcW w:w="1308" w:type="dxa"/>
          </w:tcPr>
          <w:p w14:paraId="5AB4D53D"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77964EA0" w14:textId="77777777" w:rsidTr="00E73DAF">
        <w:tc>
          <w:tcPr>
            <w:tcW w:w="2547" w:type="dxa"/>
            <w:vMerge/>
            <w:vAlign w:val="center"/>
          </w:tcPr>
          <w:p w14:paraId="59EED530"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3A757C50" w14:textId="77777777" w:rsidR="00EF17DF" w:rsidRPr="00EF17DF" w:rsidRDefault="00EF17DF" w:rsidP="00EF17DF">
            <w:pPr>
              <w:ind w:right="-2"/>
              <w:jc w:val="center"/>
              <w:rPr>
                <w:rFonts w:eastAsia="Times New Roman"/>
                <w:szCs w:val="24"/>
                <w:lang w:eastAsia="en-US"/>
              </w:rPr>
            </w:pPr>
          </w:p>
        </w:tc>
        <w:tc>
          <w:tcPr>
            <w:tcW w:w="1830" w:type="dxa"/>
            <w:vAlign w:val="center"/>
          </w:tcPr>
          <w:p w14:paraId="482ED5CA" w14:textId="77777777" w:rsidR="00EF17DF" w:rsidRPr="00EF17DF" w:rsidRDefault="00EF17DF" w:rsidP="00EF17DF">
            <w:pPr>
              <w:ind w:right="-2"/>
              <w:jc w:val="center"/>
              <w:rPr>
                <w:rFonts w:eastAsia="Times New Roman"/>
                <w:szCs w:val="24"/>
                <w:lang w:eastAsia="en-US"/>
              </w:rPr>
            </w:pPr>
            <w:r w:rsidRPr="00EF17DF">
              <w:rPr>
                <w:rFonts w:eastAsia="Times New Roman"/>
                <w:szCs w:val="24"/>
              </w:rPr>
              <w:t>с 01.01.202</w:t>
            </w:r>
            <w:r w:rsidRPr="00EF17DF">
              <w:rPr>
                <w:rFonts w:eastAsia="Times New Roman"/>
                <w:szCs w:val="24"/>
                <w:lang w:val="en-US"/>
              </w:rPr>
              <w:t>7</w:t>
            </w:r>
          </w:p>
        </w:tc>
        <w:tc>
          <w:tcPr>
            <w:tcW w:w="1333" w:type="dxa"/>
          </w:tcPr>
          <w:p w14:paraId="47CC8039"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38,86</w:t>
            </w:r>
          </w:p>
        </w:tc>
        <w:tc>
          <w:tcPr>
            <w:tcW w:w="1308" w:type="dxa"/>
          </w:tcPr>
          <w:p w14:paraId="0B5FDC62"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1E61BC63" w14:textId="77777777" w:rsidTr="00E73DAF">
        <w:tc>
          <w:tcPr>
            <w:tcW w:w="2547" w:type="dxa"/>
            <w:vMerge/>
            <w:vAlign w:val="center"/>
          </w:tcPr>
          <w:p w14:paraId="5C5344B6"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017FEC3D" w14:textId="77777777" w:rsidR="00EF17DF" w:rsidRPr="00EF17DF" w:rsidRDefault="00EF17DF" w:rsidP="00EF17DF">
            <w:pPr>
              <w:ind w:right="-2"/>
              <w:jc w:val="center"/>
              <w:rPr>
                <w:rFonts w:eastAsia="Times New Roman"/>
                <w:szCs w:val="24"/>
                <w:lang w:eastAsia="en-US"/>
              </w:rPr>
            </w:pPr>
          </w:p>
        </w:tc>
        <w:tc>
          <w:tcPr>
            <w:tcW w:w="1830" w:type="dxa"/>
            <w:vAlign w:val="center"/>
          </w:tcPr>
          <w:p w14:paraId="239685C7" w14:textId="77777777" w:rsidR="00EF17DF" w:rsidRPr="00EF17DF" w:rsidRDefault="00EF17DF" w:rsidP="00EF17DF">
            <w:pPr>
              <w:ind w:right="-2"/>
              <w:jc w:val="center"/>
              <w:rPr>
                <w:rFonts w:eastAsia="Times New Roman"/>
                <w:szCs w:val="24"/>
                <w:lang w:eastAsia="en-US"/>
              </w:rPr>
            </w:pPr>
            <w:r w:rsidRPr="00EF17DF">
              <w:rPr>
                <w:rFonts w:eastAsia="Times New Roman"/>
                <w:szCs w:val="24"/>
              </w:rPr>
              <w:t>с 01.07.202</w:t>
            </w:r>
            <w:r w:rsidRPr="00EF17DF">
              <w:rPr>
                <w:rFonts w:eastAsia="Times New Roman"/>
                <w:szCs w:val="24"/>
                <w:lang w:val="en-US"/>
              </w:rPr>
              <w:t>7</w:t>
            </w:r>
          </w:p>
        </w:tc>
        <w:tc>
          <w:tcPr>
            <w:tcW w:w="1333" w:type="dxa"/>
          </w:tcPr>
          <w:p w14:paraId="6096DDD0"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41,63</w:t>
            </w:r>
          </w:p>
        </w:tc>
        <w:tc>
          <w:tcPr>
            <w:tcW w:w="1308" w:type="dxa"/>
          </w:tcPr>
          <w:p w14:paraId="16C85496"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х</w:t>
            </w:r>
          </w:p>
        </w:tc>
      </w:tr>
      <w:tr w:rsidR="00EF17DF" w:rsidRPr="00EF17DF" w14:paraId="6E133EEE" w14:textId="77777777" w:rsidTr="00E73DAF">
        <w:tc>
          <w:tcPr>
            <w:tcW w:w="2547" w:type="dxa"/>
            <w:vMerge/>
            <w:vAlign w:val="center"/>
          </w:tcPr>
          <w:p w14:paraId="2684D6CB"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5130DF65"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5AF701A1"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01.01.202</w:t>
            </w:r>
            <w:r w:rsidRPr="00EF17DF">
              <w:rPr>
                <w:rFonts w:eastAsia="Times New Roman"/>
                <w:szCs w:val="24"/>
                <w:lang w:val="en-US"/>
              </w:rPr>
              <w:t>8</w:t>
            </w:r>
          </w:p>
        </w:tc>
        <w:tc>
          <w:tcPr>
            <w:tcW w:w="1333" w:type="dxa"/>
          </w:tcPr>
          <w:p w14:paraId="51065275"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41,63</w:t>
            </w:r>
          </w:p>
        </w:tc>
        <w:tc>
          <w:tcPr>
            <w:tcW w:w="1308" w:type="dxa"/>
          </w:tcPr>
          <w:p w14:paraId="7A962B97"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х</w:t>
            </w:r>
          </w:p>
        </w:tc>
      </w:tr>
      <w:tr w:rsidR="00EF17DF" w:rsidRPr="00EF17DF" w14:paraId="1F415EF8" w14:textId="77777777" w:rsidTr="00E73DAF">
        <w:tc>
          <w:tcPr>
            <w:tcW w:w="2547" w:type="dxa"/>
            <w:vMerge/>
            <w:vAlign w:val="center"/>
          </w:tcPr>
          <w:p w14:paraId="7362330F"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194DB75E"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558060CC" w14:textId="77777777" w:rsidR="00EF17DF" w:rsidRPr="00EF17DF" w:rsidRDefault="00EF17DF" w:rsidP="00EF17DF">
            <w:pPr>
              <w:ind w:right="-2"/>
              <w:jc w:val="center"/>
              <w:rPr>
                <w:rFonts w:eastAsia="Times New Roman"/>
                <w:szCs w:val="24"/>
                <w:lang w:eastAsia="en-US"/>
              </w:rPr>
            </w:pPr>
            <w:r w:rsidRPr="00EF17DF">
              <w:rPr>
                <w:rFonts w:eastAsia="Times New Roman"/>
                <w:szCs w:val="24"/>
              </w:rPr>
              <w:t>с 01.07.202</w:t>
            </w:r>
            <w:r w:rsidRPr="00EF17DF">
              <w:rPr>
                <w:rFonts w:eastAsia="Times New Roman"/>
                <w:szCs w:val="24"/>
                <w:lang w:val="en-US"/>
              </w:rPr>
              <w:t>8</w:t>
            </w:r>
          </w:p>
        </w:tc>
        <w:tc>
          <w:tcPr>
            <w:tcW w:w="1333" w:type="dxa"/>
          </w:tcPr>
          <w:p w14:paraId="390E4F2C"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44,68</w:t>
            </w:r>
          </w:p>
        </w:tc>
        <w:tc>
          <w:tcPr>
            <w:tcW w:w="1308" w:type="dxa"/>
          </w:tcPr>
          <w:p w14:paraId="75001563"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4C33298E" w14:textId="77777777" w:rsidTr="00E73DAF">
        <w:tc>
          <w:tcPr>
            <w:tcW w:w="2547" w:type="dxa"/>
            <w:vMerge/>
            <w:vAlign w:val="center"/>
          </w:tcPr>
          <w:p w14:paraId="29E50811"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527341F3"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2AB5F5F3"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01.01.202</w:t>
            </w:r>
            <w:r w:rsidRPr="00EF17DF">
              <w:rPr>
                <w:rFonts w:eastAsia="Times New Roman"/>
                <w:szCs w:val="24"/>
                <w:lang w:val="en-US"/>
              </w:rPr>
              <w:t>9</w:t>
            </w:r>
          </w:p>
        </w:tc>
        <w:tc>
          <w:tcPr>
            <w:tcW w:w="1333" w:type="dxa"/>
          </w:tcPr>
          <w:p w14:paraId="21A9299F"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44,68</w:t>
            </w:r>
          </w:p>
        </w:tc>
        <w:tc>
          <w:tcPr>
            <w:tcW w:w="1308" w:type="dxa"/>
          </w:tcPr>
          <w:p w14:paraId="71AE7108"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х</w:t>
            </w:r>
          </w:p>
        </w:tc>
      </w:tr>
      <w:tr w:rsidR="00EF17DF" w:rsidRPr="00EF17DF" w14:paraId="38DDB0B0" w14:textId="77777777" w:rsidTr="00E73DAF">
        <w:tc>
          <w:tcPr>
            <w:tcW w:w="2547" w:type="dxa"/>
            <w:vMerge/>
            <w:vAlign w:val="center"/>
          </w:tcPr>
          <w:p w14:paraId="61CE0AEB"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3885CD83"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0029E2E6"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01.07.202</w:t>
            </w:r>
            <w:r w:rsidRPr="00EF17DF">
              <w:rPr>
                <w:rFonts w:eastAsia="Times New Roman"/>
                <w:szCs w:val="24"/>
                <w:lang w:val="en-US"/>
              </w:rPr>
              <w:t>9</w:t>
            </w:r>
          </w:p>
        </w:tc>
        <w:tc>
          <w:tcPr>
            <w:tcW w:w="1333" w:type="dxa"/>
          </w:tcPr>
          <w:p w14:paraId="61F24FE5"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46,56</w:t>
            </w:r>
          </w:p>
        </w:tc>
        <w:tc>
          <w:tcPr>
            <w:tcW w:w="1308" w:type="dxa"/>
          </w:tcPr>
          <w:p w14:paraId="27EFE2D4"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х</w:t>
            </w:r>
          </w:p>
        </w:tc>
      </w:tr>
      <w:tr w:rsidR="00EF17DF" w:rsidRPr="00EF17DF" w14:paraId="73E39EAF" w14:textId="77777777" w:rsidTr="00E73DAF">
        <w:tc>
          <w:tcPr>
            <w:tcW w:w="2547" w:type="dxa"/>
            <w:vMerge/>
            <w:vAlign w:val="center"/>
          </w:tcPr>
          <w:p w14:paraId="2BD02954"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6BCE49BD"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63EFC9C6"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01.01.20</w:t>
            </w:r>
            <w:r w:rsidRPr="00EF17DF">
              <w:rPr>
                <w:rFonts w:eastAsia="Times New Roman"/>
                <w:szCs w:val="24"/>
                <w:lang w:val="en-US"/>
              </w:rPr>
              <w:t>30</w:t>
            </w:r>
          </w:p>
        </w:tc>
        <w:tc>
          <w:tcPr>
            <w:tcW w:w="1333" w:type="dxa"/>
          </w:tcPr>
          <w:p w14:paraId="011CA359"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46,56</w:t>
            </w:r>
          </w:p>
        </w:tc>
        <w:tc>
          <w:tcPr>
            <w:tcW w:w="1308" w:type="dxa"/>
          </w:tcPr>
          <w:p w14:paraId="42B34ED2"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r w:rsidR="00EF17DF" w:rsidRPr="00EF17DF" w14:paraId="55A2D443" w14:textId="77777777" w:rsidTr="00E73DAF">
        <w:tc>
          <w:tcPr>
            <w:tcW w:w="2547" w:type="dxa"/>
            <w:vMerge/>
            <w:vAlign w:val="center"/>
          </w:tcPr>
          <w:p w14:paraId="7E4BA76A" w14:textId="77777777" w:rsidR="00EF17DF" w:rsidRPr="00EF17DF" w:rsidRDefault="00EF17DF" w:rsidP="00EF17DF">
            <w:pPr>
              <w:ind w:right="-2"/>
              <w:jc w:val="center"/>
              <w:rPr>
                <w:rFonts w:eastAsia="Times New Roman"/>
                <w:color w:val="000000"/>
                <w:szCs w:val="24"/>
                <w:lang w:eastAsia="en-US"/>
              </w:rPr>
            </w:pPr>
          </w:p>
        </w:tc>
        <w:tc>
          <w:tcPr>
            <w:tcW w:w="2507" w:type="dxa"/>
            <w:vMerge/>
            <w:vAlign w:val="center"/>
          </w:tcPr>
          <w:p w14:paraId="376299D9" w14:textId="77777777" w:rsidR="00EF17DF" w:rsidRPr="00EF17DF" w:rsidRDefault="00EF17DF" w:rsidP="00EF17DF">
            <w:pPr>
              <w:ind w:right="-2"/>
              <w:jc w:val="center"/>
              <w:rPr>
                <w:rFonts w:eastAsia="Times New Roman"/>
                <w:color w:val="000000"/>
                <w:szCs w:val="24"/>
                <w:lang w:eastAsia="en-US"/>
              </w:rPr>
            </w:pPr>
          </w:p>
        </w:tc>
        <w:tc>
          <w:tcPr>
            <w:tcW w:w="1830" w:type="dxa"/>
            <w:vAlign w:val="center"/>
          </w:tcPr>
          <w:p w14:paraId="5CB4FBE9" w14:textId="77777777" w:rsidR="00EF17DF" w:rsidRPr="00EF17DF" w:rsidRDefault="00EF17DF" w:rsidP="00EF17DF">
            <w:pPr>
              <w:ind w:right="-2"/>
              <w:jc w:val="center"/>
              <w:rPr>
                <w:rFonts w:eastAsia="Times New Roman"/>
                <w:color w:val="000000"/>
                <w:szCs w:val="24"/>
                <w:lang w:eastAsia="en-US"/>
              </w:rPr>
            </w:pPr>
            <w:r w:rsidRPr="00EF17DF">
              <w:rPr>
                <w:rFonts w:eastAsia="Times New Roman"/>
                <w:szCs w:val="24"/>
              </w:rPr>
              <w:t>с 01.07.20</w:t>
            </w:r>
            <w:r w:rsidRPr="00EF17DF">
              <w:rPr>
                <w:rFonts w:eastAsia="Times New Roman"/>
                <w:szCs w:val="24"/>
                <w:lang w:val="en-US"/>
              </w:rPr>
              <w:t>30</w:t>
            </w:r>
          </w:p>
        </w:tc>
        <w:tc>
          <w:tcPr>
            <w:tcW w:w="1333" w:type="dxa"/>
          </w:tcPr>
          <w:p w14:paraId="263110EF"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48,35</w:t>
            </w:r>
          </w:p>
        </w:tc>
        <w:tc>
          <w:tcPr>
            <w:tcW w:w="1308" w:type="dxa"/>
          </w:tcPr>
          <w:p w14:paraId="43635AE5" w14:textId="77777777" w:rsidR="00EF17DF" w:rsidRPr="00EF17DF" w:rsidRDefault="00EF17DF" w:rsidP="00EF17DF">
            <w:pPr>
              <w:jc w:val="center"/>
              <w:rPr>
                <w:rFonts w:eastAsia="Times New Roman"/>
                <w:szCs w:val="24"/>
                <w:lang w:eastAsia="en-US"/>
              </w:rPr>
            </w:pPr>
            <w:r w:rsidRPr="00EF17DF">
              <w:rPr>
                <w:rFonts w:eastAsia="Times New Roman"/>
                <w:szCs w:val="24"/>
                <w:lang w:eastAsia="en-US"/>
              </w:rPr>
              <w:t>x</w:t>
            </w:r>
          </w:p>
        </w:tc>
      </w:tr>
    </w:tbl>
    <w:p w14:paraId="62B5FCB5" w14:textId="77777777" w:rsidR="00EF17DF" w:rsidRPr="00EF17DF" w:rsidRDefault="00EF17DF" w:rsidP="00EF17DF">
      <w:pPr>
        <w:spacing w:before="240"/>
        <w:ind w:left="-142" w:right="139" w:firstLine="709"/>
        <w:jc w:val="both"/>
        <w:rPr>
          <w:rFonts w:eastAsia="Times New Roman"/>
          <w:sz w:val="28"/>
          <w:szCs w:val="28"/>
          <w:lang w:eastAsia="en-US"/>
        </w:rPr>
      </w:pPr>
      <w:r w:rsidRPr="00EF17DF">
        <w:rPr>
          <w:rFonts w:eastAsia="Times New Roman"/>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
    <w:p w14:paraId="575468DC" w14:textId="77777777" w:rsidR="00EF17DF" w:rsidRDefault="00EF17DF" w:rsidP="00CF4E75">
      <w:pPr>
        <w:spacing w:line="360" w:lineRule="auto"/>
        <w:ind w:right="-426"/>
        <w:rPr>
          <w:rFonts w:eastAsia="Times New Roman"/>
          <w:b/>
          <w:sz w:val="32"/>
          <w:szCs w:val="32"/>
        </w:rPr>
        <w:sectPr w:rsidR="00EF17DF" w:rsidSect="00CF4E75">
          <w:pgSz w:w="11906" w:h="16838"/>
          <w:pgMar w:top="1134" w:right="850" w:bottom="568" w:left="1701" w:header="708" w:footer="708" w:gutter="0"/>
          <w:cols w:space="720"/>
          <w:titlePg/>
          <w:docGrid w:linePitch="326"/>
        </w:sectPr>
      </w:pPr>
    </w:p>
    <w:p w14:paraId="5C47A67F" w14:textId="204D7991" w:rsidR="00EF17DF" w:rsidRPr="003113D0" w:rsidRDefault="00EF17DF" w:rsidP="00EF17DF">
      <w:pPr>
        <w:tabs>
          <w:tab w:val="left" w:pos="9214"/>
        </w:tabs>
        <w:ind w:left="-2149" w:right="-739" w:firstLine="7111"/>
        <w:rPr>
          <w:szCs w:val="24"/>
        </w:rPr>
      </w:pPr>
      <w:r w:rsidRPr="003113D0">
        <w:rPr>
          <w:szCs w:val="24"/>
        </w:rPr>
        <w:lastRenderedPageBreak/>
        <w:t xml:space="preserve">Приложение № </w:t>
      </w:r>
      <w:r>
        <w:rPr>
          <w:szCs w:val="24"/>
        </w:rPr>
        <w:t xml:space="preserve">30 </w:t>
      </w:r>
      <w:r w:rsidRPr="003113D0">
        <w:rPr>
          <w:szCs w:val="24"/>
        </w:rPr>
        <w:t>к протокол</w:t>
      </w:r>
      <w:r>
        <w:rPr>
          <w:szCs w:val="24"/>
        </w:rPr>
        <w:t>у</w:t>
      </w:r>
      <w:r w:rsidRPr="003113D0">
        <w:rPr>
          <w:szCs w:val="24"/>
        </w:rPr>
        <w:t xml:space="preserve"> №</w:t>
      </w:r>
      <w:r>
        <w:rPr>
          <w:szCs w:val="24"/>
        </w:rPr>
        <w:t xml:space="preserve"> 38</w:t>
      </w:r>
    </w:p>
    <w:p w14:paraId="43CB4987" w14:textId="77777777" w:rsidR="00EF17DF" w:rsidRPr="003113D0" w:rsidRDefault="00EF17DF" w:rsidP="00EF17DF">
      <w:pPr>
        <w:tabs>
          <w:tab w:val="left" w:pos="9214"/>
        </w:tabs>
        <w:ind w:left="-2149" w:right="-739" w:firstLine="7111"/>
        <w:rPr>
          <w:szCs w:val="24"/>
        </w:rPr>
      </w:pPr>
      <w:r w:rsidRPr="003113D0">
        <w:rPr>
          <w:szCs w:val="24"/>
        </w:rPr>
        <w:t>заседания правления Региональной</w:t>
      </w:r>
    </w:p>
    <w:p w14:paraId="68D08F64" w14:textId="77777777" w:rsidR="00EF17DF" w:rsidRPr="003113D0" w:rsidRDefault="00EF17DF" w:rsidP="00EF17DF">
      <w:pPr>
        <w:tabs>
          <w:tab w:val="left" w:pos="9214"/>
        </w:tabs>
        <w:ind w:left="-2149" w:right="-739" w:firstLine="7111"/>
        <w:rPr>
          <w:szCs w:val="24"/>
        </w:rPr>
      </w:pPr>
      <w:r w:rsidRPr="003113D0">
        <w:rPr>
          <w:szCs w:val="24"/>
        </w:rPr>
        <w:t>энергетической комиссии</w:t>
      </w:r>
    </w:p>
    <w:p w14:paraId="2419D6E2" w14:textId="77777777" w:rsidR="00EF17DF" w:rsidRDefault="00EF17DF" w:rsidP="00EF17DF">
      <w:pPr>
        <w:tabs>
          <w:tab w:val="left" w:pos="9214"/>
        </w:tabs>
        <w:ind w:left="-2149" w:right="-739" w:firstLine="7111"/>
        <w:rPr>
          <w:szCs w:val="24"/>
        </w:rPr>
      </w:pPr>
      <w:r w:rsidRPr="003113D0">
        <w:rPr>
          <w:szCs w:val="24"/>
        </w:rPr>
        <w:t xml:space="preserve">Кузбасса от </w:t>
      </w:r>
      <w:r>
        <w:rPr>
          <w:szCs w:val="24"/>
        </w:rPr>
        <w:t>30.07.2026</w:t>
      </w:r>
    </w:p>
    <w:p w14:paraId="0E5550A1" w14:textId="77777777" w:rsidR="00EF17DF" w:rsidRPr="00EF17DF" w:rsidRDefault="00EF17DF" w:rsidP="00EF17DF">
      <w:pPr>
        <w:tabs>
          <w:tab w:val="left" w:pos="0"/>
        </w:tabs>
        <w:ind w:left="4962"/>
        <w:jc w:val="center"/>
        <w:rPr>
          <w:rFonts w:eastAsia="Times New Roman"/>
          <w:sz w:val="28"/>
          <w:szCs w:val="28"/>
        </w:rPr>
      </w:pPr>
    </w:p>
    <w:p w14:paraId="1931DEE7" w14:textId="77777777" w:rsidR="001A6136" w:rsidRPr="001A6136" w:rsidRDefault="001A6136" w:rsidP="001A6136">
      <w:pPr>
        <w:tabs>
          <w:tab w:val="left" w:pos="709"/>
        </w:tabs>
        <w:jc w:val="center"/>
        <w:rPr>
          <w:rFonts w:eastAsia="Times New Roman"/>
          <w:snapToGrid w:val="0"/>
          <w:sz w:val="28"/>
          <w:szCs w:val="28"/>
        </w:rPr>
      </w:pPr>
      <w:r w:rsidRPr="001A6136">
        <w:rPr>
          <w:rFonts w:eastAsia="Times New Roman"/>
          <w:snapToGrid w:val="0"/>
          <w:sz w:val="28"/>
          <w:szCs w:val="28"/>
        </w:rPr>
        <w:t>Экспертное заключение</w:t>
      </w:r>
    </w:p>
    <w:p w14:paraId="29410748" w14:textId="77777777" w:rsidR="001A6136" w:rsidRPr="001A6136" w:rsidRDefault="001A6136" w:rsidP="001A6136">
      <w:pPr>
        <w:jc w:val="center"/>
        <w:rPr>
          <w:rFonts w:eastAsia="Times New Roman"/>
          <w:snapToGrid w:val="0"/>
          <w:sz w:val="28"/>
          <w:szCs w:val="28"/>
        </w:rPr>
      </w:pPr>
      <w:r w:rsidRPr="001A6136">
        <w:rPr>
          <w:rFonts w:eastAsia="Times New Roman"/>
          <w:snapToGrid w:val="0"/>
          <w:sz w:val="28"/>
          <w:szCs w:val="28"/>
        </w:rPr>
        <w:t>Региональной энергетической комиссии Кузбасса</w:t>
      </w:r>
    </w:p>
    <w:p w14:paraId="3EC113F2" w14:textId="77777777" w:rsidR="001A6136" w:rsidRPr="001A6136" w:rsidRDefault="001A6136" w:rsidP="001A6136">
      <w:pPr>
        <w:jc w:val="center"/>
        <w:rPr>
          <w:rFonts w:eastAsia="Times New Roman"/>
          <w:snapToGrid w:val="0"/>
          <w:sz w:val="28"/>
          <w:szCs w:val="28"/>
        </w:rPr>
      </w:pPr>
      <w:r w:rsidRPr="001A6136">
        <w:rPr>
          <w:rFonts w:eastAsia="Times New Roman"/>
          <w:snapToGrid w:val="0"/>
          <w:sz w:val="28"/>
          <w:szCs w:val="28"/>
        </w:rPr>
        <w:t xml:space="preserve">по материалам, представленным ООО «Теплоэнерго»  </w:t>
      </w:r>
    </w:p>
    <w:p w14:paraId="10270D00" w14:textId="77777777" w:rsidR="001A6136" w:rsidRPr="001A6136" w:rsidRDefault="001A6136" w:rsidP="001A6136">
      <w:pPr>
        <w:jc w:val="center"/>
        <w:rPr>
          <w:rFonts w:eastAsia="Times New Roman"/>
          <w:snapToGrid w:val="0"/>
          <w:sz w:val="28"/>
          <w:szCs w:val="28"/>
        </w:rPr>
      </w:pPr>
      <w:bookmarkStart w:id="46" w:name="_Hlk152930801"/>
      <w:r w:rsidRPr="001A6136">
        <w:rPr>
          <w:rFonts w:eastAsia="Times New Roman"/>
          <w:snapToGrid w:val="0"/>
          <w:sz w:val="28"/>
          <w:szCs w:val="28"/>
        </w:rPr>
        <w:t xml:space="preserve">для </w:t>
      </w:r>
      <w:bookmarkStart w:id="47" w:name="_Hlk148519870"/>
      <w:bookmarkStart w:id="48" w:name="_Hlk180231752"/>
      <w:r w:rsidRPr="001A6136">
        <w:rPr>
          <w:rFonts w:eastAsia="Times New Roman"/>
          <w:snapToGrid w:val="0"/>
          <w:sz w:val="28"/>
          <w:szCs w:val="28"/>
        </w:rPr>
        <w:t xml:space="preserve">установления </w:t>
      </w:r>
      <w:bookmarkEnd w:id="47"/>
      <w:r w:rsidRPr="001A6136">
        <w:rPr>
          <w:rFonts w:eastAsia="Times New Roman"/>
          <w:snapToGrid w:val="0"/>
          <w:sz w:val="28"/>
          <w:szCs w:val="28"/>
        </w:rPr>
        <w:t>тарифов на горячую воду в открытой системе теплоснабжения и горячую воду в закрытой системе теплоснабжения (горячего водоснабжения), реализуемые на потребительском рынке Калтанского городского округа на 2026-2030 год</w:t>
      </w:r>
      <w:bookmarkEnd w:id="48"/>
      <w:r w:rsidRPr="001A6136">
        <w:rPr>
          <w:rFonts w:eastAsia="Times New Roman"/>
          <w:snapToGrid w:val="0"/>
          <w:sz w:val="28"/>
          <w:szCs w:val="28"/>
        </w:rPr>
        <w:t>ы</w:t>
      </w:r>
    </w:p>
    <w:bookmarkEnd w:id="46"/>
    <w:p w14:paraId="452A638F" w14:textId="77777777" w:rsidR="001A6136" w:rsidRPr="001A6136" w:rsidRDefault="001A6136" w:rsidP="001A6136">
      <w:pPr>
        <w:jc w:val="center"/>
        <w:rPr>
          <w:rFonts w:eastAsia="Times New Roman"/>
          <w:snapToGrid w:val="0"/>
          <w:sz w:val="28"/>
          <w:szCs w:val="28"/>
        </w:rPr>
      </w:pPr>
    </w:p>
    <w:p w14:paraId="6CD561DA" w14:textId="77777777" w:rsidR="001A6136" w:rsidRPr="001A6136" w:rsidRDefault="001A6136" w:rsidP="00FC52A5">
      <w:pPr>
        <w:keepNext/>
        <w:numPr>
          <w:ilvl w:val="0"/>
          <w:numId w:val="15"/>
        </w:numPr>
        <w:tabs>
          <w:tab w:val="left" w:pos="567"/>
        </w:tabs>
        <w:jc w:val="center"/>
        <w:outlineLvl w:val="0"/>
        <w:rPr>
          <w:rFonts w:eastAsia="Times New Roman" w:cs="Arial"/>
          <w:b/>
          <w:bCs/>
          <w:snapToGrid w:val="0"/>
          <w:color w:val="000000"/>
          <w:kern w:val="32"/>
          <w:sz w:val="28"/>
          <w:szCs w:val="32"/>
          <w:lang w:val="x-none" w:eastAsia="en-US"/>
        </w:rPr>
      </w:pPr>
      <w:bookmarkStart w:id="49" w:name="_Toc21094907"/>
      <w:bookmarkStart w:id="50" w:name="_Toc24891721"/>
      <w:r w:rsidRPr="001A6136">
        <w:rPr>
          <w:rFonts w:eastAsia="Times New Roman" w:cs="Arial"/>
          <w:b/>
          <w:bCs/>
          <w:snapToGrid w:val="0"/>
          <w:color w:val="000000"/>
          <w:kern w:val="32"/>
          <w:sz w:val="28"/>
          <w:szCs w:val="32"/>
          <w:lang w:val="x-none" w:eastAsia="en-US"/>
        </w:rPr>
        <w:t>Общая характеристика предприятия</w:t>
      </w:r>
      <w:bookmarkEnd w:id="49"/>
      <w:bookmarkEnd w:id="50"/>
    </w:p>
    <w:p w14:paraId="5117D763" w14:textId="77777777" w:rsidR="001A6136" w:rsidRPr="001A6136" w:rsidRDefault="001A6136" w:rsidP="001A6136">
      <w:pPr>
        <w:ind w:firstLine="709"/>
        <w:jc w:val="center"/>
        <w:rPr>
          <w:rFonts w:eastAsia="Times New Roman"/>
          <w:b/>
          <w:snapToGrid w:val="0"/>
          <w:sz w:val="16"/>
          <w:szCs w:val="28"/>
          <w:u w:val="single"/>
        </w:rPr>
      </w:pPr>
    </w:p>
    <w:p w14:paraId="1AAEE016" w14:textId="77777777" w:rsidR="001A6136" w:rsidRPr="001A6136" w:rsidRDefault="001A6136" w:rsidP="001A6136">
      <w:pPr>
        <w:ind w:right="-142" w:firstLine="709"/>
        <w:jc w:val="both"/>
        <w:rPr>
          <w:rFonts w:eastAsia="Times New Roman"/>
          <w:sz w:val="28"/>
        </w:rPr>
      </w:pPr>
      <w:r w:rsidRPr="001A6136">
        <w:rPr>
          <w:rFonts w:eastAsia="Times New Roman"/>
          <w:sz w:val="28"/>
        </w:rPr>
        <w:t>Полное наименование организации – Общество с ограниченной ответственностью «Теплоэнерго».</w:t>
      </w:r>
    </w:p>
    <w:p w14:paraId="5D6F2E71" w14:textId="1BAFDBCC" w:rsidR="001A6136" w:rsidRPr="001A6136" w:rsidRDefault="001A6136" w:rsidP="001A6136">
      <w:pPr>
        <w:ind w:right="-142" w:firstLine="709"/>
        <w:jc w:val="both"/>
        <w:rPr>
          <w:rFonts w:eastAsia="Times New Roman"/>
          <w:sz w:val="28"/>
        </w:rPr>
      </w:pPr>
      <w:r w:rsidRPr="001A6136">
        <w:rPr>
          <w:rFonts w:eastAsia="Times New Roman"/>
          <w:sz w:val="28"/>
        </w:rPr>
        <w:t xml:space="preserve">ООО «Теплоэнерго» </w:t>
      </w:r>
      <w:r w:rsidR="008758A8" w:rsidRPr="001A6136">
        <w:rPr>
          <w:rFonts w:eastAsia="Times New Roman"/>
          <w:sz w:val="28"/>
        </w:rPr>
        <w:t>эксплуатирует</w:t>
      </w:r>
      <w:r w:rsidRPr="001A6136">
        <w:rPr>
          <w:rFonts w:eastAsia="Times New Roman"/>
          <w:sz w:val="28"/>
        </w:rPr>
        <w:t xml:space="preserve"> имущественный комплекс на основании концессионного соглашения от 01.06.2026.</w:t>
      </w:r>
    </w:p>
    <w:p w14:paraId="0D5581BE" w14:textId="77777777" w:rsidR="001A6136" w:rsidRPr="001A6136" w:rsidRDefault="001A6136" w:rsidP="001A6136">
      <w:pPr>
        <w:ind w:right="-142" w:firstLine="709"/>
        <w:jc w:val="both"/>
        <w:rPr>
          <w:rFonts w:eastAsia="Times New Roman"/>
          <w:sz w:val="28"/>
        </w:rPr>
      </w:pPr>
      <w:r w:rsidRPr="001A6136">
        <w:rPr>
          <w:rFonts w:eastAsia="Times New Roman"/>
          <w:sz w:val="28"/>
        </w:rPr>
        <w:t>Земельные участки предоставлены администрацией Калтанского городского округа в пользование на основании договора аренды земельного участка № 8966/354 от 07.07.2026 между ООО «Теплоэнерго» и Администрацией Калтанского городского округа</w:t>
      </w:r>
    </w:p>
    <w:p w14:paraId="245EFD96" w14:textId="77777777" w:rsidR="001A6136" w:rsidRPr="001A6136" w:rsidRDefault="001A6136" w:rsidP="001A6136">
      <w:pPr>
        <w:ind w:right="-142" w:firstLine="709"/>
        <w:jc w:val="both"/>
        <w:rPr>
          <w:rFonts w:eastAsia="Times New Roman"/>
          <w:sz w:val="28"/>
        </w:rPr>
      </w:pPr>
      <w:r w:rsidRPr="001A6136">
        <w:rPr>
          <w:rFonts w:eastAsia="Times New Roman"/>
          <w:sz w:val="28"/>
        </w:rPr>
        <w:t>Предприятие осуществляет производство, передачу тепловой энергии и горячей воды на потребительском рынке Калтанского городского округа, приобретая часть тепловой энергии от электростанции ПАО «ЮК ГРЭС».</w:t>
      </w:r>
    </w:p>
    <w:p w14:paraId="6B3339BB"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Бойлерные установки №№ 1, 2 ЮК ГРЭС предназначены для теплоснабжения потребителей г. Калтан. </w:t>
      </w:r>
    </w:p>
    <w:p w14:paraId="273ABDC3" w14:textId="77777777" w:rsidR="001A6136" w:rsidRPr="001A6136" w:rsidRDefault="001A6136" w:rsidP="001A6136">
      <w:pPr>
        <w:ind w:right="-142" w:firstLine="709"/>
        <w:jc w:val="both"/>
        <w:rPr>
          <w:rFonts w:eastAsia="Times New Roman"/>
          <w:sz w:val="28"/>
        </w:rPr>
      </w:pPr>
      <w:r w:rsidRPr="001A6136">
        <w:rPr>
          <w:rFonts w:eastAsia="Times New Roman"/>
          <w:sz w:val="28"/>
        </w:rPr>
        <w:t>Бойлерная установка № 3 предназначена для теплоснабжения потребителей Осинниковского городского округа, районов Постоянный и п. Шушталеп Калтанского городского округа, с. Красная Орловка Новокузнецкого района, а также промышленных и сельскохозяйственных предприятий г. Калтан.</w:t>
      </w:r>
    </w:p>
    <w:p w14:paraId="138E9B03" w14:textId="77777777" w:rsidR="001A6136" w:rsidRPr="001A6136" w:rsidRDefault="001A6136" w:rsidP="001A6136">
      <w:pPr>
        <w:ind w:right="-142" w:firstLine="709"/>
        <w:jc w:val="both"/>
        <w:rPr>
          <w:rFonts w:eastAsia="Times New Roman"/>
          <w:sz w:val="28"/>
        </w:rPr>
      </w:pPr>
      <w:r w:rsidRPr="001A6136">
        <w:rPr>
          <w:rFonts w:eastAsia="Times New Roman"/>
          <w:sz w:val="28"/>
        </w:rPr>
        <w:t>Учет тепловой энергии и теплоносителя, отпущенной с ПАО «ЮК ГРЭС» на г. Калтан по выводам тепловых сетей с БУ-1,2, осуществляется по приборам.</w:t>
      </w:r>
    </w:p>
    <w:p w14:paraId="60DD8C44"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Потребители района п. Постоянный получают тепловую энергию для нужд отопления и горячего водоснабжения с БУ-3 ЮК ГРЭС по выводу магистрали на г. Осинники. </w:t>
      </w:r>
    </w:p>
    <w:p w14:paraId="2E5B062A"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Прибор учета тепловой энергии, отпускаемой по магистрали на г. Осинники установлен в точке подключения тепловой сети п. Постоянный к магистрали.  </w:t>
      </w:r>
    </w:p>
    <w:p w14:paraId="75083D97"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Температурным графиком отпуска тепловой энергии на ЦТП является график 150-70 </w:t>
      </w:r>
      <w:r w:rsidRPr="001A6136">
        <w:rPr>
          <w:rFonts w:eastAsia="Times New Roman"/>
          <w:sz w:val="28"/>
          <w:vertAlign w:val="superscript"/>
        </w:rPr>
        <w:t>о</w:t>
      </w:r>
      <w:r w:rsidRPr="001A6136">
        <w:rPr>
          <w:rFonts w:eastAsia="Times New Roman"/>
          <w:sz w:val="28"/>
        </w:rPr>
        <w:t xml:space="preserve">С со срезкой на 125 </w:t>
      </w:r>
      <w:r w:rsidRPr="001A6136">
        <w:rPr>
          <w:rFonts w:eastAsia="Times New Roman"/>
          <w:sz w:val="28"/>
          <w:vertAlign w:val="superscript"/>
        </w:rPr>
        <w:t>о</w:t>
      </w:r>
      <w:r w:rsidRPr="001A6136">
        <w:rPr>
          <w:rFonts w:eastAsia="Times New Roman"/>
          <w:sz w:val="28"/>
        </w:rPr>
        <w:t xml:space="preserve">С и спрямлением для нужд ГВС на 80 </w:t>
      </w:r>
      <w:r w:rsidRPr="001A6136">
        <w:rPr>
          <w:rFonts w:eastAsia="Times New Roman"/>
          <w:sz w:val="28"/>
          <w:vertAlign w:val="superscript"/>
        </w:rPr>
        <w:t>о</w:t>
      </w:r>
      <w:r w:rsidRPr="001A6136">
        <w:rPr>
          <w:rFonts w:eastAsia="Times New Roman"/>
          <w:sz w:val="28"/>
        </w:rPr>
        <w:t>С.</w:t>
      </w:r>
    </w:p>
    <w:p w14:paraId="582FBCDF" w14:textId="77777777" w:rsidR="001A6136" w:rsidRPr="001A6136" w:rsidRDefault="001A6136" w:rsidP="001A6136">
      <w:pPr>
        <w:ind w:right="-142" w:firstLine="709"/>
        <w:jc w:val="both"/>
        <w:rPr>
          <w:rFonts w:eastAsia="Times New Roman"/>
          <w:sz w:val="28"/>
        </w:rPr>
      </w:pPr>
      <w:r w:rsidRPr="001A6136">
        <w:rPr>
          <w:rFonts w:eastAsia="Times New Roman"/>
          <w:sz w:val="28"/>
        </w:rPr>
        <w:t>На территории КГО действует 7 котельных, эксплуатируемых ООО «Теплоэнерго»: Садовая, Угольная, Больничная, д/сада № 10, расположены в пос. Малиновка; школы в селе Сарбала; Малышев Лог, школы № 29 – расположены в пос. Малышев Лог.</w:t>
      </w:r>
    </w:p>
    <w:p w14:paraId="3A6D89F5" w14:textId="77777777" w:rsidR="001A6136" w:rsidRPr="001A6136" w:rsidRDefault="001A6136" w:rsidP="001A6136">
      <w:pPr>
        <w:ind w:right="-142" w:firstLine="709"/>
        <w:jc w:val="both"/>
        <w:rPr>
          <w:rFonts w:eastAsia="Times New Roman"/>
          <w:sz w:val="28"/>
        </w:rPr>
      </w:pPr>
      <w:r w:rsidRPr="001A6136">
        <w:rPr>
          <w:rFonts w:eastAsia="Times New Roman"/>
          <w:sz w:val="28"/>
        </w:rPr>
        <w:lastRenderedPageBreak/>
        <w:t xml:space="preserve">На котельных в качестве основного топлива используется уголь марок Тр. Фракция угля 0-300 мм, дробильные установки на котельных отсутствуют, измельчение крупных кусков угля производится непосредственно на котельных вручную. Уголь на котельные поставляет АО «УК «Кузбассразрезуголь». Доставка угля осуществляется автотранспортом. </w:t>
      </w:r>
    </w:p>
    <w:p w14:paraId="175258C5"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На всех семи котельных установлены Na-K автоматические установки умягчения исходной воды, подаваемой на подпитку котлов и тепловой сети. </w:t>
      </w:r>
    </w:p>
    <w:p w14:paraId="4D242C19" w14:textId="77777777" w:rsidR="001A6136" w:rsidRPr="001A6136" w:rsidRDefault="001A6136" w:rsidP="001A6136">
      <w:pPr>
        <w:ind w:right="-142" w:firstLine="709"/>
        <w:jc w:val="both"/>
        <w:rPr>
          <w:rFonts w:eastAsia="Times New Roman"/>
          <w:sz w:val="28"/>
        </w:rPr>
      </w:pPr>
      <w:r w:rsidRPr="001A6136">
        <w:rPr>
          <w:rFonts w:eastAsia="Times New Roman"/>
          <w:sz w:val="28"/>
        </w:rPr>
        <w:t>Общая протяженность тепловых сетей в однотрубном исчислении по Калтанскому городскому округу составляет 116 354 км в однотрубном исчислении, в т. ч. от котельных 18150 км.</w:t>
      </w:r>
    </w:p>
    <w:p w14:paraId="7FBC8D33"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ООО «Теплоэнерго» обратилось в Региональную энергетическую комиссию Кузбасса с заявлением об </w:t>
      </w:r>
      <w:r w:rsidRPr="001A6136">
        <w:rPr>
          <w:rFonts w:eastAsia="Times New Roman"/>
          <w:snapToGrid w:val="0"/>
          <w:sz w:val="28"/>
          <w:szCs w:val="28"/>
        </w:rPr>
        <w:t>установлении тарифов на тепловую энергию, теплоноситель, горячую воду в открытой системе теплоснабжения и горячую воду в закрытой системе теплоснабжения (горячего водоснабжения), реализуемые на потребительском рынке Калтанского городского округа на  2026-2030 годы</w:t>
      </w:r>
      <w:bookmarkStart w:id="51" w:name="_Hlk152931283"/>
      <w:r w:rsidRPr="001A6136">
        <w:rPr>
          <w:rFonts w:eastAsia="Times New Roman"/>
          <w:sz w:val="28"/>
        </w:rPr>
        <w:t xml:space="preserve">, </w:t>
      </w:r>
      <w:bookmarkEnd w:id="51"/>
      <w:r w:rsidRPr="001A6136">
        <w:rPr>
          <w:rFonts w:eastAsia="Times New Roman"/>
          <w:sz w:val="28"/>
        </w:rPr>
        <w:t>а также представило пакет обосновывающих документов. Заявление и расчетно-обосновывающие материалы представлены в орган регулирования в формате шаблона DOCS.FORM.6.42.</w:t>
      </w:r>
    </w:p>
    <w:p w14:paraId="7F81E0B9"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На основании заявления ООО «Теплоэнерго» открыто тарифное дело № РЭК/150-ТеплоэнергоКалтан-2026 от 29.07.2026. </w:t>
      </w:r>
    </w:p>
    <w:p w14:paraId="34971B82" w14:textId="77777777" w:rsidR="001A6136" w:rsidRPr="001A6136" w:rsidRDefault="001A6136" w:rsidP="001A6136">
      <w:pPr>
        <w:ind w:right="-142" w:firstLine="709"/>
        <w:jc w:val="both"/>
        <w:rPr>
          <w:rFonts w:eastAsia="Times New Roman"/>
          <w:sz w:val="28"/>
          <w:lang w:val="x-none"/>
        </w:rPr>
      </w:pPr>
      <w:r w:rsidRPr="001A6136">
        <w:rPr>
          <w:rFonts w:eastAsia="Times New Roman"/>
          <w:sz w:val="28"/>
        </w:rPr>
        <w:t xml:space="preserve">ООО «Теплоэнерго» </w:t>
      </w:r>
      <w:r w:rsidRPr="001A6136">
        <w:rPr>
          <w:rFonts w:eastAsia="Times New Roman"/>
          <w:sz w:val="28"/>
          <w:lang w:val="x-none"/>
        </w:rPr>
        <w:t>осуществляет свою деятельность в соответствии с действующим на территории Российской Федерации законодательством, Уставом предприятия.</w:t>
      </w:r>
    </w:p>
    <w:p w14:paraId="24071F46" w14:textId="77777777" w:rsidR="001A6136" w:rsidRPr="001A6136" w:rsidRDefault="001A6136" w:rsidP="001A6136">
      <w:pPr>
        <w:ind w:right="-142" w:firstLine="709"/>
        <w:jc w:val="both"/>
        <w:rPr>
          <w:rFonts w:eastAsia="Times New Roman"/>
          <w:sz w:val="28"/>
        </w:rPr>
      </w:pPr>
      <w:r w:rsidRPr="001A6136">
        <w:rPr>
          <w:rFonts w:eastAsia="Times New Roman"/>
          <w:sz w:val="28"/>
        </w:rPr>
        <w:t>ООО «Теплоэнерго» применяет общую систему налогообложения.</w:t>
      </w:r>
    </w:p>
    <w:p w14:paraId="40477A20"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В соответствии со статьей 8 Федерального закона от 27.07.2010 </w:t>
      </w:r>
      <w:r w:rsidRPr="001A6136">
        <w:rPr>
          <w:rFonts w:eastAsia="Times New Roman"/>
          <w:sz w:val="28"/>
        </w:rPr>
        <w:br/>
        <w:t>№ 190-ФЗ «О теплоснабжении», цены (тарифы) на товары, услуги в сфере теплоснабжения ООО «Теплоэнерго» подлежат государственному регулированию.</w:t>
      </w:r>
    </w:p>
    <w:p w14:paraId="1124F239" w14:textId="77777777" w:rsidR="001A6136" w:rsidRPr="001A6136" w:rsidRDefault="001A6136" w:rsidP="001A6136">
      <w:pPr>
        <w:ind w:right="-142" w:firstLine="709"/>
        <w:jc w:val="both"/>
        <w:rPr>
          <w:rFonts w:eastAsia="Times New Roman"/>
          <w:sz w:val="28"/>
        </w:rPr>
      </w:pPr>
      <w:r w:rsidRPr="001A6136">
        <w:rPr>
          <w:rFonts w:eastAsia="Times New Roman"/>
          <w:sz w:val="28"/>
        </w:rPr>
        <w:t>В соответствии с пунктами 3, 4, 5 Основ ценообразования</w:t>
      </w:r>
      <w:r w:rsidRPr="001A6136">
        <w:rPr>
          <w:rFonts w:eastAsia="Times New Roman"/>
          <w:b/>
          <w:sz w:val="28"/>
          <w:lang w:val="x-none"/>
        </w:rPr>
        <w:t xml:space="preserve"> </w:t>
      </w:r>
      <w:r w:rsidRPr="001A6136">
        <w:rPr>
          <w:rFonts w:eastAsia="Times New Roman"/>
          <w:sz w:val="28"/>
        </w:rPr>
        <w:t xml:space="preserve">в сфере теплоснабжения, утвержденными постановлением Правительства РФ </w:t>
      </w:r>
      <w:r w:rsidRPr="001A6136">
        <w:rPr>
          <w:rFonts w:eastAsia="Times New Roman"/>
          <w:sz w:val="28"/>
        </w:rPr>
        <w:br/>
        <w:t>от 22.10.2012 № 1075 «О ценообразовании в сфере теплоснабжения» (далее – «Основы ценообразования») ООО «Теплоэнерго» осуществляет регулируемую деятельность в полном объеме производимой и реализуемой тепловой энергии.</w:t>
      </w:r>
    </w:p>
    <w:p w14:paraId="516D2AF4" w14:textId="77777777" w:rsidR="001A6136" w:rsidRPr="001A6136" w:rsidRDefault="001A6136" w:rsidP="001A6136">
      <w:pPr>
        <w:ind w:right="-142" w:firstLine="709"/>
        <w:jc w:val="both"/>
        <w:rPr>
          <w:rFonts w:eastAsia="Times New Roman"/>
          <w:sz w:val="28"/>
        </w:rPr>
      </w:pPr>
      <w:r w:rsidRPr="001A6136">
        <w:rPr>
          <w:rFonts w:eastAsia="Times New Roman"/>
          <w:sz w:val="28"/>
        </w:rPr>
        <w:t xml:space="preserve">Расходы предприятия рассчитываются в соответствии с пунктами </w:t>
      </w:r>
      <w:r w:rsidRPr="001A6136">
        <w:rPr>
          <w:rFonts w:eastAsia="Times New Roman"/>
          <w:sz w:val="28"/>
        </w:rPr>
        <w:br/>
        <w:t>28 и 31 Основ ценообразования.</w:t>
      </w:r>
    </w:p>
    <w:p w14:paraId="31721ABB" w14:textId="34B8A740" w:rsidR="001A6136" w:rsidRPr="001A6136" w:rsidRDefault="001A6136" w:rsidP="001A6136">
      <w:pPr>
        <w:ind w:right="-142" w:firstLine="709"/>
        <w:jc w:val="both"/>
        <w:rPr>
          <w:rFonts w:eastAsia="Times New Roman"/>
          <w:sz w:val="28"/>
        </w:rPr>
      </w:pPr>
      <w:r w:rsidRPr="001A6136">
        <w:rPr>
          <w:rFonts w:eastAsia="Times New Roman"/>
          <w:sz w:val="28"/>
        </w:rPr>
        <w:t xml:space="preserve">ООО «Теплоэнерго» ознакомлено с материалами к заседанию Правления РЭК Кузбасса. </w:t>
      </w:r>
      <w:r w:rsidRPr="001A6136">
        <w:rPr>
          <w:rFonts w:eastAsia="Times New Roman"/>
          <w:snapToGrid w:val="0"/>
          <w:sz w:val="28"/>
          <w:szCs w:val="28"/>
        </w:rPr>
        <w:br w:type="page"/>
      </w:r>
    </w:p>
    <w:p w14:paraId="01785406" w14:textId="77777777" w:rsidR="001A6136" w:rsidRPr="001A6136" w:rsidRDefault="001A6136" w:rsidP="00FC52A5">
      <w:pPr>
        <w:keepNext/>
        <w:numPr>
          <w:ilvl w:val="0"/>
          <w:numId w:val="15"/>
        </w:numPr>
        <w:tabs>
          <w:tab w:val="left" w:pos="567"/>
        </w:tabs>
        <w:ind w:right="-142"/>
        <w:jc w:val="center"/>
        <w:outlineLvl w:val="0"/>
        <w:rPr>
          <w:rFonts w:eastAsia="Times New Roman" w:cs="Arial"/>
          <w:b/>
          <w:bCs/>
          <w:snapToGrid w:val="0"/>
          <w:color w:val="000000"/>
          <w:kern w:val="32"/>
          <w:sz w:val="28"/>
          <w:szCs w:val="32"/>
          <w:lang w:val="x-none" w:eastAsia="en-US"/>
        </w:rPr>
      </w:pPr>
      <w:bookmarkStart w:id="52" w:name="_Toc470509569"/>
      <w:bookmarkStart w:id="53" w:name="_Toc495492832"/>
      <w:bookmarkStart w:id="54" w:name="_Toc21094908"/>
      <w:bookmarkStart w:id="55" w:name="_Toc24891722"/>
      <w:r w:rsidRPr="001A6136">
        <w:rPr>
          <w:rFonts w:eastAsia="Times New Roman" w:cs="Arial"/>
          <w:b/>
          <w:bCs/>
          <w:snapToGrid w:val="0"/>
          <w:color w:val="000000"/>
          <w:kern w:val="32"/>
          <w:sz w:val="28"/>
          <w:szCs w:val="32"/>
          <w:lang w:val="x-none" w:eastAsia="en-US"/>
        </w:rPr>
        <w:lastRenderedPageBreak/>
        <w:t>Нормативно правовая база</w:t>
      </w:r>
      <w:bookmarkEnd w:id="52"/>
      <w:bookmarkEnd w:id="53"/>
      <w:bookmarkEnd w:id="54"/>
      <w:bookmarkEnd w:id="55"/>
    </w:p>
    <w:p w14:paraId="003C26BA" w14:textId="77777777" w:rsidR="001A6136" w:rsidRPr="001A6136" w:rsidRDefault="001A6136" w:rsidP="001A6136">
      <w:pPr>
        <w:ind w:right="-142" w:firstLine="851"/>
        <w:rPr>
          <w:rFonts w:eastAsia="Times New Roman"/>
          <w:snapToGrid w:val="0"/>
          <w:sz w:val="28"/>
          <w:szCs w:val="28"/>
          <w:lang w:eastAsia="en-US"/>
        </w:rPr>
      </w:pPr>
    </w:p>
    <w:p w14:paraId="1EA6580F" w14:textId="77777777" w:rsidR="001A6136" w:rsidRPr="001A6136" w:rsidRDefault="001A6136" w:rsidP="001A6136">
      <w:pPr>
        <w:tabs>
          <w:tab w:val="left" w:pos="1134"/>
          <w:tab w:val="left" w:pos="9900"/>
        </w:tabs>
        <w:ind w:left="709" w:right="-142"/>
        <w:jc w:val="both"/>
        <w:rPr>
          <w:rFonts w:eastAsia="Times New Roman"/>
          <w:snapToGrid w:val="0"/>
          <w:sz w:val="28"/>
          <w:szCs w:val="28"/>
        </w:rPr>
      </w:pPr>
      <w:r w:rsidRPr="001A6136">
        <w:rPr>
          <w:rFonts w:eastAsia="Times New Roman"/>
          <w:snapToGrid w:val="0"/>
          <w:sz w:val="28"/>
          <w:szCs w:val="28"/>
        </w:rPr>
        <w:t>Гражданский кодекс Российской Федерации.</w:t>
      </w:r>
    </w:p>
    <w:p w14:paraId="6E8CF60C" w14:textId="77777777" w:rsidR="001A6136" w:rsidRPr="001A6136" w:rsidRDefault="001A6136" w:rsidP="001A6136">
      <w:pPr>
        <w:tabs>
          <w:tab w:val="left" w:pos="1134"/>
          <w:tab w:val="left" w:pos="9900"/>
        </w:tabs>
        <w:ind w:left="709" w:right="-142"/>
        <w:jc w:val="both"/>
        <w:rPr>
          <w:rFonts w:eastAsia="Times New Roman"/>
          <w:snapToGrid w:val="0"/>
          <w:sz w:val="28"/>
          <w:szCs w:val="28"/>
        </w:rPr>
      </w:pPr>
      <w:r w:rsidRPr="001A6136">
        <w:rPr>
          <w:rFonts w:eastAsia="Times New Roman"/>
          <w:snapToGrid w:val="0"/>
          <w:sz w:val="28"/>
          <w:szCs w:val="28"/>
        </w:rPr>
        <w:t>Налоговый кодекс Российской Федерации.</w:t>
      </w:r>
    </w:p>
    <w:p w14:paraId="30C82073" w14:textId="77777777" w:rsidR="001A6136" w:rsidRPr="001A6136" w:rsidRDefault="001A6136" w:rsidP="001A6136">
      <w:pPr>
        <w:tabs>
          <w:tab w:val="left" w:pos="1134"/>
          <w:tab w:val="left" w:pos="9900"/>
        </w:tabs>
        <w:ind w:left="709" w:right="-142"/>
        <w:jc w:val="both"/>
        <w:rPr>
          <w:rFonts w:eastAsia="Times New Roman"/>
          <w:snapToGrid w:val="0"/>
          <w:sz w:val="28"/>
          <w:szCs w:val="28"/>
        </w:rPr>
      </w:pPr>
      <w:r w:rsidRPr="001A6136">
        <w:rPr>
          <w:rFonts w:eastAsia="Times New Roman"/>
          <w:snapToGrid w:val="0"/>
          <w:sz w:val="28"/>
          <w:szCs w:val="28"/>
        </w:rPr>
        <w:t>Трудовой Кодекс Российской Федерации.</w:t>
      </w:r>
    </w:p>
    <w:p w14:paraId="08919972" w14:textId="77777777" w:rsidR="001A6136" w:rsidRPr="001A6136" w:rsidRDefault="001A6136" w:rsidP="001A6136">
      <w:pPr>
        <w:tabs>
          <w:tab w:val="left" w:pos="1134"/>
          <w:tab w:val="left" w:pos="9900"/>
        </w:tabs>
        <w:ind w:right="-142" w:firstLine="709"/>
        <w:jc w:val="both"/>
        <w:rPr>
          <w:rFonts w:eastAsia="Times New Roman"/>
          <w:snapToGrid w:val="0"/>
          <w:sz w:val="28"/>
          <w:szCs w:val="28"/>
        </w:rPr>
      </w:pPr>
      <w:r w:rsidRPr="001A6136">
        <w:rPr>
          <w:rFonts w:eastAsia="Times New Roman"/>
          <w:snapToGrid w:val="0"/>
          <w:sz w:val="28"/>
          <w:szCs w:val="28"/>
        </w:rPr>
        <w:t>Федеральный Закон от 17.08.1995 № 147-ФЗ «О естественных монополиях».</w:t>
      </w:r>
    </w:p>
    <w:p w14:paraId="54B870B2" w14:textId="77777777" w:rsidR="001A6136" w:rsidRPr="001A6136" w:rsidRDefault="001A6136" w:rsidP="001A6136">
      <w:pPr>
        <w:tabs>
          <w:tab w:val="left" w:pos="1134"/>
          <w:tab w:val="left" w:pos="9900"/>
        </w:tabs>
        <w:ind w:left="709" w:right="-142"/>
        <w:jc w:val="both"/>
        <w:rPr>
          <w:rFonts w:eastAsia="Times New Roman"/>
          <w:snapToGrid w:val="0"/>
          <w:sz w:val="28"/>
          <w:szCs w:val="28"/>
        </w:rPr>
      </w:pPr>
      <w:r w:rsidRPr="001A6136">
        <w:rPr>
          <w:rFonts w:eastAsia="Times New Roman"/>
          <w:snapToGrid w:val="0"/>
          <w:sz w:val="28"/>
          <w:szCs w:val="28"/>
        </w:rPr>
        <w:t>Федеральный закон от 27.07.2010 № 190-ФЗ «О теплоснабжении».</w:t>
      </w:r>
    </w:p>
    <w:p w14:paraId="42C8450A" w14:textId="77777777" w:rsidR="001A6136" w:rsidRPr="001A6136" w:rsidRDefault="001A6136" w:rsidP="001A6136">
      <w:pPr>
        <w:ind w:right="282" w:firstLine="709"/>
        <w:jc w:val="both"/>
        <w:rPr>
          <w:rFonts w:eastAsia="Times New Roman"/>
          <w:snapToGrid w:val="0"/>
          <w:sz w:val="28"/>
          <w:szCs w:val="28"/>
        </w:rPr>
      </w:pPr>
      <w:r w:rsidRPr="001A6136">
        <w:rPr>
          <w:rFonts w:eastAsia="Times New Roman"/>
          <w:snapToGrid w:val="0"/>
          <w:color w:val="000000"/>
          <w:sz w:val="28"/>
          <w:szCs w:val="28"/>
        </w:rPr>
        <w:t xml:space="preserve">Федеральный закон от 07.12.2011 № 416-ФЗ «О водоснабжении </w:t>
      </w:r>
      <w:r w:rsidRPr="001A6136">
        <w:rPr>
          <w:rFonts w:eastAsia="Times New Roman"/>
          <w:snapToGrid w:val="0"/>
          <w:color w:val="000000"/>
          <w:sz w:val="28"/>
          <w:szCs w:val="28"/>
        </w:rPr>
        <w:br/>
        <w:t>и водоотведении».</w:t>
      </w:r>
    </w:p>
    <w:p w14:paraId="180D6B73" w14:textId="77777777" w:rsidR="001A6136" w:rsidRPr="001A6136" w:rsidRDefault="001A6136" w:rsidP="001A6136">
      <w:pPr>
        <w:tabs>
          <w:tab w:val="left" w:pos="1134"/>
          <w:tab w:val="left" w:pos="9900"/>
        </w:tabs>
        <w:ind w:right="-142" w:firstLine="709"/>
        <w:jc w:val="both"/>
        <w:rPr>
          <w:rFonts w:eastAsia="Times New Roman"/>
          <w:snapToGrid w:val="0"/>
          <w:sz w:val="28"/>
          <w:szCs w:val="28"/>
        </w:rPr>
      </w:pPr>
      <w:r w:rsidRPr="001A6136">
        <w:rPr>
          <w:rFonts w:eastAsia="Times New Roman"/>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55DFD3F2" w14:textId="77777777" w:rsidR="001A6136" w:rsidRPr="001A6136" w:rsidRDefault="001A6136" w:rsidP="001A6136">
      <w:pPr>
        <w:tabs>
          <w:tab w:val="left" w:pos="1134"/>
          <w:tab w:val="left" w:pos="9900"/>
        </w:tabs>
        <w:ind w:right="-142" w:firstLine="709"/>
        <w:jc w:val="both"/>
        <w:rPr>
          <w:rFonts w:eastAsia="Times New Roman"/>
          <w:snapToGrid w:val="0"/>
          <w:sz w:val="28"/>
          <w:szCs w:val="28"/>
        </w:rPr>
      </w:pPr>
      <w:r w:rsidRPr="001A6136">
        <w:rPr>
          <w:rFonts w:eastAsia="Times New Roman"/>
          <w:snapToGrid w:val="0"/>
          <w:sz w:val="28"/>
          <w:szCs w:val="28"/>
        </w:rPr>
        <w:t>Постановление Правительства Российской Федерации от 22.10.2012 № 1075 «О ценообразовании в сфере теплоснабжения».</w:t>
      </w:r>
    </w:p>
    <w:p w14:paraId="06D2DB76" w14:textId="77777777" w:rsidR="001A6136" w:rsidRPr="001A6136" w:rsidRDefault="001A6136" w:rsidP="001A6136">
      <w:pPr>
        <w:tabs>
          <w:tab w:val="left" w:pos="1134"/>
        </w:tabs>
        <w:ind w:right="-142" w:firstLine="709"/>
        <w:jc w:val="both"/>
        <w:rPr>
          <w:rFonts w:eastAsia="Times New Roman"/>
          <w:snapToGrid w:val="0"/>
          <w:sz w:val="28"/>
          <w:szCs w:val="28"/>
        </w:rPr>
      </w:pPr>
      <w:r w:rsidRPr="001A6136">
        <w:rPr>
          <w:rFonts w:eastAsia="Times New Roman"/>
          <w:snapToGrid w:val="0"/>
          <w:sz w:val="28"/>
          <w:szCs w:val="28"/>
        </w:rPr>
        <w:t xml:space="preserve">Приказ Федеральной службы по тарифам (ФСТ России) </w:t>
      </w:r>
      <w:r w:rsidRPr="001A6136">
        <w:rPr>
          <w:rFonts w:eastAsia="Times New Roman"/>
          <w:snapToGrid w:val="0"/>
          <w:sz w:val="28"/>
          <w:szCs w:val="28"/>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6239EA99" w14:textId="77777777" w:rsidR="001A6136" w:rsidRPr="001A6136" w:rsidRDefault="001A6136" w:rsidP="001A6136">
      <w:pPr>
        <w:tabs>
          <w:tab w:val="left" w:pos="1134"/>
        </w:tabs>
        <w:ind w:right="-142" w:firstLine="709"/>
        <w:jc w:val="both"/>
        <w:rPr>
          <w:rFonts w:eastAsia="Times New Roman"/>
          <w:snapToGrid w:val="0"/>
          <w:sz w:val="28"/>
          <w:szCs w:val="28"/>
        </w:rPr>
      </w:pPr>
      <w:r w:rsidRPr="001A6136">
        <w:rPr>
          <w:rFonts w:eastAsia="Times New Roman"/>
          <w:snapToGrid w:val="0"/>
          <w:sz w:val="28"/>
          <w:szCs w:val="28"/>
        </w:rPr>
        <w:t xml:space="preserve">Постановление Правительства РФ от 13.05.2013 № 406 </w:t>
      </w:r>
      <w:r w:rsidRPr="001A6136">
        <w:rPr>
          <w:rFonts w:eastAsia="Times New Roman"/>
          <w:snapToGrid w:val="0"/>
          <w:sz w:val="28"/>
          <w:szCs w:val="28"/>
        </w:rPr>
        <w:br/>
        <w:t xml:space="preserve">«О государственном регулировании тарифов в сфере водоснабжения </w:t>
      </w:r>
      <w:r w:rsidRPr="001A6136">
        <w:rPr>
          <w:rFonts w:eastAsia="Times New Roman"/>
          <w:snapToGrid w:val="0"/>
          <w:sz w:val="28"/>
          <w:szCs w:val="28"/>
        </w:rPr>
        <w:br/>
        <w:t>и водоотведения».</w:t>
      </w:r>
    </w:p>
    <w:p w14:paraId="62E9DA47" w14:textId="77777777" w:rsidR="001A6136" w:rsidRPr="001A6136" w:rsidRDefault="001A6136" w:rsidP="001A6136">
      <w:pPr>
        <w:tabs>
          <w:tab w:val="left" w:pos="1134"/>
        </w:tabs>
        <w:ind w:right="-142" w:firstLine="709"/>
        <w:jc w:val="both"/>
        <w:rPr>
          <w:rFonts w:eastAsia="Times New Roman"/>
          <w:snapToGrid w:val="0"/>
          <w:sz w:val="28"/>
          <w:szCs w:val="28"/>
        </w:rPr>
      </w:pPr>
      <w:r w:rsidRPr="001A6136">
        <w:rPr>
          <w:rFonts w:eastAsia="Times New Roman"/>
          <w:snapToGrid w:val="0"/>
          <w:sz w:val="28"/>
          <w:szCs w:val="28"/>
        </w:rPr>
        <w:t xml:space="preserve">Методические указания по расчету регулируемых тарифов в сфере водоснабжения и водоотведения, утверждены Приказом ФСТ России </w:t>
      </w:r>
      <w:r w:rsidRPr="001A6136">
        <w:rPr>
          <w:rFonts w:eastAsia="Times New Roman"/>
          <w:snapToGrid w:val="0"/>
          <w:sz w:val="28"/>
          <w:szCs w:val="28"/>
        </w:rPr>
        <w:br/>
        <w:t>от 27.12.2013 № 1746-э.</w:t>
      </w:r>
    </w:p>
    <w:p w14:paraId="4067C8CF" w14:textId="77777777" w:rsidR="001A6136" w:rsidRPr="001A6136" w:rsidRDefault="001A6136" w:rsidP="001A6136">
      <w:pPr>
        <w:tabs>
          <w:tab w:val="left" w:pos="1134"/>
        </w:tabs>
        <w:ind w:right="-142" w:firstLine="709"/>
        <w:jc w:val="both"/>
        <w:rPr>
          <w:rFonts w:eastAsia="Times New Roman"/>
          <w:snapToGrid w:val="0"/>
          <w:sz w:val="28"/>
          <w:szCs w:val="28"/>
        </w:rPr>
      </w:pPr>
      <w:r w:rsidRPr="001A6136">
        <w:rPr>
          <w:rFonts w:eastAsia="Times New Roman"/>
          <w:snapToGrid w:val="0"/>
          <w:sz w:val="28"/>
          <w:szCs w:val="28"/>
        </w:rPr>
        <w:t>Регламент установления регулируемых тарифов в сфере водоснабжения и водоотведения, утвержденный Приказом ФСТ России от 16.07.2014 № 1154-э.</w:t>
      </w:r>
    </w:p>
    <w:p w14:paraId="688F8011" w14:textId="77777777" w:rsidR="001A6136" w:rsidRPr="001A6136" w:rsidRDefault="001A6136" w:rsidP="001A6136">
      <w:pPr>
        <w:tabs>
          <w:tab w:val="left" w:pos="1134"/>
        </w:tabs>
        <w:ind w:right="-142" w:firstLine="709"/>
        <w:jc w:val="both"/>
        <w:rPr>
          <w:rFonts w:eastAsia="Times New Roman"/>
          <w:snapToGrid w:val="0"/>
          <w:sz w:val="28"/>
          <w:szCs w:val="28"/>
        </w:rPr>
      </w:pPr>
      <w:r w:rsidRPr="001A6136">
        <w:rPr>
          <w:rFonts w:eastAsia="Times New Roman"/>
          <w:snapToGrid w:val="0"/>
          <w:sz w:val="28"/>
          <w:szCs w:val="28"/>
        </w:rPr>
        <w:t>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(Зарегистрировано в Минюсте России 25.08.2022 № 69785).</w:t>
      </w:r>
    </w:p>
    <w:p w14:paraId="64310854" w14:textId="77777777" w:rsidR="001A6136" w:rsidRPr="001A6136" w:rsidRDefault="001A6136" w:rsidP="001A6136">
      <w:pPr>
        <w:tabs>
          <w:tab w:val="left" w:pos="1134"/>
        </w:tabs>
        <w:ind w:right="-142" w:firstLine="709"/>
        <w:jc w:val="both"/>
        <w:rPr>
          <w:rFonts w:eastAsia="Times New Roman"/>
          <w:snapToGrid w:val="0"/>
          <w:sz w:val="28"/>
          <w:szCs w:val="28"/>
        </w:rPr>
      </w:pPr>
      <w:r w:rsidRPr="001A6136">
        <w:rPr>
          <w:rFonts w:eastAsia="Times New Roman"/>
          <w:snapToGrid w:val="0"/>
          <w:sz w:val="28"/>
          <w:szCs w:val="28"/>
        </w:rPr>
        <w:t xml:space="preserve">Приказ Федеральной службы по тарифам (ФСТ России) </w:t>
      </w:r>
      <w:r w:rsidRPr="001A6136">
        <w:rPr>
          <w:rFonts w:eastAsia="Times New Roman"/>
          <w:snapToGrid w:val="0"/>
          <w:sz w:val="28"/>
          <w:szCs w:val="28"/>
        </w:rPr>
        <w:br/>
        <w:t xml:space="preserve">от 07.06.2013 года № 163 «Об утверждении Регламента открытия дел </w:t>
      </w:r>
      <w:r w:rsidRPr="001A6136">
        <w:rPr>
          <w:rFonts w:eastAsia="Times New Roman"/>
          <w:snapToGrid w:val="0"/>
          <w:sz w:val="28"/>
          <w:szCs w:val="28"/>
        </w:rPr>
        <w:br/>
        <w:t>об установлении регулируемых цен (тарифов) и отмене регулирования тарифов в сфере теплоснабжения».</w:t>
      </w:r>
    </w:p>
    <w:p w14:paraId="48197DE5" w14:textId="77777777" w:rsidR="001A6136" w:rsidRPr="001A6136" w:rsidRDefault="001A6136" w:rsidP="001A6136">
      <w:pPr>
        <w:tabs>
          <w:tab w:val="left" w:pos="1134"/>
        </w:tabs>
        <w:ind w:right="-142" w:firstLine="709"/>
        <w:jc w:val="both"/>
        <w:rPr>
          <w:rFonts w:eastAsia="Times New Roman"/>
          <w:snapToGrid w:val="0"/>
          <w:sz w:val="28"/>
          <w:szCs w:val="28"/>
        </w:rPr>
      </w:pPr>
    </w:p>
    <w:p w14:paraId="14FF8BF1" w14:textId="77777777" w:rsidR="001A6136" w:rsidRPr="001A6136" w:rsidRDefault="001A6136" w:rsidP="001A6136">
      <w:pPr>
        <w:tabs>
          <w:tab w:val="left" w:pos="1134"/>
        </w:tabs>
        <w:ind w:right="-142" w:firstLine="709"/>
        <w:jc w:val="both"/>
        <w:rPr>
          <w:rFonts w:eastAsia="Times New Roman"/>
          <w:snapToGrid w:val="0"/>
          <w:sz w:val="28"/>
          <w:szCs w:val="28"/>
        </w:rPr>
      </w:pPr>
      <w:r w:rsidRPr="001A6136">
        <w:rPr>
          <w:rFonts w:eastAsia="Times New Roman"/>
          <w:snapToGrid w:val="0"/>
          <w:sz w:val="28"/>
          <w:szCs w:val="28"/>
        </w:rPr>
        <w:t xml:space="preserve">Прочие законы и подзаконные акты, методические разработки </w:t>
      </w:r>
      <w:r w:rsidRPr="001A6136">
        <w:rPr>
          <w:rFonts w:eastAsia="Times New Roman"/>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2AA8568C" w14:textId="77777777" w:rsidR="001A6136" w:rsidRPr="001A6136" w:rsidRDefault="001A6136" w:rsidP="001A6136">
      <w:pPr>
        <w:tabs>
          <w:tab w:val="left" w:pos="851"/>
          <w:tab w:val="left" w:pos="1134"/>
        </w:tabs>
        <w:ind w:right="-142" w:firstLine="709"/>
        <w:jc w:val="both"/>
        <w:rPr>
          <w:rFonts w:eastAsia="Times New Roman"/>
          <w:snapToGrid w:val="0"/>
          <w:sz w:val="28"/>
          <w:szCs w:val="28"/>
        </w:rPr>
      </w:pPr>
      <w:r w:rsidRPr="001A6136">
        <w:rPr>
          <w:rFonts w:eastAsia="Times New Roman"/>
          <w:snapToGrid w:val="0"/>
          <w:sz w:val="28"/>
          <w:szCs w:val="28"/>
        </w:rPr>
        <w:t>Вся нормативно – методическая основа используется в редакции, действующей на момент проведения экспертизы.</w:t>
      </w:r>
    </w:p>
    <w:p w14:paraId="170D02F7" w14:textId="77777777" w:rsidR="001A6136" w:rsidRPr="001A6136" w:rsidRDefault="001A6136" w:rsidP="001A6136">
      <w:pPr>
        <w:tabs>
          <w:tab w:val="left" w:pos="851"/>
          <w:tab w:val="left" w:pos="1134"/>
        </w:tabs>
        <w:ind w:right="-142" w:firstLine="851"/>
        <w:jc w:val="both"/>
        <w:rPr>
          <w:rFonts w:eastAsia="Times New Roman"/>
          <w:snapToGrid w:val="0"/>
          <w:sz w:val="10"/>
          <w:szCs w:val="28"/>
        </w:rPr>
      </w:pPr>
      <w:r w:rsidRPr="001A6136">
        <w:rPr>
          <w:rFonts w:eastAsia="Times New Roman"/>
          <w:snapToGrid w:val="0"/>
          <w:sz w:val="28"/>
          <w:szCs w:val="28"/>
        </w:rPr>
        <w:br w:type="page"/>
      </w:r>
    </w:p>
    <w:p w14:paraId="693789DB" w14:textId="77777777" w:rsidR="001A6136" w:rsidRPr="001A6136" w:rsidRDefault="001A6136" w:rsidP="00FC52A5">
      <w:pPr>
        <w:keepNext/>
        <w:numPr>
          <w:ilvl w:val="0"/>
          <w:numId w:val="15"/>
        </w:numPr>
        <w:tabs>
          <w:tab w:val="left" w:pos="567"/>
        </w:tabs>
        <w:ind w:right="-142"/>
        <w:jc w:val="center"/>
        <w:outlineLvl w:val="0"/>
        <w:rPr>
          <w:rFonts w:eastAsia="Times New Roman" w:cs="Arial"/>
          <w:b/>
          <w:bCs/>
          <w:snapToGrid w:val="0"/>
          <w:color w:val="000000"/>
          <w:kern w:val="32"/>
          <w:sz w:val="28"/>
          <w:szCs w:val="32"/>
          <w:lang w:val="x-none" w:eastAsia="en-US"/>
        </w:rPr>
      </w:pPr>
      <w:bookmarkStart w:id="56" w:name="_Toc21094909"/>
      <w:bookmarkStart w:id="57" w:name="_Toc24891723"/>
      <w:r w:rsidRPr="001A6136">
        <w:rPr>
          <w:rFonts w:eastAsia="Times New Roman" w:cs="Arial"/>
          <w:b/>
          <w:bCs/>
          <w:snapToGrid w:val="0"/>
          <w:color w:val="000000"/>
          <w:kern w:val="32"/>
          <w:sz w:val="28"/>
          <w:szCs w:val="32"/>
          <w:lang w:val="x-none" w:eastAsia="en-US"/>
        </w:rPr>
        <w:lastRenderedPageBreak/>
        <w:t xml:space="preserve">Анализ соответствия расчетов тарифов и формы представления предложений нормативно – методическим документам </w:t>
      </w:r>
      <w:r w:rsidRPr="001A6136">
        <w:rPr>
          <w:rFonts w:eastAsia="Times New Roman" w:cs="Arial"/>
          <w:b/>
          <w:bCs/>
          <w:snapToGrid w:val="0"/>
          <w:color w:val="000000"/>
          <w:kern w:val="32"/>
          <w:sz w:val="28"/>
          <w:szCs w:val="32"/>
          <w:lang w:val="x-none" w:eastAsia="en-US"/>
        </w:rPr>
        <w:br/>
        <w:t>по вопросам регулирования тарифов и (или) их предельных уровней</w:t>
      </w:r>
      <w:bookmarkEnd w:id="56"/>
      <w:bookmarkEnd w:id="57"/>
    </w:p>
    <w:p w14:paraId="12B08561" w14:textId="77777777" w:rsidR="001A6136" w:rsidRPr="001A6136" w:rsidRDefault="001A6136" w:rsidP="001A6136">
      <w:pPr>
        <w:ind w:right="-142" w:firstLine="709"/>
        <w:jc w:val="both"/>
        <w:rPr>
          <w:rFonts w:eastAsia="Times New Roman"/>
          <w:snapToGrid w:val="0"/>
          <w:sz w:val="28"/>
          <w:szCs w:val="28"/>
        </w:rPr>
      </w:pPr>
    </w:p>
    <w:p w14:paraId="18F9A685" w14:textId="77777777" w:rsidR="001A6136" w:rsidRPr="001A6136" w:rsidRDefault="001A6136" w:rsidP="001A6136">
      <w:pPr>
        <w:ind w:right="-142" w:firstLine="709"/>
        <w:jc w:val="both"/>
        <w:rPr>
          <w:rFonts w:eastAsia="Times New Roman"/>
          <w:snapToGrid w:val="0"/>
          <w:sz w:val="28"/>
          <w:szCs w:val="28"/>
        </w:rPr>
      </w:pPr>
      <w:r w:rsidRPr="001A6136">
        <w:rPr>
          <w:rFonts w:eastAsia="Times New Roman"/>
          <w:snapToGrid w:val="0"/>
          <w:sz w:val="28"/>
          <w:szCs w:val="28"/>
        </w:rPr>
        <w:t xml:space="preserve">Материалы </w:t>
      </w:r>
      <w:r w:rsidRPr="001A6136">
        <w:rPr>
          <w:rFonts w:eastAsia="Times New Roman"/>
          <w:sz w:val="28"/>
        </w:rPr>
        <w:t xml:space="preserve">ООО «Теплоэнерго» </w:t>
      </w:r>
      <w:r w:rsidRPr="001A6136">
        <w:rPr>
          <w:rFonts w:eastAsia="Times New Roman"/>
          <w:snapToGrid w:val="0"/>
          <w:sz w:val="28"/>
          <w:szCs w:val="28"/>
        </w:rPr>
        <w:t xml:space="preserve">для установления тарифов на тепловую энергию, теплоноситель, горячую воду в открытой системе теплоснабжения (горячего водоснабжения) и горячую воду в закрытой системе теплоснабжения (горячего водоснабжения), </w:t>
      </w:r>
      <w:bookmarkStart w:id="58" w:name="_Hlk179878928"/>
      <w:r w:rsidRPr="001A6136">
        <w:rPr>
          <w:rFonts w:eastAsia="Times New Roman"/>
          <w:snapToGrid w:val="0"/>
          <w:sz w:val="28"/>
          <w:szCs w:val="28"/>
        </w:rPr>
        <w:t xml:space="preserve">реализуемые на потребительском рынке Калтанского городского округа </w:t>
      </w:r>
      <w:bookmarkEnd w:id="58"/>
      <w:r w:rsidRPr="001A6136">
        <w:rPr>
          <w:rFonts w:eastAsia="Times New Roman"/>
          <w:snapToGrid w:val="0"/>
          <w:sz w:val="28"/>
          <w:szCs w:val="28"/>
        </w:rPr>
        <w:t xml:space="preserve">на 2026-2030 годы,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Заявление и расчетно-обосновывающие материалы представлены в орган регулирования в формате шаблона DOCS.FORM.6.42. </w:t>
      </w:r>
    </w:p>
    <w:p w14:paraId="3C75EC59" w14:textId="77777777" w:rsidR="001A6136" w:rsidRPr="001A6136" w:rsidRDefault="001A6136" w:rsidP="001A6136">
      <w:pPr>
        <w:ind w:right="-142" w:firstLine="709"/>
        <w:jc w:val="both"/>
        <w:rPr>
          <w:rFonts w:eastAsia="Times New Roman"/>
          <w:snapToGrid w:val="0"/>
          <w:sz w:val="28"/>
          <w:szCs w:val="28"/>
        </w:rPr>
      </w:pPr>
    </w:p>
    <w:p w14:paraId="12F8D65F" w14:textId="77777777" w:rsidR="001A6136" w:rsidRPr="001A6136" w:rsidRDefault="001A6136" w:rsidP="00FC52A5">
      <w:pPr>
        <w:keepNext/>
        <w:numPr>
          <w:ilvl w:val="0"/>
          <w:numId w:val="15"/>
        </w:numPr>
        <w:tabs>
          <w:tab w:val="left" w:pos="567"/>
        </w:tabs>
        <w:ind w:right="-142"/>
        <w:jc w:val="center"/>
        <w:outlineLvl w:val="0"/>
        <w:rPr>
          <w:rFonts w:eastAsia="Times New Roman" w:cs="Arial"/>
          <w:b/>
          <w:bCs/>
          <w:snapToGrid w:val="0"/>
          <w:color w:val="000000"/>
          <w:kern w:val="32"/>
          <w:sz w:val="28"/>
          <w:szCs w:val="32"/>
          <w:lang w:val="x-none" w:eastAsia="en-US"/>
        </w:rPr>
      </w:pPr>
      <w:bookmarkStart w:id="59" w:name="_Toc21094910"/>
      <w:bookmarkStart w:id="60" w:name="_Toc24891724"/>
      <w:r w:rsidRPr="001A6136">
        <w:rPr>
          <w:rFonts w:eastAsia="Times New Roman" w:cs="Arial"/>
          <w:b/>
          <w:bCs/>
          <w:snapToGrid w:val="0"/>
          <w:color w:val="000000"/>
          <w:kern w:val="32"/>
          <w:sz w:val="28"/>
          <w:szCs w:val="32"/>
          <w:lang w:val="x-none" w:eastAsia="en-US"/>
        </w:rPr>
        <w:t>Оценка достоверности данных, приведенных в предложениях</w:t>
      </w:r>
      <w:r w:rsidRPr="001A6136">
        <w:rPr>
          <w:rFonts w:eastAsia="Times New Roman" w:cs="Arial"/>
          <w:b/>
          <w:bCs/>
          <w:snapToGrid w:val="0"/>
          <w:color w:val="000000"/>
          <w:kern w:val="32"/>
          <w:sz w:val="28"/>
          <w:szCs w:val="32"/>
          <w:lang w:val="x-none" w:eastAsia="en-US"/>
        </w:rPr>
        <w:br/>
        <w:t>об установлении тарифов и (или) их предельных уровней</w:t>
      </w:r>
    </w:p>
    <w:p w14:paraId="6F44AB4A" w14:textId="77777777" w:rsidR="001A6136" w:rsidRPr="001A6136" w:rsidRDefault="001A6136" w:rsidP="001A6136">
      <w:pPr>
        <w:ind w:right="-142"/>
        <w:rPr>
          <w:rFonts w:eastAsia="Times New Roman"/>
          <w:snapToGrid w:val="0"/>
          <w:sz w:val="28"/>
          <w:szCs w:val="28"/>
          <w:lang w:eastAsia="en-US"/>
        </w:rPr>
      </w:pPr>
    </w:p>
    <w:p w14:paraId="386C193D" w14:textId="77777777" w:rsidR="001A6136" w:rsidRPr="001A6136" w:rsidRDefault="001A6136" w:rsidP="001A6136">
      <w:pPr>
        <w:ind w:right="-142" w:firstLine="709"/>
        <w:jc w:val="both"/>
        <w:rPr>
          <w:rFonts w:eastAsia="Times New Roman"/>
          <w:snapToGrid w:val="0"/>
          <w:sz w:val="28"/>
          <w:szCs w:val="28"/>
        </w:rPr>
      </w:pPr>
      <w:r w:rsidRPr="001A6136">
        <w:rPr>
          <w:rFonts w:eastAsia="Times New Roman"/>
          <w:snapToGrid w:val="0"/>
          <w:sz w:val="28"/>
          <w:szCs w:val="28"/>
        </w:rPr>
        <w:t xml:space="preserve">Экспертами рассматривались и принимались во внимание </w:t>
      </w:r>
      <w:r w:rsidRPr="001A6136">
        <w:rPr>
          <w:rFonts w:eastAsia="Times New Roman"/>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1A6136">
        <w:rPr>
          <w:rFonts w:eastAsia="Times New Roman"/>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6110D9B" w14:textId="77777777" w:rsidR="001A6136" w:rsidRPr="001A6136" w:rsidRDefault="001A6136" w:rsidP="001A6136">
      <w:pPr>
        <w:ind w:right="-142" w:firstLine="709"/>
        <w:jc w:val="both"/>
        <w:rPr>
          <w:rFonts w:eastAsia="Times New Roman"/>
          <w:snapToGrid w:val="0"/>
          <w:sz w:val="28"/>
          <w:szCs w:val="28"/>
        </w:rPr>
      </w:pPr>
      <w:r w:rsidRPr="001A6136">
        <w:rPr>
          <w:rFonts w:eastAsia="Times New Roman"/>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1A6136">
        <w:rPr>
          <w:rFonts w:eastAsia="Times New Roman"/>
          <w:snapToGrid w:val="0"/>
          <w:sz w:val="28"/>
          <w:szCs w:val="28"/>
        </w:rPr>
        <w:br/>
      </w:r>
      <w:r w:rsidRPr="001A6136">
        <w:rPr>
          <w:rFonts w:eastAsia="Times New Roman"/>
          <w:sz w:val="28"/>
        </w:rPr>
        <w:t xml:space="preserve">ООО «Теплоэнерго» </w:t>
      </w:r>
      <w:r w:rsidRPr="001A6136">
        <w:rPr>
          <w:rFonts w:eastAsia="Times New Roman"/>
          <w:snapToGrid w:val="0"/>
          <w:sz w:val="28"/>
          <w:szCs w:val="28"/>
        </w:rPr>
        <w:t xml:space="preserve">информации для определения величины экономически обоснованных расходов по регулируемым РЭК Кузбасса видам деятельности </w:t>
      </w:r>
      <w:r w:rsidRPr="001A6136">
        <w:rPr>
          <w:rFonts w:eastAsia="Times New Roman"/>
          <w:snapToGrid w:val="0"/>
          <w:sz w:val="28"/>
          <w:szCs w:val="28"/>
        </w:rPr>
        <w:br/>
        <w:t>на 2026-2030 годы.</w:t>
      </w:r>
    </w:p>
    <w:p w14:paraId="7743C1FB" w14:textId="77777777" w:rsidR="001A6136" w:rsidRPr="001A6136" w:rsidRDefault="001A6136" w:rsidP="001A6136">
      <w:pPr>
        <w:ind w:right="-142" w:firstLine="709"/>
        <w:jc w:val="both"/>
        <w:rPr>
          <w:rFonts w:eastAsia="Times New Roman"/>
          <w:snapToGrid w:val="0"/>
          <w:sz w:val="28"/>
          <w:szCs w:val="28"/>
        </w:rPr>
      </w:pPr>
      <w:r w:rsidRPr="001A6136">
        <w:rPr>
          <w:rFonts w:eastAsia="Times New Roman"/>
          <w:snapToGrid w:val="0"/>
          <w:sz w:val="28"/>
          <w:szCs w:val="28"/>
        </w:rPr>
        <w:t xml:space="preserve">Экспертная оценка экономической обоснованности расходов на производство тепловой энергии, теплоносителя и горячей воды, принимаемых для расчета тарифов на 2026-2030 годы, производилась методом индексации установленных тарифов. </w:t>
      </w:r>
    </w:p>
    <w:p w14:paraId="7D75AFBE" w14:textId="77777777" w:rsidR="001A6136" w:rsidRPr="001A6136" w:rsidRDefault="001A6136" w:rsidP="001A6136">
      <w:pPr>
        <w:ind w:right="-142" w:firstLine="709"/>
        <w:jc w:val="both"/>
        <w:rPr>
          <w:rFonts w:eastAsia="Times New Roman"/>
          <w:snapToGrid w:val="0"/>
          <w:sz w:val="28"/>
          <w:szCs w:val="28"/>
          <w:lang w:eastAsia="en-US"/>
        </w:rPr>
      </w:pPr>
      <w:r w:rsidRPr="001A6136">
        <w:rPr>
          <w:rFonts w:eastAsia="Times New Roman"/>
          <w:snapToGrid w:val="0"/>
          <w:sz w:val="28"/>
          <w:szCs w:val="28"/>
          <w:lang w:eastAsia="en-US"/>
        </w:rPr>
        <w:t xml:space="preserve">Для составления данного заключения эксперты руководствовались Прогнозом Минэкономразвития РФ, опубликованным на официальном сайте Минэкономразвития РФ 29.09.2025, в соответствии с которым ИПЦ </w:t>
      </w:r>
      <w:r w:rsidRPr="001A6136">
        <w:rPr>
          <w:rFonts w:eastAsia="Times New Roman"/>
          <w:snapToGrid w:val="0"/>
          <w:sz w:val="28"/>
          <w:szCs w:val="28"/>
          <w:lang w:eastAsia="en-US"/>
        </w:rPr>
        <w:br/>
      </w:r>
      <w:bookmarkStart w:id="61" w:name="_Hlk150525414"/>
      <w:r w:rsidRPr="001A6136">
        <w:rPr>
          <w:rFonts w:eastAsia="Times New Roman"/>
          <w:snapToGrid w:val="0"/>
          <w:sz w:val="28"/>
          <w:szCs w:val="28"/>
          <w:lang w:eastAsia="en-US"/>
        </w:rPr>
        <w:t xml:space="preserve">на 2026 год составит 105,1 %. </w:t>
      </w:r>
    </w:p>
    <w:bookmarkEnd w:id="61"/>
    <w:p w14:paraId="26E40C14" w14:textId="77777777" w:rsidR="001A6136" w:rsidRPr="001A6136" w:rsidRDefault="001A6136" w:rsidP="001A6136">
      <w:pPr>
        <w:ind w:right="-142" w:firstLine="709"/>
        <w:jc w:val="both"/>
        <w:rPr>
          <w:rFonts w:eastAsia="Times New Roman"/>
          <w:snapToGrid w:val="0"/>
          <w:sz w:val="22"/>
          <w:szCs w:val="28"/>
          <w:lang w:eastAsia="en-US"/>
        </w:rPr>
      </w:pPr>
    </w:p>
    <w:bookmarkEnd w:id="59"/>
    <w:bookmarkEnd w:id="60"/>
    <w:p w14:paraId="15B01F14" w14:textId="77777777" w:rsidR="001A6136" w:rsidRPr="001A6136" w:rsidRDefault="001A6136" w:rsidP="001A6136">
      <w:pPr>
        <w:ind w:right="-142"/>
        <w:jc w:val="both"/>
        <w:rPr>
          <w:rFonts w:eastAsia="Times New Roman"/>
          <w:snapToGrid w:val="0"/>
          <w:sz w:val="28"/>
          <w:szCs w:val="28"/>
          <w:lang w:eastAsia="en-US"/>
        </w:rPr>
      </w:pPr>
    </w:p>
    <w:p w14:paraId="20A50481" w14:textId="77777777" w:rsidR="001A6136" w:rsidRPr="001A6136" w:rsidRDefault="001A6136" w:rsidP="00FC52A5">
      <w:pPr>
        <w:keepNext/>
        <w:numPr>
          <w:ilvl w:val="0"/>
          <w:numId w:val="15"/>
        </w:numPr>
        <w:tabs>
          <w:tab w:val="left" w:pos="567"/>
        </w:tabs>
        <w:jc w:val="center"/>
        <w:outlineLvl w:val="0"/>
        <w:rPr>
          <w:rFonts w:eastAsia="Times New Roman" w:cs="Arial"/>
          <w:b/>
          <w:bCs/>
          <w:snapToGrid w:val="0"/>
          <w:color w:val="000000"/>
          <w:kern w:val="32"/>
          <w:sz w:val="28"/>
          <w:szCs w:val="32"/>
          <w:lang w:val="x-none" w:eastAsia="en-US"/>
        </w:rPr>
      </w:pPr>
      <w:bookmarkStart w:id="62" w:name="_Toc24891748"/>
      <w:r w:rsidRPr="001A6136">
        <w:rPr>
          <w:rFonts w:eastAsia="Times New Roman" w:cs="Arial"/>
          <w:b/>
          <w:bCs/>
          <w:snapToGrid w:val="0"/>
          <w:color w:val="000000"/>
          <w:kern w:val="32"/>
          <w:sz w:val="28"/>
          <w:szCs w:val="32"/>
          <w:lang w:val="x-none" w:eastAsia="en-US"/>
        </w:rPr>
        <w:lastRenderedPageBreak/>
        <w:t xml:space="preserve">Расчет тарифов </w:t>
      </w:r>
      <w:r w:rsidRPr="001A6136">
        <w:rPr>
          <w:rFonts w:eastAsia="Times New Roman" w:cs="Arial"/>
          <w:b/>
          <w:bCs/>
          <w:snapToGrid w:val="0"/>
          <w:color w:val="000000"/>
          <w:kern w:val="32"/>
          <w:sz w:val="28"/>
          <w:szCs w:val="32"/>
          <w:lang w:eastAsia="en-US"/>
        </w:rPr>
        <w:t>ООО</w:t>
      </w:r>
      <w:r w:rsidRPr="001A6136">
        <w:rPr>
          <w:rFonts w:eastAsia="Times New Roman" w:cs="Arial"/>
          <w:b/>
          <w:bCs/>
          <w:snapToGrid w:val="0"/>
          <w:color w:val="000000"/>
          <w:kern w:val="32"/>
          <w:sz w:val="28"/>
          <w:szCs w:val="32"/>
          <w:lang w:val="x-none" w:eastAsia="en-US"/>
        </w:rPr>
        <w:t xml:space="preserve"> «Тепло</w:t>
      </w:r>
      <w:r w:rsidRPr="001A6136">
        <w:rPr>
          <w:rFonts w:eastAsia="Times New Roman" w:cs="Arial"/>
          <w:b/>
          <w:bCs/>
          <w:snapToGrid w:val="0"/>
          <w:color w:val="000000"/>
          <w:kern w:val="32"/>
          <w:sz w:val="28"/>
          <w:szCs w:val="32"/>
          <w:lang w:eastAsia="en-US"/>
        </w:rPr>
        <w:t>энерго</w:t>
      </w:r>
      <w:r w:rsidRPr="001A6136">
        <w:rPr>
          <w:rFonts w:eastAsia="Times New Roman" w:cs="Arial"/>
          <w:b/>
          <w:bCs/>
          <w:snapToGrid w:val="0"/>
          <w:color w:val="000000"/>
          <w:kern w:val="32"/>
          <w:sz w:val="28"/>
          <w:szCs w:val="32"/>
          <w:lang w:val="x-none" w:eastAsia="en-US"/>
        </w:rPr>
        <w:t xml:space="preserve">» на горячую воду </w:t>
      </w:r>
      <w:r w:rsidRPr="001A6136">
        <w:rPr>
          <w:rFonts w:eastAsia="Times New Roman" w:cs="Arial"/>
          <w:b/>
          <w:bCs/>
          <w:snapToGrid w:val="0"/>
          <w:color w:val="000000"/>
          <w:kern w:val="32"/>
          <w:sz w:val="28"/>
          <w:szCs w:val="32"/>
          <w:lang w:val="x-none" w:eastAsia="en-US"/>
        </w:rPr>
        <w:br/>
        <w:t xml:space="preserve">в открытой системе горячего водоснабжения </w:t>
      </w:r>
      <w:bookmarkEnd w:id="62"/>
      <w:r w:rsidRPr="001A6136">
        <w:rPr>
          <w:rFonts w:eastAsia="Times New Roman" w:cs="Arial"/>
          <w:b/>
          <w:bCs/>
          <w:snapToGrid w:val="0"/>
          <w:color w:val="000000"/>
          <w:kern w:val="32"/>
          <w:sz w:val="28"/>
          <w:szCs w:val="32"/>
          <w:lang w:val="x-none" w:eastAsia="en-US"/>
        </w:rPr>
        <w:t>на 2026</w:t>
      </w:r>
      <w:r w:rsidRPr="001A6136">
        <w:rPr>
          <w:rFonts w:eastAsia="Times New Roman" w:cs="Arial"/>
          <w:b/>
          <w:bCs/>
          <w:snapToGrid w:val="0"/>
          <w:color w:val="000000"/>
          <w:kern w:val="32"/>
          <w:sz w:val="28"/>
          <w:szCs w:val="32"/>
          <w:lang w:eastAsia="en-US"/>
        </w:rPr>
        <w:t>-2030</w:t>
      </w:r>
      <w:r w:rsidRPr="001A6136">
        <w:rPr>
          <w:rFonts w:eastAsia="Times New Roman" w:cs="Arial"/>
          <w:b/>
          <w:bCs/>
          <w:snapToGrid w:val="0"/>
          <w:color w:val="000000"/>
          <w:kern w:val="32"/>
          <w:sz w:val="28"/>
          <w:szCs w:val="32"/>
          <w:lang w:val="x-none" w:eastAsia="en-US"/>
        </w:rPr>
        <w:t xml:space="preserve"> год</w:t>
      </w:r>
      <w:r w:rsidRPr="001A6136">
        <w:rPr>
          <w:rFonts w:eastAsia="Times New Roman" w:cs="Arial"/>
          <w:b/>
          <w:bCs/>
          <w:snapToGrid w:val="0"/>
          <w:color w:val="000000"/>
          <w:kern w:val="32"/>
          <w:sz w:val="28"/>
          <w:szCs w:val="32"/>
          <w:lang w:eastAsia="en-US"/>
        </w:rPr>
        <w:t>ы на территории Калтанского городского округа</w:t>
      </w:r>
    </w:p>
    <w:p w14:paraId="75AA9237" w14:textId="77777777" w:rsidR="001A6136" w:rsidRPr="001A6136" w:rsidRDefault="001A6136" w:rsidP="001A6136">
      <w:pPr>
        <w:ind w:right="-142" w:firstLine="709"/>
        <w:jc w:val="center"/>
        <w:rPr>
          <w:rFonts w:eastAsia="Times New Roman"/>
          <w:snapToGrid w:val="0"/>
          <w:sz w:val="28"/>
          <w:szCs w:val="28"/>
        </w:rPr>
      </w:pPr>
    </w:p>
    <w:p w14:paraId="2BB84184" w14:textId="77777777" w:rsidR="001A6136" w:rsidRPr="001A6136" w:rsidRDefault="001A6136" w:rsidP="001A6136">
      <w:pPr>
        <w:ind w:right="-142" w:firstLine="709"/>
        <w:jc w:val="both"/>
        <w:rPr>
          <w:rFonts w:eastAsia="Times New Roman"/>
          <w:snapToGrid w:val="0"/>
          <w:sz w:val="28"/>
          <w:szCs w:val="28"/>
        </w:rPr>
      </w:pPr>
      <w:r w:rsidRPr="001A6136">
        <w:rPr>
          <w:rFonts w:eastAsia="Times New Roman"/>
          <w:snapToGrid w:val="0"/>
          <w:sz w:val="28"/>
          <w:szCs w:val="28"/>
        </w:rPr>
        <w:t>Предприятие ООО «Теплоэнерго» предоставляет коммунальную услугу по горячему водоснабжению на территории Калтанского городского округа в открытой системе горячего водоснабжения (теплоснабжения).</w:t>
      </w:r>
    </w:p>
    <w:p w14:paraId="56B63068" w14:textId="77777777" w:rsidR="001A6136" w:rsidRPr="001A6136" w:rsidRDefault="001A6136" w:rsidP="001A6136">
      <w:pPr>
        <w:tabs>
          <w:tab w:val="left" w:pos="0"/>
          <w:tab w:val="left" w:pos="9900"/>
        </w:tabs>
        <w:ind w:right="-142" w:firstLine="709"/>
        <w:jc w:val="both"/>
        <w:rPr>
          <w:rFonts w:eastAsia="Times New Roman"/>
          <w:snapToGrid w:val="0"/>
          <w:color w:val="000000"/>
          <w:sz w:val="28"/>
          <w:szCs w:val="28"/>
        </w:rPr>
      </w:pPr>
      <w:r w:rsidRPr="001A6136">
        <w:rPr>
          <w:rFonts w:eastAsia="Times New Roman"/>
          <w:snapToGrid w:val="0"/>
          <w:color w:val="000000"/>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1A6136">
        <w:rPr>
          <w:rFonts w:eastAsia="Times New Roman"/>
          <w:snapToGrid w:val="0"/>
          <w:color w:val="000000"/>
          <w:sz w:val="28"/>
          <w:szCs w:val="28"/>
        </w:rPr>
        <w:br/>
        <w:t>«О ценообразовании в сфере теплоснабжения», органы регулирования устанавливают двухкомпонентный тариф на горячую воду в открытой системе</w:t>
      </w:r>
      <w:r w:rsidRPr="001A6136">
        <w:rPr>
          <w:rFonts w:eastAsia="Times New Roman"/>
          <w:snapToGrid w:val="0"/>
          <w:sz w:val="28"/>
          <w:szCs w:val="28"/>
        </w:rPr>
        <w:t xml:space="preserve"> </w:t>
      </w:r>
      <w:r w:rsidRPr="001A6136">
        <w:rPr>
          <w:rFonts w:eastAsia="Times New Roman"/>
          <w:snapToGrid w:val="0"/>
          <w:color w:val="000000"/>
          <w:sz w:val="28"/>
          <w:szCs w:val="28"/>
        </w:rPr>
        <w:t xml:space="preserve">горячего водоснабжения (теплоснабжения), который состоит из компонента </w:t>
      </w:r>
      <w:r w:rsidRPr="001A6136">
        <w:rPr>
          <w:rFonts w:eastAsia="Times New Roman"/>
          <w:snapToGrid w:val="0"/>
          <w:color w:val="000000"/>
          <w:sz w:val="28"/>
          <w:szCs w:val="28"/>
        </w:rPr>
        <w:br/>
        <w:t>на теплоноситель и компонента на тепловую энергию.</w:t>
      </w:r>
    </w:p>
    <w:p w14:paraId="266BDC40" w14:textId="77777777" w:rsidR="001A6136" w:rsidRPr="001A6136" w:rsidRDefault="001A6136" w:rsidP="001A6136">
      <w:pPr>
        <w:tabs>
          <w:tab w:val="left" w:pos="0"/>
          <w:tab w:val="left" w:pos="9900"/>
        </w:tabs>
        <w:ind w:right="-142" w:firstLine="709"/>
        <w:jc w:val="both"/>
        <w:rPr>
          <w:rFonts w:eastAsia="Times New Roman"/>
          <w:snapToGrid w:val="0"/>
          <w:color w:val="000000"/>
          <w:sz w:val="28"/>
          <w:szCs w:val="28"/>
        </w:rPr>
      </w:pPr>
      <w:r w:rsidRPr="001A6136">
        <w:rPr>
          <w:rFonts w:eastAsia="Times New Roman"/>
          <w:snapToGrid w:val="0"/>
          <w:color w:val="000000"/>
          <w:sz w:val="28"/>
          <w:szCs w:val="28"/>
        </w:rPr>
        <w:t xml:space="preserve">Нормативы расхода тепловой энергии, необходимый для осуществления горячего водоснабжения </w:t>
      </w:r>
      <w:r w:rsidRPr="001A6136">
        <w:rPr>
          <w:rFonts w:eastAsia="Times New Roman"/>
          <w:snapToGrid w:val="0"/>
          <w:sz w:val="28"/>
          <w:szCs w:val="28"/>
        </w:rPr>
        <w:t xml:space="preserve">ООО «Теплоэнерго» </w:t>
      </w:r>
      <w:r w:rsidRPr="001A6136">
        <w:rPr>
          <w:rFonts w:eastAsia="Times New Roman"/>
          <w:snapToGrid w:val="0"/>
          <w:color w:val="000000"/>
          <w:sz w:val="28"/>
          <w:szCs w:val="28"/>
        </w:rPr>
        <w:t>приняты в соответствии принят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w:t>
      </w:r>
      <w:r w:rsidRPr="001A6136">
        <w:rPr>
          <w:rFonts w:eastAsia="Times New Roman"/>
          <w:snapToGrid w:val="0"/>
          <w:color w:val="000000"/>
          <w:sz w:val="28"/>
          <w:szCs w:val="28"/>
        </w:rPr>
        <w:br/>
        <w:t>на территории Кемеровской области»:</w:t>
      </w:r>
    </w:p>
    <w:p w14:paraId="12ED4E42" w14:textId="77777777" w:rsidR="001A6136" w:rsidRPr="001A6136" w:rsidRDefault="001A6136" w:rsidP="001A6136">
      <w:pPr>
        <w:tabs>
          <w:tab w:val="left" w:pos="0"/>
          <w:tab w:val="left" w:pos="9900"/>
        </w:tabs>
        <w:ind w:right="-142" w:firstLine="709"/>
        <w:jc w:val="both"/>
        <w:rPr>
          <w:rFonts w:eastAsia="Times New Roman"/>
          <w:snapToGrid w:val="0"/>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1A6136" w:rsidRPr="001A6136" w14:paraId="6678FCE6" w14:textId="77777777" w:rsidTr="00E73DAF">
        <w:trPr>
          <w:trHeight w:val="420"/>
          <w:jc w:val="center"/>
        </w:trPr>
        <w:tc>
          <w:tcPr>
            <w:tcW w:w="4676" w:type="dxa"/>
            <w:gridSpan w:val="2"/>
            <w:vAlign w:val="center"/>
          </w:tcPr>
          <w:p w14:paraId="34DFE6A3" w14:textId="77777777" w:rsidR="001A6136" w:rsidRPr="001A6136" w:rsidRDefault="001A6136" w:rsidP="001A6136">
            <w:pPr>
              <w:ind w:right="-142"/>
              <w:jc w:val="center"/>
              <w:rPr>
                <w:rFonts w:eastAsia="Times New Roman"/>
                <w:snapToGrid w:val="0"/>
                <w:szCs w:val="28"/>
              </w:rPr>
            </w:pPr>
            <w:r w:rsidRPr="001A6136">
              <w:rPr>
                <w:rFonts w:eastAsia="Times New Roman"/>
                <w:snapToGrid w:val="0"/>
                <w:color w:val="000000"/>
                <w:sz w:val="28"/>
                <w:szCs w:val="28"/>
              </w:rPr>
              <w:br w:type="page"/>
            </w:r>
            <w:r w:rsidRPr="001A6136">
              <w:rPr>
                <w:rFonts w:eastAsia="Times New Roman"/>
                <w:snapToGrid w:val="0"/>
                <w:szCs w:val="28"/>
              </w:rPr>
              <w:t>С изолированными стояками</w:t>
            </w:r>
          </w:p>
        </w:tc>
        <w:tc>
          <w:tcPr>
            <w:tcW w:w="4675" w:type="dxa"/>
            <w:gridSpan w:val="2"/>
            <w:vAlign w:val="center"/>
            <w:hideMark/>
          </w:tcPr>
          <w:p w14:paraId="0C9FB896" w14:textId="77777777" w:rsidR="001A6136" w:rsidRPr="001A6136" w:rsidRDefault="001A6136" w:rsidP="001A6136">
            <w:pPr>
              <w:ind w:right="-142"/>
              <w:jc w:val="center"/>
              <w:rPr>
                <w:rFonts w:eastAsia="Times New Roman"/>
                <w:snapToGrid w:val="0"/>
                <w:szCs w:val="28"/>
              </w:rPr>
            </w:pPr>
            <w:r w:rsidRPr="001A6136">
              <w:rPr>
                <w:rFonts w:eastAsia="Times New Roman"/>
                <w:snapToGrid w:val="0"/>
                <w:szCs w:val="28"/>
              </w:rPr>
              <w:t>С неизолированными стояками</w:t>
            </w:r>
          </w:p>
        </w:tc>
      </w:tr>
      <w:tr w:rsidR="001A6136" w:rsidRPr="001A6136" w14:paraId="6A02FBEB" w14:textId="77777777" w:rsidTr="00E73DAF">
        <w:trPr>
          <w:trHeight w:val="255"/>
          <w:jc w:val="center"/>
        </w:trPr>
        <w:tc>
          <w:tcPr>
            <w:tcW w:w="2410" w:type="dxa"/>
            <w:vAlign w:val="center"/>
            <w:hideMark/>
          </w:tcPr>
          <w:p w14:paraId="4A8AFC6A" w14:textId="77777777" w:rsidR="001A6136" w:rsidRPr="001A6136" w:rsidRDefault="001A6136" w:rsidP="001A6136">
            <w:pPr>
              <w:ind w:right="-142"/>
              <w:jc w:val="center"/>
              <w:rPr>
                <w:rFonts w:eastAsia="Times New Roman"/>
                <w:snapToGrid w:val="0"/>
                <w:szCs w:val="28"/>
              </w:rPr>
            </w:pPr>
            <w:r w:rsidRPr="001A6136">
              <w:rPr>
                <w:rFonts w:eastAsia="Times New Roman"/>
                <w:snapToGrid w:val="0"/>
                <w:szCs w:val="28"/>
              </w:rPr>
              <w:t xml:space="preserve">с </w:t>
            </w:r>
            <w:r w:rsidRPr="001A6136">
              <w:rPr>
                <w:rFonts w:eastAsia="Times New Roman"/>
                <w:snapToGrid w:val="0"/>
                <w:szCs w:val="28"/>
              </w:rPr>
              <w:br/>
              <w:t>полотенцесушителем</w:t>
            </w:r>
          </w:p>
        </w:tc>
        <w:tc>
          <w:tcPr>
            <w:tcW w:w="2266" w:type="dxa"/>
            <w:vAlign w:val="center"/>
            <w:hideMark/>
          </w:tcPr>
          <w:p w14:paraId="510247D2" w14:textId="77777777" w:rsidR="001A6136" w:rsidRPr="001A6136" w:rsidRDefault="001A6136" w:rsidP="001A6136">
            <w:pPr>
              <w:ind w:right="-142"/>
              <w:jc w:val="center"/>
              <w:rPr>
                <w:rFonts w:eastAsia="Times New Roman"/>
                <w:snapToGrid w:val="0"/>
                <w:szCs w:val="28"/>
              </w:rPr>
            </w:pPr>
            <w:r w:rsidRPr="001A6136">
              <w:rPr>
                <w:rFonts w:eastAsia="Times New Roman"/>
                <w:snapToGrid w:val="0"/>
                <w:szCs w:val="28"/>
              </w:rPr>
              <w:t>без полотенцесушителя</w:t>
            </w:r>
          </w:p>
        </w:tc>
        <w:tc>
          <w:tcPr>
            <w:tcW w:w="2409" w:type="dxa"/>
            <w:vAlign w:val="center"/>
            <w:hideMark/>
          </w:tcPr>
          <w:p w14:paraId="5F8A30E8" w14:textId="77777777" w:rsidR="001A6136" w:rsidRPr="001A6136" w:rsidRDefault="001A6136" w:rsidP="001A6136">
            <w:pPr>
              <w:ind w:right="-142"/>
              <w:jc w:val="center"/>
              <w:rPr>
                <w:rFonts w:eastAsia="Times New Roman"/>
                <w:snapToGrid w:val="0"/>
                <w:szCs w:val="28"/>
              </w:rPr>
            </w:pPr>
            <w:r w:rsidRPr="001A6136">
              <w:rPr>
                <w:rFonts w:eastAsia="Times New Roman"/>
                <w:snapToGrid w:val="0"/>
                <w:szCs w:val="28"/>
              </w:rPr>
              <w:t xml:space="preserve">с </w:t>
            </w:r>
            <w:r w:rsidRPr="001A6136">
              <w:rPr>
                <w:rFonts w:eastAsia="Times New Roman"/>
                <w:snapToGrid w:val="0"/>
                <w:szCs w:val="28"/>
              </w:rPr>
              <w:br/>
              <w:t>полотенцесушителем</w:t>
            </w:r>
          </w:p>
        </w:tc>
        <w:tc>
          <w:tcPr>
            <w:tcW w:w="2266" w:type="dxa"/>
            <w:vAlign w:val="center"/>
            <w:hideMark/>
          </w:tcPr>
          <w:p w14:paraId="53832A84" w14:textId="77777777" w:rsidR="001A6136" w:rsidRPr="001A6136" w:rsidRDefault="001A6136" w:rsidP="001A6136">
            <w:pPr>
              <w:ind w:right="-142"/>
              <w:jc w:val="center"/>
              <w:rPr>
                <w:rFonts w:eastAsia="Times New Roman"/>
                <w:snapToGrid w:val="0"/>
                <w:szCs w:val="28"/>
              </w:rPr>
            </w:pPr>
            <w:r w:rsidRPr="001A6136">
              <w:rPr>
                <w:rFonts w:eastAsia="Times New Roman"/>
                <w:snapToGrid w:val="0"/>
                <w:szCs w:val="28"/>
              </w:rPr>
              <w:t>без полотенцесушителя</w:t>
            </w:r>
          </w:p>
        </w:tc>
      </w:tr>
      <w:tr w:rsidR="001A6136" w:rsidRPr="001A6136" w14:paraId="10EC13D1" w14:textId="77777777" w:rsidTr="00E73DAF">
        <w:trPr>
          <w:trHeight w:val="255"/>
          <w:jc w:val="center"/>
        </w:trPr>
        <w:tc>
          <w:tcPr>
            <w:tcW w:w="2410" w:type="dxa"/>
            <w:vAlign w:val="center"/>
          </w:tcPr>
          <w:p w14:paraId="0F874AC7" w14:textId="77777777" w:rsidR="001A6136" w:rsidRPr="001A6136" w:rsidRDefault="001A6136" w:rsidP="001A6136">
            <w:pPr>
              <w:spacing w:line="276" w:lineRule="auto"/>
              <w:ind w:right="-142"/>
              <w:jc w:val="center"/>
              <w:rPr>
                <w:rFonts w:eastAsia="Times New Roman"/>
                <w:snapToGrid w:val="0"/>
                <w:szCs w:val="24"/>
              </w:rPr>
            </w:pPr>
            <w:r w:rsidRPr="001A6136">
              <w:rPr>
                <w:rFonts w:eastAsia="Times New Roman"/>
                <w:snapToGrid w:val="0"/>
                <w:szCs w:val="24"/>
              </w:rPr>
              <w:t>0,0544</w:t>
            </w:r>
          </w:p>
        </w:tc>
        <w:tc>
          <w:tcPr>
            <w:tcW w:w="2266" w:type="dxa"/>
            <w:vAlign w:val="center"/>
          </w:tcPr>
          <w:p w14:paraId="544C770E" w14:textId="77777777" w:rsidR="001A6136" w:rsidRPr="001A6136" w:rsidRDefault="001A6136" w:rsidP="001A6136">
            <w:pPr>
              <w:spacing w:line="276" w:lineRule="auto"/>
              <w:ind w:right="-142"/>
              <w:jc w:val="center"/>
              <w:rPr>
                <w:rFonts w:eastAsia="Times New Roman"/>
                <w:snapToGrid w:val="0"/>
                <w:szCs w:val="24"/>
              </w:rPr>
            </w:pPr>
            <w:r w:rsidRPr="001A6136">
              <w:rPr>
                <w:rFonts w:eastAsia="Times New Roman"/>
                <w:snapToGrid w:val="0"/>
                <w:szCs w:val="24"/>
              </w:rPr>
              <w:t>0,0536</w:t>
            </w:r>
          </w:p>
        </w:tc>
        <w:tc>
          <w:tcPr>
            <w:tcW w:w="2409" w:type="dxa"/>
            <w:vAlign w:val="center"/>
          </w:tcPr>
          <w:p w14:paraId="148027DC" w14:textId="77777777" w:rsidR="001A6136" w:rsidRPr="001A6136" w:rsidRDefault="001A6136" w:rsidP="001A6136">
            <w:pPr>
              <w:spacing w:line="276" w:lineRule="auto"/>
              <w:ind w:right="-142"/>
              <w:jc w:val="center"/>
              <w:rPr>
                <w:rFonts w:eastAsia="Times New Roman"/>
                <w:snapToGrid w:val="0"/>
                <w:szCs w:val="24"/>
              </w:rPr>
            </w:pPr>
            <w:r w:rsidRPr="001A6136">
              <w:rPr>
                <w:rFonts w:eastAsia="Times New Roman"/>
                <w:snapToGrid w:val="0"/>
                <w:szCs w:val="24"/>
              </w:rPr>
              <w:t>0,0580</w:t>
            </w:r>
          </w:p>
        </w:tc>
        <w:tc>
          <w:tcPr>
            <w:tcW w:w="2266" w:type="dxa"/>
            <w:vAlign w:val="center"/>
          </w:tcPr>
          <w:p w14:paraId="1385D93F" w14:textId="77777777" w:rsidR="001A6136" w:rsidRPr="001A6136" w:rsidRDefault="001A6136" w:rsidP="001A6136">
            <w:pPr>
              <w:spacing w:line="276" w:lineRule="auto"/>
              <w:ind w:right="-142"/>
              <w:jc w:val="center"/>
              <w:rPr>
                <w:rFonts w:eastAsia="Times New Roman"/>
                <w:snapToGrid w:val="0"/>
                <w:szCs w:val="24"/>
              </w:rPr>
            </w:pPr>
            <w:r w:rsidRPr="001A6136">
              <w:rPr>
                <w:rFonts w:eastAsia="Times New Roman"/>
                <w:snapToGrid w:val="0"/>
                <w:szCs w:val="24"/>
              </w:rPr>
              <w:t>0,0548</w:t>
            </w:r>
          </w:p>
        </w:tc>
      </w:tr>
    </w:tbl>
    <w:p w14:paraId="4BC0E8CE" w14:textId="77777777" w:rsidR="001A6136" w:rsidRPr="001A6136" w:rsidRDefault="001A6136" w:rsidP="001A6136">
      <w:pPr>
        <w:tabs>
          <w:tab w:val="left" w:pos="0"/>
          <w:tab w:val="left" w:pos="9900"/>
        </w:tabs>
        <w:ind w:right="-142" w:firstLine="709"/>
        <w:jc w:val="both"/>
        <w:rPr>
          <w:rFonts w:eastAsia="Times New Roman"/>
          <w:snapToGrid w:val="0"/>
          <w:color w:val="000000"/>
          <w:sz w:val="28"/>
          <w:szCs w:val="28"/>
        </w:rPr>
      </w:pPr>
    </w:p>
    <w:p w14:paraId="42B0034C" w14:textId="77777777" w:rsidR="001A6136" w:rsidRPr="001A6136" w:rsidRDefault="001A6136" w:rsidP="001A6136">
      <w:pPr>
        <w:ind w:right="-142" w:firstLine="709"/>
        <w:jc w:val="both"/>
        <w:rPr>
          <w:rFonts w:eastAsia="Times New Roman"/>
          <w:bCs/>
          <w:snapToGrid w:val="0"/>
          <w:sz w:val="28"/>
          <w:szCs w:val="28"/>
        </w:rPr>
      </w:pPr>
      <w:bookmarkStart w:id="63" w:name="_Hlk87520762"/>
      <w:r w:rsidRPr="001A6136">
        <w:rPr>
          <w:rFonts w:eastAsia="Times New Roman"/>
          <w:bCs/>
          <w:snapToGrid w:val="0"/>
          <w:sz w:val="28"/>
          <w:szCs w:val="28"/>
        </w:rPr>
        <w:t>Компонент на тепловую энергию для ООО «Теплоэнерго», реализуемую на потребительском рынке Калтанского городского округа, установлен постановлением Региональной энергетической комиссии Кузбасса от 30.07.2026 № ___</w:t>
      </w:r>
      <w:r w:rsidRPr="001A6136">
        <w:rPr>
          <w:rFonts w:eastAsia="Times New Roman"/>
          <w:snapToGrid w:val="0"/>
          <w:sz w:val="28"/>
          <w:szCs w:val="28"/>
        </w:rPr>
        <w:t xml:space="preserve"> </w:t>
      </w:r>
      <w:bookmarkStart w:id="64" w:name="_Hlk180074605"/>
      <w:r w:rsidRPr="001A6136">
        <w:rPr>
          <w:rFonts w:eastAsia="Times New Roman"/>
          <w:bCs/>
          <w:snapToGrid w:val="0"/>
          <w:sz w:val="28"/>
          <w:szCs w:val="28"/>
        </w:rPr>
        <w:t>«Об установлении ООО «Теплоэнерго» долгосрочных параметров регулирования и долгосрочных тарифов на тепловую энергию, реализуемую на потребительском рынке Калтанского городского округа, на 2026-2030 годы»</w:t>
      </w:r>
      <w:bookmarkStart w:id="65" w:name="_Hlk151553217"/>
      <w:r w:rsidRPr="001A6136">
        <w:rPr>
          <w:rFonts w:eastAsia="Times New Roman"/>
          <w:bCs/>
          <w:snapToGrid w:val="0"/>
          <w:sz w:val="28"/>
          <w:szCs w:val="28"/>
        </w:rPr>
        <w:t>:</w:t>
      </w:r>
    </w:p>
    <w:p w14:paraId="757B59FD"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31.07.2026 по 30.09.2026 – 2 871,85 руб./Гкал.;</w:t>
      </w:r>
    </w:p>
    <w:p w14:paraId="183847E2"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01.10.2026 по 31.12.2026 – 2 871,85 руб./Гкал.;</w:t>
      </w:r>
    </w:p>
    <w:p w14:paraId="422A5E13"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01.01.2027 по 30.06.2027 – 2 871,85 руб./Гкал.;</w:t>
      </w:r>
    </w:p>
    <w:p w14:paraId="6E67E8D9"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01.07.2027 по 31.12.2027 – 3 148,72 руб./Гкал.;</w:t>
      </w:r>
    </w:p>
    <w:p w14:paraId="235CC6E4"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01.01.2028 по 30.06.2028 – 3 148,72 руб./Гкал.;</w:t>
      </w:r>
    </w:p>
    <w:p w14:paraId="3946EE9F"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01.07.2028 по 31.12.2028 – 3 452,28 руб./Гкал.;</w:t>
      </w:r>
    </w:p>
    <w:p w14:paraId="713D22C6"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01.01.2029 по 30.06.2029 – 3 452,28 руб./Гкал.;</w:t>
      </w:r>
    </w:p>
    <w:p w14:paraId="516BFE0A"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01.07.2029 по 31.12.2029 – 3 829,10 руб./Гкал.;</w:t>
      </w:r>
    </w:p>
    <w:p w14:paraId="36FDA611"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01.01.2030 по 30.06.2030 – 3 829,10 руб./Гкал.;</w:t>
      </w:r>
    </w:p>
    <w:p w14:paraId="3BD8AB40"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01.07.2030 по 31.12.2030 – 4 219,46 руб./Гкал.</w:t>
      </w:r>
    </w:p>
    <w:p w14:paraId="022E7E43" w14:textId="77777777" w:rsidR="001A6136" w:rsidRPr="001A6136" w:rsidRDefault="001A6136" w:rsidP="001A6136">
      <w:pPr>
        <w:ind w:right="-142" w:firstLine="709"/>
        <w:jc w:val="both"/>
        <w:rPr>
          <w:rFonts w:eastAsia="Times New Roman"/>
          <w:bCs/>
          <w:snapToGrid w:val="0"/>
          <w:sz w:val="28"/>
          <w:szCs w:val="28"/>
        </w:rPr>
      </w:pPr>
    </w:p>
    <w:bookmarkEnd w:id="63"/>
    <w:bookmarkEnd w:id="64"/>
    <w:bookmarkEnd w:id="65"/>
    <w:p w14:paraId="4CAE72CE"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 xml:space="preserve">Значение компонента на теплоноситель принято равным </w:t>
      </w:r>
      <w:bookmarkStart w:id="66" w:name="_Hlk152233405"/>
      <w:r w:rsidRPr="001A6136">
        <w:rPr>
          <w:rFonts w:eastAsia="Times New Roman"/>
          <w:bCs/>
          <w:snapToGrid w:val="0"/>
          <w:sz w:val="28"/>
          <w:szCs w:val="28"/>
        </w:rPr>
        <w:t xml:space="preserve">средневзвешенным значениям тарифов на теплоноситель </w:t>
      </w:r>
      <w:bookmarkEnd w:id="66"/>
      <w:r w:rsidRPr="001A6136">
        <w:rPr>
          <w:rFonts w:eastAsia="Times New Roman"/>
          <w:bCs/>
          <w:snapToGrid w:val="0"/>
          <w:sz w:val="28"/>
          <w:szCs w:val="28"/>
        </w:rPr>
        <w:t xml:space="preserve">и питьевую воду, утвержденных постановлениями РЭК Кузбасса: </w:t>
      </w:r>
    </w:p>
    <w:p w14:paraId="5B7737F5"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lastRenderedPageBreak/>
        <w:t>от 11.12.2025 № 475 «О внесении изменений в постановление Региональной энергетической комиссии Кузбасса от 14.12.2023 № 553 «Об установлении долгосрочных параметров регулирования и долгосрочных тарифов на теплоноситель, реализуемый ПАО «ЮК ГРЭС» на потребительском рынке Калтанского городского округа, на 2024-2028 годы», в части 2026 года»;</w:t>
      </w:r>
    </w:p>
    <w:p w14:paraId="07AA8ACC"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snapToGrid w:val="0"/>
          <w:sz w:val="28"/>
          <w:szCs w:val="28"/>
        </w:rPr>
        <w:t xml:space="preserve">от 30.07.2026 № ___ «Об утверждении производственной программы в сфере холодного водоснабжения, водоотведения и об установлении тарифов на питьевую воду, водоотведение ООО «Теплоэнерго» (Калтанский городской округ, Осинниковский городской округ)» </w:t>
      </w:r>
      <w:r w:rsidRPr="001A6136">
        <w:rPr>
          <w:rFonts w:eastAsia="Times New Roman"/>
          <w:bCs/>
          <w:snapToGrid w:val="0"/>
          <w:sz w:val="28"/>
          <w:szCs w:val="28"/>
        </w:rPr>
        <w:t>соответственно.</w:t>
      </w:r>
    </w:p>
    <w:p w14:paraId="349B70F4" w14:textId="77777777" w:rsidR="001A6136" w:rsidRPr="001A6136" w:rsidRDefault="001A6136" w:rsidP="001A6136">
      <w:pPr>
        <w:tabs>
          <w:tab w:val="left" w:pos="0"/>
          <w:tab w:val="left" w:pos="9900"/>
        </w:tabs>
        <w:ind w:right="-142" w:firstLine="709"/>
        <w:jc w:val="both"/>
        <w:rPr>
          <w:rFonts w:eastAsia="Times New Roman"/>
          <w:snapToGrid w:val="0"/>
          <w:color w:val="000000"/>
          <w:sz w:val="28"/>
          <w:szCs w:val="28"/>
        </w:rPr>
      </w:pPr>
      <w:r w:rsidRPr="001A6136">
        <w:rPr>
          <w:rFonts w:eastAsia="Times New Roman"/>
          <w:snapToGrid w:val="0"/>
          <w:color w:val="000000"/>
          <w:sz w:val="28"/>
          <w:szCs w:val="28"/>
        </w:rPr>
        <w:t xml:space="preserve">В целях расчета тарифов на горячую воду принять </w:t>
      </w:r>
      <w:r w:rsidRPr="001A6136">
        <w:rPr>
          <w:rFonts w:eastAsia="Times New Roman"/>
          <w:bCs/>
          <w:snapToGrid w:val="0"/>
          <w:sz w:val="28"/>
          <w:szCs w:val="28"/>
        </w:rPr>
        <w:t xml:space="preserve">на теплоноситель </w:t>
      </w:r>
      <w:r w:rsidRPr="001A6136">
        <w:rPr>
          <w:rFonts w:eastAsia="Times New Roman"/>
          <w:bCs/>
          <w:snapToGrid w:val="0"/>
          <w:sz w:val="28"/>
          <w:szCs w:val="28"/>
        </w:rPr>
        <w:br/>
        <w:t>и питьевую воду</w:t>
      </w:r>
      <w:r w:rsidRPr="001A6136">
        <w:rPr>
          <w:rFonts w:eastAsia="Times New Roman"/>
          <w:snapToGrid w:val="0"/>
          <w:color w:val="000000"/>
          <w:sz w:val="28"/>
          <w:szCs w:val="28"/>
        </w:rPr>
        <w:t>:</w:t>
      </w:r>
    </w:p>
    <w:p w14:paraId="4A4906FF" w14:textId="77777777" w:rsidR="001A6136" w:rsidRPr="001A6136" w:rsidRDefault="001A6136" w:rsidP="001A6136">
      <w:pPr>
        <w:tabs>
          <w:tab w:val="left" w:pos="0"/>
          <w:tab w:val="left" w:pos="9900"/>
        </w:tabs>
        <w:ind w:right="-142" w:firstLine="709"/>
        <w:jc w:val="both"/>
        <w:rPr>
          <w:rFonts w:eastAsia="Times New Roman"/>
          <w:snapToGrid w:val="0"/>
          <w:color w:val="000000"/>
          <w:sz w:val="14"/>
          <w:szCs w:val="28"/>
        </w:rPr>
      </w:pPr>
    </w:p>
    <w:p w14:paraId="6E9E53FA" w14:textId="77777777" w:rsidR="001A6136" w:rsidRPr="001A6136" w:rsidRDefault="001A6136" w:rsidP="00FC52A5">
      <w:pPr>
        <w:numPr>
          <w:ilvl w:val="0"/>
          <w:numId w:val="14"/>
        </w:numPr>
        <w:ind w:right="-142"/>
        <w:jc w:val="right"/>
        <w:rPr>
          <w:rFonts w:eastAsia="Times New Roman"/>
          <w:snapToGrid w:val="0"/>
          <w:color w:val="000000"/>
          <w:sz w:val="28"/>
          <w:szCs w:val="28"/>
        </w:rPr>
      </w:pPr>
    </w:p>
    <w:tbl>
      <w:tblPr>
        <w:tblW w:w="9356" w:type="dxa"/>
        <w:tblInd w:w="250" w:type="dxa"/>
        <w:tblLook w:val="04A0" w:firstRow="1" w:lastRow="0" w:firstColumn="1" w:lastColumn="0" w:noHBand="0" w:noVBand="1"/>
      </w:tblPr>
      <w:tblGrid>
        <w:gridCol w:w="1559"/>
        <w:gridCol w:w="2127"/>
        <w:gridCol w:w="1701"/>
        <w:gridCol w:w="1275"/>
        <w:gridCol w:w="2694"/>
      </w:tblGrid>
      <w:tr w:rsidR="001A6136" w:rsidRPr="001A6136" w14:paraId="7831D2FD" w14:textId="77777777" w:rsidTr="00E73DAF">
        <w:trPr>
          <w:trHeight w:val="600"/>
        </w:trPr>
        <w:tc>
          <w:tcPr>
            <w:tcW w:w="1559" w:type="dxa"/>
            <w:tcBorders>
              <w:top w:val="single" w:sz="4" w:space="0" w:color="auto"/>
              <w:left w:val="single" w:sz="4" w:space="0" w:color="auto"/>
              <w:bottom w:val="single" w:sz="4" w:space="0" w:color="auto"/>
              <w:right w:val="single" w:sz="4" w:space="0" w:color="auto"/>
            </w:tcBorders>
            <w:noWrap/>
            <w:vAlign w:val="center"/>
            <w:hideMark/>
          </w:tcPr>
          <w:p w14:paraId="4B089AE0" w14:textId="77777777" w:rsidR="001A6136" w:rsidRPr="001A6136" w:rsidRDefault="001A6136" w:rsidP="001A6136">
            <w:pPr>
              <w:ind w:right="-142"/>
              <w:jc w:val="center"/>
              <w:rPr>
                <w:rFonts w:eastAsia="Times New Roman"/>
                <w:szCs w:val="24"/>
              </w:rPr>
            </w:pPr>
            <w:r w:rsidRPr="001A6136">
              <w:rPr>
                <w:rFonts w:eastAsia="Times New Roman"/>
                <w:szCs w:val="24"/>
              </w:rPr>
              <w:t>Период</w:t>
            </w:r>
          </w:p>
        </w:tc>
        <w:tc>
          <w:tcPr>
            <w:tcW w:w="2127" w:type="dxa"/>
            <w:tcBorders>
              <w:top w:val="single" w:sz="4" w:space="0" w:color="auto"/>
              <w:left w:val="nil"/>
              <w:bottom w:val="single" w:sz="4" w:space="0" w:color="auto"/>
              <w:right w:val="single" w:sz="4" w:space="0" w:color="auto"/>
            </w:tcBorders>
            <w:noWrap/>
            <w:vAlign w:val="center"/>
            <w:hideMark/>
          </w:tcPr>
          <w:p w14:paraId="242A635C" w14:textId="77777777" w:rsidR="001A6136" w:rsidRPr="001A6136" w:rsidRDefault="001A6136" w:rsidP="001A6136">
            <w:pPr>
              <w:ind w:right="-142"/>
              <w:jc w:val="center"/>
              <w:rPr>
                <w:rFonts w:eastAsia="Times New Roman"/>
                <w:szCs w:val="24"/>
              </w:rPr>
            </w:pPr>
            <w:r w:rsidRPr="001A6136">
              <w:rPr>
                <w:rFonts w:eastAsia="Times New Roman"/>
                <w:szCs w:val="24"/>
              </w:rPr>
              <w:t>ПАО «ЮК ГРЭС»</w:t>
            </w:r>
          </w:p>
        </w:tc>
        <w:tc>
          <w:tcPr>
            <w:tcW w:w="1701" w:type="dxa"/>
            <w:tcBorders>
              <w:top w:val="single" w:sz="4" w:space="0" w:color="auto"/>
              <w:left w:val="nil"/>
              <w:bottom w:val="single" w:sz="4" w:space="0" w:color="auto"/>
              <w:right w:val="single" w:sz="4" w:space="0" w:color="auto"/>
            </w:tcBorders>
            <w:vAlign w:val="center"/>
            <w:hideMark/>
          </w:tcPr>
          <w:p w14:paraId="09328E0D" w14:textId="77777777" w:rsidR="001A6136" w:rsidRPr="001A6136" w:rsidRDefault="001A6136" w:rsidP="001A6136">
            <w:pPr>
              <w:ind w:right="-142"/>
              <w:jc w:val="center"/>
              <w:rPr>
                <w:rFonts w:eastAsia="Times New Roman"/>
                <w:szCs w:val="24"/>
              </w:rPr>
            </w:pPr>
            <w:r w:rsidRPr="001A6136">
              <w:rPr>
                <w:rFonts w:eastAsia="Times New Roman"/>
                <w:szCs w:val="24"/>
              </w:rPr>
              <w:t xml:space="preserve">Объем, </w:t>
            </w:r>
            <w:r w:rsidRPr="001A6136">
              <w:rPr>
                <w:rFonts w:eastAsia="Times New Roman"/>
                <w:szCs w:val="24"/>
              </w:rPr>
              <w:br/>
              <w:t>тыс. куб. м</w:t>
            </w:r>
          </w:p>
        </w:tc>
        <w:tc>
          <w:tcPr>
            <w:tcW w:w="1275" w:type="dxa"/>
            <w:tcBorders>
              <w:top w:val="single" w:sz="4" w:space="0" w:color="auto"/>
              <w:left w:val="nil"/>
              <w:bottom w:val="single" w:sz="4" w:space="0" w:color="auto"/>
              <w:right w:val="single" w:sz="4" w:space="0" w:color="auto"/>
            </w:tcBorders>
            <w:vAlign w:val="center"/>
            <w:hideMark/>
          </w:tcPr>
          <w:p w14:paraId="73804317" w14:textId="77777777" w:rsidR="001A6136" w:rsidRPr="001A6136" w:rsidRDefault="001A6136" w:rsidP="001A6136">
            <w:pPr>
              <w:ind w:right="-142"/>
              <w:jc w:val="center"/>
              <w:rPr>
                <w:rFonts w:eastAsia="Times New Roman"/>
                <w:szCs w:val="24"/>
              </w:rPr>
            </w:pPr>
            <w:r w:rsidRPr="001A6136">
              <w:rPr>
                <w:rFonts w:eastAsia="Times New Roman"/>
                <w:szCs w:val="24"/>
              </w:rPr>
              <w:t xml:space="preserve">Тариф, </w:t>
            </w:r>
            <w:r w:rsidRPr="001A6136">
              <w:rPr>
                <w:rFonts w:eastAsia="Times New Roman"/>
                <w:szCs w:val="24"/>
              </w:rPr>
              <w:br/>
              <w:t>руб. куб. м</w:t>
            </w:r>
          </w:p>
        </w:tc>
        <w:tc>
          <w:tcPr>
            <w:tcW w:w="2694" w:type="dxa"/>
            <w:tcBorders>
              <w:top w:val="single" w:sz="4" w:space="0" w:color="auto"/>
              <w:left w:val="nil"/>
              <w:bottom w:val="single" w:sz="4" w:space="0" w:color="auto"/>
              <w:right w:val="single" w:sz="4" w:space="0" w:color="auto"/>
            </w:tcBorders>
            <w:vAlign w:val="center"/>
            <w:hideMark/>
          </w:tcPr>
          <w:p w14:paraId="1A9AB64E" w14:textId="77777777" w:rsidR="001A6136" w:rsidRPr="001A6136" w:rsidRDefault="001A6136" w:rsidP="001A6136">
            <w:pPr>
              <w:ind w:right="-142"/>
              <w:jc w:val="center"/>
              <w:rPr>
                <w:rFonts w:eastAsia="Times New Roman"/>
                <w:szCs w:val="24"/>
              </w:rPr>
            </w:pPr>
            <w:r w:rsidRPr="001A6136">
              <w:rPr>
                <w:rFonts w:eastAsia="Times New Roman"/>
                <w:szCs w:val="24"/>
              </w:rPr>
              <w:t xml:space="preserve">Расходы, </w:t>
            </w:r>
          </w:p>
          <w:p w14:paraId="3C508602" w14:textId="77777777" w:rsidR="001A6136" w:rsidRPr="001A6136" w:rsidRDefault="001A6136" w:rsidP="001A6136">
            <w:pPr>
              <w:ind w:right="-142"/>
              <w:jc w:val="center"/>
              <w:rPr>
                <w:rFonts w:eastAsia="Times New Roman"/>
                <w:szCs w:val="24"/>
              </w:rPr>
            </w:pPr>
            <w:r w:rsidRPr="001A6136">
              <w:rPr>
                <w:rFonts w:eastAsia="Times New Roman"/>
                <w:szCs w:val="24"/>
              </w:rPr>
              <w:t>тыс. руб.</w:t>
            </w:r>
          </w:p>
        </w:tc>
      </w:tr>
      <w:tr w:rsidR="001A6136" w:rsidRPr="001A6136" w14:paraId="4EA8AE88" w14:textId="77777777" w:rsidTr="00E73DAF">
        <w:trPr>
          <w:trHeight w:val="264"/>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83311" w14:textId="77777777" w:rsidR="001A6136" w:rsidRPr="001A6136" w:rsidRDefault="001A6136" w:rsidP="001A6136">
            <w:pPr>
              <w:ind w:right="-142"/>
              <w:jc w:val="center"/>
              <w:rPr>
                <w:rFonts w:eastAsia="Times New Roman"/>
                <w:szCs w:val="24"/>
              </w:rPr>
            </w:pPr>
            <w:r w:rsidRPr="001A6136">
              <w:rPr>
                <w:rFonts w:eastAsia="Times New Roman"/>
                <w:szCs w:val="24"/>
              </w:rPr>
              <w:t>2026</w:t>
            </w:r>
          </w:p>
        </w:tc>
        <w:tc>
          <w:tcPr>
            <w:tcW w:w="2127" w:type="dxa"/>
            <w:tcBorders>
              <w:top w:val="single" w:sz="4" w:space="0" w:color="auto"/>
              <w:left w:val="nil"/>
              <w:bottom w:val="single" w:sz="4" w:space="0" w:color="auto"/>
              <w:right w:val="single" w:sz="4" w:space="0" w:color="auto"/>
            </w:tcBorders>
            <w:shd w:val="clear" w:color="000000" w:fill="FFFFFF"/>
            <w:noWrap/>
            <w:vAlign w:val="center"/>
            <w:hideMark/>
          </w:tcPr>
          <w:p w14:paraId="604BD017" w14:textId="77777777" w:rsidR="001A6136" w:rsidRPr="001A6136" w:rsidRDefault="001A6136" w:rsidP="001A6136">
            <w:pPr>
              <w:ind w:right="-142"/>
              <w:jc w:val="center"/>
              <w:rPr>
                <w:rFonts w:eastAsia="Times New Roman"/>
                <w:szCs w:val="24"/>
              </w:rPr>
            </w:pPr>
            <w:r w:rsidRPr="001A6136">
              <w:rPr>
                <w:rFonts w:eastAsia="Times New Roman"/>
                <w:snapToGrid w:val="0"/>
                <w:color w:val="000000"/>
                <w:szCs w:val="24"/>
              </w:rPr>
              <w:t>с 31.07.2026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77AF60B"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196,935</w:t>
            </w:r>
          </w:p>
        </w:tc>
        <w:tc>
          <w:tcPr>
            <w:tcW w:w="1275" w:type="dxa"/>
            <w:tcBorders>
              <w:top w:val="single" w:sz="4" w:space="0" w:color="auto"/>
              <w:left w:val="nil"/>
              <w:bottom w:val="single" w:sz="4" w:space="0" w:color="auto"/>
              <w:right w:val="single" w:sz="4" w:space="0" w:color="auto"/>
            </w:tcBorders>
            <w:noWrap/>
            <w:vAlign w:val="bottom"/>
            <w:hideMark/>
          </w:tcPr>
          <w:p w14:paraId="233DEF38"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10,23</w:t>
            </w:r>
          </w:p>
        </w:tc>
        <w:tc>
          <w:tcPr>
            <w:tcW w:w="2694" w:type="dxa"/>
            <w:tcBorders>
              <w:top w:val="single" w:sz="4" w:space="0" w:color="auto"/>
              <w:left w:val="nil"/>
              <w:bottom w:val="single" w:sz="4" w:space="0" w:color="auto"/>
              <w:right w:val="single" w:sz="4" w:space="0" w:color="auto"/>
            </w:tcBorders>
            <w:noWrap/>
            <w:vAlign w:val="bottom"/>
            <w:hideMark/>
          </w:tcPr>
          <w:p w14:paraId="1A0F0E6A"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2 014,65</w:t>
            </w:r>
          </w:p>
        </w:tc>
      </w:tr>
      <w:tr w:rsidR="001A6136" w:rsidRPr="001A6136" w14:paraId="6A6F5541" w14:textId="77777777" w:rsidTr="00E73DAF">
        <w:trPr>
          <w:trHeight w:val="264"/>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83C6FD3" w14:textId="77777777" w:rsidR="001A6136" w:rsidRPr="001A6136" w:rsidRDefault="001A6136" w:rsidP="001A6136">
            <w:pPr>
              <w:ind w:right="-142"/>
              <w:rPr>
                <w:rFonts w:eastAsia="Times New Roman"/>
                <w:szCs w:val="24"/>
              </w:rPr>
            </w:pPr>
          </w:p>
        </w:tc>
        <w:tc>
          <w:tcPr>
            <w:tcW w:w="2127" w:type="dxa"/>
            <w:tcBorders>
              <w:top w:val="single" w:sz="4" w:space="0" w:color="auto"/>
              <w:left w:val="nil"/>
              <w:bottom w:val="single" w:sz="4" w:space="0" w:color="auto"/>
              <w:right w:val="single" w:sz="4" w:space="0" w:color="auto"/>
            </w:tcBorders>
            <w:shd w:val="clear" w:color="000000" w:fill="FFFFFF"/>
            <w:noWrap/>
            <w:hideMark/>
          </w:tcPr>
          <w:p w14:paraId="019AB205"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01.10.2026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6AC1E6B"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76,586</w:t>
            </w:r>
          </w:p>
        </w:tc>
        <w:tc>
          <w:tcPr>
            <w:tcW w:w="1275" w:type="dxa"/>
            <w:tcBorders>
              <w:top w:val="single" w:sz="4" w:space="0" w:color="auto"/>
              <w:left w:val="nil"/>
              <w:bottom w:val="single" w:sz="4" w:space="0" w:color="auto"/>
              <w:right w:val="single" w:sz="4" w:space="0" w:color="auto"/>
            </w:tcBorders>
            <w:noWrap/>
            <w:vAlign w:val="bottom"/>
            <w:hideMark/>
          </w:tcPr>
          <w:p w14:paraId="3417B5FB"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11,23</w:t>
            </w:r>
          </w:p>
        </w:tc>
        <w:tc>
          <w:tcPr>
            <w:tcW w:w="2694" w:type="dxa"/>
            <w:tcBorders>
              <w:top w:val="single" w:sz="4" w:space="0" w:color="auto"/>
              <w:left w:val="nil"/>
              <w:bottom w:val="single" w:sz="4" w:space="0" w:color="auto"/>
              <w:right w:val="single" w:sz="4" w:space="0" w:color="auto"/>
            </w:tcBorders>
            <w:noWrap/>
            <w:vAlign w:val="bottom"/>
            <w:hideMark/>
          </w:tcPr>
          <w:p w14:paraId="0CAD2BA0"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860,06</w:t>
            </w:r>
          </w:p>
        </w:tc>
      </w:tr>
      <w:tr w:rsidR="001A6136" w:rsidRPr="001A6136" w14:paraId="75C63333" w14:textId="77777777" w:rsidTr="00E73DAF">
        <w:trPr>
          <w:trHeight w:val="264"/>
        </w:trPr>
        <w:tc>
          <w:tcPr>
            <w:tcW w:w="1559" w:type="dxa"/>
            <w:vMerge w:val="restart"/>
            <w:tcBorders>
              <w:top w:val="single" w:sz="4" w:space="0" w:color="auto"/>
              <w:left w:val="single" w:sz="4" w:space="0" w:color="auto"/>
              <w:right w:val="single" w:sz="4" w:space="0" w:color="auto"/>
            </w:tcBorders>
            <w:vAlign w:val="center"/>
          </w:tcPr>
          <w:p w14:paraId="4C2682AE" w14:textId="77777777" w:rsidR="001A6136" w:rsidRPr="001A6136" w:rsidRDefault="001A6136" w:rsidP="001A6136">
            <w:pPr>
              <w:ind w:right="-142"/>
              <w:jc w:val="center"/>
              <w:rPr>
                <w:rFonts w:eastAsia="Times New Roman"/>
                <w:szCs w:val="24"/>
              </w:rPr>
            </w:pPr>
            <w:r w:rsidRPr="001A6136">
              <w:rPr>
                <w:rFonts w:eastAsia="Times New Roman"/>
                <w:szCs w:val="24"/>
              </w:rPr>
              <w:t>2027</w:t>
            </w:r>
          </w:p>
        </w:tc>
        <w:tc>
          <w:tcPr>
            <w:tcW w:w="2127" w:type="dxa"/>
            <w:tcBorders>
              <w:top w:val="single" w:sz="4" w:space="0" w:color="auto"/>
              <w:left w:val="nil"/>
              <w:bottom w:val="single" w:sz="4" w:space="0" w:color="auto"/>
              <w:right w:val="single" w:sz="4" w:space="0" w:color="auto"/>
            </w:tcBorders>
            <w:shd w:val="clear" w:color="000000" w:fill="FFFFFF"/>
            <w:noWrap/>
          </w:tcPr>
          <w:p w14:paraId="7C702A1E"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01.01.2027</w:t>
            </w:r>
          </w:p>
        </w:tc>
        <w:tc>
          <w:tcPr>
            <w:tcW w:w="1701" w:type="dxa"/>
            <w:tcBorders>
              <w:top w:val="single" w:sz="4" w:space="0" w:color="auto"/>
              <w:left w:val="single" w:sz="4" w:space="0" w:color="auto"/>
              <w:bottom w:val="single" w:sz="4" w:space="0" w:color="auto"/>
              <w:right w:val="single" w:sz="4" w:space="0" w:color="auto"/>
            </w:tcBorders>
            <w:noWrap/>
            <w:vAlign w:val="bottom"/>
          </w:tcPr>
          <w:p w14:paraId="760CCA17"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144,966</w:t>
            </w:r>
          </w:p>
        </w:tc>
        <w:tc>
          <w:tcPr>
            <w:tcW w:w="1275" w:type="dxa"/>
            <w:tcBorders>
              <w:top w:val="single" w:sz="4" w:space="0" w:color="auto"/>
              <w:left w:val="nil"/>
              <w:bottom w:val="single" w:sz="4" w:space="0" w:color="auto"/>
              <w:right w:val="single" w:sz="4" w:space="0" w:color="auto"/>
            </w:tcBorders>
            <w:noWrap/>
            <w:vAlign w:val="bottom"/>
          </w:tcPr>
          <w:p w14:paraId="63B1C4AC"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11,23</w:t>
            </w:r>
          </w:p>
        </w:tc>
        <w:tc>
          <w:tcPr>
            <w:tcW w:w="2694" w:type="dxa"/>
            <w:tcBorders>
              <w:top w:val="single" w:sz="4" w:space="0" w:color="auto"/>
              <w:left w:val="nil"/>
              <w:bottom w:val="single" w:sz="4" w:space="0" w:color="auto"/>
              <w:right w:val="single" w:sz="4" w:space="0" w:color="auto"/>
            </w:tcBorders>
            <w:noWrap/>
            <w:vAlign w:val="bottom"/>
          </w:tcPr>
          <w:p w14:paraId="35D2DF1D"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1 628,00</w:t>
            </w:r>
          </w:p>
        </w:tc>
      </w:tr>
      <w:tr w:rsidR="001A6136" w:rsidRPr="001A6136" w14:paraId="07B35184" w14:textId="77777777" w:rsidTr="00E73DAF">
        <w:trPr>
          <w:trHeight w:val="264"/>
        </w:trPr>
        <w:tc>
          <w:tcPr>
            <w:tcW w:w="1559" w:type="dxa"/>
            <w:vMerge/>
            <w:tcBorders>
              <w:left w:val="single" w:sz="4" w:space="0" w:color="auto"/>
              <w:bottom w:val="single" w:sz="4" w:space="0" w:color="auto"/>
              <w:right w:val="single" w:sz="4" w:space="0" w:color="auto"/>
            </w:tcBorders>
            <w:vAlign w:val="center"/>
          </w:tcPr>
          <w:p w14:paraId="4FA7194C" w14:textId="77777777" w:rsidR="001A6136" w:rsidRPr="001A6136" w:rsidRDefault="001A6136" w:rsidP="001A6136">
            <w:pPr>
              <w:ind w:right="-142"/>
              <w:jc w:val="center"/>
              <w:rPr>
                <w:rFonts w:eastAsia="Times New Roman"/>
                <w:szCs w:val="24"/>
              </w:rPr>
            </w:pPr>
          </w:p>
        </w:tc>
        <w:tc>
          <w:tcPr>
            <w:tcW w:w="2127" w:type="dxa"/>
            <w:tcBorders>
              <w:top w:val="single" w:sz="4" w:space="0" w:color="auto"/>
              <w:left w:val="nil"/>
              <w:bottom w:val="single" w:sz="4" w:space="0" w:color="auto"/>
              <w:right w:val="single" w:sz="4" w:space="0" w:color="auto"/>
            </w:tcBorders>
            <w:shd w:val="clear" w:color="000000" w:fill="FFFFFF"/>
            <w:noWrap/>
          </w:tcPr>
          <w:p w14:paraId="5882567E"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01.07.2027</w:t>
            </w:r>
          </w:p>
        </w:tc>
        <w:tc>
          <w:tcPr>
            <w:tcW w:w="1701" w:type="dxa"/>
            <w:tcBorders>
              <w:top w:val="single" w:sz="4" w:space="0" w:color="auto"/>
              <w:left w:val="single" w:sz="4" w:space="0" w:color="auto"/>
              <w:bottom w:val="single" w:sz="4" w:space="0" w:color="auto"/>
              <w:right w:val="single" w:sz="4" w:space="0" w:color="auto"/>
            </w:tcBorders>
            <w:noWrap/>
            <w:vAlign w:val="bottom"/>
          </w:tcPr>
          <w:p w14:paraId="1B3D1078"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128,555</w:t>
            </w:r>
          </w:p>
        </w:tc>
        <w:tc>
          <w:tcPr>
            <w:tcW w:w="1275" w:type="dxa"/>
            <w:tcBorders>
              <w:top w:val="single" w:sz="4" w:space="0" w:color="auto"/>
              <w:left w:val="nil"/>
              <w:bottom w:val="single" w:sz="4" w:space="0" w:color="auto"/>
              <w:right w:val="single" w:sz="4" w:space="0" w:color="auto"/>
            </w:tcBorders>
            <w:noWrap/>
            <w:vAlign w:val="bottom"/>
          </w:tcPr>
          <w:p w14:paraId="10AD864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12,23</w:t>
            </w:r>
          </w:p>
        </w:tc>
        <w:tc>
          <w:tcPr>
            <w:tcW w:w="2694" w:type="dxa"/>
            <w:tcBorders>
              <w:top w:val="single" w:sz="4" w:space="0" w:color="auto"/>
              <w:left w:val="nil"/>
              <w:bottom w:val="single" w:sz="4" w:space="0" w:color="auto"/>
              <w:right w:val="single" w:sz="4" w:space="0" w:color="auto"/>
            </w:tcBorders>
            <w:noWrap/>
            <w:vAlign w:val="bottom"/>
          </w:tcPr>
          <w:p w14:paraId="6C049ACB"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1 572,00</w:t>
            </w:r>
          </w:p>
        </w:tc>
      </w:tr>
      <w:tr w:rsidR="001A6136" w:rsidRPr="001A6136" w14:paraId="14DD4E3F" w14:textId="77777777" w:rsidTr="00E73DAF">
        <w:trPr>
          <w:trHeight w:val="264"/>
        </w:trPr>
        <w:tc>
          <w:tcPr>
            <w:tcW w:w="1559" w:type="dxa"/>
            <w:vMerge w:val="restart"/>
            <w:tcBorders>
              <w:top w:val="single" w:sz="4" w:space="0" w:color="auto"/>
              <w:left w:val="single" w:sz="4" w:space="0" w:color="auto"/>
              <w:right w:val="single" w:sz="4" w:space="0" w:color="auto"/>
            </w:tcBorders>
            <w:vAlign w:val="center"/>
          </w:tcPr>
          <w:p w14:paraId="054ADA7F" w14:textId="77777777" w:rsidR="001A6136" w:rsidRPr="001A6136" w:rsidRDefault="001A6136" w:rsidP="001A6136">
            <w:pPr>
              <w:ind w:right="-142"/>
              <w:jc w:val="center"/>
              <w:rPr>
                <w:rFonts w:eastAsia="Times New Roman"/>
                <w:szCs w:val="24"/>
              </w:rPr>
            </w:pPr>
            <w:r w:rsidRPr="001A6136">
              <w:rPr>
                <w:rFonts w:eastAsia="Times New Roman"/>
                <w:szCs w:val="24"/>
              </w:rPr>
              <w:t>2028</w:t>
            </w:r>
          </w:p>
        </w:tc>
        <w:tc>
          <w:tcPr>
            <w:tcW w:w="2127" w:type="dxa"/>
            <w:tcBorders>
              <w:top w:val="single" w:sz="4" w:space="0" w:color="auto"/>
              <w:left w:val="nil"/>
              <w:bottom w:val="single" w:sz="4" w:space="0" w:color="auto"/>
              <w:right w:val="single" w:sz="4" w:space="0" w:color="auto"/>
            </w:tcBorders>
            <w:shd w:val="clear" w:color="000000" w:fill="FFFFFF"/>
            <w:noWrap/>
          </w:tcPr>
          <w:p w14:paraId="23ACEDB0"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01.01.2028</w:t>
            </w:r>
          </w:p>
        </w:tc>
        <w:tc>
          <w:tcPr>
            <w:tcW w:w="1701" w:type="dxa"/>
            <w:tcBorders>
              <w:top w:val="single" w:sz="4" w:space="0" w:color="auto"/>
              <w:left w:val="single" w:sz="4" w:space="0" w:color="auto"/>
              <w:bottom w:val="single" w:sz="4" w:space="0" w:color="auto"/>
              <w:right w:val="single" w:sz="4" w:space="0" w:color="auto"/>
            </w:tcBorders>
            <w:noWrap/>
            <w:vAlign w:val="bottom"/>
          </w:tcPr>
          <w:p w14:paraId="3C27519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144,966</w:t>
            </w:r>
          </w:p>
        </w:tc>
        <w:tc>
          <w:tcPr>
            <w:tcW w:w="1275" w:type="dxa"/>
            <w:tcBorders>
              <w:top w:val="single" w:sz="4" w:space="0" w:color="auto"/>
              <w:left w:val="nil"/>
              <w:bottom w:val="single" w:sz="4" w:space="0" w:color="auto"/>
              <w:right w:val="single" w:sz="4" w:space="0" w:color="auto"/>
            </w:tcBorders>
            <w:noWrap/>
            <w:vAlign w:val="bottom"/>
          </w:tcPr>
          <w:p w14:paraId="4B71700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12,23</w:t>
            </w:r>
          </w:p>
        </w:tc>
        <w:tc>
          <w:tcPr>
            <w:tcW w:w="2694" w:type="dxa"/>
            <w:tcBorders>
              <w:top w:val="single" w:sz="4" w:space="0" w:color="auto"/>
              <w:left w:val="nil"/>
              <w:bottom w:val="single" w:sz="4" w:space="0" w:color="auto"/>
              <w:right w:val="single" w:sz="4" w:space="0" w:color="auto"/>
            </w:tcBorders>
            <w:noWrap/>
            <w:vAlign w:val="bottom"/>
          </w:tcPr>
          <w:p w14:paraId="59E3D7D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1 773,00</w:t>
            </w:r>
          </w:p>
        </w:tc>
      </w:tr>
      <w:tr w:rsidR="001A6136" w:rsidRPr="001A6136" w14:paraId="1B882051" w14:textId="77777777" w:rsidTr="00E73DAF">
        <w:trPr>
          <w:trHeight w:val="264"/>
        </w:trPr>
        <w:tc>
          <w:tcPr>
            <w:tcW w:w="1559" w:type="dxa"/>
            <w:vMerge/>
            <w:tcBorders>
              <w:left w:val="single" w:sz="4" w:space="0" w:color="auto"/>
              <w:bottom w:val="single" w:sz="4" w:space="0" w:color="auto"/>
              <w:right w:val="single" w:sz="4" w:space="0" w:color="auto"/>
            </w:tcBorders>
            <w:vAlign w:val="center"/>
          </w:tcPr>
          <w:p w14:paraId="090F7E43" w14:textId="77777777" w:rsidR="001A6136" w:rsidRPr="001A6136" w:rsidRDefault="001A6136" w:rsidP="001A6136">
            <w:pPr>
              <w:ind w:right="-142"/>
              <w:jc w:val="center"/>
              <w:rPr>
                <w:rFonts w:eastAsia="Times New Roman"/>
                <w:szCs w:val="24"/>
              </w:rPr>
            </w:pPr>
          </w:p>
        </w:tc>
        <w:tc>
          <w:tcPr>
            <w:tcW w:w="2127" w:type="dxa"/>
            <w:tcBorders>
              <w:top w:val="single" w:sz="4" w:space="0" w:color="auto"/>
              <w:left w:val="nil"/>
              <w:bottom w:val="single" w:sz="4" w:space="0" w:color="auto"/>
              <w:right w:val="single" w:sz="4" w:space="0" w:color="auto"/>
            </w:tcBorders>
            <w:shd w:val="clear" w:color="000000" w:fill="FFFFFF"/>
            <w:noWrap/>
          </w:tcPr>
          <w:p w14:paraId="326B8CBC"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01.07.2028</w:t>
            </w:r>
          </w:p>
        </w:tc>
        <w:tc>
          <w:tcPr>
            <w:tcW w:w="1701" w:type="dxa"/>
            <w:tcBorders>
              <w:top w:val="single" w:sz="4" w:space="0" w:color="auto"/>
              <w:left w:val="single" w:sz="4" w:space="0" w:color="auto"/>
              <w:bottom w:val="single" w:sz="4" w:space="0" w:color="auto"/>
              <w:right w:val="single" w:sz="4" w:space="0" w:color="auto"/>
            </w:tcBorders>
            <w:noWrap/>
            <w:vAlign w:val="bottom"/>
          </w:tcPr>
          <w:p w14:paraId="6302CB35"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128,555</w:t>
            </w:r>
          </w:p>
        </w:tc>
        <w:tc>
          <w:tcPr>
            <w:tcW w:w="1275" w:type="dxa"/>
            <w:tcBorders>
              <w:top w:val="single" w:sz="4" w:space="0" w:color="auto"/>
              <w:left w:val="nil"/>
              <w:bottom w:val="single" w:sz="4" w:space="0" w:color="auto"/>
              <w:right w:val="single" w:sz="4" w:space="0" w:color="auto"/>
            </w:tcBorders>
            <w:noWrap/>
            <w:vAlign w:val="bottom"/>
          </w:tcPr>
          <w:p w14:paraId="7D3A91F5"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12,95</w:t>
            </w:r>
          </w:p>
        </w:tc>
        <w:tc>
          <w:tcPr>
            <w:tcW w:w="2694" w:type="dxa"/>
            <w:tcBorders>
              <w:top w:val="single" w:sz="4" w:space="0" w:color="auto"/>
              <w:left w:val="nil"/>
              <w:bottom w:val="single" w:sz="4" w:space="0" w:color="auto"/>
              <w:right w:val="single" w:sz="4" w:space="0" w:color="auto"/>
            </w:tcBorders>
            <w:noWrap/>
            <w:vAlign w:val="bottom"/>
          </w:tcPr>
          <w:p w14:paraId="4AFE5ED0"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1 665,00</w:t>
            </w:r>
          </w:p>
        </w:tc>
      </w:tr>
      <w:tr w:rsidR="001A6136" w:rsidRPr="001A6136" w14:paraId="77E9BE50" w14:textId="77777777" w:rsidTr="00E73DAF">
        <w:trPr>
          <w:trHeight w:val="264"/>
        </w:trPr>
        <w:tc>
          <w:tcPr>
            <w:tcW w:w="1559" w:type="dxa"/>
            <w:vMerge w:val="restart"/>
            <w:tcBorders>
              <w:top w:val="single" w:sz="4" w:space="0" w:color="auto"/>
              <w:left w:val="single" w:sz="4" w:space="0" w:color="auto"/>
              <w:right w:val="single" w:sz="4" w:space="0" w:color="auto"/>
            </w:tcBorders>
            <w:vAlign w:val="center"/>
          </w:tcPr>
          <w:p w14:paraId="504C733B" w14:textId="77777777" w:rsidR="001A6136" w:rsidRPr="001A6136" w:rsidRDefault="001A6136" w:rsidP="001A6136">
            <w:pPr>
              <w:ind w:right="-142"/>
              <w:jc w:val="center"/>
              <w:rPr>
                <w:rFonts w:eastAsia="Times New Roman"/>
                <w:szCs w:val="24"/>
              </w:rPr>
            </w:pPr>
            <w:r w:rsidRPr="001A6136">
              <w:rPr>
                <w:rFonts w:eastAsia="Times New Roman"/>
                <w:szCs w:val="24"/>
              </w:rPr>
              <w:t>2029</w:t>
            </w:r>
          </w:p>
        </w:tc>
        <w:tc>
          <w:tcPr>
            <w:tcW w:w="2127" w:type="dxa"/>
            <w:tcBorders>
              <w:top w:val="single" w:sz="4" w:space="0" w:color="auto"/>
              <w:left w:val="nil"/>
              <w:bottom w:val="single" w:sz="4" w:space="0" w:color="auto"/>
              <w:right w:val="single" w:sz="4" w:space="0" w:color="auto"/>
            </w:tcBorders>
            <w:shd w:val="clear" w:color="000000" w:fill="FFFFFF"/>
            <w:noWrap/>
          </w:tcPr>
          <w:p w14:paraId="1FED73EE"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01.01.2029</w:t>
            </w:r>
          </w:p>
        </w:tc>
        <w:tc>
          <w:tcPr>
            <w:tcW w:w="1701" w:type="dxa"/>
            <w:tcBorders>
              <w:top w:val="single" w:sz="4" w:space="0" w:color="auto"/>
              <w:left w:val="single" w:sz="4" w:space="0" w:color="auto"/>
              <w:bottom w:val="single" w:sz="4" w:space="0" w:color="auto"/>
              <w:right w:val="single" w:sz="4" w:space="0" w:color="auto"/>
            </w:tcBorders>
            <w:noWrap/>
            <w:vAlign w:val="bottom"/>
          </w:tcPr>
          <w:p w14:paraId="73852E9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144,966</w:t>
            </w:r>
          </w:p>
        </w:tc>
        <w:tc>
          <w:tcPr>
            <w:tcW w:w="1275" w:type="dxa"/>
            <w:tcBorders>
              <w:top w:val="single" w:sz="4" w:space="0" w:color="auto"/>
              <w:left w:val="nil"/>
              <w:bottom w:val="single" w:sz="4" w:space="0" w:color="auto"/>
              <w:right w:val="single" w:sz="4" w:space="0" w:color="auto"/>
            </w:tcBorders>
            <w:noWrap/>
            <w:vAlign w:val="bottom"/>
          </w:tcPr>
          <w:p w14:paraId="5759AC2D"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12,95</w:t>
            </w:r>
          </w:p>
        </w:tc>
        <w:tc>
          <w:tcPr>
            <w:tcW w:w="2694" w:type="dxa"/>
            <w:tcBorders>
              <w:top w:val="single" w:sz="4" w:space="0" w:color="auto"/>
              <w:left w:val="nil"/>
              <w:bottom w:val="single" w:sz="4" w:space="0" w:color="auto"/>
              <w:right w:val="single" w:sz="4" w:space="0" w:color="auto"/>
            </w:tcBorders>
            <w:noWrap/>
            <w:vAlign w:val="bottom"/>
          </w:tcPr>
          <w:p w14:paraId="262F194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1 877,31</w:t>
            </w:r>
          </w:p>
        </w:tc>
      </w:tr>
      <w:tr w:rsidR="001A6136" w:rsidRPr="001A6136" w14:paraId="41D26B7C" w14:textId="77777777" w:rsidTr="00E73DAF">
        <w:trPr>
          <w:trHeight w:val="264"/>
        </w:trPr>
        <w:tc>
          <w:tcPr>
            <w:tcW w:w="1559" w:type="dxa"/>
            <w:vMerge/>
            <w:tcBorders>
              <w:left w:val="single" w:sz="4" w:space="0" w:color="auto"/>
              <w:bottom w:val="single" w:sz="4" w:space="0" w:color="auto"/>
              <w:right w:val="single" w:sz="4" w:space="0" w:color="auto"/>
            </w:tcBorders>
            <w:vAlign w:val="center"/>
          </w:tcPr>
          <w:p w14:paraId="5D36F720" w14:textId="77777777" w:rsidR="001A6136" w:rsidRPr="001A6136" w:rsidRDefault="001A6136" w:rsidP="001A6136">
            <w:pPr>
              <w:ind w:right="-142"/>
              <w:jc w:val="center"/>
              <w:rPr>
                <w:rFonts w:eastAsia="Times New Roman"/>
                <w:szCs w:val="24"/>
              </w:rPr>
            </w:pPr>
          </w:p>
        </w:tc>
        <w:tc>
          <w:tcPr>
            <w:tcW w:w="2127" w:type="dxa"/>
            <w:tcBorders>
              <w:top w:val="single" w:sz="4" w:space="0" w:color="auto"/>
              <w:left w:val="nil"/>
              <w:bottom w:val="single" w:sz="4" w:space="0" w:color="auto"/>
              <w:right w:val="single" w:sz="4" w:space="0" w:color="auto"/>
            </w:tcBorders>
            <w:shd w:val="clear" w:color="000000" w:fill="FFFFFF"/>
            <w:noWrap/>
          </w:tcPr>
          <w:p w14:paraId="20B36E67"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01.07.2029</w:t>
            </w:r>
          </w:p>
        </w:tc>
        <w:tc>
          <w:tcPr>
            <w:tcW w:w="1701" w:type="dxa"/>
            <w:tcBorders>
              <w:top w:val="single" w:sz="4" w:space="0" w:color="auto"/>
              <w:left w:val="single" w:sz="4" w:space="0" w:color="auto"/>
              <w:bottom w:val="single" w:sz="4" w:space="0" w:color="auto"/>
              <w:right w:val="single" w:sz="4" w:space="0" w:color="auto"/>
            </w:tcBorders>
            <w:noWrap/>
            <w:vAlign w:val="bottom"/>
          </w:tcPr>
          <w:p w14:paraId="1E9F2EDA"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128,555</w:t>
            </w:r>
          </w:p>
        </w:tc>
        <w:tc>
          <w:tcPr>
            <w:tcW w:w="1275" w:type="dxa"/>
            <w:tcBorders>
              <w:top w:val="single" w:sz="4" w:space="0" w:color="auto"/>
              <w:left w:val="nil"/>
              <w:bottom w:val="single" w:sz="4" w:space="0" w:color="auto"/>
              <w:right w:val="single" w:sz="4" w:space="0" w:color="auto"/>
            </w:tcBorders>
            <w:noWrap/>
            <w:vAlign w:val="bottom"/>
          </w:tcPr>
          <w:p w14:paraId="5BD514F8"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13,71</w:t>
            </w:r>
          </w:p>
        </w:tc>
        <w:tc>
          <w:tcPr>
            <w:tcW w:w="2694" w:type="dxa"/>
            <w:tcBorders>
              <w:top w:val="single" w:sz="4" w:space="0" w:color="auto"/>
              <w:left w:val="nil"/>
              <w:bottom w:val="single" w:sz="4" w:space="0" w:color="auto"/>
              <w:right w:val="single" w:sz="4" w:space="0" w:color="auto"/>
            </w:tcBorders>
            <w:noWrap/>
            <w:vAlign w:val="bottom"/>
          </w:tcPr>
          <w:p w14:paraId="18925BA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1 762,49</w:t>
            </w:r>
          </w:p>
        </w:tc>
      </w:tr>
      <w:tr w:rsidR="001A6136" w:rsidRPr="001A6136" w14:paraId="3A4A4FB8" w14:textId="77777777" w:rsidTr="00E73DAF">
        <w:trPr>
          <w:trHeight w:val="264"/>
        </w:trPr>
        <w:tc>
          <w:tcPr>
            <w:tcW w:w="1559" w:type="dxa"/>
            <w:vMerge w:val="restart"/>
            <w:tcBorders>
              <w:top w:val="single" w:sz="4" w:space="0" w:color="auto"/>
              <w:left w:val="single" w:sz="4" w:space="0" w:color="auto"/>
              <w:right w:val="single" w:sz="4" w:space="0" w:color="auto"/>
            </w:tcBorders>
            <w:vAlign w:val="center"/>
          </w:tcPr>
          <w:p w14:paraId="407243C5" w14:textId="77777777" w:rsidR="001A6136" w:rsidRPr="001A6136" w:rsidRDefault="001A6136" w:rsidP="001A6136">
            <w:pPr>
              <w:ind w:right="-142"/>
              <w:jc w:val="center"/>
              <w:rPr>
                <w:rFonts w:eastAsia="Times New Roman"/>
                <w:szCs w:val="24"/>
              </w:rPr>
            </w:pPr>
            <w:r w:rsidRPr="001A6136">
              <w:rPr>
                <w:rFonts w:eastAsia="Times New Roman"/>
                <w:szCs w:val="24"/>
              </w:rPr>
              <w:t>2030</w:t>
            </w:r>
          </w:p>
        </w:tc>
        <w:tc>
          <w:tcPr>
            <w:tcW w:w="2127" w:type="dxa"/>
            <w:tcBorders>
              <w:top w:val="single" w:sz="4" w:space="0" w:color="auto"/>
              <w:left w:val="nil"/>
              <w:bottom w:val="single" w:sz="4" w:space="0" w:color="auto"/>
              <w:right w:val="single" w:sz="4" w:space="0" w:color="auto"/>
            </w:tcBorders>
            <w:shd w:val="clear" w:color="000000" w:fill="FFFFFF"/>
            <w:noWrap/>
          </w:tcPr>
          <w:p w14:paraId="7A9EC098"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01.01.2030</w:t>
            </w:r>
          </w:p>
        </w:tc>
        <w:tc>
          <w:tcPr>
            <w:tcW w:w="1701" w:type="dxa"/>
            <w:tcBorders>
              <w:top w:val="single" w:sz="4" w:space="0" w:color="auto"/>
              <w:left w:val="single" w:sz="4" w:space="0" w:color="auto"/>
              <w:bottom w:val="single" w:sz="4" w:space="0" w:color="auto"/>
              <w:right w:val="single" w:sz="4" w:space="0" w:color="auto"/>
            </w:tcBorders>
            <w:noWrap/>
            <w:vAlign w:val="bottom"/>
          </w:tcPr>
          <w:p w14:paraId="374F73D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144,966</w:t>
            </w:r>
          </w:p>
        </w:tc>
        <w:tc>
          <w:tcPr>
            <w:tcW w:w="1275" w:type="dxa"/>
            <w:tcBorders>
              <w:top w:val="single" w:sz="4" w:space="0" w:color="auto"/>
              <w:left w:val="nil"/>
              <w:bottom w:val="single" w:sz="4" w:space="0" w:color="auto"/>
              <w:right w:val="single" w:sz="4" w:space="0" w:color="auto"/>
            </w:tcBorders>
            <w:noWrap/>
            <w:vAlign w:val="bottom"/>
          </w:tcPr>
          <w:p w14:paraId="7E1CCDCF"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13,71</w:t>
            </w:r>
          </w:p>
        </w:tc>
        <w:tc>
          <w:tcPr>
            <w:tcW w:w="2694" w:type="dxa"/>
            <w:tcBorders>
              <w:top w:val="single" w:sz="4" w:space="0" w:color="auto"/>
              <w:left w:val="nil"/>
              <w:bottom w:val="single" w:sz="4" w:space="0" w:color="auto"/>
              <w:right w:val="single" w:sz="4" w:space="0" w:color="auto"/>
            </w:tcBorders>
            <w:noWrap/>
            <w:vAlign w:val="bottom"/>
          </w:tcPr>
          <w:p w14:paraId="321066F3"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1 987,48</w:t>
            </w:r>
          </w:p>
        </w:tc>
      </w:tr>
      <w:tr w:rsidR="001A6136" w:rsidRPr="001A6136" w14:paraId="6ECB6861" w14:textId="77777777" w:rsidTr="00E73DAF">
        <w:trPr>
          <w:trHeight w:val="264"/>
        </w:trPr>
        <w:tc>
          <w:tcPr>
            <w:tcW w:w="1559" w:type="dxa"/>
            <w:vMerge/>
            <w:tcBorders>
              <w:left w:val="single" w:sz="4" w:space="0" w:color="auto"/>
              <w:bottom w:val="single" w:sz="4" w:space="0" w:color="auto"/>
              <w:right w:val="single" w:sz="4" w:space="0" w:color="auto"/>
            </w:tcBorders>
            <w:vAlign w:val="center"/>
          </w:tcPr>
          <w:p w14:paraId="4FE11EB5" w14:textId="77777777" w:rsidR="001A6136" w:rsidRPr="001A6136" w:rsidRDefault="001A6136" w:rsidP="001A6136">
            <w:pPr>
              <w:ind w:right="-142"/>
              <w:rPr>
                <w:rFonts w:eastAsia="Times New Roman"/>
                <w:szCs w:val="24"/>
              </w:rPr>
            </w:pPr>
          </w:p>
        </w:tc>
        <w:tc>
          <w:tcPr>
            <w:tcW w:w="2127" w:type="dxa"/>
            <w:tcBorders>
              <w:top w:val="single" w:sz="4" w:space="0" w:color="auto"/>
              <w:left w:val="nil"/>
              <w:bottom w:val="single" w:sz="4" w:space="0" w:color="auto"/>
              <w:right w:val="single" w:sz="4" w:space="0" w:color="auto"/>
            </w:tcBorders>
            <w:shd w:val="clear" w:color="000000" w:fill="FFFFFF"/>
            <w:noWrap/>
          </w:tcPr>
          <w:p w14:paraId="0A63EFEE"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01.07.2030</w:t>
            </w:r>
          </w:p>
        </w:tc>
        <w:tc>
          <w:tcPr>
            <w:tcW w:w="1701" w:type="dxa"/>
            <w:tcBorders>
              <w:top w:val="single" w:sz="4" w:space="0" w:color="auto"/>
              <w:left w:val="single" w:sz="4" w:space="0" w:color="auto"/>
              <w:bottom w:val="single" w:sz="4" w:space="0" w:color="auto"/>
              <w:right w:val="single" w:sz="4" w:space="0" w:color="auto"/>
            </w:tcBorders>
            <w:noWrap/>
            <w:vAlign w:val="bottom"/>
          </w:tcPr>
          <w:p w14:paraId="36F83FB3"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128,555</w:t>
            </w:r>
          </w:p>
        </w:tc>
        <w:tc>
          <w:tcPr>
            <w:tcW w:w="1275" w:type="dxa"/>
            <w:tcBorders>
              <w:top w:val="single" w:sz="4" w:space="0" w:color="auto"/>
              <w:left w:val="nil"/>
              <w:bottom w:val="single" w:sz="4" w:space="0" w:color="auto"/>
              <w:right w:val="single" w:sz="4" w:space="0" w:color="auto"/>
            </w:tcBorders>
            <w:noWrap/>
            <w:vAlign w:val="bottom"/>
          </w:tcPr>
          <w:p w14:paraId="6CB07F61"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14,52</w:t>
            </w:r>
          </w:p>
        </w:tc>
        <w:tc>
          <w:tcPr>
            <w:tcW w:w="2694" w:type="dxa"/>
            <w:tcBorders>
              <w:top w:val="single" w:sz="4" w:space="0" w:color="auto"/>
              <w:left w:val="nil"/>
              <w:bottom w:val="single" w:sz="4" w:space="0" w:color="auto"/>
              <w:right w:val="single" w:sz="4" w:space="0" w:color="auto"/>
            </w:tcBorders>
            <w:noWrap/>
            <w:vAlign w:val="bottom"/>
          </w:tcPr>
          <w:p w14:paraId="4A13A5C6"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1 866,62</w:t>
            </w:r>
          </w:p>
        </w:tc>
      </w:tr>
    </w:tbl>
    <w:p w14:paraId="0C704E13" w14:textId="77777777" w:rsidR="001A6136" w:rsidRPr="001A6136" w:rsidRDefault="001A6136" w:rsidP="001A6136">
      <w:pPr>
        <w:tabs>
          <w:tab w:val="left" w:pos="1890"/>
        </w:tabs>
        <w:ind w:right="-142" w:firstLine="709"/>
        <w:jc w:val="both"/>
        <w:rPr>
          <w:rFonts w:eastAsia="Times New Roman"/>
          <w:snapToGrid w:val="0"/>
          <w:sz w:val="22"/>
          <w:szCs w:val="28"/>
        </w:rPr>
      </w:pPr>
    </w:p>
    <w:p w14:paraId="4B6FD3B1" w14:textId="77777777" w:rsidR="001A6136" w:rsidRPr="001A6136" w:rsidRDefault="001A6136" w:rsidP="001A6136">
      <w:pPr>
        <w:tabs>
          <w:tab w:val="left" w:pos="1890"/>
        </w:tabs>
        <w:ind w:right="-142" w:firstLine="709"/>
        <w:jc w:val="both"/>
        <w:rPr>
          <w:rFonts w:eastAsia="Times New Roman"/>
          <w:snapToGrid w:val="0"/>
          <w:sz w:val="22"/>
          <w:szCs w:val="28"/>
        </w:rPr>
      </w:pPr>
    </w:p>
    <w:p w14:paraId="1C190E43" w14:textId="77777777" w:rsidR="001A6136" w:rsidRPr="001A6136" w:rsidRDefault="001A6136" w:rsidP="00FC52A5">
      <w:pPr>
        <w:numPr>
          <w:ilvl w:val="0"/>
          <w:numId w:val="14"/>
        </w:numPr>
        <w:ind w:right="-142"/>
        <w:jc w:val="right"/>
        <w:rPr>
          <w:rFonts w:eastAsia="Times New Roman"/>
          <w:snapToGrid w:val="0"/>
          <w:sz w:val="28"/>
          <w:szCs w:val="28"/>
        </w:rPr>
      </w:pPr>
    </w:p>
    <w:tbl>
      <w:tblPr>
        <w:tblW w:w="9634" w:type="dxa"/>
        <w:tblInd w:w="113" w:type="dxa"/>
        <w:tblLook w:val="04A0" w:firstRow="1" w:lastRow="0" w:firstColumn="1" w:lastColumn="0" w:noHBand="0" w:noVBand="1"/>
      </w:tblPr>
      <w:tblGrid>
        <w:gridCol w:w="1696"/>
        <w:gridCol w:w="2268"/>
        <w:gridCol w:w="1701"/>
        <w:gridCol w:w="1275"/>
        <w:gridCol w:w="2694"/>
      </w:tblGrid>
      <w:tr w:rsidR="001A6136" w:rsidRPr="001A6136" w14:paraId="1205EAED" w14:textId="77777777" w:rsidTr="00E73DAF">
        <w:trPr>
          <w:trHeight w:val="264"/>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0844D578" w14:textId="77777777" w:rsidR="001A6136" w:rsidRPr="001A6136" w:rsidRDefault="001A6136" w:rsidP="001A6136">
            <w:pPr>
              <w:ind w:right="-142"/>
              <w:jc w:val="center"/>
              <w:rPr>
                <w:rFonts w:eastAsia="Times New Roman"/>
                <w:szCs w:val="24"/>
              </w:rPr>
            </w:pPr>
            <w:r w:rsidRPr="001A6136">
              <w:rPr>
                <w:rFonts w:eastAsia="Times New Roman"/>
                <w:szCs w:val="24"/>
              </w:rPr>
              <w:t>Период</w:t>
            </w:r>
          </w:p>
        </w:tc>
        <w:tc>
          <w:tcPr>
            <w:tcW w:w="2268" w:type="dxa"/>
            <w:tcBorders>
              <w:top w:val="single" w:sz="4" w:space="0" w:color="auto"/>
              <w:left w:val="nil"/>
              <w:bottom w:val="single" w:sz="4" w:space="0" w:color="auto"/>
              <w:right w:val="single" w:sz="4" w:space="0" w:color="auto"/>
            </w:tcBorders>
            <w:noWrap/>
            <w:vAlign w:val="center"/>
            <w:hideMark/>
          </w:tcPr>
          <w:p w14:paraId="53BE07C0" w14:textId="77777777" w:rsidR="001A6136" w:rsidRPr="001A6136" w:rsidRDefault="001A6136" w:rsidP="001A6136">
            <w:pPr>
              <w:ind w:right="-142"/>
              <w:rPr>
                <w:rFonts w:eastAsia="Times New Roman"/>
                <w:szCs w:val="24"/>
              </w:rPr>
            </w:pPr>
            <w:r w:rsidRPr="001A6136">
              <w:rPr>
                <w:rFonts w:eastAsia="Times New Roman"/>
                <w:szCs w:val="24"/>
              </w:rPr>
              <w:t xml:space="preserve">ООО «Теплоэнерго» </w:t>
            </w:r>
          </w:p>
        </w:tc>
        <w:tc>
          <w:tcPr>
            <w:tcW w:w="1701" w:type="dxa"/>
            <w:tcBorders>
              <w:top w:val="single" w:sz="4" w:space="0" w:color="auto"/>
              <w:left w:val="nil"/>
              <w:bottom w:val="single" w:sz="4" w:space="0" w:color="auto"/>
              <w:right w:val="single" w:sz="4" w:space="0" w:color="auto"/>
            </w:tcBorders>
            <w:noWrap/>
            <w:vAlign w:val="center"/>
            <w:hideMark/>
          </w:tcPr>
          <w:p w14:paraId="3C3C4291" w14:textId="77777777" w:rsidR="001A6136" w:rsidRPr="001A6136" w:rsidRDefault="001A6136" w:rsidP="001A6136">
            <w:pPr>
              <w:ind w:right="-142"/>
              <w:jc w:val="center"/>
              <w:rPr>
                <w:rFonts w:eastAsia="Times New Roman"/>
                <w:szCs w:val="24"/>
              </w:rPr>
            </w:pPr>
            <w:r w:rsidRPr="001A6136">
              <w:rPr>
                <w:rFonts w:eastAsia="Times New Roman"/>
                <w:szCs w:val="24"/>
              </w:rPr>
              <w:t xml:space="preserve">Объем, </w:t>
            </w:r>
            <w:r w:rsidRPr="001A6136">
              <w:rPr>
                <w:rFonts w:eastAsia="Times New Roman"/>
                <w:szCs w:val="24"/>
              </w:rPr>
              <w:br/>
              <w:t>тыс. куб. м</w:t>
            </w:r>
          </w:p>
        </w:tc>
        <w:tc>
          <w:tcPr>
            <w:tcW w:w="1275" w:type="dxa"/>
            <w:tcBorders>
              <w:top w:val="single" w:sz="4" w:space="0" w:color="auto"/>
              <w:left w:val="nil"/>
              <w:bottom w:val="single" w:sz="4" w:space="0" w:color="auto"/>
              <w:right w:val="single" w:sz="4" w:space="0" w:color="auto"/>
            </w:tcBorders>
            <w:noWrap/>
            <w:vAlign w:val="center"/>
            <w:hideMark/>
          </w:tcPr>
          <w:p w14:paraId="6ED28B24" w14:textId="77777777" w:rsidR="001A6136" w:rsidRPr="001A6136" w:rsidRDefault="001A6136" w:rsidP="001A6136">
            <w:pPr>
              <w:ind w:right="-142"/>
              <w:jc w:val="center"/>
              <w:rPr>
                <w:rFonts w:eastAsia="Times New Roman"/>
                <w:szCs w:val="24"/>
              </w:rPr>
            </w:pPr>
            <w:r w:rsidRPr="001A6136">
              <w:rPr>
                <w:rFonts w:eastAsia="Times New Roman"/>
                <w:szCs w:val="24"/>
              </w:rPr>
              <w:t xml:space="preserve">Тариф, </w:t>
            </w:r>
            <w:r w:rsidRPr="001A6136">
              <w:rPr>
                <w:rFonts w:eastAsia="Times New Roman"/>
                <w:szCs w:val="24"/>
              </w:rPr>
              <w:br/>
              <w:t>руб. куб. м</w:t>
            </w:r>
          </w:p>
        </w:tc>
        <w:tc>
          <w:tcPr>
            <w:tcW w:w="2694" w:type="dxa"/>
            <w:tcBorders>
              <w:top w:val="single" w:sz="4" w:space="0" w:color="auto"/>
              <w:left w:val="nil"/>
              <w:bottom w:val="single" w:sz="4" w:space="0" w:color="auto"/>
              <w:right w:val="single" w:sz="4" w:space="0" w:color="auto"/>
            </w:tcBorders>
            <w:noWrap/>
            <w:vAlign w:val="center"/>
            <w:hideMark/>
          </w:tcPr>
          <w:p w14:paraId="1E30D572" w14:textId="77777777" w:rsidR="001A6136" w:rsidRPr="001A6136" w:rsidRDefault="001A6136" w:rsidP="001A6136">
            <w:pPr>
              <w:ind w:right="-142"/>
              <w:jc w:val="center"/>
              <w:rPr>
                <w:rFonts w:eastAsia="Times New Roman"/>
                <w:szCs w:val="24"/>
              </w:rPr>
            </w:pPr>
            <w:r w:rsidRPr="001A6136">
              <w:rPr>
                <w:rFonts w:eastAsia="Times New Roman"/>
                <w:szCs w:val="24"/>
              </w:rPr>
              <w:t>Расходы,</w:t>
            </w:r>
          </w:p>
          <w:p w14:paraId="52794982" w14:textId="77777777" w:rsidR="001A6136" w:rsidRPr="001A6136" w:rsidRDefault="001A6136" w:rsidP="001A6136">
            <w:pPr>
              <w:ind w:right="-142"/>
              <w:jc w:val="center"/>
              <w:rPr>
                <w:rFonts w:eastAsia="Times New Roman"/>
                <w:szCs w:val="24"/>
              </w:rPr>
            </w:pPr>
            <w:r w:rsidRPr="001A6136">
              <w:rPr>
                <w:rFonts w:eastAsia="Times New Roman"/>
                <w:szCs w:val="24"/>
              </w:rPr>
              <w:t>тыс. руб.</w:t>
            </w:r>
          </w:p>
        </w:tc>
      </w:tr>
      <w:tr w:rsidR="001A6136" w:rsidRPr="001A6136" w14:paraId="33A506A9" w14:textId="77777777" w:rsidTr="00E73DAF">
        <w:trPr>
          <w:trHeight w:val="264"/>
        </w:trPr>
        <w:tc>
          <w:tcPr>
            <w:tcW w:w="1696" w:type="dxa"/>
            <w:vMerge w:val="restart"/>
            <w:tcBorders>
              <w:top w:val="single" w:sz="4" w:space="0" w:color="auto"/>
              <w:left w:val="single" w:sz="4" w:space="0" w:color="auto"/>
              <w:bottom w:val="single" w:sz="4" w:space="0" w:color="auto"/>
              <w:right w:val="single" w:sz="4" w:space="0" w:color="auto"/>
            </w:tcBorders>
            <w:noWrap/>
            <w:vAlign w:val="center"/>
            <w:hideMark/>
          </w:tcPr>
          <w:p w14:paraId="081252C1" w14:textId="77777777" w:rsidR="001A6136" w:rsidRPr="001A6136" w:rsidRDefault="001A6136" w:rsidP="001A6136">
            <w:pPr>
              <w:ind w:right="-142"/>
              <w:jc w:val="center"/>
              <w:rPr>
                <w:rFonts w:eastAsia="Times New Roman"/>
                <w:szCs w:val="24"/>
              </w:rPr>
            </w:pPr>
            <w:r w:rsidRPr="001A6136">
              <w:rPr>
                <w:rFonts w:eastAsia="Times New Roman"/>
                <w:szCs w:val="24"/>
              </w:rPr>
              <w:t>2026</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41FD629F" w14:textId="77777777" w:rsidR="001A6136" w:rsidRPr="001A6136" w:rsidRDefault="001A6136" w:rsidP="001A6136">
            <w:pPr>
              <w:ind w:right="-142"/>
              <w:jc w:val="center"/>
              <w:rPr>
                <w:rFonts w:eastAsia="Times New Roman"/>
                <w:szCs w:val="24"/>
              </w:rPr>
            </w:pPr>
            <w:r w:rsidRPr="001A6136">
              <w:rPr>
                <w:rFonts w:eastAsia="Times New Roman"/>
                <w:snapToGrid w:val="0"/>
                <w:color w:val="000000"/>
                <w:szCs w:val="24"/>
              </w:rPr>
              <w:t>с 31.07.2026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0BD438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47,984</w:t>
            </w:r>
          </w:p>
        </w:tc>
        <w:tc>
          <w:tcPr>
            <w:tcW w:w="1275" w:type="dxa"/>
            <w:tcBorders>
              <w:top w:val="single" w:sz="4" w:space="0" w:color="auto"/>
              <w:left w:val="nil"/>
              <w:bottom w:val="single" w:sz="4" w:space="0" w:color="auto"/>
              <w:right w:val="single" w:sz="4" w:space="0" w:color="auto"/>
            </w:tcBorders>
            <w:noWrap/>
            <w:vAlign w:val="center"/>
            <w:hideMark/>
          </w:tcPr>
          <w:p w14:paraId="67D5779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106,01</w:t>
            </w:r>
          </w:p>
        </w:tc>
        <w:tc>
          <w:tcPr>
            <w:tcW w:w="2694" w:type="dxa"/>
            <w:tcBorders>
              <w:top w:val="single" w:sz="4" w:space="0" w:color="auto"/>
              <w:left w:val="nil"/>
              <w:bottom w:val="single" w:sz="4" w:space="0" w:color="auto"/>
              <w:right w:val="single" w:sz="4" w:space="0" w:color="auto"/>
            </w:tcBorders>
            <w:noWrap/>
            <w:vAlign w:val="center"/>
            <w:hideMark/>
          </w:tcPr>
          <w:p w14:paraId="035A20B2"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5 086,78</w:t>
            </w:r>
          </w:p>
        </w:tc>
      </w:tr>
      <w:tr w:rsidR="001A6136" w:rsidRPr="001A6136" w14:paraId="4C150317" w14:textId="77777777" w:rsidTr="00E73DAF">
        <w:trPr>
          <w:trHeight w:val="264"/>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5CFD4B7F" w14:textId="77777777" w:rsidR="001A6136" w:rsidRPr="001A6136" w:rsidRDefault="001A6136" w:rsidP="001A6136">
            <w:pPr>
              <w:ind w:right="-142"/>
              <w:jc w:val="center"/>
              <w:rPr>
                <w:rFonts w:eastAsia="Times New Roman"/>
                <w:szCs w:val="24"/>
              </w:rPr>
            </w:pPr>
          </w:p>
        </w:tc>
        <w:tc>
          <w:tcPr>
            <w:tcW w:w="2268" w:type="dxa"/>
            <w:tcBorders>
              <w:top w:val="single" w:sz="4" w:space="0" w:color="auto"/>
              <w:left w:val="nil"/>
              <w:bottom w:val="single" w:sz="4" w:space="0" w:color="auto"/>
              <w:right w:val="single" w:sz="4" w:space="0" w:color="auto"/>
            </w:tcBorders>
            <w:shd w:val="clear" w:color="000000" w:fill="FFFFFF"/>
            <w:noWrap/>
            <w:hideMark/>
          </w:tcPr>
          <w:p w14:paraId="7C4639A0"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01.10.2026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D1D9DF2"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18,660</w:t>
            </w:r>
          </w:p>
        </w:tc>
        <w:tc>
          <w:tcPr>
            <w:tcW w:w="1275" w:type="dxa"/>
            <w:tcBorders>
              <w:top w:val="single" w:sz="4" w:space="0" w:color="auto"/>
              <w:left w:val="nil"/>
              <w:bottom w:val="single" w:sz="4" w:space="0" w:color="auto"/>
              <w:right w:val="single" w:sz="4" w:space="0" w:color="auto"/>
            </w:tcBorders>
            <w:noWrap/>
            <w:vAlign w:val="center"/>
            <w:hideMark/>
          </w:tcPr>
          <w:p w14:paraId="6441194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116,50</w:t>
            </w:r>
          </w:p>
        </w:tc>
        <w:tc>
          <w:tcPr>
            <w:tcW w:w="2694" w:type="dxa"/>
            <w:tcBorders>
              <w:top w:val="single" w:sz="4" w:space="0" w:color="auto"/>
              <w:left w:val="nil"/>
              <w:bottom w:val="single" w:sz="4" w:space="0" w:color="auto"/>
              <w:right w:val="single" w:sz="4" w:space="0" w:color="auto"/>
            </w:tcBorders>
            <w:noWrap/>
            <w:vAlign w:val="center"/>
            <w:hideMark/>
          </w:tcPr>
          <w:p w14:paraId="30732311"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2 173,89</w:t>
            </w:r>
          </w:p>
        </w:tc>
      </w:tr>
      <w:tr w:rsidR="001A6136" w:rsidRPr="001A6136" w14:paraId="2A814811"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5D2460DF" w14:textId="77777777" w:rsidR="001A6136" w:rsidRPr="001A6136" w:rsidRDefault="001A6136" w:rsidP="001A6136">
            <w:pPr>
              <w:ind w:right="-142"/>
              <w:jc w:val="center"/>
              <w:rPr>
                <w:rFonts w:eastAsia="Times New Roman"/>
                <w:szCs w:val="24"/>
              </w:rPr>
            </w:pPr>
            <w:r w:rsidRPr="001A6136">
              <w:rPr>
                <w:rFonts w:eastAsia="Times New Roman"/>
                <w:szCs w:val="24"/>
              </w:rPr>
              <w:t>2027</w:t>
            </w:r>
          </w:p>
        </w:tc>
        <w:tc>
          <w:tcPr>
            <w:tcW w:w="2268" w:type="dxa"/>
            <w:tcBorders>
              <w:top w:val="single" w:sz="4" w:space="0" w:color="auto"/>
              <w:left w:val="nil"/>
              <w:bottom w:val="single" w:sz="4" w:space="0" w:color="auto"/>
              <w:right w:val="single" w:sz="4" w:space="0" w:color="auto"/>
            </w:tcBorders>
            <w:shd w:val="clear" w:color="000000" w:fill="FFFFFF"/>
            <w:noWrap/>
          </w:tcPr>
          <w:p w14:paraId="57A52AD8"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01.01.2027</w:t>
            </w:r>
          </w:p>
        </w:tc>
        <w:tc>
          <w:tcPr>
            <w:tcW w:w="1701" w:type="dxa"/>
            <w:tcBorders>
              <w:top w:val="single" w:sz="4" w:space="0" w:color="auto"/>
              <w:left w:val="single" w:sz="4" w:space="0" w:color="auto"/>
              <w:bottom w:val="single" w:sz="4" w:space="0" w:color="auto"/>
              <w:right w:val="single" w:sz="4" w:space="0" w:color="auto"/>
            </w:tcBorders>
            <w:noWrap/>
            <w:vAlign w:val="center"/>
          </w:tcPr>
          <w:p w14:paraId="76698685"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35,321</w:t>
            </w:r>
          </w:p>
        </w:tc>
        <w:tc>
          <w:tcPr>
            <w:tcW w:w="1275" w:type="dxa"/>
            <w:tcBorders>
              <w:top w:val="single" w:sz="4" w:space="0" w:color="auto"/>
              <w:left w:val="nil"/>
              <w:bottom w:val="single" w:sz="4" w:space="0" w:color="auto"/>
              <w:right w:val="single" w:sz="4" w:space="0" w:color="auto"/>
            </w:tcBorders>
            <w:noWrap/>
            <w:vAlign w:val="center"/>
          </w:tcPr>
          <w:p w14:paraId="495A854A"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116,50</w:t>
            </w:r>
          </w:p>
        </w:tc>
        <w:tc>
          <w:tcPr>
            <w:tcW w:w="2694" w:type="dxa"/>
            <w:tcBorders>
              <w:top w:val="single" w:sz="4" w:space="0" w:color="auto"/>
              <w:left w:val="nil"/>
              <w:bottom w:val="single" w:sz="4" w:space="0" w:color="auto"/>
              <w:right w:val="single" w:sz="4" w:space="0" w:color="auto"/>
            </w:tcBorders>
            <w:noWrap/>
            <w:vAlign w:val="center"/>
          </w:tcPr>
          <w:p w14:paraId="30B85428"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4 115,00</w:t>
            </w:r>
          </w:p>
        </w:tc>
      </w:tr>
      <w:tr w:rsidR="001A6136" w:rsidRPr="001A6136" w14:paraId="53E5D3BD"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3CB67D3B" w14:textId="77777777" w:rsidR="001A6136" w:rsidRPr="001A6136" w:rsidRDefault="001A6136" w:rsidP="001A6136">
            <w:pPr>
              <w:ind w:right="-142"/>
              <w:jc w:val="center"/>
              <w:rPr>
                <w:rFonts w:eastAsia="Times New Roman"/>
                <w:szCs w:val="24"/>
              </w:rPr>
            </w:pPr>
          </w:p>
        </w:tc>
        <w:tc>
          <w:tcPr>
            <w:tcW w:w="2268" w:type="dxa"/>
            <w:tcBorders>
              <w:top w:val="single" w:sz="4" w:space="0" w:color="auto"/>
              <w:left w:val="nil"/>
              <w:bottom w:val="single" w:sz="4" w:space="0" w:color="auto"/>
              <w:right w:val="single" w:sz="4" w:space="0" w:color="auto"/>
            </w:tcBorders>
            <w:shd w:val="clear" w:color="000000" w:fill="FFFFFF"/>
            <w:noWrap/>
          </w:tcPr>
          <w:p w14:paraId="3FEF1E18"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01.07.2027</w:t>
            </w:r>
          </w:p>
        </w:tc>
        <w:tc>
          <w:tcPr>
            <w:tcW w:w="1701" w:type="dxa"/>
            <w:tcBorders>
              <w:top w:val="single" w:sz="4" w:space="0" w:color="auto"/>
              <w:left w:val="single" w:sz="4" w:space="0" w:color="auto"/>
              <w:bottom w:val="single" w:sz="4" w:space="0" w:color="auto"/>
              <w:right w:val="single" w:sz="4" w:space="0" w:color="auto"/>
            </w:tcBorders>
            <w:noWrap/>
            <w:vAlign w:val="center"/>
          </w:tcPr>
          <w:p w14:paraId="53625A81"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31,323</w:t>
            </w:r>
          </w:p>
        </w:tc>
        <w:tc>
          <w:tcPr>
            <w:tcW w:w="1275" w:type="dxa"/>
            <w:tcBorders>
              <w:top w:val="single" w:sz="4" w:space="0" w:color="auto"/>
              <w:left w:val="nil"/>
              <w:bottom w:val="single" w:sz="4" w:space="0" w:color="auto"/>
              <w:right w:val="single" w:sz="4" w:space="0" w:color="auto"/>
            </w:tcBorders>
            <w:noWrap/>
            <w:vAlign w:val="center"/>
          </w:tcPr>
          <w:p w14:paraId="7F36F441"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123,96</w:t>
            </w:r>
          </w:p>
        </w:tc>
        <w:tc>
          <w:tcPr>
            <w:tcW w:w="2694" w:type="dxa"/>
            <w:tcBorders>
              <w:top w:val="single" w:sz="4" w:space="0" w:color="auto"/>
              <w:left w:val="nil"/>
              <w:bottom w:val="single" w:sz="4" w:space="0" w:color="auto"/>
              <w:right w:val="single" w:sz="4" w:space="0" w:color="auto"/>
            </w:tcBorders>
            <w:noWrap/>
            <w:vAlign w:val="center"/>
          </w:tcPr>
          <w:p w14:paraId="7A45694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3 883,00</w:t>
            </w:r>
          </w:p>
        </w:tc>
      </w:tr>
      <w:tr w:rsidR="001A6136" w:rsidRPr="001A6136" w14:paraId="41EB41EC"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32F8E3FC" w14:textId="77777777" w:rsidR="001A6136" w:rsidRPr="001A6136" w:rsidRDefault="001A6136" w:rsidP="001A6136">
            <w:pPr>
              <w:ind w:right="-142"/>
              <w:jc w:val="center"/>
              <w:rPr>
                <w:rFonts w:eastAsia="Times New Roman"/>
                <w:szCs w:val="24"/>
              </w:rPr>
            </w:pPr>
            <w:r w:rsidRPr="001A6136">
              <w:rPr>
                <w:rFonts w:eastAsia="Times New Roman"/>
                <w:szCs w:val="24"/>
              </w:rPr>
              <w:t>2028</w:t>
            </w:r>
          </w:p>
        </w:tc>
        <w:tc>
          <w:tcPr>
            <w:tcW w:w="2268" w:type="dxa"/>
            <w:tcBorders>
              <w:top w:val="single" w:sz="4" w:space="0" w:color="auto"/>
              <w:left w:val="nil"/>
              <w:bottom w:val="single" w:sz="4" w:space="0" w:color="auto"/>
              <w:right w:val="single" w:sz="4" w:space="0" w:color="auto"/>
            </w:tcBorders>
            <w:shd w:val="clear" w:color="000000" w:fill="FFFFFF"/>
            <w:noWrap/>
          </w:tcPr>
          <w:p w14:paraId="114F0AB9"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01.01.2028</w:t>
            </w:r>
          </w:p>
        </w:tc>
        <w:tc>
          <w:tcPr>
            <w:tcW w:w="1701" w:type="dxa"/>
            <w:tcBorders>
              <w:top w:val="single" w:sz="4" w:space="0" w:color="auto"/>
              <w:left w:val="single" w:sz="4" w:space="0" w:color="auto"/>
              <w:bottom w:val="single" w:sz="4" w:space="0" w:color="auto"/>
              <w:right w:val="single" w:sz="4" w:space="0" w:color="auto"/>
            </w:tcBorders>
            <w:noWrap/>
            <w:vAlign w:val="center"/>
          </w:tcPr>
          <w:p w14:paraId="205B1C52"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35,321</w:t>
            </w:r>
          </w:p>
        </w:tc>
        <w:tc>
          <w:tcPr>
            <w:tcW w:w="1275" w:type="dxa"/>
            <w:tcBorders>
              <w:top w:val="single" w:sz="4" w:space="0" w:color="auto"/>
              <w:left w:val="nil"/>
              <w:bottom w:val="single" w:sz="4" w:space="0" w:color="auto"/>
              <w:right w:val="single" w:sz="4" w:space="0" w:color="auto"/>
            </w:tcBorders>
            <w:noWrap/>
            <w:vAlign w:val="center"/>
          </w:tcPr>
          <w:p w14:paraId="625A49B5"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123,96</w:t>
            </w:r>
          </w:p>
        </w:tc>
        <w:tc>
          <w:tcPr>
            <w:tcW w:w="2694" w:type="dxa"/>
            <w:tcBorders>
              <w:top w:val="single" w:sz="4" w:space="0" w:color="auto"/>
              <w:left w:val="nil"/>
              <w:bottom w:val="single" w:sz="4" w:space="0" w:color="auto"/>
              <w:right w:val="single" w:sz="4" w:space="0" w:color="auto"/>
            </w:tcBorders>
            <w:noWrap/>
            <w:vAlign w:val="center"/>
          </w:tcPr>
          <w:p w14:paraId="3CCA8F61"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4 378,00</w:t>
            </w:r>
          </w:p>
        </w:tc>
      </w:tr>
      <w:tr w:rsidR="001A6136" w:rsidRPr="001A6136" w14:paraId="2554C6A7"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794CD1B9" w14:textId="77777777" w:rsidR="001A6136" w:rsidRPr="001A6136" w:rsidRDefault="001A6136" w:rsidP="001A6136">
            <w:pPr>
              <w:ind w:right="-142"/>
              <w:jc w:val="center"/>
              <w:rPr>
                <w:rFonts w:eastAsia="Times New Roman"/>
                <w:szCs w:val="24"/>
              </w:rPr>
            </w:pPr>
          </w:p>
        </w:tc>
        <w:tc>
          <w:tcPr>
            <w:tcW w:w="2268" w:type="dxa"/>
            <w:tcBorders>
              <w:top w:val="single" w:sz="4" w:space="0" w:color="auto"/>
              <w:left w:val="nil"/>
              <w:bottom w:val="single" w:sz="4" w:space="0" w:color="auto"/>
              <w:right w:val="single" w:sz="4" w:space="0" w:color="auto"/>
            </w:tcBorders>
            <w:shd w:val="clear" w:color="000000" w:fill="FFFFFF"/>
            <w:noWrap/>
          </w:tcPr>
          <w:p w14:paraId="1316A1FE"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01.07.2028</w:t>
            </w:r>
          </w:p>
        </w:tc>
        <w:tc>
          <w:tcPr>
            <w:tcW w:w="1701" w:type="dxa"/>
            <w:tcBorders>
              <w:top w:val="single" w:sz="4" w:space="0" w:color="auto"/>
              <w:left w:val="single" w:sz="4" w:space="0" w:color="auto"/>
              <w:bottom w:val="single" w:sz="4" w:space="0" w:color="auto"/>
              <w:right w:val="single" w:sz="4" w:space="0" w:color="auto"/>
            </w:tcBorders>
            <w:noWrap/>
            <w:vAlign w:val="center"/>
          </w:tcPr>
          <w:p w14:paraId="66514372"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31,323</w:t>
            </w:r>
          </w:p>
        </w:tc>
        <w:tc>
          <w:tcPr>
            <w:tcW w:w="1275" w:type="dxa"/>
            <w:tcBorders>
              <w:top w:val="single" w:sz="4" w:space="0" w:color="auto"/>
              <w:left w:val="nil"/>
              <w:bottom w:val="single" w:sz="4" w:space="0" w:color="auto"/>
              <w:right w:val="single" w:sz="4" w:space="0" w:color="auto"/>
            </w:tcBorders>
            <w:noWrap/>
            <w:vAlign w:val="center"/>
          </w:tcPr>
          <w:p w14:paraId="569552C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133,78</w:t>
            </w:r>
          </w:p>
        </w:tc>
        <w:tc>
          <w:tcPr>
            <w:tcW w:w="2694" w:type="dxa"/>
            <w:tcBorders>
              <w:top w:val="single" w:sz="4" w:space="0" w:color="auto"/>
              <w:left w:val="nil"/>
              <w:bottom w:val="single" w:sz="4" w:space="0" w:color="auto"/>
              <w:right w:val="single" w:sz="4" w:space="0" w:color="auto"/>
            </w:tcBorders>
            <w:noWrap/>
            <w:vAlign w:val="center"/>
          </w:tcPr>
          <w:p w14:paraId="399507B0"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4 190,00</w:t>
            </w:r>
          </w:p>
        </w:tc>
      </w:tr>
      <w:tr w:rsidR="001A6136" w:rsidRPr="001A6136" w14:paraId="0565B39F"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4055B4BB" w14:textId="77777777" w:rsidR="001A6136" w:rsidRPr="001A6136" w:rsidRDefault="001A6136" w:rsidP="001A6136">
            <w:pPr>
              <w:ind w:right="-142"/>
              <w:jc w:val="center"/>
              <w:rPr>
                <w:rFonts w:eastAsia="Times New Roman"/>
                <w:szCs w:val="24"/>
              </w:rPr>
            </w:pPr>
            <w:r w:rsidRPr="001A6136">
              <w:rPr>
                <w:rFonts w:eastAsia="Times New Roman"/>
                <w:szCs w:val="24"/>
              </w:rPr>
              <w:t>2029</w:t>
            </w:r>
          </w:p>
        </w:tc>
        <w:tc>
          <w:tcPr>
            <w:tcW w:w="2268" w:type="dxa"/>
            <w:tcBorders>
              <w:top w:val="single" w:sz="4" w:space="0" w:color="auto"/>
              <w:left w:val="nil"/>
              <w:bottom w:val="single" w:sz="4" w:space="0" w:color="auto"/>
              <w:right w:val="single" w:sz="4" w:space="0" w:color="auto"/>
            </w:tcBorders>
            <w:shd w:val="clear" w:color="000000" w:fill="FFFFFF"/>
            <w:noWrap/>
          </w:tcPr>
          <w:p w14:paraId="33034F63"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01.01.2029</w:t>
            </w:r>
          </w:p>
        </w:tc>
        <w:tc>
          <w:tcPr>
            <w:tcW w:w="1701" w:type="dxa"/>
            <w:tcBorders>
              <w:top w:val="single" w:sz="4" w:space="0" w:color="auto"/>
              <w:left w:val="single" w:sz="4" w:space="0" w:color="auto"/>
              <w:bottom w:val="single" w:sz="4" w:space="0" w:color="auto"/>
              <w:right w:val="single" w:sz="4" w:space="0" w:color="auto"/>
            </w:tcBorders>
            <w:noWrap/>
            <w:vAlign w:val="center"/>
          </w:tcPr>
          <w:p w14:paraId="2109608F"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35,321</w:t>
            </w:r>
          </w:p>
        </w:tc>
        <w:tc>
          <w:tcPr>
            <w:tcW w:w="1275" w:type="dxa"/>
            <w:tcBorders>
              <w:top w:val="single" w:sz="4" w:space="0" w:color="auto"/>
              <w:left w:val="nil"/>
              <w:bottom w:val="single" w:sz="4" w:space="0" w:color="auto"/>
              <w:right w:val="single" w:sz="4" w:space="0" w:color="auto"/>
            </w:tcBorders>
            <w:noWrap/>
            <w:vAlign w:val="center"/>
          </w:tcPr>
          <w:p w14:paraId="7FCA0E62"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133,78</w:t>
            </w:r>
          </w:p>
        </w:tc>
        <w:tc>
          <w:tcPr>
            <w:tcW w:w="2694" w:type="dxa"/>
            <w:tcBorders>
              <w:top w:val="single" w:sz="4" w:space="0" w:color="auto"/>
              <w:left w:val="nil"/>
              <w:bottom w:val="single" w:sz="4" w:space="0" w:color="auto"/>
              <w:right w:val="single" w:sz="4" w:space="0" w:color="auto"/>
            </w:tcBorders>
            <w:noWrap/>
            <w:vAlign w:val="center"/>
          </w:tcPr>
          <w:p w14:paraId="0596CDE6"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4 725,24</w:t>
            </w:r>
          </w:p>
        </w:tc>
      </w:tr>
      <w:tr w:rsidR="001A6136" w:rsidRPr="001A6136" w14:paraId="610AAD27"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29A87DAE" w14:textId="77777777" w:rsidR="001A6136" w:rsidRPr="001A6136" w:rsidRDefault="001A6136" w:rsidP="001A6136">
            <w:pPr>
              <w:ind w:right="-142"/>
              <w:jc w:val="center"/>
              <w:rPr>
                <w:rFonts w:eastAsia="Times New Roman"/>
                <w:szCs w:val="24"/>
              </w:rPr>
            </w:pPr>
          </w:p>
        </w:tc>
        <w:tc>
          <w:tcPr>
            <w:tcW w:w="2268" w:type="dxa"/>
            <w:tcBorders>
              <w:top w:val="single" w:sz="4" w:space="0" w:color="auto"/>
              <w:left w:val="nil"/>
              <w:bottom w:val="single" w:sz="4" w:space="0" w:color="auto"/>
              <w:right w:val="single" w:sz="4" w:space="0" w:color="auto"/>
            </w:tcBorders>
            <w:shd w:val="clear" w:color="000000" w:fill="FFFFFF"/>
            <w:noWrap/>
          </w:tcPr>
          <w:p w14:paraId="3FEA486A"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01.07.2029</w:t>
            </w:r>
          </w:p>
        </w:tc>
        <w:tc>
          <w:tcPr>
            <w:tcW w:w="1701" w:type="dxa"/>
            <w:tcBorders>
              <w:top w:val="single" w:sz="4" w:space="0" w:color="auto"/>
              <w:left w:val="single" w:sz="4" w:space="0" w:color="auto"/>
              <w:bottom w:val="single" w:sz="4" w:space="0" w:color="auto"/>
              <w:right w:val="single" w:sz="4" w:space="0" w:color="auto"/>
            </w:tcBorders>
            <w:noWrap/>
            <w:vAlign w:val="center"/>
          </w:tcPr>
          <w:p w14:paraId="19E8D9EF"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31,323</w:t>
            </w:r>
          </w:p>
        </w:tc>
        <w:tc>
          <w:tcPr>
            <w:tcW w:w="1275" w:type="dxa"/>
            <w:tcBorders>
              <w:top w:val="single" w:sz="4" w:space="0" w:color="auto"/>
              <w:left w:val="nil"/>
              <w:bottom w:val="single" w:sz="4" w:space="0" w:color="auto"/>
              <w:right w:val="single" w:sz="4" w:space="0" w:color="auto"/>
            </w:tcBorders>
            <w:noWrap/>
            <w:vAlign w:val="center"/>
          </w:tcPr>
          <w:p w14:paraId="14FD6DFC"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138,49</w:t>
            </w:r>
          </w:p>
        </w:tc>
        <w:tc>
          <w:tcPr>
            <w:tcW w:w="2694" w:type="dxa"/>
            <w:tcBorders>
              <w:top w:val="single" w:sz="4" w:space="0" w:color="auto"/>
              <w:left w:val="nil"/>
              <w:bottom w:val="single" w:sz="4" w:space="0" w:color="auto"/>
              <w:right w:val="single" w:sz="4" w:space="0" w:color="auto"/>
            </w:tcBorders>
            <w:noWrap/>
            <w:vAlign w:val="center"/>
          </w:tcPr>
          <w:p w14:paraId="59710CF3"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4 337,92</w:t>
            </w:r>
          </w:p>
        </w:tc>
      </w:tr>
      <w:tr w:rsidR="001A6136" w:rsidRPr="001A6136" w14:paraId="0AF1F642"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71A19A11" w14:textId="77777777" w:rsidR="001A6136" w:rsidRPr="001A6136" w:rsidRDefault="001A6136" w:rsidP="001A6136">
            <w:pPr>
              <w:ind w:right="-142"/>
              <w:jc w:val="center"/>
              <w:rPr>
                <w:rFonts w:eastAsia="Times New Roman"/>
                <w:szCs w:val="24"/>
              </w:rPr>
            </w:pPr>
            <w:r w:rsidRPr="001A6136">
              <w:rPr>
                <w:rFonts w:eastAsia="Times New Roman"/>
                <w:szCs w:val="24"/>
              </w:rPr>
              <w:t>2030</w:t>
            </w:r>
          </w:p>
        </w:tc>
        <w:tc>
          <w:tcPr>
            <w:tcW w:w="2268" w:type="dxa"/>
            <w:tcBorders>
              <w:top w:val="single" w:sz="4" w:space="0" w:color="auto"/>
              <w:left w:val="nil"/>
              <w:bottom w:val="single" w:sz="4" w:space="0" w:color="auto"/>
              <w:right w:val="single" w:sz="4" w:space="0" w:color="auto"/>
            </w:tcBorders>
            <w:shd w:val="clear" w:color="000000" w:fill="FFFFFF"/>
            <w:noWrap/>
          </w:tcPr>
          <w:p w14:paraId="5FA06367"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01.01.2030</w:t>
            </w:r>
          </w:p>
        </w:tc>
        <w:tc>
          <w:tcPr>
            <w:tcW w:w="1701" w:type="dxa"/>
            <w:tcBorders>
              <w:top w:val="single" w:sz="4" w:space="0" w:color="auto"/>
              <w:left w:val="single" w:sz="4" w:space="0" w:color="auto"/>
              <w:bottom w:val="single" w:sz="4" w:space="0" w:color="auto"/>
              <w:right w:val="single" w:sz="4" w:space="0" w:color="auto"/>
            </w:tcBorders>
            <w:noWrap/>
            <w:vAlign w:val="center"/>
          </w:tcPr>
          <w:p w14:paraId="27124F8B"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35,321</w:t>
            </w:r>
          </w:p>
        </w:tc>
        <w:tc>
          <w:tcPr>
            <w:tcW w:w="1275" w:type="dxa"/>
            <w:tcBorders>
              <w:top w:val="single" w:sz="4" w:space="0" w:color="auto"/>
              <w:left w:val="nil"/>
              <w:bottom w:val="single" w:sz="4" w:space="0" w:color="auto"/>
              <w:right w:val="single" w:sz="4" w:space="0" w:color="auto"/>
            </w:tcBorders>
            <w:noWrap/>
            <w:vAlign w:val="center"/>
          </w:tcPr>
          <w:p w14:paraId="04825B45"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138,49</w:t>
            </w:r>
          </w:p>
        </w:tc>
        <w:tc>
          <w:tcPr>
            <w:tcW w:w="2694" w:type="dxa"/>
            <w:tcBorders>
              <w:top w:val="single" w:sz="4" w:space="0" w:color="auto"/>
              <w:left w:val="nil"/>
              <w:bottom w:val="single" w:sz="4" w:space="0" w:color="auto"/>
              <w:right w:val="single" w:sz="4" w:space="0" w:color="auto"/>
            </w:tcBorders>
            <w:noWrap/>
            <w:vAlign w:val="center"/>
          </w:tcPr>
          <w:p w14:paraId="17F41C6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4 891,61</w:t>
            </w:r>
          </w:p>
        </w:tc>
      </w:tr>
      <w:tr w:rsidR="001A6136" w:rsidRPr="001A6136" w14:paraId="5844764A"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7F80F1DA" w14:textId="77777777" w:rsidR="001A6136" w:rsidRPr="001A6136" w:rsidRDefault="001A6136" w:rsidP="001A6136">
            <w:pPr>
              <w:ind w:right="-142"/>
              <w:jc w:val="center"/>
              <w:rPr>
                <w:rFonts w:eastAsia="Times New Roman"/>
                <w:szCs w:val="24"/>
              </w:rPr>
            </w:pPr>
          </w:p>
        </w:tc>
        <w:tc>
          <w:tcPr>
            <w:tcW w:w="2268" w:type="dxa"/>
            <w:tcBorders>
              <w:top w:val="single" w:sz="4" w:space="0" w:color="auto"/>
              <w:left w:val="nil"/>
              <w:bottom w:val="single" w:sz="4" w:space="0" w:color="auto"/>
              <w:right w:val="single" w:sz="4" w:space="0" w:color="auto"/>
            </w:tcBorders>
            <w:shd w:val="clear" w:color="000000" w:fill="FFFFFF"/>
            <w:noWrap/>
          </w:tcPr>
          <w:p w14:paraId="10CB3B06"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01.07.2030</w:t>
            </w:r>
          </w:p>
        </w:tc>
        <w:tc>
          <w:tcPr>
            <w:tcW w:w="1701" w:type="dxa"/>
            <w:tcBorders>
              <w:top w:val="single" w:sz="4" w:space="0" w:color="auto"/>
              <w:left w:val="single" w:sz="4" w:space="0" w:color="auto"/>
              <w:bottom w:val="single" w:sz="4" w:space="0" w:color="auto"/>
              <w:right w:val="single" w:sz="4" w:space="0" w:color="auto"/>
            </w:tcBorders>
            <w:noWrap/>
            <w:vAlign w:val="center"/>
          </w:tcPr>
          <w:p w14:paraId="5FA40E5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31,323</w:t>
            </w:r>
          </w:p>
        </w:tc>
        <w:tc>
          <w:tcPr>
            <w:tcW w:w="1275" w:type="dxa"/>
            <w:tcBorders>
              <w:top w:val="single" w:sz="4" w:space="0" w:color="auto"/>
              <w:left w:val="nil"/>
              <w:bottom w:val="single" w:sz="4" w:space="0" w:color="auto"/>
              <w:right w:val="single" w:sz="4" w:space="0" w:color="auto"/>
            </w:tcBorders>
            <w:noWrap/>
            <w:vAlign w:val="center"/>
          </w:tcPr>
          <w:p w14:paraId="33C75CE0"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142,70</w:t>
            </w:r>
          </w:p>
        </w:tc>
        <w:tc>
          <w:tcPr>
            <w:tcW w:w="2694" w:type="dxa"/>
            <w:tcBorders>
              <w:top w:val="single" w:sz="4" w:space="0" w:color="auto"/>
              <w:left w:val="nil"/>
              <w:bottom w:val="single" w:sz="4" w:space="0" w:color="auto"/>
              <w:right w:val="single" w:sz="4" w:space="0" w:color="auto"/>
            </w:tcBorders>
            <w:noWrap/>
            <w:vAlign w:val="center"/>
          </w:tcPr>
          <w:p w14:paraId="0242D07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4 469,79</w:t>
            </w:r>
          </w:p>
        </w:tc>
      </w:tr>
    </w:tbl>
    <w:p w14:paraId="557AE7E6" w14:textId="77777777" w:rsidR="001A6136" w:rsidRPr="001A6136" w:rsidRDefault="001A6136" w:rsidP="001A6136">
      <w:pPr>
        <w:tabs>
          <w:tab w:val="left" w:pos="1890"/>
        </w:tabs>
        <w:ind w:right="-142" w:firstLine="709"/>
        <w:jc w:val="both"/>
        <w:rPr>
          <w:rFonts w:eastAsia="Times New Roman"/>
          <w:snapToGrid w:val="0"/>
          <w:sz w:val="22"/>
          <w:szCs w:val="28"/>
        </w:rPr>
      </w:pPr>
    </w:p>
    <w:p w14:paraId="671F4C6D" w14:textId="77777777" w:rsidR="001A6136" w:rsidRPr="001A6136" w:rsidRDefault="001A6136" w:rsidP="001A6136">
      <w:pPr>
        <w:tabs>
          <w:tab w:val="left" w:pos="1890"/>
        </w:tabs>
        <w:ind w:right="-142" w:firstLine="709"/>
        <w:jc w:val="both"/>
        <w:rPr>
          <w:rFonts w:eastAsia="Times New Roman"/>
          <w:snapToGrid w:val="0"/>
          <w:sz w:val="22"/>
          <w:szCs w:val="28"/>
        </w:rPr>
      </w:pPr>
    </w:p>
    <w:p w14:paraId="36C3E4B0" w14:textId="77777777" w:rsidR="001A6136" w:rsidRPr="001A6136" w:rsidRDefault="001A6136" w:rsidP="001A6136">
      <w:pPr>
        <w:tabs>
          <w:tab w:val="left" w:pos="1890"/>
        </w:tabs>
        <w:ind w:right="-142" w:firstLine="709"/>
        <w:jc w:val="both"/>
        <w:rPr>
          <w:rFonts w:eastAsia="Times New Roman"/>
          <w:snapToGrid w:val="0"/>
          <w:sz w:val="22"/>
          <w:szCs w:val="28"/>
        </w:rPr>
      </w:pPr>
    </w:p>
    <w:p w14:paraId="14290DC8" w14:textId="77777777" w:rsidR="001A6136" w:rsidRPr="001A6136" w:rsidRDefault="001A6136" w:rsidP="001A6136">
      <w:pPr>
        <w:tabs>
          <w:tab w:val="left" w:pos="1890"/>
        </w:tabs>
        <w:ind w:right="-142" w:firstLine="709"/>
        <w:jc w:val="both"/>
        <w:rPr>
          <w:rFonts w:eastAsia="Times New Roman"/>
          <w:snapToGrid w:val="0"/>
          <w:sz w:val="22"/>
          <w:szCs w:val="28"/>
        </w:rPr>
      </w:pPr>
    </w:p>
    <w:p w14:paraId="06025CF8" w14:textId="77777777" w:rsidR="001A6136" w:rsidRDefault="001A6136" w:rsidP="001A6136">
      <w:pPr>
        <w:tabs>
          <w:tab w:val="left" w:pos="1890"/>
        </w:tabs>
        <w:ind w:right="-142" w:firstLine="709"/>
        <w:jc w:val="both"/>
        <w:rPr>
          <w:rFonts w:eastAsia="Times New Roman"/>
          <w:snapToGrid w:val="0"/>
          <w:sz w:val="22"/>
          <w:szCs w:val="28"/>
        </w:rPr>
      </w:pPr>
    </w:p>
    <w:p w14:paraId="2706099C" w14:textId="77777777" w:rsidR="001A6136" w:rsidRDefault="001A6136" w:rsidP="001A6136">
      <w:pPr>
        <w:tabs>
          <w:tab w:val="left" w:pos="1890"/>
        </w:tabs>
        <w:ind w:right="-142" w:firstLine="709"/>
        <w:jc w:val="both"/>
        <w:rPr>
          <w:rFonts w:eastAsia="Times New Roman"/>
          <w:snapToGrid w:val="0"/>
          <w:sz w:val="22"/>
          <w:szCs w:val="28"/>
        </w:rPr>
      </w:pPr>
    </w:p>
    <w:p w14:paraId="26EE7A46" w14:textId="77777777" w:rsidR="001A6136" w:rsidRDefault="001A6136" w:rsidP="001A6136">
      <w:pPr>
        <w:tabs>
          <w:tab w:val="left" w:pos="1890"/>
        </w:tabs>
        <w:ind w:right="-142" w:firstLine="709"/>
        <w:jc w:val="both"/>
        <w:rPr>
          <w:rFonts w:eastAsia="Times New Roman"/>
          <w:snapToGrid w:val="0"/>
          <w:sz w:val="22"/>
          <w:szCs w:val="28"/>
        </w:rPr>
      </w:pPr>
    </w:p>
    <w:p w14:paraId="0CE05AE0" w14:textId="77777777" w:rsidR="001A6136" w:rsidRDefault="001A6136" w:rsidP="001A6136">
      <w:pPr>
        <w:tabs>
          <w:tab w:val="left" w:pos="1890"/>
        </w:tabs>
        <w:ind w:right="-142" w:firstLine="709"/>
        <w:jc w:val="both"/>
        <w:rPr>
          <w:rFonts w:eastAsia="Times New Roman"/>
          <w:snapToGrid w:val="0"/>
          <w:sz w:val="22"/>
          <w:szCs w:val="28"/>
        </w:rPr>
      </w:pPr>
    </w:p>
    <w:p w14:paraId="406D1B2F" w14:textId="77777777" w:rsidR="001A6136" w:rsidRPr="001A6136" w:rsidRDefault="001A6136" w:rsidP="001A6136">
      <w:pPr>
        <w:tabs>
          <w:tab w:val="left" w:pos="1890"/>
        </w:tabs>
        <w:ind w:right="-142" w:firstLine="709"/>
        <w:jc w:val="both"/>
        <w:rPr>
          <w:rFonts w:eastAsia="Times New Roman"/>
          <w:snapToGrid w:val="0"/>
          <w:sz w:val="22"/>
          <w:szCs w:val="28"/>
        </w:rPr>
      </w:pPr>
    </w:p>
    <w:p w14:paraId="23B5491F" w14:textId="77777777" w:rsidR="001A6136" w:rsidRPr="001A6136" w:rsidRDefault="001A6136" w:rsidP="001A6136">
      <w:pPr>
        <w:tabs>
          <w:tab w:val="left" w:pos="1890"/>
        </w:tabs>
        <w:ind w:right="-142"/>
        <w:jc w:val="both"/>
        <w:rPr>
          <w:rFonts w:eastAsia="Times New Roman"/>
          <w:snapToGrid w:val="0"/>
          <w:sz w:val="22"/>
          <w:szCs w:val="28"/>
        </w:rPr>
      </w:pPr>
    </w:p>
    <w:p w14:paraId="7CC2F87C" w14:textId="77777777" w:rsidR="001A6136" w:rsidRPr="001A6136" w:rsidRDefault="001A6136" w:rsidP="001A6136">
      <w:pPr>
        <w:tabs>
          <w:tab w:val="left" w:pos="1890"/>
        </w:tabs>
        <w:ind w:right="-142"/>
        <w:jc w:val="both"/>
        <w:rPr>
          <w:rFonts w:eastAsia="Times New Roman"/>
          <w:snapToGrid w:val="0"/>
          <w:sz w:val="22"/>
          <w:szCs w:val="28"/>
        </w:rPr>
      </w:pPr>
    </w:p>
    <w:p w14:paraId="5EC39F29" w14:textId="77777777" w:rsidR="001A6136" w:rsidRPr="001A6136" w:rsidRDefault="001A6136" w:rsidP="001A6136">
      <w:pPr>
        <w:tabs>
          <w:tab w:val="left" w:pos="1890"/>
        </w:tabs>
        <w:ind w:right="-142"/>
        <w:jc w:val="both"/>
        <w:rPr>
          <w:rFonts w:eastAsia="Times New Roman"/>
          <w:snapToGrid w:val="0"/>
          <w:sz w:val="22"/>
          <w:szCs w:val="28"/>
        </w:rPr>
      </w:pPr>
    </w:p>
    <w:p w14:paraId="11BDDA50" w14:textId="77777777" w:rsidR="001A6136" w:rsidRPr="001A6136" w:rsidRDefault="001A6136" w:rsidP="00FC52A5">
      <w:pPr>
        <w:numPr>
          <w:ilvl w:val="0"/>
          <w:numId w:val="14"/>
        </w:numPr>
        <w:ind w:right="-142"/>
        <w:jc w:val="right"/>
        <w:rPr>
          <w:rFonts w:eastAsia="Times New Roman"/>
          <w:snapToGrid w:val="0"/>
          <w:sz w:val="28"/>
          <w:szCs w:val="28"/>
        </w:rPr>
      </w:pPr>
    </w:p>
    <w:p w14:paraId="3B6CF08D" w14:textId="77777777" w:rsidR="001A6136" w:rsidRPr="001A6136" w:rsidRDefault="001A6136" w:rsidP="001A6136">
      <w:pPr>
        <w:tabs>
          <w:tab w:val="left" w:pos="1890"/>
        </w:tabs>
        <w:ind w:right="-142" w:firstLine="709"/>
        <w:jc w:val="center"/>
        <w:rPr>
          <w:rFonts w:eastAsia="Times New Roman"/>
          <w:bCs/>
          <w:snapToGrid w:val="0"/>
          <w:sz w:val="28"/>
          <w:szCs w:val="28"/>
        </w:rPr>
      </w:pPr>
    </w:p>
    <w:p w14:paraId="5D55219F" w14:textId="77777777" w:rsidR="001A6136" w:rsidRPr="001A6136" w:rsidRDefault="001A6136" w:rsidP="001A6136">
      <w:pPr>
        <w:tabs>
          <w:tab w:val="left" w:pos="1890"/>
        </w:tabs>
        <w:ind w:right="-142" w:firstLine="709"/>
        <w:jc w:val="center"/>
        <w:rPr>
          <w:rFonts w:eastAsia="Times New Roman"/>
          <w:snapToGrid w:val="0"/>
          <w:sz w:val="28"/>
          <w:szCs w:val="28"/>
        </w:rPr>
      </w:pPr>
      <w:r w:rsidRPr="001A6136">
        <w:rPr>
          <w:rFonts w:eastAsia="Times New Roman"/>
          <w:bCs/>
          <w:snapToGrid w:val="0"/>
          <w:sz w:val="28"/>
          <w:szCs w:val="28"/>
        </w:rPr>
        <w:t xml:space="preserve">Средневзвешенные значения тарифов на теплоноситель </w:t>
      </w:r>
    </w:p>
    <w:p w14:paraId="25F7A6C8" w14:textId="77777777" w:rsidR="001A6136" w:rsidRPr="001A6136" w:rsidRDefault="001A6136" w:rsidP="001A6136">
      <w:pPr>
        <w:tabs>
          <w:tab w:val="left" w:pos="1890"/>
        </w:tabs>
        <w:ind w:right="-142" w:firstLine="709"/>
        <w:jc w:val="both"/>
        <w:rPr>
          <w:rFonts w:eastAsia="Times New Roman"/>
          <w:snapToGrid w:val="0"/>
          <w:sz w:val="20"/>
          <w:szCs w:val="28"/>
        </w:rPr>
      </w:pPr>
    </w:p>
    <w:tbl>
      <w:tblPr>
        <w:tblW w:w="9493" w:type="dxa"/>
        <w:tblInd w:w="113" w:type="dxa"/>
        <w:tblLook w:val="04A0" w:firstRow="1" w:lastRow="0" w:firstColumn="1" w:lastColumn="0" w:noHBand="0" w:noVBand="1"/>
      </w:tblPr>
      <w:tblGrid>
        <w:gridCol w:w="1696"/>
        <w:gridCol w:w="2226"/>
        <w:gridCol w:w="1701"/>
        <w:gridCol w:w="1275"/>
        <w:gridCol w:w="2595"/>
      </w:tblGrid>
      <w:tr w:rsidR="001A6136" w:rsidRPr="001A6136" w14:paraId="67C73EF5" w14:textId="77777777" w:rsidTr="00E73DAF">
        <w:trPr>
          <w:trHeight w:val="468"/>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28C60E37" w14:textId="77777777" w:rsidR="001A6136" w:rsidRPr="001A6136" w:rsidRDefault="001A6136" w:rsidP="001A6136">
            <w:pPr>
              <w:ind w:right="-142"/>
              <w:jc w:val="center"/>
              <w:rPr>
                <w:rFonts w:eastAsia="Times New Roman"/>
                <w:szCs w:val="24"/>
              </w:rPr>
            </w:pPr>
            <w:r w:rsidRPr="001A6136">
              <w:rPr>
                <w:rFonts w:eastAsia="Times New Roman"/>
                <w:szCs w:val="24"/>
              </w:rPr>
              <w:t>Период</w:t>
            </w:r>
          </w:p>
        </w:tc>
        <w:tc>
          <w:tcPr>
            <w:tcW w:w="2226" w:type="dxa"/>
            <w:tcBorders>
              <w:top w:val="single" w:sz="4" w:space="0" w:color="auto"/>
              <w:left w:val="nil"/>
              <w:bottom w:val="single" w:sz="4" w:space="0" w:color="auto"/>
              <w:right w:val="single" w:sz="4" w:space="0" w:color="auto"/>
            </w:tcBorders>
            <w:vAlign w:val="center"/>
            <w:hideMark/>
          </w:tcPr>
          <w:p w14:paraId="511C195D" w14:textId="77777777" w:rsidR="001A6136" w:rsidRPr="001A6136" w:rsidRDefault="001A6136" w:rsidP="001A6136">
            <w:pPr>
              <w:ind w:right="-142"/>
              <w:jc w:val="center"/>
              <w:rPr>
                <w:rFonts w:eastAsia="Times New Roman"/>
                <w:szCs w:val="24"/>
              </w:rPr>
            </w:pPr>
          </w:p>
        </w:tc>
        <w:tc>
          <w:tcPr>
            <w:tcW w:w="1701" w:type="dxa"/>
            <w:tcBorders>
              <w:top w:val="single" w:sz="4" w:space="0" w:color="auto"/>
              <w:left w:val="nil"/>
              <w:bottom w:val="single" w:sz="4" w:space="0" w:color="auto"/>
              <w:right w:val="single" w:sz="4" w:space="0" w:color="auto"/>
            </w:tcBorders>
            <w:noWrap/>
            <w:vAlign w:val="center"/>
            <w:hideMark/>
          </w:tcPr>
          <w:p w14:paraId="3E05E644" w14:textId="77777777" w:rsidR="001A6136" w:rsidRPr="001A6136" w:rsidRDefault="001A6136" w:rsidP="001A6136">
            <w:pPr>
              <w:ind w:right="-142"/>
              <w:jc w:val="center"/>
              <w:rPr>
                <w:rFonts w:eastAsia="Times New Roman"/>
                <w:szCs w:val="24"/>
              </w:rPr>
            </w:pPr>
            <w:r w:rsidRPr="001A6136">
              <w:rPr>
                <w:rFonts w:eastAsia="Times New Roman"/>
                <w:szCs w:val="24"/>
              </w:rPr>
              <w:t xml:space="preserve">Объем, </w:t>
            </w:r>
            <w:r w:rsidRPr="001A6136">
              <w:rPr>
                <w:rFonts w:eastAsia="Times New Roman"/>
                <w:szCs w:val="24"/>
              </w:rPr>
              <w:br/>
              <w:t>тыс. куб. м</w:t>
            </w:r>
          </w:p>
        </w:tc>
        <w:tc>
          <w:tcPr>
            <w:tcW w:w="1275" w:type="dxa"/>
            <w:tcBorders>
              <w:top w:val="single" w:sz="4" w:space="0" w:color="auto"/>
              <w:left w:val="nil"/>
              <w:bottom w:val="single" w:sz="4" w:space="0" w:color="auto"/>
              <w:right w:val="single" w:sz="4" w:space="0" w:color="auto"/>
            </w:tcBorders>
            <w:noWrap/>
            <w:vAlign w:val="center"/>
            <w:hideMark/>
          </w:tcPr>
          <w:p w14:paraId="035FA49C" w14:textId="77777777" w:rsidR="001A6136" w:rsidRPr="001A6136" w:rsidRDefault="001A6136" w:rsidP="001A6136">
            <w:pPr>
              <w:ind w:right="-142"/>
              <w:jc w:val="center"/>
              <w:rPr>
                <w:rFonts w:eastAsia="Times New Roman"/>
                <w:szCs w:val="24"/>
              </w:rPr>
            </w:pPr>
            <w:r w:rsidRPr="001A6136">
              <w:rPr>
                <w:rFonts w:eastAsia="Times New Roman"/>
                <w:szCs w:val="24"/>
              </w:rPr>
              <w:t xml:space="preserve">Тариф, </w:t>
            </w:r>
            <w:r w:rsidRPr="001A6136">
              <w:rPr>
                <w:rFonts w:eastAsia="Times New Roman"/>
                <w:szCs w:val="24"/>
              </w:rPr>
              <w:br/>
              <w:t>руб. куб. м</w:t>
            </w:r>
          </w:p>
        </w:tc>
        <w:tc>
          <w:tcPr>
            <w:tcW w:w="2595" w:type="dxa"/>
            <w:tcBorders>
              <w:top w:val="single" w:sz="4" w:space="0" w:color="auto"/>
              <w:left w:val="nil"/>
              <w:bottom w:val="single" w:sz="4" w:space="0" w:color="auto"/>
              <w:right w:val="single" w:sz="4" w:space="0" w:color="auto"/>
            </w:tcBorders>
            <w:noWrap/>
            <w:vAlign w:val="center"/>
            <w:hideMark/>
          </w:tcPr>
          <w:p w14:paraId="073AA95A" w14:textId="77777777" w:rsidR="001A6136" w:rsidRPr="001A6136" w:rsidRDefault="001A6136" w:rsidP="001A6136">
            <w:pPr>
              <w:ind w:right="-142"/>
              <w:jc w:val="center"/>
              <w:rPr>
                <w:rFonts w:eastAsia="Times New Roman"/>
                <w:szCs w:val="24"/>
              </w:rPr>
            </w:pPr>
            <w:r w:rsidRPr="001A6136">
              <w:rPr>
                <w:rFonts w:eastAsia="Times New Roman"/>
                <w:szCs w:val="24"/>
              </w:rPr>
              <w:t>Расходы,</w:t>
            </w:r>
          </w:p>
          <w:p w14:paraId="707F8968" w14:textId="77777777" w:rsidR="001A6136" w:rsidRPr="001A6136" w:rsidRDefault="001A6136" w:rsidP="001A6136">
            <w:pPr>
              <w:ind w:right="-142"/>
              <w:jc w:val="center"/>
              <w:rPr>
                <w:rFonts w:eastAsia="Times New Roman"/>
                <w:szCs w:val="24"/>
              </w:rPr>
            </w:pPr>
            <w:r w:rsidRPr="001A6136">
              <w:rPr>
                <w:rFonts w:eastAsia="Times New Roman"/>
                <w:szCs w:val="24"/>
              </w:rPr>
              <w:t>тыс. руб.</w:t>
            </w:r>
          </w:p>
        </w:tc>
      </w:tr>
      <w:tr w:rsidR="001A6136" w:rsidRPr="001A6136" w14:paraId="553933FE" w14:textId="77777777" w:rsidTr="00E73DAF">
        <w:trPr>
          <w:trHeight w:val="264"/>
        </w:trPr>
        <w:tc>
          <w:tcPr>
            <w:tcW w:w="1696" w:type="dxa"/>
            <w:vMerge w:val="restart"/>
            <w:tcBorders>
              <w:top w:val="single" w:sz="4" w:space="0" w:color="auto"/>
              <w:left w:val="single" w:sz="4" w:space="0" w:color="auto"/>
              <w:bottom w:val="single" w:sz="4" w:space="0" w:color="auto"/>
              <w:right w:val="single" w:sz="4" w:space="0" w:color="auto"/>
            </w:tcBorders>
            <w:noWrap/>
            <w:vAlign w:val="center"/>
            <w:hideMark/>
          </w:tcPr>
          <w:p w14:paraId="61C737A9" w14:textId="77777777" w:rsidR="001A6136" w:rsidRPr="001A6136" w:rsidRDefault="001A6136" w:rsidP="001A6136">
            <w:pPr>
              <w:ind w:right="-142"/>
              <w:jc w:val="center"/>
              <w:rPr>
                <w:rFonts w:eastAsia="Times New Roman"/>
                <w:szCs w:val="24"/>
              </w:rPr>
            </w:pPr>
            <w:r w:rsidRPr="001A6136">
              <w:rPr>
                <w:rFonts w:eastAsia="Times New Roman"/>
                <w:szCs w:val="24"/>
              </w:rPr>
              <w:t>2026</w:t>
            </w:r>
          </w:p>
        </w:tc>
        <w:tc>
          <w:tcPr>
            <w:tcW w:w="2226" w:type="dxa"/>
            <w:tcBorders>
              <w:top w:val="single" w:sz="4" w:space="0" w:color="auto"/>
              <w:left w:val="nil"/>
              <w:bottom w:val="single" w:sz="4" w:space="0" w:color="auto"/>
              <w:right w:val="single" w:sz="4" w:space="0" w:color="auto"/>
            </w:tcBorders>
            <w:shd w:val="clear" w:color="000000" w:fill="FFFFFF"/>
            <w:noWrap/>
            <w:vAlign w:val="center"/>
            <w:hideMark/>
          </w:tcPr>
          <w:p w14:paraId="32AF357F" w14:textId="77777777" w:rsidR="001A6136" w:rsidRPr="001A6136" w:rsidRDefault="001A6136" w:rsidP="001A6136">
            <w:pPr>
              <w:ind w:right="-142"/>
              <w:jc w:val="center"/>
              <w:rPr>
                <w:rFonts w:eastAsia="Times New Roman"/>
                <w:szCs w:val="24"/>
              </w:rPr>
            </w:pPr>
            <w:r w:rsidRPr="001A6136">
              <w:rPr>
                <w:rFonts w:eastAsia="Times New Roman"/>
                <w:snapToGrid w:val="0"/>
                <w:color w:val="000000"/>
                <w:szCs w:val="24"/>
              </w:rPr>
              <w:t>с 31.07.2026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6A42095"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244,919</w:t>
            </w:r>
          </w:p>
        </w:tc>
        <w:tc>
          <w:tcPr>
            <w:tcW w:w="1275" w:type="dxa"/>
            <w:tcBorders>
              <w:top w:val="single" w:sz="4" w:space="0" w:color="auto"/>
              <w:left w:val="nil"/>
              <w:bottom w:val="single" w:sz="4" w:space="0" w:color="auto"/>
              <w:right w:val="single" w:sz="4" w:space="0" w:color="auto"/>
            </w:tcBorders>
            <w:noWrap/>
            <w:vAlign w:val="center"/>
            <w:hideMark/>
          </w:tcPr>
          <w:p w14:paraId="6182A6A1"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29,00</w:t>
            </w:r>
          </w:p>
        </w:tc>
        <w:tc>
          <w:tcPr>
            <w:tcW w:w="2595" w:type="dxa"/>
            <w:tcBorders>
              <w:top w:val="single" w:sz="4" w:space="0" w:color="auto"/>
              <w:left w:val="nil"/>
              <w:bottom w:val="single" w:sz="4" w:space="0" w:color="auto"/>
              <w:right w:val="single" w:sz="4" w:space="0" w:color="auto"/>
            </w:tcBorders>
            <w:noWrap/>
            <w:vAlign w:val="bottom"/>
            <w:hideMark/>
          </w:tcPr>
          <w:p w14:paraId="6C3F58A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7 101,43</w:t>
            </w:r>
          </w:p>
        </w:tc>
      </w:tr>
      <w:tr w:rsidR="001A6136" w:rsidRPr="001A6136" w14:paraId="4BCC4988" w14:textId="77777777" w:rsidTr="00E73DAF">
        <w:trPr>
          <w:trHeight w:val="264"/>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E8C86FF" w14:textId="77777777" w:rsidR="001A6136" w:rsidRPr="001A6136" w:rsidRDefault="001A6136" w:rsidP="001A6136">
            <w:pPr>
              <w:ind w:right="-142"/>
              <w:jc w:val="center"/>
              <w:rPr>
                <w:rFonts w:eastAsia="Times New Roman"/>
                <w:szCs w:val="24"/>
              </w:rPr>
            </w:pPr>
          </w:p>
        </w:tc>
        <w:tc>
          <w:tcPr>
            <w:tcW w:w="2226" w:type="dxa"/>
            <w:tcBorders>
              <w:top w:val="single" w:sz="4" w:space="0" w:color="auto"/>
              <w:left w:val="nil"/>
              <w:bottom w:val="single" w:sz="4" w:space="0" w:color="auto"/>
              <w:right w:val="single" w:sz="4" w:space="0" w:color="auto"/>
            </w:tcBorders>
            <w:shd w:val="clear" w:color="000000" w:fill="FFFFFF"/>
            <w:noWrap/>
            <w:hideMark/>
          </w:tcPr>
          <w:p w14:paraId="40239172"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01.10.2026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F8F8DB8"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95,246</w:t>
            </w:r>
          </w:p>
        </w:tc>
        <w:tc>
          <w:tcPr>
            <w:tcW w:w="1275" w:type="dxa"/>
            <w:tcBorders>
              <w:top w:val="single" w:sz="4" w:space="0" w:color="auto"/>
              <w:left w:val="nil"/>
              <w:bottom w:val="single" w:sz="4" w:space="0" w:color="auto"/>
              <w:right w:val="single" w:sz="4" w:space="0" w:color="auto"/>
            </w:tcBorders>
            <w:noWrap/>
            <w:vAlign w:val="center"/>
            <w:hideMark/>
          </w:tcPr>
          <w:p w14:paraId="313C9460"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31,85</w:t>
            </w:r>
          </w:p>
        </w:tc>
        <w:tc>
          <w:tcPr>
            <w:tcW w:w="2595" w:type="dxa"/>
            <w:tcBorders>
              <w:top w:val="single" w:sz="4" w:space="0" w:color="auto"/>
              <w:left w:val="nil"/>
              <w:bottom w:val="single" w:sz="4" w:space="0" w:color="auto"/>
              <w:right w:val="single" w:sz="4" w:space="0" w:color="auto"/>
            </w:tcBorders>
            <w:noWrap/>
            <w:vAlign w:val="bottom"/>
            <w:hideMark/>
          </w:tcPr>
          <w:p w14:paraId="7C14FA1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3 033,95</w:t>
            </w:r>
          </w:p>
        </w:tc>
      </w:tr>
      <w:tr w:rsidR="001A6136" w:rsidRPr="001A6136" w14:paraId="77636A66"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772DD153" w14:textId="77777777" w:rsidR="001A6136" w:rsidRPr="001A6136" w:rsidRDefault="001A6136" w:rsidP="001A6136">
            <w:pPr>
              <w:ind w:right="-142"/>
              <w:jc w:val="center"/>
              <w:rPr>
                <w:rFonts w:eastAsia="Times New Roman"/>
                <w:szCs w:val="24"/>
              </w:rPr>
            </w:pPr>
            <w:r w:rsidRPr="001A6136">
              <w:rPr>
                <w:rFonts w:eastAsia="Times New Roman"/>
                <w:szCs w:val="24"/>
              </w:rPr>
              <w:t>2027</w:t>
            </w:r>
          </w:p>
        </w:tc>
        <w:tc>
          <w:tcPr>
            <w:tcW w:w="2226" w:type="dxa"/>
            <w:tcBorders>
              <w:top w:val="single" w:sz="4" w:space="0" w:color="auto"/>
              <w:left w:val="nil"/>
              <w:bottom w:val="single" w:sz="4" w:space="0" w:color="auto"/>
              <w:right w:val="single" w:sz="4" w:space="0" w:color="auto"/>
            </w:tcBorders>
            <w:shd w:val="clear" w:color="000000" w:fill="FFFFFF"/>
            <w:noWrap/>
          </w:tcPr>
          <w:p w14:paraId="33C46513"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01.01.2027</w:t>
            </w:r>
          </w:p>
        </w:tc>
        <w:tc>
          <w:tcPr>
            <w:tcW w:w="1701" w:type="dxa"/>
            <w:tcBorders>
              <w:top w:val="single" w:sz="4" w:space="0" w:color="auto"/>
              <w:left w:val="single" w:sz="4" w:space="0" w:color="auto"/>
              <w:bottom w:val="single" w:sz="4" w:space="0" w:color="auto"/>
              <w:right w:val="single" w:sz="4" w:space="0" w:color="auto"/>
            </w:tcBorders>
            <w:noWrap/>
            <w:vAlign w:val="center"/>
          </w:tcPr>
          <w:p w14:paraId="10665090"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180,287</w:t>
            </w:r>
          </w:p>
        </w:tc>
        <w:tc>
          <w:tcPr>
            <w:tcW w:w="1275" w:type="dxa"/>
            <w:tcBorders>
              <w:top w:val="single" w:sz="4" w:space="0" w:color="auto"/>
              <w:left w:val="nil"/>
              <w:bottom w:val="single" w:sz="4" w:space="0" w:color="auto"/>
              <w:right w:val="single" w:sz="4" w:space="0" w:color="auto"/>
            </w:tcBorders>
            <w:noWrap/>
            <w:vAlign w:val="center"/>
          </w:tcPr>
          <w:p w14:paraId="402D62C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31,85</w:t>
            </w:r>
          </w:p>
        </w:tc>
        <w:tc>
          <w:tcPr>
            <w:tcW w:w="2595" w:type="dxa"/>
            <w:tcBorders>
              <w:top w:val="single" w:sz="4" w:space="0" w:color="auto"/>
              <w:left w:val="nil"/>
              <w:bottom w:val="single" w:sz="4" w:space="0" w:color="auto"/>
              <w:right w:val="single" w:sz="4" w:space="0" w:color="auto"/>
            </w:tcBorders>
            <w:noWrap/>
            <w:vAlign w:val="bottom"/>
          </w:tcPr>
          <w:p w14:paraId="28343F0C"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5 743,00</w:t>
            </w:r>
          </w:p>
        </w:tc>
      </w:tr>
      <w:tr w:rsidR="001A6136" w:rsidRPr="001A6136" w14:paraId="0BD4361E"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3BF5D05A" w14:textId="77777777" w:rsidR="001A6136" w:rsidRPr="001A6136" w:rsidRDefault="001A6136" w:rsidP="001A6136">
            <w:pPr>
              <w:ind w:right="-142"/>
              <w:jc w:val="center"/>
              <w:rPr>
                <w:rFonts w:eastAsia="Times New Roman"/>
                <w:szCs w:val="24"/>
              </w:rPr>
            </w:pPr>
          </w:p>
        </w:tc>
        <w:tc>
          <w:tcPr>
            <w:tcW w:w="2226" w:type="dxa"/>
            <w:tcBorders>
              <w:top w:val="single" w:sz="4" w:space="0" w:color="auto"/>
              <w:left w:val="nil"/>
              <w:bottom w:val="single" w:sz="4" w:space="0" w:color="auto"/>
              <w:right w:val="single" w:sz="4" w:space="0" w:color="auto"/>
            </w:tcBorders>
            <w:shd w:val="clear" w:color="000000" w:fill="FFFFFF"/>
            <w:noWrap/>
          </w:tcPr>
          <w:p w14:paraId="6046EBED"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01.07.2027</w:t>
            </w:r>
          </w:p>
        </w:tc>
        <w:tc>
          <w:tcPr>
            <w:tcW w:w="1701" w:type="dxa"/>
            <w:tcBorders>
              <w:top w:val="single" w:sz="4" w:space="0" w:color="auto"/>
              <w:left w:val="single" w:sz="4" w:space="0" w:color="auto"/>
              <w:bottom w:val="single" w:sz="4" w:space="0" w:color="auto"/>
              <w:right w:val="single" w:sz="4" w:space="0" w:color="auto"/>
            </w:tcBorders>
            <w:noWrap/>
            <w:vAlign w:val="center"/>
          </w:tcPr>
          <w:p w14:paraId="1BD5DE22"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159,878</w:t>
            </w:r>
          </w:p>
        </w:tc>
        <w:tc>
          <w:tcPr>
            <w:tcW w:w="1275" w:type="dxa"/>
            <w:tcBorders>
              <w:top w:val="single" w:sz="4" w:space="0" w:color="auto"/>
              <w:left w:val="nil"/>
              <w:bottom w:val="single" w:sz="4" w:space="0" w:color="auto"/>
              <w:right w:val="single" w:sz="4" w:space="0" w:color="auto"/>
            </w:tcBorders>
            <w:noWrap/>
            <w:vAlign w:val="center"/>
          </w:tcPr>
          <w:p w14:paraId="76B77B91"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34,12</w:t>
            </w:r>
          </w:p>
        </w:tc>
        <w:tc>
          <w:tcPr>
            <w:tcW w:w="2595" w:type="dxa"/>
            <w:tcBorders>
              <w:top w:val="single" w:sz="4" w:space="0" w:color="auto"/>
              <w:left w:val="nil"/>
              <w:bottom w:val="single" w:sz="4" w:space="0" w:color="auto"/>
              <w:right w:val="single" w:sz="4" w:space="0" w:color="auto"/>
            </w:tcBorders>
            <w:noWrap/>
            <w:vAlign w:val="bottom"/>
          </w:tcPr>
          <w:p w14:paraId="780C52DF"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5 455,00</w:t>
            </w:r>
          </w:p>
        </w:tc>
      </w:tr>
      <w:tr w:rsidR="001A6136" w:rsidRPr="001A6136" w14:paraId="45BB2F60"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672CCF2C" w14:textId="77777777" w:rsidR="001A6136" w:rsidRPr="001A6136" w:rsidRDefault="001A6136" w:rsidP="001A6136">
            <w:pPr>
              <w:ind w:right="-142"/>
              <w:jc w:val="center"/>
              <w:rPr>
                <w:rFonts w:eastAsia="Times New Roman"/>
                <w:szCs w:val="24"/>
              </w:rPr>
            </w:pPr>
            <w:r w:rsidRPr="001A6136">
              <w:rPr>
                <w:rFonts w:eastAsia="Times New Roman"/>
                <w:szCs w:val="24"/>
              </w:rPr>
              <w:t>2028</w:t>
            </w:r>
          </w:p>
        </w:tc>
        <w:tc>
          <w:tcPr>
            <w:tcW w:w="2226" w:type="dxa"/>
            <w:tcBorders>
              <w:top w:val="single" w:sz="4" w:space="0" w:color="auto"/>
              <w:left w:val="nil"/>
              <w:bottom w:val="single" w:sz="4" w:space="0" w:color="auto"/>
              <w:right w:val="single" w:sz="4" w:space="0" w:color="auto"/>
            </w:tcBorders>
            <w:shd w:val="clear" w:color="000000" w:fill="FFFFFF"/>
            <w:noWrap/>
          </w:tcPr>
          <w:p w14:paraId="3D14C69E"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01.01.2028</w:t>
            </w:r>
          </w:p>
        </w:tc>
        <w:tc>
          <w:tcPr>
            <w:tcW w:w="1701" w:type="dxa"/>
            <w:tcBorders>
              <w:top w:val="single" w:sz="4" w:space="0" w:color="auto"/>
              <w:left w:val="single" w:sz="4" w:space="0" w:color="auto"/>
              <w:bottom w:val="single" w:sz="4" w:space="0" w:color="auto"/>
              <w:right w:val="single" w:sz="4" w:space="0" w:color="auto"/>
            </w:tcBorders>
            <w:noWrap/>
            <w:vAlign w:val="center"/>
          </w:tcPr>
          <w:p w14:paraId="611469FF"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180,287</w:t>
            </w:r>
          </w:p>
        </w:tc>
        <w:tc>
          <w:tcPr>
            <w:tcW w:w="1275" w:type="dxa"/>
            <w:tcBorders>
              <w:top w:val="single" w:sz="4" w:space="0" w:color="auto"/>
              <w:left w:val="nil"/>
              <w:bottom w:val="single" w:sz="4" w:space="0" w:color="auto"/>
              <w:right w:val="single" w:sz="4" w:space="0" w:color="auto"/>
            </w:tcBorders>
            <w:noWrap/>
            <w:vAlign w:val="center"/>
          </w:tcPr>
          <w:p w14:paraId="67334A3B"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34,12</w:t>
            </w:r>
          </w:p>
        </w:tc>
        <w:tc>
          <w:tcPr>
            <w:tcW w:w="2595" w:type="dxa"/>
            <w:tcBorders>
              <w:top w:val="single" w:sz="4" w:space="0" w:color="auto"/>
              <w:left w:val="nil"/>
              <w:bottom w:val="single" w:sz="4" w:space="0" w:color="auto"/>
              <w:right w:val="single" w:sz="4" w:space="0" w:color="auto"/>
            </w:tcBorders>
            <w:noWrap/>
            <w:vAlign w:val="bottom"/>
          </w:tcPr>
          <w:p w14:paraId="35B3972B"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6 151,00</w:t>
            </w:r>
          </w:p>
        </w:tc>
      </w:tr>
      <w:tr w:rsidR="001A6136" w:rsidRPr="001A6136" w14:paraId="444CFC26"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39155F26" w14:textId="77777777" w:rsidR="001A6136" w:rsidRPr="001A6136" w:rsidRDefault="001A6136" w:rsidP="001A6136">
            <w:pPr>
              <w:ind w:right="-142"/>
              <w:jc w:val="center"/>
              <w:rPr>
                <w:rFonts w:eastAsia="Times New Roman"/>
                <w:szCs w:val="24"/>
              </w:rPr>
            </w:pPr>
          </w:p>
        </w:tc>
        <w:tc>
          <w:tcPr>
            <w:tcW w:w="2226" w:type="dxa"/>
            <w:tcBorders>
              <w:top w:val="single" w:sz="4" w:space="0" w:color="auto"/>
              <w:left w:val="nil"/>
              <w:bottom w:val="single" w:sz="4" w:space="0" w:color="auto"/>
              <w:right w:val="single" w:sz="4" w:space="0" w:color="auto"/>
            </w:tcBorders>
            <w:shd w:val="clear" w:color="000000" w:fill="FFFFFF"/>
            <w:noWrap/>
          </w:tcPr>
          <w:p w14:paraId="03F01684"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01.07.2028</w:t>
            </w:r>
          </w:p>
        </w:tc>
        <w:tc>
          <w:tcPr>
            <w:tcW w:w="1701" w:type="dxa"/>
            <w:tcBorders>
              <w:top w:val="single" w:sz="4" w:space="0" w:color="auto"/>
              <w:left w:val="single" w:sz="4" w:space="0" w:color="auto"/>
              <w:bottom w:val="single" w:sz="4" w:space="0" w:color="auto"/>
              <w:right w:val="single" w:sz="4" w:space="0" w:color="auto"/>
            </w:tcBorders>
            <w:noWrap/>
            <w:vAlign w:val="center"/>
          </w:tcPr>
          <w:p w14:paraId="2C9C740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159,878</w:t>
            </w:r>
          </w:p>
        </w:tc>
        <w:tc>
          <w:tcPr>
            <w:tcW w:w="1275" w:type="dxa"/>
            <w:tcBorders>
              <w:top w:val="single" w:sz="4" w:space="0" w:color="auto"/>
              <w:left w:val="nil"/>
              <w:bottom w:val="single" w:sz="4" w:space="0" w:color="auto"/>
              <w:right w:val="single" w:sz="4" w:space="0" w:color="auto"/>
            </w:tcBorders>
            <w:noWrap/>
            <w:vAlign w:val="center"/>
          </w:tcPr>
          <w:p w14:paraId="091C4BF3"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36,62</w:t>
            </w:r>
          </w:p>
        </w:tc>
        <w:tc>
          <w:tcPr>
            <w:tcW w:w="2595" w:type="dxa"/>
            <w:tcBorders>
              <w:top w:val="single" w:sz="4" w:space="0" w:color="auto"/>
              <w:left w:val="nil"/>
              <w:bottom w:val="single" w:sz="4" w:space="0" w:color="auto"/>
              <w:right w:val="single" w:sz="4" w:space="0" w:color="auto"/>
            </w:tcBorders>
            <w:noWrap/>
            <w:vAlign w:val="bottom"/>
          </w:tcPr>
          <w:p w14:paraId="1D9A521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5 855,00</w:t>
            </w:r>
          </w:p>
        </w:tc>
      </w:tr>
      <w:tr w:rsidR="001A6136" w:rsidRPr="001A6136" w14:paraId="11076D29"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587220EF" w14:textId="77777777" w:rsidR="001A6136" w:rsidRPr="001A6136" w:rsidRDefault="001A6136" w:rsidP="001A6136">
            <w:pPr>
              <w:ind w:right="-142"/>
              <w:jc w:val="center"/>
              <w:rPr>
                <w:rFonts w:eastAsia="Times New Roman"/>
                <w:szCs w:val="24"/>
              </w:rPr>
            </w:pPr>
            <w:r w:rsidRPr="001A6136">
              <w:rPr>
                <w:rFonts w:eastAsia="Times New Roman"/>
                <w:szCs w:val="24"/>
              </w:rPr>
              <w:t>2029</w:t>
            </w:r>
          </w:p>
        </w:tc>
        <w:tc>
          <w:tcPr>
            <w:tcW w:w="2226" w:type="dxa"/>
            <w:tcBorders>
              <w:top w:val="single" w:sz="4" w:space="0" w:color="auto"/>
              <w:left w:val="nil"/>
              <w:bottom w:val="single" w:sz="4" w:space="0" w:color="auto"/>
              <w:right w:val="single" w:sz="4" w:space="0" w:color="auto"/>
            </w:tcBorders>
            <w:shd w:val="clear" w:color="000000" w:fill="FFFFFF"/>
            <w:noWrap/>
          </w:tcPr>
          <w:p w14:paraId="2D665694"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01.01.2029</w:t>
            </w:r>
          </w:p>
        </w:tc>
        <w:tc>
          <w:tcPr>
            <w:tcW w:w="1701" w:type="dxa"/>
            <w:tcBorders>
              <w:top w:val="single" w:sz="4" w:space="0" w:color="auto"/>
              <w:left w:val="single" w:sz="4" w:space="0" w:color="auto"/>
              <w:bottom w:val="single" w:sz="4" w:space="0" w:color="auto"/>
              <w:right w:val="single" w:sz="4" w:space="0" w:color="auto"/>
            </w:tcBorders>
            <w:noWrap/>
            <w:vAlign w:val="center"/>
          </w:tcPr>
          <w:p w14:paraId="4A1438DE"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180,287</w:t>
            </w:r>
          </w:p>
        </w:tc>
        <w:tc>
          <w:tcPr>
            <w:tcW w:w="1275" w:type="dxa"/>
            <w:tcBorders>
              <w:top w:val="single" w:sz="4" w:space="0" w:color="auto"/>
              <w:left w:val="nil"/>
              <w:bottom w:val="single" w:sz="4" w:space="0" w:color="auto"/>
              <w:right w:val="single" w:sz="4" w:space="0" w:color="auto"/>
            </w:tcBorders>
            <w:noWrap/>
            <w:vAlign w:val="center"/>
          </w:tcPr>
          <w:p w14:paraId="04D672F8"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36,62</w:t>
            </w:r>
          </w:p>
        </w:tc>
        <w:tc>
          <w:tcPr>
            <w:tcW w:w="2595" w:type="dxa"/>
            <w:tcBorders>
              <w:top w:val="single" w:sz="4" w:space="0" w:color="auto"/>
              <w:left w:val="nil"/>
              <w:bottom w:val="single" w:sz="4" w:space="0" w:color="auto"/>
              <w:right w:val="single" w:sz="4" w:space="0" w:color="auto"/>
            </w:tcBorders>
            <w:noWrap/>
            <w:vAlign w:val="bottom"/>
          </w:tcPr>
          <w:p w14:paraId="32055129"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6 602,55</w:t>
            </w:r>
          </w:p>
        </w:tc>
      </w:tr>
      <w:tr w:rsidR="001A6136" w:rsidRPr="001A6136" w14:paraId="3691FA95"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64F37A82" w14:textId="77777777" w:rsidR="001A6136" w:rsidRPr="001A6136" w:rsidRDefault="001A6136" w:rsidP="001A6136">
            <w:pPr>
              <w:ind w:right="-142"/>
              <w:jc w:val="center"/>
              <w:rPr>
                <w:rFonts w:eastAsia="Times New Roman"/>
                <w:szCs w:val="24"/>
              </w:rPr>
            </w:pPr>
          </w:p>
        </w:tc>
        <w:tc>
          <w:tcPr>
            <w:tcW w:w="2226" w:type="dxa"/>
            <w:tcBorders>
              <w:top w:val="single" w:sz="4" w:space="0" w:color="auto"/>
              <w:left w:val="nil"/>
              <w:bottom w:val="single" w:sz="4" w:space="0" w:color="auto"/>
              <w:right w:val="single" w:sz="4" w:space="0" w:color="auto"/>
            </w:tcBorders>
            <w:shd w:val="clear" w:color="000000" w:fill="FFFFFF"/>
            <w:noWrap/>
          </w:tcPr>
          <w:p w14:paraId="6BAFCB67"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01.07.2029</w:t>
            </w:r>
          </w:p>
        </w:tc>
        <w:tc>
          <w:tcPr>
            <w:tcW w:w="1701" w:type="dxa"/>
            <w:tcBorders>
              <w:top w:val="single" w:sz="4" w:space="0" w:color="auto"/>
              <w:left w:val="single" w:sz="4" w:space="0" w:color="auto"/>
              <w:bottom w:val="single" w:sz="4" w:space="0" w:color="auto"/>
              <w:right w:val="single" w:sz="4" w:space="0" w:color="auto"/>
            </w:tcBorders>
            <w:noWrap/>
            <w:vAlign w:val="center"/>
          </w:tcPr>
          <w:p w14:paraId="521B2A20"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159,878</w:t>
            </w:r>
          </w:p>
        </w:tc>
        <w:tc>
          <w:tcPr>
            <w:tcW w:w="1275" w:type="dxa"/>
            <w:tcBorders>
              <w:top w:val="single" w:sz="4" w:space="0" w:color="auto"/>
              <w:left w:val="nil"/>
              <w:bottom w:val="single" w:sz="4" w:space="0" w:color="auto"/>
              <w:right w:val="single" w:sz="4" w:space="0" w:color="auto"/>
            </w:tcBorders>
            <w:noWrap/>
            <w:vAlign w:val="center"/>
          </w:tcPr>
          <w:p w14:paraId="772BE34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38,16</w:t>
            </w:r>
          </w:p>
        </w:tc>
        <w:tc>
          <w:tcPr>
            <w:tcW w:w="2595" w:type="dxa"/>
            <w:tcBorders>
              <w:top w:val="single" w:sz="4" w:space="0" w:color="auto"/>
              <w:left w:val="nil"/>
              <w:bottom w:val="single" w:sz="4" w:space="0" w:color="auto"/>
              <w:right w:val="single" w:sz="4" w:space="0" w:color="auto"/>
            </w:tcBorders>
            <w:noWrap/>
            <w:vAlign w:val="bottom"/>
          </w:tcPr>
          <w:p w14:paraId="69BA992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6 100,41</w:t>
            </w:r>
          </w:p>
        </w:tc>
      </w:tr>
      <w:tr w:rsidR="001A6136" w:rsidRPr="001A6136" w14:paraId="6F29F9E4" w14:textId="77777777" w:rsidTr="00E73DAF">
        <w:trPr>
          <w:trHeight w:val="264"/>
        </w:trPr>
        <w:tc>
          <w:tcPr>
            <w:tcW w:w="1696" w:type="dxa"/>
            <w:vMerge w:val="restart"/>
            <w:tcBorders>
              <w:top w:val="single" w:sz="4" w:space="0" w:color="auto"/>
              <w:left w:val="single" w:sz="4" w:space="0" w:color="auto"/>
              <w:right w:val="single" w:sz="4" w:space="0" w:color="auto"/>
            </w:tcBorders>
            <w:vAlign w:val="center"/>
          </w:tcPr>
          <w:p w14:paraId="1946ED50" w14:textId="77777777" w:rsidR="001A6136" w:rsidRPr="001A6136" w:rsidRDefault="001A6136" w:rsidP="001A6136">
            <w:pPr>
              <w:ind w:right="-142"/>
              <w:jc w:val="center"/>
              <w:rPr>
                <w:rFonts w:eastAsia="Times New Roman"/>
                <w:szCs w:val="24"/>
              </w:rPr>
            </w:pPr>
            <w:r w:rsidRPr="001A6136">
              <w:rPr>
                <w:rFonts w:eastAsia="Times New Roman"/>
                <w:szCs w:val="24"/>
              </w:rPr>
              <w:t>2030</w:t>
            </w:r>
          </w:p>
        </w:tc>
        <w:tc>
          <w:tcPr>
            <w:tcW w:w="2226" w:type="dxa"/>
            <w:tcBorders>
              <w:top w:val="single" w:sz="4" w:space="0" w:color="auto"/>
              <w:left w:val="nil"/>
              <w:bottom w:val="single" w:sz="4" w:space="0" w:color="auto"/>
              <w:right w:val="single" w:sz="4" w:space="0" w:color="auto"/>
            </w:tcBorders>
            <w:shd w:val="clear" w:color="000000" w:fill="FFFFFF"/>
            <w:noWrap/>
          </w:tcPr>
          <w:p w14:paraId="510ADEF8"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01.01.2030</w:t>
            </w:r>
          </w:p>
        </w:tc>
        <w:tc>
          <w:tcPr>
            <w:tcW w:w="1701" w:type="dxa"/>
            <w:tcBorders>
              <w:top w:val="single" w:sz="4" w:space="0" w:color="auto"/>
              <w:left w:val="single" w:sz="4" w:space="0" w:color="auto"/>
              <w:bottom w:val="single" w:sz="4" w:space="0" w:color="auto"/>
              <w:right w:val="single" w:sz="4" w:space="0" w:color="auto"/>
            </w:tcBorders>
            <w:noWrap/>
            <w:vAlign w:val="center"/>
          </w:tcPr>
          <w:p w14:paraId="29189FD2"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180,287</w:t>
            </w:r>
          </w:p>
        </w:tc>
        <w:tc>
          <w:tcPr>
            <w:tcW w:w="1275" w:type="dxa"/>
            <w:tcBorders>
              <w:top w:val="single" w:sz="4" w:space="0" w:color="auto"/>
              <w:left w:val="nil"/>
              <w:bottom w:val="single" w:sz="4" w:space="0" w:color="auto"/>
              <w:right w:val="single" w:sz="4" w:space="0" w:color="auto"/>
            </w:tcBorders>
            <w:noWrap/>
            <w:vAlign w:val="center"/>
          </w:tcPr>
          <w:p w14:paraId="30B7F8F5"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38,16</w:t>
            </w:r>
          </w:p>
        </w:tc>
        <w:tc>
          <w:tcPr>
            <w:tcW w:w="2595" w:type="dxa"/>
            <w:tcBorders>
              <w:top w:val="single" w:sz="4" w:space="0" w:color="auto"/>
              <w:left w:val="nil"/>
              <w:bottom w:val="single" w:sz="4" w:space="0" w:color="auto"/>
              <w:right w:val="single" w:sz="4" w:space="0" w:color="auto"/>
            </w:tcBorders>
            <w:noWrap/>
            <w:vAlign w:val="bottom"/>
          </w:tcPr>
          <w:p w14:paraId="1CD6954A"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6 879,09</w:t>
            </w:r>
          </w:p>
        </w:tc>
      </w:tr>
      <w:tr w:rsidR="001A6136" w:rsidRPr="001A6136" w14:paraId="72AB6231" w14:textId="77777777" w:rsidTr="00E73DAF">
        <w:trPr>
          <w:trHeight w:val="264"/>
        </w:trPr>
        <w:tc>
          <w:tcPr>
            <w:tcW w:w="1696" w:type="dxa"/>
            <w:vMerge/>
            <w:tcBorders>
              <w:left w:val="single" w:sz="4" w:space="0" w:color="auto"/>
              <w:bottom w:val="single" w:sz="4" w:space="0" w:color="auto"/>
              <w:right w:val="single" w:sz="4" w:space="0" w:color="auto"/>
            </w:tcBorders>
            <w:vAlign w:val="center"/>
          </w:tcPr>
          <w:p w14:paraId="3864A101" w14:textId="77777777" w:rsidR="001A6136" w:rsidRPr="001A6136" w:rsidRDefault="001A6136" w:rsidP="001A6136">
            <w:pPr>
              <w:ind w:right="-142"/>
              <w:jc w:val="center"/>
              <w:rPr>
                <w:rFonts w:eastAsia="Times New Roman"/>
                <w:szCs w:val="24"/>
              </w:rPr>
            </w:pPr>
          </w:p>
        </w:tc>
        <w:tc>
          <w:tcPr>
            <w:tcW w:w="2226" w:type="dxa"/>
            <w:tcBorders>
              <w:top w:val="single" w:sz="4" w:space="0" w:color="auto"/>
              <w:left w:val="nil"/>
              <w:bottom w:val="single" w:sz="4" w:space="0" w:color="auto"/>
              <w:right w:val="single" w:sz="4" w:space="0" w:color="auto"/>
            </w:tcBorders>
            <w:shd w:val="clear" w:color="000000" w:fill="FFFFFF"/>
            <w:noWrap/>
          </w:tcPr>
          <w:p w14:paraId="078182E7" w14:textId="77777777" w:rsidR="001A6136" w:rsidRPr="001A6136" w:rsidRDefault="001A6136" w:rsidP="001A6136">
            <w:pPr>
              <w:ind w:right="-142"/>
              <w:jc w:val="center"/>
              <w:rPr>
                <w:rFonts w:eastAsia="Times New Roman"/>
                <w:szCs w:val="24"/>
              </w:rPr>
            </w:pPr>
            <w:r w:rsidRPr="001A6136">
              <w:rPr>
                <w:rFonts w:eastAsia="Times New Roman"/>
                <w:snapToGrid w:val="0"/>
                <w:szCs w:val="24"/>
              </w:rPr>
              <w:t>с 01.07.2030</w:t>
            </w:r>
          </w:p>
        </w:tc>
        <w:tc>
          <w:tcPr>
            <w:tcW w:w="1701" w:type="dxa"/>
            <w:tcBorders>
              <w:top w:val="single" w:sz="4" w:space="0" w:color="auto"/>
              <w:left w:val="single" w:sz="4" w:space="0" w:color="auto"/>
              <w:bottom w:val="single" w:sz="4" w:space="0" w:color="auto"/>
              <w:right w:val="single" w:sz="4" w:space="0" w:color="auto"/>
            </w:tcBorders>
            <w:noWrap/>
            <w:vAlign w:val="center"/>
          </w:tcPr>
          <w:p w14:paraId="0E877BBD"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159,878</w:t>
            </w:r>
          </w:p>
        </w:tc>
        <w:tc>
          <w:tcPr>
            <w:tcW w:w="1275" w:type="dxa"/>
            <w:tcBorders>
              <w:top w:val="single" w:sz="4" w:space="0" w:color="auto"/>
              <w:left w:val="nil"/>
              <w:bottom w:val="single" w:sz="4" w:space="0" w:color="auto"/>
              <w:right w:val="single" w:sz="4" w:space="0" w:color="auto"/>
            </w:tcBorders>
            <w:noWrap/>
            <w:vAlign w:val="center"/>
          </w:tcPr>
          <w:p w14:paraId="7EA2AE64"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39,63</w:t>
            </w:r>
          </w:p>
        </w:tc>
        <w:tc>
          <w:tcPr>
            <w:tcW w:w="2595" w:type="dxa"/>
            <w:tcBorders>
              <w:top w:val="single" w:sz="4" w:space="0" w:color="auto"/>
              <w:left w:val="nil"/>
              <w:bottom w:val="single" w:sz="4" w:space="0" w:color="auto"/>
              <w:right w:val="single" w:sz="4" w:space="0" w:color="auto"/>
            </w:tcBorders>
            <w:noWrap/>
            <w:vAlign w:val="bottom"/>
          </w:tcPr>
          <w:p w14:paraId="42091D07" w14:textId="77777777" w:rsidR="001A6136" w:rsidRPr="001A6136" w:rsidRDefault="001A6136" w:rsidP="001A6136">
            <w:pPr>
              <w:ind w:right="-142"/>
              <w:jc w:val="center"/>
              <w:rPr>
                <w:rFonts w:eastAsia="Times New Roman"/>
                <w:snapToGrid w:val="0"/>
                <w:color w:val="000000"/>
                <w:szCs w:val="24"/>
              </w:rPr>
            </w:pPr>
            <w:r w:rsidRPr="001A6136">
              <w:rPr>
                <w:rFonts w:eastAsia="Times New Roman"/>
                <w:snapToGrid w:val="0"/>
                <w:color w:val="000000"/>
                <w:szCs w:val="24"/>
              </w:rPr>
              <w:t>6 336,41</w:t>
            </w:r>
          </w:p>
        </w:tc>
      </w:tr>
    </w:tbl>
    <w:p w14:paraId="33E2EB09" w14:textId="77777777" w:rsidR="001A6136" w:rsidRPr="001A6136" w:rsidRDefault="001A6136" w:rsidP="001A6136">
      <w:pPr>
        <w:ind w:right="-142" w:firstLine="709"/>
        <w:jc w:val="both"/>
        <w:rPr>
          <w:rFonts w:eastAsia="Times New Roman"/>
          <w:snapToGrid w:val="0"/>
          <w:sz w:val="28"/>
          <w:szCs w:val="28"/>
        </w:rPr>
      </w:pPr>
    </w:p>
    <w:p w14:paraId="235F8E37" w14:textId="77777777" w:rsidR="001A6136" w:rsidRPr="001A6136" w:rsidRDefault="001A6136" w:rsidP="001A6136">
      <w:pPr>
        <w:ind w:right="-142" w:firstLine="709"/>
        <w:jc w:val="both"/>
        <w:rPr>
          <w:rFonts w:eastAsia="Times New Roman"/>
          <w:snapToGrid w:val="0"/>
          <w:color w:val="000000"/>
          <w:sz w:val="28"/>
          <w:szCs w:val="28"/>
        </w:rPr>
      </w:pPr>
      <w:r w:rsidRPr="001A6136">
        <w:rPr>
          <w:rFonts w:eastAsia="Times New Roman"/>
          <w:snapToGrid w:val="0"/>
          <w:sz w:val="28"/>
          <w:szCs w:val="28"/>
        </w:rPr>
        <w:t>На основании вышеуказанного эксперты предлагают принять, тарифы на горячую воду</w:t>
      </w:r>
      <w:r w:rsidRPr="001A6136">
        <w:rPr>
          <w:rFonts w:eastAsia="Times New Roman"/>
          <w:snapToGrid w:val="0"/>
          <w:color w:val="000000"/>
          <w:sz w:val="28"/>
          <w:szCs w:val="28"/>
        </w:rPr>
        <w:t xml:space="preserve"> в открытой системе горячего водоснабжения </w:t>
      </w:r>
      <w:r w:rsidRPr="001A6136">
        <w:rPr>
          <w:rFonts w:eastAsia="Times New Roman"/>
          <w:snapToGrid w:val="0"/>
          <w:sz w:val="28"/>
          <w:szCs w:val="28"/>
        </w:rPr>
        <w:t>на 2026-2030 годы для ООО «Теплоэнерго» в следующем виде:</w:t>
      </w:r>
    </w:p>
    <w:p w14:paraId="23DF9492" w14:textId="77777777" w:rsidR="001A6136" w:rsidRPr="001A6136" w:rsidRDefault="001A6136" w:rsidP="001A6136">
      <w:pPr>
        <w:tabs>
          <w:tab w:val="left" w:pos="1890"/>
        </w:tabs>
        <w:ind w:right="-1"/>
        <w:jc w:val="center"/>
        <w:rPr>
          <w:rFonts w:eastAsia="Times New Roman"/>
          <w:snapToGrid w:val="0"/>
          <w:sz w:val="28"/>
          <w:szCs w:val="28"/>
        </w:rPr>
        <w:sectPr w:rsidR="001A6136" w:rsidRPr="001A6136" w:rsidSect="001A6136">
          <w:headerReference w:type="default" r:id="rId41"/>
          <w:pgSz w:w="11906" w:h="16838"/>
          <w:pgMar w:top="851" w:right="991" w:bottom="567" w:left="1418" w:header="720" w:footer="720" w:gutter="0"/>
          <w:cols w:space="720"/>
          <w:titlePg/>
          <w:docGrid w:linePitch="381"/>
        </w:sectPr>
      </w:pPr>
    </w:p>
    <w:p w14:paraId="53536E8B" w14:textId="77777777" w:rsidR="001A6136" w:rsidRPr="001A6136" w:rsidRDefault="001A6136" w:rsidP="00FC52A5">
      <w:pPr>
        <w:numPr>
          <w:ilvl w:val="0"/>
          <w:numId w:val="14"/>
        </w:numPr>
        <w:ind w:right="-426"/>
        <w:jc w:val="right"/>
        <w:rPr>
          <w:rFonts w:eastAsia="Times New Roman"/>
          <w:b/>
          <w:snapToGrid w:val="0"/>
          <w:sz w:val="28"/>
          <w:szCs w:val="28"/>
        </w:rPr>
      </w:pPr>
    </w:p>
    <w:p w14:paraId="42C4AB9A" w14:textId="77777777" w:rsidR="001A6136" w:rsidRPr="001A6136" w:rsidRDefault="001A6136" w:rsidP="001A6136">
      <w:pPr>
        <w:spacing w:after="240"/>
        <w:ind w:firstLine="709"/>
        <w:jc w:val="center"/>
        <w:rPr>
          <w:rFonts w:eastAsia="Times New Roman"/>
          <w:b/>
          <w:snapToGrid w:val="0"/>
          <w:sz w:val="28"/>
          <w:szCs w:val="28"/>
        </w:rPr>
      </w:pPr>
      <w:r w:rsidRPr="001A6136">
        <w:rPr>
          <w:rFonts w:eastAsia="Times New Roman"/>
          <w:b/>
          <w:snapToGrid w:val="0"/>
          <w:sz w:val="28"/>
          <w:szCs w:val="28"/>
        </w:rPr>
        <w:t>Долгосрочные тарифы ООО «Теплоэнерго» на горячую воду в открытой системе горячего водоснабжения (теплоснабжения), реализуемую на потребительском рынке Калтанского городского округа,</w:t>
      </w:r>
      <w:r w:rsidRPr="001A6136">
        <w:rPr>
          <w:rFonts w:eastAsia="Times New Roman"/>
          <w:b/>
          <w:snapToGrid w:val="0"/>
          <w:sz w:val="28"/>
          <w:szCs w:val="28"/>
        </w:rPr>
        <w:br/>
        <w:t>на период с 31.07.2026 по 31.12.2030</w:t>
      </w:r>
    </w:p>
    <w:tbl>
      <w:tblPr>
        <w:tblW w:w="15876" w:type="dxa"/>
        <w:jc w:val="center"/>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1A6136" w:rsidRPr="001A6136" w14:paraId="11701E54" w14:textId="77777777" w:rsidTr="00E73DAF">
        <w:trPr>
          <w:trHeight w:val="690"/>
          <w:jc w:val="center"/>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0DF81C5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026531CC"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7F3404F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Тариф на горячую воду для населения, руб./м</w:t>
            </w:r>
            <w:r w:rsidRPr="001A6136">
              <w:rPr>
                <w:rFonts w:eastAsia="Times New Roman"/>
                <w:snapToGrid w:val="0"/>
                <w:sz w:val="22"/>
                <w:szCs w:val="22"/>
                <w:vertAlign w:val="superscript"/>
              </w:rPr>
              <w:t xml:space="preserve">3 </w:t>
            </w:r>
            <w:r w:rsidRPr="001A6136">
              <w:rPr>
                <w:rFonts w:eastAsia="Times New Roman"/>
                <w:snapToGrid w:val="0"/>
                <w:sz w:val="22"/>
                <w:szCs w:val="22"/>
              </w:rPr>
              <w:t>(с НДС)</w:t>
            </w:r>
          </w:p>
        </w:tc>
        <w:tc>
          <w:tcPr>
            <w:tcW w:w="3640" w:type="dxa"/>
            <w:gridSpan w:val="4"/>
            <w:tcBorders>
              <w:top w:val="single" w:sz="4" w:space="0" w:color="auto"/>
              <w:left w:val="nil"/>
              <w:bottom w:val="single" w:sz="4" w:space="0" w:color="auto"/>
              <w:right w:val="single" w:sz="4" w:space="0" w:color="auto"/>
            </w:tcBorders>
            <w:vAlign w:val="center"/>
            <w:hideMark/>
          </w:tcPr>
          <w:p w14:paraId="09AEADB5"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Тариф на горячую воду для прочих потребителей, руб./ м</w:t>
            </w:r>
            <w:r w:rsidRPr="001A6136">
              <w:rPr>
                <w:rFonts w:eastAsia="Times New Roman"/>
                <w:snapToGrid w:val="0"/>
                <w:sz w:val="22"/>
                <w:szCs w:val="22"/>
                <w:vertAlign w:val="superscript"/>
              </w:rPr>
              <w:t>3</w:t>
            </w:r>
            <w:r w:rsidRPr="001A6136">
              <w:rPr>
                <w:rFonts w:eastAsia="Times New Roman"/>
                <w:snapToGrid w:val="0"/>
                <w:sz w:val="22"/>
                <w:szCs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0D4AB1A1"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Компонент на теплоно-ситель, руб./м</w:t>
            </w:r>
            <w:r w:rsidRPr="001A6136">
              <w:rPr>
                <w:rFonts w:eastAsia="Times New Roman"/>
                <w:snapToGrid w:val="0"/>
                <w:sz w:val="22"/>
                <w:szCs w:val="22"/>
                <w:vertAlign w:val="superscript"/>
              </w:rPr>
              <w:t>3</w:t>
            </w:r>
            <w:r w:rsidRPr="001A6136">
              <w:rPr>
                <w:rFonts w:eastAsia="Times New Roman"/>
                <w:snapToGrid w:val="0"/>
                <w:sz w:val="22"/>
                <w:szCs w:val="22"/>
              </w:rPr>
              <w:t xml:space="preserve"> </w:t>
            </w:r>
            <w:r w:rsidRPr="001A6136">
              <w:rPr>
                <w:rFonts w:eastAsia="Times New Roman"/>
                <w:snapToGrid w:val="0"/>
                <w:sz w:val="22"/>
                <w:szCs w:val="22"/>
              </w:rPr>
              <w:br/>
              <w:t>(без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058D1BCC"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Компонент на тепловую энергию</w:t>
            </w:r>
          </w:p>
        </w:tc>
      </w:tr>
      <w:tr w:rsidR="001A6136" w:rsidRPr="001A6136" w14:paraId="42495129" w14:textId="77777777" w:rsidTr="00E73DAF">
        <w:trPr>
          <w:trHeight w:val="600"/>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15483F5B" w14:textId="77777777" w:rsidR="001A6136" w:rsidRPr="001A6136" w:rsidRDefault="001A6136" w:rsidP="001A6136">
            <w:pPr>
              <w:rPr>
                <w:rFonts w:eastAsia="Times New Roman"/>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0FB33A70" w14:textId="77777777" w:rsidR="001A6136" w:rsidRPr="001A6136" w:rsidRDefault="001A6136" w:rsidP="001A6136">
            <w:pPr>
              <w:rPr>
                <w:rFonts w:eastAsia="Times New Roman"/>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69D58CE3"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08AD521" w14:textId="77777777" w:rsidR="001A6136" w:rsidRPr="001A6136" w:rsidRDefault="001A6136" w:rsidP="001A6136">
            <w:pPr>
              <w:ind w:left="-122" w:right="-120"/>
              <w:jc w:val="center"/>
              <w:rPr>
                <w:rFonts w:eastAsia="Times New Roman"/>
                <w:snapToGrid w:val="0"/>
                <w:sz w:val="22"/>
                <w:szCs w:val="22"/>
              </w:rPr>
            </w:pPr>
            <w:r w:rsidRPr="001A6136">
              <w:rPr>
                <w:rFonts w:eastAsia="Times New Roman"/>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291F25B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2AF67EFA" w14:textId="77777777" w:rsidR="001A6136" w:rsidRPr="001A6136" w:rsidRDefault="001A6136" w:rsidP="001A6136">
            <w:pPr>
              <w:ind w:left="-76" w:right="-167"/>
              <w:jc w:val="center"/>
              <w:rPr>
                <w:rFonts w:eastAsia="Times New Roman"/>
                <w:snapToGrid w:val="0"/>
                <w:sz w:val="22"/>
                <w:szCs w:val="22"/>
              </w:rPr>
            </w:pPr>
            <w:r w:rsidRPr="001A6136">
              <w:rPr>
                <w:rFonts w:eastAsia="Times New Roman"/>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D71F7B7" w14:textId="77777777" w:rsidR="001A6136" w:rsidRPr="001A6136" w:rsidRDefault="001A6136" w:rsidP="001A6136">
            <w:pPr>
              <w:rPr>
                <w:rFonts w:eastAsia="Times New Roman"/>
                <w:snapToGrid w:val="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2838F87B"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 xml:space="preserve">Односта-вочный, руб./Гкал </w:t>
            </w:r>
            <w:r w:rsidRPr="001A6136">
              <w:rPr>
                <w:rFonts w:eastAsia="Times New Roman"/>
                <w:snapToGrid w:val="0"/>
                <w:sz w:val="22"/>
                <w:szCs w:val="22"/>
              </w:rPr>
              <w:br/>
              <w:t>(без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2CA147B9"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Двухставочный</w:t>
            </w:r>
          </w:p>
        </w:tc>
      </w:tr>
      <w:tr w:rsidR="001A6136" w:rsidRPr="001A6136" w14:paraId="2C18E7FA" w14:textId="77777777" w:rsidTr="00E73DAF">
        <w:trPr>
          <w:trHeight w:val="1305"/>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11BB5A47" w14:textId="77777777" w:rsidR="001A6136" w:rsidRPr="001A6136" w:rsidRDefault="001A6136" w:rsidP="001A6136">
            <w:pPr>
              <w:rPr>
                <w:rFonts w:eastAsia="Times New Roman"/>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5B831B1A" w14:textId="77777777" w:rsidR="001A6136" w:rsidRPr="001A6136" w:rsidRDefault="001A6136" w:rsidP="001A6136">
            <w:pPr>
              <w:rPr>
                <w:rFonts w:eastAsia="Times New Roman"/>
                <w:snapToGrid w:val="0"/>
                <w:sz w:val="22"/>
                <w:szCs w:val="22"/>
              </w:rPr>
            </w:pPr>
          </w:p>
        </w:tc>
        <w:tc>
          <w:tcPr>
            <w:tcW w:w="910" w:type="dxa"/>
            <w:tcBorders>
              <w:top w:val="nil"/>
              <w:left w:val="nil"/>
              <w:bottom w:val="single" w:sz="4" w:space="0" w:color="auto"/>
              <w:right w:val="single" w:sz="4" w:space="0" w:color="auto"/>
            </w:tcBorders>
            <w:vAlign w:val="center"/>
            <w:hideMark/>
          </w:tcPr>
          <w:p w14:paraId="4FB38EF5"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36803707"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6FCBE23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7BB1DCD9"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717269B0"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4D4D84B1"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31E8489A"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37360EAB"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2FDD7DFB" w14:textId="77777777" w:rsidR="001A6136" w:rsidRPr="001A6136" w:rsidRDefault="001A6136" w:rsidP="001A6136">
            <w:pPr>
              <w:rPr>
                <w:rFonts w:eastAsia="Times New Roman"/>
                <w:snapToGrid w:val="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5F36C113" w14:textId="77777777" w:rsidR="001A6136" w:rsidRPr="001A6136" w:rsidRDefault="001A6136" w:rsidP="001A6136">
            <w:pPr>
              <w:rPr>
                <w:rFonts w:eastAsia="Times New Roman"/>
                <w:snapToGrid w:val="0"/>
                <w:sz w:val="22"/>
                <w:szCs w:val="22"/>
              </w:rPr>
            </w:pPr>
          </w:p>
        </w:tc>
        <w:tc>
          <w:tcPr>
            <w:tcW w:w="1209" w:type="dxa"/>
            <w:tcBorders>
              <w:top w:val="nil"/>
              <w:left w:val="nil"/>
              <w:bottom w:val="single" w:sz="4" w:space="0" w:color="auto"/>
              <w:right w:val="single" w:sz="4" w:space="0" w:color="auto"/>
            </w:tcBorders>
            <w:vAlign w:val="center"/>
            <w:hideMark/>
          </w:tcPr>
          <w:p w14:paraId="5299ED43" w14:textId="77777777" w:rsidR="001A6136" w:rsidRPr="001A6136" w:rsidRDefault="001A6136" w:rsidP="001A6136">
            <w:pPr>
              <w:ind w:right="-110"/>
              <w:jc w:val="center"/>
              <w:rPr>
                <w:rFonts w:eastAsia="Times New Roman"/>
                <w:snapToGrid w:val="0"/>
                <w:sz w:val="22"/>
                <w:szCs w:val="22"/>
              </w:rPr>
            </w:pPr>
            <w:r w:rsidRPr="001A6136">
              <w:rPr>
                <w:rFonts w:eastAsia="Times New Roman"/>
                <w:snapToGrid w:val="0"/>
                <w:sz w:val="22"/>
                <w:szCs w:val="22"/>
              </w:rPr>
              <w:t>Ставка за мощность, тыс. руб./Гкал/</w:t>
            </w:r>
            <w:r w:rsidRPr="001A6136">
              <w:rPr>
                <w:rFonts w:eastAsia="Times New Roman"/>
                <w:snapToGrid w:val="0"/>
                <w:sz w:val="22"/>
                <w:szCs w:val="22"/>
              </w:rPr>
              <w:br/>
              <w:t>час в мес.</w:t>
            </w:r>
          </w:p>
        </w:tc>
        <w:tc>
          <w:tcPr>
            <w:tcW w:w="1134" w:type="dxa"/>
            <w:tcBorders>
              <w:top w:val="nil"/>
              <w:left w:val="nil"/>
              <w:bottom w:val="single" w:sz="4" w:space="0" w:color="auto"/>
              <w:right w:val="single" w:sz="4" w:space="0" w:color="auto"/>
            </w:tcBorders>
            <w:vAlign w:val="center"/>
            <w:hideMark/>
          </w:tcPr>
          <w:p w14:paraId="76300ABD"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Ставка за тепловую энергию, руб./Гкал</w:t>
            </w:r>
          </w:p>
        </w:tc>
      </w:tr>
      <w:tr w:rsidR="001A6136" w:rsidRPr="001A6136" w14:paraId="4E7253C6" w14:textId="77777777" w:rsidTr="00E73DAF">
        <w:trPr>
          <w:trHeight w:val="284"/>
          <w:jc w:val="center"/>
        </w:trPr>
        <w:tc>
          <w:tcPr>
            <w:tcW w:w="1961" w:type="dxa"/>
            <w:vMerge w:val="restart"/>
            <w:tcBorders>
              <w:top w:val="single" w:sz="4" w:space="0" w:color="auto"/>
              <w:left w:val="single" w:sz="4" w:space="0" w:color="auto"/>
              <w:right w:val="single" w:sz="4" w:space="0" w:color="auto"/>
            </w:tcBorders>
            <w:vAlign w:val="center"/>
            <w:hideMark/>
          </w:tcPr>
          <w:p w14:paraId="52882A4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ООО «Теплоэнерго»</w:t>
            </w:r>
          </w:p>
        </w:tc>
        <w:tc>
          <w:tcPr>
            <w:tcW w:w="1476" w:type="dxa"/>
            <w:tcBorders>
              <w:top w:val="single" w:sz="4" w:space="0" w:color="auto"/>
              <w:left w:val="nil"/>
              <w:bottom w:val="single" w:sz="4" w:space="0" w:color="auto"/>
              <w:right w:val="single" w:sz="4" w:space="0" w:color="auto"/>
            </w:tcBorders>
            <w:vAlign w:val="center"/>
            <w:hideMark/>
          </w:tcPr>
          <w:p w14:paraId="4CCAB212"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 xml:space="preserve">с 31.07.2026 </w:t>
            </w:r>
          </w:p>
        </w:tc>
        <w:tc>
          <w:tcPr>
            <w:tcW w:w="910" w:type="dxa"/>
            <w:tcBorders>
              <w:top w:val="single" w:sz="4" w:space="0" w:color="auto"/>
              <w:left w:val="single" w:sz="4" w:space="0" w:color="auto"/>
              <w:bottom w:val="single" w:sz="4" w:space="0" w:color="auto"/>
              <w:right w:val="single" w:sz="4" w:space="0" w:color="auto"/>
            </w:tcBorders>
            <w:vAlign w:val="center"/>
          </w:tcPr>
          <w:p w14:paraId="171E32EF" w14:textId="77777777" w:rsidR="001A6136" w:rsidRPr="001A6136" w:rsidRDefault="001A6136" w:rsidP="001A6136">
            <w:pPr>
              <w:jc w:val="center"/>
              <w:rPr>
                <w:rFonts w:eastAsia="Times New Roman"/>
                <w:sz w:val="22"/>
                <w:szCs w:val="22"/>
                <w:highlight w:val="yellow"/>
              </w:rPr>
            </w:pPr>
            <w:r w:rsidRPr="001A6136">
              <w:rPr>
                <w:rFonts w:eastAsia="Times New Roman"/>
                <w:snapToGrid w:val="0"/>
                <w:sz w:val="22"/>
                <w:szCs w:val="22"/>
              </w:rPr>
              <w:t>225,98</w:t>
            </w:r>
          </w:p>
        </w:tc>
        <w:tc>
          <w:tcPr>
            <w:tcW w:w="910" w:type="dxa"/>
            <w:tcBorders>
              <w:top w:val="single" w:sz="4" w:space="0" w:color="auto"/>
              <w:left w:val="nil"/>
              <w:bottom w:val="single" w:sz="4" w:space="0" w:color="auto"/>
              <w:right w:val="single" w:sz="4" w:space="0" w:color="auto"/>
            </w:tcBorders>
            <w:vAlign w:val="center"/>
          </w:tcPr>
          <w:p w14:paraId="7C94BEDB"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223,17</w:t>
            </w:r>
          </w:p>
        </w:tc>
        <w:tc>
          <w:tcPr>
            <w:tcW w:w="910" w:type="dxa"/>
            <w:tcBorders>
              <w:top w:val="single" w:sz="4" w:space="0" w:color="auto"/>
              <w:left w:val="nil"/>
              <w:bottom w:val="single" w:sz="4" w:space="0" w:color="auto"/>
              <w:right w:val="single" w:sz="4" w:space="0" w:color="auto"/>
            </w:tcBorders>
            <w:vAlign w:val="center"/>
          </w:tcPr>
          <w:p w14:paraId="716AD510"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238,60</w:t>
            </w:r>
          </w:p>
        </w:tc>
        <w:tc>
          <w:tcPr>
            <w:tcW w:w="910" w:type="dxa"/>
            <w:tcBorders>
              <w:top w:val="single" w:sz="4" w:space="0" w:color="auto"/>
              <w:left w:val="nil"/>
              <w:bottom w:val="single" w:sz="4" w:space="0" w:color="auto"/>
              <w:right w:val="single" w:sz="4" w:space="0" w:color="auto"/>
            </w:tcBorders>
            <w:vAlign w:val="center"/>
          </w:tcPr>
          <w:p w14:paraId="2A7CAA3E"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227,38</w:t>
            </w:r>
          </w:p>
        </w:tc>
        <w:tc>
          <w:tcPr>
            <w:tcW w:w="910" w:type="dxa"/>
            <w:tcBorders>
              <w:top w:val="single" w:sz="4" w:space="0" w:color="auto"/>
              <w:left w:val="nil"/>
              <w:bottom w:val="single" w:sz="4" w:space="0" w:color="auto"/>
              <w:right w:val="single" w:sz="4" w:space="0" w:color="auto"/>
            </w:tcBorders>
            <w:vAlign w:val="center"/>
          </w:tcPr>
          <w:p w14:paraId="0B9BE7DD"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185,23</w:t>
            </w:r>
          </w:p>
        </w:tc>
        <w:tc>
          <w:tcPr>
            <w:tcW w:w="910" w:type="dxa"/>
            <w:tcBorders>
              <w:top w:val="single" w:sz="4" w:space="0" w:color="auto"/>
              <w:left w:val="nil"/>
              <w:bottom w:val="single" w:sz="4" w:space="0" w:color="auto"/>
              <w:right w:val="single" w:sz="4" w:space="0" w:color="auto"/>
            </w:tcBorders>
            <w:vAlign w:val="center"/>
          </w:tcPr>
          <w:p w14:paraId="771ACCDE"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182,93</w:t>
            </w:r>
          </w:p>
        </w:tc>
        <w:tc>
          <w:tcPr>
            <w:tcW w:w="910" w:type="dxa"/>
            <w:tcBorders>
              <w:top w:val="single" w:sz="4" w:space="0" w:color="auto"/>
              <w:left w:val="nil"/>
              <w:bottom w:val="single" w:sz="4" w:space="0" w:color="auto"/>
              <w:right w:val="single" w:sz="4" w:space="0" w:color="auto"/>
            </w:tcBorders>
            <w:vAlign w:val="center"/>
          </w:tcPr>
          <w:p w14:paraId="5A325AB5"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195,57</w:t>
            </w:r>
          </w:p>
        </w:tc>
        <w:tc>
          <w:tcPr>
            <w:tcW w:w="910" w:type="dxa"/>
            <w:tcBorders>
              <w:top w:val="single" w:sz="4" w:space="0" w:color="auto"/>
              <w:left w:val="nil"/>
              <w:bottom w:val="single" w:sz="4" w:space="0" w:color="auto"/>
              <w:right w:val="single" w:sz="4" w:space="0" w:color="auto"/>
            </w:tcBorders>
            <w:vAlign w:val="center"/>
          </w:tcPr>
          <w:p w14:paraId="58CEA78C"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186,38</w:t>
            </w:r>
          </w:p>
        </w:tc>
        <w:tc>
          <w:tcPr>
            <w:tcW w:w="1365" w:type="dxa"/>
            <w:tcBorders>
              <w:top w:val="single" w:sz="4" w:space="0" w:color="auto"/>
              <w:left w:val="nil"/>
              <w:bottom w:val="single" w:sz="4" w:space="0" w:color="auto"/>
              <w:right w:val="single" w:sz="4" w:space="0" w:color="auto"/>
            </w:tcBorders>
            <w:vAlign w:val="center"/>
          </w:tcPr>
          <w:p w14:paraId="0AFE7EE1"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29,00</w:t>
            </w:r>
          </w:p>
        </w:tc>
        <w:tc>
          <w:tcPr>
            <w:tcW w:w="1451" w:type="dxa"/>
            <w:tcBorders>
              <w:top w:val="single" w:sz="4" w:space="0" w:color="auto"/>
              <w:left w:val="nil"/>
              <w:bottom w:val="single" w:sz="4" w:space="0" w:color="auto"/>
              <w:right w:val="single" w:sz="4" w:space="0" w:color="auto"/>
            </w:tcBorders>
            <w:vAlign w:val="center"/>
          </w:tcPr>
          <w:p w14:paraId="6056291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2 871,85</w:t>
            </w:r>
          </w:p>
        </w:tc>
        <w:tc>
          <w:tcPr>
            <w:tcW w:w="1209" w:type="dxa"/>
            <w:tcBorders>
              <w:top w:val="single" w:sz="4" w:space="0" w:color="auto"/>
              <w:left w:val="nil"/>
              <w:bottom w:val="single" w:sz="4" w:space="0" w:color="auto"/>
              <w:right w:val="single" w:sz="4" w:space="0" w:color="auto"/>
            </w:tcBorders>
            <w:vAlign w:val="center"/>
            <w:hideMark/>
          </w:tcPr>
          <w:p w14:paraId="64746A9E"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hideMark/>
          </w:tcPr>
          <w:p w14:paraId="612B1FDD"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478A73FC" w14:textId="77777777" w:rsidTr="00E73DAF">
        <w:trPr>
          <w:trHeight w:val="284"/>
          <w:jc w:val="center"/>
        </w:trPr>
        <w:tc>
          <w:tcPr>
            <w:tcW w:w="1961" w:type="dxa"/>
            <w:vMerge/>
            <w:tcBorders>
              <w:left w:val="single" w:sz="4" w:space="0" w:color="auto"/>
              <w:right w:val="single" w:sz="4" w:space="0" w:color="auto"/>
            </w:tcBorders>
            <w:vAlign w:val="center"/>
            <w:hideMark/>
          </w:tcPr>
          <w:p w14:paraId="1304C1C0"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hideMark/>
          </w:tcPr>
          <w:p w14:paraId="3889AF07"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с 01.10.2026</w:t>
            </w:r>
          </w:p>
        </w:tc>
        <w:tc>
          <w:tcPr>
            <w:tcW w:w="910" w:type="dxa"/>
            <w:tcBorders>
              <w:top w:val="single" w:sz="4" w:space="0" w:color="auto"/>
              <w:left w:val="single" w:sz="4" w:space="0" w:color="auto"/>
              <w:bottom w:val="single" w:sz="4" w:space="0" w:color="auto"/>
              <w:right w:val="single" w:sz="4" w:space="0" w:color="auto"/>
            </w:tcBorders>
            <w:vAlign w:val="center"/>
          </w:tcPr>
          <w:p w14:paraId="150C75F0"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229,46</w:t>
            </w:r>
          </w:p>
        </w:tc>
        <w:tc>
          <w:tcPr>
            <w:tcW w:w="910" w:type="dxa"/>
            <w:tcBorders>
              <w:top w:val="single" w:sz="4" w:space="0" w:color="auto"/>
              <w:left w:val="nil"/>
              <w:bottom w:val="single" w:sz="4" w:space="0" w:color="auto"/>
              <w:right w:val="single" w:sz="4" w:space="0" w:color="auto"/>
            </w:tcBorders>
            <w:vAlign w:val="center"/>
          </w:tcPr>
          <w:p w14:paraId="1A153C3A"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226,65</w:t>
            </w:r>
          </w:p>
        </w:tc>
        <w:tc>
          <w:tcPr>
            <w:tcW w:w="910" w:type="dxa"/>
            <w:tcBorders>
              <w:top w:val="single" w:sz="4" w:space="0" w:color="auto"/>
              <w:left w:val="nil"/>
              <w:bottom w:val="single" w:sz="4" w:space="0" w:color="auto"/>
              <w:right w:val="single" w:sz="4" w:space="0" w:color="auto"/>
            </w:tcBorders>
            <w:vAlign w:val="center"/>
          </w:tcPr>
          <w:p w14:paraId="3BB42DD9"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242,07</w:t>
            </w:r>
          </w:p>
        </w:tc>
        <w:tc>
          <w:tcPr>
            <w:tcW w:w="910" w:type="dxa"/>
            <w:tcBorders>
              <w:top w:val="single" w:sz="4" w:space="0" w:color="auto"/>
              <w:left w:val="nil"/>
              <w:bottom w:val="single" w:sz="4" w:space="0" w:color="auto"/>
              <w:right w:val="single" w:sz="4" w:space="0" w:color="auto"/>
            </w:tcBorders>
            <w:vAlign w:val="center"/>
          </w:tcPr>
          <w:p w14:paraId="0A4FC131"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230,86</w:t>
            </w:r>
          </w:p>
        </w:tc>
        <w:tc>
          <w:tcPr>
            <w:tcW w:w="910" w:type="dxa"/>
            <w:tcBorders>
              <w:top w:val="single" w:sz="4" w:space="0" w:color="auto"/>
              <w:left w:val="nil"/>
              <w:bottom w:val="single" w:sz="4" w:space="0" w:color="auto"/>
              <w:right w:val="single" w:sz="4" w:space="0" w:color="auto"/>
            </w:tcBorders>
            <w:vAlign w:val="center"/>
          </w:tcPr>
          <w:p w14:paraId="30B322BC"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188,08</w:t>
            </w:r>
          </w:p>
        </w:tc>
        <w:tc>
          <w:tcPr>
            <w:tcW w:w="910" w:type="dxa"/>
            <w:tcBorders>
              <w:top w:val="single" w:sz="4" w:space="0" w:color="auto"/>
              <w:left w:val="nil"/>
              <w:bottom w:val="single" w:sz="4" w:space="0" w:color="auto"/>
              <w:right w:val="single" w:sz="4" w:space="0" w:color="auto"/>
            </w:tcBorders>
            <w:vAlign w:val="center"/>
          </w:tcPr>
          <w:p w14:paraId="63484708"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185,78</w:t>
            </w:r>
          </w:p>
        </w:tc>
        <w:tc>
          <w:tcPr>
            <w:tcW w:w="910" w:type="dxa"/>
            <w:tcBorders>
              <w:top w:val="single" w:sz="4" w:space="0" w:color="auto"/>
              <w:left w:val="nil"/>
              <w:bottom w:val="single" w:sz="4" w:space="0" w:color="auto"/>
              <w:right w:val="single" w:sz="4" w:space="0" w:color="auto"/>
            </w:tcBorders>
            <w:vAlign w:val="center"/>
          </w:tcPr>
          <w:p w14:paraId="66D9FBB5"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198,42</w:t>
            </w:r>
          </w:p>
        </w:tc>
        <w:tc>
          <w:tcPr>
            <w:tcW w:w="910" w:type="dxa"/>
            <w:tcBorders>
              <w:top w:val="single" w:sz="4" w:space="0" w:color="auto"/>
              <w:left w:val="nil"/>
              <w:bottom w:val="single" w:sz="4" w:space="0" w:color="auto"/>
              <w:right w:val="single" w:sz="4" w:space="0" w:color="auto"/>
            </w:tcBorders>
            <w:vAlign w:val="center"/>
          </w:tcPr>
          <w:p w14:paraId="539A4DFB" w14:textId="77777777" w:rsidR="001A6136" w:rsidRPr="001A6136" w:rsidRDefault="001A6136" w:rsidP="001A6136">
            <w:pPr>
              <w:jc w:val="center"/>
              <w:rPr>
                <w:rFonts w:eastAsia="Times New Roman"/>
                <w:snapToGrid w:val="0"/>
                <w:sz w:val="22"/>
                <w:szCs w:val="22"/>
                <w:highlight w:val="yellow"/>
              </w:rPr>
            </w:pPr>
            <w:r w:rsidRPr="001A6136">
              <w:rPr>
                <w:rFonts w:eastAsia="Times New Roman"/>
                <w:snapToGrid w:val="0"/>
                <w:sz w:val="22"/>
                <w:szCs w:val="22"/>
              </w:rPr>
              <w:t>189,23</w:t>
            </w:r>
          </w:p>
        </w:tc>
        <w:tc>
          <w:tcPr>
            <w:tcW w:w="1365" w:type="dxa"/>
            <w:tcBorders>
              <w:top w:val="single" w:sz="4" w:space="0" w:color="auto"/>
              <w:left w:val="nil"/>
              <w:bottom w:val="single" w:sz="4" w:space="0" w:color="auto"/>
              <w:right w:val="single" w:sz="4" w:space="0" w:color="auto"/>
            </w:tcBorders>
            <w:vAlign w:val="center"/>
          </w:tcPr>
          <w:p w14:paraId="61AE805B"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31,85</w:t>
            </w:r>
          </w:p>
        </w:tc>
        <w:tc>
          <w:tcPr>
            <w:tcW w:w="1451" w:type="dxa"/>
            <w:tcBorders>
              <w:top w:val="single" w:sz="4" w:space="0" w:color="auto"/>
              <w:left w:val="nil"/>
              <w:bottom w:val="single" w:sz="4" w:space="0" w:color="auto"/>
              <w:right w:val="single" w:sz="4" w:space="0" w:color="auto"/>
            </w:tcBorders>
            <w:vAlign w:val="center"/>
          </w:tcPr>
          <w:p w14:paraId="7E7F0BA8"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2 871,85</w:t>
            </w:r>
          </w:p>
        </w:tc>
        <w:tc>
          <w:tcPr>
            <w:tcW w:w="1209" w:type="dxa"/>
            <w:tcBorders>
              <w:top w:val="single" w:sz="4" w:space="0" w:color="auto"/>
              <w:left w:val="nil"/>
              <w:bottom w:val="single" w:sz="4" w:space="0" w:color="auto"/>
              <w:right w:val="single" w:sz="4" w:space="0" w:color="auto"/>
            </w:tcBorders>
            <w:vAlign w:val="center"/>
            <w:hideMark/>
          </w:tcPr>
          <w:p w14:paraId="6AEF1BBF"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hideMark/>
          </w:tcPr>
          <w:p w14:paraId="720867FE"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63E277AF" w14:textId="77777777" w:rsidTr="00E73DAF">
        <w:trPr>
          <w:trHeight w:val="284"/>
          <w:jc w:val="center"/>
        </w:trPr>
        <w:tc>
          <w:tcPr>
            <w:tcW w:w="1961" w:type="dxa"/>
            <w:vMerge/>
            <w:tcBorders>
              <w:left w:val="single" w:sz="4" w:space="0" w:color="auto"/>
              <w:right w:val="single" w:sz="4" w:space="0" w:color="auto"/>
            </w:tcBorders>
            <w:vAlign w:val="center"/>
          </w:tcPr>
          <w:p w14:paraId="25905600"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2D401478"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с 01.01.2027</w:t>
            </w:r>
          </w:p>
        </w:tc>
        <w:tc>
          <w:tcPr>
            <w:tcW w:w="910" w:type="dxa"/>
            <w:tcBorders>
              <w:top w:val="single" w:sz="4" w:space="0" w:color="auto"/>
              <w:left w:val="single" w:sz="4" w:space="0" w:color="auto"/>
              <w:bottom w:val="single" w:sz="4" w:space="0" w:color="auto"/>
              <w:right w:val="single" w:sz="4" w:space="0" w:color="auto"/>
            </w:tcBorders>
            <w:vAlign w:val="center"/>
          </w:tcPr>
          <w:p w14:paraId="0E5E0A9A"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229,46</w:t>
            </w:r>
          </w:p>
        </w:tc>
        <w:tc>
          <w:tcPr>
            <w:tcW w:w="910" w:type="dxa"/>
            <w:tcBorders>
              <w:top w:val="single" w:sz="4" w:space="0" w:color="auto"/>
              <w:left w:val="nil"/>
              <w:bottom w:val="single" w:sz="4" w:space="0" w:color="auto"/>
              <w:right w:val="single" w:sz="4" w:space="0" w:color="auto"/>
            </w:tcBorders>
            <w:vAlign w:val="center"/>
          </w:tcPr>
          <w:p w14:paraId="48C9629A"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226,65</w:t>
            </w:r>
          </w:p>
        </w:tc>
        <w:tc>
          <w:tcPr>
            <w:tcW w:w="910" w:type="dxa"/>
            <w:tcBorders>
              <w:top w:val="single" w:sz="4" w:space="0" w:color="auto"/>
              <w:left w:val="nil"/>
              <w:bottom w:val="single" w:sz="4" w:space="0" w:color="auto"/>
              <w:right w:val="single" w:sz="4" w:space="0" w:color="auto"/>
            </w:tcBorders>
            <w:vAlign w:val="center"/>
          </w:tcPr>
          <w:p w14:paraId="70D891AC"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242,07</w:t>
            </w:r>
          </w:p>
        </w:tc>
        <w:tc>
          <w:tcPr>
            <w:tcW w:w="910" w:type="dxa"/>
            <w:tcBorders>
              <w:top w:val="single" w:sz="4" w:space="0" w:color="auto"/>
              <w:left w:val="nil"/>
              <w:bottom w:val="single" w:sz="4" w:space="0" w:color="auto"/>
              <w:right w:val="single" w:sz="4" w:space="0" w:color="auto"/>
            </w:tcBorders>
            <w:vAlign w:val="center"/>
          </w:tcPr>
          <w:p w14:paraId="3F596A9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230,86</w:t>
            </w:r>
          </w:p>
        </w:tc>
        <w:tc>
          <w:tcPr>
            <w:tcW w:w="910" w:type="dxa"/>
            <w:tcBorders>
              <w:top w:val="single" w:sz="4" w:space="0" w:color="auto"/>
              <w:left w:val="nil"/>
              <w:bottom w:val="single" w:sz="4" w:space="0" w:color="auto"/>
              <w:right w:val="single" w:sz="4" w:space="0" w:color="auto"/>
            </w:tcBorders>
            <w:vAlign w:val="center"/>
          </w:tcPr>
          <w:p w14:paraId="645C2868"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188,08</w:t>
            </w:r>
          </w:p>
        </w:tc>
        <w:tc>
          <w:tcPr>
            <w:tcW w:w="910" w:type="dxa"/>
            <w:tcBorders>
              <w:top w:val="single" w:sz="4" w:space="0" w:color="auto"/>
              <w:left w:val="nil"/>
              <w:bottom w:val="single" w:sz="4" w:space="0" w:color="auto"/>
              <w:right w:val="single" w:sz="4" w:space="0" w:color="auto"/>
            </w:tcBorders>
            <w:vAlign w:val="center"/>
          </w:tcPr>
          <w:p w14:paraId="3E870508"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185,78</w:t>
            </w:r>
          </w:p>
        </w:tc>
        <w:tc>
          <w:tcPr>
            <w:tcW w:w="910" w:type="dxa"/>
            <w:tcBorders>
              <w:top w:val="single" w:sz="4" w:space="0" w:color="auto"/>
              <w:left w:val="nil"/>
              <w:bottom w:val="single" w:sz="4" w:space="0" w:color="auto"/>
              <w:right w:val="single" w:sz="4" w:space="0" w:color="auto"/>
            </w:tcBorders>
            <w:vAlign w:val="center"/>
          </w:tcPr>
          <w:p w14:paraId="5CD8E948"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198,42</w:t>
            </w:r>
          </w:p>
        </w:tc>
        <w:tc>
          <w:tcPr>
            <w:tcW w:w="910" w:type="dxa"/>
            <w:tcBorders>
              <w:top w:val="single" w:sz="4" w:space="0" w:color="auto"/>
              <w:left w:val="nil"/>
              <w:bottom w:val="single" w:sz="4" w:space="0" w:color="auto"/>
              <w:right w:val="single" w:sz="4" w:space="0" w:color="auto"/>
            </w:tcBorders>
            <w:vAlign w:val="center"/>
          </w:tcPr>
          <w:p w14:paraId="087A6625"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189,23</w:t>
            </w:r>
          </w:p>
        </w:tc>
        <w:tc>
          <w:tcPr>
            <w:tcW w:w="1365" w:type="dxa"/>
            <w:tcBorders>
              <w:top w:val="single" w:sz="4" w:space="0" w:color="auto"/>
              <w:left w:val="nil"/>
              <w:bottom w:val="single" w:sz="4" w:space="0" w:color="auto"/>
              <w:right w:val="single" w:sz="4" w:space="0" w:color="auto"/>
            </w:tcBorders>
            <w:vAlign w:val="center"/>
          </w:tcPr>
          <w:p w14:paraId="5AAD5E00"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31,85</w:t>
            </w:r>
          </w:p>
        </w:tc>
        <w:tc>
          <w:tcPr>
            <w:tcW w:w="1451" w:type="dxa"/>
            <w:tcBorders>
              <w:top w:val="single" w:sz="4" w:space="0" w:color="auto"/>
              <w:left w:val="nil"/>
              <w:bottom w:val="single" w:sz="4" w:space="0" w:color="auto"/>
              <w:right w:val="single" w:sz="4" w:space="0" w:color="auto"/>
            </w:tcBorders>
            <w:vAlign w:val="center"/>
          </w:tcPr>
          <w:p w14:paraId="47FC078E"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2 871,85</w:t>
            </w:r>
          </w:p>
        </w:tc>
        <w:tc>
          <w:tcPr>
            <w:tcW w:w="1209" w:type="dxa"/>
            <w:tcBorders>
              <w:top w:val="single" w:sz="4" w:space="0" w:color="auto"/>
              <w:left w:val="nil"/>
              <w:bottom w:val="single" w:sz="4" w:space="0" w:color="auto"/>
              <w:right w:val="single" w:sz="4" w:space="0" w:color="auto"/>
            </w:tcBorders>
            <w:vAlign w:val="center"/>
          </w:tcPr>
          <w:p w14:paraId="2ABABF75"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594FC26B"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162544C8" w14:textId="77777777" w:rsidTr="00E73DAF">
        <w:trPr>
          <w:trHeight w:val="284"/>
          <w:jc w:val="center"/>
        </w:trPr>
        <w:tc>
          <w:tcPr>
            <w:tcW w:w="1961" w:type="dxa"/>
            <w:vMerge/>
            <w:tcBorders>
              <w:left w:val="single" w:sz="4" w:space="0" w:color="auto"/>
              <w:right w:val="single" w:sz="4" w:space="0" w:color="auto"/>
            </w:tcBorders>
            <w:vAlign w:val="center"/>
          </w:tcPr>
          <w:p w14:paraId="0216553C"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2DD09E6A"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с 01.07.2027</w:t>
            </w:r>
          </w:p>
        </w:tc>
        <w:tc>
          <w:tcPr>
            <w:tcW w:w="910" w:type="dxa"/>
            <w:tcBorders>
              <w:top w:val="single" w:sz="4" w:space="0" w:color="auto"/>
              <w:left w:val="single" w:sz="4" w:space="0" w:color="auto"/>
              <w:bottom w:val="single" w:sz="4" w:space="0" w:color="auto"/>
              <w:right w:val="single" w:sz="4" w:space="0" w:color="auto"/>
            </w:tcBorders>
            <w:vAlign w:val="center"/>
          </w:tcPr>
          <w:p w14:paraId="375A0427"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250,60</w:t>
            </w:r>
          </w:p>
        </w:tc>
        <w:tc>
          <w:tcPr>
            <w:tcW w:w="910" w:type="dxa"/>
            <w:tcBorders>
              <w:top w:val="single" w:sz="4" w:space="0" w:color="auto"/>
              <w:left w:val="nil"/>
              <w:bottom w:val="single" w:sz="4" w:space="0" w:color="auto"/>
              <w:right w:val="single" w:sz="4" w:space="0" w:color="auto"/>
            </w:tcBorders>
            <w:vAlign w:val="center"/>
          </w:tcPr>
          <w:p w14:paraId="135E2D21"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247,53</w:t>
            </w:r>
          </w:p>
        </w:tc>
        <w:tc>
          <w:tcPr>
            <w:tcW w:w="910" w:type="dxa"/>
            <w:tcBorders>
              <w:top w:val="single" w:sz="4" w:space="0" w:color="auto"/>
              <w:left w:val="nil"/>
              <w:bottom w:val="single" w:sz="4" w:space="0" w:color="auto"/>
              <w:right w:val="single" w:sz="4" w:space="0" w:color="auto"/>
            </w:tcBorders>
            <w:vAlign w:val="center"/>
          </w:tcPr>
          <w:p w14:paraId="1EF6001D"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264,44</w:t>
            </w:r>
          </w:p>
        </w:tc>
        <w:tc>
          <w:tcPr>
            <w:tcW w:w="910" w:type="dxa"/>
            <w:tcBorders>
              <w:top w:val="single" w:sz="4" w:space="0" w:color="auto"/>
              <w:left w:val="nil"/>
              <w:bottom w:val="single" w:sz="4" w:space="0" w:color="auto"/>
              <w:right w:val="single" w:sz="4" w:space="0" w:color="auto"/>
            </w:tcBorders>
            <w:vAlign w:val="center"/>
          </w:tcPr>
          <w:p w14:paraId="5E6F2A0E"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252,14</w:t>
            </w:r>
          </w:p>
        </w:tc>
        <w:tc>
          <w:tcPr>
            <w:tcW w:w="910" w:type="dxa"/>
            <w:tcBorders>
              <w:top w:val="single" w:sz="4" w:space="0" w:color="auto"/>
              <w:left w:val="nil"/>
              <w:bottom w:val="single" w:sz="4" w:space="0" w:color="auto"/>
              <w:right w:val="single" w:sz="4" w:space="0" w:color="auto"/>
            </w:tcBorders>
            <w:vAlign w:val="center"/>
          </w:tcPr>
          <w:p w14:paraId="69AD4CE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205,41</w:t>
            </w:r>
          </w:p>
        </w:tc>
        <w:tc>
          <w:tcPr>
            <w:tcW w:w="910" w:type="dxa"/>
            <w:tcBorders>
              <w:top w:val="single" w:sz="4" w:space="0" w:color="auto"/>
              <w:left w:val="nil"/>
              <w:bottom w:val="single" w:sz="4" w:space="0" w:color="auto"/>
              <w:right w:val="single" w:sz="4" w:space="0" w:color="auto"/>
            </w:tcBorders>
            <w:vAlign w:val="center"/>
          </w:tcPr>
          <w:p w14:paraId="386C1063"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202,89</w:t>
            </w:r>
          </w:p>
        </w:tc>
        <w:tc>
          <w:tcPr>
            <w:tcW w:w="910" w:type="dxa"/>
            <w:tcBorders>
              <w:top w:val="single" w:sz="4" w:space="0" w:color="auto"/>
              <w:left w:val="nil"/>
              <w:bottom w:val="single" w:sz="4" w:space="0" w:color="auto"/>
              <w:right w:val="single" w:sz="4" w:space="0" w:color="auto"/>
            </w:tcBorders>
            <w:vAlign w:val="center"/>
          </w:tcPr>
          <w:p w14:paraId="24BD70F8"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216,75</w:t>
            </w:r>
          </w:p>
        </w:tc>
        <w:tc>
          <w:tcPr>
            <w:tcW w:w="910" w:type="dxa"/>
            <w:tcBorders>
              <w:top w:val="single" w:sz="4" w:space="0" w:color="auto"/>
              <w:left w:val="nil"/>
              <w:bottom w:val="single" w:sz="4" w:space="0" w:color="auto"/>
              <w:right w:val="single" w:sz="4" w:space="0" w:color="auto"/>
            </w:tcBorders>
            <w:vAlign w:val="center"/>
          </w:tcPr>
          <w:p w14:paraId="12A3AD1E"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206,67</w:t>
            </w:r>
          </w:p>
        </w:tc>
        <w:tc>
          <w:tcPr>
            <w:tcW w:w="1365" w:type="dxa"/>
            <w:tcBorders>
              <w:top w:val="single" w:sz="4" w:space="0" w:color="auto"/>
              <w:left w:val="nil"/>
              <w:bottom w:val="single" w:sz="4" w:space="0" w:color="auto"/>
              <w:right w:val="single" w:sz="4" w:space="0" w:color="auto"/>
            </w:tcBorders>
            <w:vAlign w:val="center"/>
          </w:tcPr>
          <w:p w14:paraId="2C35154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34,12</w:t>
            </w:r>
          </w:p>
        </w:tc>
        <w:tc>
          <w:tcPr>
            <w:tcW w:w="1451" w:type="dxa"/>
            <w:tcBorders>
              <w:top w:val="single" w:sz="4" w:space="0" w:color="auto"/>
              <w:left w:val="nil"/>
              <w:bottom w:val="single" w:sz="4" w:space="0" w:color="auto"/>
              <w:right w:val="single" w:sz="4" w:space="0" w:color="auto"/>
            </w:tcBorders>
            <w:vAlign w:val="center"/>
          </w:tcPr>
          <w:p w14:paraId="0B7DA27B"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3 148,72</w:t>
            </w:r>
          </w:p>
        </w:tc>
        <w:tc>
          <w:tcPr>
            <w:tcW w:w="1209" w:type="dxa"/>
            <w:tcBorders>
              <w:top w:val="single" w:sz="4" w:space="0" w:color="auto"/>
              <w:left w:val="nil"/>
              <w:bottom w:val="single" w:sz="4" w:space="0" w:color="auto"/>
              <w:right w:val="single" w:sz="4" w:space="0" w:color="auto"/>
            </w:tcBorders>
            <w:vAlign w:val="center"/>
          </w:tcPr>
          <w:p w14:paraId="6DCEF4D0"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3792CF3E"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7DF1819A" w14:textId="77777777" w:rsidTr="00E73DAF">
        <w:trPr>
          <w:trHeight w:val="284"/>
          <w:jc w:val="center"/>
        </w:trPr>
        <w:tc>
          <w:tcPr>
            <w:tcW w:w="1961" w:type="dxa"/>
            <w:vMerge/>
            <w:tcBorders>
              <w:left w:val="single" w:sz="4" w:space="0" w:color="auto"/>
              <w:right w:val="single" w:sz="4" w:space="0" w:color="auto"/>
            </w:tcBorders>
            <w:vAlign w:val="center"/>
          </w:tcPr>
          <w:p w14:paraId="2ECC7C88"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75D23902"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 xml:space="preserve">с 01.01.2028 </w:t>
            </w:r>
          </w:p>
        </w:tc>
        <w:tc>
          <w:tcPr>
            <w:tcW w:w="910" w:type="dxa"/>
            <w:tcBorders>
              <w:top w:val="single" w:sz="4" w:space="0" w:color="auto"/>
              <w:left w:val="single" w:sz="4" w:space="0" w:color="auto"/>
              <w:bottom w:val="single" w:sz="4" w:space="0" w:color="auto"/>
              <w:right w:val="single" w:sz="4" w:space="0" w:color="auto"/>
            </w:tcBorders>
            <w:vAlign w:val="center"/>
          </w:tcPr>
          <w:p w14:paraId="1CE1E62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250,60</w:t>
            </w:r>
          </w:p>
        </w:tc>
        <w:tc>
          <w:tcPr>
            <w:tcW w:w="910" w:type="dxa"/>
            <w:tcBorders>
              <w:top w:val="single" w:sz="4" w:space="0" w:color="auto"/>
              <w:left w:val="nil"/>
              <w:bottom w:val="single" w:sz="4" w:space="0" w:color="auto"/>
              <w:right w:val="single" w:sz="4" w:space="0" w:color="auto"/>
            </w:tcBorders>
            <w:vAlign w:val="center"/>
          </w:tcPr>
          <w:p w14:paraId="2146691D"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247,53</w:t>
            </w:r>
          </w:p>
        </w:tc>
        <w:tc>
          <w:tcPr>
            <w:tcW w:w="910" w:type="dxa"/>
            <w:tcBorders>
              <w:top w:val="single" w:sz="4" w:space="0" w:color="auto"/>
              <w:left w:val="nil"/>
              <w:bottom w:val="single" w:sz="4" w:space="0" w:color="auto"/>
              <w:right w:val="single" w:sz="4" w:space="0" w:color="auto"/>
            </w:tcBorders>
            <w:vAlign w:val="center"/>
          </w:tcPr>
          <w:p w14:paraId="253B514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264,44</w:t>
            </w:r>
          </w:p>
        </w:tc>
        <w:tc>
          <w:tcPr>
            <w:tcW w:w="910" w:type="dxa"/>
            <w:tcBorders>
              <w:top w:val="single" w:sz="4" w:space="0" w:color="auto"/>
              <w:left w:val="nil"/>
              <w:bottom w:val="single" w:sz="4" w:space="0" w:color="auto"/>
              <w:right w:val="single" w:sz="4" w:space="0" w:color="auto"/>
            </w:tcBorders>
            <w:vAlign w:val="center"/>
          </w:tcPr>
          <w:p w14:paraId="6FAAFA05"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252,14</w:t>
            </w:r>
          </w:p>
        </w:tc>
        <w:tc>
          <w:tcPr>
            <w:tcW w:w="910" w:type="dxa"/>
            <w:tcBorders>
              <w:top w:val="single" w:sz="4" w:space="0" w:color="auto"/>
              <w:left w:val="nil"/>
              <w:bottom w:val="single" w:sz="4" w:space="0" w:color="auto"/>
              <w:right w:val="single" w:sz="4" w:space="0" w:color="auto"/>
            </w:tcBorders>
            <w:vAlign w:val="center"/>
          </w:tcPr>
          <w:p w14:paraId="0D46861C"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205,41</w:t>
            </w:r>
          </w:p>
        </w:tc>
        <w:tc>
          <w:tcPr>
            <w:tcW w:w="910" w:type="dxa"/>
            <w:tcBorders>
              <w:top w:val="single" w:sz="4" w:space="0" w:color="auto"/>
              <w:left w:val="nil"/>
              <w:bottom w:val="single" w:sz="4" w:space="0" w:color="auto"/>
              <w:right w:val="single" w:sz="4" w:space="0" w:color="auto"/>
            </w:tcBorders>
            <w:vAlign w:val="center"/>
          </w:tcPr>
          <w:p w14:paraId="6593900D"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202,89</w:t>
            </w:r>
          </w:p>
        </w:tc>
        <w:tc>
          <w:tcPr>
            <w:tcW w:w="910" w:type="dxa"/>
            <w:tcBorders>
              <w:top w:val="single" w:sz="4" w:space="0" w:color="auto"/>
              <w:left w:val="nil"/>
              <w:bottom w:val="single" w:sz="4" w:space="0" w:color="auto"/>
              <w:right w:val="single" w:sz="4" w:space="0" w:color="auto"/>
            </w:tcBorders>
            <w:vAlign w:val="center"/>
          </w:tcPr>
          <w:p w14:paraId="690A1F2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216,75</w:t>
            </w:r>
          </w:p>
        </w:tc>
        <w:tc>
          <w:tcPr>
            <w:tcW w:w="910" w:type="dxa"/>
            <w:tcBorders>
              <w:top w:val="single" w:sz="4" w:space="0" w:color="auto"/>
              <w:left w:val="nil"/>
              <w:bottom w:val="single" w:sz="4" w:space="0" w:color="auto"/>
              <w:right w:val="single" w:sz="4" w:space="0" w:color="auto"/>
            </w:tcBorders>
            <w:vAlign w:val="center"/>
          </w:tcPr>
          <w:p w14:paraId="445B2D75"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206,67</w:t>
            </w:r>
          </w:p>
        </w:tc>
        <w:tc>
          <w:tcPr>
            <w:tcW w:w="1365" w:type="dxa"/>
            <w:tcBorders>
              <w:top w:val="single" w:sz="4" w:space="0" w:color="auto"/>
              <w:left w:val="nil"/>
              <w:bottom w:val="single" w:sz="4" w:space="0" w:color="auto"/>
              <w:right w:val="single" w:sz="4" w:space="0" w:color="auto"/>
            </w:tcBorders>
            <w:vAlign w:val="center"/>
          </w:tcPr>
          <w:p w14:paraId="78EBC41B"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34,12</w:t>
            </w:r>
          </w:p>
        </w:tc>
        <w:tc>
          <w:tcPr>
            <w:tcW w:w="1451" w:type="dxa"/>
            <w:tcBorders>
              <w:top w:val="single" w:sz="4" w:space="0" w:color="auto"/>
              <w:left w:val="nil"/>
              <w:bottom w:val="single" w:sz="4" w:space="0" w:color="auto"/>
              <w:right w:val="single" w:sz="4" w:space="0" w:color="auto"/>
            </w:tcBorders>
            <w:vAlign w:val="center"/>
          </w:tcPr>
          <w:p w14:paraId="07CF4183"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3 148,72</w:t>
            </w:r>
          </w:p>
        </w:tc>
        <w:tc>
          <w:tcPr>
            <w:tcW w:w="1209" w:type="dxa"/>
            <w:tcBorders>
              <w:top w:val="single" w:sz="4" w:space="0" w:color="auto"/>
              <w:left w:val="nil"/>
              <w:bottom w:val="single" w:sz="4" w:space="0" w:color="auto"/>
              <w:right w:val="single" w:sz="4" w:space="0" w:color="auto"/>
            </w:tcBorders>
            <w:vAlign w:val="center"/>
          </w:tcPr>
          <w:p w14:paraId="35110240"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68902BE9"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6532F501" w14:textId="77777777" w:rsidTr="00E73DAF">
        <w:trPr>
          <w:trHeight w:val="284"/>
          <w:jc w:val="center"/>
        </w:trPr>
        <w:tc>
          <w:tcPr>
            <w:tcW w:w="1961" w:type="dxa"/>
            <w:vMerge/>
            <w:tcBorders>
              <w:left w:val="single" w:sz="4" w:space="0" w:color="auto"/>
              <w:right w:val="single" w:sz="4" w:space="0" w:color="auto"/>
            </w:tcBorders>
            <w:vAlign w:val="center"/>
          </w:tcPr>
          <w:p w14:paraId="3505E9BB"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3EE47D48"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 xml:space="preserve">с 01.07.2028 </w:t>
            </w:r>
          </w:p>
        </w:tc>
        <w:tc>
          <w:tcPr>
            <w:tcW w:w="910" w:type="dxa"/>
            <w:tcBorders>
              <w:top w:val="single" w:sz="4" w:space="0" w:color="auto"/>
              <w:left w:val="single" w:sz="4" w:space="0" w:color="auto"/>
              <w:bottom w:val="single" w:sz="4" w:space="0" w:color="auto"/>
              <w:right w:val="single" w:sz="4" w:space="0" w:color="auto"/>
            </w:tcBorders>
            <w:vAlign w:val="center"/>
          </w:tcPr>
          <w:p w14:paraId="5EA6FE88"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273,79</w:t>
            </w:r>
          </w:p>
        </w:tc>
        <w:tc>
          <w:tcPr>
            <w:tcW w:w="910" w:type="dxa"/>
            <w:tcBorders>
              <w:top w:val="single" w:sz="4" w:space="0" w:color="auto"/>
              <w:left w:val="nil"/>
              <w:bottom w:val="single" w:sz="4" w:space="0" w:color="auto"/>
              <w:right w:val="single" w:sz="4" w:space="0" w:color="auto"/>
            </w:tcBorders>
            <w:vAlign w:val="center"/>
          </w:tcPr>
          <w:p w14:paraId="477F9D45"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270,43</w:t>
            </w:r>
          </w:p>
        </w:tc>
        <w:tc>
          <w:tcPr>
            <w:tcW w:w="910" w:type="dxa"/>
            <w:tcBorders>
              <w:top w:val="single" w:sz="4" w:space="0" w:color="auto"/>
              <w:left w:val="nil"/>
              <w:bottom w:val="single" w:sz="4" w:space="0" w:color="auto"/>
              <w:right w:val="single" w:sz="4" w:space="0" w:color="auto"/>
            </w:tcBorders>
            <w:vAlign w:val="center"/>
          </w:tcPr>
          <w:p w14:paraId="05C12F3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288,96</w:t>
            </w:r>
          </w:p>
        </w:tc>
        <w:tc>
          <w:tcPr>
            <w:tcW w:w="910" w:type="dxa"/>
            <w:tcBorders>
              <w:top w:val="single" w:sz="4" w:space="0" w:color="auto"/>
              <w:left w:val="nil"/>
              <w:bottom w:val="single" w:sz="4" w:space="0" w:color="auto"/>
              <w:right w:val="single" w:sz="4" w:space="0" w:color="auto"/>
            </w:tcBorders>
            <w:vAlign w:val="center"/>
          </w:tcPr>
          <w:p w14:paraId="5F3C3D7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275,48</w:t>
            </w:r>
          </w:p>
        </w:tc>
        <w:tc>
          <w:tcPr>
            <w:tcW w:w="910" w:type="dxa"/>
            <w:tcBorders>
              <w:top w:val="single" w:sz="4" w:space="0" w:color="auto"/>
              <w:left w:val="nil"/>
              <w:bottom w:val="single" w:sz="4" w:space="0" w:color="auto"/>
              <w:right w:val="single" w:sz="4" w:space="0" w:color="auto"/>
            </w:tcBorders>
            <w:vAlign w:val="center"/>
          </w:tcPr>
          <w:p w14:paraId="250E25AB"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224,42</w:t>
            </w:r>
          </w:p>
        </w:tc>
        <w:tc>
          <w:tcPr>
            <w:tcW w:w="910" w:type="dxa"/>
            <w:tcBorders>
              <w:top w:val="single" w:sz="4" w:space="0" w:color="auto"/>
              <w:left w:val="nil"/>
              <w:bottom w:val="single" w:sz="4" w:space="0" w:color="auto"/>
              <w:right w:val="single" w:sz="4" w:space="0" w:color="auto"/>
            </w:tcBorders>
            <w:vAlign w:val="center"/>
          </w:tcPr>
          <w:p w14:paraId="2AC7D023"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221,66</w:t>
            </w:r>
          </w:p>
        </w:tc>
        <w:tc>
          <w:tcPr>
            <w:tcW w:w="910" w:type="dxa"/>
            <w:tcBorders>
              <w:top w:val="single" w:sz="4" w:space="0" w:color="auto"/>
              <w:left w:val="nil"/>
              <w:bottom w:val="single" w:sz="4" w:space="0" w:color="auto"/>
              <w:right w:val="single" w:sz="4" w:space="0" w:color="auto"/>
            </w:tcBorders>
            <w:vAlign w:val="center"/>
          </w:tcPr>
          <w:p w14:paraId="4E889F5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236,85</w:t>
            </w:r>
          </w:p>
        </w:tc>
        <w:tc>
          <w:tcPr>
            <w:tcW w:w="910" w:type="dxa"/>
            <w:tcBorders>
              <w:top w:val="single" w:sz="4" w:space="0" w:color="auto"/>
              <w:left w:val="nil"/>
              <w:bottom w:val="single" w:sz="4" w:space="0" w:color="auto"/>
              <w:right w:val="single" w:sz="4" w:space="0" w:color="auto"/>
            </w:tcBorders>
            <w:vAlign w:val="center"/>
          </w:tcPr>
          <w:p w14:paraId="6A55912A"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225,80</w:t>
            </w:r>
          </w:p>
        </w:tc>
        <w:tc>
          <w:tcPr>
            <w:tcW w:w="1365" w:type="dxa"/>
            <w:tcBorders>
              <w:top w:val="single" w:sz="4" w:space="0" w:color="auto"/>
              <w:left w:val="nil"/>
              <w:bottom w:val="single" w:sz="4" w:space="0" w:color="auto"/>
              <w:right w:val="single" w:sz="4" w:space="0" w:color="auto"/>
            </w:tcBorders>
            <w:vAlign w:val="center"/>
          </w:tcPr>
          <w:p w14:paraId="6FAED9D0"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36,62</w:t>
            </w:r>
          </w:p>
        </w:tc>
        <w:tc>
          <w:tcPr>
            <w:tcW w:w="1451" w:type="dxa"/>
            <w:tcBorders>
              <w:top w:val="single" w:sz="4" w:space="0" w:color="auto"/>
              <w:left w:val="nil"/>
              <w:bottom w:val="single" w:sz="4" w:space="0" w:color="auto"/>
              <w:right w:val="single" w:sz="4" w:space="0" w:color="auto"/>
            </w:tcBorders>
            <w:vAlign w:val="center"/>
          </w:tcPr>
          <w:p w14:paraId="21E6ED6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3 452,28</w:t>
            </w:r>
          </w:p>
        </w:tc>
        <w:tc>
          <w:tcPr>
            <w:tcW w:w="1209" w:type="dxa"/>
            <w:tcBorders>
              <w:top w:val="single" w:sz="4" w:space="0" w:color="auto"/>
              <w:left w:val="nil"/>
              <w:bottom w:val="single" w:sz="4" w:space="0" w:color="auto"/>
              <w:right w:val="single" w:sz="4" w:space="0" w:color="auto"/>
            </w:tcBorders>
            <w:vAlign w:val="center"/>
          </w:tcPr>
          <w:p w14:paraId="332F9251"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430D02D8"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18FC54A6" w14:textId="77777777" w:rsidTr="00E73DAF">
        <w:trPr>
          <w:trHeight w:val="284"/>
          <w:jc w:val="center"/>
        </w:trPr>
        <w:tc>
          <w:tcPr>
            <w:tcW w:w="1961" w:type="dxa"/>
            <w:vMerge/>
            <w:tcBorders>
              <w:left w:val="single" w:sz="4" w:space="0" w:color="auto"/>
              <w:right w:val="single" w:sz="4" w:space="0" w:color="auto"/>
            </w:tcBorders>
            <w:vAlign w:val="center"/>
          </w:tcPr>
          <w:p w14:paraId="6EEE0DB6"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3D9103F7"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с 01.01.2029</w:t>
            </w:r>
          </w:p>
        </w:tc>
        <w:tc>
          <w:tcPr>
            <w:tcW w:w="910" w:type="dxa"/>
            <w:tcBorders>
              <w:top w:val="single" w:sz="4" w:space="0" w:color="auto"/>
              <w:left w:val="single" w:sz="4" w:space="0" w:color="auto"/>
              <w:bottom w:val="single" w:sz="4" w:space="0" w:color="auto"/>
              <w:right w:val="single" w:sz="4" w:space="0" w:color="auto"/>
            </w:tcBorders>
            <w:vAlign w:val="center"/>
          </w:tcPr>
          <w:p w14:paraId="7F51F68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273,79</w:t>
            </w:r>
          </w:p>
        </w:tc>
        <w:tc>
          <w:tcPr>
            <w:tcW w:w="910" w:type="dxa"/>
            <w:tcBorders>
              <w:top w:val="single" w:sz="4" w:space="0" w:color="auto"/>
              <w:left w:val="nil"/>
              <w:bottom w:val="single" w:sz="4" w:space="0" w:color="auto"/>
              <w:right w:val="single" w:sz="4" w:space="0" w:color="auto"/>
            </w:tcBorders>
            <w:vAlign w:val="center"/>
          </w:tcPr>
          <w:p w14:paraId="066B135A"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270,43</w:t>
            </w:r>
          </w:p>
        </w:tc>
        <w:tc>
          <w:tcPr>
            <w:tcW w:w="910" w:type="dxa"/>
            <w:tcBorders>
              <w:top w:val="single" w:sz="4" w:space="0" w:color="auto"/>
              <w:left w:val="nil"/>
              <w:bottom w:val="single" w:sz="4" w:space="0" w:color="auto"/>
              <w:right w:val="single" w:sz="4" w:space="0" w:color="auto"/>
            </w:tcBorders>
            <w:vAlign w:val="center"/>
          </w:tcPr>
          <w:p w14:paraId="54D21EAA"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288,96</w:t>
            </w:r>
          </w:p>
        </w:tc>
        <w:tc>
          <w:tcPr>
            <w:tcW w:w="910" w:type="dxa"/>
            <w:tcBorders>
              <w:top w:val="single" w:sz="4" w:space="0" w:color="auto"/>
              <w:left w:val="nil"/>
              <w:bottom w:val="single" w:sz="4" w:space="0" w:color="auto"/>
              <w:right w:val="single" w:sz="4" w:space="0" w:color="auto"/>
            </w:tcBorders>
            <w:vAlign w:val="center"/>
          </w:tcPr>
          <w:p w14:paraId="1BEF37BA"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275,48</w:t>
            </w:r>
          </w:p>
        </w:tc>
        <w:tc>
          <w:tcPr>
            <w:tcW w:w="910" w:type="dxa"/>
            <w:tcBorders>
              <w:top w:val="single" w:sz="4" w:space="0" w:color="auto"/>
              <w:left w:val="nil"/>
              <w:bottom w:val="single" w:sz="4" w:space="0" w:color="auto"/>
              <w:right w:val="single" w:sz="4" w:space="0" w:color="auto"/>
            </w:tcBorders>
            <w:vAlign w:val="center"/>
          </w:tcPr>
          <w:p w14:paraId="4339977D"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224,42</w:t>
            </w:r>
          </w:p>
        </w:tc>
        <w:tc>
          <w:tcPr>
            <w:tcW w:w="910" w:type="dxa"/>
            <w:tcBorders>
              <w:top w:val="single" w:sz="4" w:space="0" w:color="auto"/>
              <w:left w:val="nil"/>
              <w:bottom w:val="single" w:sz="4" w:space="0" w:color="auto"/>
              <w:right w:val="single" w:sz="4" w:space="0" w:color="auto"/>
            </w:tcBorders>
            <w:vAlign w:val="center"/>
          </w:tcPr>
          <w:p w14:paraId="137563BD"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221,66</w:t>
            </w:r>
          </w:p>
        </w:tc>
        <w:tc>
          <w:tcPr>
            <w:tcW w:w="910" w:type="dxa"/>
            <w:tcBorders>
              <w:top w:val="single" w:sz="4" w:space="0" w:color="auto"/>
              <w:left w:val="nil"/>
              <w:bottom w:val="single" w:sz="4" w:space="0" w:color="auto"/>
              <w:right w:val="single" w:sz="4" w:space="0" w:color="auto"/>
            </w:tcBorders>
            <w:vAlign w:val="center"/>
          </w:tcPr>
          <w:p w14:paraId="19800E8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236,85</w:t>
            </w:r>
          </w:p>
        </w:tc>
        <w:tc>
          <w:tcPr>
            <w:tcW w:w="910" w:type="dxa"/>
            <w:tcBorders>
              <w:top w:val="single" w:sz="4" w:space="0" w:color="auto"/>
              <w:left w:val="nil"/>
              <w:bottom w:val="single" w:sz="4" w:space="0" w:color="auto"/>
              <w:right w:val="single" w:sz="4" w:space="0" w:color="auto"/>
            </w:tcBorders>
            <w:vAlign w:val="center"/>
          </w:tcPr>
          <w:p w14:paraId="60B9DB6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225,80</w:t>
            </w:r>
          </w:p>
        </w:tc>
        <w:tc>
          <w:tcPr>
            <w:tcW w:w="1365" w:type="dxa"/>
            <w:tcBorders>
              <w:top w:val="single" w:sz="4" w:space="0" w:color="auto"/>
              <w:left w:val="nil"/>
              <w:bottom w:val="single" w:sz="4" w:space="0" w:color="auto"/>
              <w:right w:val="single" w:sz="4" w:space="0" w:color="auto"/>
            </w:tcBorders>
            <w:vAlign w:val="center"/>
          </w:tcPr>
          <w:p w14:paraId="55221AFD"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36,62</w:t>
            </w:r>
          </w:p>
        </w:tc>
        <w:tc>
          <w:tcPr>
            <w:tcW w:w="1451" w:type="dxa"/>
            <w:tcBorders>
              <w:top w:val="single" w:sz="4" w:space="0" w:color="auto"/>
              <w:left w:val="nil"/>
              <w:bottom w:val="single" w:sz="4" w:space="0" w:color="auto"/>
              <w:right w:val="single" w:sz="4" w:space="0" w:color="auto"/>
            </w:tcBorders>
            <w:vAlign w:val="center"/>
          </w:tcPr>
          <w:p w14:paraId="1872345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3 452,28</w:t>
            </w:r>
          </w:p>
        </w:tc>
        <w:tc>
          <w:tcPr>
            <w:tcW w:w="1209" w:type="dxa"/>
            <w:tcBorders>
              <w:top w:val="single" w:sz="4" w:space="0" w:color="auto"/>
              <w:left w:val="nil"/>
              <w:bottom w:val="single" w:sz="4" w:space="0" w:color="auto"/>
              <w:right w:val="single" w:sz="4" w:space="0" w:color="auto"/>
            </w:tcBorders>
            <w:vAlign w:val="center"/>
          </w:tcPr>
          <w:p w14:paraId="704E3AE0"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0435A4B5"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085744C0" w14:textId="77777777" w:rsidTr="00E73DAF">
        <w:trPr>
          <w:trHeight w:val="284"/>
          <w:jc w:val="center"/>
        </w:trPr>
        <w:tc>
          <w:tcPr>
            <w:tcW w:w="1961" w:type="dxa"/>
            <w:vMerge/>
            <w:tcBorders>
              <w:left w:val="single" w:sz="4" w:space="0" w:color="auto"/>
              <w:right w:val="single" w:sz="4" w:space="0" w:color="auto"/>
            </w:tcBorders>
            <w:vAlign w:val="center"/>
          </w:tcPr>
          <w:p w14:paraId="2348342E"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24069451"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с 01.07.2029</w:t>
            </w:r>
          </w:p>
        </w:tc>
        <w:tc>
          <w:tcPr>
            <w:tcW w:w="910" w:type="dxa"/>
            <w:tcBorders>
              <w:top w:val="single" w:sz="4" w:space="0" w:color="auto"/>
              <w:left w:val="single" w:sz="4" w:space="0" w:color="auto"/>
              <w:bottom w:val="single" w:sz="4" w:space="0" w:color="auto"/>
              <w:right w:val="single" w:sz="4" w:space="0" w:color="auto"/>
            </w:tcBorders>
            <w:vAlign w:val="center"/>
          </w:tcPr>
          <w:p w14:paraId="2B74A578"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300,68</w:t>
            </w:r>
          </w:p>
        </w:tc>
        <w:tc>
          <w:tcPr>
            <w:tcW w:w="910" w:type="dxa"/>
            <w:tcBorders>
              <w:top w:val="single" w:sz="4" w:space="0" w:color="auto"/>
              <w:left w:val="nil"/>
              <w:bottom w:val="single" w:sz="4" w:space="0" w:color="auto"/>
              <w:right w:val="single" w:sz="4" w:space="0" w:color="auto"/>
            </w:tcBorders>
            <w:vAlign w:val="center"/>
          </w:tcPr>
          <w:p w14:paraId="34FCAF5B"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296,95</w:t>
            </w:r>
          </w:p>
        </w:tc>
        <w:tc>
          <w:tcPr>
            <w:tcW w:w="910" w:type="dxa"/>
            <w:tcBorders>
              <w:top w:val="single" w:sz="4" w:space="0" w:color="auto"/>
              <w:left w:val="nil"/>
              <w:bottom w:val="single" w:sz="4" w:space="0" w:color="auto"/>
              <w:right w:val="single" w:sz="4" w:space="0" w:color="auto"/>
            </w:tcBorders>
            <w:vAlign w:val="center"/>
          </w:tcPr>
          <w:p w14:paraId="5CE009D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317,51</w:t>
            </w:r>
          </w:p>
        </w:tc>
        <w:tc>
          <w:tcPr>
            <w:tcW w:w="910" w:type="dxa"/>
            <w:tcBorders>
              <w:top w:val="single" w:sz="4" w:space="0" w:color="auto"/>
              <w:left w:val="nil"/>
              <w:bottom w:val="single" w:sz="4" w:space="0" w:color="auto"/>
              <w:right w:val="single" w:sz="4" w:space="0" w:color="auto"/>
            </w:tcBorders>
            <w:vAlign w:val="center"/>
          </w:tcPr>
          <w:p w14:paraId="19E5E6B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302,55</w:t>
            </w:r>
          </w:p>
        </w:tc>
        <w:tc>
          <w:tcPr>
            <w:tcW w:w="910" w:type="dxa"/>
            <w:tcBorders>
              <w:top w:val="single" w:sz="4" w:space="0" w:color="auto"/>
              <w:left w:val="nil"/>
              <w:bottom w:val="single" w:sz="4" w:space="0" w:color="auto"/>
              <w:right w:val="single" w:sz="4" w:space="0" w:color="auto"/>
            </w:tcBorders>
            <w:vAlign w:val="center"/>
          </w:tcPr>
          <w:p w14:paraId="23D05551"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246,46</w:t>
            </w:r>
          </w:p>
        </w:tc>
        <w:tc>
          <w:tcPr>
            <w:tcW w:w="910" w:type="dxa"/>
            <w:tcBorders>
              <w:top w:val="single" w:sz="4" w:space="0" w:color="auto"/>
              <w:left w:val="nil"/>
              <w:bottom w:val="single" w:sz="4" w:space="0" w:color="auto"/>
              <w:right w:val="single" w:sz="4" w:space="0" w:color="auto"/>
            </w:tcBorders>
            <w:vAlign w:val="center"/>
          </w:tcPr>
          <w:p w14:paraId="0A65DAAC"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243,40</w:t>
            </w:r>
          </w:p>
        </w:tc>
        <w:tc>
          <w:tcPr>
            <w:tcW w:w="910" w:type="dxa"/>
            <w:tcBorders>
              <w:top w:val="single" w:sz="4" w:space="0" w:color="auto"/>
              <w:left w:val="nil"/>
              <w:bottom w:val="single" w:sz="4" w:space="0" w:color="auto"/>
              <w:right w:val="single" w:sz="4" w:space="0" w:color="auto"/>
            </w:tcBorders>
            <w:vAlign w:val="center"/>
          </w:tcPr>
          <w:p w14:paraId="0082AE9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260,25</w:t>
            </w:r>
          </w:p>
        </w:tc>
        <w:tc>
          <w:tcPr>
            <w:tcW w:w="910" w:type="dxa"/>
            <w:tcBorders>
              <w:top w:val="single" w:sz="4" w:space="0" w:color="auto"/>
              <w:left w:val="nil"/>
              <w:bottom w:val="single" w:sz="4" w:space="0" w:color="auto"/>
              <w:right w:val="single" w:sz="4" w:space="0" w:color="auto"/>
            </w:tcBorders>
            <w:vAlign w:val="center"/>
          </w:tcPr>
          <w:p w14:paraId="3070698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247,99</w:t>
            </w:r>
          </w:p>
        </w:tc>
        <w:tc>
          <w:tcPr>
            <w:tcW w:w="1365" w:type="dxa"/>
            <w:tcBorders>
              <w:top w:val="single" w:sz="4" w:space="0" w:color="auto"/>
              <w:left w:val="nil"/>
              <w:bottom w:val="single" w:sz="4" w:space="0" w:color="auto"/>
              <w:right w:val="single" w:sz="4" w:space="0" w:color="auto"/>
            </w:tcBorders>
            <w:vAlign w:val="center"/>
          </w:tcPr>
          <w:p w14:paraId="638CA93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38,16</w:t>
            </w:r>
          </w:p>
        </w:tc>
        <w:tc>
          <w:tcPr>
            <w:tcW w:w="1451" w:type="dxa"/>
            <w:tcBorders>
              <w:top w:val="single" w:sz="4" w:space="0" w:color="auto"/>
              <w:left w:val="nil"/>
              <w:bottom w:val="single" w:sz="4" w:space="0" w:color="auto"/>
              <w:right w:val="single" w:sz="4" w:space="0" w:color="auto"/>
            </w:tcBorders>
            <w:vAlign w:val="center"/>
          </w:tcPr>
          <w:p w14:paraId="2643CA01"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3 829,10</w:t>
            </w:r>
          </w:p>
        </w:tc>
        <w:tc>
          <w:tcPr>
            <w:tcW w:w="1209" w:type="dxa"/>
            <w:tcBorders>
              <w:top w:val="single" w:sz="4" w:space="0" w:color="auto"/>
              <w:left w:val="nil"/>
              <w:bottom w:val="single" w:sz="4" w:space="0" w:color="auto"/>
              <w:right w:val="single" w:sz="4" w:space="0" w:color="auto"/>
            </w:tcBorders>
            <w:vAlign w:val="center"/>
          </w:tcPr>
          <w:p w14:paraId="11A95AA3"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2906E3A0"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783050CF" w14:textId="77777777" w:rsidTr="00E73DAF">
        <w:trPr>
          <w:trHeight w:val="284"/>
          <w:jc w:val="center"/>
        </w:trPr>
        <w:tc>
          <w:tcPr>
            <w:tcW w:w="1961" w:type="dxa"/>
            <w:vMerge/>
            <w:tcBorders>
              <w:left w:val="single" w:sz="4" w:space="0" w:color="auto"/>
              <w:right w:val="single" w:sz="4" w:space="0" w:color="auto"/>
            </w:tcBorders>
            <w:vAlign w:val="center"/>
          </w:tcPr>
          <w:p w14:paraId="16F52224"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552B6EE2"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с 01.01.2030</w:t>
            </w:r>
          </w:p>
        </w:tc>
        <w:tc>
          <w:tcPr>
            <w:tcW w:w="910" w:type="dxa"/>
            <w:tcBorders>
              <w:top w:val="single" w:sz="4" w:space="0" w:color="auto"/>
              <w:left w:val="single" w:sz="4" w:space="0" w:color="auto"/>
              <w:bottom w:val="single" w:sz="4" w:space="0" w:color="auto"/>
              <w:right w:val="single" w:sz="4" w:space="0" w:color="auto"/>
            </w:tcBorders>
            <w:vAlign w:val="center"/>
          </w:tcPr>
          <w:p w14:paraId="7E49A997"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300,68</w:t>
            </w:r>
          </w:p>
        </w:tc>
        <w:tc>
          <w:tcPr>
            <w:tcW w:w="910" w:type="dxa"/>
            <w:tcBorders>
              <w:top w:val="single" w:sz="4" w:space="0" w:color="auto"/>
              <w:left w:val="nil"/>
              <w:bottom w:val="single" w:sz="4" w:space="0" w:color="auto"/>
              <w:right w:val="single" w:sz="4" w:space="0" w:color="auto"/>
            </w:tcBorders>
            <w:vAlign w:val="center"/>
          </w:tcPr>
          <w:p w14:paraId="6AFC0FB9"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296,95</w:t>
            </w:r>
          </w:p>
        </w:tc>
        <w:tc>
          <w:tcPr>
            <w:tcW w:w="910" w:type="dxa"/>
            <w:tcBorders>
              <w:top w:val="single" w:sz="4" w:space="0" w:color="auto"/>
              <w:left w:val="nil"/>
              <w:bottom w:val="single" w:sz="4" w:space="0" w:color="auto"/>
              <w:right w:val="single" w:sz="4" w:space="0" w:color="auto"/>
            </w:tcBorders>
            <w:vAlign w:val="center"/>
          </w:tcPr>
          <w:p w14:paraId="62F40E70"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317,51</w:t>
            </w:r>
          </w:p>
        </w:tc>
        <w:tc>
          <w:tcPr>
            <w:tcW w:w="910" w:type="dxa"/>
            <w:tcBorders>
              <w:top w:val="single" w:sz="4" w:space="0" w:color="auto"/>
              <w:left w:val="nil"/>
              <w:bottom w:val="single" w:sz="4" w:space="0" w:color="auto"/>
              <w:right w:val="single" w:sz="4" w:space="0" w:color="auto"/>
            </w:tcBorders>
            <w:vAlign w:val="center"/>
          </w:tcPr>
          <w:p w14:paraId="47DABD9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302,55</w:t>
            </w:r>
          </w:p>
        </w:tc>
        <w:tc>
          <w:tcPr>
            <w:tcW w:w="910" w:type="dxa"/>
            <w:tcBorders>
              <w:top w:val="single" w:sz="4" w:space="0" w:color="auto"/>
              <w:left w:val="nil"/>
              <w:bottom w:val="single" w:sz="4" w:space="0" w:color="auto"/>
              <w:right w:val="single" w:sz="4" w:space="0" w:color="auto"/>
            </w:tcBorders>
            <w:vAlign w:val="center"/>
          </w:tcPr>
          <w:p w14:paraId="2DA95BEC"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246,46</w:t>
            </w:r>
          </w:p>
        </w:tc>
        <w:tc>
          <w:tcPr>
            <w:tcW w:w="910" w:type="dxa"/>
            <w:tcBorders>
              <w:top w:val="single" w:sz="4" w:space="0" w:color="auto"/>
              <w:left w:val="nil"/>
              <w:bottom w:val="single" w:sz="4" w:space="0" w:color="auto"/>
              <w:right w:val="single" w:sz="4" w:space="0" w:color="auto"/>
            </w:tcBorders>
            <w:vAlign w:val="center"/>
          </w:tcPr>
          <w:p w14:paraId="55383A6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243,40</w:t>
            </w:r>
          </w:p>
        </w:tc>
        <w:tc>
          <w:tcPr>
            <w:tcW w:w="910" w:type="dxa"/>
            <w:tcBorders>
              <w:top w:val="single" w:sz="4" w:space="0" w:color="auto"/>
              <w:left w:val="nil"/>
              <w:bottom w:val="single" w:sz="4" w:space="0" w:color="auto"/>
              <w:right w:val="single" w:sz="4" w:space="0" w:color="auto"/>
            </w:tcBorders>
            <w:vAlign w:val="center"/>
          </w:tcPr>
          <w:p w14:paraId="69269C0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260,25</w:t>
            </w:r>
          </w:p>
        </w:tc>
        <w:tc>
          <w:tcPr>
            <w:tcW w:w="910" w:type="dxa"/>
            <w:tcBorders>
              <w:top w:val="single" w:sz="4" w:space="0" w:color="auto"/>
              <w:left w:val="nil"/>
              <w:bottom w:val="single" w:sz="4" w:space="0" w:color="auto"/>
              <w:right w:val="single" w:sz="4" w:space="0" w:color="auto"/>
            </w:tcBorders>
            <w:vAlign w:val="center"/>
          </w:tcPr>
          <w:p w14:paraId="093C7B0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247,99</w:t>
            </w:r>
          </w:p>
        </w:tc>
        <w:tc>
          <w:tcPr>
            <w:tcW w:w="1365" w:type="dxa"/>
            <w:tcBorders>
              <w:top w:val="single" w:sz="4" w:space="0" w:color="auto"/>
              <w:left w:val="nil"/>
              <w:bottom w:val="single" w:sz="4" w:space="0" w:color="auto"/>
              <w:right w:val="single" w:sz="4" w:space="0" w:color="auto"/>
            </w:tcBorders>
            <w:vAlign w:val="center"/>
          </w:tcPr>
          <w:p w14:paraId="7047B39F"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38,16</w:t>
            </w:r>
          </w:p>
        </w:tc>
        <w:tc>
          <w:tcPr>
            <w:tcW w:w="1451" w:type="dxa"/>
            <w:tcBorders>
              <w:top w:val="single" w:sz="4" w:space="0" w:color="auto"/>
              <w:left w:val="nil"/>
              <w:bottom w:val="single" w:sz="4" w:space="0" w:color="auto"/>
              <w:right w:val="single" w:sz="4" w:space="0" w:color="auto"/>
            </w:tcBorders>
            <w:vAlign w:val="center"/>
          </w:tcPr>
          <w:p w14:paraId="09C2C7F0"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3 829,10</w:t>
            </w:r>
          </w:p>
        </w:tc>
        <w:tc>
          <w:tcPr>
            <w:tcW w:w="1209" w:type="dxa"/>
            <w:tcBorders>
              <w:top w:val="single" w:sz="4" w:space="0" w:color="auto"/>
              <w:left w:val="nil"/>
              <w:bottom w:val="single" w:sz="4" w:space="0" w:color="auto"/>
              <w:right w:val="single" w:sz="4" w:space="0" w:color="auto"/>
            </w:tcBorders>
            <w:vAlign w:val="center"/>
          </w:tcPr>
          <w:p w14:paraId="107CE854"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22E9A374"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r w:rsidR="001A6136" w:rsidRPr="001A6136" w14:paraId="4A425B6C" w14:textId="77777777" w:rsidTr="00E73DAF">
        <w:trPr>
          <w:trHeight w:val="284"/>
          <w:jc w:val="center"/>
        </w:trPr>
        <w:tc>
          <w:tcPr>
            <w:tcW w:w="1961" w:type="dxa"/>
            <w:vMerge/>
            <w:tcBorders>
              <w:left w:val="single" w:sz="4" w:space="0" w:color="auto"/>
              <w:bottom w:val="single" w:sz="4" w:space="0" w:color="auto"/>
              <w:right w:val="single" w:sz="4" w:space="0" w:color="auto"/>
            </w:tcBorders>
            <w:vAlign w:val="center"/>
          </w:tcPr>
          <w:p w14:paraId="709913D3" w14:textId="77777777" w:rsidR="001A6136" w:rsidRPr="001A6136" w:rsidRDefault="001A6136" w:rsidP="001A6136">
            <w:pPr>
              <w:jc w:val="center"/>
              <w:rPr>
                <w:rFonts w:eastAsia="Times New Roman"/>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3B9A84F5" w14:textId="77777777" w:rsidR="001A6136" w:rsidRPr="001A6136" w:rsidRDefault="001A6136" w:rsidP="001A6136">
            <w:pPr>
              <w:ind w:left="-144" w:right="-13"/>
              <w:jc w:val="center"/>
              <w:rPr>
                <w:rFonts w:eastAsia="Times New Roman"/>
                <w:snapToGrid w:val="0"/>
                <w:sz w:val="22"/>
                <w:szCs w:val="22"/>
              </w:rPr>
            </w:pPr>
            <w:r w:rsidRPr="001A6136">
              <w:rPr>
                <w:rFonts w:eastAsia="Times New Roman"/>
                <w:snapToGrid w:val="0"/>
                <w:sz w:val="22"/>
                <w:szCs w:val="22"/>
              </w:rPr>
              <w:t>с 01.07.2030</w:t>
            </w:r>
          </w:p>
        </w:tc>
        <w:tc>
          <w:tcPr>
            <w:tcW w:w="910" w:type="dxa"/>
            <w:tcBorders>
              <w:top w:val="single" w:sz="4" w:space="0" w:color="auto"/>
              <w:left w:val="single" w:sz="4" w:space="0" w:color="auto"/>
              <w:bottom w:val="single" w:sz="4" w:space="0" w:color="auto"/>
              <w:right w:val="single" w:sz="4" w:space="0" w:color="auto"/>
            </w:tcBorders>
            <w:vAlign w:val="center"/>
          </w:tcPr>
          <w:p w14:paraId="31EB75DC"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328,39</w:t>
            </w:r>
          </w:p>
        </w:tc>
        <w:tc>
          <w:tcPr>
            <w:tcW w:w="910" w:type="dxa"/>
            <w:tcBorders>
              <w:top w:val="single" w:sz="4" w:space="0" w:color="auto"/>
              <w:left w:val="nil"/>
              <w:bottom w:val="single" w:sz="4" w:space="0" w:color="auto"/>
              <w:right w:val="single" w:sz="4" w:space="0" w:color="auto"/>
            </w:tcBorders>
            <w:vAlign w:val="center"/>
          </w:tcPr>
          <w:p w14:paraId="31153E0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324,26</w:t>
            </w:r>
          </w:p>
        </w:tc>
        <w:tc>
          <w:tcPr>
            <w:tcW w:w="910" w:type="dxa"/>
            <w:tcBorders>
              <w:top w:val="single" w:sz="4" w:space="0" w:color="auto"/>
              <w:left w:val="nil"/>
              <w:bottom w:val="single" w:sz="4" w:space="0" w:color="auto"/>
              <w:right w:val="single" w:sz="4" w:space="0" w:color="auto"/>
            </w:tcBorders>
            <w:vAlign w:val="center"/>
          </w:tcPr>
          <w:p w14:paraId="16F89856"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346,92</w:t>
            </w:r>
          </w:p>
        </w:tc>
        <w:tc>
          <w:tcPr>
            <w:tcW w:w="910" w:type="dxa"/>
            <w:tcBorders>
              <w:top w:val="single" w:sz="4" w:space="0" w:color="auto"/>
              <w:left w:val="nil"/>
              <w:bottom w:val="single" w:sz="4" w:space="0" w:color="auto"/>
              <w:right w:val="single" w:sz="4" w:space="0" w:color="auto"/>
            </w:tcBorders>
            <w:vAlign w:val="center"/>
          </w:tcPr>
          <w:p w14:paraId="59F8EB44"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330,45</w:t>
            </w:r>
          </w:p>
        </w:tc>
        <w:tc>
          <w:tcPr>
            <w:tcW w:w="910" w:type="dxa"/>
            <w:tcBorders>
              <w:top w:val="single" w:sz="4" w:space="0" w:color="auto"/>
              <w:left w:val="nil"/>
              <w:bottom w:val="single" w:sz="4" w:space="0" w:color="auto"/>
              <w:right w:val="single" w:sz="4" w:space="0" w:color="auto"/>
            </w:tcBorders>
            <w:vAlign w:val="center"/>
          </w:tcPr>
          <w:p w14:paraId="3D66693E"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269,17</w:t>
            </w:r>
          </w:p>
        </w:tc>
        <w:tc>
          <w:tcPr>
            <w:tcW w:w="910" w:type="dxa"/>
            <w:tcBorders>
              <w:top w:val="single" w:sz="4" w:space="0" w:color="auto"/>
              <w:left w:val="nil"/>
              <w:bottom w:val="single" w:sz="4" w:space="0" w:color="auto"/>
              <w:right w:val="single" w:sz="4" w:space="0" w:color="auto"/>
            </w:tcBorders>
            <w:vAlign w:val="center"/>
          </w:tcPr>
          <w:p w14:paraId="1CE04BB0"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265,79</w:t>
            </w:r>
          </w:p>
        </w:tc>
        <w:tc>
          <w:tcPr>
            <w:tcW w:w="910" w:type="dxa"/>
            <w:tcBorders>
              <w:top w:val="single" w:sz="4" w:space="0" w:color="auto"/>
              <w:left w:val="nil"/>
              <w:bottom w:val="single" w:sz="4" w:space="0" w:color="auto"/>
              <w:right w:val="single" w:sz="4" w:space="0" w:color="auto"/>
            </w:tcBorders>
            <w:vAlign w:val="center"/>
          </w:tcPr>
          <w:p w14:paraId="63C4627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284,36</w:t>
            </w:r>
          </w:p>
        </w:tc>
        <w:tc>
          <w:tcPr>
            <w:tcW w:w="910" w:type="dxa"/>
            <w:tcBorders>
              <w:top w:val="single" w:sz="4" w:space="0" w:color="auto"/>
              <w:left w:val="nil"/>
              <w:bottom w:val="single" w:sz="4" w:space="0" w:color="auto"/>
              <w:right w:val="single" w:sz="4" w:space="0" w:color="auto"/>
            </w:tcBorders>
            <w:vAlign w:val="center"/>
          </w:tcPr>
          <w:p w14:paraId="0001A282"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270,86</w:t>
            </w:r>
          </w:p>
        </w:tc>
        <w:tc>
          <w:tcPr>
            <w:tcW w:w="1365" w:type="dxa"/>
            <w:tcBorders>
              <w:top w:val="single" w:sz="4" w:space="0" w:color="auto"/>
              <w:left w:val="nil"/>
              <w:bottom w:val="single" w:sz="4" w:space="0" w:color="auto"/>
              <w:right w:val="single" w:sz="4" w:space="0" w:color="auto"/>
            </w:tcBorders>
            <w:vAlign w:val="center"/>
          </w:tcPr>
          <w:p w14:paraId="59C408B3"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39,63</w:t>
            </w:r>
          </w:p>
        </w:tc>
        <w:tc>
          <w:tcPr>
            <w:tcW w:w="1451" w:type="dxa"/>
            <w:tcBorders>
              <w:top w:val="single" w:sz="4" w:space="0" w:color="auto"/>
              <w:left w:val="nil"/>
              <w:bottom w:val="single" w:sz="4" w:space="0" w:color="auto"/>
              <w:right w:val="single" w:sz="4" w:space="0" w:color="auto"/>
            </w:tcBorders>
            <w:vAlign w:val="center"/>
          </w:tcPr>
          <w:p w14:paraId="508EB310" w14:textId="77777777" w:rsidR="001A6136" w:rsidRPr="001A6136" w:rsidRDefault="001A6136" w:rsidP="001A6136">
            <w:pPr>
              <w:jc w:val="center"/>
              <w:rPr>
                <w:rFonts w:eastAsia="Times New Roman"/>
                <w:snapToGrid w:val="0"/>
                <w:sz w:val="22"/>
                <w:szCs w:val="22"/>
              </w:rPr>
            </w:pPr>
            <w:r w:rsidRPr="001A6136">
              <w:rPr>
                <w:rFonts w:eastAsia="Times New Roman"/>
                <w:snapToGrid w:val="0"/>
                <w:sz w:val="22"/>
                <w:szCs w:val="22"/>
              </w:rPr>
              <w:t>4 219,46</w:t>
            </w:r>
          </w:p>
        </w:tc>
        <w:tc>
          <w:tcPr>
            <w:tcW w:w="1209" w:type="dxa"/>
            <w:tcBorders>
              <w:top w:val="single" w:sz="4" w:space="0" w:color="auto"/>
              <w:left w:val="nil"/>
              <w:bottom w:val="single" w:sz="4" w:space="0" w:color="auto"/>
              <w:right w:val="single" w:sz="4" w:space="0" w:color="auto"/>
            </w:tcBorders>
            <w:vAlign w:val="center"/>
          </w:tcPr>
          <w:p w14:paraId="0D785411"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c>
          <w:tcPr>
            <w:tcW w:w="1134" w:type="dxa"/>
            <w:tcBorders>
              <w:top w:val="single" w:sz="4" w:space="0" w:color="auto"/>
              <w:left w:val="nil"/>
              <w:bottom w:val="single" w:sz="4" w:space="0" w:color="auto"/>
              <w:right w:val="single" w:sz="4" w:space="0" w:color="auto"/>
            </w:tcBorders>
            <w:vAlign w:val="center"/>
          </w:tcPr>
          <w:p w14:paraId="5C3DCF30" w14:textId="77777777" w:rsidR="001A6136" w:rsidRPr="001A6136" w:rsidRDefault="001A6136" w:rsidP="001A6136">
            <w:pPr>
              <w:jc w:val="center"/>
              <w:rPr>
                <w:rFonts w:eastAsia="Times New Roman"/>
                <w:snapToGrid w:val="0"/>
                <w:color w:val="000000"/>
                <w:szCs w:val="24"/>
              </w:rPr>
            </w:pPr>
            <w:r w:rsidRPr="001A6136">
              <w:rPr>
                <w:rFonts w:eastAsia="Times New Roman"/>
                <w:snapToGrid w:val="0"/>
                <w:color w:val="000000"/>
                <w:szCs w:val="24"/>
              </w:rPr>
              <w:t>х</w:t>
            </w:r>
          </w:p>
        </w:tc>
      </w:tr>
    </w:tbl>
    <w:p w14:paraId="6EBA2928" w14:textId="77777777" w:rsidR="001A6136" w:rsidRPr="001A6136" w:rsidRDefault="001A6136" w:rsidP="001A6136">
      <w:pPr>
        <w:rPr>
          <w:rFonts w:eastAsia="Times New Roman"/>
          <w:snapToGrid w:val="0"/>
          <w:sz w:val="28"/>
          <w:szCs w:val="28"/>
        </w:rPr>
      </w:pPr>
    </w:p>
    <w:p w14:paraId="76C9C516" w14:textId="77777777" w:rsidR="001A6136" w:rsidRPr="001A6136" w:rsidRDefault="001A6136" w:rsidP="001A6136">
      <w:pPr>
        <w:ind w:firstLine="709"/>
        <w:jc w:val="both"/>
        <w:rPr>
          <w:rFonts w:eastAsia="Times New Roman"/>
          <w:snapToGrid w:val="0"/>
          <w:sz w:val="28"/>
          <w:szCs w:val="28"/>
        </w:rPr>
      </w:pPr>
    </w:p>
    <w:p w14:paraId="359ACA04" w14:textId="77777777" w:rsidR="001A6136" w:rsidRPr="001A6136" w:rsidRDefault="001A6136" w:rsidP="001A6136">
      <w:pPr>
        <w:rPr>
          <w:rFonts w:eastAsia="Times New Roman"/>
          <w:snapToGrid w:val="0"/>
          <w:sz w:val="28"/>
          <w:szCs w:val="28"/>
        </w:rPr>
      </w:pPr>
    </w:p>
    <w:p w14:paraId="0E44BA06" w14:textId="77777777" w:rsidR="001A6136" w:rsidRPr="001A6136" w:rsidRDefault="001A6136" w:rsidP="001A6136">
      <w:pPr>
        <w:rPr>
          <w:rFonts w:eastAsia="Times New Roman"/>
          <w:snapToGrid w:val="0"/>
          <w:sz w:val="28"/>
          <w:szCs w:val="28"/>
        </w:rPr>
      </w:pPr>
    </w:p>
    <w:p w14:paraId="7DA11EFD" w14:textId="77777777" w:rsidR="001A6136" w:rsidRPr="001A6136" w:rsidRDefault="001A6136" w:rsidP="001A6136">
      <w:pPr>
        <w:ind w:right="-1"/>
        <w:contextualSpacing/>
        <w:jc w:val="both"/>
        <w:rPr>
          <w:rFonts w:eastAsia="Times New Roman"/>
          <w:sz w:val="28"/>
          <w:szCs w:val="28"/>
        </w:rPr>
      </w:pPr>
    </w:p>
    <w:p w14:paraId="292ED390" w14:textId="77777777" w:rsidR="001A6136" w:rsidRPr="001A6136" w:rsidRDefault="001A6136" w:rsidP="001A6136">
      <w:pPr>
        <w:spacing w:before="240" w:after="60"/>
        <w:outlineLvl w:val="0"/>
        <w:rPr>
          <w:rFonts w:eastAsia="Times New Roman"/>
          <w:b/>
          <w:sz w:val="28"/>
        </w:rPr>
        <w:sectPr w:rsidR="001A6136" w:rsidRPr="001A6136" w:rsidSect="001A6136">
          <w:headerReference w:type="default" r:id="rId42"/>
          <w:footerReference w:type="even" r:id="rId43"/>
          <w:pgSz w:w="16838" w:h="11906" w:orient="landscape"/>
          <w:pgMar w:top="1701" w:right="851" w:bottom="284" w:left="851" w:header="709" w:footer="709" w:gutter="0"/>
          <w:cols w:space="708"/>
          <w:docGrid w:linePitch="381"/>
        </w:sectPr>
      </w:pPr>
    </w:p>
    <w:p w14:paraId="0476F456" w14:textId="77777777" w:rsidR="001A6136" w:rsidRPr="001A6136" w:rsidRDefault="001A6136" w:rsidP="00FC52A5">
      <w:pPr>
        <w:keepNext/>
        <w:numPr>
          <w:ilvl w:val="0"/>
          <w:numId w:val="15"/>
        </w:numPr>
        <w:tabs>
          <w:tab w:val="left" w:pos="426"/>
        </w:tabs>
        <w:jc w:val="center"/>
        <w:outlineLvl w:val="0"/>
        <w:rPr>
          <w:rFonts w:eastAsia="Times New Roman" w:cs="Arial"/>
          <w:b/>
          <w:bCs/>
          <w:snapToGrid w:val="0"/>
          <w:kern w:val="32"/>
          <w:sz w:val="28"/>
          <w:szCs w:val="32"/>
          <w:lang w:eastAsia="en-US"/>
        </w:rPr>
      </w:pPr>
      <w:bookmarkStart w:id="67" w:name="_Toc21094972"/>
      <w:bookmarkStart w:id="68" w:name="_Toc23163017"/>
      <w:r w:rsidRPr="001A6136">
        <w:rPr>
          <w:rFonts w:eastAsia="Times New Roman" w:cs="Arial"/>
          <w:b/>
          <w:bCs/>
          <w:snapToGrid w:val="0"/>
          <w:kern w:val="32"/>
          <w:sz w:val="28"/>
          <w:szCs w:val="32"/>
          <w:lang w:eastAsia="en-US"/>
        </w:rPr>
        <w:lastRenderedPageBreak/>
        <w:t xml:space="preserve">Расчет тарифов ООО «Теплоэнерго» на горячую воду </w:t>
      </w:r>
      <w:r w:rsidRPr="001A6136">
        <w:rPr>
          <w:rFonts w:eastAsia="Times New Roman" w:cs="Arial"/>
          <w:b/>
          <w:bCs/>
          <w:snapToGrid w:val="0"/>
          <w:kern w:val="32"/>
          <w:sz w:val="28"/>
          <w:szCs w:val="32"/>
          <w:lang w:eastAsia="en-US"/>
        </w:rPr>
        <w:br/>
        <w:t>в закрытой системе горячего водоснабжения на 2026-2030 годы</w:t>
      </w:r>
    </w:p>
    <w:p w14:paraId="6288437C" w14:textId="77777777" w:rsidR="001A6136" w:rsidRPr="001A6136" w:rsidRDefault="001A6136" w:rsidP="001A6136">
      <w:pPr>
        <w:ind w:firstLine="709"/>
        <w:jc w:val="both"/>
        <w:rPr>
          <w:rFonts w:eastAsia="Times New Roman"/>
          <w:snapToGrid w:val="0"/>
          <w:sz w:val="22"/>
          <w:szCs w:val="28"/>
        </w:rPr>
      </w:pPr>
    </w:p>
    <w:p w14:paraId="2091C763" w14:textId="77777777" w:rsidR="001A6136" w:rsidRPr="001A6136" w:rsidRDefault="001A6136" w:rsidP="001A6136">
      <w:pPr>
        <w:ind w:right="-143" w:firstLine="709"/>
        <w:jc w:val="both"/>
        <w:rPr>
          <w:rFonts w:eastAsia="Times New Roman"/>
          <w:snapToGrid w:val="0"/>
          <w:sz w:val="28"/>
          <w:szCs w:val="28"/>
        </w:rPr>
      </w:pPr>
      <w:r w:rsidRPr="001A6136">
        <w:rPr>
          <w:rFonts w:eastAsia="Times New Roman"/>
          <w:snapToGrid w:val="0"/>
          <w:sz w:val="28"/>
          <w:szCs w:val="28"/>
        </w:rPr>
        <w:t xml:space="preserve">Предприятие ООО «Теплоэнерго» предоставляет коммунальную услугу по горячему водоснабжению на территории Калтанского городского округа, используя закрытую системе горячего водоснабжения. </w:t>
      </w:r>
    </w:p>
    <w:p w14:paraId="139AE48E" w14:textId="77777777" w:rsidR="001A6136" w:rsidRPr="001A6136" w:rsidRDefault="001A6136" w:rsidP="001A6136">
      <w:pPr>
        <w:tabs>
          <w:tab w:val="left" w:pos="0"/>
          <w:tab w:val="left" w:pos="9900"/>
        </w:tabs>
        <w:ind w:right="-143" w:firstLine="709"/>
        <w:jc w:val="both"/>
        <w:rPr>
          <w:rFonts w:eastAsia="Times New Roman"/>
          <w:snapToGrid w:val="0"/>
          <w:color w:val="000000"/>
          <w:sz w:val="28"/>
          <w:szCs w:val="28"/>
        </w:rPr>
      </w:pPr>
      <w:r w:rsidRPr="001A6136">
        <w:rPr>
          <w:rFonts w:eastAsia="Times New Roman"/>
          <w:snapToGrid w:val="0"/>
          <w:color w:val="000000"/>
          <w:sz w:val="28"/>
          <w:szCs w:val="28"/>
        </w:rPr>
        <w:t>В соответствии с п. 9 ст. 32 Федерального закона от 07.12.2011№ 416-ФЗ «О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383EC8EB" w14:textId="77777777" w:rsidR="001A6136" w:rsidRPr="001A6136" w:rsidRDefault="001A6136" w:rsidP="001A6136">
      <w:pPr>
        <w:ind w:right="-143" w:firstLine="709"/>
        <w:jc w:val="both"/>
        <w:rPr>
          <w:rFonts w:eastAsia="Times New Roman"/>
          <w:snapToGrid w:val="0"/>
          <w:sz w:val="28"/>
          <w:szCs w:val="28"/>
        </w:rPr>
      </w:pPr>
      <w:r w:rsidRPr="001A6136">
        <w:rPr>
          <w:rFonts w:eastAsia="Times New Roman"/>
          <w:snapToGrid w:val="0"/>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выручку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5BAEB516" w14:textId="77777777" w:rsidR="001A6136" w:rsidRPr="001A6136" w:rsidRDefault="001A6136" w:rsidP="001A6136">
      <w:pPr>
        <w:ind w:right="-143" w:firstLine="709"/>
        <w:jc w:val="both"/>
        <w:rPr>
          <w:rFonts w:eastAsia="Times New Roman"/>
          <w:bCs/>
          <w:snapToGrid w:val="0"/>
          <w:sz w:val="22"/>
          <w:szCs w:val="28"/>
        </w:rPr>
      </w:pPr>
    </w:p>
    <w:p w14:paraId="58660567" w14:textId="77777777" w:rsidR="001A6136" w:rsidRPr="001A6136" w:rsidRDefault="001A6136" w:rsidP="00FC52A5">
      <w:pPr>
        <w:numPr>
          <w:ilvl w:val="0"/>
          <w:numId w:val="16"/>
        </w:numPr>
        <w:ind w:right="-143"/>
        <w:rPr>
          <w:rFonts w:eastAsia="Calibri"/>
          <w:b/>
          <w:sz w:val="28"/>
          <w:szCs w:val="28"/>
        </w:rPr>
      </w:pPr>
      <w:r w:rsidRPr="001A6136">
        <w:rPr>
          <w:rFonts w:eastAsia="Calibri"/>
          <w:b/>
          <w:sz w:val="28"/>
          <w:szCs w:val="28"/>
        </w:rPr>
        <w:t>Компонент на холодную воду</w:t>
      </w:r>
    </w:p>
    <w:p w14:paraId="5CEA1649" w14:textId="77777777" w:rsidR="001A6136" w:rsidRPr="001A6136" w:rsidRDefault="001A6136" w:rsidP="001A6136">
      <w:pPr>
        <w:snapToGrid w:val="0"/>
        <w:ind w:right="-143"/>
        <w:rPr>
          <w:rFonts w:eastAsia="Times New Roman"/>
          <w:sz w:val="22"/>
          <w:szCs w:val="28"/>
          <w:lang w:eastAsia="en-US"/>
        </w:rPr>
      </w:pPr>
    </w:p>
    <w:p w14:paraId="1B65CE81" w14:textId="77777777"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Значение компонента на холодную воду рассчитывается исходя</w:t>
      </w:r>
      <w:r w:rsidRPr="001A6136">
        <w:rPr>
          <w:rFonts w:eastAsia="Times New Roman"/>
          <w:bCs/>
          <w:snapToGrid w:val="0"/>
          <w:sz w:val="28"/>
          <w:szCs w:val="28"/>
        </w:rPr>
        <w:br/>
        <w:t>из тарифа (тарифов) на питьевую воду (питьевое водоснабжение) по формуле:</w:t>
      </w:r>
    </w:p>
    <w:p w14:paraId="2BAFF87E" w14:textId="7B87D931" w:rsidR="001A6136" w:rsidRPr="001A6136" w:rsidRDefault="001A6136" w:rsidP="001A6136">
      <w:pPr>
        <w:ind w:right="-143" w:firstLine="709"/>
        <w:jc w:val="both"/>
        <w:rPr>
          <w:rFonts w:eastAsia="Times New Roman"/>
          <w:bCs/>
          <w:snapToGrid w:val="0"/>
          <w:sz w:val="28"/>
          <w:szCs w:val="28"/>
        </w:rPr>
      </w:pPr>
      <w:r w:rsidRPr="001A6136">
        <w:rPr>
          <w:rFonts w:eastAsia="Times New Roman"/>
          <w:bCs/>
          <w:noProof/>
          <w:snapToGrid w:val="0"/>
          <w:sz w:val="28"/>
          <w:szCs w:val="28"/>
        </w:rPr>
        <w:drawing>
          <wp:inline distT="0" distB="0" distL="0" distR="0" wp14:anchorId="1A18D02F" wp14:editId="647F1CFC">
            <wp:extent cx="809625" cy="352425"/>
            <wp:effectExtent l="0" t="0" r="9525" b="0"/>
            <wp:docPr id="13586195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352425"/>
                    </a:xfrm>
                    <a:prstGeom prst="rect">
                      <a:avLst/>
                    </a:prstGeom>
                    <a:noFill/>
                    <a:ln>
                      <a:noFill/>
                    </a:ln>
                  </pic:spPr>
                </pic:pic>
              </a:graphicData>
            </a:graphic>
          </wp:inline>
        </w:drawing>
      </w:r>
      <w:r w:rsidRPr="001A6136">
        <w:rPr>
          <w:rFonts w:eastAsia="Times New Roman"/>
          <w:bCs/>
          <w:snapToGrid w:val="0"/>
          <w:sz w:val="28"/>
          <w:szCs w:val="28"/>
        </w:rPr>
        <w:t xml:space="preserve">, </w:t>
      </w:r>
    </w:p>
    <w:p w14:paraId="18DCB425" w14:textId="77777777"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где:</w:t>
      </w:r>
    </w:p>
    <w:p w14:paraId="65F7B606" w14:textId="69912D2F" w:rsidR="001A6136" w:rsidRPr="001A6136" w:rsidRDefault="001A6136" w:rsidP="001A6136">
      <w:pPr>
        <w:ind w:right="-143" w:firstLine="709"/>
        <w:jc w:val="both"/>
        <w:rPr>
          <w:rFonts w:eastAsia="Times New Roman"/>
          <w:bCs/>
          <w:snapToGrid w:val="0"/>
          <w:sz w:val="28"/>
          <w:szCs w:val="28"/>
        </w:rPr>
      </w:pPr>
      <w:r w:rsidRPr="001A6136">
        <w:rPr>
          <w:rFonts w:eastAsia="Times New Roman"/>
          <w:bCs/>
          <w:noProof/>
          <w:snapToGrid w:val="0"/>
          <w:sz w:val="28"/>
          <w:szCs w:val="28"/>
        </w:rPr>
        <w:drawing>
          <wp:inline distT="0" distB="0" distL="0" distR="0" wp14:anchorId="44F753DF" wp14:editId="609C5C63">
            <wp:extent cx="352425" cy="352425"/>
            <wp:effectExtent l="0" t="0" r="0" b="0"/>
            <wp:docPr id="515131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1A6136">
        <w:rPr>
          <w:rFonts w:eastAsia="Times New Roman"/>
          <w:bCs/>
          <w:snapToGrid w:val="0"/>
          <w:sz w:val="28"/>
          <w:szCs w:val="28"/>
        </w:rPr>
        <w:t xml:space="preserve"> - компонент на холодную воду i-той регулируемой организации, руб./куб. м;</w:t>
      </w:r>
    </w:p>
    <w:p w14:paraId="6B0EE210" w14:textId="74F503EA" w:rsidR="001A6136" w:rsidRPr="001A6136" w:rsidRDefault="001A6136" w:rsidP="001A6136">
      <w:pPr>
        <w:ind w:right="-143" w:firstLine="709"/>
        <w:jc w:val="both"/>
        <w:rPr>
          <w:rFonts w:eastAsia="Times New Roman"/>
          <w:bCs/>
          <w:snapToGrid w:val="0"/>
          <w:sz w:val="28"/>
          <w:szCs w:val="28"/>
        </w:rPr>
      </w:pPr>
      <w:r w:rsidRPr="001A6136">
        <w:rPr>
          <w:rFonts w:eastAsia="Times New Roman"/>
          <w:bCs/>
          <w:noProof/>
          <w:snapToGrid w:val="0"/>
          <w:sz w:val="28"/>
          <w:szCs w:val="28"/>
        </w:rPr>
        <w:drawing>
          <wp:inline distT="0" distB="0" distL="0" distR="0" wp14:anchorId="5F595FB6" wp14:editId="084FB590">
            <wp:extent cx="352425" cy="352425"/>
            <wp:effectExtent l="0" t="0" r="0" b="0"/>
            <wp:docPr id="209041780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1A6136">
        <w:rPr>
          <w:rFonts w:eastAsia="Times New Roman"/>
          <w:bCs/>
          <w:snapToGrid w:val="0"/>
          <w:sz w:val="28"/>
          <w:szCs w:val="28"/>
        </w:rPr>
        <w:t xml:space="preserve"> - тариф на питьевую воду (питьевое водоснабжение), рассчитанный в соответствии с </w:t>
      </w:r>
      <w:hyperlink r:id="rId44" w:history="1">
        <w:r w:rsidRPr="001A6136">
          <w:rPr>
            <w:rFonts w:eastAsia="Times New Roman"/>
            <w:bCs/>
            <w:snapToGrid w:val="0"/>
            <w:color w:val="000000"/>
            <w:sz w:val="28"/>
            <w:szCs w:val="28"/>
            <w:u w:val="single"/>
          </w:rPr>
          <w:t>главами VIII</w:t>
        </w:r>
      </w:hyperlink>
      <w:r w:rsidRPr="001A6136">
        <w:rPr>
          <w:rFonts w:eastAsia="Times New Roman"/>
          <w:bCs/>
          <w:snapToGrid w:val="0"/>
          <w:color w:val="000000"/>
          <w:sz w:val="28"/>
          <w:szCs w:val="28"/>
        </w:rPr>
        <w:t xml:space="preserve">, </w:t>
      </w:r>
      <w:hyperlink r:id="rId45" w:history="1">
        <w:r w:rsidRPr="001A6136">
          <w:rPr>
            <w:rFonts w:eastAsia="Times New Roman"/>
            <w:bCs/>
            <w:snapToGrid w:val="0"/>
            <w:color w:val="000000"/>
            <w:sz w:val="28"/>
            <w:szCs w:val="28"/>
            <w:u w:val="single"/>
          </w:rPr>
          <w:t>VIII.I</w:t>
        </w:r>
      </w:hyperlink>
      <w:r w:rsidRPr="001A6136">
        <w:rPr>
          <w:rFonts w:eastAsia="Times New Roman"/>
          <w:bCs/>
          <w:snapToGrid w:val="0"/>
          <w:sz w:val="28"/>
          <w:szCs w:val="28"/>
        </w:rPr>
        <w:t xml:space="preserve"> настоящих Методических указаний, руб./куб. м.</w:t>
      </w:r>
    </w:p>
    <w:p w14:paraId="35037081" w14:textId="77777777"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46" w:history="1">
        <w:r w:rsidRPr="001A6136">
          <w:rPr>
            <w:rFonts w:eastAsia="Times New Roman"/>
            <w:bCs/>
            <w:snapToGrid w:val="0"/>
            <w:color w:val="000000"/>
            <w:sz w:val="28"/>
            <w:szCs w:val="28"/>
            <w:u w:val="single"/>
          </w:rPr>
          <w:t>разделом IV</w:t>
        </w:r>
      </w:hyperlink>
      <w:r w:rsidRPr="001A6136">
        <w:rPr>
          <w:rFonts w:eastAsia="Times New Roman"/>
          <w:bCs/>
          <w:snapToGrid w:val="0"/>
          <w:sz w:val="28"/>
          <w:szCs w:val="28"/>
        </w:rPr>
        <w:t xml:space="preserve"> настоящих Методических указаний, но не выше тарифа гарантирующей организации</w:t>
      </w:r>
      <w:r w:rsidRPr="001A6136">
        <w:rPr>
          <w:rFonts w:eastAsia="Times New Roman"/>
          <w:bCs/>
          <w:snapToGrid w:val="0"/>
          <w:sz w:val="28"/>
          <w:szCs w:val="28"/>
        </w:rPr>
        <w:br/>
        <w:t>на питьевую воду (питьевое водоснабжение).</w:t>
      </w:r>
    </w:p>
    <w:p w14:paraId="5FFFE5E5" w14:textId="77777777" w:rsidR="001A6136" w:rsidRPr="001A6136" w:rsidRDefault="001A6136" w:rsidP="001A6136">
      <w:pPr>
        <w:ind w:right="-143" w:firstLine="709"/>
        <w:jc w:val="both"/>
        <w:rPr>
          <w:rFonts w:eastAsia="Times New Roman"/>
          <w:bCs/>
          <w:snapToGrid w:val="0"/>
          <w:sz w:val="28"/>
          <w:szCs w:val="28"/>
        </w:rPr>
      </w:pPr>
    </w:p>
    <w:p w14:paraId="772364A5" w14:textId="77777777"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 xml:space="preserve">Подпитка сети ГВС производится водой питьевого качества. </w:t>
      </w:r>
    </w:p>
    <w:p w14:paraId="23D901B5" w14:textId="77777777"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 xml:space="preserve">Значение компонента на холодную воду на 2026-2030 годы принято равным тарифу на питьевую воду, утвержденному постановлением Региональной энергетической комиссии Кузбасса </w:t>
      </w:r>
      <w:r w:rsidRPr="001A6136">
        <w:rPr>
          <w:rFonts w:eastAsia="Times New Roman"/>
          <w:snapToGrid w:val="0"/>
          <w:sz w:val="28"/>
          <w:szCs w:val="28"/>
        </w:rPr>
        <w:t xml:space="preserve">30.07.2026 № ___ </w:t>
      </w:r>
      <w:r w:rsidRPr="001A6136">
        <w:rPr>
          <w:rFonts w:eastAsia="Times New Roman"/>
          <w:snapToGrid w:val="0"/>
          <w:sz w:val="28"/>
          <w:szCs w:val="28"/>
        </w:rPr>
        <w:lastRenderedPageBreak/>
        <w:t>«Об утверждении производственной программы в сфере холодного водоснабжения, водоотведения и об установлении тарифов на питьевую воду, водоотведение ООО «Теплоэнерго» (Калтанский городской округ, Осинниковский городской округ)»</w:t>
      </w:r>
      <w:r w:rsidRPr="001A6136">
        <w:rPr>
          <w:rFonts w:eastAsia="Times New Roman"/>
          <w:bCs/>
          <w:snapToGrid w:val="0"/>
          <w:sz w:val="28"/>
          <w:szCs w:val="28"/>
        </w:rPr>
        <w:t>:</w:t>
      </w:r>
    </w:p>
    <w:p w14:paraId="572348A8"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31.07.2026 по 30.09.2026 – 106,01 руб. куб. м.;</w:t>
      </w:r>
    </w:p>
    <w:p w14:paraId="7FA72EF1"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01.10.2026 по 31.12.2026 – 116,50 руб. куб. м.;</w:t>
      </w:r>
    </w:p>
    <w:p w14:paraId="4BC0D28E"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01.01.2027 по 30.06.2027 – 116,50 руб. куб. м.;</w:t>
      </w:r>
    </w:p>
    <w:p w14:paraId="3F5A66EE"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01.07.2027 по 31.12.2027 – 123,96 руб. куб. м.;</w:t>
      </w:r>
    </w:p>
    <w:p w14:paraId="0A2B8E08"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01.01.2028 по 30.06.2028 – 123,96 руб. куб. м.;</w:t>
      </w:r>
    </w:p>
    <w:p w14:paraId="43F48D04"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01.07.2028 по 31.12.2028 – 133,78 руб. куб. м.;</w:t>
      </w:r>
    </w:p>
    <w:p w14:paraId="17D2B091"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01.01.2029 по 30.06.2029 – 133,78 руб. куб. м.;</w:t>
      </w:r>
    </w:p>
    <w:p w14:paraId="08CC638D"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01.07.2029 по 31.12.2029 – 138,49 руб. куб. м.;</w:t>
      </w:r>
    </w:p>
    <w:p w14:paraId="2413C688"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01.01.2030 по 30.06.2030 – 138,49 руб. куб. м.;</w:t>
      </w:r>
    </w:p>
    <w:p w14:paraId="25B40CA0"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01.07.2030 по 31.12.2030 – 142,70 руб. куб. м.</w:t>
      </w:r>
    </w:p>
    <w:p w14:paraId="075518F7" w14:textId="77777777" w:rsidR="001A6136" w:rsidRPr="001A6136" w:rsidRDefault="001A6136" w:rsidP="001A6136">
      <w:pPr>
        <w:ind w:right="-143"/>
        <w:jc w:val="both"/>
        <w:rPr>
          <w:rFonts w:eastAsia="Times New Roman"/>
          <w:bCs/>
          <w:snapToGrid w:val="0"/>
          <w:sz w:val="22"/>
          <w:szCs w:val="28"/>
        </w:rPr>
      </w:pPr>
    </w:p>
    <w:p w14:paraId="66AB701A" w14:textId="77777777" w:rsidR="001A6136" w:rsidRPr="001A6136" w:rsidRDefault="001A6136" w:rsidP="00FC52A5">
      <w:pPr>
        <w:numPr>
          <w:ilvl w:val="0"/>
          <w:numId w:val="16"/>
        </w:numPr>
        <w:ind w:right="-143"/>
        <w:jc w:val="both"/>
        <w:rPr>
          <w:rFonts w:eastAsia="Times New Roman"/>
          <w:b/>
          <w:bCs/>
          <w:snapToGrid w:val="0"/>
          <w:sz w:val="28"/>
          <w:szCs w:val="28"/>
        </w:rPr>
      </w:pPr>
      <w:r w:rsidRPr="001A6136">
        <w:rPr>
          <w:rFonts w:eastAsia="Times New Roman"/>
          <w:bCs/>
          <w:snapToGrid w:val="0"/>
          <w:sz w:val="28"/>
          <w:szCs w:val="28"/>
        </w:rPr>
        <w:tab/>
      </w:r>
      <w:r w:rsidRPr="001A6136">
        <w:rPr>
          <w:rFonts w:eastAsia="Times New Roman"/>
          <w:b/>
          <w:bCs/>
          <w:snapToGrid w:val="0"/>
          <w:sz w:val="28"/>
          <w:szCs w:val="28"/>
        </w:rPr>
        <w:t>Компонент на тепловую энергию</w:t>
      </w:r>
    </w:p>
    <w:p w14:paraId="59F8945F" w14:textId="77777777" w:rsidR="001A6136" w:rsidRPr="001A6136" w:rsidRDefault="001A6136" w:rsidP="001A6136">
      <w:pPr>
        <w:ind w:right="-143"/>
        <w:jc w:val="both"/>
        <w:rPr>
          <w:rFonts w:eastAsia="Times New Roman"/>
          <w:bCs/>
          <w:snapToGrid w:val="0"/>
          <w:sz w:val="22"/>
          <w:szCs w:val="28"/>
        </w:rPr>
      </w:pPr>
    </w:p>
    <w:p w14:paraId="3060F52D" w14:textId="77777777"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12AA9212" w14:textId="5F7B1323" w:rsidR="001A6136" w:rsidRPr="001A6136" w:rsidRDefault="001A6136" w:rsidP="001A6136">
      <w:pPr>
        <w:ind w:right="-143" w:firstLine="709"/>
        <w:jc w:val="both"/>
        <w:rPr>
          <w:rFonts w:eastAsia="Times New Roman"/>
          <w:bCs/>
          <w:snapToGrid w:val="0"/>
          <w:sz w:val="28"/>
          <w:szCs w:val="28"/>
        </w:rPr>
      </w:pPr>
      <w:r w:rsidRPr="001A6136">
        <w:rPr>
          <w:rFonts w:eastAsia="Times New Roman"/>
          <w:bCs/>
          <w:noProof/>
          <w:snapToGrid w:val="0"/>
          <w:sz w:val="28"/>
          <w:szCs w:val="28"/>
        </w:rPr>
        <w:drawing>
          <wp:inline distT="0" distB="0" distL="0" distR="0" wp14:anchorId="02B9B0D2" wp14:editId="3560D93F">
            <wp:extent cx="819150" cy="352425"/>
            <wp:effectExtent l="0" t="0" r="0" b="0"/>
            <wp:docPr id="126096286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r w:rsidRPr="001A6136">
        <w:rPr>
          <w:rFonts w:eastAsia="Times New Roman"/>
          <w:bCs/>
          <w:snapToGrid w:val="0"/>
          <w:sz w:val="28"/>
          <w:szCs w:val="28"/>
        </w:rPr>
        <w:t xml:space="preserve">, </w:t>
      </w:r>
    </w:p>
    <w:p w14:paraId="34B28465" w14:textId="00C10A29"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 xml:space="preserve">где: </w:t>
      </w:r>
      <w:r w:rsidRPr="001A6136">
        <w:rPr>
          <w:rFonts w:eastAsia="Times New Roman"/>
          <w:bCs/>
          <w:noProof/>
          <w:snapToGrid w:val="0"/>
          <w:sz w:val="28"/>
          <w:szCs w:val="28"/>
        </w:rPr>
        <w:drawing>
          <wp:inline distT="0" distB="0" distL="0" distR="0" wp14:anchorId="28C12AC1" wp14:editId="0705B36D">
            <wp:extent cx="352425" cy="352425"/>
            <wp:effectExtent l="0" t="0" r="9525" b="0"/>
            <wp:docPr id="19565031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1A6136">
        <w:rPr>
          <w:rFonts w:eastAsia="Times New Roman"/>
          <w:bCs/>
          <w:snapToGrid w:val="0"/>
          <w:sz w:val="28"/>
          <w:szCs w:val="28"/>
        </w:rPr>
        <w:t xml:space="preserve"> - компонент на тепловую энергию, руб./Гкал;</w:t>
      </w:r>
    </w:p>
    <w:p w14:paraId="3F8DF7F3" w14:textId="1D338039" w:rsidR="001A6136" w:rsidRPr="001A6136" w:rsidRDefault="001A6136" w:rsidP="001A6136">
      <w:pPr>
        <w:ind w:right="-143" w:firstLine="709"/>
        <w:jc w:val="both"/>
        <w:rPr>
          <w:rFonts w:eastAsia="Times New Roman"/>
          <w:bCs/>
          <w:snapToGrid w:val="0"/>
          <w:sz w:val="28"/>
          <w:szCs w:val="28"/>
        </w:rPr>
      </w:pPr>
      <w:r w:rsidRPr="001A6136">
        <w:rPr>
          <w:rFonts w:eastAsia="Times New Roman"/>
          <w:bCs/>
          <w:noProof/>
          <w:snapToGrid w:val="0"/>
          <w:sz w:val="28"/>
          <w:szCs w:val="28"/>
        </w:rPr>
        <w:drawing>
          <wp:inline distT="0" distB="0" distL="0" distR="0" wp14:anchorId="1591E604" wp14:editId="44FF9CE9">
            <wp:extent cx="323850" cy="352425"/>
            <wp:effectExtent l="0" t="0" r="0" b="0"/>
            <wp:docPr id="21118466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1A6136">
        <w:rPr>
          <w:rFonts w:eastAsia="Times New Roman"/>
          <w:bCs/>
          <w:snapToGrid w:val="0"/>
          <w:sz w:val="28"/>
          <w:szCs w:val="28"/>
        </w:rPr>
        <w:t xml:space="preserve"> - тариф на тепловую энергию, руб./Гкал.</w:t>
      </w:r>
    </w:p>
    <w:p w14:paraId="446DF646" w14:textId="77777777" w:rsidR="001A6136" w:rsidRPr="001A6136" w:rsidRDefault="001A6136" w:rsidP="001A6136">
      <w:pPr>
        <w:ind w:right="-143" w:firstLine="709"/>
        <w:jc w:val="both"/>
        <w:rPr>
          <w:rFonts w:eastAsia="Times New Roman"/>
          <w:bCs/>
          <w:snapToGrid w:val="0"/>
          <w:sz w:val="28"/>
          <w:szCs w:val="28"/>
        </w:rPr>
      </w:pPr>
    </w:p>
    <w:p w14:paraId="498DC2D5" w14:textId="77777777" w:rsidR="001A6136" w:rsidRPr="001A6136" w:rsidRDefault="001A6136" w:rsidP="001A6136">
      <w:pPr>
        <w:ind w:right="-143" w:firstLine="709"/>
        <w:jc w:val="both"/>
        <w:rPr>
          <w:rFonts w:eastAsia="Times New Roman"/>
          <w:bCs/>
          <w:snapToGrid w:val="0"/>
          <w:sz w:val="28"/>
          <w:szCs w:val="28"/>
        </w:rPr>
      </w:pPr>
      <w:r w:rsidRPr="001A6136">
        <w:rPr>
          <w:rFonts w:eastAsia="Times New Roman"/>
          <w:bCs/>
          <w:snapToGrid w:val="0"/>
          <w:sz w:val="28"/>
          <w:szCs w:val="28"/>
        </w:rPr>
        <w:t xml:space="preserve">Компонент на тепловую энергию для </w:t>
      </w:r>
      <w:r w:rsidRPr="001A6136">
        <w:rPr>
          <w:rFonts w:eastAsia="Times New Roman"/>
          <w:snapToGrid w:val="0"/>
          <w:sz w:val="28"/>
          <w:szCs w:val="28"/>
        </w:rPr>
        <w:t>ООО «Теплоэнерго»</w:t>
      </w:r>
      <w:r w:rsidRPr="001A6136">
        <w:rPr>
          <w:rFonts w:eastAsia="Times New Roman"/>
          <w:bCs/>
          <w:snapToGrid w:val="0"/>
          <w:sz w:val="28"/>
          <w:szCs w:val="28"/>
        </w:rPr>
        <w:t>, реализуемую на потребительском рынке Калтанского городского округа, установлен постановлением Региональной энергетической комиссии Кузбасса от 30.07.2026 № ___</w:t>
      </w:r>
      <w:r w:rsidRPr="001A6136">
        <w:rPr>
          <w:rFonts w:eastAsia="Times New Roman"/>
          <w:snapToGrid w:val="0"/>
          <w:sz w:val="28"/>
          <w:szCs w:val="28"/>
        </w:rPr>
        <w:t xml:space="preserve"> </w:t>
      </w:r>
      <w:r w:rsidRPr="001A6136">
        <w:rPr>
          <w:rFonts w:eastAsia="Times New Roman"/>
          <w:bCs/>
          <w:snapToGrid w:val="0"/>
          <w:sz w:val="28"/>
          <w:szCs w:val="28"/>
        </w:rPr>
        <w:t>«Об установлении ООО «Теплоэнерго» долгосрочных параметров регулирования и долгосрочных тарифов на тепловую энергию, реализуемую на потребительском рынке Калтанского городского округа, на 2026-2030 годы»:</w:t>
      </w:r>
    </w:p>
    <w:p w14:paraId="5E783254"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31.07.2026 по 30.09.2026 – 2 871,85 руб./Гкал.;</w:t>
      </w:r>
    </w:p>
    <w:p w14:paraId="442FAF42"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01.10.2026 по 31.12.2026 – 2 871,85 руб./Гкал.;</w:t>
      </w:r>
    </w:p>
    <w:p w14:paraId="746362A5"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01.01.2027 по 30.06.2027 – 2 871,85 руб./Гкал.;</w:t>
      </w:r>
    </w:p>
    <w:p w14:paraId="23CC54D2"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01.07.2027 по 31.12.2027 – 3 148,72 руб./Гкал.;</w:t>
      </w:r>
    </w:p>
    <w:p w14:paraId="70DEBFF2"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01.01.2028 по 30.06.2028 – 3 148,72 руб./Гкал.;</w:t>
      </w:r>
    </w:p>
    <w:p w14:paraId="2C76A7F1"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01.07.2028 по 31.12.2028 – 3 452,28 руб./Гкал.;</w:t>
      </w:r>
    </w:p>
    <w:p w14:paraId="5F159A4C"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01.01.2029 по 30.06.2029 – 3 452,28 руб./Гкал.;</w:t>
      </w:r>
    </w:p>
    <w:p w14:paraId="5ACD35F7"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01.07.2029 по 31.12.2029 – 3 829,10 руб./Гкал.;</w:t>
      </w:r>
    </w:p>
    <w:p w14:paraId="0D9C3534"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01.01.2030 по 30.06.2030 – 3 829,10 руб./Гкал.;</w:t>
      </w:r>
    </w:p>
    <w:p w14:paraId="3CB1B1A8" w14:textId="77777777" w:rsidR="001A6136" w:rsidRPr="001A6136" w:rsidRDefault="001A6136" w:rsidP="001A6136">
      <w:pPr>
        <w:ind w:right="-142" w:firstLine="709"/>
        <w:jc w:val="both"/>
        <w:rPr>
          <w:rFonts w:eastAsia="Times New Roman"/>
          <w:bCs/>
          <w:snapToGrid w:val="0"/>
          <w:sz w:val="28"/>
          <w:szCs w:val="28"/>
        </w:rPr>
      </w:pPr>
      <w:r w:rsidRPr="001A6136">
        <w:rPr>
          <w:rFonts w:eastAsia="Times New Roman"/>
          <w:bCs/>
          <w:snapToGrid w:val="0"/>
          <w:sz w:val="28"/>
          <w:szCs w:val="28"/>
        </w:rPr>
        <w:t>с 01.07.2030 по 31.12.2030 – 4 219,46 руб./Гкал.</w:t>
      </w:r>
    </w:p>
    <w:p w14:paraId="07F9427E" w14:textId="77777777" w:rsidR="001A6136" w:rsidRPr="001A6136" w:rsidRDefault="001A6136" w:rsidP="001A6136">
      <w:pPr>
        <w:ind w:right="-143" w:firstLine="709"/>
        <w:jc w:val="both"/>
        <w:rPr>
          <w:rFonts w:eastAsia="Times New Roman"/>
          <w:bCs/>
          <w:snapToGrid w:val="0"/>
          <w:sz w:val="28"/>
          <w:szCs w:val="28"/>
        </w:rPr>
      </w:pPr>
    </w:p>
    <w:p w14:paraId="007881B1" w14:textId="77777777" w:rsidR="001A6136" w:rsidRPr="001A6136" w:rsidRDefault="001A6136" w:rsidP="001A6136">
      <w:pPr>
        <w:ind w:right="-143" w:firstLine="709"/>
        <w:jc w:val="both"/>
        <w:rPr>
          <w:rFonts w:eastAsia="Times New Roman"/>
          <w:bCs/>
          <w:snapToGrid w:val="0"/>
          <w:sz w:val="28"/>
          <w:szCs w:val="28"/>
        </w:rPr>
      </w:pPr>
    </w:p>
    <w:p w14:paraId="2A141355" w14:textId="77777777" w:rsidR="001A6136" w:rsidRPr="001A6136" w:rsidRDefault="001A6136" w:rsidP="001A6136">
      <w:pPr>
        <w:ind w:right="-143" w:firstLine="709"/>
        <w:jc w:val="both"/>
        <w:rPr>
          <w:rFonts w:eastAsia="Times New Roman"/>
          <w:snapToGrid w:val="0"/>
          <w:sz w:val="28"/>
          <w:szCs w:val="28"/>
        </w:rPr>
      </w:pPr>
      <w:r w:rsidRPr="001A6136">
        <w:rPr>
          <w:rFonts w:eastAsia="Times New Roman"/>
          <w:snapToGrid w:val="0"/>
          <w:sz w:val="28"/>
          <w:szCs w:val="28"/>
        </w:rPr>
        <w:lastRenderedPageBreak/>
        <w:t>На основании вышеуказанного эксперты предлагают принять, тарифы  на горячую воду</w:t>
      </w:r>
      <w:r w:rsidRPr="001A6136">
        <w:rPr>
          <w:rFonts w:eastAsia="Times New Roman"/>
          <w:snapToGrid w:val="0"/>
          <w:color w:val="000000"/>
          <w:sz w:val="28"/>
          <w:szCs w:val="28"/>
        </w:rPr>
        <w:t xml:space="preserve"> в закрытой системе горячего водоснабжения </w:t>
      </w:r>
      <w:r w:rsidRPr="001A6136">
        <w:rPr>
          <w:rFonts w:eastAsia="Times New Roman"/>
          <w:snapToGrid w:val="0"/>
          <w:sz w:val="28"/>
          <w:szCs w:val="28"/>
        </w:rPr>
        <w:t>на 2026-2030 годы для ООО</w:t>
      </w:r>
      <w:r w:rsidRPr="001A6136">
        <w:rPr>
          <w:rFonts w:eastAsia="Times New Roman"/>
          <w:bCs/>
          <w:snapToGrid w:val="0"/>
          <w:color w:val="000000"/>
          <w:kern w:val="32"/>
          <w:sz w:val="28"/>
          <w:szCs w:val="28"/>
        </w:rPr>
        <w:t xml:space="preserve"> «Теплоэнерго» </w:t>
      </w:r>
      <w:r w:rsidRPr="001A6136">
        <w:rPr>
          <w:rFonts w:eastAsia="Times New Roman"/>
          <w:snapToGrid w:val="0"/>
          <w:sz w:val="28"/>
          <w:szCs w:val="28"/>
        </w:rPr>
        <w:t>в следующем виде:</w:t>
      </w:r>
    </w:p>
    <w:p w14:paraId="5F3667EA" w14:textId="77777777" w:rsidR="001A6136" w:rsidRPr="001A6136" w:rsidRDefault="001A6136" w:rsidP="001A6136">
      <w:pPr>
        <w:ind w:right="-143" w:firstLine="709"/>
        <w:jc w:val="both"/>
        <w:rPr>
          <w:rFonts w:eastAsia="Times New Roman"/>
          <w:snapToGrid w:val="0"/>
          <w:sz w:val="22"/>
          <w:szCs w:val="28"/>
        </w:rPr>
      </w:pPr>
    </w:p>
    <w:p w14:paraId="453D5EA7" w14:textId="77777777" w:rsidR="001A6136" w:rsidRPr="001A6136" w:rsidRDefault="001A6136" w:rsidP="00FC52A5">
      <w:pPr>
        <w:numPr>
          <w:ilvl w:val="0"/>
          <w:numId w:val="14"/>
        </w:numPr>
        <w:ind w:right="-426"/>
        <w:jc w:val="right"/>
        <w:rPr>
          <w:rFonts w:eastAsia="Times New Roman"/>
          <w:b/>
          <w:snapToGrid w:val="0"/>
          <w:sz w:val="28"/>
          <w:szCs w:val="28"/>
        </w:rPr>
      </w:pPr>
    </w:p>
    <w:p w14:paraId="5E64F858" w14:textId="77777777" w:rsidR="001A6136" w:rsidRPr="001A6136" w:rsidRDefault="001A6136" w:rsidP="001A6136">
      <w:pPr>
        <w:tabs>
          <w:tab w:val="left" w:pos="3828"/>
        </w:tabs>
        <w:spacing w:after="120"/>
        <w:ind w:left="-567"/>
        <w:jc w:val="center"/>
        <w:rPr>
          <w:rFonts w:eastAsia="Times New Roman"/>
          <w:b/>
          <w:sz w:val="28"/>
          <w:szCs w:val="24"/>
        </w:rPr>
      </w:pPr>
      <w:r w:rsidRPr="001A6136">
        <w:rPr>
          <w:rFonts w:eastAsia="Times New Roman"/>
          <w:b/>
          <w:snapToGrid w:val="0"/>
          <w:sz w:val="28"/>
          <w:szCs w:val="28"/>
        </w:rPr>
        <w:t>Двухкомпонентные тарифы ООО «Теплоэнерго»</w:t>
      </w:r>
      <w:r w:rsidRPr="001A6136">
        <w:rPr>
          <w:rFonts w:eastAsia="Times New Roman"/>
          <w:b/>
          <w:snapToGrid w:val="0"/>
          <w:sz w:val="28"/>
          <w:szCs w:val="28"/>
        </w:rPr>
        <w:br/>
        <w:t xml:space="preserve">на горячую воду в закрытой системе горячего водоснабжения, </w:t>
      </w:r>
      <w:r w:rsidRPr="001A6136">
        <w:rPr>
          <w:rFonts w:eastAsia="Times New Roman"/>
          <w:b/>
          <w:snapToGrid w:val="0"/>
          <w:sz w:val="28"/>
          <w:szCs w:val="28"/>
        </w:rPr>
        <w:br/>
        <w:t xml:space="preserve">реализуемую </w:t>
      </w:r>
      <w:r w:rsidRPr="001A6136">
        <w:rPr>
          <w:rFonts w:eastAsia="Times New Roman"/>
          <w:b/>
          <w:bCs/>
          <w:snapToGrid w:val="0"/>
          <w:color w:val="000000"/>
          <w:kern w:val="32"/>
          <w:sz w:val="28"/>
          <w:szCs w:val="28"/>
        </w:rPr>
        <w:t>на потребительском рынке Калтанского городского округа</w:t>
      </w:r>
      <w:r w:rsidRPr="001A6136">
        <w:rPr>
          <w:rFonts w:eastAsia="Times New Roman"/>
          <w:b/>
          <w:snapToGrid w:val="0"/>
          <w:sz w:val="28"/>
          <w:szCs w:val="28"/>
        </w:rPr>
        <w:t xml:space="preserve">, </w:t>
      </w:r>
      <w:r w:rsidRPr="001A6136">
        <w:rPr>
          <w:rFonts w:eastAsia="Times New Roman"/>
          <w:b/>
          <w:snapToGrid w:val="0"/>
          <w:sz w:val="28"/>
          <w:szCs w:val="28"/>
        </w:rPr>
        <w:br/>
        <w:t>на 2026-2030 годы</w:t>
      </w:r>
    </w:p>
    <w:tbl>
      <w:tblPr>
        <w:tblW w:w="102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22"/>
        <w:gridCol w:w="1415"/>
        <w:gridCol w:w="1671"/>
        <w:gridCol w:w="1843"/>
        <w:gridCol w:w="1843"/>
        <w:gridCol w:w="1842"/>
      </w:tblGrid>
      <w:tr w:rsidR="001A6136" w:rsidRPr="001A6136" w14:paraId="6C870E09" w14:textId="77777777" w:rsidTr="00E73DAF">
        <w:trPr>
          <w:trHeight w:val="390"/>
          <w:jc w:val="center"/>
        </w:trPr>
        <w:tc>
          <w:tcPr>
            <w:tcW w:w="1622" w:type="dxa"/>
            <w:vMerge w:val="restart"/>
            <w:tcBorders>
              <w:top w:val="single" w:sz="2" w:space="0" w:color="auto"/>
              <w:left w:val="single" w:sz="2" w:space="0" w:color="auto"/>
              <w:bottom w:val="single" w:sz="2" w:space="0" w:color="auto"/>
              <w:right w:val="single" w:sz="2" w:space="0" w:color="auto"/>
            </w:tcBorders>
            <w:vAlign w:val="center"/>
            <w:hideMark/>
          </w:tcPr>
          <w:p w14:paraId="62983357" w14:textId="77777777" w:rsidR="001A6136" w:rsidRPr="001A6136" w:rsidRDefault="001A6136" w:rsidP="001A6136">
            <w:pPr>
              <w:tabs>
                <w:tab w:val="left" w:pos="3052"/>
                <w:tab w:val="left" w:pos="3828"/>
              </w:tabs>
              <w:spacing w:line="276" w:lineRule="auto"/>
              <w:ind w:left="-108" w:right="-108"/>
              <w:jc w:val="center"/>
              <w:rPr>
                <w:rFonts w:eastAsia="Times New Roman"/>
                <w:szCs w:val="24"/>
                <w:lang w:eastAsia="en-US"/>
              </w:rPr>
            </w:pPr>
            <w:r w:rsidRPr="001A6136">
              <w:rPr>
                <w:rFonts w:eastAsia="Times New Roman"/>
                <w:szCs w:val="24"/>
              </w:rPr>
              <w:t>Наименование регулируемой организации</w:t>
            </w:r>
          </w:p>
        </w:tc>
        <w:tc>
          <w:tcPr>
            <w:tcW w:w="1415" w:type="dxa"/>
            <w:vMerge w:val="restart"/>
            <w:tcBorders>
              <w:top w:val="single" w:sz="2" w:space="0" w:color="auto"/>
              <w:left w:val="single" w:sz="2" w:space="0" w:color="auto"/>
              <w:bottom w:val="single" w:sz="2" w:space="0" w:color="auto"/>
              <w:right w:val="single" w:sz="2" w:space="0" w:color="auto"/>
            </w:tcBorders>
            <w:vAlign w:val="center"/>
            <w:hideMark/>
          </w:tcPr>
          <w:p w14:paraId="03F6759D" w14:textId="77777777" w:rsidR="001A6136" w:rsidRPr="001A6136" w:rsidRDefault="001A6136" w:rsidP="001A6136">
            <w:pPr>
              <w:tabs>
                <w:tab w:val="left" w:pos="3828"/>
              </w:tabs>
              <w:spacing w:line="276" w:lineRule="auto"/>
              <w:ind w:left="-108" w:firstLine="47"/>
              <w:jc w:val="center"/>
              <w:rPr>
                <w:rFonts w:eastAsia="Times New Roman"/>
                <w:szCs w:val="24"/>
              </w:rPr>
            </w:pPr>
            <w:r w:rsidRPr="001A6136">
              <w:rPr>
                <w:rFonts w:eastAsia="Times New Roman"/>
                <w:szCs w:val="24"/>
              </w:rPr>
              <w:t>Период</w:t>
            </w:r>
          </w:p>
        </w:tc>
        <w:tc>
          <w:tcPr>
            <w:tcW w:w="3514" w:type="dxa"/>
            <w:gridSpan w:val="2"/>
            <w:tcBorders>
              <w:top w:val="single" w:sz="2" w:space="0" w:color="auto"/>
              <w:left w:val="single" w:sz="2" w:space="0" w:color="auto"/>
              <w:bottom w:val="single" w:sz="2" w:space="0" w:color="auto"/>
              <w:right w:val="single" w:sz="2" w:space="0" w:color="auto"/>
            </w:tcBorders>
            <w:vAlign w:val="center"/>
          </w:tcPr>
          <w:p w14:paraId="210AB5D2" w14:textId="77777777" w:rsidR="001A6136" w:rsidRPr="001A6136" w:rsidRDefault="001A6136" w:rsidP="001A6136">
            <w:pPr>
              <w:tabs>
                <w:tab w:val="left" w:pos="3828"/>
              </w:tabs>
              <w:spacing w:line="276" w:lineRule="auto"/>
              <w:ind w:left="-108" w:right="-104" w:firstLine="3"/>
              <w:jc w:val="center"/>
              <w:rPr>
                <w:rFonts w:eastAsia="Times New Roman"/>
                <w:szCs w:val="24"/>
              </w:rPr>
            </w:pPr>
            <w:r w:rsidRPr="001A6136">
              <w:rPr>
                <w:rFonts w:eastAsia="Times New Roman"/>
                <w:szCs w:val="24"/>
              </w:rPr>
              <w:t xml:space="preserve">Компонент на холодную воду </w:t>
            </w:r>
          </w:p>
        </w:tc>
        <w:tc>
          <w:tcPr>
            <w:tcW w:w="3685" w:type="dxa"/>
            <w:gridSpan w:val="2"/>
            <w:tcBorders>
              <w:top w:val="single" w:sz="2" w:space="0" w:color="auto"/>
              <w:left w:val="single" w:sz="2" w:space="0" w:color="auto"/>
              <w:bottom w:val="single" w:sz="2" w:space="0" w:color="auto"/>
              <w:right w:val="single" w:sz="2" w:space="0" w:color="auto"/>
            </w:tcBorders>
            <w:vAlign w:val="center"/>
          </w:tcPr>
          <w:p w14:paraId="32EDEC17" w14:textId="77777777" w:rsidR="001A6136" w:rsidRPr="001A6136" w:rsidRDefault="001A6136" w:rsidP="001A6136">
            <w:pPr>
              <w:tabs>
                <w:tab w:val="left" w:pos="3052"/>
                <w:tab w:val="left" w:pos="3828"/>
              </w:tabs>
              <w:spacing w:line="276" w:lineRule="auto"/>
              <w:jc w:val="center"/>
              <w:rPr>
                <w:rFonts w:eastAsia="Times New Roman"/>
                <w:szCs w:val="24"/>
              </w:rPr>
            </w:pPr>
            <w:r w:rsidRPr="001A6136">
              <w:rPr>
                <w:rFonts w:eastAsia="Times New Roman"/>
                <w:szCs w:val="24"/>
              </w:rPr>
              <w:t xml:space="preserve">Компонент на тепловую энергию </w:t>
            </w:r>
          </w:p>
        </w:tc>
      </w:tr>
      <w:tr w:rsidR="001A6136" w:rsidRPr="001A6136" w14:paraId="08F32774" w14:textId="77777777" w:rsidTr="00E73DAF">
        <w:trPr>
          <w:trHeight w:val="276"/>
          <w:jc w:val="center"/>
        </w:trPr>
        <w:tc>
          <w:tcPr>
            <w:tcW w:w="1622" w:type="dxa"/>
            <w:vMerge/>
            <w:tcBorders>
              <w:top w:val="single" w:sz="2" w:space="0" w:color="auto"/>
              <w:left w:val="single" w:sz="2" w:space="0" w:color="auto"/>
              <w:bottom w:val="single" w:sz="2" w:space="0" w:color="auto"/>
              <w:right w:val="single" w:sz="2" w:space="0" w:color="auto"/>
            </w:tcBorders>
            <w:vAlign w:val="center"/>
            <w:hideMark/>
          </w:tcPr>
          <w:p w14:paraId="14326DC0" w14:textId="77777777" w:rsidR="001A6136" w:rsidRPr="001A6136" w:rsidRDefault="001A6136" w:rsidP="001A6136">
            <w:pPr>
              <w:tabs>
                <w:tab w:val="left" w:pos="3828"/>
              </w:tabs>
              <w:spacing w:line="276" w:lineRule="auto"/>
              <w:rPr>
                <w:rFonts w:eastAsia="Times New Roman"/>
                <w:szCs w:val="24"/>
                <w:lang w:eastAsia="en-US"/>
              </w:rPr>
            </w:pPr>
          </w:p>
        </w:tc>
        <w:tc>
          <w:tcPr>
            <w:tcW w:w="1415" w:type="dxa"/>
            <w:vMerge/>
            <w:tcBorders>
              <w:top w:val="single" w:sz="2" w:space="0" w:color="auto"/>
              <w:left w:val="single" w:sz="2" w:space="0" w:color="auto"/>
              <w:bottom w:val="single" w:sz="2" w:space="0" w:color="auto"/>
              <w:right w:val="single" w:sz="2" w:space="0" w:color="auto"/>
            </w:tcBorders>
            <w:vAlign w:val="center"/>
            <w:hideMark/>
          </w:tcPr>
          <w:p w14:paraId="6DA9299A" w14:textId="77777777" w:rsidR="001A6136" w:rsidRPr="001A6136" w:rsidRDefault="001A6136" w:rsidP="001A6136">
            <w:pPr>
              <w:tabs>
                <w:tab w:val="left" w:pos="3828"/>
              </w:tabs>
              <w:spacing w:line="276" w:lineRule="auto"/>
              <w:rPr>
                <w:rFonts w:eastAsia="Times New Roman"/>
                <w:szCs w:val="24"/>
              </w:rPr>
            </w:pPr>
          </w:p>
        </w:tc>
        <w:tc>
          <w:tcPr>
            <w:tcW w:w="1671" w:type="dxa"/>
            <w:tcBorders>
              <w:top w:val="single" w:sz="2" w:space="0" w:color="auto"/>
              <w:left w:val="single" w:sz="2" w:space="0" w:color="auto"/>
              <w:bottom w:val="single" w:sz="2" w:space="0" w:color="auto"/>
              <w:right w:val="single" w:sz="2" w:space="0" w:color="auto"/>
            </w:tcBorders>
            <w:vAlign w:val="center"/>
          </w:tcPr>
          <w:p w14:paraId="0DADE465" w14:textId="77777777" w:rsidR="001A6136" w:rsidRPr="001A6136" w:rsidRDefault="001A6136" w:rsidP="001A6136">
            <w:pPr>
              <w:tabs>
                <w:tab w:val="left" w:pos="3052"/>
                <w:tab w:val="left" w:pos="3828"/>
              </w:tabs>
              <w:spacing w:line="276" w:lineRule="auto"/>
              <w:ind w:left="-177" w:right="-149"/>
              <w:jc w:val="center"/>
              <w:rPr>
                <w:rFonts w:eastAsia="Times New Roman"/>
                <w:szCs w:val="24"/>
                <w:lang w:eastAsia="en-US"/>
              </w:rPr>
            </w:pPr>
            <w:r w:rsidRPr="001A6136">
              <w:rPr>
                <w:rFonts w:eastAsia="Times New Roman"/>
                <w:szCs w:val="24"/>
                <w:lang w:eastAsia="en-US"/>
              </w:rPr>
              <w:t>для населения,</w:t>
            </w:r>
          </w:p>
          <w:p w14:paraId="631FBC73" w14:textId="77777777" w:rsidR="001A6136" w:rsidRPr="001A6136" w:rsidRDefault="001A6136" w:rsidP="001A6136">
            <w:pPr>
              <w:tabs>
                <w:tab w:val="left" w:pos="3052"/>
                <w:tab w:val="left" w:pos="3828"/>
              </w:tabs>
              <w:spacing w:line="276" w:lineRule="auto"/>
              <w:ind w:left="-177" w:right="-149"/>
              <w:jc w:val="center"/>
              <w:rPr>
                <w:rFonts w:eastAsia="Times New Roman"/>
                <w:szCs w:val="24"/>
                <w:lang w:eastAsia="en-US"/>
              </w:rPr>
            </w:pPr>
            <w:r w:rsidRPr="001A6136">
              <w:rPr>
                <w:rFonts w:eastAsia="Times New Roman"/>
                <w:szCs w:val="24"/>
                <w:lang w:eastAsia="en-US"/>
              </w:rPr>
              <w:t>руб./м</w:t>
            </w:r>
            <w:r w:rsidRPr="001A6136">
              <w:rPr>
                <w:rFonts w:eastAsia="Times New Roman"/>
                <w:szCs w:val="24"/>
                <w:vertAlign w:val="superscript"/>
                <w:lang w:eastAsia="en-US"/>
              </w:rPr>
              <w:t xml:space="preserve">3 </w:t>
            </w:r>
          </w:p>
          <w:p w14:paraId="538D65BD" w14:textId="77777777" w:rsidR="001A6136" w:rsidRPr="001A6136" w:rsidRDefault="001A6136" w:rsidP="001A6136">
            <w:pPr>
              <w:tabs>
                <w:tab w:val="left" w:pos="3052"/>
                <w:tab w:val="left" w:pos="3828"/>
              </w:tabs>
              <w:spacing w:line="276" w:lineRule="auto"/>
              <w:ind w:left="-177" w:right="-149"/>
              <w:jc w:val="center"/>
              <w:rPr>
                <w:rFonts w:eastAsia="Times New Roman"/>
                <w:szCs w:val="24"/>
                <w:lang w:eastAsia="en-US"/>
              </w:rPr>
            </w:pPr>
            <w:r w:rsidRPr="001A6136">
              <w:rPr>
                <w:rFonts w:eastAsia="Times New Roman"/>
                <w:szCs w:val="24"/>
                <w:lang w:eastAsia="en-US"/>
              </w:rPr>
              <w:t>(с НДС)</w:t>
            </w:r>
          </w:p>
          <w:p w14:paraId="7284D4F4" w14:textId="77777777" w:rsidR="001A6136" w:rsidRPr="001A6136" w:rsidRDefault="001A6136" w:rsidP="001A6136">
            <w:pPr>
              <w:tabs>
                <w:tab w:val="left" w:pos="3052"/>
                <w:tab w:val="left" w:pos="3828"/>
              </w:tabs>
              <w:spacing w:line="276" w:lineRule="auto"/>
              <w:ind w:left="-177" w:right="-149"/>
              <w:jc w:val="center"/>
              <w:rPr>
                <w:rFonts w:eastAsia="Times New Roman"/>
                <w:szCs w:val="24"/>
                <w:lang w:eastAsia="en-US"/>
              </w:rPr>
            </w:pPr>
          </w:p>
        </w:tc>
        <w:tc>
          <w:tcPr>
            <w:tcW w:w="1843" w:type="dxa"/>
            <w:tcBorders>
              <w:top w:val="single" w:sz="2" w:space="0" w:color="auto"/>
              <w:left w:val="single" w:sz="2" w:space="0" w:color="auto"/>
              <w:bottom w:val="single" w:sz="2" w:space="0" w:color="auto"/>
              <w:right w:val="single" w:sz="2" w:space="0" w:color="auto"/>
            </w:tcBorders>
            <w:vAlign w:val="center"/>
            <w:hideMark/>
          </w:tcPr>
          <w:p w14:paraId="6CEA97EA" w14:textId="77777777" w:rsidR="001A6136" w:rsidRPr="001A6136" w:rsidRDefault="001A6136" w:rsidP="001A6136">
            <w:pPr>
              <w:tabs>
                <w:tab w:val="left" w:pos="3052"/>
                <w:tab w:val="left" w:pos="3828"/>
              </w:tabs>
              <w:spacing w:line="276" w:lineRule="auto"/>
              <w:ind w:left="-108" w:right="-151"/>
              <w:jc w:val="center"/>
              <w:rPr>
                <w:rFonts w:eastAsia="Times New Roman"/>
                <w:szCs w:val="24"/>
              </w:rPr>
            </w:pPr>
            <w:r w:rsidRPr="001A6136">
              <w:rPr>
                <w:rFonts w:eastAsia="Times New Roman"/>
                <w:szCs w:val="24"/>
              </w:rPr>
              <w:t>для прочих</w:t>
            </w:r>
            <w:r w:rsidRPr="001A6136">
              <w:rPr>
                <w:rFonts w:eastAsia="Times New Roman"/>
                <w:szCs w:val="24"/>
              </w:rPr>
              <w:br/>
              <w:t>потребителей,</w:t>
            </w:r>
          </w:p>
          <w:p w14:paraId="7ED2CED6" w14:textId="77777777" w:rsidR="001A6136" w:rsidRPr="001A6136" w:rsidRDefault="001A6136" w:rsidP="001A6136">
            <w:pPr>
              <w:tabs>
                <w:tab w:val="left" w:pos="3052"/>
                <w:tab w:val="left" w:pos="3828"/>
              </w:tabs>
              <w:spacing w:line="276" w:lineRule="auto"/>
              <w:ind w:left="-108" w:right="-151"/>
              <w:jc w:val="center"/>
              <w:rPr>
                <w:rFonts w:eastAsia="Times New Roman"/>
                <w:szCs w:val="24"/>
              </w:rPr>
            </w:pPr>
            <w:r w:rsidRPr="001A6136">
              <w:rPr>
                <w:rFonts w:eastAsia="Times New Roman"/>
                <w:szCs w:val="24"/>
              </w:rPr>
              <w:t>руб./м</w:t>
            </w:r>
            <w:r w:rsidRPr="001A6136">
              <w:rPr>
                <w:rFonts w:eastAsia="Times New Roman"/>
                <w:szCs w:val="24"/>
                <w:vertAlign w:val="superscript"/>
              </w:rPr>
              <w:t>3</w:t>
            </w:r>
          </w:p>
          <w:p w14:paraId="7855D80E" w14:textId="77777777" w:rsidR="001A6136" w:rsidRPr="001A6136" w:rsidRDefault="001A6136" w:rsidP="001A6136">
            <w:pPr>
              <w:tabs>
                <w:tab w:val="left" w:pos="3052"/>
                <w:tab w:val="left" w:pos="3828"/>
              </w:tabs>
              <w:spacing w:line="276" w:lineRule="auto"/>
              <w:ind w:left="-108" w:right="-151"/>
              <w:jc w:val="center"/>
              <w:rPr>
                <w:rFonts w:eastAsia="Times New Roman"/>
                <w:szCs w:val="24"/>
              </w:rPr>
            </w:pPr>
            <w:r w:rsidRPr="001A6136">
              <w:rPr>
                <w:rFonts w:eastAsia="Times New Roman"/>
                <w:szCs w:val="24"/>
              </w:rPr>
              <w:t>(без НДС)</w:t>
            </w:r>
          </w:p>
        </w:tc>
        <w:tc>
          <w:tcPr>
            <w:tcW w:w="1843" w:type="dxa"/>
            <w:tcBorders>
              <w:top w:val="single" w:sz="2" w:space="0" w:color="auto"/>
              <w:left w:val="single" w:sz="2" w:space="0" w:color="auto"/>
              <w:bottom w:val="single" w:sz="2" w:space="0" w:color="auto"/>
              <w:right w:val="single" w:sz="2" w:space="0" w:color="auto"/>
            </w:tcBorders>
            <w:vAlign w:val="center"/>
            <w:hideMark/>
          </w:tcPr>
          <w:p w14:paraId="104E9C15" w14:textId="77777777" w:rsidR="001A6136" w:rsidRPr="001A6136" w:rsidRDefault="001A6136" w:rsidP="001A6136">
            <w:pPr>
              <w:tabs>
                <w:tab w:val="left" w:pos="3052"/>
                <w:tab w:val="left" w:pos="3828"/>
              </w:tabs>
              <w:spacing w:line="276" w:lineRule="auto"/>
              <w:ind w:left="-108" w:right="-151"/>
              <w:jc w:val="center"/>
              <w:rPr>
                <w:rFonts w:eastAsia="Times New Roman"/>
                <w:szCs w:val="24"/>
              </w:rPr>
            </w:pPr>
            <w:r w:rsidRPr="001A6136">
              <w:rPr>
                <w:rFonts w:eastAsia="Times New Roman"/>
                <w:szCs w:val="24"/>
              </w:rPr>
              <w:t>Одноставочный</w:t>
            </w:r>
          </w:p>
          <w:p w14:paraId="32C68302" w14:textId="77777777" w:rsidR="001A6136" w:rsidRPr="001A6136" w:rsidRDefault="001A6136" w:rsidP="001A6136">
            <w:pPr>
              <w:tabs>
                <w:tab w:val="left" w:pos="3052"/>
                <w:tab w:val="left" w:pos="3828"/>
              </w:tabs>
              <w:spacing w:line="276" w:lineRule="auto"/>
              <w:ind w:left="-108" w:right="-151"/>
              <w:jc w:val="center"/>
              <w:rPr>
                <w:rFonts w:eastAsia="Times New Roman"/>
                <w:szCs w:val="24"/>
              </w:rPr>
            </w:pPr>
            <w:r w:rsidRPr="001A6136">
              <w:rPr>
                <w:rFonts w:eastAsia="Times New Roman"/>
                <w:szCs w:val="24"/>
              </w:rPr>
              <w:t>для населения, руб./Гкал *</w:t>
            </w:r>
            <w:r w:rsidRPr="001A6136">
              <w:rPr>
                <w:rFonts w:eastAsia="Times New Roman"/>
                <w:szCs w:val="24"/>
              </w:rPr>
              <w:br/>
              <w:t>(с НДС)</w:t>
            </w:r>
          </w:p>
        </w:tc>
        <w:tc>
          <w:tcPr>
            <w:tcW w:w="1842" w:type="dxa"/>
            <w:tcBorders>
              <w:top w:val="single" w:sz="2" w:space="0" w:color="auto"/>
              <w:left w:val="single" w:sz="2" w:space="0" w:color="auto"/>
              <w:bottom w:val="single" w:sz="2" w:space="0" w:color="auto"/>
              <w:right w:val="single" w:sz="2" w:space="0" w:color="auto"/>
            </w:tcBorders>
            <w:vAlign w:val="center"/>
            <w:hideMark/>
          </w:tcPr>
          <w:p w14:paraId="049CB21B" w14:textId="77777777" w:rsidR="001A6136" w:rsidRPr="001A6136" w:rsidRDefault="001A6136" w:rsidP="001A6136">
            <w:pPr>
              <w:tabs>
                <w:tab w:val="left" w:pos="3052"/>
                <w:tab w:val="left" w:pos="3828"/>
              </w:tabs>
              <w:spacing w:line="276" w:lineRule="auto"/>
              <w:ind w:left="-108" w:right="-151"/>
              <w:jc w:val="center"/>
              <w:rPr>
                <w:rFonts w:eastAsia="Times New Roman"/>
                <w:szCs w:val="24"/>
              </w:rPr>
            </w:pPr>
            <w:r w:rsidRPr="001A6136">
              <w:rPr>
                <w:rFonts w:eastAsia="Times New Roman"/>
                <w:szCs w:val="24"/>
              </w:rPr>
              <w:t>Одноставочный</w:t>
            </w:r>
          </w:p>
          <w:p w14:paraId="0A696923" w14:textId="77777777" w:rsidR="001A6136" w:rsidRPr="001A6136" w:rsidRDefault="001A6136" w:rsidP="001A6136">
            <w:pPr>
              <w:tabs>
                <w:tab w:val="left" w:pos="3052"/>
                <w:tab w:val="left" w:pos="3828"/>
              </w:tabs>
              <w:spacing w:line="276" w:lineRule="auto"/>
              <w:ind w:left="-108" w:right="-151"/>
              <w:jc w:val="center"/>
              <w:rPr>
                <w:rFonts w:eastAsia="Times New Roman"/>
                <w:szCs w:val="24"/>
              </w:rPr>
            </w:pPr>
            <w:r w:rsidRPr="001A6136">
              <w:rPr>
                <w:rFonts w:eastAsia="Times New Roman"/>
                <w:szCs w:val="24"/>
              </w:rPr>
              <w:t>для прочих</w:t>
            </w:r>
            <w:r w:rsidRPr="001A6136">
              <w:rPr>
                <w:rFonts w:eastAsia="Times New Roman"/>
                <w:szCs w:val="24"/>
              </w:rPr>
              <w:br/>
              <w:t xml:space="preserve">потребителей, руб./Гкал </w:t>
            </w:r>
            <w:r w:rsidRPr="001A6136">
              <w:rPr>
                <w:rFonts w:eastAsia="Times New Roman"/>
                <w:szCs w:val="24"/>
              </w:rPr>
              <w:br/>
              <w:t>(без НДС)</w:t>
            </w:r>
          </w:p>
        </w:tc>
      </w:tr>
      <w:tr w:rsidR="001A6136" w:rsidRPr="001A6136" w14:paraId="39175659" w14:textId="77777777" w:rsidTr="00E73DAF">
        <w:trPr>
          <w:trHeight w:val="376"/>
          <w:jc w:val="center"/>
        </w:trPr>
        <w:tc>
          <w:tcPr>
            <w:tcW w:w="1622" w:type="dxa"/>
            <w:tcBorders>
              <w:top w:val="single" w:sz="2" w:space="0" w:color="auto"/>
              <w:left w:val="single" w:sz="2" w:space="0" w:color="auto"/>
              <w:bottom w:val="single" w:sz="4" w:space="0" w:color="auto"/>
              <w:right w:val="single" w:sz="2" w:space="0" w:color="auto"/>
            </w:tcBorders>
            <w:vAlign w:val="center"/>
            <w:hideMark/>
          </w:tcPr>
          <w:p w14:paraId="733D4868" w14:textId="77777777" w:rsidR="001A6136" w:rsidRPr="001A6136" w:rsidRDefault="001A6136" w:rsidP="001A6136">
            <w:pPr>
              <w:tabs>
                <w:tab w:val="left" w:pos="3828"/>
              </w:tabs>
              <w:spacing w:line="276" w:lineRule="auto"/>
              <w:ind w:left="-108" w:right="-163"/>
              <w:jc w:val="center"/>
              <w:rPr>
                <w:rFonts w:eastAsia="Times New Roman"/>
                <w:szCs w:val="24"/>
              </w:rPr>
            </w:pPr>
            <w:r w:rsidRPr="001A6136">
              <w:rPr>
                <w:rFonts w:eastAsia="Times New Roman"/>
                <w:szCs w:val="24"/>
              </w:rPr>
              <w:t>1</w:t>
            </w:r>
          </w:p>
        </w:tc>
        <w:tc>
          <w:tcPr>
            <w:tcW w:w="1415" w:type="dxa"/>
            <w:tcBorders>
              <w:top w:val="single" w:sz="2" w:space="0" w:color="auto"/>
              <w:left w:val="single" w:sz="2" w:space="0" w:color="auto"/>
              <w:bottom w:val="single" w:sz="4" w:space="0" w:color="auto"/>
              <w:right w:val="single" w:sz="2" w:space="0" w:color="auto"/>
            </w:tcBorders>
            <w:vAlign w:val="center"/>
            <w:hideMark/>
          </w:tcPr>
          <w:p w14:paraId="110FB1A0" w14:textId="77777777" w:rsidR="001A6136" w:rsidRPr="001A6136" w:rsidRDefault="001A6136" w:rsidP="001A6136">
            <w:pPr>
              <w:tabs>
                <w:tab w:val="left" w:pos="3052"/>
                <w:tab w:val="left" w:pos="3828"/>
              </w:tabs>
              <w:spacing w:line="276" w:lineRule="auto"/>
              <w:ind w:hanging="108"/>
              <w:jc w:val="center"/>
              <w:rPr>
                <w:rFonts w:eastAsia="Times New Roman"/>
                <w:sz w:val="22"/>
                <w:szCs w:val="22"/>
              </w:rPr>
            </w:pPr>
            <w:r w:rsidRPr="001A6136">
              <w:rPr>
                <w:rFonts w:eastAsia="Times New Roman"/>
                <w:sz w:val="22"/>
                <w:szCs w:val="22"/>
              </w:rPr>
              <w:t>2</w:t>
            </w:r>
          </w:p>
        </w:tc>
        <w:tc>
          <w:tcPr>
            <w:tcW w:w="1671" w:type="dxa"/>
            <w:tcBorders>
              <w:top w:val="single" w:sz="2" w:space="0" w:color="auto"/>
              <w:left w:val="single" w:sz="4" w:space="0" w:color="auto"/>
              <w:bottom w:val="single" w:sz="4" w:space="0" w:color="auto"/>
              <w:right w:val="single" w:sz="2" w:space="0" w:color="auto"/>
            </w:tcBorders>
            <w:vAlign w:val="center"/>
            <w:hideMark/>
          </w:tcPr>
          <w:p w14:paraId="221DF3B6" w14:textId="77777777" w:rsidR="001A6136" w:rsidRPr="001A6136" w:rsidRDefault="001A6136" w:rsidP="001A6136">
            <w:pPr>
              <w:tabs>
                <w:tab w:val="left" w:pos="3828"/>
              </w:tabs>
              <w:spacing w:line="276" w:lineRule="auto"/>
              <w:jc w:val="center"/>
              <w:rPr>
                <w:rFonts w:eastAsia="Times New Roman"/>
                <w:sz w:val="22"/>
                <w:szCs w:val="22"/>
                <w:lang w:eastAsia="en-US"/>
              </w:rPr>
            </w:pPr>
            <w:r w:rsidRPr="001A6136">
              <w:rPr>
                <w:rFonts w:eastAsia="Times New Roman"/>
                <w:sz w:val="22"/>
                <w:szCs w:val="22"/>
                <w:lang w:eastAsia="en-US"/>
              </w:rPr>
              <w:t>3</w:t>
            </w:r>
          </w:p>
        </w:tc>
        <w:tc>
          <w:tcPr>
            <w:tcW w:w="1843" w:type="dxa"/>
            <w:tcBorders>
              <w:top w:val="single" w:sz="2" w:space="0" w:color="auto"/>
              <w:left w:val="single" w:sz="4" w:space="0" w:color="auto"/>
              <w:bottom w:val="single" w:sz="4" w:space="0" w:color="auto"/>
              <w:right w:val="single" w:sz="4" w:space="0" w:color="auto"/>
            </w:tcBorders>
            <w:vAlign w:val="center"/>
            <w:hideMark/>
          </w:tcPr>
          <w:p w14:paraId="721B4383" w14:textId="77777777" w:rsidR="001A6136" w:rsidRPr="001A6136" w:rsidRDefault="001A6136" w:rsidP="001A6136">
            <w:pPr>
              <w:tabs>
                <w:tab w:val="left" w:pos="3828"/>
              </w:tabs>
              <w:spacing w:line="276" w:lineRule="auto"/>
              <w:jc w:val="center"/>
              <w:rPr>
                <w:rFonts w:eastAsia="Times New Roman"/>
                <w:sz w:val="22"/>
                <w:szCs w:val="22"/>
                <w:lang w:eastAsia="en-US"/>
              </w:rPr>
            </w:pPr>
            <w:r w:rsidRPr="001A6136">
              <w:rPr>
                <w:rFonts w:eastAsia="Times New Roman"/>
                <w:sz w:val="22"/>
                <w:szCs w:val="22"/>
                <w:lang w:eastAsia="en-US"/>
              </w:rPr>
              <w:t>4</w:t>
            </w:r>
          </w:p>
        </w:tc>
        <w:tc>
          <w:tcPr>
            <w:tcW w:w="1843" w:type="dxa"/>
            <w:tcBorders>
              <w:top w:val="single" w:sz="2" w:space="0" w:color="auto"/>
              <w:left w:val="single" w:sz="4" w:space="0" w:color="auto"/>
              <w:bottom w:val="single" w:sz="4" w:space="0" w:color="auto"/>
              <w:right w:val="single" w:sz="4" w:space="0" w:color="auto"/>
            </w:tcBorders>
            <w:vAlign w:val="center"/>
            <w:hideMark/>
          </w:tcPr>
          <w:p w14:paraId="1AF9F3D9" w14:textId="77777777" w:rsidR="001A6136" w:rsidRPr="001A6136" w:rsidRDefault="001A6136" w:rsidP="001A6136">
            <w:pPr>
              <w:tabs>
                <w:tab w:val="left" w:pos="3828"/>
              </w:tabs>
              <w:spacing w:line="276" w:lineRule="auto"/>
              <w:jc w:val="center"/>
              <w:rPr>
                <w:rFonts w:eastAsia="Times New Roman"/>
                <w:sz w:val="22"/>
                <w:szCs w:val="22"/>
                <w:lang w:eastAsia="en-US"/>
              </w:rPr>
            </w:pPr>
            <w:r w:rsidRPr="001A6136">
              <w:rPr>
                <w:rFonts w:eastAsia="Times New Roman"/>
                <w:sz w:val="22"/>
                <w:szCs w:val="22"/>
                <w:lang w:eastAsia="en-US"/>
              </w:rPr>
              <w:t>5</w:t>
            </w:r>
          </w:p>
        </w:tc>
        <w:tc>
          <w:tcPr>
            <w:tcW w:w="1842" w:type="dxa"/>
            <w:tcBorders>
              <w:top w:val="single" w:sz="2" w:space="0" w:color="auto"/>
              <w:left w:val="single" w:sz="4" w:space="0" w:color="auto"/>
              <w:bottom w:val="single" w:sz="4" w:space="0" w:color="auto"/>
              <w:right w:val="single" w:sz="4" w:space="0" w:color="auto"/>
            </w:tcBorders>
            <w:vAlign w:val="center"/>
            <w:hideMark/>
          </w:tcPr>
          <w:p w14:paraId="020C9E08" w14:textId="77777777" w:rsidR="001A6136" w:rsidRPr="001A6136" w:rsidRDefault="001A6136" w:rsidP="001A6136">
            <w:pPr>
              <w:tabs>
                <w:tab w:val="left" w:pos="3828"/>
              </w:tabs>
              <w:spacing w:line="276" w:lineRule="auto"/>
              <w:jc w:val="center"/>
              <w:rPr>
                <w:rFonts w:eastAsia="Times New Roman"/>
                <w:sz w:val="22"/>
                <w:szCs w:val="22"/>
                <w:lang w:eastAsia="en-US"/>
              </w:rPr>
            </w:pPr>
            <w:r w:rsidRPr="001A6136">
              <w:rPr>
                <w:rFonts w:eastAsia="Times New Roman"/>
                <w:sz w:val="22"/>
                <w:szCs w:val="22"/>
                <w:lang w:eastAsia="en-US"/>
              </w:rPr>
              <w:t>6</w:t>
            </w:r>
          </w:p>
        </w:tc>
      </w:tr>
      <w:tr w:rsidR="001A6136" w:rsidRPr="001A6136" w14:paraId="5C792C62" w14:textId="77777777" w:rsidTr="00E73DAF">
        <w:trPr>
          <w:trHeight w:val="418"/>
          <w:jc w:val="center"/>
        </w:trPr>
        <w:tc>
          <w:tcPr>
            <w:tcW w:w="1622" w:type="dxa"/>
            <w:vMerge w:val="restart"/>
            <w:tcBorders>
              <w:top w:val="single" w:sz="4" w:space="0" w:color="auto"/>
              <w:left w:val="single" w:sz="2" w:space="0" w:color="auto"/>
              <w:right w:val="single" w:sz="2" w:space="0" w:color="auto"/>
            </w:tcBorders>
            <w:vAlign w:val="center"/>
            <w:hideMark/>
          </w:tcPr>
          <w:p w14:paraId="4F586C13"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r w:rsidRPr="001A6136">
              <w:rPr>
                <w:rFonts w:eastAsia="Times New Roman"/>
                <w:bCs/>
                <w:kern w:val="32"/>
                <w:szCs w:val="24"/>
                <w:lang w:eastAsia="en-US"/>
              </w:rPr>
              <w:t>ООО «Теплоэнерго»</w:t>
            </w:r>
          </w:p>
        </w:tc>
        <w:tc>
          <w:tcPr>
            <w:tcW w:w="1415" w:type="dxa"/>
            <w:tcBorders>
              <w:top w:val="single" w:sz="4" w:space="0" w:color="auto"/>
              <w:left w:val="single" w:sz="2" w:space="0" w:color="auto"/>
              <w:bottom w:val="single" w:sz="2" w:space="0" w:color="auto"/>
              <w:right w:val="single" w:sz="2" w:space="0" w:color="auto"/>
            </w:tcBorders>
            <w:vAlign w:val="center"/>
            <w:hideMark/>
          </w:tcPr>
          <w:p w14:paraId="0E36FA49"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31.07.202</w:t>
            </w:r>
            <w:r w:rsidRPr="001A6136">
              <w:rPr>
                <w:rFonts w:eastAsia="Times New Roman"/>
                <w:snapToGrid w:val="0"/>
                <w:szCs w:val="24"/>
                <w:lang w:val="en-US"/>
              </w:rPr>
              <w:t>6</w:t>
            </w:r>
          </w:p>
        </w:tc>
        <w:tc>
          <w:tcPr>
            <w:tcW w:w="1671" w:type="dxa"/>
            <w:tcBorders>
              <w:top w:val="single" w:sz="4" w:space="0" w:color="auto"/>
              <w:left w:val="single" w:sz="4" w:space="0" w:color="auto"/>
              <w:bottom w:val="single" w:sz="4" w:space="0" w:color="auto"/>
              <w:right w:val="single" w:sz="4" w:space="0" w:color="auto"/>
            </w:tcBorders>
            <w:vAlign w:val="center"/>
            <w:hideMark/>
          </w:tcPr>
          <w:p w14:paraId="6E2C6CC7"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129,33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955F937"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106,01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246949D"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3 503,66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C01883"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2 871,85</w:t>
            </w:r>
          </w:p>
        </w:tc>
      </w:tr>
      <w:tr w:rsidR="001A6136" w:rsidRPr="001A6136" w14:paraId="22977911" w14:textId="77777777" w:rsidTr="00E73DAF">
        <w:trPr>
          <w:trHeight w:val="418"/>
          <w:jc w:val="center"/>
        </w:trPr>
        <w:tc>
          <w:tcPr>
            <w:tcW w:w="1622" w:type="dxa"/>
            <w:vMerge/>
            <w:tcBorders>
              <w:left w:val="single" w:sz="2" w:space="0" w:color="auto"/>
              <w:right w:val="single" w:sz="2" w:space="0" w:color="auto"/>
            </w:tcBorders>
            <w:vAlign w:val="center"/>
            <w:hideMark/>
          </w:tcPr>
          <w:p w14:paraId="2FA8A0CA"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hideMark/>
          </w:tcPr>
          <w:p w14:paraId="732D4284"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01.10.2026</w:t>
            </w:r>
          </w:p>
        </w:tc>
        <w:tc>
          <w:tcPr>
            <w:tcW w:w="1671" w:type="dxa"/>
            <w:tcBorders>
              <w:top w:val="single" w:sz="4" w:space="0" w:color="auto"/>
              <w:left w:val="single" w:sz="4" w:space="0" w:color="auto"/>
              <w:bottom w:val="single" w:sz="4" w:space="0" w:color="auto"/>
              <w:right w:val="single" w:sz="4" w:space="0" w:color="auto"/>
            </w:tcBorders>
            <w:vAlign w:val="center"/>
            <w:hideMark/>
          </w:tcPr>
          <w:p w14:paraId="2A5DB9B1"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142,13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A978F7"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116,50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928860"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3 503,66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886B340"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2 871,85</w:t>
            </w:r>
          </w:p>
        </w:tc>
      </w:tr>
      <w:tr w:rsidR="001A6136" w:rsidRPr="001A6136" w14:paraId="7C04387E" w14:textId="77777777" w:rsidTr="00E73DAF">
        <w:trPr>
          <w:trHeight w:val="418"/>
          <w:jc w:val="center"/>
        </w:trPr>
        <w:tc>
          <w:tcPr>
            <w:tcW w:w="1622" w:type="dxa"/>
            <w:vMerge/>
            <w:tcBorders>
              <w:left w:val="single" w:sz="2" w:space="0" w:color="auto"/>
              <w:right w:val="single" w:sz="2" w:space="0" w:color="auto"/>
            </w:tcBorders>
            <w:vAlign w:val="center"/>
          </w:tcPr>
          <w:p w14:paraId="280C3A59"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78273282"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01.01.202</w:t>
            </w:r>
            <w:r w:rsidRPr="001A6136">
              <w:rPr>
                <w:rFonts w:eastAsia="Times New Roman"/>
                <w:snapToGrid w:val="0"/>
                <w:szCs w:val="24"/>
                <w:lang w:val="en-US"/>
              </w:rPr>
              <w:t>7</w:t>
            </w:r>
          </w:p>
        </w:tc>
        <w:tc>
          <w:tcPr>
            <w:tcW w:w="1671" w:type="dxa"/>
            <w:tcBorders>
              <w:top w:val="single" w:sz="4" w:space="0" w:color="auto"/>
              <w:left w:val="single" w:sz="4" w:space="0" w:color="auto"/>
              <w:bottom w:val="single" w:sz="4" w:space="0" w:color="auto"/>
              <w:right w:val="single" w:sz="4" w:space="0" w:color="auto"/>
            </w:tcBorders>
            <w:vAlign w:val="center"/>
          </w:tcPr>
          <w:p w14:paraId="12C99EB0"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142,13</w:t>
            </w:r>
          </w:p>
        </w:tc>
        <w:tc>
          <w:tcPr>
            <w:tcW w:w="1843" w:type="dxa"/>
            <w:tcBorders>
              <w:top w:val="single" w:sz="4" w:space="0" w:color="auto"/>
              <w:left w:val="single" w:sz="4" w:space="0" w:color="auto"/>
              <w:bottom w:val="single" w:sz="4" w:space="0" w:color="auto"/>
              <w:right w:val="single" w:sz="4" w:space="0" w:color="auto"/>
            </w:tcBorders>
            <w:vAlign w:val="center"/>
          </w:tcPr>
          <w:p w14:paraId="5BD98A58"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116,50</w:t>
            </w:r>
          </w:p>
        </w:tc>
        <w:tc>
          <w:tcPr>
            <w:tcW w:w="1843" w:type="dxa"/>
            <w:tcBorders>
              <w:top w:val="single" w:sz="4" w:space="0" w:color="auto"/>
              <w:left w:val="single" w:sz="4" w:space="0" w:color="auto"/>
              <w:bottom w:val="single" w:sz="4" w:space="0" w:color="auto"/>
              <w:right w:val="single" w:sz="4" w:space="0" w:color="auto"/>
            </w:tcBorders>
            <w:vAlign w:val="center"/>
          </w:tcPr>
          <w:p w14:paraId="439D4BF4"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3 503,66</w:t>
            </w:r>
          </w:p>
        </w:tc>
        <w:tc>
          <w:tcPr>
            <w:tcW w:w="1842" w:type="dxa"/>
            <w:tcBorders>
              <w:top w:val="single" w:sz="4" w:space="0" w:color="auto"/>
              <w:left w:val="single" w:sz="4" w:space="0" w:color="auto"/>
              <w:bottom w:val="single" w:sz="4" w:space="0" w:color="auto"/>
              <w:right w:val="single" w:sz="4" w:space="0" w:color="auto"/>
            </w:tcBorders>
            <w:vAlign w:val="center"/>
          </w:tcPr>
          <w:p w14:paraId="04779E65"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2 871,85</w:t>
            </w:r>
          </w:p>
        </w:tc>
      </w:tr>
      <w:tr w:rsidR="001A6136" w:rsidRPr="001A6136" w14:paraId="37C08B9C" w14:textId="77777777" w:rsidTr="00E73DAF">
        <w:trPr>
          <w:trHeight w:val="418"/>
          <w:jc w:val="center"/>
        </w:trPr>
        <w:tc>
          <w:tcPr>
            <w:tcW w:w="1622" w:type="dxa"/>
            <w:vMerge/>
            <w:tcBorders>
              <w:left w:val="single" w:sz="2" w:space="0" w:color="auto"/>
              <w:right w:val="single" w:sz="2" w:space="0" w:color="auto"/>
            </w:tcBorders>
            <w:vAlign w:val="center"/>
          </w:tcPr>
          <w:p w14:paraId="48F835A1"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752E4511"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01.07.202</w:t>
            </w:r>
            <w:r w:rsidRPr="001A6136">
              <w:rPr>
                <w:rFonts w:eastAsia="Times New Roman"/>
                <w:snapToGrid w:val="0"/>
                <w:szCs w:val="24"/>
                <w:lang w:val="en-US"/>
              </w:rPr>
              <w:t>7</w:t>
            </w:r>
          </w:p>
        </w:tc>
        <w:tc>
          <w:tcPr>
            <w:tcW w:w="1671" w:type="dxa"/>
            <w:tcBorders>
              <w:top w:val="single" w:sz="4" w:space="0" w:color="auto"/>
              <w:left w:val="single" w:sz="4" w:space="0" w:color="auto"/>
              <w:bottom w:val="single" w:sz="4" w:space="0" w:color="auto"/>
              <w:right w:val="single" w:sz="4" w:space="0" w:color="auto"/>
            </w:tcBorders>
            <w:vAlign w:val="center"/>
          </w:tcPr>
          <w:p w14:paraId="0B1C8661"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151,23</w:t>
            </w:r>
          </w:p>
        </w:tc>
        <w:tc>
          <w:tcPr>
            <w:tcW w:w="1843" w:type="dxa"/>
            <w:tcBorders>
              <w:top w:val="single" w:sz="4" w:space="0" w:color="auto"/>
              <w:left w:val="single" w:sz="4" w:space="0" w:color="auto"/>
              <w:bottom w:val="single" w:sz="4" w:space="0" w:color="auto"/>
              <w:right w:val="single" w:sz="4" w:space="0" w:color="auto"/>
            </w:tcBorders>
            <w:vAlign w:val="center"/>
          </w:tcPr>
          <w:p w14:paraId="605BEB9D"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123,96</w:t>
            </w:r>
          </w:p>
        </w:tc>
        <w:tc>
          <w:tcPr>
            <w:tcW w:w="1843" w:type="dxa"/>
            <w:tcBorders>
              <w:top w:val="single" w:sz="4" w:space="0" w:color="auto"/>
              <w:left w:val="single" w:sz="4" w:space="0" w:color="auto"/>
              <w:bottom w:val="single" w:sz="4" w:space="0" w:color="auto"/>
              <w:right w:val="single" w:sz="4" w:space="0" w:color="auto"/>
            </w:tcBorders>
            <w:vAlign w:val="center"/>
          </w:tcPr>
          <w:p w14:paraId="416ABE9A"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3 841,44</w:t>
            </w:r>
          </w:p>
        </w:tc>
        <w:tc>
          <w:tcPr>
            <w:tcW w:w="1842" w:type="dxa"/>
            <w:tcBorders>
              <w:top w:val="single" w:sz="4" w:space="0" w:color="auto"/>
              <w:left w:val="single" w:sz="4" w:space="0" w:color="auto"/>
              <w:bottom w:val="single" w:sz="4" w:space="0" w:color="auto"/>
              <w:right w:val="single" w:sz="4" w:space="0" w:color="auto"/>
            </w:tcBorders>
            <w:vAlign w:val="center"/>
          </w:tcPr>
          <w:p w14:paraId="371EE83F"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3 148,72</w:t>
            </w:r>
          </w:p>
        </w:tc>
      </w:tr>
      <w:tr w:rsidR="001A6136" w:rsidRPr="001A6136" w14:paraId="36C06FE9" w14:textId="77777777" w:rsidTr="00E73DAF">
        <w:trPr>
          <w:trHeight w:val="418"/>
          <w:jc w:val="center"/>
        </w:trPr>
        <w:tc>
          <w:tcPr>
            <w:tcW w:w="1622" w:type="dxa"/>
            <w:vMerge/>
            <w:tcBorders>
              <w:left w:val="single" w:sz="2" w:space="0" w:color="auto"/>
              <w:right w:val="single" w:sz="2" w:space="0" w:color="auto"/>
            </w:tcBorders>
            <w:vAlign w:val="center"/>
          </w:tcPr>
          <w:p w14:paraId="70B8A787"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76FFC74C"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01.01.202</w:t>
            </w:r>
            <w:r w:rsidRPr="001A6136">
              <w:rPr>
                <w:rFonts w:eastAsia="Times New Roman"/>
                <w:snapToGrid w:val="0"/>
                <w:szCs w:val="24"/>
                <w:lang w:val="en-US"/>
              </w:rPr>
              <w:t>8</w:t>
            </w:r>
          </w:p>
        </w:tc>
        <w:tc>
          <w:tcPr>
            <w:tcW w:w="1671" w:type="dxa"/>
            <w:tcBorders>
              <w:top w:val="single" w:sz="4" w:space="0" w:color="auto"/>
              <w:left w:val="single" w:sz="4" w:space="0" w:color="auto"/>
              <w:bottom w:val="single" w:sz="4" w:space="0" w:color="auto"/>
              <w:right w:val="single" w:sz="4" w:space="0" w:color="auto"/>
            </w:tcBorders>
            <w:vAlign w:val="center"/>
          </w:tcPr>
          <w:p w14:paraId="4D8DA61F"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151,23</w:t>
            </w:r>
          </w:p>
        </w:tc>
        <w:tc>
          <w:tcPr>
            <w:tcW w:w="1843" w:type="dxa"/>
            <w:tcBorders>
              <w:top w:val="single" w:sz="4" w:space="0" w:color="auto"/>
              <w:left w:val="single" w:sz="4" w:space="0" w:color="auto"/>
              <w:bottom w:val="single" w:sz="4" w:space="0" w:color="auto"/>
              <w:right w:val="single" w:sz="4" w:space="0" w:color="auto"/>
            </w:tcBorders>
            <w:vAlign w:val="center"/>
          </w:tcPr>
          <w:p w14:paraId="4E2AC24F"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123,96</w:t>
            </w:r>
          </w:p>
        </w:tc>
        <w:tc>
          <w:tcPr>
            <w:tcW w:w="1843" w:type="dxa"/>
            <w:tcBorders>
              <w:top w:val="single" w:sz="4" w:space="0" w:color="auto"/>
              <w:left w:val="single" w:sz="4" w:space="0" w:color="auto"/>
              <w:bottom w:val="single" w:sz="4" w:space="0" w:color="auto"/>
              <w:right w:val="single" w:sz="4" w:space="0" w:color="auto"/>
            </w:tcBorders>
            <w:vAlign w:val="center"/>
          </w:tcPr>
          <w:p w14:paraId="596D42BD"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3 841,44</w:t>
            </w:r>
          </w:p>
        </w:tc>
        <w:tc>
          <w:tcPr>
            <w:tcW w:w="1842" w:type="dxa"/>
            <w:tcBorders>
              <w:top w:val="single" w:sz="4" w:space="0" w:color="auto"/>
              <w:left w:val="single" w:sz="4" w:space="0" w:color="auto"/>
              <w:bottom w:val="single" w:sz="4" w:space="0" w:color="auto"/>
              <w:right w:val="single" w:sz="4" w:space="0" w:color="auto"/>
            </w:tcBorders>
            <w:vAlign w:val="center"/>
          </w:tcPr>
          <w:p w14:paraId="4FA63808"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3 148,72</w:t>
            </w:r>
          </w:p>
        </w:tc>
      </w:tr>
      <w:tr w:rsidR="001A6136" w:rsidRPr="001A6136" w14:paraId="60BB57E4" w14:textId="77777777" w:rsidTr="00E73DAF">
        <w:trPr>
          <w:trHeight w:val="418"/>
          <w:jc w:val="center"/>
        </w:trPr>
        <w:tc>
          <w:tcPr>
            <w:tcW w:w="1622" w:type="dxa"/>
            <w:vMerge/>
            <w:tcBorders>
              <w:left w:val="single" w:sz="2" w:space="0" w:color="auto"/>
              <w:right w:val="single" w:sz="2" w:space="0" w:color="auto"/>
            </w:tcBorders>
            <w:vAlign w:val="center"/>
          </w:tcPr>
          <w:p w14:paraId="0F9211CB"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71C14B8B"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01.07.202</w:t>
            </w:r>
            <w:r w:rsidRPr="001A6136">
              <w:rPr>
                <w:rFonts w:eastAsia="Times New Roman"/>
                <w:snapToGrid w:val="0"/>
                <w:szCs w:val="24"/>
                <w:lang w:val="en-US"/>
              </w:rPr>
              <w:t>8</w:t>
            </w:r>
          </w:p>
        </w:tc>
        <w:tc>
          <w:tcPr>
            <w:tcW w:w="1671" w:type="dxa"/>
            <w:tcBorders>
              <w:top w:val="single" w:sz="4" w:space="0" w:color="auto"/>
              <w:left w:val="single" w:sz="4" w:space="0" w:color="auto"/>
              <w:bottom w:val="single" w:sz="4" w:space="0" w:color="auto"/>
              <w:right w:val="single" w:sz="4" w:space="0" w:color="auto"/>
            </w:tcBorders>
            <w:vAlign w:val="center"/>
          </w:tcPr>
          <w:p w14:paraId="1F7C198C"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163,21</w:t>
            </w:r>
          </w:p>
        </w:tc>
        <w:tc>
          <w:tcPr>
            <w:tcW w:w="1843" w:type="dxa"/>
            <w:tcBorders>
              <w:top w:val="single" w:sz="4" w:space="0" w:color="auto"/>
              <w:left w:val="single" w:sz="4" w:space="0" w:color="auto"/>
              <w:bottom w:val="single" w:sz="4" w:space="0" w:color="auto"/>
              <w:right w:val="single" w:sz="4" w:space="0" w:color="auto"/>
            </w:tcBorders>
            <w:vAlign w:val="center"/>
          </w:tcPr>
          <w:p w14:paraId="76ECC1AF"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133,78</w:t>
            </w:r>
          </w:p>
        </w:tc>
        <w:tc>
          <w:tcPr>
            <w:tcW w:w="1843" w:type="dxa"/>
            <w:tcBorders>
              <w:top w:val="single" w:sz="4" w:space="0" w:color="auto"/>
              <w:left w:val="single" w:sz="4" w:space="0" w:color="auto"/>
              <w:bottom w:val="single" w:sz="4" w:space="0" w:color="auto"/>
              <w:right w:val="single" w:sz="4" w:space="0" w:color="auto"/>
            </w:tcBorders>
            <w:vAlign w:val="center"/>
          </w:tcPr>
          <w:p w14:paraId="73CF4EC2"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4 211,78</w:t>
            </w:r>
          </w:p>
        </w:tc>
        <w:tc>
          <w:tcPr>
            <w:tcW w:w="1842" w:type="dxa"/>
            <w:tcBorders>
              <w:top w:val="single" w:sz="4" w:space="0" w:color="auto"/>
              <w:left w:val="single" w:sz="4" w:space="0" w:color="auto"/>
              <w:bottom w:val="single" w:sz="4" w:space="0" w:color="auto"/>
              <w:right w:val="single" w:sz="4" w:space="0" w:color="auto"/>
            </w:tcBorders>
            <w:vAlign w:val="center"/>
          </w:tcPr>
          <w:p w14:paraId="730D4FCD"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3 452,28</w:t>
            </w:r>
          </w:p>
        </w:tc>
      </w:tr>
      <w:tr w:rsidR="001A6136" w:rsidRPr="001A6136" w14:paraId="3DF4D20E" w14:textId="77777777" w:rsidTr="00E73DAF">
        <w:trPr>
          <w:trHeight w:val="418"/>
          <w:jc w:val="center"/>
        </w:trPr>
        <w:tc>
          <w:tcPr>
            <w:tcW w:w="1622" w:type="dxa"/>
            <w:vMerge/>
            <w:tcBorders>
              <w:left w:val="single" w:sz="2" w:space="0" w:color="auto"/>
              <w:right w:val="single" w:sz="2" w:space="0" w:color="auto"/>
            </w:tcBorders>
            <w:vAlign w:val="center"/>
          </w:tcPr>
          <w:p w14:paraId="0E27BFBD"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25F37D72"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01.01.202</w:t>
            </w:r>
            <w:r w:rsidRPr="001A6136">
              <w:rPr>
                <w:rFonts w:eastAsia="Times New Roman"/>
                <w:snapToGrid w:val="0"/>
                <w:szCs w:val="24"/>
                <w:lang w:val="en-US"/>
              </w:rPr>
              <w:t>9</w:t>
            </w:r>
          </w:p>
        </w:tc>
        <w:tc>
          <w:tcPr>
            <w:tcW w:w="1671" w:type="dxa"/>
            <w:tcBorders>
              <w:top w:val="single" w:sz="4" w:space="0" w:color="auto"/>
              <w:left w:val="single" w:sz="4" w:space="0" w:color="auto"/>
              <w:bottom w:val="single" w:sz="4" w:space="0" w:color="auto"/>
              <w:right w:val="single" w:sz="4" w:space="0" w:color="auto"/>
            </w:tcBorders>
            <w:vAlign w:val="center"/>
          </w:tcPr>
          <w:p w14:paraId="09203258"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163,21</w:t>
            </w:r>
          </w:p>
        </w:tc>
        <w:tc>
          <w:tcPr>
            <w:tcW w:w="1843" w:type="dxa"/>
            <w:tcBorders>
              <w:top w:val="single" w:sz="4" w:space="0" w:color="auto"/>
              <w:left w:val="single" w:sz="4" w:space="0" w:color="auto"/>
              <w:bottom w:val="single" w:sz="4" w:space="0" w:color="auto"/>
              <w:right w:val="single" w:sz="4" w:space="0" w:color="auto"/>
            </w:tcBorders>
            <w:vAlign w:val="center"/>
          </w:tcPr>
          <w:p w14:paraId="333808BA"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133,78</w:t>
            </w:r>
          </w:p>
        </w:tc>
        <w:tc>
          <w:tcPr>
            <w:tcW w:w="1843" w:type="dxa"/>
            <w:tcBorders>
              <w:top w:val="single" w:sz="4" w:space="0" w:color="auto"/>
              <w:left w:val="single" w:sz="4" w:space="0" w:color="auto"/>
              <w:bottom w:val="single" w:sz="4" w:space="0" w:color="auto"/>
              <w:right w:val="single" w:sz="4" w:space="0" w:color="auto"/>
            </w:tcBorders>
            <w:vAlign w:val="center"/>
          </w:tcPr>
          <w:p w14:paraId="07B3883D"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4 211,78</w:t>
            </w:r>
          </w:p>
        </w:tc>
        <w:tc>
          <w:tcPr>
            <w:tcW w:w="1842" w:type="dxa"/>
            <w:tcBorders>
              <w:top w:val="single" w:sz="4" w:space="0" w:color="auto"/>
              <w:left w:val="single" w:sz="4" w:space="0" w:color="auto"/>
              <w:bottom w:val="single" w:sz="4" w:space="0" w:color="auto"/>
              <w:right w:val="single" w:sz="4" w:space="0" w:color="auto"/>
            </w:tcBorders>
            <w:vAlign w:val="center"/>
          </w:tcPr>
          <w:p w14:paraId="0D7E3646"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3 452,28</w:t>
            </w:r>
          </w:p>
        </w:tc>
      </w:tr>
      <w:tr w:rsidR="001A6136" w:rsidRPr="001A6136" w14:paraId="6E11F493" w14:textId="77777777" w:rsidTr="00E73DAF">
        <w:trPr>
          <w:trHeight w:val="418"/>
          <w:jc w:val="center"/>
        </w:trPr>
        <w:tc>
          <w:tcPr>
            <w:tcW w:w="1622" w:type="dxa"/>
            <w:vMerge/>
            <w:tcBorders>
              <w:left w:val="single" w:sz="2" w:space="0" w:color="auto"/>
              <w:right w:val="single" w:sz="2" w:space="0" w:color="auto"/>
            </w:tcBorders>
            <w:vAlign w:val="center"/>
          </w:tcPr>
          <w:p w14:paraId="742B2685"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3671A870"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01.07.202</w:t>
            </w:r>
            <w:r w:rsidRPr="001A6136">
              <w:rPr>
                <w:rFonts w:eastAsia="Times New Roman"/>
                <w:snapToGrid w:val="0"/>
                <w:szCs w:val="24"/>
                <w:lang w:val="en-US"/>
              </w:rPr>
              <w:t>9</w:t>
            </w:r>
          </w:p>
        </w:tc>
        <w:tc>
          <w:tcPr>
            <w:tcW w:w="1671" w:type="dxa"/>
            <w:tcBorders>
              <w:top w:val="single" w:sz="4" w:space="0" w:color="auto"/>
              <w:left w:val="single" w:sz="4" w:space="0" w:color="auto"/>
              <w:bottom w:val="single" w:sz="4" w:space="0" w:color="auto"/>
              <w:right w:val="single" w:sz="4" w:space="0" w:color="auto"/>
            </w:tcBorders>
            <w:vAlign w:val="center"/>
          </w:tcPr>
          <w:p w14:paraId="4157AEB9"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168,96</w:t>
            </w:r>
          </w:p>
        </w:tc>
        <w:tc>
          <w:tcPr>
            <w:tcW w:w="1843" w:type="dxa"/>
            <w:tcBorders>
              <w:top w:val="single" w:sz="4" w:space="0" w:color="auto"/>
              <w:left w:val="single" w:sz="4" w:space="0" w:color="auto"/>
              <w:bottom w:val="single" w:sz="4" w:space="0" w:color="auto"/>
              <w:right w:val="single" w:sz="4" w:space="0" w:color="auto"/>
            </w:tcBorders>
            <w:vAlign w:val="center"/>
          </w:tcPr>
          <w:p w14:paraId="5BD6C779"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138,49</w:t>
            </w:r>
          </w:p>
        </w:tc>
        <w:tc>
          <w:tcPr>
            <w:tcW w:w="1843" w:type="dxa"/>
            <w:tcBorders>
              <w:top w:val="single" w:sz="4" w:space="0" w:color="auto"/>
              <w:left w:val="single" w:sz="4" w:space="0" w:color="auto"/>
              <w:bottom w:val="single" w:sz="4" w:space="0" w:color="auto"/>
              <w:right w:val="single" w:sz="4" w:space="0" w:color="auto"/>
            </w:tcBorders>
            <w:vAlign w:val="center"/>
          </w:tcPr>
          <w:p w14:paraId="59AF45BF"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4 671,50</w:t>
            </w:r>
          </w:p>
        </w:tc>
        <w:tc>
          <w:tcPr>
            <w:tcW w:w="1842" w:type="dxa"/>
            <w:tcBorders>
              <w:top w:val="single" w:sz="4" w:space="0" w:color="auto"/>
              <w:left w:val="single" w:sz="4" w:space="0" w:color="auto"/>
              <w:bottom w:val="single" w:sz="4" w:space="0" w:color="auto"/>
              <w:right w:val="single" w:sz="4" w:space="0" w:color="auto"/>
            </w:tcBorders>
            <w:vAlign w:val="center"/>
          </w:tcPr>
          <w:p w14:paraId="34139398"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3 829,10</w:t>
            </w:r>
          </w:p>
        </w:tc>
      </w:tr>
      <w:tr w:rsidR="001A6136" w:rsidRPr="001A6136" w14:paraId="35485D71" w14:textId="77777777" w:rsidTr="00E73DAF">
        <w:trPr>
          <w:trHeight w:val="418"/>
          <w:jc w:val="center"/>
        </w:trPr>
        <w:tc>
          <w:tcPr>
            <w:tcW w:w="1622" w:type="dxa"/>
            <w:vMerge/>
            <w:tcBorders>
              <w:left w:val="single" w:sz="2" w:space="0" w:color="auto"/>
              <w:right w:val="single" w:sz="2" w:space="0" w:color="auto"/>
            </w:tcBorders>
            <w:vAlign w:val="center"/>
          </w:tcPr>
          <w:p w14:paraId="41E09ABF"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609D683A"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01.01.20</w:t>
            </w:r>
            <w:r w:rsidRPr="001A6136">
              <w:rPr>
                <w:rFonts w:eastAsia="Times New Roman"/>
                <w:snapToGrid w:val="0"/>
                <w:szCs w:val="24"/>
                <w:lang w:val="en-US"/>
              </w:rPr>
              <w:t>30</w:t>
            </w:r>
          </w:p>
        </w:tc>
        <w:tc>
          <w:tcPr>
            <w:tcW w:w="1671" w:type="dxa"/>
            <w:tcBorders>
              <w:top w:val="single" w:sz="4" w:space="0" w:color="auto"/>
              <w:left w:val="single" w:sz="4" w:space="0" w:color="auto"/>
              <w:bottom w:val="single" w:sz="4" w:space="0" w:color="auto"/>
              <w:right w:val="single" w:sz="4" w:space="0" w:color="auto"/>
            </w:tcBorders>
            <w:vAlign w:val="center"/>
          </w:tcPr>
          <w:p w14:paraId="11B466EB"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168,96</w:t>
            </w:r>
          </w:p>
        </w:tc>
        <w:tc>
          <w:tcPr>
            <w:tcW w:w="1843" w:type="dxa"/>
            <w:tcBorders>
              <w:top w:val="single" w:sz="4" w:space="0" w:color="auto"/>
              <w:left w:val="single" w:sz="4" w:space="0" w:color="auto"/>
              <w:bottom w:val="single" w:sz="4" w:space="0" w:color="auto"/>
              <w:right w:val="single" w:sz="4" w:space="0" w:color="auto"/>
            </w:tcBorders>
            <w:vAlign w:val="center"/>
          </w:tcPr>
          <w:p w14:paraId="50DD03C9"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138,49</w:t>
            </w:r>
          </w:p>
        </w:tc>
        <w:tc>
          <w:tcPr>
            <w:tcW w:w="1843" w:type="dxa"/>
            <w:tcBorders>
              <w:top w:val="single" w:sz="4" w:space="0" w:color="auto"/>
              <w:left w:val="single" w:sz="4" w:space="0" w:color="auto"/>
              <w:bottom w:val="single" w:sz="4" w:space="0" w:color="auto"/>
              <w:right w:val="single" w:sz="4" w:space="0" w:color="auto"/>
            </w:tcBorders>
            <w:vAlign w:val="center"/>
          </w:tcPr>
          <w:p w14:paraId="49E71B9F"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4 671,50</w:t>
            </w:r>
          </w:p>
        </w:tc>
        <w:tc>
          <w:tcPr>
            <w:tcW w:w="1842" w:type="dxa"/>
            <w:tcBorders>
              <w:top w:val="single" w:sz="4" w:space="0" w:color="auto"/>
              <w:left w:val="single" w:sz="4" w:space="0" w:color="auto"/>
              <w:bottom w:val="single" w:sz="4" w:space="0" w:color="auto"/>
              <w:right w:val="single" w:sz="4" w:space="0" w:color="auto"/>
            </w:tcBorders>
            <w:vAlign w:val="center"/>
          </w:tcPr>
          <w:p w14:paraId="421B884A"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3 829,10</w:t>
            </w:r>
          </w:p>
        </w:tc>
      </w:tr>
      <w:tr w:rsidR="001A6136" w:rsidRPr="001A6136" w14:paraId="060E920A" w14:textId="77777777" w:rsidTr="00E73DAF">
        <w:trPr>
          <w:trHeight w:val="418"/>
          <w:jc w:val="center"/>
        </w:trPr>
        <w:tc>
          <w:tcPr>
            <w:tcW w:w="1622" w:type="dxa"/>
            <w:vMerge/>
            <w:tcBorders>
              <w:left w:val="single" w:sz="2" w:space="0" w:color="auto"/>
              <w:right w:val="single" w:sz="2" w:space="0" w:color="auto"/>
            </w:tcBorders>
            <w:vAlign w:val="center"/>
          </w:tcPr>
          <w:p w14:paraId="34359ABB" w14:textId="77777777" w:rsidR="001A6136" w:rsidRPr="001A6136" w:rsidRDefault="001A6136" w:rsidP="001A6136">
            <w:pPr>
              <w:tabs>
                <w:tab w:val="left" w:pos="3828"/>
              </w:tabs>
              <w:spacing w:line="276" w:lineRule="auto"/>
              <w:ind w:left="-75" w:right="-81"/>
              <w:jc w:val="center"/>
              <w:rPr>
                <w:rFonts w:eastAsia="Times New Roman"/>
                <w:bCs/>
                <w:kern w:val="32"/>
                <w:szCs w:val="24"/>
                <w:lang w:eastAsia="en-US"/>
              </w:rPr>
            </w:pPr>
          </w:p>
        </w:tc>
        <w:tc>
          <w:tcPr>
            <w:tcW w:w="1415" w:type="dxa"/>
            <w:tcBorders>
              <w:top w:val="single" w:sz="2" w:space="0" w:color="auto"/>
              <w:left w:val="single" w:sz="2" w:space="0" w:color="auto"/>
              <w:bottom w:val="single" w:sz="2" w:space="0" w:color="auto"/>
              <w:right w:val="single" w:sz="2" w:space="0" w:color="auto"/>
            </w:tcBorders>
            <w:vAlign w:val="center"/>
          </w:tcPr>
          <w:p w14:paraId="077DDA3E" w14:textId="77777777" w:rsidR="001A6136" w:rsidRPr="001A6136" w:rsidRDefault="001A6136" w:rsidP="001A6136">
            <w:pPr>
              <w:tabs>
                <w:tab w:val="left" w:pos="3828"/>
              </w:tabs>
              <w:spacing w:line="276" w:lineRule="auto"/>
              <w:ind w:left="-140" w:right="-57"/>
              <w:jc w:val="center"/>
              <w:rPr>
                <w:rFonts w:eastAsia="Times New Roman"/>
                <w:szCs w:val="24"/>
                <w:lang w:eastAsia="en-US"/>
              </w:rPr>
            </w:pPr>
            <w:r w:rsidRPr="001A6136">
              <w:rPr>
                <w:rFonts w:eastAsia="Times New Roman"/>
                <w:snapToGrid w:val="0"/>
                <w:szCs w:val="24"/>
              </w:rPr>
              <w:t>с 01.07.20</w:t>
            </w:r>
            <w:r w:rsidRPr="001A6136">
              <w:rPr>
                <w:rFonts w:eastAsia="Times New Roman"/>
                <w:snapToGrid w:val="0"/>
                <w:szCs w:val="24"/>
                <w:lang w:val="en-US"/>
              </w:rPr>
              <w:t>30</w:t>
            </w:r>
          </w:p>
        </w:tc>
        <w:tc>
          <w:tcPr>
            <w:tcW w:w="1671" w:type="dxa"/>
            <w:tcBorders>
              <w:top w:val="single" w:sz="4" w:space="0" w:color="auto"/>
              <w:left w:val="single" w:sz="4" w:space="0" w:color="auto"/>
              <w:bottom w:val="single" w:sz="4" w:space="0" w:color="auto"/>
              <w:right w:val="single" w:sz="4" w:space="0" w:color="auto"/>
            </w:tcBorders>
            <w:vAlign w:val="center"/>
          </w:tcPr>
          <w:p w14:paraId="022A3BFE"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174,09</w:t>
            </w:r>
          </w:p>
        </w:tc>
        <w:tc>
          <w:tcPr>
            <w:tcW w:w="1843" w:type="dxa"/>
            <w:tcBorders>
              <w:top w:val="single" w:sz="4" w:space="0" w:color="auto"/>
              <w:left w:val="single" w:sz="4" w:space="0" w:color="auto"/>
              <w:bottom w:val="single" w:sz="4" w:space="0" w:color="auto"/>
              <w:right w:val="single" w:sz="4" w:space="0" w:color="auto"/>
            </w:tcBorders>
            <w:vAlign w:val="center"/>
          </w:tcPr>
          <w:p w14:paraId="294C2CFB"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142,70</w:t>
            </w:r>
          </w:p>
        </w:tc>
        <w:tc>
          <w:tcPr>
            <w:tcW w:w="1843" w:type="dxa"/>
            <w:tcBorders>
              <w:top w:val="single" w:sz="4" w:space="0" w:color="auto"/>
              <w:left w:val="single" w:sz="4" w:space="0" w:color="auto"/>
              <w:bottom w:val="single" w:sz="4" w:space="0" w:color="auto"/>
              <w:right w:val="single" w:sz="4" w:space="0" w:color="auto"/>
            </w:tcBorders>
            <w:vAlign w:val="center"/>
          </w:tcPr>
          <w:p w14:paraId="6A666B61"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5 147,74</w:t>
            </w:r>
          </w:p>
        </w:tc>
        <w:tc>
          <w:tcPr>
            <w:tcW w:w="1842" w:type="dxa"/>
            <w:tcBorders>
              <w:top w:val="single" w:sz="4" w:space="0" w:color="auto"/>
              <w:left w:val="single" w:sz="4" w:space="0" w:color="auto"/>
              <w:bottom w:val="single" w:sz="4" w:space="0" w:color="auto"/>
              <w:right w:val="single" w:sz="4" w:space="0" w:color="auto"/>
            </w:tcBorders>
            <w:vAlign w:val="center"/>
          </w:tcPr>
          <w:p w14:paraId="7632630B" w14:textId="77777777" w:rsidR="001A6136" w:rsidRPr="001A6136" w:rsidRDefault="001A6136" w:rsidP="001A6136">
            <w:pPr>
              <w:tabs>
                <w:tab w:val="left" w:pos="3828"/>
              </w:tabs>
              <w:spacing w:line="276" w:lineRule="auto"/>
              <w:ind w:left="-140" w:right="-57"/>
              <w:jc w:val="center"/>
              <w:rPr>
                <w:rFonts w:eastAsia="Times New Roman"/>
                <w:snapToGrid w:val="0"/>
                <w:szCs w:val="24"/>
              </w:rPr>
            </w:pPr>
            <w:r w:rsidRPr="001A6136">
              <w:rPr>
                <w:rFonts w:eastAsia="Times New Roman"/>
                <w:snapToGrid w:val="0"/>
                <w:szCs w:val="24"/>
              </w:rPr>
              <w:t>4 219,46</w:t>
            </w:r>
          </w:p>
        </w:tc>
      </w:tr>
    </w:tbl>
    <w:p w14:paraId="7805329E" w14:textId="77777777" w:rsidR="001A6136" w:rsidRPr="001A6136" w:rsidRDefault="001A6136" w:rsidP="001A6136">
      <w:pPr>
        <w:ind w:firstLine="709"/>
        <w:rPr>
          <w:rFonts w:eastAsia="Times New Roman"/>
          <w:snapToGrid w:val="0"/>
          <w:sz w:val="2"/>
          <w:szCs w:val="24"/>
        </w:rPr>
      </w:pPr>
    </w:p>
    <w:bookmarkEnd w:id="67"/>
    <w:bookmarkEnd w:id="68"/>
    <w:p w14:paraId="7A73BEF2" w14:textId="77777777" w:rsidR="001A6136" w:rsidRPr="001A6136" w:rsidRDefault="001A6136" w:rsidP="001A6136">
      <w:pPr>
        <w:jc w:val="center"/>
        <w:rPr>
          <w:rFonts w:eastAsia="Times New Roman"/>
          <w:snapToGrid w:val="0"/>
          <w:sz w:val="28"/>
          <w:szCs w:val="24"/>
        </w:rPr>
      </w:pPr>
    </w:p>
    <w:p w14:paraId="45714B51" w14:textId="77777777" w:rsidR="001A6136" w:rsidRPr="001A6136" w:rsidRDefault="001A6136" w:rsidP="001A6136">
      <w:pPr>
        <w:jc w:val="center"/>
        <w:rPr>
          <w:rFonts w:eastAsia="Times New Roman"/>
          <w:snapToGrid w:val="0"/>
          <w:sz w:val="28"/>
          <w:szCs w:val="24"/>
        </w:rPr>
      </w:pPr>
    </w:p>
    <w:p w14:paraId="28BFE7D0" w14:textId="77777777" w:rsidR="001A6136" w:rsidRDefault="001A6136" w:rsidP="00CF4E75">
      <w:pPr>
        <w:spacing w:line="360" w:lineRule="auto"/>
        <w:ind w:right="-426"/>
        <w:rPr>
          <w:rFonts w:eastAsia="Times New Roman"/>
          <w:b/>
          <w:sz w:val="32"/>
          <w:szCs w:val="32"/>
        </w:rPr>
      </w:pPr>
    </w:p>
    <w:p w14:paraId="343F1F5F" w14:textId="77777777" w:rsidR="001A6136" w:rsidRDefault="001A6136" w:rsidP="00CF4E75">
      <w:pPr>
        <w:spacing w:line="360" w:lineRule="auto"/>
        <w:ind w:right="-426"/>
        <w:rPr>
          <w:rFonts w:eastAsia="Times New Roman"/>
          <w:b/>
          <w:sz w:val="32"/>
          <w:szCs w:val="32"/>
        </w:rPr>
        <w:sectPr w:rsidR="001A6136" w:rsidSect="00CF4E75">
          <w:pgSz w:w="11906" w:h="16838"/>
          <w:pgMar w:top="1134" w:right="850" w:bottom="568" w:left="1701" w:header="708" w:footer="708" w:gutter="0"/>
          <w:cols w:space="720"/>
          <w:titlePg/>
          <w:docGrid w:linePitch="326"/>
        </w:sectPr>
      </w:pPr>
    </w:p>
    <w:p w14:paraId="74A341F8" w14:textId="2D56DAEC" w:rsidR="00EF17DF" w:rsidRPr="003113D0" w:rsidRDefault="00EF17DF" w:rsidP="00DA4534">
      <w:pPr>
        <w:tabs>
          <w:tab w:val="left" w:pos="9214"/>
        </w:tabs>
        <w:ind w:left="-2149" w:right="-739" w:firstLine="13489"/>
        <w:rPr>
          <w:szCs w:val="24"/>
        </w:rPr>
      </w:pPr>
      <w:r w:rsidRPr="003113D0">
        <w:rPr>
          <w:szCs w:val="24"/>
        </w:rPr>
        <w:lastRenderedPageBreak/>
        <w:t xml:space="preserve">Приложение № </w:t>
      </w:r>
      <w:r>
        <w:rPr>
          <w:szCs w:val="24"/>
        </w:rPr>
        <w:t xml:space="preserve">31 </w:t>
      </w:r>
      <w:r w:rsidRPr="003113D0">
        <w:rPr>
          <w:szCs w:val="24"/>
        </w:rPr>
        <w:t>к протокол</w:t>
      </w:r>
      <w:r>
        <w:rPr>
          <w:szCs w:val="24"/>
        </w:rPr>
        <w:t>у</w:t>
      </w:r>
      <w:r w:rsidRPr="003113D0">
        <w:rPr>
          <w:szCs w:val="24"/>
        </w:rPr>
        <w:t xml:space="preserve"> №</w:t>
      </w:r>
      <w:r>
        <w:rPr>
          <w:szCs w:val="24"/>
        </w:rPr>
        <w:t xml:space="preserve"> 38</w:t>
      </w:r>
    </w:p>
    <w:p w14:paraId="3626CBB8" w14:textId="77777777" w:rsidR="00EF17DF" w:rsidRPr="003113D0" w:rsidRDefault="00EF17DF" w:rsidP="00DA4534">
      <w:pPr>
        <w:tabs>
          <w:tab w:val="left" w:pos="9214"/>
        </w:tabs>
        <w:ind w:left="-2149" w:right="-739" w:firstLine="13489"/>
        <w:rPr>
          <w:szCs w:val="24"/>
        </w:rPr>
      </w:pPr>
      <w:r w:rsidRPr="003113D0">
        <w:rPr>
          <w:szCs w:val="24"/>
        </w:rPr>
        <w:t>заседания правления Региональной</w:t>
      </w:r>
    </w:p>
    <w:p w14:paraId="096218CE" w14:textId="77777777" w:rsidR="00EF17DF" w:rsidRPr="003113D0" w:rsidRDefault="00EF17DF" w:rsidP="00DA4534">
      <w:pPr>
        <w:tabs>
          <w:tab w:val="left" w:pos="9214"/>
        </w:tabs>
        <w:ind w:left="-2149" w:right="-739" w:firstLine="13489"/>
        <w:rPr>
          <w:szCs w:val="24"/>
        </w:rPr>
      </w:pPr>
      <w:r w:rsidRPr="003113D0">
        <w:rPr>
          <w:szCs w:val="24"/>
        </w:rPr>
        <w:t>энергетической комиссии</w:t>
      </w:r>
    </w:p>
    <w:p w14:paraId="7ADAA445" w14:textId="6788E1A5" w:rsidR="00DA4534" w:rsidRDefault="00EF17DF" w:rsidP="00DA4534">
      <w:pPr>
        <w:tabs>
          <w:tab w:val="left" w:pos="9214"/>
        </w:tabs>
        <w:ind w:left="-2149" w:right="-739" w:firstLine="13489"/>
        <w:rPr>
          <w:szCs w:val="24"/>
        </w:rPr>
      </w:pPr>
      <w:r w:rsidRPr="003113D0">
        <w:rPr>
          <w:szCs w:val="24"/>
        </w:rPr>
        <w:t xml:space="preserve">Кузбасса от </w:t>
      </w:r>
      <w:r>
        <w:rPr>
          <w:szCs w:val="24"/>
        </w:rPr>
        <w:t>30.07.2026</w:t>
      </w:r>
    </w:p>
    <w:p w14:paraId="43AEB507" w14:textId="77777777" w:rsidR="00DA4534" w:rsidRDefault="00DA4534" w:rsidP="00DA4534">
      <w:pPr>
        <w:tabs>
          <w:tab w:val="left" w:pos="9214"/>
        </w:tabs>
        <w:ind w:left="-2149" w:right="-739" w:firstLine="13489"/>
        <w:rPr>
          <w:szCs w:val="24"/>
        </w:rPr>
      </w:pPr>
    </w:p>
    <w:p w14:paraId="4CD5DA46" w14:textId="77777777" w:rsidR="00DA4534" w:rsidRDefault="00DA4534" w:rsidP="00DA4534">
      <w:pPr>
        <w:ind w:left="426" w:firstLine="425"/>
        <w:jc w:val="center"/>
        <w:rPr>
          <w:b/>
          <w:bCs/>
          <w:sz w:val="28"/>
          <w:szCs w:val="28"/>
        </w:rPr>
      </w:pPr>
      <w:r w:rsidRPr="00F85110">
        <w:rPr>
          <w:b/>
          <w:bCs/>
          <w:color w:val="000000"/>
          <w:kern w:val="32"/>
          <w:sz w:val="28"/>
          <w:szCs w:val="28"/>
        </w:rPr>
        <w:t xml:space="preserve">Долгосрочные </w:t>
      </w:r>
      <w:r>
        <w:rPr>
          <w:b/>
          <w:bCs/>
          <w:color w:val="000000"/>
          <w:kern w:val="32"/>
          <w:sz w:val="28"/>
          <w:szCs w:val="28"/>
        </w:rPr>
        <w:t>т</w:t>
      </w:r>
      <w:r w:rsidRPr="00451854">
        <w:rPr>
          <w:b/>
          <w:bCs/>
          <w:sz w:val="28"/>
          <w:szCs w:val="28"/>
        </w:rPr>
        <w:t xml:space="preserve">арифы </w:t>
      </w:r>
      <w:r w:rsidRPr="005B707F">
        <w:rPr>
          <w:b/>
          <w:bCs/>
          <w:color w:val="000000"/>
          <w:kern w:val="32"/>
          <w:sz w:val="28"/>
          <w:szCs w:val="28"/>
        </w:rPr>
        <w:t>ООО «</w:t>
      </w:r>
      <w:r w:rsidRPr="00A06D6D">
        <w:rPr>
          <w:b/>
          <w:bCs/>
          <w:color w:val="000000"/>
          <w:kern w:val="32"/>
          <w:sz w:val="28"/>
          <w:szCs w:val="28"/>
        </w:rPr>
        <w:t>Теплоэнерго</w:t>
      </w:r>
      <w:r w:rsidRPr="005B707F">
        <w:rPr>
          <w:b/>
          <w:bCs/>
          <w:color w:val="000000"/>
          <w:kern w:val="32"/>
          <w:sz w:val="28"/>
          <w:szCs w:val="28"/>
        </w:rPr>
        <w:t>»</w:t>
      </w:r>
      <w:r w:rsidRPr="00451854">
        <w:rPr>
          <w:b/>
          <w:bCs/>
          <w:color w:val="000000"/>
          <w:kern w:val="32"/>
          <w:sz w:val="28"/>
          <w:szCs w:val="28"/>
        </w:rPr>
        <w:t xml:space="preserve"> на горячую воду в открытой системе </w:t>
      </w:r>
      <w:r>
        <w:rPr>
          <w:b/>
          <w:bCs/>
          <w:color w:val="000000"/>
          <w:kern w:val="32"/>
          <w:sz w:val="28"/>
          <w:szCs w:val="28"/>
        </w:rPr>
        <w:t>теплоснабжения (</w:t>
      </w:r>
      <w:r w:rsidRPr="00451854">
        <w:rPr>
          <w:b/>
          <w:bCs/>
          <w:color w:val="000000"/>
          <w:kern w:val="32"/>
          <w:sz w:val="28"/>
          <w:szCs w:val="28"/>
        </w:rPr>
        <w:t xml:space="preserve">горячего </w:t>
      </w:r>
      <w:r>
        <w:rPr>
          <w:b/>
          <w:bCs/>
          <w:color w:val="000000"/>
          <w:kern w:val="32"/>
          <w:sz w:val="28"/>
          <w:szCs w:val="28"/>
        </w:rPr>
        <w:t>в</w:t>
      </w:r>
      <w:r w:rsidRPr="00451854">
        <w:rPr>
          <w:b/>
          <w:bCs/>
          <w:color w:val="000000"/>
          <w:kern w:val="32"/>
          <w:sz w:val="28"/>
          <w:szCs w:val="28"/>
        </w:rPr>
        <w:t>одоснабжения)</w:t>
      </w:r>
      <w:r w:rsidRPr="00451854">
        <w:rPr>
          <w:b/>
          <w:bCs/>
          <w:sz w:val="28"/>
          <w:szCs w:val="28"/>
        </w:rPr>
        <w:t xml:space="preserve">, </w:t>
      </w:r>
      <w:r>
        <w:rPr>
          <w:b/>
          <w:sz w:val="28"/>
        </w:rPr>
        <w:t xml:space="preserve">реализуемую </w:t>
      </w:r>
      <w:r w:rsidRPr="00451854">
        <w:rPr>
          <w:b/>
          <w:bCs/>
          <w:sz w:val="28"/>
          <w:szCs w:val="28"/>
        </w:rPr>
        <w:t xml:space="preserve">на потребительском рынке </w:t>
      </w:r>
      <w:r>
        <w:rPr>
          <w:b/>
          <w:bCs/>
          <w:sz w:val="28"/>
          <w:szCs w:val="28"/>
        </w:rPr>
        <w:t xml:space="preserve">Калтанского городского округа, </w:t>
      </w:r>
    </w:p>
    <w:p w14:paraId="43238DD7" w14:textId="77777777" w:rsidR="00DA4534" w:rsidRDefault="00DA4534" w:rsidP="00DA4534">
      <w:pPr>
        <w:ind w:left="426" w:firstLine="425"/>
        <w:jc w:val="center"/>
        <w:rPr>
          <w:b/>
          <w:bCs/>
          <w:sz w:val="28"/>
          <w:szCs w:val="28"/>
        </w:rPr>
      </w:pPr>
      <w:r>
        <w:rPr>
          <w:b/>
          <w:bCs/>
          <w:sz w:val="28"/>
          <w:szCs w:val="28"/>
        </w:rPr>
        <w:t>на период с 31.07.2026</w:t>
      </w:r>
      <w:r w:rsidRPr="00451854">
        <w:rPr>
          <w:b/>
          <w:bCs/>
          <w:sz w:val="28"/>
          <w:szCs w:val="28"/>
        </w:rPr>
        <w:t xml:space="preserve"> по 31.12.202</w:t>
      </w:r>
      <w:r>
        <w:rPr>
          <w:b/>
          <w:bCs/>
          <w:sz w:val="28"/>
          <w:szCs w:val="28"/>
        </w:rPr>
        <w:t>9</w:t>
      </w:r>
    </w:p>
    <w:p w14:paraId="460545D9" w14:textId="77777777" w:rsidR="00DA4534" w:rsidRPr="00137C27" w:rsidRDefault="00DA4534" w:rsidP="00DA4534">
      <w:pPr>
        <w:ind w:left="426" w:firstLine="425"/>
        <w:jc w:val="center"/>
      </w:pPr>
    </w:p>
    <w:tbl>
      <w:tblPr>
        <w:tblW w:w="15168" w:type="dxa"/>
        <w:tblInd w:w="108" w:type="dxa"/>
        <w:tblLayout w:type="fixed"/>
        <w:tblLook w:val="04A0" w:firstRow="1" w:lastRow="0" w:firstColumn="1" w:lastColumn="0" w:noHBand="0" w:noVBand="1"/>
      </w:tblPr>
      <w:tblGrid>
        <w:gridCol w:w="1535"/>
        <w:gridCol w:w="1476"/>
        <w:gridCol w:w="910"/>
        <w:gridCol w:w="910"/>
        <w:gridCol w:w="910"/>
        <w:gridCol w:w="910"/>
        <w:gridCol w:w="910"/>
        <w:gridCol w:w="910"/>
        <w:gridCol w:w="910"/>
        <w:gridCol w:w="910"/>
        <w:gridCol w:w="1220"/>
        <w:gridCol w:w="1559"/>
        <w:gridCol w:w="1105"/>
        <w:gridCol w:w="993"/>
      </w:tblGrid>
      <w:tr w:rsidR="00DA4534" w:rsidRPr="00A06D6D" w14:paraId="0556127E" w14:textId="77777777" w:rsidTr="00E73DAF">
        <w:trPr>
          <w:trHeight w:val="114"/>
        </w:trPr>
        <w:tc>
          <w:tcPr>
            <w:tcW w:w="1535" w:type="dxa"/>
            <w:vMerge w:val="restart"/>
            <w:tcBorders>
              <w:top w:val="single" w:sz="4" w:space="0" w:color="auto"/>
              <w:left w:val="single" w:sz="4" w:space="0" w:color="auto"/>
              <w:bottom w:val="single" w:sz="4" w:space="0" w:color="auto"/>
              <w:right w:val="single" w:sz="4" w:space="0" w:color="auto"/>
            </w:tcBorders>
            <w:vAlign w:val="center"/>
            <w:hideMark/>
          </w:tcPr>
          <w:p w14:paraId="53558061" w14:textId="77777777" w:rsidR="00DA4534" w:rsidRPr="00A06D6D" w:rsidRDefault="00DA4534" w:rsidP="00E73DAF">
            <w:pPr>
              <w:ind w:left="-108" w:right="-133"/>
              <w:jc w:val="center"/>
              <w:rPr>
                <w:sz w:val="22"/>
                <w:szCs w:val="22"/>
              </w:rPr>
            </w:pPr>
            <w:r w:rsidRPr="00A06D6D">
              <w:rPr>
                <w:sz w:val="22"/>
                <w:szCs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122AEE52" w14:textId="77777777" w:rsidR="00DA4534" w:rsidRPr="00A06D6D" w:rsidRDefault="00DA4534" w:rsidP="00E73DAF">
            <w:pPr>
              <w:jc w:val="center"/>
              <w:rPr>
                <w:sz w:val="22"/>
                <w:szCs w:val="22"/>
              </w:rPr>
            </w:pPr>
            <w:r w:rsidRPr="00A06D6D">
              <w:rPr>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1405748B" w14:textId="77777777" w:rsidR="00DA4534" w:rsidRPr="00A06D6D" w:rsidRDefault="00DA4534" w:rsidP="00E73DAF">
            <w:pPr>
              <w:jc w:val="center"/>
              <w:rPr>
                <w:sz w:val="22"/>
                <w:szCs w:val="22"/>
              </w:rPr>
            </w:pPr>
            <w:r w:rsidRPr="00A06D6D">
              <w:rPr>
                <w:sz w:val="22"/>
                <w:szCs w:val="22"/>
              </w:rPr>
              <w:t>Тариф на горячую воду для населения, руб./м</w:t>
            </w:r>
            <w:r w:rsidRPr="00A06D6D">
              <w:rPr>
                <w:sz w:val="22"/>
                <w:szCs w:val="22"/>
                <w:vertAlign w:val="superscript"/>
              </w:rPr>
              <w:t xml:space="preserve">3 </w:t>
            </w:r>
            <w:r w:rsidRPr="00A06D6D">
              <w:rPr>
                <w:sz w:val="22"/>
                <w:szCs w:val="22"/>
              </w:rPr>
              <w:t>* (с НДС)</w:t>
            </w:r>
          </w:p>
        </w:tc>
        <w:tc>
          <w:tcPr>
            <w:tcW w:w="3640" w:type="dxa"/>
            <w:gridSpan w:val="4"/>
            <w:tcBorders>
              <w:top w:val="single" w:sz="4" w:space="0" w:color="auto"/>
              <w:left w:val="nil"/>
              <w:bottom w:val="single" w:sz="4" w:space="0" w:color="auto"/>
              <w:right w:val="single" w:sz="4" w:space="0" w:color="auto"/>
            </w:tcBorders>
            <w:vAlign w:val="center"/>
            <w:hideMark/>
          </w:tcPr>
          <w:p w14:paraId="3054A72D" w14:textId="77777777" w:rsidR="00DA4534" w:rsidRPr="00A06D6D" w:rsidRDefault="00DA4534" w:rsidP="00E73DAF">
            <w:pPr>
              <w:jc w:val="center"/>
              <w:rPr>
                <w:sz w:val="22"/>
                <w:szCs w:val="22"/>
              </w:rPr>
            </w:pPr>
            <w:r w:rsidRPr="00A06D6D">
              <w:rPr>
                <w:sz w:val="22"/>
                <w:szCs w:val="22"/>
              </w:rPr>
              <w:t>Тариф на горячую воду для прочих потребителей, руб./м</w:t>
            </w:r>
            <w:r w:rsidRPr="00A06D6D">
              <w:rPr>
                <w:sz w:val="22"/>
                <w:szCs w:val="22"/>
                <w:vertAlign w:val="superscript"/>
              </w:rPr>
              <w:t>3</w:t>
            </w:r>
            <w:r w:rsidRPr="00A06D6D">
              <w:rPr>
                <w:sz w:val="22"/>
                <w:szCs w:val="22"/>
              </w:rPr>
              <w:t xml:space="preserve"> (без НДС)</w:t>
            </w:r>
          </w:p>
        </w:tc>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3A9E4968" w14:textId="77777777" w:rsidR="00DA4534" w:rsidRPr="00A06D6D" w:rsidRDefault="00DA4534" w:rsidP="00E73DAF">
            <w:pPr>
              <w:ind w:left="-51" w:right="-104"/>
              <w:jc w:val="center"/>
              <w:rPr>
                <w:sz w:val="22"/>
                <w:szCs w:val="22"/>
              </w:rPr>
            </w:pPr>
            <w:r w:rsidRPr="00A06D6D">
              <w:rPr>
                <w:sz w:val="22"/>
                <w:szCs w:val="22"/>
              </w:rPr>
              <w:t>Компонент на теплоно-ситель, руб./м</w:t>
            </w:r>
            <w:r w:rsidRPr="00A06D6D">
              <w:rPr>
                <w:sz w:val="22"/>
                <w:szCs w:val="22"/>
                <w:vertAlign w:val="superscript"/>
              </w:rPr>
              <w:t>3</w:t>
            </w:r>
            <w:r w:rsidRPr="00A06D6D">
              <w:rPr>
                <w:sz w:val="22"/>
                <w:szCs w:val="22"/>
              </w:rPr>
              <w:t xml:space="preserve"> *</w:t>
            </w:r>
            <w:r w:rsidRPr="00DB1445">
              <w:rPr>
                <w:bCs/>
                <w:sz w:val="22"/>
                <w:szCs w:val="22"/>
              </w:rPr>
              <w:t>*</w:t>
            </w:r>
            <w:r>
              <w:rPr>
                <w:sz w:val="22"/>
                <w:szCs w:val="22"/>
              </w:rPr>
              <w:br/>
            </w:r>
            <w:r w:rsidRPr="00A06D6D">
              <w:rPr>
                <w:sz w:val="22"/>
                <w:szCs w:val="22"/>
              </w:rPr>
              <w:t>(без НДС)</w:t>
            </w:r>
          </w:p>
        </w:tc>
        <w:tc>
          <w:tcPr>
            <w:tcW w:w="3657" w:type="dxa"/>
            <w:gridSpan w:val="3"/>
            <w:tcBorders>
              <w:top w:val="single" w:sz="4" w:space="0" w:color="auto"/>
              <w:left w:val="nil"/>
              <w:bottom w:val="single" w:sz="4" w:space="0" w:color="auto"/>
              <w:right w:val="single" w:sz="4" w:space="0" w:color="auto"/>
            </w:tcBorders>
            <w:vAlign w:val="center"/>
            <w:hideMark/>
          </w:tcPr>
          <w:p w14:paraId="6572EF60" w14:textId="77777777" w:rsidR="00DA4534" w:rsidRPr="00A06D6D" w:rsidRDefault="00DA4534" w:rsidP="00E73DAF">
            <w:pPr>
              <w:jc w:val="center"/>
              <w:rPr>
                <w:sz w:val="22"/>
                <w:szCs w:val="22"/>
              </w:rPr>
            </w:pPr>
            <w:r w:rsidRPr="00A06D6D">
              <w:rPr>
                <w:sz w:val="22"/>
                <w:szCs w:val="22"/>
              </w:rPr>
              <w:t>Компонент на тепловую энергию</w:t>
            </w:r>
          </w:p>
        </w:tc>
      </w:tr>
      <w:tr w:rsidR="00DA4534" w:rsidRPr="00A06D6D" w14:paraId="0DEE4F20" w14:textId="77777777" w:rsidTr="00E73DAF">
        <w:trPr>
          <w:trHeight w:val="600"/>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52100C5E" w14:textId="77777777" w:rsidR="00DA4534" w:rsidRPr="00A06D6D" w:rsidRDefault="00DA4534" w:rsidP="00E73DAF">
            <w:pPr>
              <w:rPr>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4CB74C83" w14:textId="77777777" w:rsidR="00DA4534" w:rsidRPr="00A06D6D" w:rsidRDefault="00DA4534" w:rsidP="00E73DAF">
            <w:pPr>
              <w:rPr>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2EFF19AE" w14:textId="77777777" w:rsidR="00DA4534" w:rsidRPr="00A06D6D" w:rsidRDefault="00DA4534" w:rsidP="00E73DAF">
            <w:pPr>
              <w:jc w:val="center"/>
              <w:rPr>
                <w:sz w:val="22"/>
                <w:szCs w:val="22"/>
              </w:rPr>
            </w:pPr>
            <w:r w:rsidRPr="00A06D6D">
              <w:rPr>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0B88E4C2" w14:textId="77777777" w:rsidR="00DA4534" w:rsidRPr="00A06D6D" w:rsidRDefault="00DA4534" w:rsidP="00E73DAF">
            <w:pPr>
              <w:ind w:left="-119" w:right="-120"/>
              <w:jc w:val="center"/>
              <w:rPr>
                <w:sz w:val="22"/>
                <w:szCs w:val="22"/>
              </w:rPr>
            </w:pPr>
            <w:r w:rsidRPr="00A06D6D">
              <w:rPr>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1DBC90F7" w14:textId="77777777" w:rsidR="00DA4534" w:rsidRPr="00A06D6D" w:rsidRDefault="00DA4534" w:rsidP="00E73DAF">
            <w:pPr>
              <w:jc w:val="center"/>
              <w:rPr>
                <w:sz w:val="22"/>
                <w:szCs w:val="22"/>
              </w:rPr>
            </w:pPr>
            <w:r w:rsidRPr="00A06D6D">
              <w:rPr>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661206D4" w14:textId="77777777" w:rsidR="00DA4534" w:rsidRPr="00A06D6D" w:rsidRDefault="00DA4534" w:rsidP="00E73DAF">
            <w:pPr>
              <w:ind w:left="-74" w:right="-165"/>
              <w:jc w:val="center"/>
              <w:rPr>
                <w:sz w:val="22"/>
                <w:szCs w:val="22"/>
              </w:rPr>
            </w:pPr>
            <w:r w:rsidRPr="00A06D6D">
              <w:rPr>
                <w:sz w:val="22"/>
                <w:szCs w:val="22"/>
              </w:rPr>
              <w:t>Неизолированные стояки</w:t>
            </w: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5C9CEE92" w14:textId="77777777" w:rsidR="00DA4534" w:rsidRPr="00A06D6D" w:rsidRDefault="00DA4534" w:rsidP="00E73DAF">
            <w:pPr>
              <w:rPr>
                <w:sz w:val="22"/>
                <w:szCs w:val="22"/>
              </w:rPr>
            </w:pPr>
          </w:p>
        </w:tc>
        <w:tc>
          <w:tcPr>
            <w:tcW w:w="1559" w:type="dxa"/>
            <w:vMerge w:val="restart"/>
            <w:tcBorders>
              <w:top w:val="nil"/>
              <w:left w:val="single" w:sz="4" w:space="0" w:color="auto"/>
              <w:bottom w:val="single" w:sz="4" w:space="0" w:color="auto"/>
              <w:right w:val="single" w:sz="4" w:space="0" w:color="auto"/>
            </w:tcBorders>
            <w:vAlign w:val="center"/>
            <w:hideMark/>
          </w:tcPr>
          <w:p w14:paraId="0B79450A" w14:textId="77777777" w:rsidR="00DA4534" w:rsidRPr="00A06D6D" w:rsidRDefault="00DA4534" w:rsidP="00E73DAF">
            <w:pPr>
              <w:ind w:left="-105" w:right="-103"/>
              <w:jc w:val="center"/>
              <w:rPr>
                <w:sz w:val="22"/>
                <w:szCs w:val="22"/>
              </w:rPr>
            </w:pPr>
            <w:r w:rsidRPr="00A06D6D">
              <w:rPr>
                <w:sz w:val="22"/>
                <w:szCs w:val="22"/>
              </w:rPr>
              <w:t>Одноставочный, руб./Гкал *</w:t>
            </w:r>
            <w:r w:rsidRPr="00DB1445">
              <w:rPr>
                <w:bCs/>
                <w:sz w:val="22"/>
                <w:szCs w:val="22"/>
              </w:rPr>
              <w:t>*</w:t>
            </w:r>
            <w:r w:rsidRPr="00A06D6D">
              <w:rPr>
                <w:sz w:val="22"/>
                <w:szCs w:val="22"/>
              </w:rPr>
              <w:t xml:space="preserve">* </w:t>
            </w:r>
            <w:r w:rsidRPr="00A06D6D">
              <w:rPr>
                <w:sz w:val="22"/>
                <w:szCs w:val="22"/>
              </w:rPr>
              <w:br/>
              <w:t>(без НДС)</w:t>
            </w:r>
          </w:p>
        </w:tc>
        <w:tc>
          <w:tcPr>
            <w:tcW w:w="2098" w:type="dxa"/>
            <w:gridSpan w:val="2"/>
            <w:tcBorders>
              <w:top w:val="single" w:sz="4" w:space="0" w:color="auto"/>
              <w:left w:val="nil"/>
              <w:bottom w:val="single" w:sz="4" w:space="0" w:color="auto"/>
              <w:right w:val="single" w:sz="4" w:space="0" w:color="auto"/>
            </w:tcBorders>
            <w:vAlign w:val="center"/>
            <w:hideMark/>
          </w:tcPr>
          <w:p w14:paraId="465A369F" w14:textId="77777777" w:rsidR="00DA4534" w:rsidRPr="00A06D6D" w:rsidRDefault="00DA4534" w:rsidP="00E73DAF">
            <w:pPr>
              <w:jc w:val="center"/>
              <w:rPr>
                <w:sz w:val="22"/>
                <w:szCs w:val="22"/>
              </w:rPr>
            </w:pPr>
            <w:r w:rsidRPr="00A06D6D">
              <w:rPr>
                <w:sz w:val="22"/>
                <w:szCs w:val="22"/>
              </w:rPr>
              <w:t>Двухставочный</w:t>
            </w:r>
          </w:p>
        </w:tc>
      </w:tr>
      <w:tr w:rsidR="00DA4534" w:rsidRPr="00A06D6D" w14:paraId="42B52FCB" w14:textId="77777777" w:rsidTr="00E73DAF">
        <w:trPr>
          <w:trHeight w:val="739"/>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0A5E3E8B" w14:textId="77777777" w:rsidR="00DA4534" w:rsidRPr="00A06D6D" w:rsidRDefault="00DA4534" w:rsidP="00E73DAF">
            <w:pPr>
              <w:rPr>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5C920BA6" w14:textId="77777777" w:rsidR="00DA4534" w:rsidRPr="00A06D6D" w:rsidRDefault="00DA4534" w:rsidP="00E73DAF">
            <w:pPr>
              <w:rPr>
                <w:sz w:val="22"/>
                <w:szCs w:val="22"/>
              </w:rPr>
            </w:pPr>
          </w:p>
        </w:tc>
        <w:tc>
          <w:tcPr>
            <w:tcW w:w="910" w:type="dxa"/>
            <w:tcBorders>
              <w:top w:val="nil"/>
              <w:left w:val="nil"/>
              <w:bottom w:val="single" w:sz="4" w:space="0" w:color="auto"/>
              <w:right w:val="single" w:sz="4" w:space="0" w:color="auto"/>
            </w:tcBorders>
            <w:vAlign w:val="center"/>
            <w:hideMark/>
          </w:tcPr>
          <w:p w14:paraId="69D5BF23" w14:textId="77777777" w:rsidR="00DA4534" w:rsidRPr="00A06D6D" w:rsidRDefault="00DA4534" w:rsidP="00E73DAF">
            <w:pPr>
              <w:jc w:val="center"/>
              <w:rPr>
                <w:sz w:val="22"/>
                <w:szCs w:val="22"/>
              </w:rPr>
            </w:pPr>
            <w:r w:rsidRPr="00A06D6D">
              <w:rPr>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481287C4" w14:textId="77777777" w:rsidR="00DA4534" w:rsidRPr="00A06D6D" w:rsidRDefault="00DA4534" w:rsidP="00E73DAF">
            <w:pPr>
              <w:jc w:val="center"/>
              <w:rPr>
                <w:sz w:val="22"/>
                <w:szCs w:val="22"/>
              </w:rPr>
            </w:pPr>
            <w:r w:rsidRPr="00A06D6D">
              <w:rPr>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09EF532E" w14:textId="77777777" w:rsidR="00DA4534" w:rsidRPr="00A06D6D" w:rsidRDefault="00DA4534" w:rsidP="00E73DAF">
            <w:pPr>
              <w:jc w:val="center"/>
              <w:rPr>
                <w:sz w:val="22"/>
                <w:szCs w:val="22"/>
              </w:rPr>
            </w:pPr>
            <w:r w:rsidRPr="00A06D6D">
              <w:rPr>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3D56D18B" w14:textId="77777777" w:rsidR="00DA4534" w:rsidRPr="00A06D6D" w:rsidRDefault="00DA4534" w:rsidP="00E73DAF">
            <w:pPr>
              <w:jc w:val="center"/>
              <w:rPr>
                <w:sz w:val="22"/>
                <w:szCs w:val="22"/>
              </w:rPr>
            </w:pPr>
            <w:r w:rsidRPr="00A06D6D">
              <w:rPr>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46B1A66D" w14:textId="77777777" w:rsidR="00DA4534" w:rsidRPr="00A06D6D" w:rsidRDefault="00DA4534" w:rsidP="00E73DAF">
            <w:pPr>
              <w:jc w:val="center"/>
              <w:rPr>
                <w:sz w:val="22"/>
                <w:szCs w:val="22"/>
              </w:rPr>
            </w:pPr>
            <w:r w:rsidRPr="00A06D6D">
              <w:rPr>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284A70C7" w14:textId="77777777" w:rsidR="00DA4534" w:rsidRPr="00A06D6D" w:rsidRDefault="00DA4534" w:rsidP="00E73DAF">
            <w:pPr>
              <w:jc w:val="center"/>
              <w:rPr>
                <w:sz w:val="22"/>
                <w:szCs w:val="22"/>
              </w:rPr>
            </w:pPr>
            <w:r w:rsidRPr="00A06D6D">
              <w:rPr>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4AD53937" w14:textId="77777777" w:rsidR="00DA4534" w:rsidRPr="00A06D6D" w:rsidRDefault="00DA4534" w:rsidP="00E73DAF">
            <w:pPr>
              <w:jc w:val="center"/>
              <w:rPr>
                <w:sz w:val="22"/>
                <w:szCs w:val="22"/>
              </w:rPr>
            </w:pPr>
            <w:r w:rsidRPr="00A06D6D">
              <w:rPr>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7100D249" w14:textId="77777777" w:rsidR="00DA4534" w:rsidRPr="00A06D6D" w:rsidRDefault="00DA4534" w:rsidP="00E73DAF">
            <w:pPr>
              <w:jc w:val="center"/>
              <w:rPr>
                <w:sz w:val="22"/>
                <w:szCs w:val="22"/>
              </w:rPr>
            </w:pPr>
            <w:r w:rsidRPr="00A06D6D">
              <w:rPr>
                <w:sz w:val="22"/>
                <w:szCs w:val="22"/>
              </w:rPr>
              <w:t>без поло-тенце-суши-теля</w:t>
            </w: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47903C85" w14:textId="77777777" w:rsidR="00DA4534" w:rsidRPr="00A06D6D" w:rsidRDefault="00DA4534" w:rsidP="00E73DAF">
            <w:pPr>
              <w:rPr>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036E99DB" w14:textId="77777777" w:rsidR="00DA4534" w:rsidRPr="00A06D6D" w:rsidRDefault="00DA4534" w:rsidP="00E73DAF">
            <w:pPr>
              <w:rPr>
                <w:sz w:val="22"/>
                <w:szCs w:val="22"/>
              </w:rPr>
            </w:pPr>
          </w:p>
        </w:tc>
        <w:tc>
          <w:tcPr>
            <w:tcW w:w="1105" w:type="dxa"/>
            <w:tcBorders>
              <w:top w:val="nil"/>
              <w:left w:val="nil"/>
              <w:bottom w:val="nil"/>
              <w:right w:val="single" w:sz="4" w:space="0" w:color="auto"/>
            </w:tcBorders>
            <w:vAlign w:val="center"/>
            <w:hideMark/>
          </w:tcPr>
          <w:p w14:paraId="45110A60" w14:textId="77777777" w:rsidR="00DA4534" w:rsidRPr="00A06D6D" w:rsidRDefault="00DA4534" w:rsidP="00E73DAF">
            <w:pPr>
              <w:ind w:left="-32" w:right="-109"/>
              <w:jc w:val="center"/>
              <w:rPr>
                <w:sz w:val="22"/>
                <w:szCs w:val="22"/>
              </w:rPr>
            </w:pPr>
            <w:r w:rsidRPr="00A06D6D">
              <w:rPr>
                <w:sz w:val="22"/>
                <w:szCs w:val="22"/>
              </w:rPr>
              <w:t>Ставка за мощность, тыс. руб./Гкал/</w:t>
            </w:r>
            <w:r w:rsidRPr="00A06D6D">
              <w:rPr>
                <w:sz w:val="22"/>
                <w:szCs w:val="22"/>
              </w:rPr>
              <w:br/>
              <w:t>час в мес.</w:t>
            </w:r>
          </w:p>
        </w:tc>
        <w:tc>
          <w:tcPr>
            <w:tcW w:w="993" w:type="dxa"/>
            <w:tcBorders>
              <w:top w:val="nil"/>
              <w:left w:val="nil"/>
              <w:bottom w:val="single" w:sz="4" w:space="0" w:color="auto"/>
              <w:right w:val="single" w:sz="4" w:space="0" w:color="auto"/>
            </w:tcBorders>
            <w:vAlign w:val="center"/>
            <w:hideMark/>
          </w:tcPr>
          <w:p w14:paraId="39C7D7F9" w14:textId="77777777" w:rsidR="00DA4534" w:rsidRPr="00A06D6D" w:rsidRDefault="00DA4534" w:rsidP="00E73DAF">
            <w:pPr>
              <w:ind w:left="-108" w:right="-109"/>
              <w:jc w:val="center"/>
              <w:rPr>
                <w:sz w:val="22"/>
                <w:szCs w:val="22"/>
              </w:rPr>
            </w:pPr>
            <w:r w:rsidRPr="00A06D6D">
              <w:rPr>
                <w:sz w:val="22"/>
                <w:szCs w:val="22"/>
              </w:rPr>
              <w:t>Ставка за тепловую энергию, руб./Гкал</w:t>
            </w:r>
          </w:p>
        </w:tc>
      </w:tr>
      <w:tr w:rsidR="00DA4534" w:rsidRPr="00A06D6D" w14:paraId="69F469A1" w14:textId="77777777" w:rsidTr="00E73DAF">
        <w:trPr>
          <w:trHeight w:val="85"/>
        </w:trPr>
        <w:tc>
          <w:tcPr>
            <w:tcW w:w="1535" w:type="dxa"/>
            <w:vMerge w:val="restart"/>
            <w:tcBorders>
              <w:left w:val="single" w:sz="4" w:space="0" w:color="auto"/>
              <w:right w:val="single" w:sz="4" w:space="0" w:color="auto"/>
            </w:tcBorders>
            <w:vAlign w:val="center"/>
            <w:hideMark/>
          </w:tcPr>
          <w:p w14:paraId="3BF74B66" w14:textId="77777777" w:rsidR="00DA4534" w:rsidRPr="00A06D6D" w:rsidRDefault="00DA4534" w:rsidP="00E73DAF">
            <w:pPr>
              <w:ind w:left="-108" w:right="-133"/>
              <w:jc w:val="center"/>
              <w:rPr>
                <w:sz w:val="22"/>
                <w:szCs w:val="22"/>
              </w:rPr>
            </w:pPr>
            <w:r w:rsidRPr="00A06D6D">
              <w:rPr>
                <w:sz w:val="22"/>
                <w:szCs w:val="22"/>
              </w:rPr>
              <w:t>ООО «</w:t>
            </w:r>
            <w:r w:rsidRPr="00A06D6D">
              <w:rPr>
                <w:bCs/>
                <w:kern w:val="32"/>
                <w:sz w:val="22"/>
                <w:szCs w:val="22"/>
              </w:rPr>
              <w:t>Теплоэнерго</w:t>
            </w:r>
            <w:r w:rsidRPr="00A06D6D">
              <w:rPr>
                <w:sz w:val="22"/>
                <w:szCs w:val="22"/>
              </w:rPr>
              <w:t>»</w:t>
            </w:r>
          </w:p>
        </w:tc>
        <w:tc>
          <w:tcPr>
            <w:tcW w:w="1476" w:type="dxa"/>
            <w:tcBorders>
              <w:top w:val="nil"/>
              <w:left w:val="nil"/>
              <w:bottom w:val="single" w:sz="4" w:space="0" w:color="auto"/>
              <w:right w:val="single" w:sz="4" w:space="0" w:color="auto"/>
            </w:tcBorders>
            <w:vAlign w:val="center"/>
            <w:hideMark/>
          </w:tcPr>
          <w:p w14:paraId="19145AEE" w14:textId="77777777" w:rsidR="00DA4534" w:rsidRPr="00A06D6D" w:rsidRDefault="00DA4534" w:rsidP="00E73DAF">
            <w:pPr>
              <w:jc w:val="center"/>
              <w:rPr>
                <w:sz w:val="22"/>
                <w:szCs w:val="22"/>
              </w:rPr>
            </w:pPr>
            <w:r>
              <w:rPr>
                <w:color w:val="000000"/>
                <w:sz w:val="22"/>
                <w:szCs w:val="22"/>
              </w:rPr>
              <w:t>с 31</w:t>
            </w:r>
            <w:r w:rsidRPr="00A06D6D">
              <w:rPr>
                <w:color w:val="000000"/>
                <w:sz w:val="22"/>
                <w:szCs w:val="22"/>
              </w:rPr>
              <w:t>.</w:t>
            </w:r>
            <w:r>
              <w:rPr>
                <w:color w:val="000000"/>
                <w:sz w:val="22"/>
                <w:szCs w:val="22"/>
              </w:rPr>
              <w:t>07</w:t>
            </w:r>
            <w:r w:rsidRPr="00A06D6D">
              <w:rPr>
                <w:color w:val="000000"/>
                <w:sz w:val="22"/>
                <w:szCs w:val="22"/>
              </w:rPr>
              <w:t>.2026</w:t>
            </w:r>
          </w:p>
        </w:tc>
        <w:tc>
          <w:tcPr>
            <w:tcW w:w="910" w:type="dxa"/>
            <w:tcBorders>
              <w:top w:val="single" w:sz="4" w:space="0" w:color="auto"/>
              <w:left w:val="single" w:sz="4" w:space="0" w:color="auto"/>
              <w:bottom w:val="single" w:sz="4" w:space="0" w:color="auto"/>
              <w:right w:val="single" w:sz="4" w:space="0" w:color="auto"/>
            </w:tcBorders>
            <w:vAlign w:val="center"/>
          </w:tcPr>
          <w:p w14:paraId="3CF10BE4" w14:textId="77777777" w:rsidR="00DA4534" w:rsidRPr="009674B6" w:rsidRDefault="00DA4534" w:rsidP="00E73DAF">
            <w:pPr>
              <w:jc w:val="center"/>
              <w:rPr>
                <w:color w:val="000000"/>
                <w:sz w:val="22"/>
                <w:szCs w:val="22"/>
              </w:rPr>
            </w:pPr>
            <w:r>
              <w:rPr>
                <w:sz w:val="22"/>
                <w:szCs w:val="22"/>
              </w:rPr>
              <w:t>225,98</w:t>
            </w:r>
          </w:p>
        </w:tc>
        <w:tc>
          <w:tcPr>
            <w:tcW w:w="910" w:type="dxa"/>
            <w:tcBorders>
              <w:top w:val="single" w:sz="4" w:space="0" w:color="auto"/>
              <w:left w:val="single" w:sz="4" w:space="0" w:color="auto"/>
              <w:bottom w:val="single" w:sz="4" w:space="0" w:color="auto"/>
              <w:right w:val="single" w:sz="4" w:space="0" w:color="auto"/>
            </w:tcBorders>
            <w:vAlign w:val="center"/>
          </w:tcPr>
          <w:p w14:paraId="066202D9" w14:textId="77777777" w:rsidR="00DA4534" w:rsidRPr="009674B6" w:rsidRDefault="00DA4534" w:rsidP="00E73DAF">
            <w:pPr>
              <w:jc w:val="center"/>
              <w:rPr>
                <w:color w:val="000000"/>
                <w:sz w:val="22"/>
                <w:szCs w:val="22"/>
              </w:rPr>
            </w:pPr>
            <w:r>
              <w:rPr>
                <w:sz w:val="22"/>
                <w:szCs w:val="22"/>
              </w:rPr>
              <w:t>223,17</w:t>
            </w:r>
          </w:p>
        </w:tc>
        <w:tc>
          <w:tcPr>
            <w:tcW w:w="910" w:type="dxa"/>
            <w:tcBorders>
              <w:top w:val="single" w:sz="4" w:space="0" w:color="auto"/>
              <w:left w:val="single" w:sz="4" w:space="0" w:color="auto"/>
              <w:bottom w:val="single" w:sz="4" w:space="0" w:color="auto"/>
              <w:right w:val="single" w:sz="4" w:space="0" w:color="auto"/>
            </w:tcBorders>
            <w:vAlign w:val="center"/>
          </w:tcPr>
          <w:p w14:paraId="7913EA36" w14:textId="77777777" w:rsidR="00DA4534" w:rsidRPr="009674B6" w:rsidRDefault="00DA4534" w:rsidP="00E73DAF">
            <w:pPr>
              <w:jc w:val="center"/>
              <w:rPr>
                <w:color w:val="000000"/>
                <w:sz w:val="22"/>
                <w:szCs w:val="22"/>
              </w:rPr>
            </w:pPr>
            <w:r>
              <w:rPr>
                <w:sz w:val="22"/>
                <w:szCs w:val="22"/>
              </w:rPr>
              <w:t>238,60</w:t>
            </w:r>
          </w:p>
        </w:tc>
        <w:tc>
          <w:tcPr>
            <w:tcW w:w="910" w:type="dxa"/>
            <w:tcBorders>
              <w:top w:val="single" w:sz="4" w:space="0" w:color="auto"/>
              <w:left w:val="single" w:sz="4" w:space="0" w:color="auto"/>
              <w:bottom w:val="single" w:sz="4" w:space="0" w:color="auto"/>
              <w:right w:val="single" w:sz="4" w:space="0" w:color="auto"/>
            </w:tcBorders>
            <w:vAlign w:val="center"/>
          </w:tcPr>
          <w:p w14:paraId="0C0D2057" w14:textId="77777777" w:rsidR="00DA4534" w:rsidRPr="009674B6" w:rsidRDefault="00DA4534" w:rsidP="00E73DAF">
            <w:pPr>
              <w:jc w:val="center"/>
              <w:rPr>
                <w:color w:val="000000"/>
                <w:sz w:val="22"/>
                <w:szCs w:val="22"/>
              </w:rPr>
            </w:pPr>
            <w:r>
              <w:rPr>
                <w:sz w:val="22"/>
                <w:szCs w:val="22"/>
              </w:rPr>
              <w:t>227,38</w:t>
            </w:r>
          </w:p>
        </w:tc>
        <w:tc>
          <w:tcPr>
            <w:tcW w:w="910" w:type="dxa"/>
            <w:tcBorders>
              <w:top w:val="single" w:sz="4" w:space="0" w:color="auto"/>
              <w:left w:val="single" w:sz="4" w:space="0" w:color="auto"/>
              <w:bottom w:val="single" w:sz="4" w:space="0" w:color="auto"/>
              <w:right w:val="single" w:sz="4" w:space="0" w:color="auto"/>
            </w:tcBorders>
            <w:vAlign w:val="center"/>
          </w:tcPr>
          <w:p w14:paraId="6E9E73DB" w14:textId="77777777" w:rsidR="00DA4534" w:rsidRPr="009674B6" w:rsidRDefault="00DA4534" w:rsidP="00E73DAF">
            <w:pPr>
              <w:jc w:val="center"/>
              <w:rPr>
                <w:color w:val="000000"/>
                <w:sz w:val="22"/>
                <w:szCs w:val="22"/>
              </w:rPr>
            </w:pPr>
            <w:r>
              <w:rPr>
                <w:sz w:val="22"/>
                <w:szCs w:val="22"/>
              </w:rPr>
              <w:t>185,23</w:t>
            </w:r>
          </w:p>
        </w:tc>
        <w:tc>
          <w:tcPr>
            <w:tcW w:w="910" w:type="dxa"/>
            <w:tcBorders>
              <w:top w:val="single" w:sz="4" w:space="0" w:color="auto"/>
              <w:left w:val="single" w:sz="4" w:space="0" w:color="auto"/>
              <w:bottom w:val="single" w:sz="4" w:space="0" w:color="auto"/>
              <w:right w:val="single" w:sz="4" w:space="0" w:color="auto"/>
            </w:tcBorders>
            <w:vAlign w:val="center"/>
          </w:tcPr>
          <w:p w14:paraId="4FCF98FC" w14:textId="77777777" w:rsidR="00DA4534" w:rsidRPr="009674B6" w:rsidRDefault="00DA4534" w:rsidP="00E73DAF">
            <w:pPr>
              <w:jc w:val="center"/>
              <w:rPr>
                <w:color w:val="000000"/>
                <w:sz w:val="22"/>
                <w:szCs w:val="22"/>
              </w:rPr>
            </w:pPr>
            <w:r>
              <w:rPr>
                <w:sz w:val="22"/>
                <w:szCs w:val="22"/>
              </w:rPr>
              <w:t>182,93</w:t>
            </w:r>
          </w:p>
        </w:tc>
        <w:tc>
          <w:tcPr>
            <w:tcW w:w="910" w:type="dxa"/>
            <w:tcBorders>
              <w:top w:val="single" w:sz="4" w:space="0" w:color="auto"/>
              <w:left w:val="single" w:sz="4" w:space="0" w:color="auto"/>
              <w:bottom w:val="single" w:sz="4" w:space="0" w:color="auto"/>
              <w:right w:val="single" w:sz="4" w:space="0" w:color="auto"/>
            </w:tcBorders>
            <w:vAlign w:val="center"/>
          </w:tcPr>
          <w:p w14:paraId="6A2CE245" w14:textId="77777777" w:rsidR="00DA4534" w:rsidRPr="009674B6" w:rsidRDefault="00DA4534" w:rsidP="00E73DAF">
            <w:pPr>
              <w:jc w:val="center"/>
              <w:rPr>
                <w:color w:val="000000"/>
                <w:sz w:val="22"/>
                <w:szCs w:val="22"/>
              </w:rPr>
            </w:pPr>
            <w:r>
              <w:rPr>
                <w:sz w:val="22"/>
                <w:szCs w:val="22"/>
              </w:rPr>
              <w:t>195,57</w:t>
            </w:r>
          </w:p>
        </w:tc>
        <w:tc>
          <w:tcPr>
            <w:tcW w:w="910" w:type="dxa"/>
            <w:tcBorders>
              <w:top w:val="single" w:sz="4" w:space="0" w:color="auto"/>
              <w:left w:val="single" w:sz="4" w:space="0" w:color="auto"/>
              <w:bottom w:val="single" w:sz="4" w:space="0" w:color="auto"/>
              <w:right w:val="single" w:sz="4" w:space="0" w:color="auto"/>
            </w:tcBorders>
            <w:vAlign w:val="center"/>
          </w:tcPr>
          <w:p w14:paraId="56F17264" w14:textId="77777777" w:rsidR="00DA4534" w:rsidRPr="009674B6" w:rsidRDefault="00DA4534" w:rsidP="00E73DAF">
            <w:pPr>
              <w:jc w:val="center"/>
              <w:rPr>
                <w:color w:val="000000"/>
                <w:sz w:val="22"/>
                <w:szCs w:val="22"/>
              </w:rPr>
            </w:pPr>
            <w:r>
              <w:rPr>
                <w:sz w:val="22"/>
                <w:szCs w:val="22"/>
              </w:rPr>
              <w:t>186,38</w:t>
            </w:r>
          </w:p>
        </w:tc>
        <w:tc>
          <w:tcPr>
            <w:tcW w:w="1220" w:type="dxa"/>
            <w:tcBorders>
              <w:top w:val="single" w:sz="4" w:space="0" w:color="auto"/>
              <w:left w:val="single" w:sz="4" w:space="0" w:color="auto"/>
              <w:bottom w:val="single" w:sz="4" w:space="0" w:color="auto"/>
              <w:right w:val="single" w:sz="4" w:space="0" w:color="auto"/>
            </w:tcBorders>
            <w:vAlign w:val="center"/>
          </w:tcPr>
          <w:p w14:paraId="07BE53CD" w14:textId="77777777" w:rsidR="00DA4534" w:rsidRPr="009674B6" w:rsidRDefault="00DA4534" w:rsidP="00E73DAF">
            <w:pPr>
              <w:ind w:left="-166" w:right="-104"/>
              <w:jc w:val="center"/>
              <w:rPr>
                <w:sz w:val="22"/>
                <w:szCs w:val="22"/>
              </w:rPr>
            </w:pPr>
            <w:r>
              <w:rPr>
                <w:sz w:val="22"/>
                <w:szCs w:val="22"/>
              </w:rPr>
              <w:t>29,00</w:t>
            </w:r>
          </w:p>
        </w:tc>
        <w:tc>
          <w:tcPr>
            <w:tcW w:w="1559" w:type="dxa"/>
            <w:tcBorders>
              <w:top w:val="single" w:sz="4" w:space="0" w:color="auto"/>
              <w:left w:val="single" w:sz="4" w:space="0" w:color="auto"/>
              <w:bottom w:val="single" w:sz="4" w:space="0" w:color="auto"/>
              <w:right w:val="single" w:sz="4" w:space="0" w:color="auto"/>
            </w:tcBorders>
            <w:vAlign w:val="center"/>
          </w:tcPr>
          <w:p w14:paraId="2BA1A169" w14:textId="77777777" w:rsidR="00DA4534" w:rsidRPr="009674B6" w:rsidRDefault="00DA4534" w:rsidP="00E73DAF">
            <w:pPr>
              <w:jc w:val="center"/>
              <w:rPr>
                <w:sz w:val="22"/>
                <w:szCs w:val="22"/>
              </w:rPr>
            </w:pPr>
            <w:r>
              <w:rPr>
                <w:sz w:val="22"/>
                <w:szCs w:val="22"/>
              </w:rPr>
              <w:t>2 871,85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2BA0CFD" w14:textId="77777777" w:rsidR="00DA4534" w:rsidRPr="00A06D6D" w:rsidRDefault="00DA4534" w:rsidP="00E73DAF">
            <w:pPr>
              <w:jc w:val="center"/>
              <w:rPr>
                <w:sz w:val="22"/>
                <w:szCs w:val="22"/>
              </w:rPr>
            </w:pPr>
            <w:r w:rsidRPr="00A06D6D">
              <w:rPr>
                <w:sz w:val="22"/>
                <w:szCs w:val="22"/>
              </w:rPr>
              <w:t>х</w:t>
            </w:r>
          </w:p>
        </w:tc>
        <w:tc>
          <w:tcPr>
            <w:tcW w:w="993" w:type="dxa"/>
            <w:tcBorders>
              <w:top w:val="nil"/>
              <w:left w:val="nil"/>
              <w:bottom w:val="single" w:sz="4" w:space="0" w:color="auto"/>
              <w:right w:val="single" w:sz="4" w:space="0" w:color="auto"/>
            </w:tcBorders>
            <w:vAlign w:val="center"/>
            <w:hideMark/>
          </w:tcPr>
          <w:p w14:paraId="66912990" w14:textId="77777777" w:rsidR="00DA4534" w:rsidRPr="00A06D6D" w:rsidRDefault="00DA4534" w:rsidP="00E73DAF">
            <w:pPr>
              <w:jc w:val="center"/>
              <w:rPr>
                <w:sz w:val="22"/>
                <w:szCs w:val="22"/>
              </w:rPr>
            </w:pPr>
            <w:r w:rsidRPr="00A06D6D">
              <w:rPr>
                <w:sz w:val="22"/>
                <w:szCs w:val="22"/>
              </w:rPr>
              <w:t>х</w:t>
            </w:r>
          </w:p>
        </w:tc>
      </w:tr>
      <w:tr w:rsidR="00DA4534" w:rsidRPr="00A06D6D" w14:paraId="400D7B5C" w14:textId="77777777" w:rsidTr="00E73DAF">
        <w:trPr>
          <w:trHeight w:val="85"/>
        </w:trPr>
        <w:tc>
          <w:tcPr>
            <w:tcW w:w="1535" w:type="dxa"/>
            <w:vMerge/>
            <w:tcBorders>
              <w:left w:val="single" w:sz="4" w:space="0" w:color="auto"/>
              <w:right w:val="single" w:sz="4" w:space="0" w:color="auto"/>
            </w:tcBorders>
            <w:vAlign w:val="center"/>
          </w:tcPr>
          <w:p w14:paraId="60852A0A" w14:textId="77777777" w:rsidR="00DA4534" w:rsidRPr="00A06D6D" w:rsidRDefault="00DA4534" w:rsidP="00E73DAF">
            <w:pPr>
              <w:ind w:left="-108" w:right="-133"/>
              <w:jc w:val="center"/>
              <w:rPr>
                <w:sz w:val="22"/>
                <w:szCs w:val="22"/>
              </w:rPr>
            </w:pPr>
          </w:p>
        </w:tc>
        <w:tc>
          <w:tcPr>
            <w:tcW w:w="1476" w:type="dxa"/>
            <w:tcBorders>
              <w:top w:val="nil"/>
              <w:left w:val="nil"/>
              <w:bottom w:val="single" w:sz="4" w:space="0" w:color="auto"/>
              <w:right w:val="single" w:sz="4" w:space="0" w:color="auto"/>
            </w:tcBorders>
          </w:tcPr>
          <w:p w14:paraId="6FAAB8B1" w14:textId="77777777" w:rsidR="00DA4534" w:rsidRPr="00A06D6D" w:rsidRDefault="00DA4534" w:rsidP="00E73DAF">
            <w:pPr>
              <w:jc w:val="center"/>
              <w:rPr>
                <w:color w:val="000000"/>
                <w:sz w:val="22"/>
                <w:szCs w:val="22"/>
              </w:rPr>
            </w:pPr>
            <w:r w:rsidRPr="00A06D6D">
              <w:rPr>
                <w:sz w:val="22"/>
                <w:szCs w:val="22"/>
              </w:rPr>
              <w:t>с 01.</w:t>
            </w:r>
            <w:r>
              <w:rPr>
                <w:sz w:val="22"/>
                <w:szCs w:val="22"/>
              </w:rPr>
              <w:t>10</w:t>
            </w:r>
            <w:r w:rsidRPr="00A06D6D">
              <w:rPr>
                <w:sz w:val="22"/>
                <w:szCs w:val="22"/>
              </w:rPr>
              <w:t>.202</w:t>
            </w:r>
            <w:r>
              <w:rPr>
                <w:sz w:val="22"/>
                <w:szCs w:val="22"/>
              </w:rPr>
              <w:t>6</w:t>
            </w:r>
          </w:p>
        </w:tc>
        <w:tc>
          <w:tcPr>
            <w:tcW w:w="910" w:type="dxa"/>
            <w:tcBorders>
              <w:top w:val="single" w:sz="4" w:space="0" w:color="auto"/>
              <w:left w:val="single" w:sz="4" w:space="0" w:color="auto"/>
              <w:bottom w:val="single" w:sz="4" w:space="0" w:color="auto"/>
              <w:right w:val="single" w:sz="4" w:space="0" w:color="auto"/>
            </w:tcBorders>
            <w:vAlign w:val="center"/>
          </w:tcPr>
          <w:p w14:paraId="037C5032" w14:textId="77777777" w:rsidR="00DA4534" w:rsidRPr="009674B6" w:rsidRDefault="00DA4534" w:rsidP="00E73DAF">
            <w:pPr>
              <w:jc w:val="center"/>
              <w:rPr>
                <w:color w:val="000000" w:themeColor="text1"/>
                <w:sz w:val="22"/>
                <w:szCs w:val="22"/>
              </w:rPr>
            </w:pPr>
            <w:r>
              <w:rPr>
                <w:sz w:val="22"/>
                <w:szCs w:val="22"/>
              </w:rPr>
              <w:t>229,46</w:t>
            </w:r>
          </w:p>
        </w:tc>
        <w:tc>
          <w:tcPr>
            <w:tcW w:w="910" w:type="dxa"/>
            <w:tcBorders>
              <w:top w:val="single" w:sz="4" w:space="0" w:color="auto"/>
              <w:left w:val="single" w:sz="4" w:space="0" w:color="auto"/>
              <w:bottom w:val="single" w:sz="4" w:space="0" w:color="auto"/>
              <w:right w:val="single" w:sz="4" w:space="0" w:color="auto"/>
            </w:tcBorders>
            <w:vAlign w:val="center"/>
          </w:tcPr>
          <w:p w14:paraId="531D453C" w14:textId="77777777" w:rsidR="00DA4534" w:rsidRPr="009674B6" w:rsidRDefault="00DA4534" w:rsidP="00E73DAF">
            <w:pPr>
              <w:jc w:val="center"/>
              <w:rPr>
                <w:color w:val="000000" w:themeColor="text1"/>
                <w:sz w:val="22"/>
                <w:szCs w:val="22"/>
              </w:rPr>
            </w:pPr>
            <w:r>
              <w:rPr>
                <w:sz w:val="22"/>
                <w:szCs w:val="22"/>
              </w:rPr>
              <w:t>226,65</w:t>
            </w:r>
          </w:p>
        </w:tc>
        <w:tc>
          <w:tcPr>
            <w:tcW w:w="910" w:type="dxa"/>
            <w:tcBorders>
              <w:top w:val="single" w:sz="4" w:space="0" w:color="auto"/>
              <w:left w:val="single" w:sz="4" w:space="0" w:color="auto"/>
              <w:bottom w:val="single" w:sz="4" w:space="0" w:color="auto"/>
              <w:right w:val="single" w:sz="4" w:space="0" w:color="auto"/>
            </w:tcBorders>
            <w:vAlign w:val="center"/>
          </w:tcPr>
          <w:p w14:paraId="24F5FC0B" w14:textId="77777777" w:rsidR="00DA4534" w:rsidRPr="009674B6" w:rsidRDefault="00DA4534" w:rsidP="00E73DAF">
            <w:pPr>
              <w:jc w:val="center"/>
              <w:rPr>
                <w:color w:val="000000" w:themeColor="text1"/>
                <w:sz w:val="22"/>
                <w:szCs w:val="22"/>
              </w:rPr>
            </w:pPr>
            <w:r>
              <w:rPr>
                <w:sz w:val="22"/>
                <w:szCs w:val="22"/>
              </w:rPr>
              <w:t>242,07</w:t>
            </w:r>
          </w:p>
        </w:tc>
        <w:tc>
          <w:tcPr>
            <w:tcW w:w="910" w:type="dxa"/>
            <w:tcBorders>
              <w:top w:val="single" w:sz="4" w:space="0" w:color="auto"/>
              <w:left w:val="single" w:sz="4" w:space="0" w:color="auto"/>
              <w:bottom w:val="single" w:sz="4" w:space="0" w:color="auto"/>
              <w:right w:val="single" w:sz="4" w:space="0" w:color="auto"/>
            </w:tcBorders>
            <w:vAlign w:val="center"/>
          </w:tcPr>
          <w:p w14:paraId="0BD30565" w14:textId="77777777" w:rsidR="00DA4534" w:rsidRPr="009674B6" w:rsidRDefault="00DA4534" w:rsidP="00E73DAF">
            <w:pPr>
              <w:jc w:val="center"/>
              <w:rPr>
                <w:color w:val="000000" w:themeColor="text1"/>
                <w:sz w:val="22"/>
                <w:szCs w:val="22"/>
              </w:rPr>
            </w:pPr>
            <w:r>
              <w:rPr>
                <w:sz w:val="22"/>
                <w:szCs w:val="22"/>
              </w:rPr>
              <w:t>230,86</w:t>
            </w:r>
          </w:p>
        </w:tc>
        <w:tc>
          <w:tcPr>
            <w:tcW w:w="910" w:type="dxa"/>
            <w:tcBorders>
              <w:top w:val="single" w:sz="4" w:space="0" w:color="auto"/>
              <w:left w:val="single" w:sz="4" w:space="0" w:color="auto"/>
              <w:bottom w:val="single" w:sz="4" w:space="0" w:color="auto"/>
              <w:right w:val="single" w:sz="4" w:space="0" w:color="auto"/>
            </w:tcBorders>
            <w:vAlign w:val="center"/>
          </w:tcPr>
          <w:p w14:paraId="3982AD89" w14:textId="77777777" w:rsidR="00DA4534" w:rsidRPr="009674B6" w:rsidRDefault="00DA4534" w:rsidP="00E73DAF">
            <w:pPr>
              <w:jc w:val="center"/>
              <w:rPr>
                <w:color w:val="000000" w:themeColor="text1"/>
                <w:sz w:val="22"/>
                <w:szCs w:val="22"/>
              </w:rPr>
            </w:pPr>
            <w:r>
              <w:rPr>
                <w:sz w:val="22"/>
                <w:szCs w:val="22"/>
              </w:rPr>
              <w:t>188,08</w:t>
            </w:r>
          </w:p>
        </w:tc>
        <w:tc>
          <w:tcPr>
            <w:tcW w:w="910" w:type="dxa"/>
            <w:tcBorders>
              <w:top w:val="single" w:sz="4" w:space="0" w:color="auto"/>
              <w:left w:val="single" w:sz="4" w:space="0" w:color="auto"/>
              <w:bottom w:val="single" w:sz="4" w:space="0" w:color="auto"/>
              <w:right w:val="single" w:sz="4" w:space="0" w:color="auto"/>
            </w:tcBorders>
            <w:vAlign w:val="center"/>
          </w:tcPr>
          <w:p w14:paraId="6548434C" w14:textId="77777777" w:rsidR="00DA4534" w:rsidRPr="009674B6" w:rsidRDefault="00DA4534" w:rsidP="00E73DAF">
            <w:pPr>
              <w:jc w:val="center"/>
              <w:rPr>
                <w:color w:val="000000" w:themeColor="text1"/>
                <w:sz w:val="22"/>
                <w:szCs w:val="22"/>
              </w:rPr>
            </w:pPr>
            <w:r>
              <w:rPr>
                <w:sz w:val="22"/>
                <w:szCs w:val="22"/>
              </w:rPr>
              <w:t>185,78</w:t>
            </w:r>
          </w:p>
        </w:tc>
        <w:tc>
          <w:tcPr>
            <w:tcW w:w="910" w:type="dxa"/>
            <w:tcBorders>
              <w:top w:val="single" w:sz="4" w:space="0" w:color="auto"/>
              <w:left w:val="single" w:sz="4" w:space="0" w:color="auto"/>
              <w:bottom w:val="single" w:sz="4" w:space="0" w:color="auto"/>
              <w:right w:val="single" w:sz="4" w:space="0" w:color="auto"/>
            </w:tcBorders>
            <w:vAlign w:val="center"/>
          </w:tcPr>
          <w:p w14:paraId="204AB558" w14:textId="77777777" w:rsidR="00DA4534" w:rsidRPr="009674B6" w:rsidRDefault="00DA4534" w:rsidP="00E73DAF">
            <w:pPr>
              <w:jc w:val="center"/>
              <w:rPr>
                <w:color w:val="000000" w:themeColor="text1"/>
                <w:sz w:val="22"/>
                <w:szCs w:val="22"/>
              </w:rPr>
            </w:pPr>
            <w:r>
              <w:rPr>
                <w:sz w:val="22"/>
                <w:szCs w:val="22"/>
              </w:rPr>
              <w:t>198,42</w:t>
            </w:r>
          </w:p>
        </w:tc>
        <w:tc>
          <w:tcPr>
            <w:tcW w:w="910" w:type="dxa"/>
            <w:tcBorders>
              <w:top w:val="single" w:sz="4" w:space="0" w:color="auto"/>
              <w:left w:val="single" w:sz="4" w:space="0" w:color="auto"/>
              <w:bottom w:val="single" w:sz="4" w:space="0" w:color="auto"/>
              <w:right w:val="single" w:sz="4" w:space="0" w:color="auto"/>
            </w:tcBorders>
            <w:vAlign w:val="center"/>
          </w:tcPr>
          <w:p w14:paraId="6D1BB8AC" w14:textId="77777777" w:rsidR="00DA4534" w:rsidRPr="009674B6" w:rsidRDefault="00DA4534" w:rsidP="00E73DAF">
            <w:pPr>
              <w:jc w:val="center"/>
              <w:rPr>
                <w:color w:val="000000" w:themeColor="text1"/>
                <w:sz w:val="22"/>
                <w:szCs w:val="22"/>
              </w:rPr>
            </w:pPr>
            <w:r>
              <w:rPr>
                <w:sz w:val="22"/>
                <w:szCs w:val="22"/>
              </w:rPr>
              <w:t>189,23</w:t>
            </w:r>
          </w:p>
        </w:tc>
        <w:tc>
          <w:tcPr>
            <w:tcW w:w="1220" w:type="dxa"/>
            <w:tcBorders>
              <w:top w:val="single" w:sz="4" w:space="0" w:color="auto"/>
              <w:left w:val="single" w:sz="4" w:space="0" w:color="auto"/>
              <w:bottom w:val="single" w:sz="4" w:space="0" w:color="auto"/>
              <w:right w:val="single" w:sz="4" w:space="0" w:color="auto"/>
            </w:tcBorders>
            <w:vAlign w:val="center"/>
          </w:tcPr>
          <w:p w14:paraId="5B88982B" w14:textId="77777777" w:rsidR="00DA4534" w:rsidRPr="009674B6" w:rsidRDefault="00DA4534" w:rsidP="00E73DAF">
            <w:pPr>
              <w:ind w:left="-166" w:right="-104"/>
              <w:jc w:val="center"/>
              <w:rPr>
                <w:color w:val="000000" w:themeColor="text1"/>
                <w:sz w:val="22"/>
                <w:szCs w:val="22"/>
              </w:rPr>
            </w:pPr>
            <w:r>
              <w:rPr>
                <w:sz w:val="22"/>
                <w:szCs w:val="22"/>
              </w:rPr>
              <w:t>31,85</w:t>
            </w:r>
          </w:p>
        </w:tc>
        <w:tc>
          <w:tcPr>
            <w:tcW w:w="1559" w:type="dxa"/>
            <w:tcBorders>
              <w:top w:val="single" w:sz="4" w:space="0" w:color="auto"/>
              <w:left w:val="single" w:sz="4" w:space="0" w:color="auto"/>
              <w:bottom w:val="single" w:sz="4" w:space="0" w:color="auto"/>
              <w:right w:val="single" w:sz="4" w:space="0" w:color="auto"/>
            </w:tcBorders>
            <w:vAlign w:val="center"/>
          </w:tcPr>
          <w:p w14:paraId="224282DD" w14:textId="77777777" w:rsidR="00DA4534" w:rsidRPr="009674B6" w:rsidRDefault="00DA4534" w:rsidP="00E73DAF">
            <w:pPr>
              <w:jc w:val="center"/>
              <w:rPr>
                <w:color w:val="000000" w:themeColor="text1"/>
                <w:sz w:val="22"/>
                <w:szCs w:val="22"/>
              </w:rPr>
            </w:pPr>
            <w:r>
              <w:rPr>
                <w:sz w:val="22"/>
                <w:szCs w:val="22"/>
              </w:rPr>
              <w:t>2 871,85</w:t>
            </w:r>
          </w:p>
        </w:tc>
        <w:tc>
          <w:tcPr>
            <w:tcW w:w="1105" w:type="dxa"/>
            <w:tcBorders>
              <w:top w:val="single" w:sz="4" w:space="0" w:color="auto"/>
              <w:left w:val="single" w:sz="4" w:space="0" w:color="auto"/>
              <w:bottom w:val="single" w:sz="4" w:space="0" w:color="auto"/>
              <w:right w:val="single" w:sz="4" w:space="0" w:color="auto"/>
            </w:tcBorders>
            <w:vAlign w:val="center"/>
          </w:tcPr>
          <w:p w14:paraId="6CA31892" w14:textId="77777777" w:rsidR="00DA4534" w:rsidRPr="00A06D6D" w:rsidRDefault="00DA4534" w:rsidP="00E73DAF">
            <w:pPr>
              <w:jc w:val="center"/>
              <w:rPr>
                <w:sz w:val="22"/>
                <w:szCs w:val="22"/>
              </w:rPr>
            </w:pPr>
            <w:r w:rsidRPr="00A06D6D">
              <w:rPr>
                <w:sz w:val="22"/>
                <w:szCs w:val="22"/>
              </w:rPr>
              <w:t>х</w:t>
            </w:r>
          </w:p>
        </w:tc>
        <w:tc>
          <w:tcPr>
            <w:tcW w:w="993" w:type="dxa"/>
            <w:tcBorders>
              <w:top w:val="nil"/>
              <w:left w:val="nil"/>
              <w:bottom w:val="single" w:sz="4" w:space="0" w:color="auto"/>
              <w:right w:val="single" w:sz="4" w:space="0" w:color="auto"/>
            </w:tcBorders>
            <w:vAlign w:val="center"/>
          </w:tcPr>
          <w:p w14:paraId="47F29366" w14:textId="77777777" w:rsidR="00DA4534" w:rsidRPr="00A06D6D" w:rsidRDefault="00DA4534" w:rsidP="00E73DAF">
            <w:pPr>
              <w:jc w:val="center"/>
              <w:rPr>
                <w:sz w:val="22"/>
                <w:szCs w:val="22"/>
              </w:rPr>
            </w:pPr>
            <w:r w:rsidRPr="00A06D6D">
              <w:rPr>
                <w:sz w:val="22"/>
                <w:szCs w:val="22"/>
              </w:rPr>
              <w:t>х</w:t>
            </w:r>
          </w:p>
        </w:tc>
      </w:tr>
      <w:tr w:rsidR="00DA4534" w:rsidRPr="00A06D6D" w14:paraId="7F61261C" w14:textId="77777777" w:rsidTr="00E73DAF">
        <w:trPr>
          <w:trHeight w:val="85"/>
        </w:trPr>
        <w:tc>
          <w:tcPr>
            <w:tcW w:w="1535" w:type="dxa"/>
            <w:vMerge/>
            <w:tcBorders>
              <w:left w:val="single" w:sz="4" w:space="0" w:color="auto"/>
              <w:right w:val="single" w:sz="4" w:space="0" w:color="auto"/>
            </w:tcBorders>
            <w:vAlign w:val="center"/>
            <w:hideMark/>
          </w:tcPr>
          <w:p w14:paraId="604240F3"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hideMark/>
          </w:tcPr>
          <w:p w14:paraId="68C2A3E2" w14:textId="77777777" w:rsidR="00DA4534" w:rsidRPr="00A06D6D" w:rsidRDefault="00DA4534" w:rsidP="00E73DAF">
            <w:pPr>
              <w:jc w:val="center"/>
              <w:rPr>
                <w:sz w:val="22"/>
                <w:szCs w:val="22"/>
              </w:rPr>
            </w:pPr>
            <w:r w:rsidRPr="00A06D6D">
              <w:rPr>
                <w:sz w:val="22"/>
                <w:szCs w:val="22"/>
              </w:rPr>
              <w:t>с 01.01.2027</w:t>
            </w:r>
          </w:p>
        </w:tc>
        <w:tc>
          <w:tcPr>
            <w:tcW w:w="910" w:type="dxa"/>
            <w:tcBorders>
              <w:top w:val="single" w:sz="4" w:space="0" w:color="auto"/>
              <w:left w:val="single" w:sz="4" w:space="0" w:color="auto"/>
              <w:bottom w:val="single" w:sz="4" w:space="0" w:color="auto"/>
              <w:right w:val="single" w:sz="4" w:space="0" w:color="auto"/>
            </w:tcBorders>
            <w:vAlign w:val="center"/>
          </w:tcPr>
          <w:p w14:paraId="0E160DBD" w14:textId="77777777" w:rsidR="00DA4534" w:rsidRPr="009674B6" w:rsidRDefault="00DA4534" w:rsidP="00E73DAF">
            <w:pPr>
              <w:jc w:val="center"/>
              <w:rPr>
                <w:sz w:val="22"/>
                <w:szCs w:val="22"/>
              </w:rPr>
            </w:pPr>
            <w:r>
              <w:rPr>
                <w:sz w:val="22"/>
                <w:szCs w:val="22"/>
              </w:rPr>
              <w:t>229,46</w:t>
            </w:r>
          </w:p>
        </w:tc>
        <w:tc>
          <w:tcPr>
            <w:tcW w:w="910" w:type="dxa"/>
            <w:tcBorders>
              <w:top w:val="single" w:sz="4" w:space="0" w:color="auto"/>
              <w:left w:val="single" w:sz="4" w:space="0" w:color="auto"/>
              <w:bottom w:val="single" w:sz="4" w:space="0" w:color="auto"/>
              <w:right w:val="single" w:sz="4" w:space="0" w:color="auto"/>
            </w:tcBorders>
            <w:vAlign w:val="center"/>
          </w:tcPr>
          <w:p w14:paraId="7F19D011" w14:textId="77777777" w:rsidR="00DA4534" w:rsidRPr="009674B6" w:rsidRDefault="00DA4534" w:rsidP="00E73DAF">
            <w:pPr>
              <w:jc w:val="center"/>
              <w:rPr>
                <w:sz w:val="22"/>
                <w:szCs w:val="22"/>
              </w:rPr>
            </w:pPr>
            <w:r>
              <w:rPr>
                <w:sz w:val="22"/>
                <w:szCs w:val="22"/>
              </w:rPr>
              <w:t>226,65</w:t>
            </w:r>
          </w:p>
        </w:tc>
        <w:tc>
          <w:tcPr>
            <w:tcW w:w="910" w:type="dxa"/>
            <w:tcBorders>
              <w:top w:val="single" w:sz="4" w:space="0" w:color="auto"/>
              <w:left w:val="single" w:sz="4" w:space="0" w:color="auto"/>
              <w:bottom w:val="single" w:sz="4" w:space="0" w:color="auto"/>
              <w:right w:val="single" w:sz="4" w:space="0" w:color="auto"/>
            </w:tcBorders>
            <w:vAlign w:val="center"/>
          </w:tcPr>
          <w:p w14:paraId="1C501629" w14:textId="77777777" w:rsidR="00DA4534" w:rsidRPr="009674B6" w:rsidRDefault="00DA4534" w:rsidP="00E73DAF">
            <w:pPr>
              <w:jc w:val="center"/>
              <w:rPr>
                <w:sz w:val="22"/>
                <w:szCs w:val="22"/>
              </w:rPr>
            </w:pPr>
            <w:r>
              <w:rPr>
                <w:sz w:val="22"/>
                <w:szCs w:val="22"/>
              </w:rPr>
              <w:t>242,07</w:t>
            </w:r>
          </w:p>
        </w:tc>
        <w:tc>
          <w:tcPr>
            <w:tcW w:w="910" w:type="dxa"/>
            <w:tcBorders>
              <w:top w:val="single" w:sz="4" w:space="0" w:color="auto"/>
              <w:left w:val="single" w:sz="4" w:space="0" w:color="auto"/>
              <w:bottom w:val="single" w:sz="4" w:space="0" w:color="auto"/>
              <w:right w:val="single" w:sz="4" w:space="0" w:color="auto"/>
            </w:tcBorders>
            <w:vAlign w:val="center"/>
          </w:tcPr>
          <w:p w14:paraId="476EF1A5" w14:textId="77777777" w:rsidR="00DA4534" w:rsidRPr="009674B6" w:rsidRDefault="00DA4534" w:rsidP="00E73DAF">
            <w:pPr>
              <w:jc w:val="center"/>
              <w:rPr>
                <w:sz w:val="22"/>
                <w:szCs w:val="22"/>
              </w:rPr>
            </w:pPr>
            <w:r>
              <w:rPr>
                <w:sz w:val="22"/>
                <w:szCs w:val="22"/>
              </w:rPr>
              <w:t>230,86</w:t>
            </w:r>
          </w:p>
        </w:tc>
        <w:tc>
          <w:tcPr>
            <w:tcW w:w="910" w:type="dxa"/>
            <w:tcBorders>
              <w:top w:val="single" w:sz="4" w:space="0" w:color="auto"/>
              <w:left w:val="single" w:sz="4" w:space="0" w:color="auto"/>
              <w:bottom w:val="single" w:sz="4" w:space="0" w:color="auto"/>
              <w:right w:val="single" w:sz="4" w:space="0" w:color="auto"/>
            </w:tcBorders>
            <w:vAlign w:val="center"/>
          </w:tcPr>
          <w:p w14:paraId="06391D1D" w14:textId="77777777" w:rsidR="00DA4534" w:rsidRPr="009674B6" w:rsidRDefault="00DA4534" w:rsidP="00E73DAF">
            <w:pPr>
              <w:jc w:val="center"/>
              <w:rPr>
                <w:sz w:val="22"/>
                <w:szCs w:val="22"/>
              </w:rPr>
            </w:pPr>
            <w:r>
              <w:rPr>
                <w:sz w:val="22"/>
                <w:szCs w:val="22"/>
              </w:rPr>
              <w:t>188,08</w:t>
            </w:r>
          </w:p>
        </w:tc>
        <w:tc>
          <w:tcPr>
            <w:tcW w:w="910" w:type="dxa"/>
            <w:tcBorders>
              <w:top w:val="single" w:sz="4" w:space="0" w:color="auto"/>
              <w:left w:val="single" w:sz="4" w:space="0" w:color="auto"/>
              <w:bottom w:val="single" w:sz="4" w:space="0" w:color="auto"/>
              <w:right w:val="single" w:sz="4" w:space="0" w:color="auto"/>
            </w:tcBorders>
            <w:vAlign w:val="center"/>
          </w:tcPr>
          <w:p w14:paraId="581E90AA" w14:textId="77777777" w:rsidR="00DA4534" w:rsidRPr="009674B6" w:rsidRDefault="00DA4534" w:rsidP="00E73DAF">
            <w:pPr>
              <w:jc w:val="center"/>
              <w:rPr>
                <w:sz w:val="22"/>
                <w:szCs w:val="22"/>
              </w:rPr>
            </w:pPr>
            <w:r>
              <w:rPr>
                <w:sz w:val="22"/>
                <w:szCs w:val="22"/>
              </w:rPr>
              <w:t>185,78</w:t>
            </w:r>
          </w:p>
        </w:tc>
        <w:tc>
          <w:tcPr>
            <w:tcW w:w="910" w:type="dxa"/>
            <w:tcBorders>
              <w:top w:val="single" w:sz="4" w:space="0" w:color="auto"/>
              <w:left w:val="single" w:sz="4" w:space="0" w:color="auto"/>
              <w:bottom w:val="single" w:sz="4" w:space="0" w:color="auto"/>
              <w:right w:val="single" w:sz="4" w:space="0" w:color="auto"/>
            </w:tcBorders>
            <w:vAlign w:val="center"/>
          </w:tcPr>
          <w:p w14:paraId="27A0AD44" w14:textId="77777777" w:rsidR="00DA4534" w:rsidRPr="009674B6" w:rsidRDefault="00DA4534" w:rsidP="00E73DAF">
            <w:pPr>
              <w:jc w:val="center"/>
              <w:rPr>
                <w:sz w:val="22"/>
                <w:szCs w:val="22"/>
              </w:rPr>
            </w:pPr>
            <w:r>
              <w:rPr>
                <w:sz w:val="22"/>
                <w:szCs w:val="22"/>
              </w:rPr>
              <w:t>198,42</w:t>
            </w:r>
          </w:p>
        </w:tc>
        <w:tc>
          <w:tcPr>
            <w:tcW w:w="910" w:type="dxa"/>
            <w:tcBorders>
              <w:top w:val="single" w:sz="4" w:space="0" w:color="auto"/>
              <w:left w:val="single" w:sz="4" w:space="0" w:color="auto"/>
              <w:bottom w:val="single" w:sz="4" w:space="0" w:color="auto"/>
              <w:right w:val="single" w:sz="4" w:space="0" w:color="auto"/>
            </w:tcBorders>
            <w:vAlign w:val="center"/>
          </w:tcPr>
          <w:p w14:paraId="5A23C592" w14:textId="77777777" w:rsidR="00DA4534" w:rsidRPr="009674B6" w:rsidRDefault="00DA4534" w:rsidP="00E73DAF">
            <w:pPr>
              <w:jc w:val="center"/>
              <w:rPr>
                <w:sz w:val="22"/>
                <w:szCs w:val="22"/>
              </w:rPr>
            </w:pPr>
            <w:r>
              <w:rPr>
                <w:sz w:val="22"/>
                <w:szCs w:val="22"/>
              </w:rPr>
              <w:t>189,23</w:t>
            </w:r>
          </w:p>
        </w:tc>
        <w:tc>
          <w:tcPr>
            <w:tcW w:w="1220" w:type="dxa"/>
            <w:tcBorders>
              <w:top w:val="single" w:sz="4" w:space="0" w:color="auto"/>
              <w:left w:val="single" w:sz="4" w:space="0" w:color="auto"/>
              <w:bottom w:val="single" w:sz="4" w:space="0" w:color="auto"/>
              <w:right w:val="single" w:sz="4" w:space="0" w:color="auto"/>
            </w:tcBorders>
            <w:vAlign w:val="center"/>
          </w:tcPr>
          <w:p w14:paraId="295F50E6" w14:textId="77777777" w:rsidR="00DA4534" w:rsidRPr="009674B6" w:rsidRDefault="00DA4534" w:rsidP="00E73DAF">
            <w:pPr>
              <w:ind w:left="-166" w:right="-104"/>
              <w:jc w:val="center"/>
              <w:rPr>
                <w:sz w:val="22"/>
                <w:szCs w:val="22"/>
              </w:rPr>
            </w:pPr>
            <w:r>
              <w:rPr>
                <w:sz w:val="22"/>
                <w:szCs w:val="22"/>
              </w:rPr>
              <w:t>31,85</w:t>
            </w:r>
          </w:p>
        </w:tc>
        <w:tc>
          <w:tcPr>
            <w:tcW w:w="1559" w:type="dxa"/>
            <w:tcBorders>
              <w:top w:val="single" w:sz="4" w:space="0" w:color="auto"/>
              <w:left w:val="single" w:sz="4" w:space="0" w:color="auto"/>
              <w:bottom w:val="single" w:sz="4" w:space="0" w:color="auto"/>
              <w:right w:val="single" w:sz="4" w:space="0" w:color="auto"/>
            </w:tcBorders>
            <w:vAlign w:val="center"/>
          </w:tcPr>
          <w:p w14:paraId="48AF5FBF" w14:textId="77777777" w:rsidR="00DA4534" w:rsidRPr="009674B6" w:rsidRDefault="00DA4534" w:rsidP="00E73DAF">
            <w:pPr>
              <w:jc w:val="center"/>
              <w:rPr>
                <w:sz w:val="22"/>
                <w:szCs w:val="22"/>
              </w:rPr>
            </w:pPr>
            <w:r>
              <w:rPr>
                <w:sz w:val="22"/>
                <w:szCs w:val="22"/>
              </w:rPr>
              <w:t>2 871,85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AF8F436"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hideMark/>
          </w:tcPr>
          <w:p w14:paraId="0BBD7C95" w14:textId="77777777" w:rsidR="00DA4534" w:rsidRPr="00A06D6D" w:rsidRDefault="00DA4534" w:rsidP="00E73DAF">
            <w:pPr>
              <w:jc w:val="center"/>
              <w:rPr>
                <w:sz w:val="22"/>
                <w:szCs w:val="22"/>
              </w:rPr>
            </w:pPr>
            <w:r w:rsidRPr="00A06D6D">
              <w:rPr>
                <w:sz w:val="22"/>
                <w:szCs w:val="22"/>
              </w:rPr>
              <w:t>х</w:t>
            </w:r>
          </w:p>
        </w:tc>
      </w:tr>
      <w:tr w:rsidR="00DA4534" w:rsidRPr="00A06D6D" w14:paraId="58671A73" w14:textId="77777777" w:rsidTr="00E73DAF">
        <w:trPr>
          <w:trHeight w:val="85"/>
        </w:trPr>
        <w:tc>
          <w:tcPr>
            <w:tcW w:w="1535" w:type="dxa"/>
            <w:vMerge/>
            <w:tcBorders>
              <w:left w:val="single" w:sz="4" w:space="0" w:color="auto"/>
              <w:right w:val="single" w:sz="4" w:space="0" w:color="auto"/>
            </w:tcBorders>
            <w:vAlign w:val="center"/>
          </w:tcPr>
          <w:p w14:paraId="4CFFF309"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tcPr>
          <w:p w14:paraId="121B8BA5" w14:textId="77777777" w:rsidR="00DA4534" w:rsidRPr="00A06D6D" w:rsidRDefault="00DA4534" w:rsidP="00E73DAF">
            <w:pPr>
              <w:jc w:val="center"/>
              <w:rPr>
                <w:sz w:val="22"/>
                <w:szCs w:val="22"/>
              </w:rPr>
            </w:pPr>
            <w:r w:rsidRPr="00A06D6D">
              <w:rPr>
                <w:sz w:val="22"/>
                <w:szCs w:val="22"/>
              </w:rPr>
              <w:t>с 01.07.2027</w:t>
            </w:r>
          </w:p>
        </w:tc>
        <w:tc>
          <w:tcPr>
            <w:tcW w:w="910" w:type="dxa"/>
            <w:tcBorders>
              <w:top w:val="single" w:sz="4" w:space="0" w:color="auto"/>
              <w:left w:val="single" w:sz="4" w:space="0" w:color="auto"/>
              <w:bottom w:val="single" w:sz="4" w:space="0" w:color="auto"/>
              <w:right w:val="single" w:sz="4" w:space="0" w:color="auto"/>
            </w:tcBorders>
            <w:vAlign w:val="center"/>
          </w:tcPr>
          <w:p w14:paraId="45C8F795" w14:textId="77777777" w:rsidR="00DA4534" w:rsidRPr="009674B6" w:rsidRDefault="00DA4534" w:rsidP="00E73DAF">
            <w:pPr>
              <w:jc w:val="center"/>
              <w:rPr>
                <w:color w:val="000000" w:themeColor="text1"/>
                <w:sz w:val="22"/>
                <w:szCs w:val="22"/>
              </w:rPr>
            </w:pPr>
            <w:r>
              <w:rPr>
                <w:sz w:val="22"/>
                <w:szCs w:val="22"/>
              </w:rPr>
              <w:t>250,60</w:t>
            </w:r>
          </w:p>
        </w:tc>
        <w:tc>
          <w:tcPr>
            <w:tcW w:w="910" w:type="dxa"/>
            <w:tcBorders>
              <w:top w:val="single" w:sz="4" w:space="0" w:color="auto"/>
              <w:left w:val="single" w:sz="4" w:space="0" w:color="auto"/>
              <w:bottom w:val="single" w:sz="4" w:space="0" w:color="auto"/>
              <w:right w:val="single" w:sz="4" w:space="0" w:color="auto"/>
            </w:tcBorders>
            <w:vAlign w:val="center"/>
          </w:tcPr>
          <w:p w14:paraId="49CEE346" w14:textId="77777777" w:rsidR="00DA4534" w:rsidRPr="009674B6" w:rsidRDefault="00DA4534" w:rsidP="00E73DAF">
            <w:pPr>
              <w:jc w:val="center"/>
              <w:rPr>
                <w:color w:val="000000" w:themeColor="text1"/>
                <w:sz w:val="22"/>
                <w:szCs w:val="22"/>
              </w:rPr>
            </w:pPr>
            <w:r>
              <w:rPr>
                <w:sz w:val="22"/>
                <w:szCs w:val="22"/>
              </w:rPr>
              <w:t>247,53</w:t>
            </w:r>
          </w:p>
        </w:tc>
        <w:tc>
          <w:tcPr>
            <w:tcW w:w="910" w:type="dxa"/>
            <w:tcBorders>
              <w:top w:val="single" w:sz="4" w:space="0" w:color="auto"/>
              <w:left w:val="single" w:sz="4" w:space="0" w:color="auto"/>
              <w:bottom w:val="single" w:sz="4" w:space="0" w:color="auto"/>
              <w:right w:val="single" w:sz="4" w:space="0" w:color="auto"/>
            </w:tcBorders>
            <w:vAlign w:val="center"/>
          </w:tcPr>
          <w:p w14:paraId="20F1CD99" w14:textId="77777777" w:rsidR="00DA4534" w:rsidRPr="009674B6" w:rsidRDefault="00DA4534" w:rsidP="00E73DAF">
            <w:pPr>
              <w:jc w:val="center"/>
              <w:rPr>
                <w:color w:val="000000" w:themeColor="text1"/>
                <w:sz w:val="22"/>
                <w:szCs w:val="22"/>
              </w:rPr>
            </w:pPr>
            <w:r>
              <w:rPr>
                <w:sz w:val="22"/>
                <w:szCs w:val="22"/>
              </w:rPr>
              <w:t>264,44</w:t>
            </w:r>
          </w:p>
        </w:tc>
        <w:tc>
          <w:tcPr>
            <w:tcW w:w="910" w:type="dxa"/>
            <w:tcBorders>
              <w:top w:val="single" w:sz="4" w:space="0" w:color="auto"/>
              <w:left w:val="single" w:sz="4" w:space="0" w:color="auto"/>
              <w:bottom w:val="single" w:sz="4" w:space="0" w:color="auto"/>
              <w:right w:val="single" w:sz="4" w:space="0" w:color="auto"/>
            </w:tcBorders>
            <w:vAlign w:val="center"/>
          </w:tcPr>
          <w:p w14:paraId="77691FE6" w14:textId="77777777" w:rsidR="00DA4534" w:rsidRPr="009674B6" w:rsidRDefault="00DA4534" w:rsidP="00E73DAF">
            <w:pPr>
              <w:jc w:val="center"/>
              <w:rPr>
                <w:color w:val="000000" w:themeColor="text1"/>
                <w:sz w:val="22"/>
                <w:szCs w:val="22"/>
              </w:rPr>
            </w:pPr>
            <w:r>
              <w:rPr>
                <w:sz w:val="22"/>
                <w:szCs w:val="22"/>
              </w:rPr>
              <w:t>252,14</w:t>
            </w:r>
          </w:p>
        </w:tc>
        <w:tc>
          <w:tcPr>
            <w:tcW w:w="910" w:type="dxa"/>
            <w:tcBorders>
              <w:top w:val="single" w:sz="4" w:space="0" w:color="auto"/>
              <w:left w:val="single" w:sz="4" w:space="0" w:color="auto"/>
              <w:bottom w:val="single" w:sz="4" w:space="0" w:color="auto"/>
              <w:right w:val="single" w:sz="4" w:space="0" w:color="auto"/>
            </w:tcBorders>
            <w:vAlign w:val="center"/>
          </w:tcPr>
          <w:p w14:paraId="16F9B909" w14:textId="77777777" w:rsidR="00DA4534" w:rsidRPr="009674B6" w:rsidRDefault="00DA4534" w:rsidP="00E73DAF">
            <w:pPr>
              <w:jc w:val="center"/>
              <w:rPr>
                <w:color w:val="000000" w:themeColor="text1"/>
                <w:sz w:val="22"/>
                <w:szCs w:val="22"/>
              </w:rPr>
            </w:pPr>
            <w:r>
              <w:rPr>
                <w:sz w:val="22"/>
                <w:szCs w:val="22"/>
              </w:rPr>
              <w:t>205,41</w:t>
            </w:r>
          </w:p>
        </w:tc>
        <w:tc>
          <w:tcPr>
            <w:tcW w:w="910" w:type="dxa"/>
            <w:tcBorders>
              <w:top w:val="single" w:sz="4" w:space="0" w:color="auto"/>
              <w:left w:val="single" w:sz="4" w:space="0" w:color="auto"/>
              <w:bottom w:val="single" w:sz="4" w:space="0" w:color="auto"/>
              <w:right w:val="single" w:sz="4" w:space="0" w:color="auto"/>
            </w:tcBorders>
            <w:vAlign w:val="center"/>
          </w:tcPr>
          <w:p w14:paraId="053C5920" w14:textId="77777777" w:rsidR="00DA4534" w:rsidRPr="009674B6" w:rsidRDefault="00DA4534" w:rsidP="00E73DAF">
            <w:pPr>
              <w:jc w:val="center"/>
              <w:rPr>
                <w:color w:val="000000" w:themeColor="text1"/>
                <w:sz w:val="22"/>
                <w:szCs w:val="22"/>
              </w:rPr>
            </w:pPr>
            <w:r>
              <w:rPr>
                <w:sz w:val="22"/>
                <w:szCs w:val="22"/>
              </w:rPr>
              <w:t>202,89</w:t>
            </w:r>
          </w:p>
        </w:tc>
        <w:tc>
          <w:tcPr>
            <w:tcW w:w="910" w:type="dxa"/>
            <w:tcBorders>
              <w:top w:val="single" w:sz="4" w:space="0" w:color="auto"/>
              <w:left w:val="single" w:sz="4" w:space="0" w:color="auto"/>
              <w:bottom w:val="single" w:sz="4" w:space="0" w:color="auto"/>
              <w:right w:val="single" w:sz="4" w:space="0" w:color="auto"/>
            </w:tcBorders>
            <w:vAlign w:val="center"/>
          </w:tcPr>
          <w:p w14:paraId="7733E5B5" w14:textId="77777777" w:rsidR="00DA4534" w:rsidRPr="009674B6" w:rsidRDefault="00DA4534" w:rsidP="00E73DAF">
            <w:pPr>
              <w:jc w:val="center"/>
              <w:rPr>
                <w:color w:val="000000" w:themeColor="text1"/>
                <w:sz w:val="22"/>
                <w:szCs w:val="22"/>
              </w:rPr>
            </w:pPr>
            <w:r>
              <w:rPr>
                <w:sz w:val="22"/>
                <w:szCs w:val="22"/>
              </w:rPr>
              <w:t>216,75</w:t>
            </w:r>
          </w:p>
        </w:tc>
        <w:tc>
          <w:tcPr>
            <w:tcW w:w="910" w:type="dxa"/>
            <w:tcBorders>
              <w:top w:val="single" w:sz="4" w:space="0" w:color="auto"/>
              <w:left w:val="single" w:sz="4" w:space="0" w:color="auto"/>
              <w:bottom w:val="single" w:sz="4" w:space="0" w:color="auto"/>
              <w:right w:val="single" w:sz="4" w:space="0" w:color="auto"/>
            </w:tcBorders>
            <w:vAlign w:val="center"/>
          </w:tcPr>
          <w:p w14:paraId="1D003CBA" w14:textId="77777777" w:rsidR="00DA4534" w:rsidRPr="009674B6" w:rsidRDefault="00DA4534" w:rsidP="00E73DAF">
            <w:pPr>
              <w:jc w:val="center"/>
              <w:rPr>
                <w:color w:val="000000" w:themeColor="text1"/>
                <w:sz w:val="22"/>
                <w:szCs w:val="22"/>
              </w:rPr>
            </w:pPr>
            <w:r>
              <w:rPr>
                <w:sz w:val="22"/>
                <w:szCs w:val="22"/>
              </w:rPr>
              <w:t>206,67</w:t>
            </w:r>
          </w:p>
        </w:tc>
        <w:tc>
          <w:tcPr>
            <w:tcW w:w="1220" w:type="dxa"/>
            <w:tcBorders>
              <w:top w:val="single" w:sz="4" w:space="0" w:color="auto"/>
              <w:left w:val="single" w:sz="4" w:space="0" w:color="auto"/>
              <w:bottom w:val="single" w:sz="4" w:space="0" w:color="auto"/>
              <w:right w:val="single" w:sz="4" w:space="0" w:color="auto"/>
            </w:tcBorders>
            <w:vAlign w:val="center"/>
          </w:tcPr>
          <w:p w14:paraId="2D267BAC" w14:textId="77777777" w:rsidR="00DA4534" w:rsidRPr="009674B6" w:rsidRDefault="00DA4534" w:rsidP="00E73DAF">
            <w:pPr>
              <w:ind w:left="-166" w:right="-104"/>
              <w:jc w:val="center"/>
              <w:rPr>
                <w:color w:val="000000" w:themeColor="text1"/>
                <w:sz w:val="22"/>
                <w:szCs w:val="22"/>
              </w:rPr>
            </w:pPr>
            <w:r>
              <w:rPr>
                <w:sz w:val="22"/>
                <w:szCs w:val="22"/>
              </w:rPr>
              <w:t>34,12</w:t>
            </w:r>
          </w:p>
        </w:tc>
        <w:tc>
          <w:tcPr>
            <w:tcW w:w="1559" w:type="dxa"/>
            <w:tcBorders>
              <w:top w:val="single" w:sz="4" w:space="0" w:color="auto"/>
              <w:left w:val="single" w:sz="4" w:space="0" w:color="auto"/>
              <w:bottom w:val="single" w:sz="4" w:space="0" w:color="auto"/>
              <w:right w:val="single" w:sz="4" w:space="0" w:color="auto"/>
            </w:tcBorders>
            <w:vAlign w:val="center"/>
          </w:tcPr>
          <w:p w14:paraId="38632FA1" w14:textId="77777777" w:rsidR="00DA4534" w:rsidRPr="009674B6" w:rsidRDefault="00DA4534" w:rsidP="00E73DAF">
            <w:pPr>
              <w:jc w:val="center"/>
              <w:rPr>
                <w:color w:val="000000" w:themeColor="text1"/>
                <w:sz w:val="22"/>
                <w:szCs w:val="22"/>
              </w:rPr>
            </w:pPr>
            <w:r>
              <w:rPr>
                <w:sz w:val="22"/>
                <w:szCs w:val="22"/>
              </w:rPr>
              <w:t>3 148,72</w:t>
            </w:r>
          </w:p>
        </w:tc>
        <w:tc>
          <w:tcPr>
            <w:tcW w:w="1105" w:type="dxa"/>
            <w:tcBorders>
              <w:top w:val="single" w:sz="4" w:space="0" w:color="auto"/>
              <w:left w:val="single" w:sz="4" w:space="0" w:color="auto"/>
              <w:bottom w:val="single" w:sz="4" w:space="0" w:color="auto"/>
              <w:right w:val="single" w:sz="4" w:space="0" w:color="auto"/>
            </w:tcBorders>
            <w:vAlign w:val="center"/>
          </w:tcPr>
          <w:p w14:paraId="50270B87"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tcPr>
          <w:p w14:paraId="04F2244C" w14:textId="77777777" w:rsidR="00DA4534" w:rsidRPr="00A06D6D" w:rsidRDefault="00DA4534" w:rsidP="00E73DAF">
            <w:pPr>
              <w:jc w:val="center"/>
              <w:rPr>
                <w:sz w:val="22"/>
                <w:szCs w:val="22"/>
              </w:rPr>
            </w:pPr>
            <w:r w:rsidRPr="00A06D6D">
              <w:rPr>
                <w:sz w:val="22"/>
                <w:szCs w:val="22"/>
              </w:rPr>
              <w:t>х</w:t>
            </w:r>
          </w:p>
        </w:tc>
      </w:tr>
      <w:tr w:rsidR="00DA4534" w:rsidRPr="00A06D6D" w14:paraId="78881C17" w14:textId="77777777" w:rsidTr="00E73DAF">
        <w:trPr>
          <w:trHeight w:val="85"/>
        </w:trPr>
        <w:tc>
          <w:tcPr>
            <w:tcW w:w="1535" w:type="dxa"/>
            <w:vMerge/>
            <w:tcBorders>
              <w:left w:val="single" w:sz="4" w:space="0" w:color="auto"/>
              <w:right w:val="single" w:sz="4" w:space="0" w:color="auto"/>
            </w:tcBorders>
            <w:vAlign w:val="center"/>
          </w:tcPr>
          <w:p w14:paraId="066E9961"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tcPr>
          <w:p w14:paraId="5BFECB6B" w14:textId="77777777" w:rsidR="00DA4534" w:rsidRPr="00A06D6D" w:rsidRDefault="00DA4534" w:rsidP="00E73DAF">
            <w:pPr>
              <w:jc w:val="center"/>
              <w:rPr>
                <w:sz w:val="22"/>
                <w:szCs w:val="22"/>
              </w:rPr>
            </w:pPr>
            <w:r w:rsidRPr="00A06D6D">
              <w:rPr>
                <w:sz w:val="22"/>
                <w:szCs w:val="22"/>
              </w:rPr>
              <w:t>с 01.01.2028</w:t>
            </w:r>
          </w:p>
        </w:tc>
        <w:tc>
          <w:tcPr>
            <w:tcW w:w="910" w:type="dxa"/>
            <w:tcBorders>
              <w:top w:val="single" w:sz="4" w:space="0" w:color="auto"/>
              <w:left w:val="single" w:sz="4" w:space="0" w:color="auto"/>
              <w:bottom w:val="single" w:sz="4" w:space="0" w:color="auto"/>
              <w:right w:val="single" w:sz="4" w:space="0" w:color="auto"/>
            </w:tcBorders>
            <w:vAlign w:val="center"/>
          </w:tcPr>
          <w:p w14:paraId="58CEB604" w14:textId="77777777" w:rsidR="00DA4534" w:rsidRPr="009674B6" w:rsidRDefault="00DA4534" w:rsidP="00E73DAF">
            <w:pPr>
              <w:jc w:val="center"/>
              <w:rPr>
                <w:color w:val="000000" w:themeColor="text1"/>
                <w:sz w:val="22"/>
                <w:szCs w:val="22"/>
              </w:rPr>
            </w:pPr>
            <w:r>
              <w:rPr>
                <w:sz w:val="22"/>
                <w:szCs w:val="22"/>
              </w:rPr>
              <w:t>250,60</w:t>
            </w:r>
          </w:p>
        </w:tc>
        <w:tc>
          <w:tcPr>
            <w:tcW w:w="910" w:type="dxa"/>
            <w:tcBorders>
              <w:top w:val="single" w:sz="4" w:space="0" w:color="auto"/>
              <w:left w:val="single" w:sz="4" w:space="0" w:color="auto"/>
              <w:bottom w:val="single" w:sz="4" w:space="0" w:color="auto"/>
              <w:right w:val="single" w:sz="4" w:space="0" w:color="auto"/>
            </w:tcBorders>
            <w:vAlign w:val="center"/>
          </w:tcPr>
          <w:p w14:paraId="0D2991BF" w14:textId="77777777" w:rsidR="00DA4534" w:rsidRPr="009674B6" w:rsidRDefault="00DA4534" w:rsidP="00E73DAF">
            <w:pPr>
              <w:jc w:val="center"/>
              <w:rPr>
                <w:color w:val="000000" w:themeColor="text1"/>
                <w:sz w:val="22"/>
                <w:szCs w:val="22"/>
              </w:rPr>
            </w:pPr>
            <w:r>
              <w:rPr>
                <w:sz w:val="22"/>
                <w:szCs w:val="22"/>
              </w:rPr>
              <w:t>247,53</w:t>
            </w:r>
          </w:p>
        </w:tc>
        <w:tc>
          <w:tcPr>
            <w:tcW w:w="910" w:type="dxa"/>
            <w:tcBorders>
              <w:top w:val="single" w:sz="4" w:space="0" w:color="auto"/>
              <w:left w:val="single" w:sz="4" w:space="0" w:color="auto"/>
              <w:bottom w:val="single" w:sz="4" w:space="0" w:color="auto"/>
              <w:right w:val="single" w:sz="4" w:space="0" w:color="auto"/>
            </w:tcBorders>
            <w:vAlign w:val="center"/>
          </w:tcPr>
          <w:p w14:paraId="0EC8FB25" w14:textId="77777777" w:rsidR="00DA4534" w:rsidRPr="009674B6" w:rsidRDefault="00DA4534" w:rsidP="00E73DAF">
            <w:pPr>
              <w:jc w:val="center"/>
              <w:rPr>
                <w:color w:val="000000" w:themeColor="text1"/>
                <w:sz w:val="22"/>
                <w:szCs w:val="22"/>
              </w:rPr>
            </w:pPr>
            <w:r>
              <w:rPr>
                <w:sz w:val="22"/>
                <w:szCs w:val="22"/>
              </w:rPr>
              <w:t>264,44</w:t>
            </w:r>
          </w:p>
        </w:tc>
        <w:tc>
          <w:tcPr>
            <w:tcW w:w="910" w:type="dxa"/>
            <w:tcBorders>
              <w:top w:val="single" w:sz="4" w:space="0" w:color="auto"/>
              <w:left w:val="single" w:sz="4" w:space="0" w:color="auto"/>
              <w:bottom w:val="single" w:sz="4" w:space="0" w:color="auto"/>
              <w:right w:val="single" w:sz="4" w:space="0" w:color="auto"/>
            </w:tcBorders>
            <w:vAlign w:val="center"/>
          </w:tcPr>
          <w:p w14:paraId="4F577B1B" w14:textId="77777777" w:rsidR="00DA4534" w:rsidRPr="009674B6" w:rsidRDefault="00DA4534" w:rsidP="00E73DAF">
            <w:pPr>
              <w:jc w:val="center"/>
              <w:rPr>
                <w:color w:val="000000" w:themeColor="text1"/>
                <w:sz w:val="22"/>
                <w:szCs w:val="22"/>
              </w:rPr>
            </w:pPr>
            <w:r>
              <w:rPr>
                <w:sz w:val="22"/>
                <w:szCs w:val="22"/>
              </w:rPr>
              <w:t>252,14</w:t>
            </w:r>
          </w:p>
        </w:tc>
        <w:tc>
          <w:tcPr>
            <w:tcW w:w="910" w:type="dxa"/>
            <w:tcBorders>
              <w:top w:val="single" w:sz="4" w:space="0" w:color="auto"/>
              <w:left w:val="single" w:sz="4" w:space="0" w:color="auto"/>
              <w:bottom w:val="single" w:sz="4" w:space="0" w:color="auto"/>
              <w:right w:val="single" w:sz="4" w:space="0" w:color="auto"/>
            </w:tcBorders>
            <w:vAlign w:val="center"/>
          </w:tcPr>
          <w:p w14:paraId="6A1A8B48" w14:textId="77777777" w:rsidR="00DA4534" w:rsidRPr="009674B6" w:rsidRDefault="00DA4534" w:rsidP="00E73DAF">
            <w:pPr>
              <w:jc w:val="center"/>
              <w:rPr>
                <w:color w:val="000000" w:themeColor="text1"/>
                <w:sz w:val="22"/>
                <w:szCs w:val="22"/>
              </w:rPr>
            </w:pPr>
            <w:r>
              <w:rPr>
                <w:sz w:val="22"/>
                <w:szCs w:val="22"/>
              </w:rPr>
              <w:t>205,41</w:t>
            </w:r>
          </w:p>
        </w:tc>
        <w:tc>
          <w:tcPr>
            <w:tcW w:w="910" w:type="dxa"/>
            <w:tcBorders>
              <w:top w:val="single" w:sz="4" w:space="0" w:color="auto"/>
              <w:left w:val="single" w:sz="4" w:space="0" w:color="auto"/>
              <w:bottom w:val="single" w:sz="4" w:space="0" w:color="auto"/>
              <w:right w:val="single" w:sz="4" w:space="0" w:color="auto"/>
            </w:tcBorders>
            <w:vAlign w:val="center"/>
          </w:tcPr>
          <w:p w14:paraId="175E2625" w14:textId="77777777" w:rsidR="00DA4534" w:rsidRPr="009674B6" w:rsidRDefault="00DA4534" w:rsidP="00E73DAF">
            <w:pPr>
              <w:jc w:val="center"/>
              <w:rPr>
                <w:color w:val="000000" w:themeColor="text1"/>
                <w:sz w:val="22"/>
                <w:szCs w:val="22"/>
              </w:rPr>
            </w:pPr>
            <w:r>
              <w:rPr>
                <w:sz w:val="22"/>
                <w:szCs w:val="22"/>
              </w:rPr>
              <w:t>202,89</w:t>
            </w:r>
          </w:p>
        </w:tc>
        <w:tc>
          <w:tcPr>
            <w:tcW w:w="910" w:type="dxa"/>
            <w:tcBorders>
              <w:top w:val="single" w:sz="4" w:space="0" w:color="auto"/>
              <w:left w:val="single" w:sz="4" w:space="0" w:color="auto"/>
              <w:bottom w:val="single" w:sz="4" w:space="0" w:color="auto"/>
              <w:right w:val="single" w:sz="4" w:space="0" w:color="auto"/>
            </w:tcBorders>
            <w:vAlign w:val="center"/>
          </w:tcPr>
          <w:p w14:paraId="11EA1CE1" w14:textId="77777777" w:rsidR="00DA4534" w:rsidRPr="009674B6" w:rsidRDefault="00DA4534" w:rsidP="00E73DAF">
            <w:pPr>
              <w:jc w:val="center"/>
              <w:rPr>
                <w:color w:val="000000" w:themeColor="text1"/>
                <w:sz w:val="22"/>
                <w:szCs w:val="22"/>
              </w:rPr>
            </w:pPr>
            <w:r>
              <w:rPr>
                <w:sz w:val="22"/>
                <w:szCs w:val="22"/>
              </w:rPr>
              <w:t>216,75</w:t>
            </w:r>
          </w:p>
        </w:tc>
        <w:tc>
          <w:tcPr>
            <w:tcW w:w="910" w:type="dxa"/>
            <w:tcBorders>
              <w:top w:val="single" w:sz="4" w:space="0" w:color="auto"/>
              <w:left w:val="single" w:sz="4" w:space="0" w:color="auto"/>
              <w:bottom w:val="single" w:sz="4" w:space="0" w:color="auto"/>
              <w:right w:val="single" w:sz="4" w:space="0" w:color="auto"/>
            </w:tcBorders>
            <w:vAlign w:val="center"/>
          </w:tcPr>
          <w:p w14:paraId="5D62A97F" w14:textId="77777777" w:rsidR="00DA4534" w:rsidRPr="009674B6" w:rsidRDefault="00DA4534" w:rsidP="00E73DAF">
            <w:pPr>
              <w:jc w:val="center"/>
              <w:rPr>
                <w:color w:val="000000" w:themeColor="text1"/>
                <w:sz w:val="22"/>
                <w:szCs w:val="22"/>
              </w:rPr>
            </w:pPr>
            <w:r>
              <w:rPr>
                <w:sz w:val="22"/>
                <w:szCs w:val="22"/>
              </w:rPr>
              <w:t>206,67</w:t>
            </w:r>
          </w:p>
        </w:tc>
        <w:tc>
          <w:tcPr>
            <w:tcW w:w="1220" w:type="dxa"/>
            <w:tcBorders>
              <w:top w:val="single" w:sz="4" w:space="0" w:color="auto"/>
              <w:left w:val="single" w:sz="4" w:space="0" w:color="auto"/>
              <w:bottom w:val="single" w:sz="4" w:space="0" w:color="auto"/>
              <w:right w:val="single" w:sz="4" w:space="0" w:color="auto"/>
            </w:tcBorders>
            <w:vAlign w:val="center"/>
          </w:tcPr>
          <w:p w14:paraId="2D0D4B19" w14:textId="77777777" w:rsidR="00DA4534" w:rsidRPr="009674B6" w:rsidRDefault="00DA4534" w:rsidP="00E73DAF">
            <w:pPr>
              <w:ind w:left="-166" w:right="-104"/>
              <w:jc w:val="center"/>
              <w:rPr>
                <w:color w:val="000000" w:themeColor="text1"/>
                <w:sz w:val="22"/>
                <w:szCs w:val="22"/>
              </w:rPr>
            </w:pPr>
            <w:r>
              <w:rPr>
                <w:sz w:val="22"/>
                <w:szCs w:val="22"/>
              </w:rPr>
              <w:t>34,12</w:t>
            </w:r>
          </w:p>
        </w:tc>
        <w:tc>
          <w:tcPr>
            <w:tcW w:w="1559" w:type="dxa"/>
            <w:tcBorders>
              <w:top w:val="single" w:sz="4" w:space="0" w:color="auto"/>
              <w:left w:val="single" w:sz="4" w:space="0" w:color="auto"/>
              <w:bottom w:val="single" w:sz="4" w:space="0" w:color="auto"/>
              <w:right w:val="single" w:sz="4" w:space="0" w:color="auto"/>
            </w:tcBorders>
            <w:vAlign w:val="center"/>
          </w:tcPr>
          <w:p w14:paraId="7206CF60" w14:textId="77777777" w:rsidR="00DA4534" w:rsidRPr="009674B6" w:rsidRDefault="00DA4534" w:rsidP="00E73DAF">
            <w:pPr>
              <w:jc w:val="center"/>
              <w:rPr>
                <w:color w:val="000000" w:themeColor="text1"/>
                <w:sz w:val="22"/>
                <w:szCs w:val="22"/>
              </w:rPr>
            </w:pPr>
            <w:r>
              <w:rPr>
                <w:sz w:val="22"/>
                <w:szCs w:val="22"/>
              </w:rPr>
              <w:t>3 148,72</w:t>
            </w:r>
          </w:p>
        </w:tc>
        <w:tc>
          <w:tcPr>
            <w:tcW w:w="1105" w:type="dxa"/>
            <w:tcBorders>
              <w:top w:val="single" w:sz="4" w:space="0" w:color="auto"/>
              <w:left w:val="single" w:sz="4" w:space="0" w:color="auto"/>
              <w:bottom w:val="single" w:sz="4" w:space="0" w:color="auto"/>
              <w:right w:val="single" w:sz="4" w:space="0" w:color="auto"/>
            </w:tcBorders>
            <w:vAlign w:val="center"/>
          </w:tcPr>
          <w:p w14:paraId="0A4E9927"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tcPr>
          <w:p w14:paraId="045629A4" w14:textId="77777777" w:rsidR="00DA4534" w:rsidRPr="00A06D6D" w:rsidRDefault="00DA4534" w:rsidP="00E73DAF">
            <w:pPr>
              <w:jc w:val="center"/>
              <w:rPr>
                <w:sz w:val="22"/>
                <w:szCs w:val="22"/>
              </w:rPr>
            </w:pPr>
            <w:r w:rsidRPr="00A06D6D">
              <w:rPr>
                <w:sz w:val="22"/>
                <w:szCs w:val="22"/>
              </w:rPr>
              <w:t>х</w:t>
            </w:r>
          </w:p>
        </w:tc>
      </w:tr>
      <w:tr w:rsidR="00DA4534" w:rsidRPr="00A06D6D" w14:paraId="21010FCC" w14:textId="77777777" w:rsidTr="00E73DAF">
        <w:trPr>
          <w:trHeight w:val="85"/>
        </w:trPr>
        <w:tc>
          <w:tcPr>
            <w:tcW w:w="1535" w:type="dxa"/>
            <w:vMerge/>
            <w:tcBorders>
              <w:left w:val="single" w:sz="4" w:space="0" w:color="auto"/>
              <w:right w:val="single" w:sz="4" w:space="0" w:color="auto"/>
            </w:tcBorders>
            <w:vAlign w:val="center"/>
          </w:tcPr>
          <w:p w14:paraId="18AAA24F"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tcPr>
          <w:p w14:paraId="65215F3A" w14:textId="77777777" w:rsidR="00DA4534" w:rsidRPr="00A06D6D" w:rsidRDefault="00DA4534" w:rsidP="00E73DAF">
            <w:pPr>
              <w:jc w:val="center"/>
              <w:rPr>
                <w:sz w:val="22"/>
                <w:szCs w:val="22"/>
              </w:rPr>
            </w:pPr>
            <w:r w:rsidRPr="00A06D6D">
              <w:rPr>
                <w:sz w:val="22"/>
                <w:szCs w:val="22"/>
              </w:rPr>
              <w:t>с 01.07.2028</w:t>
            </w:r>
          </w:p>
        </w:tc>
        <w:tc>
          <w:tcPr>
            <w:tcW w:w="910" w:type="dxa"/>
            <w:tcBorders>
              <w:top w:val="single" w:sz="4" w:space="0" w:color="auto"/>
              <w:left w:val="single" w:sz="4" w:space="0" w:color="auto"/>
              <w:bottom w:val="single" w:sz="4" w:space="0" w:color="auto"/>
              <w:right w:val="single" w:sz="4" w:space="0" w:color="auto"/>
            </w:tcBorders>
            <w:vAlign w:val="center"/>
          </w:tcPr>
          <w:p w14:paraId="4C4F2C8E" w14:textId="77777777" w:rsidR="00DA4534" w:rsidRPr="009674B6" w:rsidRDefault="00DA4534" w:rsidP="00E73DAF">
            <w:pPr>
              <w:jc w:val="center"/>
              <w:rPr>
                <w:sz w:val="22"/>
                <w:szCs w:val="22"/>
              </w:rPr>
            </w:pPr>
            <w:r>
              <w:rPr>
                <w:sz w:val="22"/>
                <w:szCs w:val="22"/>
              </w:rPr>
              <w:t>273,79</w:t>
            </w:r>
          </w:p>
        </w:tc>
        <w:tc>
          <w:tcPr>
            <w:tcW w:w="910" w:type="dxa"/>
            <w:tcBorders>
              <w:top w:val="single" w:sz="4" w:space="0" w:color="auto"/>
              <w:left w:val="single" w:sz="4" w:space="0" w:color="auto"/>
              <w:bottom w:val="single" w:sz="4" w:space="0" w:color="auto"/>
              <w:right w:val="single" w:sz="4" w:space="0" w:color="auto"/>
            </w:tcBorders>
            <w:vAlign w:val="center"/>
          </w:tcPr>
          <w:p w14:paraId="146D206D" w14:textId="77777777" w:rsidR="00DA4534" w:rsidRPr="009674B6" w:rsidRDefault="00DA4534" w:rsidP="00E73DAF">
            <w:pPr>
              <w:jc w:val="center"/>
              <w:rPr>
                <w:sz w:val="22"/>
                <w:szCs w:val="22"/>
              </w:rPr>
            </w:pPr>
            <w:r>
              <w:rPr>
                <w:sz w:val="22"/>
                <w:szCs w:val="22"/>
              </w:rPr>
              <w:t>270,43</w:t>
            </w:r>
          </w:p>
        </w:tc>
        <w:tc>
          <w:tcPr>
            <w:tcW w:w="910" w:type="dxa"/>
            <w:tcBorders>
              <w:top w:val="single" w:sz="4" w:space="0" w:color="auto"/>
              <w:left w:val="single" w:sz="4" w:space="0" w:color="auto"/>
              <w:bottom w:val="single" w:sz="4" w:space="0" w:color="auto"/>
              <w:right w:val="single" w:sz="4" w:space="0" w:color="auto"/>
            </w:tcBorders>
            <w:vAlign w:val="center"/>
          </w:tcPr>
          <w:p w14:paraId="3981AB19" w14:textId="77777777" w:rsidR="00DA4534" w:rsidRPr="009674B6" w:rsidRDefault="00DA4534" w:rsidP="00E73DAF">
            <w:pPr>
              <w:jc w:val="center"/>
              <w:rPr>
                <w:sz w:val="22"/>
                <w:szCs w:val="22"/>
              </w:rPr>
            </w:pPr>
            <w:r>
              <w:rPr>
                <w:sz w:val="22"/>
                <w:szCs w:val="22"/>
              </w:rPr>
              <w:t>288,96</w:t>
            </w:r>
          </w:p>
        </w:tc>
        <w:tc>
          <w:tcPr>
            <w:tcW w:w="910" w:type="dxa"/>
            <w:tcBorders>
              <w:top w:val="single" w:sz="4" w:space="0" w:color="auto"/>
              <w:left w:val="single" w:sz="4" w:space="0" w:color="auto"/>
              <w:bottom w:val="single" w:sz="4" w:space="0" w:color="auto"/>
              <w:right w:val="single" w:sz="4" w:space="0" w:color="auto"/>
            </w:tcBorders>
            <w:vAlign w:val="center"/>
          </w:tcPr>
          <w:p w14:paraId="3E8DAC15" w14:textId="77777777" w:rsidR="00DA4534" w:rsidRPr="009674B6" w:rsidRDefault="00DA4534" w:rsidP="00E73DAF">
            <w:pPr>
              <w:jc w:val="center"/>
              <w:rPr>
                <w:sz w:val="22"/>
                <w:szCs w:val="22"/>
              </w:rPr>
            </w:pPr>
            <w:r>
              <w:rPr>
                <w:sz w:val="22"/>
                <w:szCs w:val="22"/>
              </w:rPr>
              <w:t>275,48</w:t>
            </w:r>
          </w:p>
        </w:tc>
        <w:tc>
          <w:tcPr>
            <w:tcW w:w="910" w:type="dxa"/>
            <w:tcBorders>
              <w:top w:val="single" w:sz="4" w:space="0" w:color="auto"/>
              <w:left w:val="single" w:sz="4" w:space="0" w:color="auto"/>
              <w:bottom w:val="single" w:sz="4" w:space="0" w:color="auto"/>
              <w:right w:val="single" w:sz="4" w:space="0" w:color="auto"/>
            </w:tcBorders>
            <w:vAlign w:val="center"/>
          </w:tcPr>
          <w:p w14:paraId="5C0F7ED7" w14:textId="77777777" w:rsidR="00DA4534" w:rsidRPr="009674B6" w:rsidRDefault="00DA4534" w:rsidP="00E73DAF">
            <w:pPr>
              <w:jc w:val="center"/>
              <w:rPr>
                <w:sz w:val="22"/>
                <w:szCs w:val="22"/>
              </w:rPr>
            </w:pPr>
            <w:r>
              <w:rPr>
                <w:sz w:val="22"/>
                <w:szCs w:val="22"/>
              </w:rPr>
              <w:t>224,42</w:t>
            </w:r>
          </w:p>
        </w:tc>
        <w:tc>
          <w:tcPr>
            <w:tcW w:w="910" w:type="dxa"/>
            <w:tcBorders>
              <w:top w:val="single" w:sz="4" w:space="0" w:color="auto"/>
              <w:left w:val="single" w:sz="4" w:space="0" w:color="auto"/>
              <w:bottom w:val="single" w:sz="4" w:space="0" w:color="auto"/>
              <w:right w:val="single" w:sz="4" w:space="0" w:color="auto"/>
            </w:tcBorders>
            <w:vAlign w:val="center"/>
          </w:tcPr>
          <w:p w14:paraId="5981D672" w14:textId="77777777" w:rsidR="00DA4534" w:rsidRPr="009674B6" w:rsidRDefault="00DA4534" w:rsidP="00E73DAF">
            <w:pPr>
              <w:jc w:val="center"/>
              <w:rPr>
                <w:sz w:val="22"/>
                <w:szCs w:val="22"/>
              </w:rPr>
            </w:pPr>
            <w:r>
              <w:rPr>
                <w:sz w:val="22"/>
                <w:szCs w:val="22"/>
              </w:rPr>
              <w:t>221,66</w:t>
            </w:r>
          </w:p>
        </w:tc>
        <w:tc>
          <w:tcPr>
            <w:tcW w:w="910" w:type="dxa"/>
            <w:tcBorders>
              <w:top w:val="single" w:sz="4" w:space="0" w:color="auto"/>
              <w:left w:val="single" w:sz="4" w:space="0" w:color="auto"/>
              <w:bottom w:val="single" w:sz="4" w:space="0" w:color="auto"/>
              <w:right w:val="single" w:sz="4" w:space="0" w:color="auto"/>
            </w:tcBorders>
            <w:vAlign w:val="center"/>
          </w:tcPr>
          <w:p w14:paraId="650CB32C" w14:textId="77777777" w:rsidR="00DA4534" w:rsidRPr="009674B6" w:rsidRDefault="00DA4534" w:rsidP="00E73DAF">
            <w:pPr>
              <w:jc w:val="center"/>
              <w:rPr>
                <w:sz w:val="22"/>
                <w:szCs w:val="22"/>
              </w:rPr>
            </w:pPr>
            <w:r>
              <w:rPr>
                <w:sz w:val="22"/>
                <w:szCs w:val="22"/>
              </w:rPr>
              <w:t>236,85</w:t>
            </w:r>
          </w:p>
        </w:tc>
        <w:tc>
          <w:tcPr>
            <w:tcW w:w="910" w:type="dxa"/>
            <w:tcBorders>
              <w:top w:val="single" w:sz="4" w:space="0" w:color="auto"/>
              <w:left w:val="single" w:sz="4" w:space="0" w:color="auto"/>
              <w:bottom w:val="single" w:sz="4" w:space="0" w:color="auto"/>
              <w:right w:val="single" w:sz="4" w:space="0" w:color="auto"/>
            </w:tcBorders>
            <w:vAlign w:val="center"/>
          </w:tcPr>
          <w:p w14:paraId="33427E12" w14:textId="77777777" w:rsidR="00DA4534" w:rsidRPr="009674B6" w:rsidRDefault="00DA4534" w:rsidP="00E73DAF">
            <w:pPr>
              <w:jc w:val="center"/>
              <w:rPr>
                <w:sz w:val="22"/>
                <w:szCs w:val="22"/>
              </w:rPr>
            </w:pPr>
            <w:r>
              <w:rPr>
                <w:sz w:val="22"/>
                <w:szCs w:val="22"/>
              </w:rPr>
              <w:t>225,80</w:t>
            </w:r>
          </w:p>
        </w:tc>
        <w:tc>
          <w:tcPr>
            <w:tcW w:w="1220" w:type="dxa"/>
            <w:tcBorders>
              <w:top w:val="single" w:sz="4" w:space="0" w:color="auto"/>
              <w:left w:val="single" w:sz="4" w:space="0" w:color="auto"/>
              <w:bottom w:val="single" w:sz="4" w:space="0" w:color="auto"/>
              <w:right w:val="single" w:sz="4" w:space="0" w:color="auto"/>
            </w:tcBorders>
            <w:vAlign w:val="center"/>
          </w:tcPr>
          <w:p w14:paraId="18EB3F46" w14:textId="77777777" w:rsidR="00DA4534" w:rsidRPr="009674B6" w:rsidRDefault="00DA4534" w:rsidP="00E73DAF">
            <w:pPr>
              <w:ind w:left="-166" w:right="-104"/>
              <w:jc w:val="center"/>
              <w:rPr>
                <w:sz w:val="22"/>
                <w:szCs w:val="22"/>
              </w:rPr>
            </w:pPr>
            <w:r>
              <w:rPr>
                <w:sz w:val="22"/>
                <w:szCs w:val="22"/>
              </w:rPr>
              <w:t>36,62</w:t>
            </w:r>
          </w:p>
        </w:tc>
        <w:tc>
          <w:tcPr>
            <w:tcW w:w="1559" w:type="dxa"/>
            <w:tcBorders>
              <w:top w:val="single" w:sz="4" w:space="0" w:color="auto"/>
              <w:left w:val="single" w:sz="4" w:space="0" w:color="auto"/>
              <w:bottom w:val="single" w:sz="4" w:space="0" w:color="auto"/>
              <w:right w:val="single" w:sz="4" w:space="0" w:color="auto"/>
            </w:tcBorders>
            <w:vAlign w:val="center"/>
          </w:tcPr>
          <w:p w14:paraId="13E725E4" w14:textId="77777777" w:rsidR="00DA4534" w:rsidRPr="009674B6" w:rsidRDefault="00DA4534" w:rsidP="00E73DAF">
            <w:pPr>
              <w:jc w:val="center"/>
              <w:rPr>
                <w:sz w:val="22"/>
                <w:szCs w:val="22"/>
              </w:rPr>
            </w:pPr>
            <w:r>
              <w:rPr>
                <w:sz w:val="22"/>
                <w:szCs w:val="22"/>
              </w:rPr>
              <w:t>3 452,28</w:t>
            </w:r>
          </w:p>
        </w:tc>
        <w:tc>
          <w:tcPr>
            <w:tcW w:w="1105" w:type="dxa"/>
            <w:tcBorders>
              <w:top w:val="single" w:sz="4" w:space="0" w:color="auto"/>
              <w:left w:val="single" w:sz="4" w:space="0" w:color="auto"/>
              <w:bottom w:val="single" w:sz="4" w:space="0" w:color="auto"/>
              <w:right w:val="single" w:sz="4" w:space="0" w:color="auto"/>
            </w:tcBorders>
            <w:vAlign w:val="center"/>
          </w:tcPr>
          <w:p w14:paraId="25A55DEB"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tcPr>
          <w:p w14:paraId="5410BBCA" w14:textId="77777777" w:rsidR="00DA4534" w:rsidRPr="00A06D6D" w:rsidRDefault="00DA4534" w:rsidP="00E73DAF">
            <w:pPr>
              <w:jc w:val="center"/>
              <w:rPr>
                <w:sz w:val="22"/>
                <w:szCs w:val="22"/>
              </w:rPr>
            </w:pPr>
            <w:r w:rsidRPr="00A06D6D">
              <w:rPr>
                <w:sz w:val="22"/>
                <w:szCs w:val="22"/>
              </w:rPr>
              <w:t>х</w:t>
            </w:r>
          </w:p>
        </w:tc>
      </w:tr>
      <w:tr w:rsidR="00DA4534" w:rsidRPr="00A06D6D" w14:paraId="531E6818" w14:textId="77777777" w:rsidTr="00E73DAF">
        <w:trPr>
          <w:trHeight w:val="85"/>
        </w:trPr>
        <w:tc>
          <w:tcPr>
            <w:tcW w:w="1535" w:type="dxa"/>
            <w:vMerge/>
            <w:tcBorders>
              <w:left w:val="single" w:sz="4" w:space="0" w:color="auto"/>
              <w:right w:val="single" w:sz="4" w:space="0" w:color="auto"/>
            </w:tcBorders>
            <w:vAlign w:val="center"/>
          </w:tcPr>
          <w:p w14:paraId="40C7CFAA"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tcPr>
          <w:p w14:paraId="4C767C55" w14:textId="77777777" w:rsidR="00DA4534" w:rsidRPr="00A06D6D" w:rsidRDefault="00DA4534" w:rsidP="00E73DAF">
            <w:pPr>
              <w:jc w:val="center"/>
              <w:rPr>
                <w:color w:val="000000"/>
                <w:sz w:val="22"/>
                <w:szCs w:val="22"/>
              </w:rPr>
            </w:pPr>
            <w:r w:rsidRPr="00A06D6D">
              <w:rPr>
                <w:sz w:val="22"/>
                <w:szCs w:val="22"/>
              </w:rPr>
              <w:t>с 01.01.2029</w:t>
            </w:r>
          </w:p>
        </w:tc>
        <w:tc>
          <w:tcPr>
            <w:tcW w:w="910" w:type="dxa"/>
            <w:tcBorders>
              <w:top w:val="single" w:sz="4" w:space="0" w:color="auto"/>
              <w:left w:val="single" w:sz="4" w:space="0" w:color="auto"/>
              <w:bottom w:val="single" w:sz="4" w:space="0" w:color="auto"/>
              <w:right w:val="single" w:sz="4" w:space="0" w:color="auto"/>
            </w:tcBorders>
            <w:vAlign w:val="center"/>
          </w:tcPr>
          <w:p w14:paraId="788C9EF8" w14:textId="77777777" w:rsidR="00DA4534" w:rsidRPr="009674B6" w:rsidRDefault="00DA4534" w:rsidP="00E73DAF">
            <w:pPr>
              <w:jc w:val="center"/>
              <w:rPr>
                <w:color w:val="000000" w:themeColor="text1"/>
                <w:sz w:val="22"/>
                <w:szCs w:val="22"/>
              </w:rPr>
            </w:pPr>
            <w:r>
              <w:rPr>
                <w:sz w:val="22"/>
                <w:szCs w:val="22"/>
              </w:rPr>
              <w:t>273,79</w:t>
            </w:r>
          </w:p>
        </w:tc>
        <w:tc>
          <w:tcPr>
            <w:tcW w:w="910" w:type="dxa"/>
            <w:tcBorders>
              <w:top w:val="single" w:sz="4" w:space="0" w:color="auto"/>
              <w:left w:val="single" w:sz="4" w:space="0" w:color="auto"/>
              <w:bottom w:val="single" w:sz="4" w:space="0" w:color="auto"/>
              <w:right w:val="single" w:sz="4" w:space="0" w:color="auto"/>
            </w:tcBorders>
            <w:vAlign w:val="center"/>
          </w:tcPr>
          <w:p w14:paraId="45BB84FB" w14:textId="77777777" w:rsidR="00DA4534" w:rsidRPr="009674B6" w:rsidRDefault="00DA4534" w:rsidP="00E73DAF">
            <w:pPr>
              <w:jc w:val="center"/>
              <w:rPr>
                <w:color w:val="000000" w:themeColor="text1"/>
                <w:sz w:val="22"/>
                <w:szCs w:val="22"/>
              </w:rPr>
            </w:pPr>
            <w:r>
              <w:rPr>
                <w:sz w:val="22"/>
                <w:szCs w:val="22"/>
              </w:rPr>
              <w:t>270,43</w:t>
            </w:r>
          </w:p>
        </w:tc>
        <w:tc>
          <w:tcPr>
            <w:tcW w:w="910" w:type="dxa"/>
            <w:tcBorders>
              <w:top w:val="single" w:sz="4" w:space="0" w:color="auto"/>
              <w:left w:val="single" w:sz="4" w:space="0" w:color="auto"/>
              <w:bottom w:val="single" w:sz="4" w:space="0" w:color="auto"/>
              <w:right w:val="single" w:sz="4" w:space="0" w:color="auto"/>
            </w:tcBorders>
            <w:vAlign w:val="center"/>
          </w:tcPr>
          <w:p w14:paraId="45E978CF" w14:textId="77777777" w:rsidR="00DA4534" w:rsidRPr="009674B6" w:rsidRDefault="00DA4534" w:rsidP="00E73DAF">
            <w:pPr>
              <w:jc w:val="center"/>
              <w:rPr>
                <w:color w:val="000000" w:themeColor="text1"/>
                <w:sz w:val="22"/>
                <w:szCs w:val="22"/>
              </w:rPr>
            </w:pPr>
            <w:r>
              <w:rPr>
                <w:sz w:val="22"/>
                <w:szCs w:val="22"/>
              </w:rPr>
              <w:t>288,96</w:t>
            </w:r>
          </w:p>
        </w:tc>
        <w:tc>
          <w:tcPr>
            <w:tcW w:w="910" w:type="dxa"/>
            <w:tcBorders>
              <w:top w:val="single" w:sz="4" w:space="0" w:color="auto"/>
              <w:left w:val="single" w:sz="4" w:space="0" w:color="auto"/>
              <w:bottom w:val="single" w:sz="4" w:space="0" w:color="auto"/>
              <w:right w:val="single" w:sz="4" w:space="0" w:color="auto"/>
            </w:tcBorders>
            <w:vAlign w:val="center"/>
          </w:tcPr>
          <w:p w14:paraId="28CC7F0F" w14:textId="77777777" w:rsidR="00DA4534" w:rsidRPr="009674B6" w:rsidRDefault="00DA4534" w:rsidP="00E73DAF">
            <w:pPr>
              <w:jc w:val="center"/>
              <w:rPr>
                <w:color w:val="000000" w:themeColor="text1"/>
                <w:sz w:val="22"/>
                <w:szCs w:val="22"/>
              </w:rPr>
            </w:pPr>
            <w:r>
              <w:rPr>
                <w:sz w:val="22"/>
                <w:szCs w:val="22"/>
              </w:rPr>
              <w:t>275,48</w:t>
            </w:r>
          </w:p>
        </w:tc>
        <w:tc>
          <w:tcPr>
            <w:tcW w:w="910" w:type="dxa"/>
            <w:tcBorders>
              <w:top w:val="single" w:sz="4" w:space="0" w:color="auto"/>
              <w:left w:val="single" w:sz="4" w:space="0" w:color="auto"/>
              <w:bottom w:val="single" w:sz="4" w:space="0" w:color="auto"/>
              <w:right w:val="single" w:sz="4" w:space="0" w:color="auto"/>
            </w:tcBorders>
            <w:vAlign w:val="center"/>
          </w:tcPr>
          <w:p w14:paraId="48331E77" w14:textId="77777777" w:rsidR="00DA4534" w:rsidRPr="009674B6" w:rsidRDefault="00DA4534" w:rsidP="00E73DAF">
            <w:pPr>
              <w:jc w:val="center"/>
              <w:rPr>
                <w:color w:val="000000" w:themeColor="text1"/>
                <w:sz w:val="22"/>
                <w:szCs w:val="22"/>
              </w:rPr>
            </w:pPr>
            <w:r>
              <w:rPr>
                <w:sz w:val="22"/>
                <w:szCs w:val="22"/>
              </w:rPr>
              <w:t>224,42</w:t>
            </w:r>
          </w:p>
        </w:tc>
        <w:tc>
          <w:tcPr>
            <w:tcW w:w="910" w:type="dxa"/>
            <w:tcBorders>
              <w:top w:val="single" w:sz="4" w:space="0" w:color="auto"/>
              <w:left w:val="single" w:sz="4" w:space="0" w:color="auto"/>
              <w:bottom w:val="single" w:sz="4" w:space="0" w:color="auto"/>
              <w:right w:val="single" w:sz="4" w:space="0" w:color="auto"/>
            </w:tcBorders>
            <w:vAlign w:val="center"/>
          </w:tcPr>
          <w:p w14:paraId="6C24A806" w14:textId="77777777" w:rsidR="00DA4534" w:rsidRPr="009674B6" w:rsidRDefault="00DA4534" w:rsidP="00E73DAF">
            <w:pPr>
              <w:jc w:val="center"/>
              <w:rPr>
                <w:color w:val="000000" w:themeColor="text1"/>
                <w:sz w:val="22"/>
                <w:szCs w:val="22"/>
              </w:rPr>
            </w:pPr>
            <w:r>
              <w:rPr>
                <w:sz w:val="22"/>
                <w:szCs w:val="22"/>
              </w:rPr>
              <w:t>221,66</w:t>
            </w:r>
          </w:p>
        </w:tc>
        <w:tc>
          <w:tcPr>
            <w:tcW w:w="910" w:type="dxa"/>
            <w:tcBorders>
              <w:top w:val="single" w:sz="4" w:space="0" w:color="auto"/>
              <w:left w:val="single" w:sz="4" w:space="0" w:color="auto"/>
              <w:bottom w:val="single" w:sz="4" w:space="0" w:color="auto"/>
              <w:right w:val="single" w:sz="4" w:space="0" w:color="auto"/>
            </w:tcBorders>
            <w:vAlign w:val="center"/>
          </w:tcPr>
          <w:p w14:paraId="554EE47E" w14:textId="77777777" w:rsidR="00DA4534" w:rsidRPr="009674B6" w:rsidRDefault="00DA4534" w:rsidP="00E73DAF">
            <w:pPr>
              <w:jc w:val="center"/>
              <w:rPr>
                <w:color w:val="000000" w:themeColor="text1"/>
                <w:sz w:val="22"/>
                <w:szCs w:val="22"/>
              </w:rPr>
            </w:pPr>
            <w:r>
              <w:rPr>
                <w:sz w:val="22"/>
                <w:szCs w:val="22"/>
              </w:rPr>
              <w:t>236,85</w:t>
            </w:r>
          </w:p>
        </w:tc>
        <w:tc>
          <w:tcPr>
            <w:tcW w:w="910" w:type="dxa"/>
            <w:tcBorders>
              <w:top w:val="single" w:sz="4" w:space="0" w:color="auto"/>
              <w:left w:val="single" w:sz="4" w:space="0" w:color="auto"/>
              <w:bottom w:val="single" w:sz="4" w:space="0" w:color="auto"/>
              <w:right w:val="single" w:sz="4" w:space="0" w:color="auto"/>
            </w:tcBorders>
            <w:vAlign w:val="center"/>
          </w:tcPr>
          <w:p w14:paraId="4EA0886B" w14:textId="77777777" w:rsidR="00DA4534" w:rsidRPr="009674B6" w:rsidRDefault="00DA4534" w:rsidP="00E73DAF">
            <w:pPr>
              <w:jc w:val="center"/>
              <w:rPr>
                <w:color w:val="000000" w:themeColor="text1"/>
                <w:sz w:val="22"/>
                <w:szCs w:val="22"/>
              </w:rPr>
            </w:pPr>
            <w:r>
              <w:rPr>
                <w:sz w:val="22"/>
                <w:szCs w:val="22"/>
              </w:rPr>
              <w:t>225,80</w:t>
            </w:r>
          </w:p>
        </w:tc>
        <w:tc>
          <w:tcPr>
            <w:tcW w:w="1220" w:type="dxa"/>
            <w:tcBorders>
              <w:top w:val="single" w:sz="4" w:space="0" w:color="auto"/>
              <w:left w:val="single" w:sz="4" w:space="0" w:color="auto"/>
              <w:bottom w:val="single" w:sz="4" w:space="0" w:color="auto"/>
              <w:right w:val="single" w:sz="4" w:space="0" w:color="auto"/>
            </w:tcBorders>
            <w:vAlign w:val="center"/>
          </w:tcPr>
          <w:p w14:paraId="7F9E581E" w14:textId="77777777" w:rsidR="00DA4534" w:rsidRPr="009674B6" w:rsidRDefault="00DA4534" w:rsidP="00E73DAF">
            <w:pPr>
              <w:ind w:left="-166" w:right="-104"/>
              <w:jc w:val="center"/>
              <w:rPr>
                <w:sz w:val="22"/>
                <w:szCs w:val="22"/>
              </w:rPr>
            </w:pPr>
            <w:r>
              <w:rPr>
                <w:sz w:val="22"/>
                <w:szCs w:val="22"/>
              </w:rPr>
              <w:t>36,62</w:t>
            </w:r>
          </w:p>
        </w:tc>
        <w:tc>
          <w:tcPr>
            <w:tcW w:w="1559" w:type="dxa"/>
            <w:tcBorders>
              <w:top w:val="single" w:sz="4" w:space="0" w:color="auto"/>
              <w:left w:val="single" w:sz="4" w:space="0" w:color="auto"/>
              <w:bottom w:val="single" w:sz="4" w:space="0" w:color="auto"/>
              <w:right w:val="single" w:sz="4" w:space="0" w:color="auto"/>
            </w:tcBorders>
            <w:vAlign w:val="center"/>
          </w:tcPr>
          <w:p w14:paraId="78A782A3" w14:textId="77777777" w:rsidR="00DA4534" w:rsidRPr="009674B6" w:rsidRDefault="00DA4534" w:rsidP="00E73DAF">
            <w:pPr>
              <w:jc w:val="center"/>
              <w:rPr>
                <w:sz w:val="22"/>
                <w:szCs w:val="22"/>
              </w:rPr>
            </w:pPr>
            <w:r>
              <w:rPr>
                <w:sz w:val="22"/>
                <w:szCs w:val="22"/>
              </w:rPr>
              <w:t>3 452,28</w:t>
            </w:r>
          </w:p>
        </w:tc>
        <w:tc>
          <w:tcPr>
            <w:tcW w:w="1105" w:type="dxa"/>
            <w:tcBorders>
              <w:top w:val="single" w:sz="4" w:space="0" w:color="auto"/>
              <w:left w:val="single" w:sz="4" w:space="0" w:color="auto"/>
              <w:bottom w:val="single" w:sz="4" w:space="0" w:color="auto"/>
              <w:right w:val="single" w:sz="4" w:space="0" w:color="auto"/>
            </w:tcBorders>
            <w:vAlign w:val="center"/>
          </w:tcPr>
          <w:p w14:paraId="4D4B9E47"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tcPr>
          <w:p w14:paraId="6903D565" w14:textId="77777777" w:rsidR="00DA4534" w:rsidRPr="00A06D6D" w:rsidRDefault="00DA4534" w:rsidP="00E73DAF">
            <w:pPr>
              <w:jc w:val="center"/>
              <w:rPr>
                <w:sz w:val="22"/>
                <w:szCs w:val="22"/>
              </w:rPr>
            </w:pPr>
            <w:r w:rsidRPr="00A06D6D">
              <w:rPr>
                <w:sz w:val="22"/>
                <w:szCs w:val="22"/>
              </w:rPr>
              <w:t>х</w:t>
            </w:r>
          </w:p>
        </w:tc>
      </w:tr>
      <w:tr w:rsidR="00DA4534" w:rsidRPr="00A06D6D" w14:paraId="25781E60" w14:textId="77777777" w:rsidTr="00E73DAF">
        <w:trPr>
          <w:trHeight w:val="85"/>
        </w:trPr>
        <w:tc>
          <w:tcPr>
            <w:tcW w:w="1535" w:type="dxa"/>
            <w:vMerge/>
            <w:tcBorders>
              <w:left w:val="single" w:sz="4" w:space="0" w:color="auto"/>
              <w:right w:val="single" w:sz="4" w:space="0" w:color="auto"/>
            </w:tcBorders>
            <w:vAlign w:val="center"/>
          </w:tcPr>
          <w:p w14:paraId="508C49D8"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tcPr>
          <w:p w14:paraId="30F9B73D" w14:textId="77777777" w:rsidR="00DA4534" w:rsidRPr="00A06D6D" w:rsidRDefault="00DA4534" w:rsidP="00E73DAF">
            <w:pPr>
              <w:jc w:val="center"/>
              <w:rPr>
                <w:color w:val="000000"/>
                <w:sz w:val="22"/>
                <w:szCs w:val="22"/>
              </w:rPr>
            </w:pPr>
            <w:r w:rsidRPr="00A06D6D">
              <w:rPr>
                <w:sz w:val="22"/>
                <w:szCs w:val="22"/>
              </w:rPr>
              <w:t>с 01.07.2029</w:t>
            </w:r>
          </w:p>
        </w:tc>
        <w:tc>
          <w:tcPr>
            <w:tcW w:w="910" w:type="dxa"/>
            <w:tcBorders>
              <w:top w:val="single" w:sz="4" w:space="0" w:color="auto"/>
              <w:left w:val="single" w:sz="4" w:space="0" w:color="auto"/>
              <w:bottom w:val="single" w:sz="4" w:space="0" w:color="auto"/>
              <w:right w:val="single" w:sz="4" w:space="0" w:color="auto"/>
            </w:tcBorders>
            <w:vAlign w:val="center"/>
          </w:tcPr>
          <w:p w14:paraId="76F77BD8" w14:textId="77777777" w:rsidR="00DA4534" w:rsidRPr="009674B6" w:rsidRDefault="00DA4534" w:rsidP="00E73DAF">
            <w:pPr>
              <w:jc w:val="center"/>
              <w:rPr>
                <w:sz w:val="22"/>
                <w:szCs w:val="22"/>
              </w:rPr>
            </w:pPr>
            <w:r>
              <w:rPr>
                <w:sz w:val="22"/>
                <w:szCs w:val="22"/>
              </w:rPr>
              <w:t>300,68</w:t>
            </w:r>
          </w:p>
        </w:tc>
        <w:tc>
          <w:tcPr>
            <w:tcW w:w="910" w:type="dxa"/>
            <w:tcBorders>
              <w:top w:val="single" w:sz="4" w:space="0" w:color="auto"/>
              <w:left w:val="single" w:sz="4" w:space="0" w:color="auto"/>
              <w:bottom w:val="single" w:sz="4" w:space="0" w:color="auto"/>
              <w:right w:val="single" w:sz="4" w:space="0" w:color="auto"/>
            </w:tcBorders>
            <w:vAlign w:val="center"/>
          </w:tcPr>
          <w:p w14:paraId="0F5701C3" w14:textId="77777777" w:rsidR="00DA4534" w:rsidRPr="009674B6" w:rsidRDefault="00DA4534" w:rsidP="00E73DAF">
            <w:pPr>
              <w:jc w:val="center"/>
              <w:rPr>
                <w:sz w:val="22"/>
                <w:szCs w:val="22"/>
              </w:rPr>
            </w:pPr>
            <w:r>
              <w:rPr>
                <w:sz w:val="22"/>
                <w:szCs w:val="22"/>
              </w:rPr>
              <w:t>296,95</w:t>
            </w:r>
          </w:p>
        </w:tc>
        <w:tc>
          <w:tcPr>
            <w:tcW w:w="910" w:type="dxa"/>
            <w:tcBorders>
              <w:top w:val="single" w:sz="4" w:space="0" w:color="auto"/>
              <w:left w:val="single" w:sz="4" w:space="0" w:color="auto"/>
              <w:bottom w:val="single" w:sz="4" w:space="0" w:color="auto"/>
              <w:right w:val="single" w:sz="4" w:space="0" w:color="auto"/>
            </w:tcBorders>
            <w:vAlign w:val="center"/>
          </w:tcPr>
          <w:p w14:paraId="17EB45B9" w14:textId="77777777" w:rsidR="00DA4534" w:rsidRPr="009674B6" w:rsidRDefault="00DA4534" w:rsidP="00E73DAF">
            <w:pPr>
              <w:jc w:val="center"/>
              <w:rPr>
                <w:sz w:val="22"/>
                <w:szCs w:val="22"/>
              </w:rPr>
            </w:pPr>
            <w:r>
              <w:rPr>
                <w:sz w:val="22"/>
                <w:szCs w:val="22"/>
              </w:rPr>
              <w:t>317,51</w:t>
            </w:r>
          </w:p>
        </w:tc>
        <w:tc>
          <w:tcPr>
            <w:tcW w:w="910" w:type="dxa"/>
            <w:tcBorders>
              <w:top w:val="single" w:sz="4" w:space="0" w:color="auto"/>
              <w:left w:val="single" w:sz="4" w:space="0" w:color="auto"/>
              <w:bottom w:val="single" w:sz="4" w:space="0" w:color="auto"/>
              <w:right w:val="single" w:sz="4" w:space="0" w:color="auto"/>
            </w:tcBorders>
            <w:vAlign w:val="center"/>
          </w:tcPr>
          <w:p w14:paraId="37DE804E" w14:textId="77777777" w:rsidR="00DA4534" w:rsidRPr="009674B6" w:rsidRDefault="00DA4534" w:rsidP="00E73DAF">
            <w:pPr>
              <w:jc w:val="center"/>
              <w:rPr>
                <w:sz w:val="22"/>
                <w:szCs w:val="22"/>
              </w:rPr>
            </w:pPr>
            <w:r>
              <w:rPr>
                <w:sz w:val="22"/>
                <w:szCs w:val="22"/>
              </w:rPr>
              <w:t>302,55</w:t>
            </w:r>
          </w:p>
        </w:tc>
        <w:tc>
          <w:tcPr>
            <w:tcW w:w="910" w:type="dxa"/>
            <w:tcBorders>
              <w:top w:val="single" w:sz="4" w:space="0" w:color="auto"/>
              <w:left w:val="single" w:sz="4" w:space="0" w:color="auto"/>
              <w:bottom w:val="single" w:sz="4" w:space="0" w:color="auto"/>
              <w:right w:val="single" w:sz="4" w:space="0" w:color="auto"/>
            </w:tcBorders>
            <w:vAlign w:val="center"/>
          </w:tcPr>
          <w:p w14:paraId="6DED0FB8" w14:textId="77777777" w:rsidR="00DA4534" w:rsidRPr="009674B6" w:rsidRDefault="00DA4534" w:rsidP="00E73DAF">
            <w:pPr>
              <w:jc w:val="center"/>
              <w:rPr>
                <w:sz w:val="22"/>
                <w:szCs w:val="22"/>
              </w:rPr>
            </w:pPr>
            <w:r>
              <w:rPr>
                <w:sz w:val="22"/>
                <w:szCs w:val="22"/>
              </w:rPr>
              <w:t>246,46</w:t>
            </w:r>
          </w:p>
        </w:tc>
        <w:tc>
          <w:tcPr>
            <w:tcW w:w="910" w:type="dxa"/>
            <w:tcBorders>
              <w:top w:val="single" w:sz="4" w:space="0" w:color="auto"/>
              <w:left w:val="single" w:sz="4" w:space="0" w:color="auto"/>
              <w:bottom w:val="single" w:sz="4" w:space="0" w:color="auto"/>
              <w:right w:val="single" w:sz="4" w:space="0" w:color="auto"/>
            </w:tcBorders>
            <w:vAlign w:val="center"/>
          </w:tcPr>
          <w:p w14:paraId="3A80E873" w14:textId="77777777" w:rsidR="00DA4534" w:rsidRPr="009674B6" w:rsidRDefault="00DA4534" w:rsidP="00E73DAF">
            <w:pPr>
              <w:jc w:val="center"/>
              <w:rPr>
                <w:sz w:val="22"/>
                <w:szCs w:val="22"/>
              </w:rPr>
            </w:pPr>
            <w:r>
              <w:rPr>
                <w:sz w:val="22"/>
                <w:szCs w:val="22"/>
              </w:rPr>
              <w:t>243,40</w:t>
            </w:r>
          </w:p>
        </w:tc>
        <w:tc>
          <w:tcPr>
            <w:tcW w:w="910" w:type="dxa"/>
            <w:tcBorders>
              <w:top w:val="single" w:sz="4" w:space="0" w:color="auto"/>
              <w:left w:val="single" w:sz="4" w:space="0" w:color="auto"/>
              <w:bottom w:val="single" w:sz="4" w:space="0" w:color="auto"/>
              <w:right w:val="single" w:sz="4" w:space="0" w:color="auto"/>
            </w:tcBorders>
            <w:vAlign w:val="center"/>
          </w:tcPr>
          <w:p w14:paraId="7E625F1D" w14:textId="77777777" w:rsidR="00DA4534" w:rsidRPr="009674B6" w:rsidRDefault="00DA4534" w:rsidP="00E73DAF">
            <w:pPr>
              <w:jc w:val="center"/>
              <w:rPr>
                <w:sz w:val="22"/>
                <w:szCs w:val="22"/>
              </w:rPr>
            </w:pPr>
            <w:r>
              <w:rPr>
                <w:sz w:val="22"/>
                <w:szCs w:val="22"/>
              </w:rPr>
              <w:t>260,25</w:t>
            </w:r>
          </w:p>
        </w:tc>
        <w:tc>
          <w:tcPr>
            <w:tcW w:w="910" w:type="dxa"/>
            <w:tcBorders>
              <w:top w:val="single" w:sz="4" w:space="0" w:color="auto"/>
              <w:left w:val="single" w:sz="4" w:space="0" w:color="auto"/>
              <w:bottom w:val="single" w:sz="4" w:space="0" w:color="auto"/>
              <w:right w:val="single" w:sz="4" w:space="0" w:color="auto"/>
            </w:tcBorders>
            <w:vAlign w:val="center"/>
          </w:tcPr>
          <w:p w14:paraId="1EE7C57C" w14:textId="77777777" w:rsidR="00DA4534" w:rsidRPr="009674B6" w:rsidRDefault="00DA4534" w:rsidP="00E73DAF">
            <w:pPr>
              <w:jc w:val="center"/>
              <w:rPr>
                <w:sz w:val="22"/>
                <w:szCs w:val="22"/>
              </w:rPr>
            </w:pPr>
            <w:r>
              <w:rPr>
                <w:sz w:val="22"/>
                <w:szCs w:val="22"/>
              </w:rPr>
              <w:t>247,99</w:t>
            </w:r>
          </w:p>
        </w:tc>
        <w:tc>
          <w:tcPr>
            <w:tcW w:w="1220" w:type="dxa"/>
            <w:tcBorders>
              <w:top w:val="single" w:sz="4" w:space="0" w:color="auto"/>
              <w:left w:val="single" w:sz="4" w:space="0" w:color="auto"/>
              <w:bottom w:val="single" w:sz="4" w:space="0" w:color="auto"/>
              <w:right w:val="single" w:sz="4" w:space="0" w:color="auto"/>
            </w:tcBorders>
            <w:vAlign w:val="center"/>
          </w:tcPr>
          <w:p w14:paraId="3C8FF9E4" w14:textId="77777777" w:rsidR="00DA4534" w:rsidRPr="009674B6" w:rsidRDefault="00DA4534" w:rsidP="00E73DAF">
            <w:pPr>
              <w:ind w:left="-166" w:right="-104"/>
              <w:jc w:val="center"/>
              <w:rPr>
                <w:sz w:val="22"/>
                <w:szCs w:val="22"/>
              </w:rPr>
            </w:pPr>
            <w:r>
              <w:rPr>
                <w:sz w:val="22"/>
                <w:szCs w:val="22"/>
              </w:rPr>
              <w:t>38,16</w:t>
            </w:r>
          </w:p>
        </w:tc>
        <w:tc>
          <w:tcPr>
            <w:tcW w:w="1559" w:type="dxa"/>
            <w:tcBorders>
              <w:top w:val="single" w:sz="4" w:space="0" w:color="auto"/>
              <w:left w:val="single" w:sz="4" w:space="0" w:color="auto"/>
              <w:bottom w:val="single" w:sz="4" w:space="0" w:color="auto"/>
              <w:right w:val="single" w:sz="4" w:space="0" w:color="auto"/>
            </w:tcBorders>
            <w:vAlign w:val="center"/>
          </w:tcPr>
          <w:p w14:paraId="7A72837B" w14:textId="77777777" w:rsidR="00DA4534" w:rsidRPr="009674B6" w:rsidRDefault="00DA4534" w:rsidP="00E73DAF">
            <w:pPr>
              <w:jc w:val="center"/>
              <w:rPr>
                <w:sz w:val="22"/>
                <w:szCs w:val="22"/>
              </w:rPr>
            </w:pPr>
            <w:r>
              <w:rPr>
                <w:sz w:val="22"/>
                <w:szCs w:val="22"/>
              </w:rPr>
              <w:t>3 829,10</w:t>
            </w:r>
          </w:p>
        </w:tc>
        <w:tc>
          <w:tcPr>
            <w:tcW w:w="1105" w:type="dxa"/>
            <w:tcBorders>
              <w:top w:val="single" w:sz="4" w:space="0" w:color="auto"/>
              <w:left w:val="single" w:sz="4" w:space="0" w:color="auto"/>
              <w:bottom w:val="single" w:sz="4" w:space="0" w:color="auto"/>
              <w:right w:val="single" w:sz="4" w:space="0" w:color="auto"/>
            </w:tcBorders>
            <w:vAlign w:val="center"/>
          </w:tcPr>
          <w:p w14:paraId="162AF5DB"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tcPr>
          <w:p w14:paraId="092682E4" w14:textId="77777777" w:rsidR="00DA4534" w:rsidRPr="00A06D6D" w:rsidRDefault="00DA4534" w:rsidP="00E73DAF">
            <w:pPr>
              <w:jc w:val="center"/>
              <w:rPr>
                <w:sz w:val="22"/>
                <w:szCs w:val="22"/>
              </w:rPr>
            </w:pPr>
            <w:r w:rsidRPr="00A06D6D">
              <w:rPr>
                <w:sz w:val="22"/>
                <w:szCs w:val="22"/>
              </w:rPr>
              <w:t>х</w:t>
            </w:r>
          </w:p>
        </w:tc>
      </w:tr>
      <w:tr w:rsidR="00DA4534" w:rsidRPr="00A06D6D" w14:paraId="5C24ACD3" w14:textId="77777777" w:rsidTr="00E73DAF">
        <w:trPr>
          <w:trHeight w:val="85"/>
        </w:trPr>
        <w:tc>
          <w:tcPr>
            <w:tcW w:w="1535" w:type="dxa"/>
            <w:vMerge/>
            <w:tcBorders>
              <w:left w:val="single" w:sz="4" w:space="0" w:color="auto"/>
              <w:right w:val="single" w:sz="4" w:space="0" w:color="auto"/>
            </w:tcBorders>
            <w:vAlign w:val="center"/>
          </w:tcPr>
          <w:p w14:paraId="0C320F89"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tcPr>
          <w:p w14:paraId="778AB942" w14:textId="77777777" w:rsidR="00DA4534" w:rsidRPr="00A06D6D" w:rsidRDefault="00DA4534" w:rsidP="00E73DAF">
            <w:pPr>
              <w:jc w:val="center"/>
              <w:rPr>
                <w:color w:val="000000"/>
                <w:sz w:val="22"/>
                <w:szCs w:val="22"/>
              </w:rPr>
            </w:pPr>
            <w:r w:rsidRPr="00A06D6D">
              <w:rPr>
                <w:sz w:val="22"/>
                <w:szCs w:val="22"/>
              </w:rPr>
              <w:t>с 01.01.2030</w:t>
            </w:r>
          </w:p>
        </w:tc>
        <w:tc>
          <w:tcPr>
            <w:tcW w:w="910" w:type="dxa"/>
            <w:tcBorders>
              <w:top w:val="single" w:sz="4" w:space="0" w:color="auto"/>
              <w:left w:val="single" w:sz="4" w:space="0" w:color="auto"/>
              <w:bottom w:val="single" w:sz="4" w:space="0" w:color="auto"/>
              <w:right w:val="single" w:sz="4" w:space="0" w:color="auto"/>
            </w:tcBorders>
            <w:vAlign w:val="center"/>
          </w:tcPr>
          <w:p w14:paraId="1FF2058D" w14:textId="77777777" w:rsidR="00DA4534" w:rsidRPr="009674B6" w:rsidRDefault="00DA4534" w:rsidP="00E73DAF">
            <w:pPr>
              <w:jc w:val="center"/>
              <w:rPr>
                <w:sz w:val="22"/>
                <w:szCs w:val="22"/>
              </w:rPr>
            </w:pPr>
            <w:r>
              <w:rPr>
                <w:sz w:val="22"/>
                <w:szCs w:val="22"/>
              </w:rPr>
              <w:t>300,68</w:t>
            </w:r>
          </w:p>
        </w:tc>
        <w:tc>
          <w:tcPr>
            <w:tcW w:w="910" w:type="dxa"/>
            <w:tcBorders>
              <w:top w:val="single" w:sz="4" w:space="0" w:color="auto"/>
              <w:left w:val="single" w:sz="4" w:space="0" w:color="auto"/>
              <w:bottom w:val="single" w:sz="4" w:space="0" w:color="auto"/>
              <w:right w:val="single" w:sz="4" w:space="0" w:color="auto"/>
            </w:tcBorders>
            <w:vAlign w:val="center"/>
          </w:tcPr>
          <w:p w14:paraId="22CBAD58" w14:textId="77777777" w:rsidR="00DA4534" w:rsidRPr="009674B6" w:rsidRDefault="00DA4534" w:rsidP="00E73DAF">
            <w:pPr>
              <w:jc w:val="center"/>
              <w:rPr>
                <w:sz w:val="22"/>
                <w:szCs w:val="22"/>
              </w:rPr>
            </w:pPr>
            <w:r>
              <w:rPr>
                <w:sz w:val="22"/>
                <w:szCs w:val="22"/>
              </w:rPr>
              <w:t>296,95</w:t>
            </w:r>
          </w:p>
        </w:tc>
        <w:tc>
          <w:tcPr>
            <w:tcW w:w="910" w:type="dxa"/>
            <w:tcBorders>
              <w:top w:val="single" w:sz="4" w:space="0" w:color="auto"/>
              <w:left w:val="single" w:sz="4" w:space="0" w:color="auto"/>
              <w:bottom w:val="single" w:sz="4" w:space="0" w:color="auto"/>
              <w:right w:val="single" w:sz="4" w:space="0" w:color="auto"/>
            </w:tcBorders>
            <w:vAlign w:val="center"/>
          </w:tcPr>
          <w:p w14:paraId="7AC5C881" w14:textId="77777777" w:rsidR="00DA4534" w:rsidRPr="009674B6" w:rsidRDefault="00DA4534" w:rsidP="00E73DAF">
            <w:pPr>
              <w:jc w:val="center"/>
              <w:rPr>
                <w:sz w:val="22"/>
                <w:szCs w:val="22"/>
              </w:rPr>
            </w:pPr>
            <w:r>
              <w:rPr>
                <w:sz w:val="22"/>
                <w:szCs w:val="22"/>
              </w:rPr>
              <w:t>317,51</w:t>
            </w:r>
          </w:p>
        </w:tc>
        <w:tc>
          <w:tcPr>
            <w:tcW w:w="910" w:type="dxa"/>
            <w:tcBorders>
              <w:top w:val="single" w:sz="4" w:space="0" w:color="auto"/>
              <w:left w:val="single" w:sz="4" w:space="0" w:color="auto"/>
              <w:bottom w:val="single" w:sz="4" w:space="0" w:color="auto"/>
              <w:right w:val="single" w:sz="4" w:space="0" w:color="auto"/>
            </w:tcBorders>
            <w:vAlign w:val="center"/>
          </w:tcPr>
          <w:p w14:paraId="10A9FE45" w14:textId="77777777" w:rsidR="00DA4534" w:rsidRPr="009674B6" w:rsidRDefault="00DA4534" w:rsidP="00E73DAF">
            <w:pPr>
              <w:jc w:val="center"/>
              <w:rPr>
                <w:sz w:val="22"/>
                <w:szCs w:val="22"/>
              </w:rPr>
            </w:pPr>
            <w:r>
              <w:rPr>
                <w:sz w:val="22"/>
                <w:szCs w:val="22"/>
              </w:rPr>
              <w:t>302,55</w:t>
            </w:r>
          </w:p>
        </w:tc>
        <w:tc>
          <w:tcPr>
            <w:tcW w:w="910" w:type="dxa"/>
            <w:tcBorders>
              <w:top w:val="single" w:sz="4" w:space="0" w:color="auto"/>
              <w:left w:val="single" w:sz="4" w:space="0" w:color="auto"/>
              <w:bottom w:val="single" w:sz="4" w:space="0" w:color="auto"/>
              <w:right w:val="single" w:sz="4" w:space="0" w:color="auto"/>
            </w:tcBorders>
            <w:vAlign w:val="center"/>
          </w:tcPr>
          <w:p w14:paraId="648C44DA" w14:textId="77777777" w:rsidR="00DA4534" w:rsidRPr="009674B6" w:rsidRDefault="00DA4534" w:rsidP="00E73DAF">
            <w:pPr>
              <w:jc w:val="center"/>
              <w:rPr>
                <w:sz w:val="22"/>
                <w:szCs w:val="22"/>
              </w:rPr>
            </w:pPr>
            <w:r>
              <w:rPr>
                <w:sz w:val="22"/>
                <w:szCs w:val="22"/>
              </w:rPr>
              <w:t>246,46</w:t>
            </w:r>
          </w:p>
        </w:tc>
        <w:tc>
          <w:tcPr>
            <w:tcW w:w="910" w:type="dxa"/>
            <w:tcBorders>
              <w:top w:val="single" w:sz="4" w:space="0" w:color="auto"/>
              <w:left w:val="single" w:sz="4" w:space="0" w:color="auto"/>
              <w:bottom w:val="single" w:sz="4" w:space="0" w:color="auto"/>
              <w:right w:val="single" w:sz="4" w:space="0" w:color="auto"/>
            </w:tcBorders>
            <w:vAlign w:val="center"/>
          </w:tcPr>
          <w:p w14:paraId="743A4A57" w14:textId="77777777" w:rsidR="00DA4534" w:rsidRPr="009674B6" w:rsidRDefault="00DA4534" w:rsidP="00E73DAF">
            <w:pPr>
              <w:jc w:val="center"/>
              <w:rPr>
                <w:sz w:val="22"/>
                <w:szCs w:val="22"/>
              </w:rPr>
            </w:pPr>
            <w:r>
              <w:rPr>
                <w:sz w:val="22"/>
                <w:szCs w:val="22"/>
              </w:rPr>
              <w:t>243,40</w:t>
            </w:r>
          </w:p>
        </w:tc>
        <w:tc>
          <w:tcPr>
            <w:tcW w:w="910" w:type="dxa"/>
            <w:tcBorders>
              <w:top w:val="single" w:sz="4" w:space="0" w:color="auto"/>
              <w:left w:val="single" w:sz="4" w:space="0" w:color="auto"/>
              <w:bottom w:val="single" w:sz="4" w:space="0" w:color="auto"/>
              <w:right w:val="single" w:sz="4" w:space="0" w:color="auto"/>
            </w:tcBorders>
            <w:vAlign w:val="center"/>
          </w:tcPr>
          <w:p w14:paraId="7B42E210" w14:textId="77777777" w:rsidR="00DA4534" w:rsidRPr="009674B6" w:rsidRDefault="00DA4534" w:rsidP="00E73DAF">
            <w:pPr>
              <w:jc w:val="center"/>
              <w:rPr>
                <w:sz w:val="22"/>
                <w:szCs w:val="22"/>
              </w:rPr>
            </w:pPr>
            <w:r>
              <w:rPr>
                <w:sz w:val="22"/>
                <w:szCs w:val="22"/>
              </w:rPr>
              <w:t>260,25</w:t>
            </w:r>
          </w:p>
        </w:tc>
        <w:tc>
          <w:tcPr>
            <w:tcW w:w="910" w:type="dxa"/>
            <w:tcBorders>
              <w:top w:val="single" w:sz="4" w:space="0" w:color="auto"/>
              <w:left w:val="single" w:sz="4" w:space="0" w:color="auto"/>
              <w:bottom w:val="single" w:sz="4" w:space="0" w:color="auto"/>
              <w:right w:val="single" w:sz="4" w:space="0" w:color="auto"/>
            </w:tcBorders>
            <w:vAlign w:val="center"/>
          </w:tcPr>
          <w:p w14:paraId="4FE786C2" w14:textId="77777777" w:rsidR="00DA4534" w:rsidRPr="009674B6" w:rsidRDefault="00DA4534" w:rsidP="00E73DAF">
            <w:pPr>
              <w:jc w:val="center"/>
              <w:rPr>
                <w:sz w:val="22"/>
                <w:szCs w:val="22"/>
              </w:rPr>
            </w:pPr>
            <w:r>
              <w:rPr>
                <w:sz w:val="22"/>
                <w:szCs w:val="22"/>
              </w:rPr>
              <w:t>247,99</w:t>
            </w:r>
          </w:p>
        </w:tc>
        <w:tc>
          <w:tcPr>
            <w:tcW w:w="1220" w:type="dxa"/>
            <w:tcBorders>
              <w:top w:val="single" w:sz="4" w:space="0" w:color="auto"/>
              <w:left w:val="single" w:sz="4" w:space="0" w:color="auto"/>
              <w:bottom w:val="single" w:sz="4" w:space="0" w:color="auto"/>
              <w:right w:val="single" w:sz="4" w:space="0" w:color="auto"/>
            </w:tcBorders>
            <w:vAlign w:val="center"/>
          </w:tcPr>
          <w:p w14:paraId="00299F91" w14:textId="77777777" w:rsidR="00DA4534" w:rsidRPr="009674B6" w:rsidRDefault="00DA4534" w:rsidP="00E73DAF">
            <w:pPr>
              <w:ind w:left="-166" w:right="-104"/>
              <w:jc w:val="center"/>
              <w:rPr>
                <w:sz w:val="22"/>
                <w:szCs w:val="22"/>
              </w:rPr>
            </w:pPr>
            <w:r>
              <w:rPr>
                <w:sz w:val="22"/>
                <w:szCs w:val="22"/>
              </w:rPr>
              <w:t>38,16</w:t>
            </w:r>
          </w:p>
        </w:tc>
        <w:tc>
          <w:tcPr>
            <w:tcW w:w="1559" w:type="dxa"/>
            <w:tcBorders>
              <w:top w:val="single" w:sz="4" w:space="0" w:color="auto"/>
              <w:left w:val="single" w:sz="4" w:space="0" w:color="auto"/>
              <w:bottom w:val="single" w:sz="4" w:space="0" w:color="auto"/>
              <w:right w:val="single" w:sz="4" w:space="0" w:color="auto"/>
            </w:tcBorders>
            <w:vAlign w:val="center"/>
          </w:tcPr>
          <w:p w14:paraId="57DB1E0B" w14:textId="77777777" w:rsidR="00DA4534" w:rsidRPr="009674B6" w:rsidRDefault="00DA4534" w:rsidP="00E73DAF">
            <w:pPr>
              <w:jc w:val="center"/>
              <w:rPr>
                <w:sz w:val="22"/>
                <w:szCs w:val="22"/>
              </w:rPr>
            </w:pPr>
            <w:r>
              <w:rPr>
                <w:sz w:val="22"/>
                <w:szCs w:val="22"/>
              </w:rPr>
              <w:t>3 829,10</w:t>
            </w:r>
          </w:p>
        </w:tc>
        <w:tc>
          <w:tcPr>
            <w:tcW w:w="1105" w:type="dxa"/>
            <w:tcBorders>
              <w:top w:val="single" w:sz="4" w:space="0" w:color="auto"/>
              <w:left w:val="single" w:sz="4" w:space="0" w:color="auto"/>
              <w:bottom w:val="single" w:sz="4" w:space="0" w:color="auto"/>
              <w:right w:val="single" w:sz="4" w:space="0" w:color="auto"/>
            </w:tcBorders>
            <w:vAlign w:val="center"/>
          </w:tcPr>
          <w:p w14:paraId="0C1C77D3"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tcPr>
          <w:p w14:paraId="3B2D83C3" w14:textId="77777777" w:rsidR="00DA4534" w:rsidRPr="00A06D6D" w:rsidRDefault="00DA4534" w:rsidP="00E73DAF">
            <w:pPr>
              <w:jc w:val="center"/>
              <w:rPr>
                <w:sz w:val="22"/>
                <w:szCs w:val="22"/>
              </w:rPr>
            </w:pPr>
            <w:r w:rsidRPr="00A06D6D">
              <w:rPr>
                <w:sz w:val="22"/>
                <w:szCs w:val="22"/>
              </w:rPr>
              <w:t>х</w:t>
            </w:r>
          </w:p>
        </w:tc>
      </w:tr>
      <w:tr w:rsidR="00DA4534" w:rsidRPr="00A06D6D" w14:paraId="4CC2D73E" w14:textId="77777777" w:rsidTr="00E73DAF">
        <w:trPr>
          <w:trHeight w:val="85"/>
        </w:trPr>
        <w:tc>
          <w:tcPr>
            <w:tcW w:w="1535" w:type="dxa"/>
            <w:vMerge/>
            <w:tcBorders>
              <w:left w:val="single" w:sz="4" w:space="0" w:color="auto"/>
              <w:bottom w:val="single" w:sz="4" w:space="0" w:color="000000"/>
              <w:right w:val="single" w:sz="4" w:space="0" w:color="auto"/>
            </w:tcBorders>
            <w:vAlign w:val="center"/>
          </w:tcPr>
          <w:p w14:paraId="06070474" w14:textId="77777777" w:rsidR="00DA4534" w:rsidRPr="00A06D6D" w:rsidRDefault="00DA4534" w:rsidP="00E73DAF">
            <w:pPr>
              <w:rPr>
                <w:sz w:val="22"/>
                <w:szCs w:val="22"/>
              </w:rPr>
            </w:pPr>
          </w:p>
        </w:tc>
        <w:tc>
          <w:tcPr>
            <w:tcW w:w="1476" w:type="dxa"/>
            <w:tcBorders>
              <w:top w:val="single" w:sz="4" w:space="0" w:color="auto"/>
              <w:left w:val="nil"/>
              <w:bottom w:val="single" w:sz="4" w:space="0" w:color="auto"/>
              <w:right w:val="single" w:sz="4" w:space="0" w:color="auto"/>
            </w:tcBorders>
          </w:tcPr>
          <w:p w14:paraId="56429BE6" w14:textId="77777777" w:rsidR="00DA4534" w:rsidRPr="00A06D6D" w:rsidRDefault="00DA4534" w:rsidP="00E73DAF">
            <w:pPr>
              <w:jc w:val="center"/>
              <w:rPr>
                <w:sz w:val="22"/>
                <w:szCs w:val="22"/>
              </w:rPr>
            </w:pPr>
            <w:r w:rsidRPr="00A06D6D">
              <w:rPr>
                <w:sz w:val="22"/>
                <w:szCs w:val="22"/>
              </w:rPr>
              <w:t>с 01.07.2030</w:t>
            </w:r>
          </w:p>
        </w:tc>
        <w:tc>
          <w:tcPr>
            <w:tcW w:w="910" w:type="dxa"/>
            <w:tcBorders>
              <w:top w:val="single" w:sz="4" w:space="0" w:color="auto"/>
              <w:left w:val="single" w:sz="4" w:space="0" w:color="auto"/>
              <w:bottom w:val="single" w:sz="4" w:space="0" w:color="auto"/>
              <w:right w:val="single" w:sz="4" w:space="0" w:color="auto"/>
            </w:tcBorders>
            <w:vAlign w:val="center"/>
          </w:tcPr>
          <w:p w14:paraId="5463A484" w14:textId="77777777" w:rsidR="00DA4534" w:rsidRPr="009674B6" w:rsidRDefault="00DA4534" w:rsidP="00E73DAF">
            <w:pPr>
              <w:jc w:val="center"/>
              <w:rPr>
                <w:sz w:val="22"/>
                <w:szCs w:val="22"/>
              </w:rPr>
            </w:pPr>
            <w:r>
              <w:rPr>
                <w:sz w:val="22"/>
                <w:szCs w:val="22"/>
              </w:rPr>
              <w:t>328,39</w:t>
            </w:r>
          </w:p>
        </w:tc>
        <w:tc>
          <w:tcPr>
            <w:tcW w:w="910" w:type="dxa"/>
            <w:tcBorders>
              <w:top w:val="single" w:sz="4" w:space="0" w:color="auto"/>
              <w:left w:val="single" w:sz="4" w:space="0" w:color="auto"/>
              <w:bottom w:val="single" w:sz="4" w:space="0" w:color="auto"/>
              <w:right w:val="single" w:sz="4" w:space="0" w:color="auto"/>
            </w:tcBorders>
            <w:vAlign w:val="center"/>
          </w:tcPr>
          <w:p w14:paraId="0DAB2D41" w14:textId="77777777" w:rsidR="00DA4534" w:rsidRPr="009674B6" w:rsidRDefault="00DA4534" w:rsidP="00E73DAF">
            <w:pPr>
              <w:jc w:val="center"/>
              <w:rPr>
                <w:sz w:val="22"/>
                <w:szCs w:val="22"/>
              </w:rPr>
            </w:pPr>
            <w:r>
              <w:rPr>
                <w:sz w:val="22"/>
                <w:szCs w:val="22"/>
              </w:rPr>
              <w:t>324,26</w:t>
            </w:r>
          </w:p>
        </w:tc>
        <w:tc>
          <w:tcPr>
            <w:tcW w:w="910" w:type="dxa"/>
            <w:tcBorders>
              <w:top w:val="single" w:sz="4" w:space="0" w:color="auto"/>
              <w:left w:val="single" w:sz="4" w:space="0" w:color="auto"/>
              <w:bottom w:val="single" w:sz="4" w:space="0" w:color="auto"/>
              <w:right w:val="single" w:sz="4" w:space="0" w:color="auto"/>
            </w:tcBorders>
            <w:vAlign w:val="center"/>
          </w:tcPr>
          <w:p w14:paraId="7AF3CD28" w14:textId="77777777" w:rsidR="00DA4534" w:rsidRPr="009674B6" w:rsidRDefault="00DA4534" w:rsidP="00E73DAF">
            <w:pPr>
              <w:jc w:val="center"/>
              <w:rPr>
                <w:sz w:val="22"/>
                <w:szCs w:val="22"/>
              </w:rPr>
            </w:pPr>
            <w:r>
              <w:rPr>
                <w:sz w:val="22"/>
                <w:szCs w:val="22"/>
              </w:rPr>
              <w:t>346,92</w:t>
            </w:r>
          </w:p>
        </w:tc>
        <w:tc>
          <w:tcPr>
            <w:tcW w:w="910" w:type="dxa"/>
            <w:tcBorders>
              <w:top w:val="single" w:sz="4" w:space="0" w:color="auto"/>
              <w:left w:val="single" w:sz="4" w:space="0" w:color="auto"/>
              <w:bottom w:val="single" w:sz="4" w:space="0" w:color="auto"/>
              <w:right w:val="single" w:sz="4" w:space="0" w:color="auto"/>
            </w:tcBorders>
            <w:vAlign w:val="center"/>
          </w:tcPr>
          <w:p w14:paraId="761280B9" w14:textId="77777777" w:rsidR="00DA4534" w:rsidRPr="009674B6" w:rsidRDefault="00DA4534" w:rsidP="00E73DAF">
            <w:pPr>
              <w:jc w:val="center"/>
              <w:rPr>
                <w:sz w:val="22"/>
                <w:szCs w:val="22"/>
              </w:rPr>
            </w:pPr>
            <w:r>
              <w:rPr>
                <w:sz w:val="22"/>
                <w:szCs w:val="22"/>
              </w:rPr>
              <w:t>330,45</w:t>
            </w:r>
          </w:p>
        </w:tc>
        <w:tc>
          <w:tcPr>
            <w:tcW w:w="910" w:type="dxa"/>
            <w:tcBorders>
              <w:top w:val="single" w:sz="4" w:space="0" w:color="auto"/>
              <w:left w:val="single" w:sz="4" w:space="0" w:color="auto"/>
              <w:bottom w:val="single" w:sz="4" w:space="0" w:color="auto"/>
              <w:right w:val="single" w:sz="4" w:space="0" w:color="auto"/>
            </w:tcBorders>
            <w:vAlign w:val="center"/>
          </w:tcPr>
          <w:p w14:paraId="3EE12986" w14:textId="77777777" w:rsidR="00DA4534" w:rsidRPr="009674B6" w:rsidRDefault="00DA4534" w:rsidP="00E73DAF">
            <w:pPr>
              <w:jc w:val="center"/>
              <w:rPr>
                <w:sz w:val="22"/>
                <w:szCs w:val="22"/>
              </w:rPr>
            </w:pPr>
            <w:r>
              <w:rPr>
                <w:sz w:val="22"/>
                <w:szCs w:val="22"/>
              </w:rPr>
              <w:t>269,17</w:t>
            </w:r>
          </w:p>
        </w:tc>
        <w:tc>
          <w:tcPr>
            <w:tcW w:w="910" w:type="dxa"/>
            <w:tcBorders>
              <w:top w:val="single" w:sz="4" w:space="0" w:color="auto"/>
              <w:left w:val="single" w:sz="4" w:space="0" w:color="auto"/>
              <w:bottom w:val="single" w:sz="4" w:space="0" w:color="auto"/>
              <w:right w:val="single" w:sz="4" w:space="0" w:color="auto"/>
            </w:tcBorders>
            <w:vAlign w:val="center"/>
          </w:tcPr>
          <w:p w14:paraId="5F02DE4F" w14:textId="77777777" w:rsidR="00DA4534" w:rsidRPr="009674B6" w:rsidRDefault="00DA4534" w:rsidP="00E73DAF">
            <w:pPr>
              <w:jc w:val="center"/>
              <w:rPr>
                <w:sz w:val="22"/>
                <w:szCs w:val="22"/>
              </w:rPr>
            </w:pPr>
            <w:r>
              <w:rPr>
                <w:sz w:val="22"/>
                <w:szCs w:val="22"/>
              </w:rPr>
              <w:t>265,79</w:t>
            </w:r>
          </w:p>
        </w:tc>
        <w:tc>
          <w:tcPr>
            <w:tcW w:w="910" w:type="dxa"/>
            <w:tcBorders>
              <w:top w:val="single" w:sz="4" w:space="0" w:color="auto"/>
              <w:left w:val="single" w:sz="4" w:space="0" w:color="auto"/>
              <w:bottom w:val="single" w:sz="4" w:space="0" w:color="auto"/>
              <w:right w:val="single" w:sz="4" w:space="0" w:color="auto"/>
            </w:tcBorders>
            <w:vAlign w:val="center"/>
          </w:tcPr>
          <w:p w14:paraId="0C17545E" w14:textId="77777777" w:rsidR="00DA4534" w:rsidRPr="009674B6" w:rsidRDefault="00DA4534" w:rsidP="00E73DAF">
            <w:pPr>
              <w:jc w:val="center"/>
              <w:rPr>
                <w:sz w:val="22"/>
                <w:szCs w:val="22"/>
              </w:rPr>
            </w:pPr>
            <w:r>
              <w:rPr>
                <w:sz w:val="22"/>
                <w:szCs w:val="22"/>
              </w:rPr>
              <w:t>284,36</w:t>
            </w:r>
          </w:p>
        </w:tc>
        <w:tc>
          <w:tcPr>
            <w:tcW w:w="910" w:type="dxa"/>
            <w:tcBorders>
              <w:top w:val="single" w:sz="4" w:space="0" w:color="auto"/>
              <w:left w:val="single" w:sz="4" w:space="0" w:color="auto"/>
              <w:bottom w:val="single" w:sz="4" w:space="0" w:color="auto"/>
              <w:right w:val="single" w:sz="4" w:space="0" w:color="auto"/>
            </w:tcBorders>
            <w:vAlign w:val="center"/>
          </w:tcPr>
          <w:p w14:paraId="760C618D" w14:textId="77777777" w:rsidR="00DA4534" w:rsidRPr="009674B6" w:rsidRDefault="00DA4534" w:rsidP="00E73DAF">
            <w:pPr>
              <w:jc w:val="center"/>
              <w:rPr>
                <w:sz w:val="22"/>
                <w:szCs w:val="22"/>
              </w:rPr>
            </w:pPr>
            <w:r>
              <w:rPr>
                <w:sz w:val="22"/>
                <w:szCs w:val="22"/>
              </w:rPr>
              <w:t>270,86</w:t>
            </w:r>
          </w:p>
        </w:tc>
        <w:tc>
          <w:tcPr>
            <w:tcW w:w="1220" w:type="dxa"/>
            <w:tcBorders>
              <w:top w:val="single" w:sz="4" w:space="0" w:color="auto"/>
              <w:left w:val="single" w:sz="4" w:space="0" w:color="auto"/>
              <w:bottom w:val="single" w:sz="4" w:space="0" w:color="auto"/>
              <w:right w:val="single" w:sz="4" w:space="0" w:color="auto"/>
            </w:tcBorders>
            <w:vAlign w:val="center"/>
          </w:tcPr>
          <w:p w14:paraId="54076265" w14:textId="77777777" w:rsidR="00DA4534" w:rsidRPr="009674B6" w:rsidRDefault="00DA4534" w:rsidP="00E73DAF">
            <w:pPr>
              <w:ind w:left="-166" w:right="-104"/>
              <w:jc w:val="center"/>
              <w:rPr>
                <w:sz w:val="22"/>
                <w:szCs w:val="22"/>
              </w:rPr>
            </w:pPr>
            <w:r>
              <w:rPr>
                <w:sz w:val="22"/>
                <w:szCs w:val="22"/>
              </w:rPr>
              <w:t>39,63</w:t>
            </w:r>
          </w:p>
        </w:tc>
        <w:tc>
          <w:tcPr>
            <w:tcW w:w="1559" w:type="dxa"/>
            <w:tcBorders>
              <w:top w:val="single" w:sz="4" w:space="0" w:color="auto"/>
              <w:left w:val="single" w:sz="4" w:space="0" w:color="auto"/>
              <w:bottom w:val="single" w:sz="4" w:space="0" w:color="auto"/>
              <w:right w:val="single" w:sz="4" w:space="0" w:color="auto"/>
            </w:tcBorders>
            <w:vAlign w:val="center"/>
          </w:tcPr>
          <w:p w14:paraId="3A56A66A" w14:textId="77777777" w:rsidR="00DA4534" w:rsidRPr="009674B6" w:rsidRDefault="00DA4534" w:rsidP="00E73DAF">
            <w:pPr>
              <w:jc w:val="center"/>
              <w:rPr>
                <w:sz w:val="22"/>
                <w:szCs w:val="22"/>
              </w:rPr>
            </w:pPr>
            <w:r>
              <w:rPr>
                <w:sz w:val="22"/>
                <w:szCs w:val="22"/>
              </w:rPr>
              <w:t>4 219,46</w:t>
            </w:r>
          </w:p>
        </w:tc>
        <w:tc>
          <w:tcPr>
            <w:tcW w:w="1105" w:type="dxa"/>
            <w:tcBorders>
              <w:top w:val="single" w:sz="4" w:space="0" w:color="auto"/>
              <w:left w:val="single" w:sz="4" w:space="0" w:color="auto"/>
              <w:bottom w:val="single" w:sz="4" w:space="0" w:color="auto"/>
              <w:right w:val="single" w:sz="4" w:space="0" w:color="auto"/>
            </w:tcBorders>
            <w:vAlign w:val="center"/>
          </w:tcPr>
          <w:p w14:paraId="293B15AA" w14:textId="77777777" w:rsidR="00DA4534" w:rsidRPr="00A06D6D" w:rsidRDefault="00DA4534" w:rsidP="00E73DAF">
            <w:pPr>
              <w:jc w:val="center"/>
              <w:rPr>
                <w:sz w:val="22"/>
                <w:szCs w:val="22"/>
              </w:rPr>
            </w:pPr>
            <w:r w:rsidRPr="00A06D6D">
              <w:rPr>
                <w:sz w:val="22"/>
                <w:szCs w:val="22"/>
              </w:rPr>
              <w:t>х</w:t>
            </w:r>
          </w:p>
        </w:tc>
        <w:tc>
          <w:tcPr>
            <w:tcW w:w="993" w:type="dxa"/>
            <w:tcBorders>
              <w:top w:val="single" w:sz="4" w:space="0" w:color="auto"/>
              <w:left w:val="nil"/>
              <w:bottom w:val="single" w:sz="4" w:space="0" w:color="auto"/>
              <w:right w:val="single" w:sz="4" w:space="0" w:color="auto"/>
            </w:tcBorders>
            <w:vAlign w:val="center"/>
          </w:tcPr>
          <w:p w14:paraId="5ABAD679" w14:textId="77777777" w:rsidR="00DA4534" w:rsidRPr="00A06D6D" w:rsidRDefault="00DA4534" w:rsidP="00E73DAF">
            <w:pPr>
              <w:jc w:val="center"/>
              <w:rPr>
                <w:sz w:val="22"/>
                <w:szCs w:val="22"/>
              </w:rPr>
            </w:pPr>
            <w:r w:rsidRPr="00A06D6D">
              <w:rPr>
                <w:sz w:val="22"/>
                <w:szCs w:val="22"/>
              </w:rPr>
              <w:t>х</w:t>
            </w:r>
          </w:p>
        </w:tc>
      </w:tr>
    </w:tbl>
    <w:p w14:paraId="69C845F4" w14:textId="77777777" w:rsidR="00DA4534" w:rsidRPr="00137C27" w:rsidRDefault="00DA4534" w:rsidP="00DA4534">
      <w:pPr>
        <w:ind w:left="142" w:right="-173" w:firstLine="709"/>
        <w:rPr>
          <w:bCs/>
        </w:rPr>
      </w:pPr>
    </w:p>
    <w:p w14:paraId="43309914" w14:textId="77777777" w:rsidR="00DA4534" w:rsidRPr="00137C27" w:rsidRDefault="00DA4534" w:rsidP="00DA4534">
      <w:pPr>
        <w:ind w:left="142" w:right="-173" w:firstLine="709"/>
        <w:rPr>
          <w:bCs/>
          <w:sz w:val="26"/>
          <w:szCs w:val="26"/>
        </w:rPr>
      </w:pPr>
      <w:r w:rsidRPr="00137C27">
        <w:rPr>
          <w:bCs/>
          <w:sz w:val="26"/>
          <w:szCs w:val="26"/>
        </w:rPr>
        <w:t>* Тариф для населения указывается в целях реализации пункта 6 статьи 168 Налогового кодекса Российской Федерации (часть вторая).</w:t>
      </w:r>
    </w:p>
    <w:p w14:paraId="3A6D5C46" w14:textId="77777777" w:rsidR="00DA4534" w:rsidRPr="00137C27" w:rsidRDefault="00DA4534" w:rsidP="00DA4534">
      <w:pPr>
        <w:ind w:left="142" w:right="-173" w:firstLine="709"/>
        <w:jc w:val="both"/>
        <w:rPr>
          <w:bCs/>
          <w:sz w:val="26"/>
          <w:szCs w:val="26"/>
        </w:rPr>
      </w:pPr>
      <w:r w:rsidRPr="00137C27">
        <w:rPr>
          <w:bCs/>
          <w:sz w:val="26"/>
          <w:szCs w:val="26"/>
        </w:rPr>
        <w:t>**</w:t>
      </w:r>
      <w:bookmarkStart w:id="69" w:name="_Hlk163635161"/>
      <w:r w:rsidRPr="00137C27">
        <w:rPr>
          <w:bCs/>
          <w:sz w:val="26"/>
          <w:szCs w:val="26"/>
        </w:rPr>
        <w:t xml:space="preserve"> Компонент </w:t>
      </w:r>
      <w:bookmarkEnd w:id="69"/>
      <w:r w:rsidRPr="00137C27">
        <w:rPr>
          <w:bCs/>
          <w:sz w:val="26"/>
          <w:szCs w:val="26"/>
        </w:rPr>
        <w:t xml:space="preserve">на теплоноситель для ООО «Теплоэнерго» установлен постановлением Региональной энергетической комиссии Кузбасса от </w:t>
      </w:r>
      <w:r>
        <w:rPr>
          <w:bCs/>
          <w:sz w:val="26"/>
          <w:szCs w:val="26"/>
        </w:rPr>
        <w:t>30</w:t>
      </w:r>
      <w:r w:rsidRPr="00137C27">
        <w:rPr>
          <w:bCs/>
          <w:sz w:val="26"/>
          <w:szCs w:val="26"/>
        </w:rPr>
        <w:t>.</w:t>
      </w:r>
      <w:r>
        <w:rPr>
          <w:bCs/>
          <w:sz w:val="26"/>
          <w:szCs w:val="26"/>
        </w:rPr>
        <w:t>07</w:t>
      </w:r>
      <w:r w:rsidRPr="00137C27">
        <w:rPr>
          <w:bCs/>
          <w:sz w:val="26"/>
          <w:szCs w:val="26"/>
        </w:rPr>
        <w:t>.2026 № </w:t>
      </w:r>
      <w:r>
        <w:rPr>
          <w:bCs/>
          <w:sz w:val="26"/>
          <w:szCs w:val="26"/>
        </w:rPr>
        <w:t>152</w:t>
      </w:r>
      <w:r w:rsidRPr="00137C27">
        <w:rPr>
          <w:bCs/>
          <w:sz w:val="26"/>
          <w:szCs w:val="26"/>
        </w:rPr>
        <w:t>.</w:t>
      </w:r>
    </w:p>
    <w:p w14:paraId="1079B243" w14:textId="77777777" w:rsidR="00DA4534" w:rsidRPr="00137C27" w:rsidRDefault="00DA4534" w:rsidP="00DA4534">
      <w:pPr>
        <w:ind w:left="142" w:right="-173" w:firstLine="709"/>
        <w:jc w:val="both"/>
        <w:rPr>
          <w:bCs/>
          <w:sz w:val="26"/>
          <w:szCs w:val="26"/>
        </w:rPr>
      </w:pPr>
      <w:r w:rsidRPr="00137C27">
        <w:rPr>
          <w:bCs/>
          <w:sz w:val="26"/>
          <w:szCs w:val="26"/>
        </w:rPr>
        <w:lastRenderedPageBreak/>
        <w:t>*** Компонент на тепловую энергию для ООО «Теплоэнерго» установлен постановлением Региональной энергетической</w:t>
      </w:r>
      <w:r w:rsidRPr="00137C27">
        <w:rPr>
          <w:sz w:val="26"/>
          <w:szCs w:val="26"/>
        </w:rPr>
        <w:t xml:space="preserve"> комиссии Кузбасса </w:t>
      </w:r>
      <w:r w:rsidRPr="00137C27">
        <w:rPr>
          <w:bCs/>
          <w:sz w:val="26"/>
          <w:szCs w:val="26"/>
        </w:rPr>
        <w:t xml:space="preserve">от </w:t>
      </w:r>
      <w:r>
        <w:rPr>
          <w:bCs/>
          <w:sz w:val="26"/>
          <w:szCs w:val="26"/>
        </w:rPr>
        <w:t>30</w:t>
      </w:r>
      <w:r w:rsidRPr="00137C27">
        <w:rPr>
          <w:bCs/>
          <w:sz w:val="26"/>
          <w:szCs w:val="26"/>
        </w:rPr>
        <w:t>.</w:t>
      </w:r>
      <w:r>
        <w:rPr>
          <w:bCs/>
          <w:sz w:val="26"/>
          <w:szCs w:val="26"/>
        </w:rPr>
        <w:t>07</w:t>
      </w:r>
      <w:r w:rsidRPr="00137C27">
        <w:rPr>
          <w:bCs/>
          <w:sz w:val="26"/>
          <w:szCs w:val="26"/>
        </w:rPr>
        <w:t>.2026 № </w:t>
      </w:r>
      <w:r>
        <w:rPr>
          <w:bCs/>
          <w:sz w:val="26"/>
          <w:szCs w:val="26"/>
        </w:rPr>
        <w:t>151</w:t>
      </w:r>
      <w:r w:rsidRPr="00137C27">
        <w:rPr>
          <w:bCs/>
          <w:sz w:val="26"/>
          <w:szCs w:val="26"/>
        </w:rPr>
        <w:t>.</w:t>
      </w:r>
    </w:p>
    <w:p w14:paraId="2063976D" w14:textId="77777777" w:rsidR="00DA4534" w:rsidRDefault="00DA4534" w:rsidP="00CF4E75">
      <w:pPr>
        <w:spacing w:line="360" w:lineRule="auto"/>
        <w:ind w:right="-426"/>
        <w:rPr>
          <w:rFonts w:eastAsia="Times New Roman"/>
          <w:b/>
          <w:sz w:val="32"/>
          <w:szCs w:val="32"/>
        </w:rPr>
        <w:sectPr w:rsidR="00DA4534" w:rsidSect="00DA4534">
          <w:pgSz w:w="16838" w:h="11906" w:orient="landscape"/>
          <w:pgMar w:top="1701" w:right="1134" w:bottom="850" w:left="568" w:header="708" w:footer="708" w:gutter="0"/>
          <w:cols w:space="720"/>
          <w:titlePg/>
          <w:docGrid w:linePitch="326"/>
        </w:sectPr>
      </w:pPr>
    </w:p>
    <w:p w14:paraId="27B4E7D2" w14:textId="73341FFD" w:rsidR="00DA4534" w:rsidRPr="003113D0" w:rsidRDefault="00DA4534" w:rsidP="00DA4534">
      <w:pPr>
        <w:tabs>
          <w:tab w:val="left" w:pos="9214"/>
        </w:tabs>
        <w:ind w:left="-2149" w:right="-739" w:firstLine="7111"/>
        <w:rPr>
          <w:szCs w:val="24"/>
        </w:rPr>
      </w:pPr>
      <w:r w:rsidRPr="003113D0">
        <w:rPr>
          <w:szCs w:val="24"/>
        </w:rPr>
        <w:lastRenderedPageBreak/>
        <w:t xml:space="preserve">Приложение № </w:t>
      </w:r>
      <w:r>
        <w:rPr>
          <w:szCs w:val="24"/>
        </w:rPr>
        <w:t xml:space="preserve">32 </w:t>
      </w:r>
      <w:r w:rsidRPr="003113D0">
        <w:rPr>
          <w:szCs w:val="24"/>
        </w:rPr>
        <w:t>к протокол</w:t>
      </w:r>
      <w:r>
        <w:rPr>
          <w:szCs w:val="24"/>
        </w:rPr>
        <w:t>у</w:t>
      </w:r>
      <w:r w:rsidRPr="003113D0">
        <w:rPr>
          <w:szCs w:val="24"/>
        </w:rPr>
        <w:t xml:space="preserve"> №</w:t>
      </w:r>
      <w:r>
        <w:rPr>
          <w:szCs w:val="24"/>
        </w:rPr>
        <w:t xml:space="preserve"> 38</w:t>
      </w:r>
    </w:p>
    <w:p w14:paraId="622E381B" w14:textId="77777777" w:rsidR="00DA4534" w:rsidRPr="003113D0" w:rsidRDefault="00DA4534" w:rsidP="00DA4534">
      <w:pPr>
        <w:tabs>
          <w:tab w:val="left" w:pos="9214"/>
        </w:tabs>
        <w:ind w:left="-2149" w:right="-739" w:firstLine="7111"/>
        <w:rPr>
          <w:szCs w:val="24"/>
        </w:rPr>
      </w:pPr>
      <w:r w:rsidRPr="003113D0">
        <w:rPr>
          <w:szCs w:val="24"/>
        </w:rPr>
        <w:t>заседания правления Региональной</w:t>
      </w:r>
    </w:p>
    <w:p w14:paraId="222B5554" w14:textId="77777777" w:rsidR="00DA4534" w:rsidRPr="003113D0" w:rsidRDefault="00DA4534" w:rsidP="00DA4534">
      <w:pPr>
        <w:tabs>
          <w:tab w:val="left" w:pos="9214"/>
        </w:tabs>
        <w:ind w:left="-2149" w:right="-739" w:firstLine="7111"/>
        <w:rPr>
          <w:szCs w:val="24"/>
        </w:rPr>
      </w:pPr>
      <w:r w:rsidRPr="003113D0">
        <w:rPr>
          <w:szCs w:val="24"/>
        </w:rPr>
        <w:t>энергетической комиссии</w:t>
      </w:r>
    </w:p>
    <w:p w14:paraId="7375321B" w14:textId="77777777" w:rsidR="00DA4534" w:rsidRDefault="00DA4534" w:rsidP="00DA4534">
      <w:pPr>
        <w:tabs>
          <w:tab w:val="left" w:pos="9214"/>
        </w:tabs>
        <w:ind w:left="-2149" w:right="-739" w:firstLine="7111"/>
        <w:rPr>
          <w:szCs w:val="24"/>
        </w:rPr>
      </w:pPr>
      <w:r w:rsidRPr="003113D0">
        <w:rPr>
          <w:szCs w:val="24"/>
        </w:rPr>
        <w:t xml:space="preserve">Кузбасса от </w:t>
      </w:r>
      <w:r>
        <w:rPr>
          <w:szCs w:val="24"/>
        </w:rPr>
        <w:t>30.07.2026</w:t>
      </w:r>
    </w:p>
    <w:p w14:paraId="2947441D" w14:textId="77777777" w:rsidR="000A56A7" w:rsidRDefault="000A56A7" w:rsidP="00DA4534">
      <w:pPr>
        <w:tabs>
          <w:tab w:val="left" w:pos="9214"/>
        </w:tabs>
        <w:ind w:left="-2149" w:right="-739" w:firstLine="7111"/>
        <w:rPr>
          <w:szCs w:val="24"/>
        </w:rPr>
      </w:pPr>
    </w:p>
    <w:p w14:paraId="08D341BC" w14:textId="77777777" w:rsidR="000A56A7" w:rsidRPr="000A56A7" w:rsidRDefault="000A56A7" w:rsidP="000A56A7">
      <w:pPr>
        <w:tabs>
          <w:tab w:val="left" w:pos="3052"/>
        </w:tabs>
        <w:jc w:val="center"/>
        <w:rPr>
          <w:rFonts w:eastAsia="Times New Roman"/>
          <w:b/>
          <w:szCs w:val="24"/>
          <w:lang w:eastAsia="en-US"/>
        </w:rPr>
      </w:pPr>
      <w:r w:rsidRPr="000A56A7">
        <w:rPr>
          <w:rFonts w:eastAsia="Times New Roman"/>
          <w:b/>
          <w:bCs/>
          <w:sz w:val="28"/>
          <w:szCs w:val="28"/>
        </w:rPr>
        <w:t xml:space="preserve">Производственная программа ООО «Теплоэнерго» </w:t>
      </w:r>
      <w:r w:rsidRPr="000A56A7">
        <w:rPr>
          <w:rFonts w:eastAsia="Times New Roman"/>
          <w:b/>
          <w:bCs/>
          <w:sz w:val="28"/>
          <w:szCs w:val="28"/>
        </w:rPr>
        <w:br/>
        <w:t>в сфере горячего водоснабжения в закрытой системе</w:t>
      </w:r>
      <w:r w:rsidRPr="000A56A7">
        <w:rPr>
          <w:rFonts w:eastAsia="Times New Roman"/>
          <w:szCs w:val="24"/>
          <w:lang w:eastAsia="en-US"/>
        </w:rPr>
        <w:t xml:space="preserve"> </w:t>
      </w:r>
      <w:r w:rsidRPr="000A56A7">
        <w:rPr>
          <w:rFonts w:eastAsia="Times New Roman"/>
          <w:b/>
          <w:bCs/>
          <w:sz w:val="28"/>
          <w:szCs w:val="28"/>
        </w:rPr>
        <w:t>горячего водоснабжения Калтан</w:t>
      </w:r>
      <w:r w:rsidRPr="000A56A7">
        <w:rPr>
          <w:rFonts w:eastAsia="Times New Roman"/>
          <w:b/>
          <w:bCs/>
          <w:kern w:val="32"/>
          <w:sz w:val="28"/>
          <w:szCs w:val="28"/>
          <w:lang w:eastAsia="en-US"/>
        </w:rPr>
        <w:t xml:space="preserve">ского городского округа, </w:t>
      </w:r>
      <w:r w:rsidRPr="000A56A7">
        <w:rPr>
          <w:rFonts w:eastAsia="Times New Roman"/>
          <w:b/>
          <w:bCs/>
          <w:kern w:val="32"/>
          <w:sz w:val="28"/>
          <w:szCs w:val="28"/>
          <w:lang w:eastAsia="en-US"/>
        </w:rPr>
        <w:br/>
      </w:r>
      <w:r w:rsidRPr="000A56A7">
        <w:rPr>
          <w:rFonts w:eastAsia="Times New Roman"/>
          <w:b/>
          <w:bCs/>
          <w:sz w:val="28"/>
          <w:szCs w:val="28"/>
        </w:rPr>
        <w:t>на период с 31.07.2026 по 31.12.2030</w:t>
      </w:r>
    </w:p>
    <w:p w14:paraId="2B8D7D13" w14:textId="77777777" w:rsidR="000A56A7" w:rsidRPr="000A56A7" w:rsidRDefault="000A56A7" w:rsidP="000A56A7">
      <w:pPr>
        <w:rPr>
          <w:rFonts w:eastAsia="Times New Roman"/>
          <w:b/>
          <w:szCs w:val="24"/>
          <w:lang w:eastAsia="en-US"/>
        </w:rPr>
      </w:pPr>
    </w:p>
    <w:p w14:paraId="6E040915" w14:textId="77777777" w:rsidR="000A56A7" w:rsidRPr="000A56A7" w:rsidRDefault="000A56A7" w:rsidP="000A56A7">
      <w:pPr>
        <w:rPr>
          <w:rFonts w:eastAsia="Times New Roman"/>
          <w:szCs w:val="24"/>
          <w:lang w:eastAsia="en-US"/>
        </w:rPr>
      </w:pPr>
    </w:p>
    <w:p w14:paraId="2BDD59E6" w14:textId="77777777" w:rsidR="000A56A7" w:rsidRPr="000A56A7" w:rsidRDefault="000A56A7" w:rsidP="000A56A7">
      <w:pPr>
        <w:jc w:val="center"/>
        <w:rPr>
          <w:rFonts w:eastAsia="Times New Roman"/>
          <w:sz w:val="28"/>
          <w:szCs w:val="28"/>
        </w:rPr>
      </w:pPr>
      <w:r w:rsidRPr="000A56A7">
        <w:rPr>
          <w:rFonts w:eastAsia="Times New Roman"/>
          <w:sz w:val="28"/>
          <w:szCs w:val="28"/>
        </w:rPr>
        <w:t>Раздел 1. Паспорт производственной программы</w:t>
      </w:r>
    </w:p>
    <w:p w14:paraId="65CE9C5A" w14:textId="77777777" w:rsidR="000A56A7" w:rsidRPr="000A56A7" w:rsidRDefault="000A56A7" w:rsidP="000A56A7">
      <w:pPr>
        <w:jc w:val="center"/>
        <w:rPr>
          <w:rFonts w:eastAsia="Times New Roman"/>
          <w:sz w:val="28"/>
          <w:szCs w:val="28"/>
        </w:rPr>
      </w:pPr>
    </w:p>
    <w:tbl>
      <w:tblPr>
        <w:tblStyle w:val="26"/>
        <w:tblW w:w="9924" w:type="dxa"/>
        <w:tblInd w:w="-431" w:type="dxa"/>
        <w:tblLook w:val="04A0" w:firstRow="1" w:lastRow="0" w:firstColumn="1" w:lastColumn="0" w:noHBand="0" w:noVBand="1"/>
      </w:tblPr>
      <w:tblGrid>
        <w:gridCol w:w="4962"/>
        <w:gridCol w:w="4962"/>
      </w:tblGrid>
      <w:tr w:rsidR="000A56A7" w:rsidRPr="000A56A7" w14:paraId="6C826866" w14:textId="77777777" w:rsidTr="00E73DAF">
        <w:trPr>
          <w:trHeight w:val="1221"/>
        </w:trPr>
        <w:tc>
          <w:tcPr>
            <w:tcW w:w="4962" w:type="dxa"/>
            <w:vAlign w:val="center"/>
          </w:tcPr>
          <w:p w14:paraId="425113B1"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Наименование организации</w:t>
            </w:r>
          </w:p>
        </w:tc>
        <w:tc>
          <w:tcPr>
            <w:tcW w:w="4962" w:type="dxa"/>
            <w:vAlign w:val="center"/>
          </w:tcPr>
          <w:p w14:paraId="3B6D55D4" w14:textId="77777777" w:rsidR="000A56A7" w:rsidRPr="000A56A7" w:rsidRDefault="000A56A7" w:rsidP="000A56A7">
            <w:pPr>
              <w:jc w:val="center"/>
              <w:rPr>
                <w:rFonts w:eastAsia="Times New Roman"/>
                <w:sz w:val="28"/>
                <w:szCs w:val="28"/>
                <w:lang w:eastAsia="en-US"/>
              </w:rPr>
            </w:pPr>
            <w:r w:rsidRPr="000A56A7">
              <w:rPr>
                <w:rFonts w:eastAsia="Times New Roman"/>
                <w:bCs/>
                <w:color w:val="000000"/>
                <w:kern w:val="32"/>
                <w:sz w:val="28"/>
                <w:szCs w:val="28"/>
                <w:lang w:eastAsia="en-US"/>
              </w:rPr>
              <w:t>ООО «Теплоэнерго»</w:t>
            </w:r>
          </w:p>
        </w:tc>
      </w:tr>
      <w:tr w:rsidR="000A56A7" w:rsidRPr="000A56A7" w14:paraId="05D2A349" w14:textId="77777777" w:rsidTr="00E73DAF">
        <w:trPr>
          <w:trHeight w:val="1109"/>
        </w:trPr>
        <w:tc>
          <w:tcPr>
            <w:tcW w:w="4962" w:type="dxa"/>
            <w:vAlign w:val="center"/>
          </w:tcPr>
          <w:p w14:paraId="61EC0EB5"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Юридический адрес, почтовый адрес</w:t>
            </w:r>
          </w:p>
        </w:tc>
        <w:tc>
          <w:tcPr>
            <w:tcW w:w="4962" w:type="dxa"/>
            <w:vAlign w:val="center"/>
          </w:tcPr>
          <w:p w14:paraId="37FD271F"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 xml:space="preserve">652800, Кемеровская область-Кузбасс, </w:t>
            </w:r>
            <w:r w:rsidRPr="000A56A7">
              <w:rPr>
                <w:rFonts w:eastAsia="Times New Roman"/>
                <w:sz w:val="28"/>
                <w:szCs w:val="28"/>
                <w:lang w:eastAsia="en-US"/>
              </w:rPr>
              <w:br/>
              <w:t>г. Осинники, ул. Кирова 2-й переулок, зд. 1/1</w:t>
            </w:r>
          </w:p>
        </w:tc>
      </w:tr>
      <w:tr w:rsidR="000A56A7" w:rsidRPr="000A56A7" w14:paraId="477C5BCE" w14:textId="77777777" w:rsidTr="00E73DAF">
        <w:tc>
          <w:tcPr>
            <w:tcW w:w="4962" w:type="dxa"/>
            <w:vAlign w:val="center"/>
          </w:tcPr>
          <w:p w14:paraId="7CCEE4E2"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Наименование уполномоченного органа, утвердившего производственную программу</w:t>
            </w:r>
          </w:p>
        </w:tc>
        <w:tc>
          <w:tcPr>
            <w:tcW w:w="4962" w:type="dxa"/>
            <w:vAlign w:val="center"/>
          </w:tcPr>
          <w:p w14:paraId="282FA93D"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Региональная энергетическая комиссия Кузбасса</w:t>
            </w:r>
          </w:p>
        </w:tc>
      </w:tr>
      <w:tr w:rsidR="000A56A7" w:rsidRPr="000A56A7" w14:paraId="45551722" w14:textId="77777777" w:rsidTr="00E73DAF">
        <w:tc>
          <w:tcPr>
            <w:tcW w:w="4962" w:type="dxa"/>
            <w:vAlign w:val="center"/>
          </w:tcPr>
          <w:p w14:paraId="08DAD517"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Юридический адрес, почтовый адрес уполномоченного органа, утвердившего производственную программу</w:t>
            </w:r>
          </w:p>
        </w:tc>
        <w:tc>
          <w:tcPr>
            <w:tcW w:w="4962" w:type="dxa"/>
            <w:vAlign w:val="center"/>
          </w:tcPr>
          <w:p w14:paraId="4E2D925F"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 xml:space="preserve">650000, г. Кемерово, </w:t>
            </w:r>
            <w:r w:rsidRPr="000A56A7">
              <w:rPr>
                <w:rFonts w:eastAsia="Times New Roman"/>
                <w:sz w:val="28"/>
                <w:szCs w:val="28"/>
                <w:lang w:eastAsia="en-US"/>
              </w:rPr>
              <w:br/>
              <w:t>ул. Н. Островского, д. 32</w:t>
            </w:r>
          </w:p>
        </w:tc>
      </w:tr>
    </w:tbl>
    <w:p w14:paraId="6C655E46" w14:textId="77777777" w:rsidR="000A56A7" w:rsidRPr="000A56A7" w:rsidRDefault="000A56A7" w:rsidP="000A56A7">
      <w:pPr>
        <w:tabs>
          <w:tab w:val="left" w:pos="0"/>
        </w:tabs>
        <w:ind w:left="5103"/>
        <w:jc w:val="right"/>
        <w:rPr>
          <w:rFonts w:eastAsia="Times New Roman"/>
          <w:sz w:val="28"/>
          <w:szCs w:val="28"/>
        </w:rPr>
      </w:pPr>
      <w:r w:rsidRPr="000A56A7">
        <w:rPr>
          <w:rFonts w:eastAsia="Times New Roman"/>
          <w:sz w:val="28"/>
          <w:szCs w:val="28"/>
        </w:rPr>
        <w:br w:type="page"/>
      </w:r>
    </w:p>
    <w:p w14:paraId="07DE84FD" w14:textId="77777777" w:rsidR="000A56A7" w:rsidRPr="000A56A7" w:rsidRDefault="000A56A7" w:rsidP="000A56A7">
      <w:pPr>
        <w:jc w:val="center"/>
        <w:rPr>
          <w:rFonts w:eastAsia="Times New Roman"/>
          <w:bCs/>
          <w:color w:val="000000"/>
          <w:sz w:val="28"/>
          <w:szCs w:val="28"/>
        </w:rPr>
      </w:pPr>
      <w:r w:rsidRPr="000A56A7">
        <w:rPr>
          <w:rFonts w:eastAsia="Times New Roman"/>
          <w:bCs/>
          <w:color w:val="000000"/>
          <w:sz w:val="28"/>
          <w:szCs w:val="28"/>
        </w:rPr>
        <w:lastRenderedPageBreak/>
        <w:t xml:space="preserve">Раздел 2. Перечень плановых мероприятий по ремонту объектов централизованных систем горячего водоснабжения ООО «Теплоэнерго» </w:t>
      </w:r>
    </w:p>
    <w:p w14:paraId="7EA0A490" w14:textId="77777777" w:rsidR="000A56A7" w:rsidRPr="000A56A7" w:rsidRDefault="000A56A7" w:rsidP="000A56A7">
      <w:pPr>
        <w:jc w:val="center"/>
        <w:rPr>
          <w:rFonts w:eastAsia="Times New Roman"/>
          <w:bCs/>
          <w:color w:val="000000"/>
          <w:sz w:val="28"/>
          <w:szCs w:val="28"/>
        </w:rPr>
      </w:pPr>
      <w:r w:rsidRPr="000A56A7">
        <w:rPr>
          <w:rFonts w:eastAsia="Times New Roman"/>
          <w:bCs/>
          <w:color w:val="000000"/>
          <w:sz w:val="28"/>
          <w:szCs w:val="28"/>
        </w:rPr>
        <w:t>на потребительском рынке Калтанского городского округа</w:t>
      </w:r>
    </w:p>
    <w:p w14:paraId="73D63387" w14:textId="77777777" w:rsidR="000A56A7" w:rsidRPr="000A56A7" w:rsidRDefault="000A56A7" w:rsidP="000A56A7">
      <w:pPr>
        <w:jc w:val="center"/>
        <w:rPr>
          <w:rFonts w:eastAsia="Times New Roman"/>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1810"/>
        <w:gridCol w:w="1985"/>
        <w:gridCol w:w="1984"/>
        <w:gridCol w:w="1701"/>
        <w:gridCol w:w="1593"/>
        <w:gridCol w:w="992"/>
      </w:tblGrid>
      <w:tr w:rsidR="000A56A7" w:rsidRPr="000A56A7" w14:paraId="7FA53B48" w14:textId="77777777" w:rsidTr="00E73DAF">
        <w:trPr>
          <w:trHeight w:val="301"/>
        </w:trPr>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7B83AEC3"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5D45E43"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Срок реализации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F30E7B6"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Финансовые потребности,</w:t>
            </w:r>
            <w:r w:rsidRPr="000A56A7">
              <w:rPr>
                <w:rFonts w:eastAsia="Times New Roman"/>
                <w:bCs/>
                <w:color w:val="000000"/>
                <w:sz w:val="22"/>
                <w:szCs w:val="22"/>
              </w:rPr>
              <w:br/>
              <w:t>тыс. руб.,</w:t>
            </w:r>
            <w:r w:rsidRPr="000A56A7">
              <w:rPr>
                <w:rFonts w:eastAsia="Times New Roman"/>
                <w:bCs/>
                <w:color w:val="000000"/>
                <w:sz w:val="22"/>
                <w:szCs w:val="22"/>
              </w:rPr>
              <w:br/>
              <w:t>в том числе НДС</w:t>
            </w:r>
          </w:p>
        </w:tc>
        <w:tc>
          <w:tcPr>
            <w:tcW w:w="4286" w:type="dxa"/>
            <w:gridSpan w:val="3"/>
            <w:tcBorders>
              <w:top w:val="single" w:sz="4" w:space="0" w:color="auto"/>
              <w:left w:val="nil"/>
              <w:bottom w:val="single" w:sz="4" w:space="0" w:color="auto"/>
              <w:right w:val="single" w:sz="4" w:space="0" w:color="auto"/>
            </w:tcBorders>
            <w:vAlign w:val="center"/>
            <w:hideMark/>
          </w:tcPr>
          <w:p w14:paraId="523613DF"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Ожидаемый эффект</w:t>
            </w:r>
          </w:p>
        </w:tc>
      </w:tr>
      <w:tr w:rsidR="000A56A7" w:rsidRPr="000A56A7" w14:paraId="35DD543A" w14:textId="77777777" w:rsidTr="00E73DAF">
        <w:trPr>
          <w:trHeight w:val="750"/>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00E0413B" w14:textId="77777777" w:rsidR="000A56A7" w:rsidRPr="000A56A7" w:rsidRDefault="000A56A7" w:rsidP="000A56A7">
            <w:pPr>
              <w:rPr>
                <w:rFonts w:eastAsia="Times New Roman"/>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6332284" w14:textId="77777777" w:rsidR="000A56A7" w:rsidRPr="000A56A7" w:rsidRDefault="000A56A7" w:rsidP="000A56A7">
            <w:pPr>
              <w:rPr>
                <w:rFonts w:eastAsia="Times New Roman"/>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2BFF0A1" w14:textId="77777777" w:rsidR="000A56A7" w:rsidRPr="000A56A7" w:rsidRDefault="000A56A7" w:rsidP="000A56A7">
            <w:pPr>
              <w:rPr>
                <w:rFonts w:eastAsia="Times New Roman"/>
                <w:bCs/>
                <w:color w:val="000000"/>
                <w:sz w:val="22"/>
                <w:szCs w:val="22"/>
              </w:rPr>
            </w:pPr>
          </w:p>
        </w:tc>
        <w:tc>
          <w:tcPr>
            <w:tcW w:w="1701" w:type="dxa"/>
            <w:vMerge w:val="restart"/>
            <w:tcBorders>
              <w:top w:val="nil"/>
              <w:left w:val="single" w:sz="4" w:space="0" w:color="auto"/>
              <w:bottom w:val="single" w:sz="4" w:space="0" w:color="auto"/>
              <w:right w:val="single" w:sz="4" w:space="0" w:color="auto"/>
            </w:tcBorders>
            <w:vAlign w:val="center"/>
            <w:hideMark/>
          </w:tcPr>
          <w:p w14:paraId="787F2B26"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Наименование</w:t>
            </w:r>
          </w:p>
          <w:p w14:paraId="41A748C4"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показателя</w:t>
            </w:r>
          </w:p>
        </w:tc>
        <w:tc>
          <w:tcPr>
            <w:tcW w:w="1593" w:type="dxa"/>
            <w:vMerge w:val="restart"/>
            <w:tcBorders>
              <w:top w:val="nil"/>
              <w:left w:val="single" w:sz="4" w:space="0" w:color="auto"/>
              <w:bottom w:val="single" w:sz="4" w:space="0" w:color="auto"/>
              <w:right w:val="single" w:sz="4" w:space="0" w:color="auto"/>
            </w:tcBorders>
            <w:vAlign w:val="center"/>
            <w:hideMark/>
          </w:tcPr>
          <w:p w14:paraId="499F59B3"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01410159"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w:t>
            </w:r>
          </w:p>
        </w:tc>
      </w:tr>
      <w:tr w:rsidR="000A56A7" w:rsidRPr="000A56A7" w14:paraId="537BE34B" w14:textId="77777777" w:rsidTr="00E73DAF">
        <w:trPr>
          <w:trHeight w:val="517"/>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06F504F3" w14:textId="77777777" w:rsidR="000A56A7" w:rsidRPr="000A56A7" w:rsidRDefault="000A56A7" w:rsidP="000A56A7">
            <w:pPr>
              <w:rPr>
                <w:rFonts w:eastAsia="Times New Roman"/>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0CB8EFC" w14:textId="77777777" w:rsidR="000A56A7" w:rsidRPr="000A56A7" w:rsidRDefault="000A56A7" w:rsidP="000A56A7">
            <w:pPr>
              <w:rPr>
                <w:rFonts w:eastAsia="Times New Roman"/>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C390F93" w14:textId="77777777" w:rsidR="000A56A7" w:rsidRPr="000A56A7" w:rsidRDefault="000A56A7" w:rsidP="000A56A7">
            <w:pPr>
              <w:rPr>
                <w:rFonts w:eastAsia="Times New Roman"/>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54172C74" w14:textId="77777777" w:rsidR="000A56A7" w:rsidRPr="000A56A7" w:rsidRDefault="000A56A7" w:rsidP="000A56A7">
            <w:pPr>
              <w:rPr>
                <w:rFonts w:eastAsia="Times New Roman"/>
                <w:bCs/>
                <w:color w:val="000000"/>
                <w:sz w:val="22"/>
                <w:szCs w:val="22"/>
              </w:rPr>
            </w:pPr>
          </w:p>
        </w:tc>
        <w:tc>
          <w:tcPr>
            <w:tcW w:w="1593" w:type="dxa"/>
            <w:vMerge/>
            <w:tcBorders>
              <w:top w:val="nil"/>
              <w:left w:val="single" w:sz="4" w:space="0" w:color="auto"/>
              <w:bottom w:val="single" w:sz="4" w:space="0" w:color="auto"/>
              <w:right w:val="single" w:sz="4" w:space="0" w:color="auto"/>
            </w:tcBorders>
            <w:vAlign w:val="center"/>
            <w:hideMark/>
          </w:tcPr>
          <w:p w14:paraId="1811505F" w14:textId="77777777" w:rsidR="000A56A7" w:rsidRPr="000A56A7" w:rsidRDefault="000A56A7" w:rsidP="000A56A7">
            <w:pPr>
              <w:rPr>
                <w:rFonts w:eastAsia="Times New Roman"/>
                <w:bCs/>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6B450FCC" w14:textId="77777777" w:rsidR="000A56A7" w:rsidRPr="000A56A7" w:rsidRDefault="000A56A7" w:rsidP="000A56A7">
            <w:pPr>
              <w:rPr>
                <w:rFonts w:eastAsia="Times New Roman"/>
                <w:bCs/>
                <w:color w:val="000000"/>
                <w:sz w:val="22"/>
                <w:szCs w:val="22"/>
              </w:rPr>
            </w:pPr>
          </w:p>
        </w:tc>
      </w:tr>
      <w:tr w:rsidR="000A56A7" w:rsidRPr="000A56A7" w14:paraId="67F3DE32" w14:textId="77777777" w:rsidTr="00E73DAF">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52CB9A86"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 xml:space="preserve">Горячее водоснабжение </w:t>
            </w:r>
          </w:p>
        </w:tc>
      </w:tr>
      <w:tr w:rsidR="000A56A7" w:rsidRPr="000A56A7" w14:paraId="1BD4B2B4" w14:textId="77777777" w:rsidTr="00E73DAF">
        <w:trPr>
          <w:trHeight w:val="557"/>
        </w:trPr>
        <w:tc>
          <w:tcPr>
            <w:tcW w:w="1810" w:type="dxa"/>
            <w:tcBorders>
              <w:top w:val="single" w:sz="4" w:space="0" w:color="auto"/>
              <w:left w:val="single" w:sz="4" w:space="0" w:color="auto"/>
              <w:bottom w:val="single" w:sz="4" w:space="0" w:color="auto"/>
              <w:right w:val="single" w:sz="4" w:space="0" w:color="auto"/>
            </w:tcBorders>
            <w:vAlign w:val="center"/>
          </w:tcPr>
          <w:p w14:paraId="11A00400"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42C633B0" w14:textId="77777777" w:rsidR="000A56A7" w:rsidRPr="000A56A7" w:rsidRDefault="000A56A7" w:rsidP="000A56A7">
            <w:pPr>
              <w:jc w:val="center"/>
              <w:rPr>
                <w:rFonts w:eastAsia="Times New Roman"/>
                <w:sz w:val="22"/>
                <w:szCs w:val="22"/>
                <w:lang w:eastAsia="en-US"/>
              </w:rPr>
            </w:pPr>
            <w:r w:rsidRPr="000A56A7">
              <w:rPr>
                <w:rFonts w:eastAsia="Times New Roman"/>
                <w:sz w:val="22"/>
                <w:szCs w:val="22"/>
                <w:lang w:eastAsia="en-US"/>
              </w:rPr>
              <w:t>2026</w:t>
            </w:r>
          </w:p>
        </w:tc>
        <w:tc>
          <w:tcPr>
            <w:tcW w:w="1984" w:type="dxa"/>
            <w:tcBorders>
              <w:top w:val="single" w:sz="4" w:space="0" w:color="auto"/>
              <w:left w:val="nil"/>
              <w:bottom w:val="single" w:sz="4" w:space="0" w:color="auto"/>
              <w:right w:val="single" w:sz="4" w:space="0" w:color="auto"/>
            </w:tcBorders>
            <w:vAlign w:val="center"/>
          </w:tcPr>
          <w:p w14:paraId="48B9CFE9"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1B6A09D8"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4E086209"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32A5C072"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4AC8AF46"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49D85C56"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0C5B2AE2" w14:textId="77777777" w:rsidR="000A56A7" w:rsidRPr="000A56A7" w:rsidRDefault="000A56A7" w:rsidP="000A56A7">
            <w:pPr>
              <w:jc w:val="center"/>
              <w:rPr>
                <w:rFonts w:eastAsia="Times New Roman"/>
                <w:sz w:val="22"/>
                <w:szCs w:val="22"/>
                <w:lang w:eastAsia="en-US"/>
              </w:rPr>
            </w:pPr>
            <w:r w:rsidRPr="000A56A7">
              <w:rPr>
                <w:rFonts w:eastAsia="Times New Roman"/>
                <w:sz w:val="22"/>
                <w:szCs w:val="22"/>
                <w:lang w:eastAsia="en-US"/>
              </w:rPr>
              <w:t>2027</w:t>
            </w:r>
          </w:p>
        </w:tc>
        <w:tc>
          <w:tcPr>
            <w:tcW w:w="1984" w:type="dxa"/>
            <w:tcBorders>
              <w:top w:val="single" w:sz="4" w:space="0" w:color="auto"/>
              <w:left w:val="nil"/>
              <w:bottom w:val="single" w:sz="4" w:space="0" w:color="auto"/>
              <w:right w:val="single" w:sz="4" w:space="0" w:color="auto"/>
            </w:tcBorders>
            <w:vAlign w:val="center"/>
          </w:tcPr>
          <w:p w14:paraId="2088D933"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3D013CB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7383F5E0"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287C7CB3"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62A32333"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0FF8FEE1"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5E56A72C" w14:textId="77777777" w:rsidR="000A56A7" w:rsidRPr="000A56A7" w:rsidRDefault="000A56A7" w:rsidP="000A56A7">
            <w:pPr>
              <w:jc w:val="center"/>
              <w:rPr>
                <w:rFonts w:eastAsia="Times New Roman"/>
                <w:sz w:val="22"/>
                <w:szCs w:val="22"/>
                <w:lang w:eastAsia="en-US"/>
              </w:rPr>
            </w:pPr>
            <w:r w:rsidRPr="000A56A7">
              <w:rPr>
                <w:rFonts w:eastAsia="Times New Roman"/>
                <w:sz w:val="22"/>
                <w:szCs w:val="22"/>
                <w:lang w:eastAsia="en-US"/>
              </w:rPr>
              <w:t>2028</w:t>
            </w:r>
          </w:p>
        </w:tc>
        <w:tc>
          <w:tcPr>
            <w:tcW w:w="1984" w:type="dxa"/>
            <w:tcBorders>
              <w:top w:val="single" w:sz="4" w:space="0" w:color="auto"/>
              <w:left w:val="nil"/>
              <w:bottom w:val="single" w:sz="4" w:space="0" w:color="auto"/>
              <w:right w:val="single" w:sz="4" w:space="0" w:color="auto"/>
            </w:tcBorders>
            <w:vAlign w:val="center"/>
          </w:tcPr>
          <w:p w14:paraId="3D582DFC"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7AE8DEB5"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52B4AE81"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7897624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3EA6109C"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278A45DA"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7EA68C5D" w14:textId="77777777" w:rsidR="000A56A7" w:rsidRPr="000A56A7" w:rsidRDefault="000A56A7" w:rsidP="000A56A7">
            <w:pPr>
              <w:jc w:val="center"/>
              <w:rPr>
                <w:rFonts w:eastAsia="Times New Roman"/>
                <w:sz w:val="22"/>
                <w:szCs w:val="22"/>
                <w:lang w:eastAsia="en-US"/>
              </w:rPr>
            </w:pPr>
            <w:r w:rsidRPr="000A56A7">
              <w:rPr>
                <w:rFonts w:eastAsia="Times New Roman"/>
                <w:sz w:val="22"/>
                <w:szCs w:val="22"/>
                <w:lang w:eastAsia="en-US"/>
              </w:rPr>
              <w:t>2029</w:t>
            </w:r>
          </w:p>
        </w:tc>
        <w:tc>
          <w:tcPr>
            <w:tcW w:w="1984" w:type="dxa"/>
            <w:tcBorders>
              <w:top w:val="single" w:sz="4" w:space="0" w:color="auto"/>
              <w:left w:val="nil"/>
              <w:bottom w:val="single" w:sz="4" w:space="0" w:color="auto"/>
              <w:right w:val="single" w:sz="4" w:space="0" w:color="auto"/>
            </w:tcBorders>
            <w:vAlign w:val="center"/>
          </w:tcPr>
          <w:p w14:paraId="5663D9A0"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4FA0A31E"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609EA77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418C4E56"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77EDEEAA"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03D80293"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10E762F9" w14:textId="77777777" w:rsidR="000A56A7" w:rsidRPr="000A56A7" w:rsidRDefault="000A56A7" w:rsidP="000A56A7">
            <w:pPr>
              <w:jc w:val="center"/>
              <w:rPr>
                <w:rFonts w:eastAsia="Times New Roman"/>
                <w:sz w:val="22"/>
                <w:szCs w:val="22"/>
                <w:lang w:eastAsia="en-US"/>
              </w:rPr>
            </w:pPr>
            <w:r w:rsidRPr="000A56A7">
              <w:rPr>
                <w:rFonts w:eastAsia="Times New Roman"/>
                <w:sz w:val="22"/>
                <w:szCs w:val="22"/>
                <w:lang w:eastAsia="en-US"/>
              </w:rPr>
              <w:t>2030</w:t>
            </w:r>
          </w:p>
        </w:tc>
        <w:tc>
          <w:tcPr>
            <w:tcW w:w="1984" w:type="dxa"/>
            <w:tcBorders>
              <w:top w:val="single" w:sz="4" w:space="0" w:color="auto"/>
              <w:left w:val="nil"/>
              <w:bottom w:val="single" w:sz="4" w:space="0" w:color="auto"/>
              <w:right w:val="single" w:sz="4" w:space="0" w:color="auto"/>
            </w:tcBorders>
            <w:vAlign w:val="center"/>
          </w:tcPr>
          <w:p w14:paraId="17CCAC52"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21FB92AB"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593" w:type="dxa"/>
            <w:tcBorders>
              <w:top w:val="single" w:sz="4" w:space="0" w:color="auto"/>
              <w:left w:val="nil"/>
              <w:bottom w:val="single" w:sz="4" w:space="0" w:color="auto"/>
              <w:right w:val="single" w:sz="4" w:space="0" w:color="auto"/>
            </w:tcBorders>
            <w:vAlign w:val="center"/>
          </w:tcPr>
          <w:p w14:paraId="4B366B88"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01C83034"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bl>
    <w:p w14:paraId="7DE9DD4D" w14:textId="77777777" w:rsidR="000A56A7" w:rsidRPr="000A56A7" w:rsidRDefault="000A56A7" w:rsidP="000A56A7">
      <w:pPr>
        <w:jc w:val="center"/>
        <w:rPr>
          <w:rFonts w:eastAsia="Times New Roman"/>
          <w:sz w:val="28"/>
          <w:szCs w:val="28"/>
        </w:rPr>
      </w:pPr>
    </w:p>
    <w:p w14:paraId="0FDBD953" w14:textId="77777777" w:rsidR="000A56A7" w:rsidRPr="000A56A7" w:rsidRDefault="000A56A7" w:rsidP="000A56A7">
      <w:pPr>
        <w:rPr>
          <w:rFonts w:eastAsia="Times New Roman"/>
          <w:sz w:val="28"/>
          <w:szCs w:val="28"/>
        </w:rPr>
        <w:sectPr w:rsidR="000A56A7" w:rsidRPr="000A56A7" w:rsidSect="000A56A7">
          <w:headerReference w:type="even" r:id="rId47"/>
          <w:headerReference w:type="default" r:id="rId48"/>
          <w:footerReference w:type="even" r:id="rId49"/>
          <w:footerReference w:type="default" r:id="rId50"/>
          <w:headerReference w:type="first" r:id="rId51"/>
          <w:footerReference w:type="first" r:id="rId52"/>
          <w:pgSz w:w="11906" w:h="16838" w:code="9"/>
          <w:pgMar w:top="851" w:right="851" w:bottom="851" w:left="1701" w:header="680" w:footer="709" w:gutter="0"/>
          <w:cols w:space="708"/>
          <w:titlePg/>
          <w:docGrid w:linePitch="360"/>
        </w:sectPr>
      </w:pPr>
    </w:p>
    <w:p w14:paraId="002CEC7E" w14:textId="77777777" w:rsidR="000A56A7" w:rsidRPr="000A56A7" w:rsidRDefault="000A56A7" w:rsidP="000A56A7">
      <w:pPr>
        <w:jc w:val="center"/>
        <w:rPr>
          <w:rFonts w:eastAsia="Times New Roman"/>
          <w:sz w:val="28"/>
          <w:szCs w:val="28"/>
        </w:rPr>
      </w:pPr>
      <w:r w:rsidRPr="000A56A7">
        <w:rPr>
          <w:rFonts w:eastAsia="Times New Roman"/>
          <w:sz w:val="28"/>
          <w:szCs w:val="28"/>
        </w:rPr>
        <w:lastRenderedPageBreak/>
        <w:t xml:space="preserve">Раздел 3. Перечень плановых мероприятий </w:t>
      </w:r>
      <w:r w:rsidRPr="000A56A7">
        <w:rPr>
          <w:rFonts w:eastAsia="Times New Roman"/>
          <w:sz w:val="28"/>
          <w:szCs w:val="28"/>
          <w:lang w:eastAsia="en-US"/>
        </w:rPr>
        <w:t>ООО «</w:t>
      </w:r>
      <w:r w:rsidRPr="000A56A7">
        <w:rPr>
          <w:rFonts w:eastAsia="Times New Roman"/>
          <w:sz w:val="28"/>
          <w:szCs w:val="28"/>
        </w:rPr>
        <w:t>Теплоэнерго</w:t>
      </w:r>
      <w:r w:rsidRPr="000A56A7">
        <w:rPr>
          <w:rFonts w:eastAsia="Times New Roman"/>
          <w:sz w:val="28"/>
          <w:szCs w:val="28"/>
          <w:lang w:eastAsia="en-US"/>
        </w:rPr>
        <w:t>»</w:t>
      </w:r>
      <w:r w:rsidRPr="000A56A7">
        <w:rPr>
          <w:rFonts w:eastAsia="Times New Roman"/>
          <w:sz w:val="28"/>
          <w:szCs w:val="28"/>
        </w:rPr>
        <w:t xml:space="preserve">, </w:t>
      </w:r>
      <w:r w:rsidRPr="000A56A7">
        <w:rPr>
          <w:rFonts w:eastAsia="Times New Roman"/>
          <w:sz w:val="28"/>
          <w:szCs w:val="28"/>
        </w:rPr>
        <w:br/>
        <w:t xml:space="preserve">направленных на улучшение </w:t>
      </w:r>
      <w:r w:rsidRPr="000A56A7">
        <w:rPr>
          <w:rFonts w:eastAsia="Times New Roman"/>
          <w:color w:val="000000" w:themeColor="text1"/>
          <w:sz w:val="28"/>
          <w:szCs w:val="28"/>
        </w:rPr>
        <w:t xml:space="preserve">качества горячей воды </w:t>
      </w:r>
      <w:r w:rsidRPr="000A56A7">
        <w:rPr>
          <w:rFonts w:eastAsia="Times New Roman"/>
          <w:color w:val="000000" w:themeColor="text1"/>
          <w:sz w:val="28"/>
          <w:szCs w:val="28"/>
        </w:rPr>
        <w:br/>
      </w:r>
      <w:r w:rsidRPr="000A56A7">
        <w:rPr>
          <w:rFonts w:eastAsia="Times New Roman"/>
          <w:sz w:val="28"/>
          <w:szCs w:val="28"/>
        </w:rPr>
        <w:t>на потребительском рынке Калтанского городского округа</w:t>
      </w:r>
    </w:p>
    <w:p w14:paraId="56795F1C" w14:textId="77777777" w:rsidR="000A56A7" w:rsidRPr="000A56A7" w:rsidRDefault="000A56A7" w:rsidP="000A56A7">
      <w:pPr>
        <w:jc w:val="center"/>
        <w:rPr>
          <w:rFonts w:eastAsia="Times New Roman"/>
          <w:color w:val="000000" w:themeColor="text1"/>
          <w:sz w:val="28"/>
          <w:szCs w:val="28"/>
        </w:rPr>
      </w:pPr>
    </w:p>
    <w:tbl>
      <w:tblPr>
        <w:tblW w:w="9923" w:type="dxa"/>
        <w:tblInd w:w="-5" w:type="dxa"/>
        <w:tblLayout w:type="fixed"/>
        <w:tblCellMar>
          <w:left w:w="28" w:type="dxa"/>
          <w:right w:w="28" w:type="dxa"/>
        </w:tblCellMar>
        <w:tblLook w:val="04A0" w:firstRow="1" w:lastRow="0" w:firstColumn="1" w:lastColumn="0" w:noHBand="0" w:noVBand="1"/>
      </w:tblPr>
      <w:tblGrid>
        <w:gridCol w:w="1810"/>
        <w:gridCol w:w="1985"/>
        <w:gridCol w:w="1984"/>
        <w:gridCol w:w="1451"/>
        <w:gridCol w:w="1701"/>
        <w:gridCol w:w="992"/>
      </w:tblGrid>
      <w:tr w:rsidR="000A56A7" w:rsidRPr="000A56A7" w14:paraId="47F9ADE1" w14:textId="77777777" w:rsidTr="00E73DAF">
        <w:trPr>
          <w:trHeight w:val="301"/>
        </w:trPr>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09429E00"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BB42C48"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Срок реализации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A13AE88"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Финансовые потребности,</w:t>
            </w:r>
            <w:r w:rsidRPr="000A56A7">
              <w:rPr>
                <w:rFonts w:eastAsia="Times New Roman"/>
                <w:bCs/>
                <w:color w:val="000000"/>
                <w:sz w:val="22"/>
                <w:szCs w:val="22"/>
              </w:rPr>
              <w:br/>
              <w:t>тыс. руб.,</w:t>
            </w:r>
            <w:r w:rsidRPr="000A56A7">
              <w:rPr>
                <w:rFonts w:eastAsia="Times New Roman"/>
                <w:bCs/>
                <w:color w:val="000000"/>
                <w:sz w:val="22"/>
                <w:szCs w:val="22"/>
              </w:rPr>
              <w:br/>
              <w:t>в том числе НДС</w:t>
            </w:r>
          </w:p>
        </w:tc>
        <w:tc>
          <w:tcPr>
            <w:tcW w:w="4144" w:type="dxa"/>
            <w:gridSpan w:val="3"/>
            <w:tcBorders>
              <w:top w:val="single" w:sz="4" w:space="0" w:color="auto"/>
              <w:left w:val="nil"/>
              <w:bottom w:val="single" w:sz="4" w:space="0" w:color="auto"/>
              <w:right w:val="single" w:sz="4" w:space="0" w:color="auto"/>
            </w:tcBorders>
            <w:vAlign w:val="center"/>
            <w:hideMark/>
          </w:tcPr>
          <w:p w14:paraId="501B7238"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Ожидаемый эффект</w:t>
            </w:r>
          </w:p>
        </w:tc>
      </w:tr>
      <w:tr w:rsidR="000A56A7" w:rsidRPr="000A56A7" w14:paraId="3CE06A9E" w14:textId="77777777" w:rsidTr="00E73DAF">
        <w:trPr>
          <w:trHeight w:val="750"/>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50905AEB" w14:textId="77777777" w:rsidR="000A56A7" w:rsidRPr="000A56A7" w:rsidRDefault="000A56A7" w:rsidP="000A56A7">
            <w:pPr>
              <w:rPr>
                <w:rFonts w:eastAsia="Times New Roman"/>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CFCBC77" w14:textId="77777777" w:rsidR="000A56A7" w:rsidRPr="000A56A7" w:rsidRDefault="000A56A7" w:rsidP="000A56A7">
            <w:pPr>
              <w:rPr>
                <w:rFonts w:eastAsia="Times New Roman"/>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6D70BEE" w14:textId="77777777" w:rsidR="000A56A7" w:rsidRPr="000A56A7" w:rsidRDefault="000A56A7" w:rsidP="000A56A7">
            <w:pPr>
              <w:rPr>
                <w:rFonts w:eastAsia="Times New Roman"/>
                <w:bCs/>
                <w:color w:val="00000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52F1761D"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Наименование</w:t>
            </w:r>
          </w:p>
          <w:p w14:paraId="144D0969"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показателя</w:t>
            </w:r>
          </w:p>
        </w:tc>
        <w:tc>
          <w:tcPr>
            <w:tcW w:w="1701" w:type="dxa"/>
            <w:vMerge w:val="restart"/>
            <w:tcBorders>
              <w:top w:val="nil"/>
              <w:left w:val="single" w:sz="4" w:space="0" w:color="auto"/>
              <w:bottom w:val="single" w:sz="4" w:space="0" w:color="auto"/>
              <w:right w:val="single" w:sz="4" w:space="0" w:color="auto"/>
            </w:tcBorders>
            <w:vAlign w:val="center"/>
            <w:hideMark/>
          </w:tcPr>
          <w:p w14:paraId="6A6EB092"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3378D06B"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w:t>
            </w:r>
          </w:p>
        </w:tc>
      </w:tr>
      <w:tr w:rsidR="000A56A7" w:rsidRPr="000A56A7" w14:paraId="7222CCA3" w14:textId="77777777" w:rsidTr="00E73DAF">
        <w:trPr>
          <w:trHeight w:val="517"/>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08670FC3" w14:textId="77777777" w:rsidR="000A56A7" w:rsidRPr="000A56A7" w:rsidRDefault="000A56A7" w:rsidP="000A56A7">
            <w:pPr>
              <w:rPr>
                <w:rFonts w:eastAsia="Times New Roman"/>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4D44F94" w14:textId="77777777" w:rsidR="000A56A7" w:rsidRPr="000A56A7" w:rsidRDefault="000A56A7" w:rsidP="000A56A7">
            <w:pPr>
              <w:rPr>
                <w:rFonts w:eastAsia="Times New Roman"/>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FFDD342" w14:textId="77777777" w:rsidR="000A56A7" w:rsidRPr="000A56A7" w:rsidRDefault="000A56A7" w:rsidP="000A56A7">
            <w:pPr>
              <w:rPr>
                <w:rFonts w:eastAsia="Times New Roman"/>
                <w:bCs/>
                <w:color w:val="00000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179E536F" w14:textId="77777777" w:rsidR="000A56A7" w:rsidRPr="000A56A7" w:rsidRDefault="000A56A7" w:rsidP="000A56A7">
            <w:pPr>
              <w:rPr>
                <w:rFonts w:eastAsia="Times New Roman"/>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2FF3959A" w14:textId="77777777" w:rsidR="000A56A7" w:rsidRPr="000A56A7" w:rsidRDefault="000A56A7" w:rsidP="000A56A7">
            <w:pPr>
              <w:rPr>
                <w:rFonts w:eastAsia="Times New Roman"/>
                <w:bCs/>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2EBF0B57" w14:textId="77777777" w:rsidR="000A56A7" w:rsidRPr="000A56A7" w:rsidRDefault="000A56A7" w:rsidP="000A56A7">
            <w:pPr>
              <w:rPr>
                <w:rFonts w:eastAsia="Times New Roman"/>
                <w:bCs/>
                <w:color w:val="000000"/>
                <w:sz w:val="22"/>
                <w:szCs w:val="22"/>
              </w:rPr>
            </w:pPr>
          </w:p>
        </w:tc>
      </w:tr>
      <w:tr w:rsidR="000A56A7" w:rsidRPr="000A56A7" w14:paraId="076A2447" w14:textId="77777777" w:rsidTr="00E73DAF">
        <w:trPr>
          <w:trHeight w:val="343"/>
        </w:trPr>
        <w:tc>
          <w:tcPr>
            <w:tcW w:w="9923" w:type="dxa"/>
            <w:gridSpan w:val="6"/>
            <w:tcBorders>
              <w:top w:val="single" w:sz="4" w:space="0" w:color="auto"/>
              <w:left w:val="single" w:sz="4" w:space="0" w:color="auto"/>
              <w:bottom w:val="single" w:sz="4" w:space="0" w:color="auto"/>
              <w:right w:val="single" w:sz="4" w:space="0" w:color="auto"/>
            </w:tcBorders>
            <w:vAlign w:val="center"/>
            <w:hideMark/>
          </w:tcPr>
          <w:p w14:paraId="3C1186B8"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 xml:space="preserve">Горячее водоснабжение </w:t>
            </w:r>
          </w:p>
        </w:tc>
      </w:tr>
      <w:tr w:rsidR="000A56A7" w:rsidRPr="000A56A7" w14:paraId="1A36D4FF" w14:textId="77777777" w:rsidTr="00E73DAF">
        <w:trPr>
          <w:trHeight w:val="557"/>
        </w:trPr>
        <w:tc>
          <w:tcPr>
            <w:tcW w:w="1810" w:type="dxa"/>
            <w:tcBorders>
              <w:top w:val="single" w:sz="4" w:space="0" w:color="auto"/>
              <w:left w:val="single" w:sz="4" w:space="0" w:color="auto"/>
              <w:bottom w:val="single" w:sz="4" w:space="0" w:color="auto"/>
              <w:right w:val="single" w:sz="4" w:space="0" w:color="auto"/>
            </w:tcBorders>
            <w:vAlign w:val="center"/>
          </w:tcPr>
          <w:p w14:paraId="0DFE6CB2"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749CA547"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2026</w:t>
            </w:r>
          </w:p>
        </w:tc>
        <w:tc>
          <w:tcPr>
            <w:tcW w:w="1984" w:type="dxa"/>
            <w:tcBorders>
              <w:top w:val="single" w:sz="4" w:space="0" w:color="auto"/>
              <w:left w:val="nil"/>
              <w:bottom w:val="single" w:sz="4" w:space="0" w:color="auto"/>
              <w:right w:val="single" w:sz="4" w:space="0" w:color="auto"/>
            </w:tcBorders>
            <w:vAlign w:val="center"/>
          </w:tcPr>
          <w:p w14:paraId="387D92F9"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447C2FC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6B42A10A"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7628E71A"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507472B7"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4495FA8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48B9CABD"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2027</w:t>
            </w:r>
          </w:p>
        </w:tc>
        <w:tc>
          <w:tcPr>
            <w:tcW w:w="1984" w:type="dxa"/>
            <w:tcBorders>
              <w:top w:val="single" w:sz="4" w:space="0" w:color="auto"/>
              <w:left w:val="nil"/>
              <w:bottom w:val="single" w:sz="4" w:space="0" w:color="auto"/>
              <w:right w:val="single" w:sz="4" w:space="0" w:color="auto"/>
            </w:tcBorders>
            <w:vAlign w:val="center"/>
          </w:tcPr>
          <w:p w14:paraId="1AA3947F"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10848BD4"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47F506A0"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1E0C1453"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5E07553B"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1E61CA06"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288FFF1B"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2028</w:t>
            </w:r>
          </w:p>
        </w:tc>
        <w:tc>
          <w:tcPr>
            <w:tcW w:w="1984" w:type="dxa"/>
            <w:tcBorders>
              <w:top w:val="single" w:sz="4" w:space="0" w:color="auto"/>
              <w:left w:val="nil"/>
              <w:bottom w:val="single" w:sz="4" w:space="0" w:color="auto"/>
              <w:right w:val="single" w:sz="4" w:space="0" w:color="auto"/>
            </w:tcBorders>
            <w:vAlign w:val="center"/>
          </w:tcPr>
          <w:p w14:paraId="373A67C1"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56AB32C0"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00C6CF36"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66080DD3"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21692AB2"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5A5DAE38"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56F188DD"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2029</w:t>
            </w:r>
          </w:p>
        </w:tc>
        <w:tc>
          <w:tcPr>
            <w:tcW w:w="1984" w:type="dxa"/>
            <w:tcBorders>
              <w:top w:val="single" w:sz="4" w:space="0" w:color="auto"/>
              <w:left w:val="nil"/>
              <w:bottom w:val="single" w:sz="4" w:space="0" w:color="auto"/>
              <w:right w:val="single" w:sz="4" w:space="0" w:color="auto"/>
            </w:tcBorders>
            <w:vAlign w:val="center"/>
          </w:tcPr>
          <w:p w14:paraId="0B1C5D0E"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5A2AA299"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30ACB07C"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6BFB43E9"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1CA25247"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5A97BB9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0A0564C8"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2030</w:t>
            </w:r>
          </w:p>
        </w:tc>
        <w:tc>
          <w:tcPr>
            <w:tcW w:w="1984" w:type="dxa"/>
            <w:tcBorders>
              <w:top w:val="single" w:sz="4" w:space="0" w:color="auto"/>
              <w:left w:val="nil"/>
              <w:bottom w:val="single" w:sz="4" w:space="0" w:color="auto"/>
              <w:right w:val="single" w:sz="4" w:space="0" w:color="auto"/>
            </w:tcBorders>
            <w:vAlign w:val="center"/>
          </w:tcPr>
          <w:p w14:paraId="0BF811F8"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46D60B3E"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1C7A338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17185C87"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bl>
    <w:p w14:paraId="1A3B4037" w14:textId="77777777" w:rsidR="000A56A7" w:rsidRPr="000A56A7" w:rsidRDefault="000A56A7" w:rsidP="000A56A7">
      <w:pPr>
        <w:jc w:val="center"/>
        <w:rPr>
          <w:rFonts w:eastAsia="Times New Roman"/>
          <w:sz w:val="28"/>
          <w:szCs w:val="28"/>
        </w:rPr>
      </w:pPr>
    </w:p>
    <w:p w14:paraId="6E1B5053" w14:textId="77777777" w:rsidR="000A56A7" w:rsidRPr="000A56A7" w:rsidRDefault="000A56A7" w:rsidP="000A56A7">
      <w:pPr>
        <w:jc w:val="center"/>
        <w:rPr>
          <w:rFonts w:eastAsia="Times New Roman"/>
          <w:sz w:val="28"/>
          <w:szCs w:val="28"/>
        </w:rPr>
      </w:pPr>
    </w:p>
    <w:p w14:paraId="28E571E5" w14:textId="77777777" w:rsidR="000A56A7" w:rsidRPr="000A56A7" w:rsidRDefault="000A56A7" w:rsidP="000A56A7">
      <w:pPr>
        <w:rPr>
          <w:rFonts w:eastAsia="Times New Roman"/>
          <w:sz w:val="28"/>
          <w:szCs w:val="28"/>
        </w:rPr>
        <w:sectPr w:rsidR="000A56A7" w:rsidRPr="000A56A7" w:rsidSect="000A56A7">
          <w:pgSz w:w="11906" w:h="16838"/>
          <w:pgMar w:top="851" w:right="567" w:bottom="709" w:left="1134" w:header="709" w:footer="709" w:gutter="0"/>
          <w:cols w:space="708"/>
          <w:titlePg/>
          <w:docGrid w:linePitch="360"/>
        </w:sectPr>
      </w:pPr>
    </w:p>
    <w:p w14:paraId="054F2DD8" w14:textId="77777777" w:rsidR="000A56A7" w:rsidRPr="000A56A7" w:rsidRDefault="000A56A7" w:rsidP="000A56A7">
      <w:pPr>
        <w:ind w:left="284"/>
        <w:jc w:val="center"/>
        <w:rPr>
          <w:rFonts w:eastAsia="Times New Roman"/>
          <w:sz w:val="28"/>
          <w:szCs w:val="28"/>
        </w:rPr>
      </w:pPr>
      <w:r w:rsidRPr="000A56A7">
        <w:rPr>
          <w:rFonts w:eastAsia="Times New Roman"/>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w:t>
      </w:r>
      <w:r w:rsidRPr="000A56A7">
        <w:rPr>
          <w:rFonts w:eastAsia="Times New Roman"/>
          <w:sz w:val="28"/>
          <w:szCs w:val="28"/>
        </w:rPr>
        <w:br/>
        <w:t>(в том числе по снижению потерь воды при транспортировке)</w:t>
      </w:r>
    </w:p>
    <w:p w14:paraId="499E6E2B" w14:textId="77777777" w:rsidR="000A56A7" w:rsidRPr="000A56A7" w:rsidRDefault="000A56A7" w:rsidP="000A56A7">
      <w:pPr>
        <w:ind w:left="284"/>
        <w:jc w:val="center"/>
        <w:rPr>
          <w:rFonts w:eastAsia="Times New Roman"/>
          <w:sz w:val="28"/>
          <w:szCs w:val="28"/>
        </w:rPr>
      </w:pPr>
      <w:r w:rsidRPr="000A56A7">
        <w:rPr>
          <w:rFonts w:eastAsia="Times New Roman"/>
          <w:sz w:val="28"/>
          <w:szCs w:val="28"/>
          <w:lang w:eastAsia="en-US"/>
        </w:rPr>
        <w:t>ООО «</w:t>
      </w:r>
      <w:r w:rsidRPr="000A56A7">
        <w:rPr>
          <w:rFonts w:eastAsia="Times New Roman"/>
          <w:sz w:val="28"/>
          <w:szCs w:val="28"/>
        </w:rPr>
        <w:t>Теплоэнерго</w:t>
      </w:r>
      <w:r w:rsidRPr="000A56A7">
        <w:rPr>
          <w:rFonts w:eastAsia="Times New Roman"/>
          <w:sz w:val="28"/>
          <w:szCs w:val="28"/>
          <w:lang w:eastAsia="en-US"/>
        </w:rPr>
        <w:t xml:space="preserve">» </w:t>
      </w:r>
      <w:r w:rsidRPr="000A56A7">
        <w:rPr>
          <w:rFonts w:eastAsia="Times New Roman"/>
          <w:sz w:val="28"/>
          <w:szCs w:val="28"/>
        </w:rPr>
        <w:t>на потребительском рынке Калтанского городского округа</w:t>
      </w:r>
    </w:p>
    <w:p w14:paraId="5DF53206" w14:textId="77777777" w:rsidR="000A56A7" w:rsidRPr="000A56A7" w:rsidRDefault="000A56A7" w:rsidP="000A56A7">
      <w:pPr>
        <w:ind w:left="284"/>
        <w:jc w:val="center"/>
        <w:rPr>
          <w:rFonts w:eastAsia="Times New Roman"/>
          <w:sz w:val="28"/>
          <w:szCs w:val="28"/>
        </w:rPr>
      </w:pPr>
    </w:p>
    <w:tbl>
      <w:tblPr>
        <w:tblW w:w="9923" w:type="dxa"/>
        <w:tblInd w:w="-5" w:type="dxa"/>
        <w:tblLayout w:type="fixed"/>
        <w:tblCellMar>
          <w:left w:w="28" w:type="dxa"/>
          <w:right w:w="28" w:type="dxa"/>
        </w:tblCellMar>
        <w:tblLook w:val="04A0" w:firstRow="1" w:lastRow="0" w:firstColumn="1" w:lastColumn="0" w:noHBand="0" w:noVBand="1"/>
      </w:tblPr>
      <w:tblGrid>
        <w:gridCol w:w="1810"/>
        <w:gridCol w:w="1985"/>
        <w:gridCol w:w="1984"/>
        <w:gridCol w:w="1451"/>
        <w:gridCol w:w="1701"/>
        <w:gridCol w:w="992"/>
      </w:tblGrid>
      <w:tr w:rsidR="000A56A7" w:rsidRPr="000A56A7" w14:paraId="27666086" w14:textId="77777777" w:rsidTr="00E73DAF">
        <w:trPr>
          <w:trHeight w:val="301"/>
        </w:trPr>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228CF82F"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519DB0C"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Срок реализации</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BF52923"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Финансовые потребности,</w:t>
            </w:r>
            <w:r w:rsidRPr="000A56A7">
              <w:rPr>
                <w:rFonts w:eastAsia="Times New Roman"/>
                <w:bCs/>
                <w:color w:val="000000"/>
                <w:sz w:val="22"/>
                <w:szCs w:val="22"/>
              </w:rPr>
              <w:br/>
              <w:t>тыс. руб.,</w:t>
            </w:r>
            <w:r w:rsidRPr="000A56A7">
              <w:rPr>
                <w:rFonts w:eastAsia="Times New Roman"/>
                <w:bCs/>
                <w:color w:val="000000"/>
                <w:sz w:val="22"/>
                <w:szCs w:val="22"/>
              </w:rPr>
              <w:br/>
              <w:t>в том числе НДС</w:t>
            </w:r>
          </w:p>
        </w:tc>
        <w:tc>
          <w:tcPr>
            <w:tcW w:w="4144" w:type="dxa"/>
            <w:gridSpan w:val="3"/>
            <w:tcBorders>
              <w:top w:val="single" w:sz="4" w:space="0" w:color="auto"/>
              <w:left w:val="nil"/>
              <w:bottom w:val="single" w:sz="4" w:space="0" w:color="auto"/>
              <w:right w:val="single" w:sz="4" w:space="0" w:color="auto"/>
            </w:tcBorders>
            <w:vAlign w:val="center"/>
            <w:hideMark/>
          </w:tcPr>
          <w:p w14:paraId="2737EC06"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Ожидаемый эффект</w:t>
            </w:r>
          </w:p>
        </w:tc>
      </w:tr>
      <w:tr w:rsidR="000A56A7" w:rsidRPr="000A56A7" w14:paraId="020B2F5A" w14:textId="77777777" w:rsidTr="00E73DAF">
        <w:trPr>
          <w:trHeight w:val="750"/>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1D91ACF4" w14:textId="77777777" w:rsidR="000A56A7" w:rsidRPr="000A56A7" w:rsidRDefault="000A56A7" w:rsidP="000A56A7">
            <w:pPr>
              <w:rPr>
                <w:rFonts w:eastAsia="Times New Roman"/>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8A4CFEC" w14:textId="77777777" w:rsidR="000A56A7" w:rsidRPr="000A56A7" w:rsidRDefault="000A56A7" w:rsidP="000A56A7">
            <w:pPr>
              <w:rPr>
                <w:rFonts w:eastAsia="Times New Roman"/>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5C99548" w14:textId="77777777" w:rsidR="000A56A7" w:rsidRPr="000A56A7" w:rsidRDefault="000A56A7" w:rsidP="000A56A7">
            <w:pPr>
              <w:rPr>
                <w:rFonts w:eastAsia="Times New Roman"/>
                <w:bCs/>
                <w:color w:val="00000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0170D170"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Наименование</w:t>
            </w:r>
          </w:p>
          <w:p w14:paraId="601F66D7"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показателя</w:t>
            </w:r>
          </w:p>
        </w:tc>
        <w:tc>
          <w:tcPr>
            <w:tcW w:w="1701" w:type="dxa"/>
            <w:vMerge w:val="restart"/>
            <w:tcBorders>
              <w:top w:val="nil"/>
              <w:left w:val="single" w:sz="4" w:space="0" w:color="auto"/>
              <w:bottom w:val="single" w:sz="4" w:space="0" w:color="auto"/>
              <w:right w:val="single" w:sz="4" w:space="0" w:color="auto"/>
            </w:tcBorders>
            <w:vAlign w:val="center"/>
            <w:hideMark/>
          </w:tcPr>
          <w:p w14:paraId="2FB925F1"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6CF159B4" w14:textId="77777777" w:rsidR="000A56A7" w:rsidRPr="000A56A7" w:rsidRDefault="000A56A7" w:rsidP="000A56A7">
            <w:pPr>
              <w:jc w:val="center"/>
              <w:rPr>
                <w:rFonts w:eastAsia="Times New Roman"/>
                <w:bCs/>
                <w:color w:val="000000"/>
                <w:sz w:val="22"/>
                <w:szCs w:val="22"/>
              </w:rPr>
            </w:pPr>
            <w:r w:rsidRPr="000A56A7">
              <w:rPr>
                <w:rFonts w:eastAsia="Times New Roman"/>
                <w:bCs/>
                <w:color w:val="000000"/>
                <w:sz w:val="22"/>
                <w:szCs w:val="22"/>
              </w:rPr>
              <w:t>%</w:t>
            </w:r>
          </w:p>
        </w:tc>
      </w:tr>
      <w:tr w:rsidR="000A56A7" w:rsidRPr="000A56A7" w14:paraId="61994508" w14:textId="77777777" w:rsidTr="00E73DAF">
        <w:trPr>
          <w:trHeight w:val="517"/>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022444F9" w14:textId="77777777" w:rsidR="000A56A7" w:rsidRPr="000A56A7" w:rsidRDefault="000A56A7" w:rsidP="000A56A7">
            <w:pPr>
              <w:rPr>
                <w:rFonts w:eastAsia="Times New Roman"/>
                <w:bCs/>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476BD8E" w14:textId="77777777" w:rsidR="000A56A7" w:rsidRPr="000A56A7" w:rsidRDefault="000A56A7" w:rsidP="000A56A7">
            <w:pPr>
              <w:rPr>
                <w:rFonts w:eastAsia="Times New Roman"/>
                <w:bCs/>
                <w:color w:val="000000"/>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2CACC" w14:textId="77777777" w:rsidR="000A56A7" w:rsidRPr="000A56A7" w:rsidRDefault="000A56A7" w:rsidP="000A56A7">
            <w:pPr>
              <w:rPr>
                <w:rFonts w:eastAsia="Times New Roman"/>
                <w:bCs/>
                <w:color w:val="00000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753ABA9D" w14:textId="77777777" w:rsidR="000A56A7" w:rsidRPr="000A56A7" w:rsidRDefault="000A56A7" w:rsidP="000A56A7">
            <w:pPr>
              <w:rPr>
                <w:rFonts w:eastAsia="Times New Roman"/>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69161650" w14:textId="77777777" w:rsidR="000A56A7" w:rsidRPr="000A56A7" w:rsidRDefault="000A56A7" w:rsidP="000A56A7">
            <w:pPr>
              <w:rPr>
                <w:rFonts w:eastAsia="Times New Roman"/>
                <w:bCs/>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0F62EFE1" w14:textId="77777777" w:rsidR="000A56A7" w:rsidRPr="000A56A7" w:rsidRDefault="000A56A7" w:rsidP="000A56A7">
            <w:pPr>
              <w:rPr>
                <w:rFonts w:eastAsia="Times New Roman"/>
                <w:bCs/>
                <w:color w:val="000000"/>
                <w:sz w:val="22"/>
                <w:szCs w:val="22"/>
              </w:rPr>
            </w:pPr>
          </w:p>
        </w:tc>
      </w:tr>
      <w:tr w:rsidR="000A56A7" w:rsidRPr="000A56A7" w14:paraId="4B25A51B" w14:textId="77777777" w:rsidTr="00E73DAF">
        <w:trPr>
          <w:trHeight w:val="343"/>
        </w:trPr>
        <w:tc>
          <w:tcPr>
            <w:tcW w:w="9923" w:type="dxa"/>
            <w:gridSpan w:val="6"/>
            <w:tcBorders>
              <w:top w:val="single" w:sz="4" w:space="0" w:color="auto"/>
              <w:left w:val="single" w:sz="4" w:space="0" w:color="auto"/>
              <w:bottom w:val="single" w:sz="4" w:space="0" w:color="auto"/>
              <w:right w:val="single" w:sz="4" w:space="0" w:color="auto"/>
            </w:tcBorders>
            <w:vAlign w:val="center"/>
            <w:hideMark/>
          </w:tcPr>
          <w:p w14:paraId="4FFA29E2"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 xml:space="preserve">Горячее водоснабжение </w:t>
            </w:r>
          </w:p>
        </w:tc>
      </w:tr>
      <w:tr w:rsidR="000A56A7" w:rsidRPr="000A56A7" w14:paraId="33E2BB88" w14:textId="77777777" w:rsidTr="00E73DAF">
        <w:trPr>
          <w:trHeight w:val="557"/>
        </w:trPr>
        <w:tc>
          <w:tcPr>
            <w:tcW w:w="1810" w:type="dxa"/>
            <w:tcBorders>
              <w:top w:val="single" w:sz="4" w:space="0" w:color="auto"/>
              <w:left w:val="single" w:sz="4" w:space="0" w:color="auto"/>
              <w:bottom w:val="single" w:sz="4" w:space="0" w:color="auto"/>
              <w:right w:val="single" w:sz="4" w:space="0" w:color="auto"/>
            </w:tcBorders>
            <w:vAlign w:val="center"/>
          </w:tcPr>
          <w:p w14:paraId="7E3BED1F"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5C04C92D"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2026</w:t>
            </w:r>
          </w:p>
        </w:tc>
        <w:tc>
          <w:tcPr>
            <w:tcW w:w="1984" w:type="dxa"/>
            <w:tcBorders>
              <w:top w:val="single" w:sz="4" w:space="0" w:color="auto"/>
              <w:left w:val="nil"/>
              <w:bottom w:val="single" w:sz="4" w:space="0" w:color="auto"/>
              <w:right w:val="single" w:sz="4" w:space="0" w:color="auto"/>
            </w:tcBorders>
            <w:vAlign w:val="center"/>
          </w:tcPr>
          <w:p w14:paraId="3EA6BA8F"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1D4FD96B"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1B548CB4"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15A69D06"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200D9FBC"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1C412DC5"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0B859E7C"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2027</w:t>
            </w:r>
          </w:p>
        </w:tc>
        <w:tc>
          <w:tcPr>
            <w:tcW w:w="1984" w:type="dxa"/>
            <w:tcBorders>
              <w:top w:val="single" w:sz="4" w:space="0" w:color="auto"/>
              <w:left w:val="nil"/>
              <w:bottom w:val="single" w:sz="4" w:space="0" w:color="auto"/>
              <w:right w:val="single" w:sz="4" w:space="0" w:color="auto"/>
            </w:tcBorders>
            <w:vAlign w:val="center"/>
          </w:tcPr>
          <w:p w14:paraId="201DAC34"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2D64005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706EAF79"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614E9DEE"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4637B2CE"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45B5B4D5"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66E7186F"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2028</w:t>
            </w:r>
          </w:p>
        </w:tc>
        <w:tc>
          <w:tcPr>
            <w:tcW w:w="1984" w:type="dxa"/>
            <w:tcBorders>
              <w:top w:val="single" w:sz="4" w:space="0" w:color="auto"/>
              <w:left w:val="nil"/>
              <w:bottom w:val="single" w:sz="4" w:space="0" w:color="auto"/>
              <w:right w:val="single" w:sz="4" w:space="0" w:color="auto"/>
            </w:tcBorders>
            <w:vAlign w:val="center"/>
          </w:tcPr>
          <w:p w14:paraId="4AA137FC"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25ED9A56"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27469C47"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5AE60AC3"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0A4B8242"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61D36C1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06E7883A"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2029</w:t>
            </w:r>
          </w:p>
        </w:tc>
        <w:tc>
          <w:tcPr>
            <w:tcW w:w="1984" w:type="dxa"/>
            <w:tcBorders>
              <w:top w:val="single" w:sz="4" w:space="0" w:color="auto"/>
              <w:left w:val="nil"/>
              <w:bottom w:val="single" w:sz="4" w:space="0" w:color="auto"/>
              <w:right w:val="single" w:sz="4" w:space="0" w:color="auto"/>
            </w:tcBorders>
            <w:vAlign w:val="center"/>
          </w:tcPr>
          <w:p w14:paraId="7B61DDED"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748BCA86"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31E57995"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4B760931"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r w:rsidR="000A56A7" w:rsidRPr="000A56A7" w14:paraId="60CAEBAA" w14:textId="77777777" w:rsidTr="00E73DAF">
        <w:trPr>
          <w:trHeight w:val="562"/>
        </w:trPr>
        <w:tc>
          <w:tcPr>
            <w:tcW w:w="1810" w:type="dxa"/>
            <w:tcBorders>
              <w:top w:val="single" w:sz="4" w:space="0" w:color="auto"/>
              <w:left w:val="single" w:sz="4" w:space="0" w:color="auto"/>
              <w:bottom w:val="single" w:sz="4" w:space="0" w:color="auto"/>
              <w:right w:val="single" w:sz="4" w:space="0" w:color="auto"/>
            </w:tcBorders>
            <w:vAlign w:val="center"/>
          </w:tcPr>
          <w:p w14:paraId="0DD0CF35"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985" w:type="dxa"/>
            <w:tcBorders>
              <w:top w:val="single" w:sz="4" w:space="0" w:color="auto"/>
              <w:left w:val="nil"/>
              <w:bottom w:val="single" w:sz="4" w:space="0" w:color="auto"/>
              <w:right w:val="single" w:sz="4" w:space="0" w:color="auto"/>
            </w:tcBorders>
            <w:vAlign w:val="center"/>
          </w:tcPr>
          <w:p w14:paraId="1EA9E4B2" w14:textId="77777777" w:rsidR="000A56A7" w:rsidRPr="000A56A7" w:rsidRDefault="000A56A7" w:rsidP="000A56A7">
            <w:pPr>
              <w:jc w:val="center"/>
              <w:rPr>
                <w:rFonts w:eastAsia="Times New Roman"/>
                <w:color w:val="000000"/>
                <w:sz w:val="22"/>
                <w:szCs w:val="22"/>
              </w:rPr>
            </w:pPr>
            <w:r w:rsidRPr="000A56A7">
              <w:rPr>
                <w:rFonts w:eastAsia="Times New Roman"/>
                <w:color w:val="000000"/>
                <w:sz w:val="22"/>
                <w:szCs w:val="22"/>
              </w:rPr>
              <w:t>2030</w:t>
            </w:r>
          </w:p>
        </w:tc>
        <w:tc>
          <w:tcPr>
            <w:tcW w:w="1984" w:type="dxa"/>
            <w:tcBorders>
              <w:top w:val="single" w:sz="4" w:space="0" w:color="auto"/>
              <w:left w:val="nil"/>
              <w:bottom w:val="single" w:sz="4" w:space="0" w:color="auto"/>
              <w:right w:val="single" w:sz="4" w:space="0" w:color="auto"/>
            </w:tcBorders>
            <w:vAlign w:val="center"/>
          </w:tcPr>
          <w:p w14:paraId="76B73C3B"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451" w:type="dxa"/>
            <w:tcBorders>
              <w:top w:val="single" w:sz="4" w:space="0" w:color="auto"/>
              <w:left w:val="nil"/>
              <w:bottom w:val="single" w:sz="4" w:space="0" w:color="auto"/>
              <w:right w:val="single" w:sz="4" w:space="0" w:color="auto"/>
            </w:tcBorders>
            <w:vAlign w:val="center"/>
          </w:tcPr>
          <w:p w14:paraId="6E8E8CC8"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1701" w:type="dxa"/>
            <w:tcBorders>
              <w:top w:val="single" w:sz="4" w:space="0" w:color="auto"/>
              <w:left w:val="nil"/>
              <w:bottom w:val="single" w:sz="4" w:space="0" w:color="auto"/>
              <w:right w:val="single" w:sz="4" w:space="0" w:color="auto"/>
            </w:tcBorders>
            <w:vAlign w:val="center"/>
          </w:tcPr>
          <w:p w14:paraId="6DBBBD7A"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c>
          <w:tcPr>
            <w:tcW w:w="992" w:type="dxa"/>
            <w:tcBorders>
              <w:top w:val="single" w:sz="4" w:space="0" w:color="auto"/>
              <w:left w:val="nil"/>
              <w:bottom w:val="single" w:sz="4" w:space="0" w:color="auto"/>
              <w:right w:val="single" w:sz="4" w:space="0" w:color="auto"/>
            </w:tcBorders>
            <w:vAlign w:val="center"/>
          </w:tcPr>
          <w:p w14:paraId="5660F604" w14:textId="77777777" w:rsidR="000A56A7" w:rsidRPr="000A56A7" w:rsidRDefault="000A56A7" w:rsidP="000A56A7">
            <w:pPr>
              <w:jc w:val="center"/>
              <w:rPr>
                <w:rFonts w:eastAsia="Times New Roman"/>
                <w:sz w:val="22"/>
                <w:szCs w:val="22"/>
                <w:lang w:eastAsia="en-US"/>
              </w:rPr>
            </w:pPr>
            <w:r w:rsidRPr="000A56A7">
              <w:rPr>
                <w:rFonts w:eastAsia="Times New Roman"/>
                <w:color w:val="000000"/>
                <w:sz w:val="22"/>
                <w:szCs w:val="22"/>
              </w:rPr>
              <w:t>-</w:t>
            </w:r>
          </w:p>
        </w:tc>
      </w:tr>
    </w:tbl>
    <w:p w14:paraId="63BFCE65" w14:textId="77777777" w:rsidR="000A56A7" w:rsidRPr="000A56A7" w:rsidRDefault="000A56A7" w:rsidP="000A56A7">
      <w:pPr>
        <w:jc w:val="center"/>
        <w:rPr>
          <w:rFonts w:eastAsia="Times New Roman"/>
          <w:sz w:val="28"/>
          <w:szCs w:val="28"/>
        </w:rPr>
      </w:pPr>
    </w:p>
    <w:p w14:paraId="505DD946" w14:textId="77777777" w:rsidR="000A56A7" w:rsidRPr="000A56A7" w:rsidRDefault="000A56A7" w:rsidP="000A56A7">
      <w:pPr>
        <w:jc w:val="center"/>
        <w:rPr>
          <w:rFonts w:eastAsia="Times New Roman"/>
          <w:sz w:val="28"/>
          <w:szCs w:val="28"/>
        </w:rPr>
      </w:pPr>
    </w:p>
    <w:p w14:paraId="3B653170" w14:textId="77777777" w:rsidR="000A56A7" w:rsidRPr="000A56A7" w:rsidRDefault="000A56A7" w:rsidP="000A56A7">
      <w:pPr>
        <w:ind w:left="-142" w:right="-144"/>
        <w:jc w:val="center"/>
        <w:rPr>
          <w:rFonts w:eastAsia="Times New Roman"/>
          <w:sz w:val="28"/>
          <w:szCs w:val="28"/>
        </w:rPr>
      </w:pPr>
      <w:r w:rsidRPr="000A56A7">
        <w:rPr>
          <w:rFonts w:eastAsia="Times New Roman"/>
          <w:sz w:val="28"/>
          <w:szCs w:val="28"/>
        </w:rPr>
        <w:br w:type="page"/>
      </w:r>
    </w:p>
    <w:p w14:paraId="34267BD1" w14:textId="77777777" w:rsidR="000A56A7" w:rsidRPr="000A56A7" w:rsidRDefault="000A56A7" w:rsidP="000A56A7">
      <w:pPr>
        <w:ind w:left="-142" w:right="-144"/>
        <w:jc w:val="center"/>
        <w:rPr>
          <w:rFonts w:eastAsia="Times New Roman"/>
          <w:sz w:val="28"/>
          <w:szCs w:val="28"/>
        </w:rPr>
        <w:sectPr w:rsidR="000A56A7" w:rsidRPr="000A56A7" w:rsidSect="000A56A7">
          <w:pgSz w:w="11906" w:h="16838"/>
          <w:pgMar w:top="851" w:right="567" w:bottom="709" w:left="1134" w:header="709" w:footer="709" w:gutter="0"/>
          <w:cols w:space="708"/>
          <w:titlePg/>
          <w:docGrid w:linePitch="360"/>
        </w:sectPr>
      </w:pPr>
    </w:p>
    <w:p w14:paraId="4368CA81" w14:textId="77777777" w:rsidR="000A56A7" w:rsidRPr="000A56A7" w:rsidRDefault="000A56A7" w:rsidP="000A56A7">
      <w:pPr>
        <w:ind w:left="-142" w:right="-144"/>
        <w:jc w:val="center"/>
        <w:rPr>
          <w:rFonts w:eastAsia="Times New Roman"/>
          <w:szCs w:val="24"/>
          <w:lang w:eastAsia="en-US"/>
        </w:rPr>
      </w:pPr>
      <w:r w:rsidRPr="000A56A7">
        <w:rPr>
          <w:rFonts w:eastAsia="Times New Roman"/>
          <w:sz w:val="28"/>
          <w:szCs w:val="28"/>
        </w:rPr>
        <w:lastRenderedPageBreak/>
        <w:t xml:space="preserve">Раздел 5. Планируемые объемы </w:t>
      </w:r>
      <w:r w:rsidRPr="000A56A7">
        <w:rPr>
          <w:rFonts w:eastAsia="Times New Roman"/>
          <w:sz w:val="28"/>
          <w:szCs w:val="28"/>
          <w:lang w:eastAsia="en-US"/>
        </w:rPr>
        <w:t xml:space="preserve">подачи горячей воды в закрытой системе теплоснабжения потребителям </w:t>
      </w:r>
      <w:r w:rsidRPr="000A56A7">
        <w:rPr>
          <w:rFonts w:eastAsia="Times New Roman"/>
          <w:sz w:val="28"/>
          <w:szCs w:val="28"/>
          <w:lang w:eastAsia="en-US"/>
        </w:rPr>
        <w:br/>
      </w:r>
      <w:r w:rsidRPr="000A56A7">
        <w:rPr>
          <w:rFonts w:eastAsia="Times New Roman"/>
          <w:bCs/>
          <w:color w:val="000000"/>
          <w:kern w:val="32"/>
          <w:sz w:val="28"/>
          <w:szCs w:val="28"/>
          <w:lang w:eastAsia="en-US"/>
        </w:rPr>
        <w:t xml:space="preserve">ООО «Теплоэнерго» </w:t>
      </w:r>
      <w:r w:rsidRPr="000A56A7">
        <w:rPr>
          <w:rFonts w:eastAsia="Times New Roman"/>
          <w:bCs/>
          <w:color w:val="000000"/>
          <w:sz w:val="28"/>
          <w:szCs w:val="28"/>
        </w:rPr>
        <w:t>на потребительском рынке Калтанского городского округа</w:t>
      </w:r>
    </w:p>
    <w:p w14:paraId="262D9EF1" w14:textId="77777777" w:rsidR="000A56A7" w:rsidRPr="000A56A7" w:rsidRDefault="000A56A7" w:rsidP="000A56A7">
      <w:pPr>
        <w:ind w:left="-142" w:right="-144"/>
        <w:jc w:val="center"/>
        <w:rPr>
          <w:rFonts w:eastAsia="Times New Roman"/>
          <w:szCs w:val="24"/>
          <w:lang w:eastAsia="en-US"/>
        </w:rPr>
      </w:pPr>
    </w:p>
    <w:tbl>
      <w:tblPr>
        <w:tblStyle w:val="26"/>
        <w:tblpPr w:leftFromText="180" w:rightFromText="180" w:vertAnchor="text" w:horzAnchor="margin" w:tblpXSpec="center" w:tblpY="115"/>
        <w:tblW w:w="14879" w:type="dxa"/>
        <w:tblLayout w:type="fixed"/>
        <w:tblLook w:val="04A0" w:firstRow="1" w:lastRow="0" w:firstColumn="1" w:lastColumn="0" w:noHBand="0" w:noVBand="1"/>
      </w:tblPr>
      <w:tblGrid>
        <w:gridCol w:w="846"/>
        <w:gridCol w:w="2551"/>
        <w:gridCol w:w="851"/>
        <w:gridCol w:w="992"/>
        <w:gridCol w:w="1134"/>
        <w:gridCol w:w="1134"/>
        <w:gridCol w:w="1134"/>
        <w:gridCol w:w="1134"/>
        <w:gridCol w:w="992"/>
        <w:gridCol w:w="1134"/>
        <w:gridCol w:w="993"/>
        <w:gridCol w:w="992"/>
        <w:gridCol w:w="992"/>
      </w:tblGrid>
      <w:tr w:rsidR="000A56A7" w:rsidRPr="000A56A7" w14:paraId="77FC9FC6" w14:textId="77777777" w:rsidTr="00E73DAF">
        <w:trPr>
          <w:trHeight w:val="413"/>
        </w:trPr>
        <w:tc>
          <w:tcPr>
            <w:tcW w:w="846" w:type="dxa"/>
            <w:vMerge w:val="restart"/>
            <w:vAlign w:val="center"/>
          </w:tcPr>
          <w:p w14:paraId="3F37427E" w14:textId="77777777" w:rsidR="000A56A7" w:rsidRPr="000A56A7" w:rsidRDefault="000A56A7" w:rsidP="000A56A7">
            <w:pPr>
              <w:ind w:left="-108" w:right="-109"/>
              <w:jc w:val="center"/>
              <w:rPr>
                <w:rFonts w:eastAsia="Times New Roman"/>
                <w:sz w:val="28"/>
                <w:szCs w:val="28"/>
                <w:lang w:eastAsia="en-US"/>
              </w:rPr>
            </w:pPr>
            <w:r w:rsidRPr="000A56A7">
              <w:rPr>
                <w:rFonts w:eastAsia="Times New Roman"/>
                <w:sz w:val="28"/>
                <w:szCs w:val="28"/>
                <w:lang w:eastAsia="en-US"/>
              </w:rPr>
              <w:t>№ п/п</w:t>
            </w:r>
          </w:p>
        </w:tc>
        <w:tc>
          <w:tcPr>
            <w:tcW w:w="2551" w:type="dxa"/>
            <w:vMerge w:val="restart"/>
            <w:vAlign w:val="center"/>
          </w:tcPr>
          <w:p w14:paraId="45FEA56E" w14:textId="77777777" w:rsidR="000A56A7" w:rsidRPr="000A56A7" w:rsidRDefault="000A56A7" w:rsidP="000A56A7">
            <w:pPr>
              <w:ind w:left="-105" w:right="-105" w:firstLine="105"/>
              <w:jc w:val="center"/>
              <w:rPr>
                <w:rFonts w:eastAsia="Times New Roman"/>
                <w:sz w:val="28"/>
                <w:szCs w:val="28"/>
                <w:lang w:eastAsia="en-US"/>
              </w:rPr>
            </w:pPr>
            <w:r w:rsidRPr="000A56A7">
              <w:rPr>
                <w:rFonts w:eastAsia="Times New Roman"/>
                <w:sz w:val="28"/>
                <w:szCs w:val="28"/>
                <w:lang w:eastAsia="en-US"/>
              </w:rPr>
              <w:t>Наименование показателя</w:t>
            </w:r>
          </w:p>
        </w:tc>
        <w:tc>
          <w:tcPr>
            <w:tcW w:w="851" w:type="dxa"/>
            <w:vMerge w:val="restart"/>
            <w:vAlign w:val="center"/>
          </w:tcPr>
          <w:p w14:paraId="551D35A4" w14:textId="77777777" w:rsidR="000A56A7" w:rsidRPr="000A56A7" w:rsidRDefault="000A56A7" w:rsidP="000A56A7">
            <w:pPr>
              <w:ind w:left="-108" w:right="-108" w:hanging="142"/>
              <w:jc w:val="center"/>
              <w:rPr>
                <w:rFonts w:eastAsia="Times New Roman"/>
                <w:sz w:val="28"/>
                <w:szCs w:val="28"/>
                <w:lang w:eastAsia="en-US"/>
              </w:rPr>
            </w:pPr>
            <w:r w:rsidRPr="000A56A7">
              <w:rPr>
                <w:rFonts w:eastAsia="Times New Roman"/>
                <w:sz w:val="28"/>
                <w:szCs w:val="28"/>
                <w:lang w:eastAsia="en-US"/>
              </w:rPr>
              <w:t xml:space="preserve">Ед. </w:t>
            </w:r>
          </w:p>
          <w:p w14:paraId="5C9FB5C2" w14:textId="77777777" w:rsidR="000A56A7" w:rsidRPr="000A56A7" w:rsidRDefault="000A56A7" w:rsidP="000A56A7">
            <w:pPr>
              <w:ind w:left="-108" w:right="-108" w:hanging="142"/>
              <w:jc w:val="center"/>
              <w:rPr>
                <w:rFonts w:eastAsia="Times New Roman"/>
                <w:sz w:val="28"/>
                <w:szCs w:val="28"/>
                <w:lang w:eastAsia="en-US"/>
              </w:rPr>
            </w:pPr>
            <w:r w:rsidRPr="000A56A7">
              <w:rPr>
                <w:rFonts w:eastAsia="Times New Roman"/>
                <w:sz w:val="28"/>
                <w:szCs w:val="28"/>
                <w:lang w:eastAsia="en-US"/>
              </w:rPr>
              <w:t>изм.</w:t>
            </w:r>
          </w:p>
        </w:tc>
        <w:tc>
          <w:tcPr>
            <w:tcW w:w="2126" w:type="dxa"/>
            <w:gridSpan w:val="2"/>
            <w:vAlign w:val="center"/>
          </w:tcPr>
          <w:p w14:paraId="760CC3DE"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2026</w:t>
            </w:r>
          </w:p>
        </w:tc>
        <w:tc>
          <w:tcPr>
            <w:tcW w:w="2268" w:type="dxa"/>
            <w:gridSpan w:val="2"/>
            <w:vAlign w:val="center"/>
          </w:tcPr>
          <w:p w14:paraId="62C3072B"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2027</w:t>
            </w:r>
          </w:p>
        </w:tc>
        <w:tc>
          <w:tcPr>
            <w:tcW w:w="2126" w:type="dxa"/>
            <w:gridSpan w:val="2"/>
            <w:vAlign w:val="center"/>
          </w:tcPr>
          <w:p w14:paraId="6EF6EFA2"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2028</w:t>
            </w:r>
          </w:p>
        </w:tc>
        <w:tc>
          <w:tcPr>
            <w:tcW w:w="2127" w:type="dxa"/>
            <w:gridSpan w:val="2"/>
          </w:tcPr>
          <w:p w14:paraId="12541317"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2029</w:t>
            </w:r>
          </w:p>
        </w:tc>
        <w:tc>
          <w:tcPr>
            <w:tcW w:w="1984" w:type="dxa"/>
            <w:gridSpan w:val="2"/>
          </w:tcPr>
          <w:p w14:paraId="3E6D08EF"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2030</w:t>
            </w:r>
          </w:p>
        </w:tc>
      </w:tr>
      <w:tr w:rsidR="000A56A7" w:rsidRPr="000A56A7" w14:paraId="56E18A07" w14:textId="77777777" w:rsidTr="00E73DAF">
        <w:trPr>
          <w:trHeight w:val="701"/>
        </w:trPr>
        <w:tc>
          <w:tcPr>
            <w:tcW w:w="846" w:type="dxa"/>
            <w:vMerge/>
          </w:tcPr>
          <w:p w14:paraId="318A5ECD" w14:textId="77777777" w:rsidR="000A56A7" w:rsidRPr="000A56A7" w:rsidRDefault="000A56A7" w:rsidP="000A56A7">
            <w:pPr>
              <w:jc w:val="both"/>
              <w:rPr>
                <w:rFonts w:eastAsia="Times New Roman"/>
                <w:sz w:val="28"/>
                <w:szCs w:val="28"/>
                <w:lang w:eastAsia="en-US"/>
              </w:rPr>
            </w:pPr>
          </w:p>
        </w:tc>
        <w:tc>
          <w:tcPr>
            <w:tcW w:w="2551" w:type="dxa"/>
            <w:vMerge/>
          </w:tcPr>
          <w:p w14:paraId="2463994B" w14:textId="77777777" w:rsidR="000A56A7" w:rsidRPr="000A56A7" w:rsidRDefault="000A56A7" w:rsidP="000A56A7">
            <w:pPr>
              <w:jc w:val="both"/>
              <w:rPr>
                <w:rFonts w:eastAsia="Times New Roman"/>
                <w:sz w:val="28"/>
                <w:szCs w:val="28"/>
                <w:lang w:eastAsia="en-US"/>
              </w:rPr>
            </w:pPr>
          </w:p>
        </w:tc>
        <w:tc>
          <w:tcPr>
            <w:tcW w:w="851" w:type="dxa"/>
            <w:vMerge/>
          </w:tcPr>
          <w:p w14:paraId="1BFC9C47" w14:textId="77777777" w:rsidR="000A56A7" w:rsidRPr="000A56A7" w:rsidRDefault="000A56A7" w:rsidP="000A56A7">
            <w:pPr>
              <w:jc w:val="both"/>
              <w:rPr>
                <w:rFonts w:eastAsia="Times New Roman"/>
                <w:sz w:val="28"/>
                <w:szCs w:val="28"/>
                <w:lang w:eastAsia="en-US"/>
              </w:rPr>
            </w:pPr>
          </w:p>
        </w:tc>
        <w:tc>
          <w:tcPr>
            <w:tcW w:w="992" w:type="dxa"/>
            <w:vAlign w:val="center"/>
          </w:tcPr>
          <w:p w14:paraId="450414F4" w14:textId="77777777" w:rsidR="000A56A7" w:rsidRPr="000A56A7" w:rsidRDefault="000A56A7" w:rsidP="000A56A7">
            <w:pPr>
              <w:ind w:left="-108" w:right="-107"/>
              <w:rPr>
                <w:rFonts w:eastAsia="Times New Roman"/>
                <w:szCs w:val="24"/>
                <w:lang w:eastAsia="en-US"/>
              </w:rPr>
            </w:pPr>
            <w:r w:rsidRPr="000A56A7">
              <w:rPr>
                <w:rFonts w:eastAsia="Times New Roman"/>
                <w:szCs w:val="24"/>
                <w:lang w:eastAsia="en-US"/>
              </w:rPr>
              <w:t xml:space="preserve"> с 31.07. </w:t>
            </w:r>
          </w:p>
          <w:p w14:paraId="48A4A138" w14:textId="77777777" w:rsidR="000A56A7" w:rsidRPr="000A56A7" w:rsidRDefault="000A56A7" w:rsidP="000A56A7">
            <w:pPr>
              <w:ind w:left="-108" w:right="-107"/>
              <w:rPr>
                <w:rFonts w:eastAsia="Times New Roman"/>
                <w:szCs w:val="24"/>
                <w:lang w:eastAsia="en-US"/>
              </w:rPr>
            </w:pPr>
            <w:r w:rsidRPr="000A56A7">
              <w:rPr>
                <w:rFonts w:eastAsia="Times New Roman"/>
                <w:szCs w:val="24"/>
                <w:lang w:eastAsia="en-US"/>
              </w:rPr>
              <w:t>по 30.09.</w:t>
            </w:r>
          </w:p>
        </w:tc>
        <w:tc>
          <w:tcPr>
            <w:tcW w:w="1134" w:type="dxa"/>
            <w:vAlign w:val="center"/>
          </w:tcPr>
          <w:p w14:paraId="6EC9AD3E" w14:textId="77777777" w:rsidR="000A56A7" w:rsidRPr="000A56A7" w:rsidRDefault="000A56A7" w:rsidP="000A56A7">
            <w:pPr>
              <w:ind w:left="-179" w:right="-108"/>
              <w:jc w:val="center"/>
              <w:rPr>
                <w:rFonts w:eastAsia="Times New Roman"/>
                <w:szCs w:val="24"/>
                <w:lang w:eastAsia="en-US"/>
              </w:rPr>
            </w:pPr>
            <w:r w:rsidRPr="000A56A7">
              <w:rPr>
                <w:rFonts w:eastAsia="Times New Roman"/>
                <w:szCs w:val="24"/>
                <w:lang w:eastAsia="en-US"/>
              </w:rPr>
              <w:t xml:space="preserve">с 01.10. </w:t>
            </w:r>
          </w:p>
          <w:p w14:paraId="4A0823CD" w14:textId="77777777" w:rsidR="000A56A7" w:rsidRPr="000A56A7" w:rsidRDefault="000A56A7" w:rsidP="000A56A7">
            <w:pPr>
              <w:ind w:left="-179" w:right="-108"/>
              <w:jc w:val="center"/>
              <w:rPr>
                <w:rFonts w:eastAsia="Times New Roman"/>
                <w:szCs w:val="24"/>
                <w:lang w:eastAsia="en-US"/>
              </w:rPr>
            </w:pPr>
            <w:r w:rsidRPr="000A56A7">
              <w:rPr>
                <w:rFonts w:eastAsia="Times New Roman"/>
                <w:szCs w:val="24"/>
                <w:lang w:eastAsia="en-US"/>
              </w:rPr>
              <w:t>по 31.12.</w:t>
            </w:r>
          </w:p>
        </w:tc>
        <w:tc>
          <w:tcPr>
            <w:tcW w:w="1134" w:type="dxa"/>
            <w:vAlign w:val="center"/>
          </w:tcPr>
          <w:p w14:paraId="3552481D" w14:textId="77777777" w:rsidR="000A56A7" w:rsidRPr="000A56A7" w:rsidRDefault="000A56A7" w:rsidP="000A56A7">
            <w:pPr>
              <w:ind w:left="-391" w:right="-179" w:firstLine="142"/>
              <w:jc w:val="center"/>
              <w:rPr>
                <w:rFonts w:eastAsia="Times New Roman"/>
                <w:szCs w:val="24"/>
                <w:lang w:eastAsia="en-US"/>
              </w:rPr>
            </w:pPr>
            <w:r w:rsidRPr="000A56A7">
              <w:rPr>
                <w:rFonts w:eastAsia="Times New Roman"/>
                <w:szCs w:val="24"/>
                <w:lang w:eastAsia="en-US"/>
              </w:rPr>
              <w:t>с 01.01.</w:t>
            </w:r>
          </w:p>
          <w:p w14:paraId="30A555CE" w14:textId="77777777" w:rsidR="000A56A7" w:rsidRPr="000A56A7" w:rsidRDefault="000A56A7" w:rsidP="000A56A7">
            <w:pPr>
              <w:ind w:left="-391" w:right="-179" w:firstLine="142"/>
              <w:jc w:val="center"/>
              <w:rPr>
                <w:rFonts w:eastAsia="Times New Roman"/>
                <w:szCs w:val="24"/>
                <w:lang w:eastAsia="en-US"/>
              </w:rPr>
            </w:pPr>
            <w:r w:rsidRPr="000A56A7">
              <w:rPr>
                <w:rFonts w:eastAsia="Times New Roman"/>
                <w:szCs w:val="24"/>
                <w:lang w:eastAsia="en-US"/>
              </w:rPr>
              <w:t>по 30.06.</w:t>
            </w:r>
          </w:p>
        </w:tc>
        <w:tc>
          <w:tcPr>
            <w:tcW w:w="1134" w:type="dxa"/>
            <w:vAlign w:val="center"/>
          </w:tcPr>
          <w:p w14:paraId="51D98E6F" w14:textId="77777777" w:rsidR="000A56A7" w:rsidRPr="000A56A7" w:rsidRDefault="000A56A7" w:rsidP="000A56A7">
            <w:pPr>
              <w:ind w:left="-108" w:right="-250"/>
              <w:jc w:val="center"/>
              <w:rPr>
                <w:rFonts w:eastAsia="Times New Roman"/>
                <w:szCs w:val="24"/>
                <w:lang w:eastAsia="en-US"/>
              </w:rPr>
            </w:pPr>
            <w:r w:rsidRPr="000A56A7">
              <w:rPr>
                <w:rFonts w:eastAsia="Times New Roman"/>
                <w:szCs w:val="24"/>
                <w:lang w:eastAsia="en-US"/>
              </w:rPr>
              <w:t>с 01.07.</w:t>
            </w:r>
          </w:p>
          <w:p w14:paraId="223A26EC" w14:textId="77777777" w:rsidR="000A56A7" w:rsidRPr="000A56A7" w:rsidRDefault="000A56A7" w:rsidP="000A56A7">
            <w:pPr>
              <w:ind w:left="-108" w:right="-250"/>
              <w:rPr>
                <w:rFonts w:eastAsia="Times New Roman"/>
                <w:szCs w:val="24"/>
                <w:lang w:eastAsia="en-US"/>
              </w:rPr>
            </w:pPr>
            <w:r w:rsidRPr="000A56A7">
              <w:rPr>
                <w:rFonts w:eastAsia="Times New Roman"/>
                <w:szCs w:val="24"/>
                <w:lang w:eastAsia="en-US"/>
              </w:rPr>
              <w:t xml:space="preserve"> по 31.12.</w:t>
            </w:r>
          </w:p>
        </w:tc>
        <w:tc>
          <w:tcPr>
            <w:tcW w:w="1134" w:type="dxa"/>
            <w:vAlign w:val="center"/>
          </w:tcPr>
          <w:p w14:paraId="2BF3E31C" w14:textId="77777777" w:rsidR="000A56A7" w:rsidRPr="000A56A7" w:rsidRDefault="000A56A7" w:rsidP="000A56A7">
            <w:pPr>
              <w:ind w:left="-391" w:right="-179" w:firstLine="142"/>
              <w:jc w:val="center"/>
              <w:rPr>
                <w:rFonts w:eastAsia="Times New Roman"/>
                <w:szCs w:val="24"/>
                <w:lang w:eastAsia="en-US"/>
              </w:rPr>
            </w:pPr>
            <w:r w:rsidRPr="000A56A7">
              <w:rPr>
                <w:rFonts w:eastAsia="Times New Roman"/>
                <w:szCs w:val="24"/>
                <w:lang w:eastAsia="en-US"/>
              </w:rPr>
              <w:t>с 01.01.</w:t>
            </w:r>
          </w:p>
          <w:p w14:paraId="465C6590" w14:textId="77777777" w:rsidR="000A56A7" w:rsidRPr="000A56A7" w:rsidRDefault="000A56A7" w:rsidP="000A56A7">
            <w:pPr>
              <w:ind w:left="-391" w:right="-179" w:firstLine="142"/>
              <w:jc w:val="center"/>
              <w:rPr>
                <w:rFonts w:eastAsia="Times New Roman"/>
                <w:szCs w:val="24"/>
                <w:lang w:eastAsia="en-US"/>
              </w:rPr>
            </w:pPr>
            <w:r w:rsidRPr="000A56A7">
              <w:rPr>
                <w:rFonts w:eastAsia="Times New Roman"/>
                <w:szCs w:val="24"/>
                <w:lang w:eastAsia="en-US"/>
              </w:rPr>
              <w:t>по 30.06.</w:t>
            </w:r>
          </w:p>
        </w:tc>
        <w:tc>
          <w:tcPr>
            <w:tcW w:w="992" w:type="dxa"/>
            <w:vAlign w:val="center"/>
          </w:tcPr>
          <w:p w14:paraId="61B12E96" w14:textId="77777777" w:rsidR="000A56A7" w:rsidRPr="000A56A7" w:rsidRDefault="000A56A7" w:rsidP="000A56A7">
            <w:pPr>
              <w:ind w:left="-108" w:right="-250"/>
              <w:jc w:val="center"/>
              <w:rPr>
                <w:rFonts w:eastAsia="Times New Roman"/>
                <w:szCs w:val="24"/>
                <w:lang w:eastAsia="en-US"/>
              </w:rPr>
            </w:pPr>
            <w:r w:rsidRPr="000A56A7">
              <w:rPr>
                <w:rFonts w:eastAsia="Times New Roman"/>
                <w:szCs w:val="24"/>
                <w:lang w:eastAsia="en-US"/>
              </w:rPr>
              <w:t>с 01.07.</w:t>
            </w:r>
          </w:p>
          <w:p w14:paraId="65551232" w14:textId="77777777" w:rsidR="000A56A7" w:rsidRPr="000A56A7" w:rsidRDefault="000A56A7" w:rsidP="000A56A7">
            <w:pPr>
              <w:ind w:left="-108" w:right="-108" w:hanging="19"/>
              <w:jc w:val="center"/>
              <w:rPr>
                <w:rFonts w:eastAsia="Times New Roman"/>
                <w:szCs w:val="24"/>
                <w:lang w:eastAsia="en-US"/>
              </w:rPr>
            </w:pPr>
            <w:r w:rsidRPr="000A56A7">
              <w:rPr>
                <w:rFonts w:eastAsia="Times New Roman"/>
                <w:szCs w:val="24"/>
                <w:lang w:eastAsia="en-US"/>
              </w:rPr>
              <w:t xml:space="preserve"> по 31.12.</w:t>
            </w:r>
          </w:p>
        </w:tc>
        <w:tc>
          <w:tcPr>
            <w:tcW w:w="1134" w:type="dxa"/>
            <w:vAlign w:val="center"/>
          </w:tcPr>
          <w:p w14:paraId="0BA802FA" w14:textId="77777777" w:rsidR="000A56A7" w:rsidRPr="000A56A7" w:rsidRDefault="000A56A7" w:rsidP="000A56A7">
            <w:pPr>
              <w:ind w:left="-391" w:right="-179" w:firstLine="142"/>
              <w:jc w:val="center"/>
              <w:rPr>
                <w:rFonts w:eastAsia="Times New Roman"/>
                <w:szCs w:val="24"/>
                <w:lang w:eastAsia="en-US"/>
              </w:rPr>
            </w:pPr>
            <w:r w:rsidRPr="000A56A7">
              <w:rPr>
                <w:rFonts w:eastAsia="Times New Roman"/>
                <w:szCs w:val="24"/>
                <w:lang w:eastAsia="en-US"/>
              </w:rPr>
              <w:t>с 01.01.</w:t>
            </w:r>
          </w:p>
          <w:p w14:paraId="4786D922" w14:textId="77777777" w:rsidR="000A56A7" w:rsidRPr="000A56A7" w:rsidRDefault="000A56A7" w:rsidP="000A56A7">
            <w:pPr>
              <w:ind w:left="-108" w:right="-108" w:hanging="19"/>
              <w:jc w:val="center"/>
              <w:rPr>
                <w:rFonts w:eastAsia="Times New Roman"/>
                <w:szCs w:val="24"/>
                <w:lang w:eastAsia="en-US"/>
              </w:rPr>
            </w:pPr>
            <w:r w:rsidRPr="000A56A7">
              <w:rPr>
                <w:rFonts w:eastAsia="Times New Roman"/>
                <w:szCs w:val="24"/>
                <w:lang w:eastAsia="en-US"/>
              </w:rPr>
              <w:t>по 30.06.</w:t>
            </w:r>
          </w:p>
        </w:tc>
        <w:tc>
          <w:tcPr>
            <w:tcW w:w="993" w:type="dxa"/>
            <w:vAlign w:val="center"/>
          </w:tcPr>
          <w:p w14:paraId="1B44BC8E" w14:textId="77777777" w:rsidR="000A56A7" w:rsidRPr="000A56A7" w:rsidRDefault="000A56A7" w:rsidP="000A56A7">
            <w:pPr>
              <w:ind w:left="-108" w:right="-250"/>
              <w:jc w:val="center"/>
              <w:rPr>
                <w:rFonts w:eastAsia="Times New Roman"/>
                <w:szCs w:val="24"/>
                <w:lang w:eastAsia="en-US"/>
              </w:rPr>
            </w:pPr>
            <w:r w:rsidRPr="000A56A7">
              <w:rPr>
                <w:rFonts w:eastAsia="Times New Roman"/>
                <w:szCs w:val="24"/>
                <w:lang w:eastAsia="en-US"/>
              </w:rPr>
              <w:t>с 01.07.</w:t>
            </w:r>
          </w:p>
          <w:p w14:paraId="370246D6" w14:textId="77777777" w:rsidR="000A56A7" w:rsidRPr="000A56A7" w:rsidRDefault="000A56A7" w:rsidP="000A56A7">
            <w:pPr>
              <w:ind w:left="-108" w:right="-108" w:hanging="19"/>
              <w:jc w:val="center"/>
              <w:rPr>
                <w:rFonts w:eastAsia="Times New Roman"/>
                <w:szCs w:val="24"/>
                <w:lang w:eastAsia="en-US"/>
              </w:rPr>
            </w:pPr>
            <w:r w:rsidRPr="000A56A7">
              <w:rPr>
                <w:rFonts w:eastAsia="Times New Roman"/>
                <w:szCs w:val="24"/>
                <w:lang w:eastAsia="en-US"/>
              </w:rPr>
              <w:t xml:space="preserve"> по 31.12.</w:t>
            </w:r>
          </w:p>
        </w:tc>
        <w:tc>
          <w:tcPr>
            <w:tcW w:w="992" w:type="dxa"/>
            <w:vAlign w:val="center"/>
          </w:tcPr>
          <w:p w14:paraId="6D6462DF" w14:textId="77777777" w:rsidR="000A56A7" w:rsidRPr="000A56A7" w:rsidRDefault="000A56A7" w:rsidP="000A56A7">
            <w:pPr>
              <w:ind w:left="-391" w:right="-179" w:firstLine="142"/>
              <w:jc w:val="center"/>
              <w:rPr>
                <w:rFonts w:eastAsia="Times New Roman"/>
                <w:szCs w:val="24"/>
                <w:lang w:eastAsia="en-US"/>
              </w:rPr>
            </w:pPr>
            <w:r w:rsidRPr="000A56A7">
              <w:rPr>
                <w:rFonts w:eastAsia="Times New Roman"/>
                <w:szCs w:val="24"/>
                <w:lang w:eastAsia="en-US"/>
              </w:rPr>
              <w:t>с 01.01.</w:t>
            </w:r>
          </w:p>
          <w:p w14:paraId="3F31EAC4" w14:textId="77777777" w:rsidR="000A56A7" w:rsidRPr="000A56A7" w:rsidRDefault="000A56A7" w:rsidP="000A56A7">
            <w:pPr>
              <w:ind w:left="-108" w:right="-108" w:hanging="19"/>
              <w:jc w:val="center"/>
              <w:rPr>
                <w:rFonts w:eastAsia="Times New Roman"/>
                <w:szCs w:val="24"/>
                <w:lang w:eastAsia="en-US"/>
              </w:rPr>
            </w:pPr>
            <w:r w:rsidRPr="000A56A7">
              <w:rPr>
                <w:rFonts w:eastAsia="Times New Roman"/>
                <w:szCs w:val="24"/>
                <w:lang w:eastAsia="en-US"/>
              </w:rPr>
              <w:t>по 30.06.</w:t>
            </w:r>
          </w:p>
        </w:tc>
        <w:tc>
          <w:tcPr>
            <w:tcW w:w="992" w:type="dxa"/>
            <w:vAlign w:val="center"/>
          </w:tcPr>
          <w:p w14:paraId="79082E73" w14:textId="77777777" w:rsidR="000A56A7" w:rsidRPr="000A56A7" w:rsidRDefault="000A56A7" w:rsidP="000A56A7">
            <w:pPr>
              <w:ind w:left="-108" w:right="-250"/>
              <w:jc w:val="center"/>
              <w:rPr>
                <w:rFonts w:eastAsia="Times New Roman"/>
                <w:szCs w:val="24"/>
                <w:lang w:eastAsia="en-US"/>
              </w:rPr>
            </w:pPr>
            <w:r w:rsidRPr="000A56A7">
              <w:rPr>
                <w:rFonts w:eastAsia="Times New Roman"/>
                <w:szCs w:val="24"/>
                <w:lang w:eastAsia="en-US"/>
              </w:rPr>
              <w:t>с 01.07.</w:t>
            </w:r>
          </w:p>
          <w:p w14:paraId="49EAFC65" w14:textId="77777777" w:rsidR="000A56A7" w:rsidRPr="000A56A7" w:rsidRDefault="000A56A7" w:rsidP="000A56A7">
            <w:pPr>
              <w:ind w:left="-108" w:right="-108" w:hanging="19"/>
              <w:jc w:val="center"/>
              <w:rPr>
                <w:rFonts w:eastAsia="Times New Roman"/>
                <w:szCs w:val="24"/>
                <w:lang w:eastAsia="en-US"/>
              </w:rPr>
            </w:pPr>
            <w:r w:rsidRPr="000A56A7">
              <w:rPr>
                <w:rFonts w:eastAsia="Times New Roman"/>
                <w:szCs w:val="24"/>
                <w:lang w:eastAsia="en-US"/>
              </w:rPr>
              <w:t xml:space="preserve"> по 31.12.</w:t>
            </w:r>
          </w:p>
        </w:tc>
      </w:tr>
      <w:tr w:rsidR="000A56A7" w:rsidRPr="000A56A7" w14:paraId="52379634" w14:textId="77777777" w:rsidTr="00E73DAF">
        <w:trPr>
          <w:trHeight w:val="256"/>
        </w:trPr>
        <w:tc>
          <w:tcPr>
            <w:tcW w:w="846" w:type="dxa"/>
          </w:tcPr>
          <w:p w14:paraId="2579187E"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1</w:t>
            </w:r>
          </w:p>
        </w:tc>
        <w:tc>
          <w:tcPr>
            <w:tcW w:w="2551" w:type="dxa"/>
          </w:tcPr>
          <w:p w14:paraId="31AD6D78"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2</w:t>
            </w:r>
          </w:p>
        </w:tc>
        <w:tc>
          <w:tcPr>
            <w:tcW w:w="851" w:type="dxa"/>
          </w:tcPr>
          <w:p w14:paraId="654D6A4F"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3</w:t>
            </w:r>
          </w:p>
        </w:tc>
        <w:tc>
          <w:tcPr>
            <w:tcW w:w="992" w:type="dxa"/>
            <w:vAlign w:val="center"/>
          </w:tcPr>
          <w:p w14:paraId="65F4511B"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4</w:t>
            </w:r>
          </w:p>
        </w:tc>
        <w:tc>
          <w:tcPr>
            <w:tcW w:w="1134" w:type="dxa"/>
            <w:vAlign w:val="center"/>
          </w:tcPr>
          <w:p w14:paraId="68D8750A"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5</w:t>
            </w:r>
          </w:p>
        </w:tc>
        <w:tc>
          <w:tcPr>
            <w:tcW w:w="1134" w:type="dxa"/>
            <w:vAlign w:val="center"/>
          </w:tcPr>
          <w:p w14:paraId="530EE09D"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6</w:t>
            </w:r>
          </w:p>
        </w:tc>
        <w:tc>
          <w:tcPr>
            <w:tcW w:w="1134" w:type="dxa"/>
            <w:vAlign w:val="center"/>
          </w:tcPr>
          <w:p w14:paraId="7CCBDB05"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7</w:t>
            </w:r>
          </w:p>
        </w:tc>
        <w:tc>
          <w:tcPr>
            <w:tcW w:w="1134" w:type="dxa"/>
            <w:vAlign w:val="center"/>
          </w:tcPr>
          <w:p w14:paraId="339E55EA"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8</w:t>
            </w:r>
          </w:p>
        </w:tc>
        <w:tc>
          <w:tcPr>
            <w:tcW w:w="992" w:type="dxa"/>
            <w:vAlign w:val="center"/>
          </w:tcPr>
          <w:p w14:paraId="5C52B8AA"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9</w:t>
            </w:r>
          </w:p>
        </w:tc>
        <w:tc>
          <w:tcPr>
            <w:tcW w:w="1134" w:type="dxa"/>
          </w:tcPr>
          <w:p w14:paraId="6C83369C"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10</w:t>
            </w:r>
          </w:p>
        </w:tc>
        <w:tc>
          <w:tcPr>
            <w:tcW w:w="993" w:type="dxa"/>
          </w:tcPr>
          <w:p w14:paraId="00D2EB3F"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11</w:t>
            </w:r>
          </w:p>
        </w:tc>
        <w:tc>
          <w:tcPr>
            <w:tcW w:w="992" w:type="dxa"/>
          </w:tcPr>
          <w:p w14:paraId="36978B02"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12</w:t>
            </w:r>
          </w:p>
        </w:tc>
        <w:tc>
          <w:tcPr>
            <w:tcW w:w="992" w:type="dxa"/>
          </w:tcPr>
          <w:p w14:paraId="6EBC8B44" w14:textId="77777777" w:rsidR="000A56A7" w:rsidRPr="000A56A7" w:rsidRDefault="000A56A7" w:rsidP="000A56A7">
            <w:pPr>
              <w:jc w:val="center"/>
              <w:rPr>
                <w:rFonts w:eastAsia="Times New Roman"/>
                <w:sz w:val="28"/>
                <w:szCs w:val="28"/>
                <w:lang w:eastAsia="en-US"/>
              </w:rPr>
            </w:pPr>
            <w:r w:rsidRPr="000A56A7">
              <w:rPr>
                <w:rFonts w:eastAsia="Times New Roman"/>
                <w:sz w:val="28"/>
                <w:szCs w:val="28"/>
                <w:lang w:eastAsia="en-US"/>
              </w:rPr>
              <w:t>13</w:t>
            </w:r>
          </w:p>
        </w:tc>
      </w:tr>
      <w:tr w:rsidR="000A56A7" w:rsidRPr="000A56A7" w14:paraId="062C1189" w14:textId="77777777" w:rsidTr="00E73DAF">
        <w:trPr>
          <w:trHeight w:val="337"/>
        </w:trPr>
        <w:tc>
          <w:tcPr>
            <w:tcW w:w="14879" w:type="dxa"/>
            <w:gridSpan w:val="13"/>
            <w:vAlign w:val="center"/>
          </w:tcPr>
          <w:p w14:paraId="398A3550" w14:textId="77777777" w:rsidR="000A56A7" w:rsidRPr="000A56A7" w:rsidRDefault="000A56A7" w:rsidP="000A56A7">
            <w:pPr>
              <w:ind w:left="360"/>
              <w:jc w:val="center"/>
              <w:rPr>
                <w:rFonts w:eastAsia="Times New Roman"/>
                <w:sz w:val="28"/>
                <w:szCs w:val="28"/>
                <w:lang w:eastAsia="en-US"/>
              </w:rPr>
            </w:pPr>
            <w:r w:rsidRPr="000A56A7">
              <w:rPr>
                <w:rFonts w:eastAsia="Times New Roman"/>
                <w:sz w:val="28"/>
                <w:szCs w:val="28"/>
                <w:lang w:eastAsia="en-US"/>
              </w:rPr>
              <w:t xml:space="preserve">Горячее водоснабжение </w:t>
            </w:r>
          </w:p>
        </w:tc>
      </w:tr>
      <w:tr w:rsidR="000A56A7" w:rsidRPr="000A56A7" w14:paraId="692BDF3A" w14:textId="77777777" w:rsidTr="00E73DAF">
        <w:trPr>
          <w:trHeight w:val="594"/>
        </w:trPr>
        <w:tc>
          <w:tcPr>
            <w:tcW w:w="846" w:type="dxa"/>
            <w:vAlign w:val="center"/>
          </w:tcPr>
          <w:p w14:paraId="63A97595"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1.</w:t>
            </w:r>
          </w:p>
        </w:tc>
        <w:tc>
          <w:tcPr>
            <w:tcW w:w="2551" w:type="dxa"/>
            <w:vAlign w:val="center"/>
          </w:tcPr>
          <w:p w14:paraId="7710B389" w14:textId="77777777" w:rsidR="000A56A7" w:rsidRPr="000A56A7" w:rsidRDefault="000A56A7" w:rsidP="000A56A7">
            <w:pPr>
              <w:ind w:left="-105" w:right="-105"/>
              <w:jc w:val="center"/>
              <w:rPr>
                <w:rFonts w:eastAsia="Times New Roman"/>
                <w:szCs w:val="24"/>
                <w:lang w:eastAsia="en-US"/>
              </w:rPr>
            </w:pPr>
            <w:r w:rsidRPr="000A56A7">
              <w:rPr>
                <w:rFonts w:eastAsia="Times New Roman"/>
                <w:szCs w:val="24"/>
                <w:lang w:eastAsia="en-US"/>
              </w:rPr>
              <w:t>Отпущено горячей воды по категориям потребителей, в том числе:</w:t>
            </w:r>
          </w:p>
        </w:tc>
        <w:tc>
          <w:tcPr>
            <w:tcW w:w="851" w:type="dxa"/>
            <w:vAlign w:val="center"/>
          </w:tcPr>
          <w:p w14:paraId="56C489E0" w14:textId="77777777" w:rsidR="000A56A7" w:rsidRPr="000A56A7" w:rsidRDefault="000A56A7" w:rsidP="000A56A7">
            <w:pPr>
              <w:jc w:val="center"/>
              <w:rPr>
                <w:rFonts w:eastAsia="Times New Roman"/>
                <w:szCs w:val="24"/>
                <w:vertAlign w:val="superscript"/>
                <w:lang w:eastAsia="en-US"/>
              </w:rPr>
            </w:pPr>
            <w:r w:rsidRPr="000A56A7">
              <w:rPr>
                <w:rFonts w:eastAsia="Times New Roman"/>
                <w:szCs w:val="24"/>
                <w:lang w:eastAsia="en-US"/>
              </w:rPr>
              <w:t>м</w:t>
            </w:r>
            <w:r w:rsidRPr="000A56A7">
              <w:rPr>
                <w:rFonts w:eastAsia="Times New Roman"/>
                <w:szCs w:val="24"/>
                <w:vertAlign w:val="superscript"/>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4CEA40FF" w14:textId="77777777" w:rsidR="000A56A7" w:rsidRPr="000A56A7" w:rsidRDefault="000A56A7" w:rsidP="000A56A7">
            <w:pPr>
              <w:ind w:left="-79" w:right="-137"/>
              <w:jc w:val="center"/>
              <w:rPr>
                <w:rFonts w:eastAsia="Times New Roman"/>
                <w:szCs w:val="24"/>
                <w:lang w:eastAsia="en-US"/>
              </w:rPr>
            </w:pPr>
            <w:r w:rsidRPr="000A56A7">
              <w:rPr>
                <w:rFonts w:eastAsia="Times New Roman"/>
                <w:szCs w:val="24"/>
                <w:lang w:eastAsia="en-US"/>
              </w:rPr>
              <w:t>65 483</w:t>
            </w:r>
          </w:p>
        </w:tc>
        <w:tc>
          <w:tcPr>
            <w:tcW w:w="1134" w:type="dxa"/>
            <w:tcBorders>
              <w:top w:val="single" w:sz="4" w:space="0" w:color="auto"/>
              <w:left w:val="single" w:sz="4" w:space="0" w:color="auto"/>
              <w:bottom w:val="single" w:sz="4" w:space="0" w:color="auto"/>
              <w:right w:val="single" w:sz="4" w:space="0" w:color="auto"/>
            </w:tcBorders>
            <w:vAlign w:val="center"/>
          </w:tcPr>
          <w:p w14:paraId="51CC62AF" w14:textId="77777777" w:rsidR="000A56A7" w:rsidRPr="000A56A7" w:rsidRDefault="000A56A7" w:rsidP="000A56A7">
            <w:pPr>
              <w:ind w:left="-79" w:right="-109"/>
              <w:jc w:val="center"/>
              <w:rPr>
                <w:rFonts w:eastAsia="Times New Roman"/>
                <w:szCs w:val="24"/>
                <w:lang w:eastAsia="en-US"/>
              </w:rPr>
            </w:pPr>
            <w:r w:rsidRPr="000A56A7">
              <w:rPr>
                <w:rFonts w:eastAsia="Times New Roman"/>
                <w:szCs w:val="24"/>
                <w:lang w:eastAsia="en-US"/>
              </w:rPr>
              <w:t>22 712</w:t>
            </w:r>
          </w:p>
        </w:tc>
        <w:tc>
          <w:tcPr>
            <w:tcW w:w="1134" w:type="dxa"/>
            <w:tcBorders>
              <w:top w:val="single" w:sz="4" w:space="0" w:color="auto"/>
              <w:left w:val="single" w:sz="4" w:space="0" w:color="auto"/>
              <w:bottom w:val="single" w:sz="4" w:space="0" w:color="auto"/>
              <w:right w:val="single" w:sz="4" w:space="0" w:color="auto"/>
            </w:tcBorders>
            <w:vAlign w:val="center"/>
          </w:tcPr>
          <w:p w14:paraId="28F2AA91" w14:textId="77777777" w:rsidR="000A56A7" w:rsidRPr="000A56A7" w:rsidRDefault="000A56A7" w:rsidP="000A56A7">
            <w:pPr>
              <w:ind w:left="-78" w:right="-137"/>
              <w:jc w:val="center"/>
              <w:rPr>
                <w:rFonts w:eastAsia="Times New Roman"/>
                <w:szCs w:val="24"/>
                <w:lang w:eastAsia="en-US"/>
              </w:rPr>
            </w:pPr>
            <w:r w:rsidRPr="000A56A7">
              <w:rPr>
                <w:rFonts w:eastAsia="Times New Roman"/>
                <w:szCs w:val="24"/>
                <w:lang w:eastAsia="en-US"/>
              </w:rPr>
              <w:t>46 696</w:t>
            </w:r>
          </w:p>
        </w:tc>
        <w:tc>
          <w:tcPr>
            <w:tcW w:w="1134" w:type="dxa"/>
            <w:tcBorders>
              <w:top w:val="single" w:sz="4" w:space="0" w:color="auto"/>
              <w:left w:val="single" w:sz="4" w:space="0" w:color="auto"/>
              <w:bottom w:val="single" w:sz="4" w:space="0" w:color="auto"/>
              <w:right w:val="single" w:sz="4" w:space="0" w:color="auto"/>
            </w:tcBorders>
            <w:vAlign w:val="center"/>
          </w:tcPr>
          <w:p w14:paraId="00865219"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41 499</w:t>
            </w:r>
          </w:p>
        </w:tc>
        <w:tc>
          <w:tcPr>
            <w:tcW w:w="1134" w:type="dxa"/>
            <w:tcBorders>
              <w:top w:val="single" w:sz="4" w:space="0" w:color="auto"/>
              <w:left w:val="single" w:sz="4" w:space="0" w:color="auto"/>
              <w:bottom w:val="single" w:sz="4" w:space="0" w:color="auto"/>
              <w:right w:val="single" w:sz="4" w:space="0" w:color="auto"/>
            </w:tcBorders>
            <w:vAlign w:val="center"/>
          </w:tcPr>
          <w:p w14:paraId="3C083F41"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46 696</w:t>
            </w:r>
          </w:p>
        </w:tc>
        <w:tc>
          <w:tcPr>
            <w:tcW w:w="992" w:type="dxa"/>
            <w:tcBorders>
              <w:top w:val="single" w:sz="4" w:space="0" w:color="auto"/>
              <w:left w:val="single" w:sz="4" w:space="0" w:color="auto"/>
              <w:bottom w:val="single" w:sz="4" w:space="0" w:color="auto"/>
              <w:right w:val="single" w:sz="4" w:space="0" w:color="auto"/>
            </w:tcBorders>
            <w:vAlign w:val="center"/>
          </w:tcPr>
          <w:p w14:paraId="236F86F8"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41 499</w:t>
            </w:r>
          </w:p>
        </w:tc>
        <w:tc>
          <w:tcPr>
            <w:tcW w:w="1134" w:type="dxa"/>
            <w:tcBorders>
              <w:top w:val="single" w:sz="4" w:space="0" w:color="auto"/>
              <w:left w:val="single" w:sz="4" w:space="0" w:color="auto"/>
              <w:bottom w:val="single" w:sz="4" w:space="0" w:color="auto"/>
              <w:right w:val="single" w:sz="4" w:space="0" w:color="auto"/>
            </w:tcBorders>
            <w:vAlign w:val="center"/>
          </w:tcPr>
          <w:p w14:paraId="08999BAF"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46 696</w:t>
            </w:r>
          </w:p>
        </w:tc>
        <w:tc>
          <w:tcPr>
            <w:tcW w:w="993" w:type="dxa"/>
            <w:tcBorders>
              <w:top w:val="single" w:sz="4" w:space="0" w:color="auto"/>
              <w:left w:val="single" w:sz="4" w:space="0" w:color="auto"/>
              <w:bottom w:val="single" w:sz="4" w:space="0" w:color="auto"/>
              <w:right w:val="single" w:sz="4" w:space="0" w:color="auto"/>
            </w:tcBorders>
            <w:vAlign w:val="center"/>
          </w:tcPr>
          <w:p w14:paraId="07F635E9"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41 499</w:t>
            </w:r>
          </w:p>
        </w:tc>
        <w:tc>
          <w:tcPr>
            <w:tcW w:w="992" w:type="dxa"/>
            <w:tcBorders>
              <w:top w:val="single" w:sz="4" w:space="0" w:color="auto"/>
              <w:left w:val="single" w:sz="4" w:space="0" w:color="auto"/>
              <w:bottom w:val="single" w:sz="4" w:space="0" w:color="auto"/>
              <w:right w:val="single" w:sz="4" w:space="0" w:color="auto"/>
            </w:tcBorders>
            <w:vAlign w:val="center"/>
          </w:tcPr>
          <w:p w14:paraId="0B7EDB01"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46 696</w:t>
            </w:r>
          </w:p>
        </w:tc>
        <w:tc>
          <w:tcPr>
            <w:tcW w:w="992" w:type="dxa"/>
            <w:tcBorders>
              <w:top w:val="single" w:sz="4" w:space="0" w:color="auto"/>
              <w:left w:val="single" w:sz="4" w:space="0" w:color="auto"/>
              <w:bottom w:val="single" w:sz="4" w:space="0" w:color="auto"/>
              <w:right w:val="single" w:sz="4" w:space="0" w:color="auto"/>
            </w:tcBorders>
            <w:vAlign w:val="center"/>
          </w:tcPr>
          <w:p w14:paraId="1CA4610D"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41 499</w:t>
            </w:r>
          </w:p>
        </w:tc>
      </w:tr>
      <w:tr w:rsidR="000A56A7" w:rsidRPr="000A56A7" w14:paraId="080F3D2A" w14:textId="77777777" w:rsidTr="00E73DAF">
        <w:trPr>
          <w:trHeight w:val="418"/>
        </w:trPr>
        <w:tc>
          <w:tcPr>
            <w:tcW w:w="846" w:type="dxa"/>
            <w:vAlign w:val="center"/>
          </w:tcPr>
          <w:p w14:paraId="531F940D"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1.1.</w:t>
            </w:r>
          </w:p>
        </w:tc>
        <w:tc>
          <w:tcPr>
            <w:tcW w:w="2551" w:type="dxa"/>
            <w:vAlign w:val="center"/>
          </w:tcPr>
          <w:p w14:paraId="7D7FAAB5" w14:textId="77777777" w:rsidR="000A56A7" w:rsidRPr="000A56A7" w:rsidRDefault="000A56A7" w:rsidP="000A56A7">
            <w:pPr>
              <w:ind w:left="-105" w:right="-105"/>
              <w:jc w:val="center"/>
              <w:rPr>
                <w:rFonts w:eastAsia="Times New Roman"/>
                <w:szCs w:val="24"/>
                <w:lang w:eastAsia="en-US"/>
              </w:rPr>
            </w:pPr>
            <w:r w:rsidRPr="000A56A7">
              <w:rPr>
                <w:rFonts w:eastAsia="Times New Roman"/>
                <w:szCs w:val="24"/>
                <w:lang w:eastAsia="en-US"/>
              </w:rPr>
              <w:t>На потребительский рынок</w:t>
            </w:r>
          </w:p>
        </w:tc>
        <w:tc>
          <w:tcPr>
            <w:tcW w:w="851" w:type="dxa"/>
            <w:vAlign w:val="center"/>
          </w:tcPr>
          <w:p w14:paraId="25C4E8DA"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м</w:t>
            </w:r>
            <w:r w:rsidRPr="000A56A7">
              <w:rPr>
                <w:rFonts w:eastAsia="Times New Roman"/>
                <w:szCs w:val="24"/>
                <w:vertAlign w:val="superscript"/>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0E25B9DB" w14:textId="77777777" w:rsidR="000A56A7" w:rsidRPr="000A56A7" w:rsidRDefault="000A56A7" w:rsidP="000A56A7">
            <w:pPr>
              <w:ind w:left="-79" w:right="-137"/>
              <w:jc w:val="center"/>
              <w:rPr>
                <w:rFonts w:eastAsia="Times New Roman"/>
                <w:szCs w:val="24"/>
                <w:lang w:eastAsia="en-US"/>
              </w:rPr>
            </w:pPr>
            <w:r w:rsidRPr="000A56A7">
              <w:rPr>
                <w:rFonts w:eastAsia="Times New Roman"/>
                <w:szCs w:val="24"/>
                <w:lang w:eastAsia="en-US"/>
              </w:rPr>
              <w:t>63 517</w:t>
            </w:r>
          </w:p>
        </w:tc>
        <w:tc>
          <w:tcPr>
            <w:tcW w:w="1134" w:type="dxa"/>
            <w:tcBorders>
              <w:top w:val="single" w:sz="4" w:space="0" w:color="auto"/>
              <w:left w:val="single" w:sz="4" w:space="0" w:color="auto"/>
              <w:bottom w:val="single" w:sz="4" w:space="0" w:color="auto"/>
              <w:right w:val="single" w:sz="4" w:space="0" w:color="auto"/>
            </w:tcBorders>
            <w:vAlign w:val="center"/>
          </w:tcPr>
          <w:p w14:paraId="5857C50C" w14:textId="77777777" w:rsidR="000A56A7" w:rsidRPr="000A56A7" w:rsidRDefault="000A56A7" w:rsidP="000A56A7">
            <w:pPr>
              <w:ind w:left="-79" w:right="-109"/>
              <w:jc w:val="center"/>
              <w:rPr>
                <w:rFonts w:eastAsia="Times New Roman"/>
                <w:szCs w:val="24"/>
                <w:lang w:eastAsia="en-US"/>
              </w:rPr>
            </w:pPr>
            <w:r w:rsidRPr="000A56A7">
              <w:rPr>
                <w:rFonts w:eastAsia="Times New Roman"/>
                <w:szCs w:val="24"/>
                <w:lang w:eastAsia="en-US"/>
              </w:rPr>
              <w:t>21 882</w:t>
            </w:r>
          </w:p>
        </w:tc>
        <w:tc>
          <w:tcPr>
            <w:tcW w:w="1134" w:type="dxa"/>
            <w:tcBorders>
              <w:top w:val="single" w:sz="4" w:space="0" w:color="auto"/>
              <w:left w:val="single" w:sz="4" w:space="0" w:color="auto"/>
              <w:bottom w:val="single" w:sz="4" w:space="0" w:color="auto"/>
              <w:right w:val="single" w:sz="4" w:space="0" w:color="auto"/>
            </w:tcBorders>
            <w:vAlign w:val="center"/>
          </w:tcPr>
          <w:p w14:paraId="3A2F49EE" w14:textId="77777777" w:rsidR="000A56A7" w:rsidRPr="000A56A7" w:rsidRDefault="000A56A7" w:rsidP="000A56A7">
            <w:pPr>
              <w:ind w:left="-78" w:right="-137"/>
              <w:jc w:val="center"/>
              <w:rPr>
                <w:rFonts w:eastAsia="Times New Roman"/>
                <w:szCs w:val="24"/>
                <w:lang w:eastAsia="en-US"/>
              </w:rPr>
            </w:pPr>
            <w:r w:rsidRPr="000A56A7">
              <w:rPr>
                <w:rFonts w:eastAsia="Times New Roman"/>
                <w:szCs w:val="24"/>
                <w:lang w:eastAsia="en-US"/>
              </w:rPr>
              <w:t>45 283</w:t>
            </w:r>
          </w:p>
        </w:tc>
        <w:tc>
          <w:tcPr>
            <w:tcW w:w="1134" w:type="dxa"/>
            <w:tcBorders>
              <w:top w:val="single" w:sz="4" w:space="0" w:color="auto"/>
              <w:left w:val="single" w:sz="4" w:space="0" w:color="auto"/>
              <w:bottom w:val="single" w:sz="4" w:space="0" w:color="auto"/>
              <w:right w:val="single" w:sz="4" w:space="0" w:color="auto"/>
            </w:tcBorders>
            <w:vAlign w:val="center"/>
          </w:tcPr>
          <w:p w14:paraId="433410DE"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40 116</w:t>
            </w:r>
          </w:p>
        </w:tc>
        <w:tc>
          <w:tcPr>
            <w:tcW w:w="1134" w:type="dxa"/>
            <w:tcBorders>
              <w:top w:val="single" w:sz="4" w:space="0" w:color="auto"/>
              <w:left w:val="single" w:sz="4" w:space="0" w:color="auto"/>
              <w:bottom w:val="single" w:sz="4" w:space="0" w:color="auto"/>
              <w:right w:val="single" w:sz="4" w:space="0" w:color="auto"/>
            </w:tcBorders>
            <w:vAlign w:val="center"/>
          </w:tcPr>
          <w:p w14:paraId="3F77F395"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45 283</w:t>
            </w:r>
          </w:p>
        </w:tc>
        <w:tc>
          <w:tcPr>
            <w:tcW w:w="992" w:type="dxa"/>
            <w:tcBorders>
              <w:top w:val="single" w:sz="4" w:space="0" w:color="auto"/>
              <w:left w:val="single" w:sz="4" w:space="0" w:color="auto"/>
              <w:bottom w:val="single" w:sz="4" w:space="0" w:color="auto"/>
              <w:right w:val="single" w:sz="4" w:space="0" w:color="auto"/>
            </w:tcBorders>
            <w:vAlign w:val="center"/>
          </w:tcPr>
          <w:p w14:paraId="77C87A49"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40 116</w:t>
            </w:r>
          </w:p>
        </w:tc>
        <w:tc>
          <w:tcPr>
            <w:tcW w:w="1134" w:type="dxa"/>
            <w:tcBorders>
              <w:top w:val="single" w:sz="4" w:space="0" w:color="auto"/>
              <w:left w:val="single" w:sz="4" w:space="0" w:color="auto"/>
              <w:bottom w:val="single" w:sz="4" w:space="0" w:color="auto"/>
              <w:right w:val="single" w:sz="4" w:space="0" w:color="auto"/>
            </w:tcBorders>
            <w:vAlign w:val="center"/>
          </w:tcPr>
          <w:p w14:paraId="61083695"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45 283</w:t>
            </w:r>
          </w:p>
        </w:tc>
        <w:tc>
          <w:tcPr>
            <w:tcW w:w="993" w:type="dxa"/>
            <w:tcBorders>
              <w:top w:val="single" w:sz="4" w:space="0" w:color="auto"/>
              <w:left w:val="single" w:sz="4" w:space="0" w:color="auto"/>
              <w:bottom w:val="single" w:sz="4" w:space="0" w:color="auto"/>
              <w:right w:val="single" w:sz="4" w:space="0" w:color="auto"/>
            </w:tcBorders>
            <w:vAlign w:val="center"/>
          </w:tcPr>
          <w:p w14:paraId="1322D9E8"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40 116</w:t>
            </w:r>
          </w:p>
        </w:tc>
        <w:tc>
          <w:tcPr>
            <w:tcW w:w="992" w:type="dxa"/>
            <w:tcBorders>
              <w:top w:val="single" w:sz="4" w:space="0" w:color="auto"/>
              <w:left w:val="single" w:sz="4" w:space="0" w:color="auto"/>
              <w:bottom w:val="single" w:sz="4" w:space="0" w:color="auto"/>
              <w:right w:val="single" w:sz="4" w:space="0" w:color="auto"/>
            </w:tcBorders>
            <w:vAlign w:val="center"/>
          </w:tcPr>
          <w:p w14:paraId="3B0E62B6"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45 283</w:t>
            </w:r>
          </w:p>
        </w:tc>
        <w:tc>
          <w:tcPr>
            <w:tcW w:w="992" w:type="dxa"/>
            <w:tcBorders>
              <w:top w:val="single" w:sz="4" w:space="0" w:color="auto"/>
              <w:left w:val="single" w:sz="4" w:space="0" w:color="auto"/>
              <w:bottom w:val="single" w:sz="4" w:space="0" w:color="auto"/>
              <w:right w:val="single" w:sz="4" w:space="0" w:color="auto"/>
            </w:tcBorders>
            <w:vAlign w:val="center"/>
          </w:tcPr>
          <w:p w14:paraId="31EDBA42"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40 116</w:t>
            </w:r>
          </w:p>
        </w:tc>
      </w:tr>
      <w:tr w:rsidR="000A56A7" w:rsidRPr="000A56A7" w14:paraId="460AE7B8" w14:textId="77777777" w:rsidTr="00E73DAF">
        <w:trPr>
          <w:trHeight w:val="412"/>
        </w:trPr>
        <w:tc>
          <w:tcPr>
            <w:tcW w:w="846" w:type="dxa"/>
            <w:vAlign w:val="center"/>
          </w:tcPr>
          <w:p w14:paraId="4BAA16CD"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1.1.1.</w:t>
            </w:r>
          </w:p>
        </w:tc>
        <w:tc>
          <w:tcPr>
            <w:tcW w:w="2551" w:type="dxa"/>
            <w:vAlign w:val="center"/>
          </w:tcPr>
          <w:p w14:paraId="57398632" w14:textId="77777777" w:rsidR="000A56A7" w:rsidRPr="000A56A7" w:rsidRDefault="000A56A7" w:rsidP="000A56A7">
            <w:pPr>
              <w:ind w:left="-105" w:right="-105"/>
              <w:jc w:val="center"/>
              <w:rPr>
                <w:rFonts w:eastAsia="Times New Roman"/>
                <w:szCs w:val="24"/>
                <w:lang w:eastAsia="en-US"/>
              </w:rPr>
            </w:pPr>
            <w:r w:rsidRPr="000A56A7">
              <w:rPr>
                <w:rFonts w:eastAsia="Times New Roman"/>
                <w:szCs w:val="24"/>
                <w:lang w:eastAsia="en-US"/>
              </w:rPr>
              <w:t>Потребителям в жилищном секторе</w:t>
            </w:r>
          </w:p>
        </w:tc>
        <w:tc>
          <w:tcPr>
            <w:tcW w:w="851" w:type="dxa"/>
            <w:vAlign w:val="center"/>
          </w:tcPr>
          <w:p w14:paraId="54DE1031"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м</w:t>
            </w:r>
            <w:r w:rsidRPr="000A56A7">
              <w:rPr>
                <w:rFonts w:eastAsia="Times New Roman"/>
                <w:szCs w:val="24"/>
                <w:vertAlign w:val="superscript"/>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66201472" w14:textId="77777777" w:rsidR="000A56A7" w:rsidRPr="000A56A7" w:rsidRDefault="000A56A7" w:rsidP="000A56A7">
            <w:pPr>
              <w:ind w:left="-79" w:right="-137"/>
              <w:jc w:val="center"/>
              <w:rPr>
                <w:rFonts w:eastAsia="Times New Roman"/>
                <w:szCs w:val="24"/>
                <w:lang w:eastAsia="en-US"/>
              </w:rPr>
            </w:pPr>
            <w:r w:rsidRPr="000A56A7">
              <w:rPr>
                <w:rFonts w:eastAsia="Times New Roman"/>
                <w:szCs w:val="24"/>
                <w:lang w:eastAsia="en-US"/>
              </w:rPr>
              <w:t>61 531</w:t>
            </w:r>
          </w:p>
        </w:tc>
        <w:tc>
          <w:tcPr>
            <w:tcW w:w="1134" w:type="dxa"/>
            <w:tcBorders>
              <w:top w:val="single" w:sz="4" w:space="0" w:color="auto"/>
              <w:left w:val="single" w:sz="4" w:space="0" w:color="auto"/>
              <w:bottom w:val="single" w:sz="4" w:space="0" w:color="auto"/>
              <w:right w:val="single" w:sz="4" w:space="0" w:color="auto"/>
            </w:tcBorders>
            <w:vAlign w:val="center"/>
          </w:tcPr>
          <w:p w14:paraId="77BD41C9" w14:textId="77777777" w:rsidR="000A56A7" w:rsidRPr="000A56A7" w:rsidRDefault="000A56A7" w:rsidP="000A56A7">
            <w:pPr>
              <w:ind w:left="-79" w:right="-109"/>
              <w:jc w:val="center"/>
              <w:rPr>
                <w:rFonts w:eastAsia="Times New Roman"/>
                <w:szCs w:val="24"/>
                <w:lang w:eastAsia="en-US"/>
              </w:rPr>
            </w:pPr>
            <w:r w:rsidRPr="000A56A7">
              <w:rPr>
                <w:rFonts w:eastAsia="Times New Roman"/>
                <w:szCs w:val="24"/>
                <w:lang w:eastAsia="en-US"/>
              </w:rPr>
              <w:t>21 132</w:t>
            </w:r>
          </w:p>
        </w:tc>
        <w:tc>
          <w:tcPr>
            <w:tcW w:w="1134" w:type="dxa"/>
            <w:tcBorders>
              <w:top w:val="single" w:sz="4" w:space="0" w:color="auto"/>
              <w:left w:val="single" w:sz="4" w:space="0" w:color="auto"/>
              <w:bottom w:val="single" w:sz="4" w:space="0" w:color="auto"/>
              <w:right w:val="single" w:sz="4" w:space="0" w:color="auto"/>
            </w:tcBorders>
            <w:vAlign w:val="center"/>
          </w:tcPr>
          <w:p w14:paraId="3291BD32" w14:textId="77777777" w:rsidR="000A56A7" w:rsidRPr="000A56A7" w:rsidRDefault="000A56A7" w:rsidP="000A56A7">
            <w:pPr>
              <w:ind w:left="-78" w:right="-137"/>
              <w:jc w:val="center"/>
              <w:rPr>
                <w:rFonts w:eastAsia="Times New Roman"/>
                <w:szCs w:val="24"/>
                <w:lang w:eastAsia="en-US"/>
              </w:rPr>
            </w:pPr>
            <w:r w:rsidRPr="000A56A7">
              <w:rPr>
                <w:rFonts w:eastAsia="Times New Roman"/>
                <w:szCs w:val="24"/>
                <w:lang w:eastAsia="en-US"/>
              </w:rPr>
              <w:t>43 921</w:t>
            </w:r>
          </w:p>
        </w:tc>
        <w:tc>
          <w:tcPr>
            <w:tcW w:w="1134" w:type="dxa"/>
            <w:tcBorders>
              <w:top w:val="single" w:sz="4" w:space="0" w:color="auto"/>
              <w:left w:val="single" w:sz="4" w:space="0" w:color="auto"/>
              <w:bottom w:val="single" w:sz="4" w:space="0" w:color="auto"/>
              <w:right w:val="single" w:sz="4" w:space="0" w:color="auto"/>
            </w:tcBorders>
            <w:vAlign w:val="center"/>
          </w:tcPr>
          <w:p w14:paraId="1C1406B3"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38 742</w:t>
            </w:r>
          </w:p>
        </w:tc>
        <w:tc>
          <w:tcPr>
            <w:tcW w:w="1134" w:type="dxa"/>
            <w:tcBorders>
              <w:top w:val="single" w:sz="4" w:space="0" w:color="auto"/>
              <w:left w:val="single" w:sz="4" w:space="0" w:color="auto"/>
              <w:bottom w:val="single" w:sz="4" w:space="0" w:color="auto"/>
              <w:right w:val="single" w:sz="4" w:space="0" w:color="auto"/>
            </w:tcBorders>
            <w:vAlign w:val="center"/>
          </w:tcPr>
          <w:p w14:paraId="4751CB35"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43 921</w:t>
            </w:r>
          </w:p>
        </w:tc>
        <w:tc>
          <w:tcPr>
            <w:tcW w:w="992" w:type="dxa"/>
            <w:tcBorders>
              <w:top w:val="single" w:sz="4" w:space="0" w:color="auto"/>
              <w:left w:val="single" w:sz="4" w:space="0" w:color="auto"/>
              <w:bottom w:val="single" w:sz="4" w:space="0" w:color="auto"/>
              <w:right w:val="single" w:sz="4" w:space="0" w:color="auto"/>
            </w:tcBorders>
            <w:vAlign w:val="center"/>
          </w:tcPr>
          <w:p w14:paraId="27ED835A"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38 742</w:t>
            </w:r>
          </w:p>
        </w:tc>
        <w:tc>
          <w:tcPr>
            <w:tcW w:w="1134" w:type="dxa"/>
            <w:tcBorders>
              <w:top w:val="single" w:sz="4" w:space="0" w:color="auto"/>
              <w:left w:val="single" w:sz="4" w:space="0" w:color="auto"/>
              <w:bottom w:val="single" w:sz="4" w:space="0" w:color="auto"/>
              <w:right w:val="single" w:sz="4" w:space="0" w:color="auto"/>
            </w:tcBorders>
            <w:vAlign w:val="center"/>
          </w:tcPr>
          <w:p w14:paraId="5DD4D807"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43 921</w:t>
            </w:r>
          </w:p>
        </w:tc>
        <w:tc>
          <w:tcPr>
            <w:tcW w:w="993" w:type="dxa"/>
            <w:tcBorders>
              <w:top w:val="single" w:sz="4" w:space="0" w:color="auto"/>
              <w:left w:val="single" w:sz="4" w:space="0" w:color="auto"/>
              <w:bottom w:val="single" w:sz="4" w:space="0" w:color="auto"/>
              <w:right w:val="single" w:sz="4" w:space="0" w:color="auto"/>
            </w:tcBorders>
            <w:vAlign w:val="center"/>
          </w:tcPr>
          <w:p w14:paraId="4970778F"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38 742</w:t>
            </w:r>
          </w:p>
        </w:tc>
        <w:tc>
          <w:tcPr>
            <w:tcW w:w="992" w:type="dxa"/>
            <w:tcBorders>
              <w:top w:val="single" w:sz="4" w:space="0" w:color="auto"/>
              <w:left w:val="single" w:sz="4" w:space="0" w:color="auto"/>
              <w:bottom w:val="single" w:sz="4" w:space="0" w:color="auto"/>
              <w:right w:val="single" w:sz="4" w:space="0" w:color="auto"/>
            </w:tcBorders>
            <w:vAlign w:val="center"/>
          </w:tcPr>
          <w:p w14:paraId="7AA77BD1"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43 921</w:t>
            </w:r>
          </w:p>
        </w:tc>
        <w:tc>
          <w:tcPr>
            <w:tcW w:w="992" w:type="dxa"/>
            <w:tcBorders>
              <w:top w:val="single" w:sz="4" w:space="0" w:color="auto"/>
              <w:left w:val="single" w:sz="4" w:space="0" w:color="auto"/>
              <w:bottom w:val="single" w:sz="4" w:space="0" w:color="auto"/>
              <w:right w:val="single" w:sz="4" w:space="0" w:color="auto"/>
            </w:tcBorders>
            <w:vAlign w:val="center"/>
          </w:tcPr>
          <w:p w14:paraId="0645FD16"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38 742</w:t>
            </w:r>
          </w:p>
        </w:tc>
      </w:tr>
      <w:tr w:rsidR="000A56A7" w:rsidRPr="000A56A7" w14:paraId="3ECBB6CA" w14:textId="77777777" w:rsidTr="00E73DAF">
        <w:trPr>
          <w:trHeight w:val="419"/>
        </w:trPr>
        <w:tc>
          <w:tcPr>
            <w:tcW w:w="846" w:type="dxa"/>
            <w:vAlign w:val="center"/>
          </w:tcPr>
          <w:p w14:paraId="2B68568F"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1.1.2.</w:t>
            </w:r>
          </w:p>
        </w:tc>
        <w:tc>
          <w:tcPr>
            <w:tcW w:w="2551" w:type="dxa"/>
            <w:vAlign w:val="center"/>
          </w:tcPr>
          <w:p w14:paraId="5CCD882F" w14:textId="77777777" w:rsidR="000A56A7" w:rsidRPr="000A56A7" w:rsidRDefault="000A56A7" w:rsidP="000A56A7">
            <w:pPr>
              <w:ind w:left="-105" w:right="-105"/>
              <w:jc w:val="center"/>
              <w:rPr>
                <w:rFonts w:eastAsia="Times New Roman"/>
                <w:szCs w:val="24"/>
                <w:lang w:eastAsia="en-US"/>
              </w:rPr>
            </w:pPr>
            <w:r w:rsidRPr="000A56A7">
              <w:rPr>
                <w:rFonts w:eastAsia="Times New Roman"/>
                <w:szCs w:val="24"/>
                <w:lang w:eastAsia="en-US"/>
              </w:rPr>
              <w:t>Бюджетным организациям</w:t>
            </w:r>
          </w:p>
        </w:tc>
        <w:tc>
          <w:tcPr>
            <w:tcW w:w="851" w:type="dxa"/>
            <w:vAlign w:val="center"/>
          </w:tcPr>
          <w:p w14:paraId="53EE63EA"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м</w:t>
            </w:r>
            <w:r w:rsidRPr="000A56A7">
              <w:rPr>
                <w:rFonts w:eastAsia="Times New Roman"/>
                <w:szCs w:val="24"/>
                <w:vertAlign w:val="superscript"/>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7B7BF6F9" w14:textId="77777777" w:rsidR="000A56A7" w:rsidRPr="000A56A7" w:rsidRDefault="000A56A7" w:rsidP="000A56A7">
            <w:pPr>
              <w:ind w:left="-79" w:right="-137"/>
              <w:jc w:val="center"/>
              <w:rPr>
                <w:rFonts w:eastAsia="Times New Roman"/>
                <w:szCs w:val="24"/>
                <w:lang w:eastAsia="en-US"/>
              </w:rPr>
            </w:pPr>
            <w:r w:rsidRPr="000A56A7">
              <w:rPr>
                <w:rFonts w:eastAsia="Times New Roman"/>
                <w:szCs w:val="24"/>
                <w:lang w:eastAsia="en-US"/>
              </w:rPr>
              <w:t>858</w:t>
            </w:r>
          </w:p>
        </w:tc>
        <w:tc>
          <w:tcPr>
            <w:tcW w:w="1134" w:type="dxa"/>
            <w:tcBorders>
              <w:top w:val="single" w:sz="4" w:space="0" w:color="auto"/>
              <w:left w:val="single" w:sz="4" w:space="0" w:color="auto"/>
              <w:bottom w:val="single" w:sz="4" w:space="0" w:color="auto"/>
              <w:right w:val="single" w:sz="4" w:space="0" w:color="auto"/>
            </w:tcBorders>
            <w:vAlign w:val="center"/>
          </w:tcPr>
          <w:p w14:paraId="5DBEAF08" w14:textId="77777777" w:rsidR="000A56A7" w:rsidRPr="000A56A7" w:rsidRDefault="000A56A7" w:rsidP="000A56A7">
            <w:pPr>
              <w:ind w:left="-79" w:right="-109"/>
              <w:jc w:val="center"/>
              <w:rPr>
                <w:rFonts w:eastAsia="Times New Roman"/>
                <w:szCs w:val="24"/>
                <w:lang w:eastAsia="en-US"/>
              </w:rPr>
            </w:pPr>
            <w:r w:rsidRPr="000A56A7">
              <w:rPr>
                <w:rFonts w:eastAsia="Times New Roman"/>
                <w:szCs w:val="24"/>
                <w:lang w:eastAsia="en-US"/>
              </w:rPr>
              <w:t>349</w:t>
            </w:r>
          </w:p>
        </w:tc>
        <w:tc>
          <w:tcPr>
            <w:tcW w:w="1134" w:type="dxa"/>
            <w:tcBorders>
              <w:top w:val="single" w:sz="4" w:space="0" w:color="auto"/>
              <w:left w:val="single" w:sz="4" w:space="0" w:color="auto"/>
              <w:bottom w:val="single" w:sz="4" w:space="0" w:color="auto"/>
              <w:right w:val="single" w:sz="4" w:space="0" w:color="auto"/>
            </w:tcBorders>
            <w:vAlign w:val="center"/>
          </w:tcPr>
          <w:p w14:paraId="774DBA6B" w14:textId="77777777" w:rsidR="000A56A7" w:rsidRPr="000A56A7" w:rsidRDefault="000A56A7" w:rsidP="000A56A7">
            <w:pPr>
              <w:ind w:left="-78" w:right="-137"/>
              <w:jc w:val="center"/>
              <w:rPr>
                <w:rFonts w:eastAsia="Times New Roman"/>
                <w:szCs w:val="24"/>
                <w:lang w:eastAsia="en-US"/>
              </w:rPr>
            </w:pPr>
            <w:r w:rsidRPr="000A56A7">
              <w:rPr>
                <w:rFonts w:eastAsia="Times New Roman"/>
                <w:szCs w:val="24"/>
                <w:lang w:eastAsia="en-US"/>
              </w:rPr>
              <w:t>568</w:t>
            </w:r>
          </w:p>
        </w:tc>
        <w:tc>
          <w:tcPr>
            <w:tcW w:w="1134" w:type="dxa"/>
            <w:tcBorders>
              <w:top w:val="single" w:sz="4" w:space="0" w:color="auto"/>
              <w:left w:val="single" w:sz="4" w:space="0" w:color="auto"/>
              <w:bottom w:val="single" w:sz="4" w:space="0" w:color="auto"/>
              <w:right w:val="single" w:sz="4" w:space="0" w:color="auto"/>
            </w:tcBorders>
            <w:vAlign w:val="center"/>
          </w:tcPr>
          <w:p w14:paraId="7BF58604"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639</w:t>
            </w:r>
          </w:p>
        </w:tc>
        <w:tc>
          <w:tcPr>
            <w:tcW w:w="1134" w:type="dxa"/>
            <w:tcBorders>
              <w:top w:val="single" w:sz="4" w:space="0" w:color="auto"/>
              <w:left w:val="single" w:sz="4" w:space="0" w:color="auto"/>
              <w:bottom w:val="single" w:sz="4" w:space="0" w:color="auto"/>
              <w:right w:val="single" w:sz="4" w:space="0" w:color="auto"/>
            </w:tcBorders>
            <w:vAlign w:val="center"/>
          </w:tcPr>
          <w:p w14:paraId="15233E11"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568</w:t>
            </w:r>
          </w:p>
        </w:tc>
        <w:tc>
          <w:tcPr>
            <w:tcW w:w="992" w:type="dxa"/>
            <w:tcBorders>
              <w:top w:val="single" w:sz="4" w:space="0" w:color="auto"/>
              <w:left w:val="single" w:sz="4" w:space="0" w:color="auto"/>
              <w:bottom w:val="single" w:sz="4" w:space="0" w:color="auto"/>
              <w:right w:val="single" w:sz="4" w:space="0" w:color="auto"/>
            </w:tcBorders>
            <w:vAlign w:val="center"/>
          </w:tcPr>
          <w:p w14:paraId="0410DA56"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639</w:t>
            </w:r>
          </w:p>
        </w:tc>
        <w:tc>
          <w:tcPr>
            <w:tcW w:w="1134" w:type="dxa"/>
            <w:tcBorders>
              <w:top w:val="single" w:sz="4" w:space="0" w:color="auto"/>
              <w:left w:val="single" w:sz="4" w:space="0" w:color="auto"/>
              <w:bottom w:val="single" w:sz="4" w:space="0" w:color="auto"/>
              <w:right w:val="single" w:sz="4" w:space="0" w:color="auto"/>
            </w:tcBorders>
            <w:vAlign w:val="center"/>
          </w:tcPr>
          <w:p w14:paraId="1594C5A6"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568</w:t>
            </w:r>
          </w:p>
        </w:tc>
        <w:tc>
          <w:tcPr>
            <w:tcW w:w="993" w:type="dxa"/>
            <w:tcBorders>
              <w:top w:val="single" w:sz="4" w:space="0" w:color="auto"/>
              <w:left w:val="single" w:sz="4" w:space="0" w:color="auto"/>
              <w:bottom w:val="single" w:sz="4" w:space="0" w:color="auto"/>
              <w:right w:val="single" w:sz="4" w:space="0" w:color="auto"/>
            </w:tcBorders>
            <w:vAlign w:val="center"/>
          </w:tcPr>
          <w:p w14:paraId="076F31D2"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639</w:t>
            </w:r>
          </w:p>
        </w:tc>
        <w:tc>
          <w:tcPr>
            <w:tcW w:w="992" w:type="dxa"/>
            <w:tcBorders>
              <w:top w:val="single" w:sz="4" w:space="0" w:color="auto"/>
              <w:left w:val="single" w:sz="4" w:space="0" w:color="auto"/>
              <w:bottom w:val="single" w:sz="4" w:space="0" w:color="auto"/>
              <w:right w:val="single" w:sz="4" w:space="0" w:color="auto"/>
            </w:tcBorders>
            <w:vAlign w:val="center"/>
          </w:tcPr>
          <w:p w14:paraId="4FD707D3"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568</w:t>
            </w:r>
          </w:p>
        </w:tc>
        <w:tc>
          <w:tcPr>
            <w:tcW w:w="992" w:type="dxa"/>
            <w:tcBorders>
              <w:top w:val="single" w:sz="4" w:space="0" w:color="auto"/>
              <w:left w:val="single" w:sz="4" w:space="0" w:color="auto"/>
              <w:bottom w:val="single" w:sz="4" w:space="0" w:color="auto"/>
              <w:right w:val="single" w:sz="4" w:space="0" w:color="auto"/>
            </w:tcBorders>
            <w:vAlign w:val="center"/>
          </w:tcPr>
          <w:p w14:paraId="07540EE2"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639</w:t>
            </w:r>
          </w:p>
        </w:tc>
      </w:tr>
      <w:tr w:rsidR="000A56A7" w:rsidRPr="000A56A7" w14:paraId="3BA74F27" w14:textId="77777777" w:rsidTr="00E73DAF">
        <w:trPr>
          <w:trHeight w:val="546"/>
        </w:trPr>
        <w:tc>
          <w:tcPr>
            <w:tcW w:w="846" w:type="dxa"/>
            <w:vAlign w:val="center"/>
          </w:tcPr>
          <w:p w14:paraId="28303030"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1.1.3.</w:t>
            </w:r>
          </w:p>
        </w:tc>
        <w:tc>
          <w:tcPr>
            <w:tcW w:w="2551" w:type="dxa"/>
            <w:vAlign w:val="center"/>
          </w:tcPr>
          <w:p w14:paraId="5BB55BE1" w14:textId="77777777" w:rsidR="000A56A7" w:rsidRPr="000A56A7" w:rsidRDefault="000A56A7" w:rsidP="000A56A7">
            <w:pPr>
              <w:ind w:left="-105" w:right="-105"/>
              <w:jc w:val="center"/>
              <w:rPr>
                <w:rFonts w:eastAsia="Times New Roman"/>
                <w:szCs w:val="24"/>
                <w:lang w:eastAsia="en-US"/>
              </w:rPr>
            </w:pPr>
            <w:r w:rsidRPr="000A56A7">
              <w:rPr>
                <w:rFonts w:eastAsia="Times New Roman"/>
                <w:szCs w:val="24"/>
                <w:lang w:eastAsia="en-US"/>
              </w:rPr>
              <w:t>Прочим потребителям</w:t>
            </w:r>
          </w:p>
        </w:tc>
        <w:tc>
          <w:tcPr>
            <w:tcW w:w="851" w:type="dxa"/>
            <w:vAlign w:val="center"/>
          </w:tcPr>
          <w:p w14:paraId="5792BAA7"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м</w:t>
            </w:r>
            <w:r w:rsidRPr="000A56A7">
              <w:rPr>
                <w:rFonts w:eastAsia="Times New Roman"/>
                <w:szCs w:val="24"/>
                <w:vertAlign w:val="superscript"/>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330F726F" w14:textId="77777777" w:rsidR="000A56A7" w:rsidRPr="000A56A7" w:rsidRDefault="000A56A7" w:rsidP="000A56A7">
            <w:pPr>
              <w:ind w:left="-79" w:right="-137"/>
              <w:jc w:val="center"/>
              <w:rPr>
                <w:rFonts w:eastAsia="Times New Roman"/>
                <w:szCs w:val="24"/>
                <w:lang w:eastAsia="en-US"/>
              </w:rPr>
            </w:pPr>
            <w:r w:rsidRPr="000A56A7">
              <w:rPr>
                <w:rFonts w:eastAsia="Times New Roman"/>
                <w:szCs w:val="24"/>
                <w:lang w:eastAsia="en-US"/>
              </w:rPr>
              <w:t>1 128</w:t>
            </w:r>
          </w:p>
        </w:tc>
        <w:tc>
          <w:tcPr>
            <w:tcW w:w="1134" w:type="dxa"/>
            <w:tcBorders>
              <w:top w:val="single" w:sz="4" w:space="0" w:color="auto"/>
              <w:left w:val="single" w:sz="4" w:space="0" w:color="auto"/>
              <w:bottom w:val="single" w:sz="4" w:space="0" w:color="auto"/>
              <w:right w:val="single" w:sz="4" w:space="0" w:color="auto"/>
            </w:tcBorders>
            <w:vAlign w:val="center"/>
          </w:tcPr>
          <w:p w14:paraId="72A5D706" w14:textId="77777777" w:rsidR="000A56A7" w:rsidRPr="000A56A7" w:rsidRDefault="000A56A7" w:rsidP="000A56A7">
            <w:pPr>
              <w:ind w:left="-79" w:right="-109"/>
              <w:jc w:val="center"/>
              <w:rPr>
                <w:rFonts w:eastAsia="Times New Roman"/>
                <w:szCs w:val="24"/>
                <w:lang w:eastAsia="en-US"/>
              </w:rPr>
            </w:pPr>
            <w:r w:rsidRPr="000A56A7">
              <w:rPr>
                <w:rFonts w:eastAsia="Times New Roman"/>
                <w:szCs w:val="24"/>
                <w:lang w:eastAsia="en-US"/>
              </w:rPr>
              <w:t>401</w:t>
            </w:r>
          </w:p>
        </w:tc>
        <w:tc>
          <w:tcPr>
            <w:tcW w:w="1134" w:type="dxa"/>
            <w:tcBorders>
              <w:top w:val="single" w:sz="4" w:space="0" w:color="auto"/>
              <w:left w:val="single" w:sz="4" w:space="0" w:color="auto"/>
              <w:bottom w:val="single" w:sz="4" w:space="0" w:color="auto"/>
              <w:right w:val="single" w:sz="4" w:space="0" w:color="auto"/>
            </w:tcBorders>
            <w:vAlign w:val="center"/>
          </w:tcPr>
          <w:p w14:paraId="5F37050D" w14:textId="77777777" w:rsidR="000A56A7" w:rsidRPr="000A56A7" w:rsidRDefault="000A56A7" w:rsidP="000A56A7">
            <w:pPr>
              <w:ind w:left="-78" w:right="-137"/>
              <w:jc w:val="center"/>
              <w:rPr>
                <w:rFonts w:eastAsia="Times New Roman"/>
                <w:szCs w:val="24"/>
                <w:lang w:eastAsia="en-US"/>
              </w:rPr>
            </w:pPr>
            <w:r w:rsidRPr="000A56A7">
              <w:rPr>
                <w:rFonts w:eastAsia="Times New Roman"/>
                <w:szCs w:val="24"/>
                <w:lang w:eastAsia="en-US"/>
              </w:rPr>
              <w:t>794</w:t>
            </w:r>
          </w:p>
        </w:tc>
        <w:tc>
          <w:tcPr>
            <w:tcW w:w="1134" w:type="dxa"/>
            <w:tcBorders>
              <w:top w:val="single" w:sz="4" w:space="0" w:color="auto"/>
              <w:left w:val="single" w:sz="4" w:space="0" w:color="auto"/>
              <w:bottom w:val="single" w:sz="4" w:space="0" w:color="auto"/>
              <w:right w:val="single" w:sz="4" w:space="0" w:color="auto"/>
            </w:tcBorders>
            <w:vAlign w:val="center"/>
          </w:tcPr>
          <w:p w14:paraId="5CC9B7EF"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735</w:t>
            </w:r>
          </w:p>
        </w:tc>
        <w:tc>
          <w:tcPr>
            <w:tcW w:w="1134" w:type="dxa"/>
            <w:tcBorders>
              <w:top w:val="single" w:sz="4" w:space="0" w:color="auto"/>
              <w:left w:val="single" w:sz="4" w:space="0" w:color="auto"/>
              <w:bottom w:val="single" w:sz="4" w:space="0" w:color="auto"/>
              <w:right w:val="single" w:sz="4" w:space="0" w:color="auto"/>
            </w:tcBorders>
            <w:vAlign w:val="center"/>
          </w:tcPr>
          <w:p w14:paraId="41A24176"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794</w:t>
            </w:r>
          </w:p>
        </w:tc>
        <w:tc>
          <w:tcPr>
            <w:tcW w:w="992" w:type="dxa"/>
            <w:tcBorders>
              <w:top w:val="single" w:sz="4" w:space="0" w:color="auto"/>
              <w:left w:val="single" w:sz="4" w:space="0" w:color="auto"/>
              <w:bottom w:val="single" w:sz="4" w:space="0" w:color="auto"/>
              <w:right w:val="single" w:sz="4" w:space="0" w:color="auto"/>
            </w:tcBorders>
            <w:vAlign w:val="center"/>
          </w:tcPr>
          <w:p w14:paraId="08B62C74"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735</w:t>
            </w:r>
          </w:p>
        </w:tc>
        <w:tc>
          <w:tcPr>
            <w:tcW w:w="1134" w:type="dxa"/>
            <w:tcBorders>
              <w:top w:val="single" w:sz="4" w:space="0" w:color="auto"/>
              <w:left w:val="single" w:sz="4" w:space="0" w:color="auto"/>
              <w:bottom w:val="single" w:sz="4" w:space="0" w:color="auto"/>
              <w:right w:val="single" w:sz="4" w:space="0" w:color="auto"/>
            </w:tcBorders>
            <w:vAlign w:val="center"/>
          </w:tcPr>
          <w:p w14:paraId="4FD416C9"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794</w:t>
            </w:r>
          </w:p>
        </w:tc>
        <w:tc>
          <w:tcPr>
            <w:tcW w:w="993" w:type="dxa"/>
            <w:tcBorders>
              <w:top w:val="single" w:sz="4" w:space="0" w:color="auto"/>
              <w:left w:val="single" w:sz="4" w:space="0" w:color="auto"/>
              <w:bottom w:val="single" w:sz="4" w:space="0" w:color="auto"/>
              <w:right w:val="single" w:sz="4" w:space="0" w:color="auto"/>
            </w:tcBorders>
            <w:vAlign w:val="center"/>
          </w:tcPr>
          <w:p w14:paraId="167B0326"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735</w:t>
            </w:r>
          </w:p>
        </w:tc>
        <w:tc>
          <w:tcPr>
            <w:tcW w:w="992" w:type="dxa"/>
            <w:tcBorders>
              <w:top w:val="single" w:sz="4" w:space="0" w:color="auto"/>
              <w:left w:val="single" w:sz="4" w:space="0" w:color="auto"/>
              <w:bottom w:val="single" w:sz="4" w:space="0" w:color="auto"/>
              <w:right w:val="single" w:sz="4" w:space="0" w:color="auto"/>
            </w:tcBorders>
            <w:vAlign w:val="center"/>
          </w:tcPr>
          <w:p w14:paraId="08349263"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794</w:t>
            </w:r>
          </w:p>
        </w:tc>
        <w:tc>
          <w:tcPr>
            <w:tcW w:w="992" w:type="dxa"/>
            <w:tcBorders>
              <w:top w:val="single" w:sz="4" w:space="0" w:color="auto"/>
              <w:left w:val="single" w:sz="4" w:space="0" w:color="auto"/>
              <w:bottom w:val="single" w:sz="4" w:space="0" w:color="auto"/>
              <w:right w:val="single" w:sz="4" w:space="0" w:color="auto"/>
            </w:tcBorders>
            <w:vAlign w:val="center"/>
          </w:tcPr>
          <w:p w14:paraId="63E0A1AD"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735</w:t>
            </w:r>
          </w:p>
        </w:tc>
      </w:tr>
      <w:tr w:rsidR="000A56A7" w:rsidRPr="000A56A7" w14:paraId="529E5936" w14:textId="77777777" w:rsidTr="00E73DAF">
        <w:trPr>
          <w:trHeight w:val="563"/>
        </w:trPr>
        <w:tc>
          <w:tcPr>
            <w:tcW w:w="846" w:type="dxa"/>
            <w:vAlign w:val="center"/>
          </w:tcPr>
          <w:p w14:paraId="1C9454D3"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1.2.</w:t>
            </w:r>
          </w:p>
        </w:tc>
        <w:tc>
          <w:tcPr>
            <w:tcW w:w="2551" w:type="dxa"/>
            <w:vAlign w:val="center"/>
          </w:tcPr>
          <w:p w14:paraId="0186EB56" w14:textId="77777777" w:rsidR="000A56A7" w:rsidRPr="000A56A7" w:rsidRDefault="000A56A7" w:rsidP="000A56A7">
            <w:pPr>
              <w:ind w:left="-105" w:right="-105"/>
              <w:jc w:val="center"/>
              <w:rPr>
                <w:rFonts w:eastAsia="Times New Roman"/>
                <w:szCs w:val="24"/>
                <w:lang w:eastAsia="en-US"/>
              </w:rPr>
            </w:pPr>
            <w:r w:rsidRPr="000A56A7">
              <w:rPr>
                <w:rFonts w:eastAsia="Times New Roman"/>
                <w:szCs w:val="24"/>
                <w:lang w:eastAsia="en-US"/>
              </w:rPr>
              <w:t>На собственные нужды производства</w:t>
            </w:r>
          </w:p>
        </w:tc>
        <w:tc>
          <w:tcPr>
            <w:tcW w:w="851" w:type="dxa"/>
            <w:vAlign w:val="center"/>
          </w:tcPr>
          <w:p w14:paraId="2FFEFD10" w14:textId="77777777" w:rsidR="000A56A7" w:rsidRPr="000A56A7" w:rsidRDefault="000A56A7" w:rsidP="000A56A7">
            <w:pPr>
              <w:jc w:val="center"/>
              <w:rPr>
                <w:rFonts w:eastAsia="Times New Roman"/>
                <w:szCs w:val="24"/>
                <w:lang w:eastAsia="en-US"/>
              </w:rPr>
            </w:pPr>
            <w:r w:rsidRPr="000A56A7">
              <w:rPr>
                <w:rFonts w:eastAsia="Times New Roman"/>
                <w:szCs w:val="24"/>
                <w:lang w:eastAsia="en-US"/>
              </w:rPr>
              <w:t>м</w:t>
            </w:r>
            <w:r w:rsidRPr="000A56A7">
              <w:rPr>
                <w:rFonts w:eastAsia="Times New Roman"/>
                <w:szCs w:val="24"/>
                <w:vertAlign w:val="superscript"/>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643F18D7" w14:textId="77777777" w:rsidR="000A56A7" w:rsidRPr="000A56A7" w:rsidRDefault="000A56A7" w:rsidP="000A56A7">
            <w:pPr>
              <w:ind w:left="-79" w:right="-137"/>
              <w:jc w:val="center"/>
              <w:rPr>
                <w:rFonts w:eastAsia="Times New Roman"/>
                <w:szCs w:val="24"/>
                <w:lang w:eastAsia="en-US"/>
              </w:rPr>
            </w:pPr>
            <w:r w:rsidRPr="000A56A7">
              <w:rPr>
                <w:rFonts w:eastAsia="Times New Roman"/>
                <w:szCs w:val="24"/>
                <w:lang w:eastAsia="en-US"/>
              </w:rPr>
              <w:t>1 966</w:t>
            </w:r>
          </w:p>
        </w:tc>
        <w:tc>
          <w:tcPr>
            <w:tcW w:w="1134" w:type="dxa"/>
            <w:tcBorders>
              <w:top w:val="single" w:sz="4" w:space="0" w:color="auto"/>
              <w:left w:val="single" w:sz="4" w:space="0" w:color="auto"/>
              <w:bottom w:val="single" w:sz="4" w:space="0" w:color="auto"/>
              <w:right w:val="single" w:sz="4" w:space="0" w:color="auto"/>
            </w:tcBorders>
            <w:vAlign w:val="center"/>
          </w:tcPr>
          <w:p w14:paraId="63A8E721" w14:textId="77777777" w:rsidR="000A56A7" w:rsidRPr="000A56A7" w:rsidRDefault="000A56A7" w:rsidP="000A56A7">
            <w:pPr>
              <w:ind w:left="-79" w:right="-109"/>
              <w:jc w:val="center"/>
              <w:rPr>
                <w:rFonts w:eastAsia="Times New Roman"/>
                <w:szCs w:val="24"/>
                <w:lang w:eastAsia="en-US"/>
              </w:rPr>
            </w:pPr>
            <w:r w:rsidRPr="000A56A7">
              <w:rPr>
                <w:rFonts w:eastAsia="Times New Roman"/>
                <w:szCs w:val="24"/>
                <w:lang w:eastAsia="en-US"/>
              </w:rPr>
              <w:t>830</w:t>
            </w:r>
          </w:p>
        </w:tc>
        <w:tc>
          <w:tcPr>
            <w:tcW w:w="1134" w:type="dxa"/>
            <w:tcBorders>
              <w:top w:val="single" w:sz="4" w:space="0" w:color="auto"/>
              <w:left w:val="single" w:sz="4" w:space="0" w:color="auto"/>
              <w:bottom w:val="single" w:sz="4" w:space="0" w:color="auto"/>
              <w:right w:val="single" w:sz="4" w:space="0" w:color="auto"/>
            </w:tcBorders>
            <w:vAlign w:val="center"/>
          </w:tcPr>
          <w:p w14:paraId="61B7B840" w14:textId="77777777" w:rsidR="000A56A7" w:rsidRPr="000A56A7" w:rsidRDefault="000A56A7" w:rsidP="000A56A7">
            <w:pPr>
              <w:ind w:left="-78" w:right="-137"/>
              <w:jc w:val="center"/>
              <w:rPr>
                <w:rFonts w:eastAsia="Times New Roman"/>
                <w:szCs w:val="24"/>
                <w:lang w:eastAsia="en-US"/>
              </w:rPr>
            </w:pPr>
            <w:r w:rsidRPr="000A56A7">
              <w:rPr>
                <w:rFonts w:eastAsia="Times New Roman"/>
                <w:szCs w:val="24"/>
                <w:lang w:eastAsia="en-US"/>
              </w:rPr>
              <w:t>1 413</w:t>
            </w:r>
          </w:p>
        </w:tc>
        <w:tc>
          <w:tcPr>
            <w:tcW w:w="1134" w:type="dxa"/>
            <w:tcBorders>
              <w:top w:val="single" w:sz="4" w:space="0" w:color="auto"/>
              <w:left w:val="single" w:sz="4" w:space="0" w:color="auto"/>
              <w:bottom w:val="single" w:sz="4" w:space="0" w:color="auto"/>
              <w:right w:val="single" w:sz="4" w:space="0" w:color="auto"/>
            </w:tcBorders>
            <w:vAlign w:val="center"/>
          </w:tcPr>
          <w:p w14:paraId="6024523B"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1 383</w:t>
            </w:r>
          </w:p>
        </w:tc>
        <w:tc>
          <w:tcPr>
            <w:tcW w:w="1134" w:type="dxa"/>
            <w:tcBorders>
              <w:top w:val="single" w:sz="4" w:space="0" w:color="auto"/>
              <w:left w:val="single" w:sz="4" w:space="0" w:color="auto"/>
              <w:bottom w:val="single" w:sz="4" w:space="0" w:color="auto"/>
              <w:right w:val="single" w:sz="4" w:space="0" w:color="auto"/>
            </w:tcBorders>
            <w:vAlign w:val="center"/>
          </w:tcPr>
          <w:p w14:paraId="6C73793F"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1 413</w:t>
            </w:r>
          </w:p>
        </w:tc>
        <w:tc>
          <w:tcPr>
            <w:tcW w:w="992" w:type="dxa"/>
            <w:tcBorders>
              <w:top w:val="single" w:sz="4" w:space="0" w:color="auto"/>
              <w:left w:val="single" w:sz="4" w:space="0" w:color="auto"/>
              <w:bottom w:val="single" w:sz="4" w:space="0" w:color="auto"/>
              <w:right w:val="single" w:sz="4" w:space="0" w:color="auto"/>
            </w:tcBorders>
            <w:vAlign w:val="center"/>
          </w:tcPr>
          <w:p w14:paraId="24FF6198"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1 383</w:t>
            </w:r>
          </w:p>
        </w:tc>
        <w:tc>
          <w:tcPr>
            <w:tcW w:w="1134" w:type="dxa"/>
            <w:tcBorders>
              <w:top w:val="single" w:sz="4" w:space="0" w:color="auto"/>
              <w:left w:val="single" w:sz="4" w:space="0" w:color="auto"/>
              <w:bottom w:val="single" w:sz="4" w:space="0" w:color="auto"/>
              <w:right w:val="single" w:sz="4" w:space="0" w:color="auto"/>
            </w:tcBorders>
            <w:vAlign w:val="center"/>
          </w:tcPr>
          <w:p w14:paraId="744FD9DC"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1 413</w:t>
            </w:r>
          </w:p>
        </w:tc>
        <w:tc>
          <w:tcPr>
            <w:tcW w:w="993" w:type="dxa"/>
            <w:tcBorders>
              <w:top w:val="single" w:sz="4" w:space="0" w:color="auto"/>
              <w:left w:val="single" w:sz="4" w:space="0" w:color="auto"/>
              <w:bottom w:val="single" w:sz="4" w:space="0" w:color="auto"/>
              <w:right w:val="single" w:sz="4" w:space="0" w:color="auto"/>
            </w:tcBorders>
            <w:vAlign w:val="center"/>
          </w:tcPr>
          <w:p w14:paraId="3665BE5D"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1 383</w:t>
            </w:r>
          </w:p>
        </w:tc>
        <w:tc>
          <w:tcPr>
            <w:tcW w:w="992" w:type="dxa"/>
            <w:tcBorders>
              <w:top w:val="single" w:sz="4" w:space="0" w:color="auto"/>
              <w:left w:val="single" w:sz="4" w:space="0" w:color="auto"/>
              <w:bottom w:val="single" w:sz="4" w:space="0" w:color="auto"/>
              <w:right w:val="single" w:sz="4" w:space="0" w:color="auto"/>
            </w:tcBorders>
            <w:vAlign w:val="center"/>
          </w:tcPr>
          <w:p w14:paraId="7844CFEC"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1 413</w:t>
            </w:r>
          </w:p>
        </w:tc>
        <w:tc>
          <w:tcPr>
            <w:tcW w:w="992" w:type="dxa"/>
            <w:tcBorders>
              <w:top w:val="single" w:sz="4" w:space="0" w:color="auto"/>
              <w:left w:val="single" w:sz="4" w:space="0" w:color="auto"/>
              <w:bottom w:val="single" w:sz="4" w:space="0" w:color="auto"/>
              <w:right w:val="single" w:sz="4" w:space="0" w:color="auto"/>
            </w:tcBorders>
            <w:vAlign w:val="center"/>
          </w:tcPr>
          <w:p w14:paraId="02E97E49" w14:textId="77777777" w:rsidR="000A56A7" w:rsidRPr="000A56A7" w:rsidRDefault="000A56A7" w:rsidP="000A56A7">
            <w:pPr>
              <w:ind w:left="-79" w:right="-108"/>
              <w:jc w:val="center"/>
              <w:rPr>
                <w:rFonts w:eastAsia="Times New Roman"/>
                <w:szCs w:val="24"/>
                <w:lang w:eastAsia="en-US"/>
              </w:rPr>
            </w:pPr>
            <w:r w:rsidRPr="000A56A7">
              <w:rPr>
                <w:rFonts w:eastAsia="Times New Roman"/>
                <w:szCs w:val="24"/>
                <w:lang w:eastAsia="en-US"/>
              </w:rPr>
              <w:t>1 383</w:t>
            </w:r>
          </w:p>
        </w:tc>
      </w:tr>
    </w:tbl>
    <w:p w14:paraId="1FD14A48" w14:textId="77777777" w:rsidR="000A56A7" w:rsidRPr="000A56A7" w:rsidRDefault="000A56A7" w:rsidP="000A56A7">
      <w:pPr>
        <w:jc w:val="center"/>
        <w:rPr>
          <w:rFonts w:eastAsia="Times New Roman"/>
          <w:color w:val="FF0000"/>
          <w:sz w:val="28"/>
          <w:szCs w:val="28"/>
        </w:rPr>
        <w:sectPr w:rsidR="000A56A7" w:rsidRPr="000A56A7" w:rsidSect="000A56A7">
          <w:pgSz w:w="16838" w:h="11906" w:orient="landscape"/>
          <w:pgMar w:top="1134" w:right="851" w:bottom="567" w:left="709" w:header="709" w:footer="709" w:gutter="0"/>
          <w:cols w:space="708"/>
          <w:titlePg/>
          <w:docGrid w:linePitch="360"/>
        </w:sectPr>
      </w:pPr>
    </w:p>
    <w:p w14:paraId="3B1B7895" w14:textId="77777777" w:rsidR="000A56A7" w:rsidRPr="000A56A7" w:rsidRDefault="000A56A7" w:rsidP="000A56A7">
      <w:pPr>
        <w:ind w:left="-142"/>
        <w:jc w:val="center"/>
        <w:rPr>
          <w:rFonts w:eastAsia="Times New Roman"/>
          <w:bCs/>
          <w:color w:val="000000"/>
          <w:kern w:val="32"/>
          <w:sz w:val="28"/>
          <w:szCs w:val="28"/>
          <w:lang w:eastAsia="en-US"/>
        </w:rPr>
      </w:pPr>
      <w:r w:rsidRPr="000A56A7">
        <w:rPr>
          <w:rFonts w:eastAsia="Times New Roman"/>
          <w:bCs/>
          <w:color w:val="000000"/>
          <w:sz w:val="28"/>
          <w:szCs w:val="28"/>
        </w:rPr>
        <w:lastRenderedPageBreak/>
        <w:t xml:space="preserve">Раздел 6. Объем финансовых потребностей, необходимых для реализации производственной программы </w:t>
      </w:r>
      <w:r w:rsidRPr="000A56A7">
        <w:rPr>
          <w:rFonts w:eastAsia="Times New Roman"/>
          <w:bCs/>
          <w:color w:val="000000"/>
          <w:sz w:val="28"/>
          <w:szCs w:val="28"/>
        </w:rPr>
        <w:br/>
      </w:r>
      <w:r w:rsidRPr="000A56A7">
        <w:rPr>
          <w:rFonts w:eastAsia="Times New Roman"/>
          <w:bCs/>
          <w:color w:val="000000"/>
          <w:kern w:val="32"/>
          <w:sz w:val="28"/>
          <w:szCs w:val="28"/>
          <w:lang w:eastAsia="en-US"/>
        </w:rPr>
        <w:t xml:space="preserve">ООО «Теплоэнерго» </w:t>
      </w:r>
      <w:r w:rsidRPr="000A56A7">
        <w:rPr>
          <w:rFonts w:eastAsia="Times New Roman"/>
          <w:bCs/>
          <w:color w:val="000000"/>
          <w:sz w:val="28"/>
          <w:szCs w:val="28"/>
        </w:rPr>
        <w:t>на потребительском рынке Калтанского городского округа</w:t>
      </w:r>
    </w:p>
    <w:p w14:paraId="27EDD076" w14:textId="77777777" w:rsidR="000A56A7" w:rsidRPr="000A56A7" w:rsidRDefault="000A56A7" w:rsidP="000A56A7">
      <w:pPr>
        <w:ind w:left="-142" w:right="-144"/>
        <w:jc w:val="center"/>
        <w:rPr>
          <w:rFonts w:eastAsia="Times New Roman"/>
          <w:szCs w:val="24"/>
          <w:lang w:eastAsia="en-U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134"/>
        <w:gridCol w:w="1134"/>
        <w:gridCol w:w="1134"/>
        <w:gridCol w:w="1134"/>
        <w:gridCol w:w="1134"/>
        <w:gridCol w:w="1134"/>
        <w:gridCol w:w="1134"/>
        <w:gridCol w:w="1134"/>
        <w:gridCol w:w="1134"/>
        <w:gridCol w:w="1134"/>
      </w:tblGrid>
      <w:tr w:rsidR="000A56A7" w:rsidRPr="000A56A7" w14:paraId="2F64CDBF" w14:textId="77777777" w:rsidTr="00E73DAF">
        <w:trPr>
          <w:trHeight w:val="681"/>
          <w:jc w:val="center"/>
        </w:trPr>
        <w:tc>
          <w:tcPr>
            <w:tcW w:w="3256" w:type="dxa"/>
            <w:vMerge w:val="restart"/>
            <w:vAlign w:val="center"/>
          </w:tcPr>
          <w:p w14:paraId="6962FAA8" w14:textId="77777777" w:rsidR="000A56A7" w:rsidRPr="000A56A7" w:rsidRDefault="000A56A7" w:rsidP="000A56A7">
            <w:pPr>
              <w:tabs>
                <w:tab w:val="left" w:pos="1593"/>
              </w:tabs>
              <w:ind w:left="-108"/>
              <w:jc w:val="center"/>
              <w:rPr>
                <w:rFonts w:eastAsia="Times New Roman"/>
                <w:sz w:val="22"/>
                <w:szCs w:val="22"/>
                <w:lang w:eastAsia="en-US"/>
              </w:rPr>
            </w:pPr>
            <w:r w:rsidRPr="000A56A7">
              <w:rPr>
                <w:rFonts w:eastAsia="Times New Roman"/>
                <w:sz w:val="22"/>
                <w:szCs w:val="22"/>
                <w:lang w:eastAsia="en-US"/>
              </w:rPr>
              <w:t>Наименование показателя</w:t>
            </w:r>
          </w:p>
        </w:tc>
        <w:tc>
          <w:tcPr>
            <w:tcW w:w="2268" w:type="dxa"/>
            <w:gridSpan w:val="2"/>
            <w:vAlign w:val="center"/>
          </w:tcPr>
          <w:p w14:paraId="1536FD4A" w14:textId="77777777" w:rsidR="000A56A7" w:rsidRPr="000A56A7" w:rsidRDefault="000A56A7" w:rsidP="000A56A7">
            <w:pPr>
              <w:ind w:left="-392" w:firstLine="392"/>
              <w:jc w:val="center"/>
              <w:rPr>
                <w:rFonts w:eastAsia="Times New Roman"/>
                <w:sz w:val="22"/>
                <w:szCs w:val="22"/>
                <w:lang w:eastAsia="en-US"/>
              </w:rPr>
            </w:pPr>
            <w:r w:rsidRPr="000A56A7">
              <w:rPr>
                <w:rFonts w:eastAsia="Times New Roman"/>
                <w:szCs w:val="24"/>
                <w:lang w:eastAsia="en-US"/>
              </w:rPr>
              <w:t>2026</w:t>
            </w:r>
          </w:p>
        </w:tc>
        <w:tc>
          <w:tcPr>
            <w:tcW w:w="2268" w:type="dxa"/>
            <w:gridSpan w:val="2"/>
            <w:vAlign w:val="center"/>
          </w:tcPr>
          <w:p w14:paraId="799FB5D4" w14:textId="77777777" w:rsidR="000A56A7" w:rsidRPr="000A56A7" w:rsidRDefault="000A56A7" w:rsidP="000A56A7">
            <w:pPr>
              <w:ind w:left="-392" w:firstLine="392"/>
              <w:jc w:val="center"/>
              <w:rPr>
                <w:rFonts w:eastAsia="Times New Roman"/>
                <w:sz w:val="22"/>
                <w:szCs w:val="22"/>
                <w:lang w:eastAsia="en-US"/>
              </w:rPr>
            </w:pPr>
            <w:r w:rsidRPr="000A56A7">
              <w:rPr>
                <w:rFonts w:eastAsia="Times New Roman"/>
                <w:szCs w:val="24"/>
                <w:lang w:eastAsia="en-US"/>
              </w:rPr>
              <w:t>2027</w:t>
            </w:r>
          </w:p>
        </w:tc>
        <w:tc>
          <w:tcPr>
            <w:tcW w:w="2268" w:type="dxa"/>
            <w:gridSpan w:val="2"/>
            <w:vAlign w:val="center"/>
          </w:tcPr>
          <w:p w14:paraId="7F0F7DD3" w14:textId="77777777" w:rsidR="000A56A7" w:rsidRPr="000A56A7" w:rsidRDefault="000A56A7" w:rsidP="000A56A7">
            <w:pPr>
              <w:jc w:val="center"/>
              <w:rPr>
                <w:rFonts w:eastAsia="Times New Roman"/>
                <w:sz w:val="22"/>
                <w:szCs w:val="22"/>
                <w:lang w:eastAsia="en-US"/>
              </w:rPr>
            </w:pPr>
            <w:r w:rsidRPr="000A56A7">
              <w:rPr>
                <w:rFonts w:eastAsia="Times New Roman"/>
                <w:szCs w:val="24"/>
                <w:lang w:eastAsia="en-US"/>
              </w:rPr>
              <w:t>2028</w:t>
            </w:r>
          </w:p>
        </w:tc>
        <w:tc>
          <w:tcPr>
            <w:tcW w:w="2268" w:type="dxa"/>
            <w:gridSpan w:val="2"/>
            <w:vAlign w:val="center"/>
          </w:tcPr>
          <w:p w14:paraId="105AF294" w14:textId="77777777" w:rsidR="000A56A7" w:rsidRPr="000A56A7" w:rsidRDefault="000A56A7" w:rsidP="000A56A7">
            <w:pPr>
              <w:jc w:val="center"/>
              <w:rPr>
                <w:rFonts w:eastAsia="Times New Roman"/>
                <w:sz w:val="22"/>
                <w:szCs w:val="22"/>
                <w:lang w:eastAsia="en-US"/>
              </w:rPr>
            </w:pPr>
            <w:r w:rsidRPr="000A56A7">
              <w:rPr>
                <w:rFonts w:eastAsia="Times New Roman"/>
                <w:szCs w:val="24"/>
                <w:lang w:eastAsia="en-US"/>
              </w:rPr>
              <w:t>2029</w:t>
            </w:r>
          </w:p>
        </w:tc>
        <w:tc>
          <w:tcPr>
            <w:tcW w:w="2268" w:type="dxa"/>
            <w:gridSpan w:val="2"/>
            <w:vAlign w:val="center"/>
          </w:tcPr>
          <w:p w14:paraId="0C18D30A" w14:textId="77777777" w:rsidR="000A56A7" w:rsidRPr="000A56A7" w:rsidRDefault="000A56A7" w:rsidP="000A56A7">
            <w:pPr>
              <w:jc w:val="center"/>
              <w:rPr>
                <w:rFonts w:eastAsia="Times New Roman"/>
                <w:sz w:val="22"/>
                <w:szCs w:val="22"/>
                <w:lang w:eastAsia="en-US"/>
              </w:rPr>
            </w:pPr>
            <w:r w:rsidRPr="000A56A7">
              <w:rPr>
                <w:rFonts w:eastAsia="Times New Roman"/>
                <w:szCs w:val="24"/>
                <w:lang w:eastAsia="en-US"/>
              </w:rPr>
              <w:t>2030</w:t>
            </w:r>
          </w:p>
        </w:tc>
      </w:tr>
      <w:tr w:rsidR="000A56A7" w:rsidRPr="000A56A7" w14:paraId="5733B538" w14:textId="77777777" w:rsidTr="00E73DAF">
        <w:trPr>
          <w:trHeight w:val="762"/>
          <w:jc w:val="center"/>
        </w:trPr>
        <w:tc>
          <w:tcPr>
            <w:tcW w:w="3256" w:type="dxa"/>
            <w:vMerge/>
            <w:vAlign w:val="center"/>
          </w:tcPr>
          <w:p w14:paraId="4935EB2F" w14:textId="77777777" w:rsidR="000A56A7" w:rsidRPr="000A56A7" w:rsidRDefault="000A56A7" w:rsidP="000A56A7">
            <w:pPr>
              <w:ind w:left="-392" w:firstLine="392"/>
              <w:jc w:val="both"/>
              <w:rPr>
                <w:rFonts w:eastAsia="Times New Roman"/>
                <w:sz w:val="22"/>
                <w:szCs w:val="22"/>
                <w:lang w:eastAsia="en-US"/>
              </w:rPr>
            </w:pPr>
          </w:p>
        </w:tc>
        <w:tc>
          <w:tcPr>
            <w:tcW w:w="1134" w:type="dxa"/>
            <w:vAlign w:val="center"/>
          </w:tcPr>
          <w:p w14:paraId="348C38E6" w14:textId="77777777" w:rsidR="000A56A7" w:rsidRPr="000A56A7" w:rsidRDefault="000A56A7" w:rsidP="000A56A7">
            <w:pPr>
              <w:ind w:left="-108" w:right="-107"/>
              <w:rPr>
                <w:rFonts w:eastAsia="Times New Roman"/>
                <w:szCs w:val="24"/>
                <w:lang w:eastAsia="en-US"/>
              </w:rPr>
            </w:pPr>
            <w:r w:rsidRPr="000A56A7">
              <w:rPr>
                <w:rFonts w:eastAsia="Times New Roman"/>
                <w:szCs w:val="24"/>
                <w:lang w:eastAsia="en-US"/>
              </w:rPr>
              <w:t xml:space="preserve"> с 31.07. </w:t>
            </w:r>
          </w:p>
          <w:p w14:paraId="026FACB2" w14:textId="77777777" w:rsidR="000A56A7" w:rsidRPr="000A56A7" w:rsidRDefault="000A56A7" w:rsidP="000A56A7">
            <w:pPr>
              <w:jc w:val="center"/>
              <w:rPr>
                <w:rFonts w:eastAsia="Times New Roman"/>
                <w:sz w:val="22"/>
                <w:szCs w:val="22"/>
              </w:rPr>
            </w:pPr>
            <w:r w:rsidRPr="000A56A7">
              <w:rPr>
                <w:rFonts w:eastAsia="Times New Roman"/>
                <w:szCs w:val="24"/>
                <w:lang w:eastAsia="en-US"/>
              </w:rPr>
              <w:t>по 30.09.</w:t>
            </w:r>
          </w:p>
        </w:tc>
        <w:tc>
          <w:tcPr>
            <w:tcW w:w="1134" w:type="dxa"/>
            <w:vAlign w:val="center"/>
          </w:tcPr>
          <w:p w14:paraId="1140D3AD" w14:textId="77777777" w:rsidR="000A56A7" w:rsidRPr="000A56A7" w:rsidRDefault="000A56A7" w:rsidP="000A56A7">
            <w:pPr>
              <w:ind w:left="-179" w:right="-108"/>
              <w:jc w:val="center"/>
              <w:rPr>
                <w:rFonts w:eastAsia="Times New Roman"/>
                <w:szCs w:val="24"/>
                <w:lang w:eastAsia="en-US"/>
              </w:rPr>
            </w:pPr>
            <w:r w:rsidRPr="000A56A7">
              <w:rPr>
                <w:rFonts w:eastAsia="Times New Roman"/>
                <w:szCs w:val="24"/>
                <w:lang w:eastAsia="en-US"/>
              </w:rPr>
              <w:t xml:space="preserve">с 01.10. </w:t>
            </w:r>
          </w:p>
          <w:p w14:paraId="7F05515D" w14:textId="77777777" w:rsidR="000A56A7" w:rsidRPr="000A56A7" w:rsidRDefault="000A56A7" w:rsidP="000A56A7">
            <w:pPr>
              <w:jc w:val="center"/>
              <w:rPr>
                <w:rFonts w:eastAsia="Times New Roman"/>
                <w:sz w:val="22"/>
                <w:szCs w:val="22"/>
              </w:rPr>
            </w:pPr>
            <w:r w:rsidRPr="000A56A7">
              <w:rPr>
                <w:rFonts w:eastAsia="Times New Roman"/>
                <w:szCs w:val="24"/>
                <w:lang w:eastAsia="en-US"/>
              </w:rPr>
              <w:t>по 31.12.</w:t>
            </w:r>
          </w:p>
        </w:tc>
        <w:tc>
          <w:tcPr>
            <w:tcW w:w="1134" w:type="dxa"/>
            <w:vAlign w:val="center"/>
          </w:tcPr>
          <w:p w14:paraId="0A0F5280" w14:textId="77777777" w:rsidR="000A56A7" w:rsidRPr="000A56A7" w:rsidRDefault="000A56A7" w:rsidP="000A56A7">
            <w:pPr>
              <w:jc w:val="center"/>
              <w:rPr>
                <w:rFonts w:eastAsia="Times New Roman"/>
                <w:sz w:val="22"/>
                <w:szCs w:val="22"/>
              </w:rPr>
            </w:pPr>
            <w:r w:rsidRPr="000A56A7">
              <w:rPr>
                <w:rFonts w:eastAsia="Times New Roman"/>
                <w:szCs w:val="24"/>
                <w:lang w:eastAsia="en-US"/>
              </w:rPr>
              <w:t xml:space="preserve"> с 01.01. по 30.06.</w:t>
            </w:r>
          </w:p>
        </w:tc>
        <w:tc>
          <w:tcPr>
            <w:tcW w:w="1134" w:type="dxa"/>
            <w:vAlign w:val="center"/>
          </w:tcPr>
          <w:p w14:paraId="08DCB9C4" w14:textId="77777777" w:rsidR="000A56A7" w:rsidRPr="000A56A7" w:rsidRDefault="000A56A7" w:rsidP="000A56A7">
            <w:pPr>
              <w:jc w:val="center"/>
              <w:rPr>
                <w:rFonts w:eastAsia="Times New Roman"/>
                <w:sz w:val="22"/>
                <w:szCs w:val="22"/>
              </w:rPr>
            </w:pPr>
            <w:r w:rsidRPr="000A56A7">
              <w:rPr>
                <w:rFonts w:eastAsia="Times New Roman"/>
                <w:szCs w:val="24"/>
                <w:lang w:eastAsia="en-US"/>
              </w:rPr>
              <w:t>с 01.07. по 31.12.</w:t>
            </w:r>
          </w:p>
        </w:tc>
        <w:tc>
          <w:tcPr>
            <w:tcW w:w="1134" w:type="dxa"/>
            <w:vAlign w:val="center"/>
          </w:tcPr>
          <w:p w14:paraId="16CF4FB3" w14:textId="77777777" w:rsidR="000A56A7" w:rsidRPr="000A56A7" w:rsidRDefault="000A56A7" w:rsidP="000A56A7">
            <w:pPr>
              <w:jc w:val="center"/>
              <w:rPr>
                <w:rFonts w:eastAsia="Times New Roman"/>
                <w:sz w:val="22"/>
                <w:szCs w:val="22"/>
              </w:rPr>
            </w:pPr>
            <w:r w:rsidRPr="000A56A7">
              <w:rPr>
                <w:rFonts w:eastAsia="Times New Roman"/>
                <w:szCs w:val="24"/>
                <w:lang w:eastAsia="en-US"/>
              </w:rPr>
              <w:t xml:space="preserve"> с 01.01. по 30.06.</w:t>
            </w:r>
          </w:p>
        </w:tc>
        <w:tc>
          <w:tcPr>
            <w:tcW w:w="1134" w:type="dxa"/>
            <w:vAlign w:val="center"/>
          </w:tcPr>
          <w:p w14:paraId="2A31420C" w14:textId="77777777" w:rsidR="000A56A7" w:rsidRPr="000A56A7" w:rsidRDefault="000A56A7" w:rsidP="000A56A7">
            <w:pPr>
              <w:ind w:left="-108" w:right="-107"/>
              <w:rPr>
                <w:rFonts w:eastAsia="Times New Roman"/>
                <w:szCs w:val="24"/>
                <w:lang w:eastAsia="en-US"/>
              </w:rPr>
            </w:pPr>
            <w:r w:rsidRPr="000A56A7">
              <w:rPr>
                <w:rFonts w:eastAsia="Times New Roman"/>
                <w:szCs w:val="24"/>
                <w:lang w:eastAsia="en-US"/>
              </w:rPr>
              <w:t xml:space="preserve"> с 01.07. </w:t>
            </w:r>
          </w:p>
          <w:p w14:paraId="3EBF8CCB" w14:textId="77777777" w:rsidR="000A56A7" w:rsidRPr="000A56A7" w:rsidRDefault="000A56A7" w:rsidP="000A56A7">
            <w:pPr>
              <w:jc w:val="center"/>
              <w:rPr>
                <w:rFonts w:eastAsia="Times New Roman"/>
                <w:sz w:val="22"/>
                <w:szCs w:val="22"/>
              </w:rPr>
            </w:pPr>
            <w:r w:rsidRPr="000A56A7">
              <w:rPr>
                <w:rFonts w:eastAsia="Times New Roman"/>
                <w:szCs w:val="24"/>
                <w:lang w:eastAsia="en-US"/>
              </w:rPr>
              <w:t>по 30.09.</w:t>
            </w:r>
          </w:p>
        </w:tc>
        <w:tc>
          <w:tcPr>
            <w:tcW w:w="1134" w:type="dxa"/>
            <w:vAlign w:val="center"/>
          </w:tcPr>
          <w:p w14:paraId="558917B2" w14:textId="77777777" w:rsidR="000A56A7" w:rsidRPr="000A56A7" w:rsidRDefault="000A56A7" w:rsidP="000A56A7">
            <w:pPr>
              <w:ind w:left="-179" w:right="-108"/>
              <w:jc w:val="center"/>
              <w:rPr>
                <w:rFonts w:eastAsia="Times New Roman"/>
                <w:szCs w:val="24"/>
                <w:lang w:eastAsia="en-US"/>
              </w:rPr>
            </w:pPr>
            <w:r w:rsidRPr="000A56A7">
              <w:rPr>
                <w:rFonts w:eastAsia="Times New Roman"/>
                <w:szCs w:val="24"/>
                <w:lang w:eastAsia="en-US"/>
              </w:rPr>
              <w:t xml:space="preserve">с 01.10. </w:t>
            </w:r>
          </w:p>
          <w:p w14:paraId="075EDA3D" w14:textId="77777777" w:rsidR="000A56A7" w:rsidRPr="000A56A7" w:rsidRDefault="000A56A7" w:rsidP="000A56A7">
            <w:pPr>
              <w:jc w:val="center"/>
              <w:rPr>
                <w:rFonts w:eastAsia="Times New Roman"/>
                <w:sz w:val="22"/>
                <w:szCs w:val="22"/>
              </w:rPr>
            </w:pPr>
            <w:r w:rsidRPr="000A56A7">
              <w:rPr>
                <w:rFonts w:eastAsia="Times New Roman"/>
                <w:szCs w:val="24"/>
                <w:lang w:eastAsia="en-US"/>
              </w:rPr>
              <w:t>по 31.12.</w:t>
            </w:r>
          </w:p>
        </w:tc>
        <w:tc>
          <w:tcPr>
            <w:tcW w:w="1134" w:type="dxa"/>
            <w:vAlign w:val="center"/>
          </w:tcPr>
          <w:p w14:paraId="5CE71014" w14:textId="77777777" w:rsidR="000A56A7" w:rsidRPr="000A56A7" w:rsidRDefault="000A56A7" w:rsidP="000A56A7">
            <w:pPr>
              <w:jc w:val="center"/>
              <w:rPr>
                <w:rFonts w:eastAsia="Times New Roman"/>
                <w:sz w:val="22"/>
                <w:szCs w:val="22"/>
              </w:rPr>
            </w:pPr>
            <w:r w:rsidRPr="000A56A7">
              <w:rPr>
                <w:rFonts w:eastAsia="Times New Roman"/>
                <w:szCs w:val="24"/>
                <w:lang w:eastAsia="en-US"/>
              </w:rPr>
              <w:t xml:space="preserve"> с 01.01. по 30.06.</w:t>
            </w:r>
          </w:p>
        </w:tc>
        <w:tc>
          <w:tcPr>
            <w:tcW w:w="1134" w:type="dxa"/>
            <w:vAlign w:val="center"/>
          </w:tcPr>
          <w:p w14:paraId="2760B8C4" w14:textId="77777777" w:rsidR="000A56A7" w:rsidRPr="000A56A7" w:rsidRDefault="000A56A7" w:rsidP="000A56A7">
            <w:pPr>
              <w:jc w:val="center"/>
              <w:rPr>
                <w:rFonts w:eastAsia="Times New Roman"/>
                <w:sz w:val="22"/>
                <w:szCs w:val="22"/>
              </w:rPr>
            </w:pPr>
            <w:r w:rsidRPr="000A56A7">
              <w:rPr>
                <w:rFonts w:eastAsia="Times New Roman"/>
                <w:szCs w:val="24"/>
                <w:lang w:eastAsia="en-US"/>
              </w:rPr>
              <w:t>с 01.07. по 31.12.</w:t>
            </w:r>
          </w:p>
        </w:tc>
        <w:tc>
          <w:tcPr>
            <w:tcW w:w="1134" w:type="dxa"/>
            <w:vAlign w:val="center"/>
          </w:tcPr>
          <w:p w14:paraId="449D0774" w14:textId="77777777" w:rsidR="000A56A7" w:rsidRPr="000A56A7" w:rsidRDefault="000A56A7" w:rsidP="000A56A7">
            <w:pPr>
              <w:jc w:val="center"/>
              <w:rPr>
                <w:rFonts w:eastAsia="Times New Roman"/>
                <w:sz w:val="22"/>
                <w:szCs w:val="22"/>
              </w:rPr>
            </w:pPr>
            <w:r w:rsidRPr="000A56A7">
              <w:rPr>
                <w:rFonts w:eastAsia="Times New Roman"/>
                <w:szCs w:val="24"/>
                <w:lang w:eastAsia="en-US"/>
              </w:rPr>
              <w:t xml:space="preserve"> с 01.01. по 30.06.</w:t>
            </w:r>
          </w:p>
        </w:tc>
      </w:tr>
      <w:tr w:rsidR="000A56A7" w:rsidRPr="000A56A7" w14:paraId="6DC41DD4" w14:textId="77777777" w:rsidTr="00E73DAF">
        <w:trPr>
          <w:trHeight w:val="1546"/>
          <w:jc w:val="center"/>
        </w:trPr>
        <w:tc>
          <w:tcPr>
            <w:tcW w:w="3256" w:type="dxa"/>
            <w:vAlign w:val="center"/>
          </w:tcPr>
          <w:p w14:paraId="75BC1B81" w14:textId="77777777" w:rsidR="000A56A7" w:rsidRPr="000A56A7" w:rsidRDefault="000A56A7" w:rsidP="000A56A7">
            <w:pPr>
              <w:rPr>
                <w:rFonts w:eastAsia="Times New Roman"/>
                <w:sz w:val="22"/>
                <w:szCs w:val="22"/>
                <w:lang w:eastAsia="en-US"/>
              </w:rPr>
            </w:pPr>
            <w:r w:rsidRPr="000A56A7">
              <w:rPr>
                <w:rFonts w:eastAsia="Times New Roman"/>
                <w:szCs w:val="24"/>
              </w:rPr>
              <w:t>Финансовые потребности, необходимые для реализации производственной программы в сфере горячего водоснабжения, тыс. руб.</w:t>
            </w:r>
          </w:p>
        </w:tc>
        <w:tc>
          <w:tcPr>
            <w:tcW w:w="1134" w:type="dxa"/>
            <w:vAlign w:val="center"/>
          </w:tcPr>
          <w:p w14:paraId="4C780EDC" w14:textId="77777777" w:rsidR="000A56A7" w:rsidRPr="000A56A7" w:rsidRDefault="000A56A7" w:rsidP="000A56A7">
            <w:pPr>
              <w:ind w:left="-392" w:right="-115" w:firstLine="289"/>
              <w:jc w:val="center"/>
              <w:rPr>
                <w:rFonts w:eastAsia="Times New Roman"/>
                <w:color w:val="000000"/>
                <w:szCs w:val="24"/>
                <w:lang w:val="en-US" w:eastAsia="en-US"/>
              </w:rPr>
            </w:pPr>
            <w:r w:rsidRPr="000A56A7">
              <w:rPr>
                <w:rFonts w:eastAsia="Times New Roman"/>
                <w:color w:val="000000"/>
                <w:szCs w:val="24"/>
                <w:lang w:val="en-US" w:eastAsia="en-US"/>
              </w:rPr>
              <w:t>6 733</w:t>
            </w:r>
          </w:p>
        </w:tc>
        <w:tc>
          <w:tcPr>
            <w:tcW w:w="1134" w:type="dxa"/>
            <w:vAlign w:val="center"/>
          </w:tcPr>
          <w:p w14:paraId="34DEF673"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2 549</w:t>
            </w:r>
          </w:p>
        </w:tc>
        <w:tc>
          <w:tcPr>
            <w:tcW w:w="1134" w:type="dxa"/>
            <w:vAlign w:val="center"/>
          </w:tcPr>
          <w:p w14:paraId="68A15C29"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5 273</w:t>
            </w:r>
          </w:p>
        </w:tc>
        <w:tc>
          <w:tcPr>
            <w:tcW w:w="1134" w:type="dxa"/>
            <w:vAlign w:val="center"/>
          </w:tcPr>
          <w:p w14:paraId="11598E8D"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4 976</w:t>
            </w:r>
          </w:p>
        </w:tc>
        <w:tc>
          <w:tcPr>
            <w:tcW w:w="1134" w:type="dxa"/>
            <w:vAlign w:val="center"/>
          </w:tcPr>
          <w:p w14:paraId="33BE8227"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5 611</w:t>
            </w:r>
          </w:p>
        </w:tc>
        <w:tc>
          <w:tcPr>
            <w:tcW w:w="1134" w:type="dxa"/>
            <w:vAlign w:val="center"/>
          </w:tcPr>
          <w:p w14:paraId="2E93DE39"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5 370</w:t>
            </w:r>
          </w:p>
        </w:tc>
        <w:tc>
          <w:tcPr>
            <w:tcW w:w="1134" w:type="dxa"/>
            <w:vAlign w:val="center"/>
          </w:tcPr>
          <w:p w14:paraId="79C0F231"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6 055</w:t>
            </w:r>
          </w:p>
        </w:tc>
        <w:tc>
          <w:tcPr>
            <w:tcW w:w="1134" w:type="dxa"/>
            <w:vAlign w:val="center"/>
          </w:tcPr>
          <w:p w14:paraId="7A18388F"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5 559</w:t>
            </w:r>
          </w:p>
        </w:tc>
        <w:tc>
          <w:tcPr>
            <w:tcW w:w="1134" w:type="dxa"/>
            <w:vAlign w:val="center"/>
          </w:tcPr>
          <w:p w14:paraId="0E3EC269"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6 268</w:t>
            </w:r>
          </w:p>
        </w:tc>
        <w:tc>
          <w:tcPr>
            <w:tcW w:w="1134" w:type="dxa"/>
            <w:vAlign w:val="center"/>
          </w:tcPr>
          <w:p w14:paraId="18B4DE62" w14:textId="77777777" w:rsidR="000A56A7" w:rsidRPr="000A56A7" w:rsidRDefault="000A56A7" w:rsidP="000A56A7">
            <w:pPr>
              <w:ind w:left="-392" w:right="-115" w:firstLine="289"/>
              <w:jc w:val="center"/>
              <w:rPr>
                <w:rFonts w:eastAsia="Times New Roman"/>
                <w:szCs w:val="24"/>
                <w:lang w:val="en-US" w:eastAsia="en-US"/>
              </w:rPr>
            </w:pPr>
            <w:r w:rsidRPr="000A56A7">
              <w:rPr>
                <w:rFonts w:eastAsia="Times New Roman"/>
                <w:szCs w:val="24"/>
                <w:lang w:val="en-US" w:eastAsia="en-US"/>
              </w:rPr>
              <w:t>5 728</w:t>
            </w:r>
          </w:p>
        </w:tc>
      </w:tr>
    </w:tbl>
    <w:p w14:paraId="17B9521E" w14:textId="77777777" w:rsidR="000A56A7" w:rsidRPr="000A56A7" w:rsidRDefault="000A56A7" w:rsidP="000A56A7">
      <w:pPr>
        <w:jc w:val="center"/>
        <w:rPr>
          <w:rFonts w:eastAsia="Times New Roman"/>
          <w:sz w:val="28"/>
          <w:szCs w:val="28"/>
        </w:rPr>
        <w:sectPr w:rsidR="000A56A7" w:rsidRPr="000A56A7" w:rsidSect="000A56A7">
          <w:pgSz w:w="16838" w:h="11906" w:orient="landscape"/>
          <w:pgMar w:top="1134" w:right="851" w:bottom="567" w:left="709" w:header="709" w:footer="709" w:gutter="0"/>
          <w:cols w:space="708"/>
          <w:titlePg/>
          <w:docGrid w:linePitch="360"/>
        </w:sectPr>
      </w:pPr>
    </w:p>
    <w:p w14:paraId="3B90055E" w14:textId="77777777" w:rsidR="000A56A7" w:rsidRPr="000A56A7" w:rsidRDefault="000A56A7" w:rsidP="000A56A7">
      <w:pPr>
        <w:ind w:left="-142" w:right="-144"/>
        <w:jc w:val="center"/>
        <w:rPr>
          <w:rFonts w:eastAsia="Times New Roman"/>
          <w:szCs w:val="24"/>
          <w:lang w:eastAsia="en-US"/>
        </w:rPr>
      </w:pPr>
      <w:r w:rsidRPr="000A56A7">
        <w:rPr>
          <w:rFonts w:eastAsia="Times New Roman"/>
          <w:bCs/>
          <w:color w:val="000000"/>
          <w:sz w:val="28"/>
          <w:szCs w:val="28"/>
        </w:rPr>
        <w:lastRenderedPageBreak/>
        <w:t xml:space="preserve">Раздел 7. График реализации мероприятий производственной программы </w:t>
      </w:r>
      <w:r w:rsidRPr="000A56A7">
        <w:rPr>
          <w:rFonts w:eastAsia="Times New Roman"/>
          <w:bCs/>
          <w:color w:val="000000"/>
          <w:sz w:val="28"/>
          <w:szCs w:val="28"/>
        </w:rPr>
        <w:br/>
      </w:r>
      <w:r w:rsidRPr="000A56A7">
        <w:rPr>
          <w:rFonts w:eastAsia="Times New Roman"/>
          <w:bCs/>
          <w:color w:val="000000"/>
          <w:kern w:val="32"/>
          <w:sz w:val="28"/>
          <w:szCs w:val="28"/>
          <w:lang w:eastAsia="en-US"/>
        </w:rPr>
        <w:t xml:space="preserve">ООО «Теплоэнерго» </w:t>
      </w:r>
      <w:r w:rsidRPr="000A56A7">
        <w:rPr>
          <w:rFonts w:eastAsia="Times New Roman"/>
          <w:bCs/>
          <w:color w:val="000000"/>
          <w:sz w:val="28"/>
          <w:szCs w:val="28"/>
        </w:rPr>
        <w:t xml:space="preserve">на потребительском рынке </w:t>
      </w:r>
      <w:r w:rsidRPr="000A56A7">
        <w:rPr>
          <w:rFonts w:eastAsia="Times New Roman"/>
          <w:bCs/>
          <w:color w:val="000000"/>
          <w:sz w:val="28"/>
          <w:szCs w:val="28"/>
        </w:rPr>
        <w:br/>
        <w:t>Калтанского городского округа</w:t>
      </w:r>
    </w:p>
    <w:p w14:paraId="1F2AB108" w14:textId="77777777" w:rsidR="000A56A7" w:rsidRPr="000A56A7" w:rsidRDefault="000A56A7" w:rsidP="000A56A7">
      <w:pPr>
        <w:ind w:left="-142"/>
        <w:jc w:val="center"/>
        <w:rPr>
          <w:rFonts w:eastAsia="Times New Roman"/>
          <w:bCs/>
          <w:color w:val="000000"/>
          <w:sz w:val="28"/>
          <w:szCs w:val="28"/>
        </w:rPr>
      </w:pPr>
    </w:p>
    <w:tbl>
      <w:tblPr>
        <w:tblpPr w:leftFromText="180" w:rightFromText="180" w:vertAnchor="text" w:horzAnchor="margin" w:tblpXSpec="center"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2410"/>
        <w:gridCol w:w="2182"/>
      </w:tblGrid>
      <w:tr w:rsidR="000A56A7" w:rsidRPr="000A56A7" w14:paraId="182E76A8" w14:textId="77777777" w:rsidTr="00E73DAF">
        <w:trPr>
          <w:trHeight w:val="908"/>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43D63721" w14:textId="77777777" w:rsidR="000A56A7" w:rsidRPr="000A56A7" w:rsidRDefault="000A56A7" w:rsidP="000A56A7">
            <w:pPr>
              <w:jc w:val="center"/>
              <w:rPr>
                <w:rFonts w:eastAsia="Times New Roman"/>
                <w:sz w:val="22"/>
                <w:szCs w:val="22"/>
              </w:rPr>
            </w:pPr>
            <w:r w:rsidRPr="000A56A7">
              <w:rPr>
                <w:rFonts w:eastAsia="Times New Roman"/>
                <w:sz w:val="22"/>
                <w:szCs w:val="22"/>
              </w:rPr>
              <w:t>Наименование мероприятия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C0DC1D0" w14:textId="77777777" w:rsidR="000A56A7" w:rsidRPr="000A56A7" w:rsidRDefault="000A56A7" w:rsidP="000A56A7">
            <w:pPr>
              <w:jc w:val="center"/>
              <w:rPr>
                <w:rFonts w:eastAsia="Times New Roman"/>
                <w:sz w:val="22"/>
                <w:szCs w:val="22"/>
              </w:rPr>
            </w:pPr>
            <w:r w:rsidRPr="000A56A7">
              <w:rPr>
                <w:rFonts w:eastAsia="Times New Roman"/>
                <w:sz w:val="22"/>
                <w:szCs w:val="22"/>
              </w:rPr>
              <w:t>Дата начала реализации мероприятий</w:t>
            </w:r>
          </w:p>
        </w:tc>
        <w:tc>
          <w:tcPr>
            <w:tcW w:w="2182" w:type="dxa"/>
            <w:tcBorders>
              <w:top w:val="single" w:sz="4" w:space="0" w:color="auto"/>
              <w:left w:val="single" w:sz="4" w:space="0" w:color="auto"/>
              <w:bottom w:val="single" w:sz="4" w:space="0" w:color="auto"/>
              <w:right w:val="single" w:sz="4" w:space="0" w:color="auto"/>
            </w:tcBorders>
            <w:vAlign w:val="center"/>
            <w:hideMark/>
          </w:tcPr>
          <w:p w14:paraId="06D0ED5B" w14:textId="77777777" w:rsidR="000A56A7" w:rsidRPr="000A56A7" w:rsidRDefault="000A56A7" w:rsidP="000A56A7">
            <w:pPr>
              <w:jc w:val="center"/>
              <w:rPr>
                <w:rFonts w:eastAsia="Times New Roman"/>
                <w:sz w:val="22"/>
                <w:szCs w:val="22"/>
              </w:rPr>
            </w:pPr>
            <w:r w:rsidRPr="000A56A7">
              <w:rPr>
                <w:rFonts w:eastAsia="Times New Roman"/>
                <w:sz w:val="22"/>
                <w:szCs w:val="22"/>
              </w:rPr>
              <w:t>Дата окончания реализации мероприятий</w:t>
            </w:r>
          </w:p>
        </w:tc>
      </w:tr>
      <w:tr w:rsidR="000A56A7" w:rsidRPr="000A56A7" w14:paraId="106D68AE" w14:textId="77777777" w:rsidTr="00E73DAF">
        <w:trPr>
          <w:trHeight w:val="977"/>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498AC028" w14:textId="77777777" w:rsidR="000A56A7" w:rsidRPr="000A56A7" w:rsidRDefault="000A56A7" w:rsidP="000A56A7">
            <w:pPr>
              <w:rPr>
                <w:rFonts w:eastAsia="Times New Roman"/>
                <w:sz w:val="22"/>
                <w:szCs w:val="22"/>
              </w:rPr>
            </w:pPr>
            <w:r w:rsidRPr="000A56A7">
              <w:rPr>
                <w:rFonts w:eastAsia="Times New Roman"/>
                <w:sz w:val="22"/>
                <w:szCs w:val="22"/>
              </w:rPr>
              <w:t>Бесперебойное горячее водоснабжение</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6AFA900D" w14:textId="77777777" w:rsidR="000A56A7" w:rsidRPr="000A56A7" w:rsidRDefault="000A56A7" w:rsidP="000A56A7">
            <w:pPr>
              <w:jc w:val="center"/>
              <w:rPr>
                <w:rFonts w:eastAsia="Times New Roman"/>
                <w:sz w:val="22"/>
                <w:szCs w:val="22"/>
              </w:rPr>
            </w:pPr>
            <w:r w:rsidRPr="000A56A7">
              <w:rPr>
                <w:rFonts w:eastAsia="Times New Roman"/>
                <w:sz w:val="22"/>
                <w:szCs w:val="22"/>
              </w:rPr>
              <w:t>31.07.2026</w:t>
            </w:r>
          </w:p>
        </w:tc>
        <w:tc>
          <w:tcPr>
            <w:tcW w:w="2182" w:type="dxa"/>
            <w:tcBorders>
              <w:top w:val="single" w:sz="4" w:space="0" w:color="auto"/>
              <w:left w:val="single" w:sz="4" w:space="0" w:color="auto"/>
              <w:bottom w:val="single" w:sz="4" w:space="0" w:color="auto"/>
              <w:right w:val="single" w:sz="4" w:space="0" w:color="auto"/>
            </w:tcBorders>
            <w:noWrap/>
            <w:vAlign w:val="center"/>
            <w:hideMark/>
          </w:tcPr>
          <w:p w14:paraId="2975348A" w14:textId="77777777" w:rsidR="000A56A7" w:rsidRPr="000A56A7" w:rsidRDefault="000A56A7" w:rsidP="000A56A7">
            <w:pPr>
              <w:jc w:val="center"/>
              <w:rPr>
                <w:rFonts w:eastAsia="Times New Roman"/>
                <w:sz w:val="22"/>
                <w:szCs w:val="22"/>
              </w:rPr>
            </w:pPr>
            <w:r w:rsidRPr="000A56A7">
              <w:rPr>
                <w:rFonts w:eastAsia="Times New Roman"/>
                <w:sz w:val="22"/>
                <w:szCs w:val="22"/>
              </w:rPr>
              <w:t>31.12.2030</w:t>
            </w:r>
          </w:p>
        </w:tc>
      </w:tr>
    </w:tbl>
    <w:p w14:paraId="505586D2" w14:textId="77777777" w:rsidR="000A56A7" w:rsidRPr="000A56A7" w:rsidRDefault="000A56A7" w:rsidP="000A56A7">
      <w:pPr>
        <w:ind w:left="-567"/>
        <w:jc w:val="center"/>
        <w:rPr>
          <w:rFonts w:eastAsia="Times New Roman"/>
          <w:bCs/>
          <w:color w:val="000000"/>
          <w:sz w:val="28"/>
          <w:szCs w:val="28"/>
        </w:rPr>
      </w:pPr>
    </w:p>
    <w:p w14:paraId="7C21F52F" w14:textId="77777777" w:rsidR="000A56A7" w:rsidRPr="000A56A7" w:rsidRDefault="000A56A7" w:rsidP="000A56A7">
      <w:pPr>
        <w:ind w:left="-142"/>
        <w:jc w:val="center"/>
        <w:rPr>
          <w:rFonts w:eastAsia="Times New Roman"/>
          <w:sz w:val="28"/>
          <w:szCs w:val="28"/>
        </w:rPr>
      </w:pPr>
      <w:r w:rsidRPr="000A56A7">
        <w:rPr>
          <w:rFonts w:eastAsia="Times New Roman"/>
          <w:sz w:val="28"/>
          <w:szCs w:val="28"/>
        </w:rPr>
        <w:br w:type="page"/>
      </w:r>
    </w:p>
    <w:p w14:paraId="3DC8168B" w14:textId="77777777" w:rsidR="000A56A7" w:rsidRPr="000A56A7" w:rsidRDefault="000A56A7" w:rsidP="000A56A7">
      <w:pPr>
        <w:ind w:left="-142"/>
        <w:jc w:val="center"/>
        <w:rPr>
          <w:rFonts w:eastAsia="Times New Roman"/>
          <w:bCs/>
          <w:color w:val="000000"/>
          <w:sz w:val="28"/>
          <w:szCs w:val="28"/>
        </w:rPr>
      </w:pPr>
      <w:r w:rsidRPr="000A56A7">
        <w:rPr>
          <w:rFonts w:eastAsia="Times New Roman"/>
          <w:sz w:val="28"/>
          <w:szCs w:val="28"/>
        </w:rPr>
        <w:lastRenderedPageBreak/>
        <w:t xml:space="preserve">Раздел 8. </w:t>
      </w:r>
      <w:r w:rsidRPr="000A56A7">
        <w:rPr>
          <w:rFonts w:eastAsia="Times New Roman"/>
          <w:bCs/>
          <w:color w:val="000000"/>
          <w:sz w:val="28"/>
          <w:szCs w:val="28"/>
        </w:rPr>
        <w:t xml:space="preserve">Показатели надежности, качества, </w:t>
      </w:r>
    </w:p>
    <w:p w14:paraId="40159FBF" w14:textId="77777777" w:rsidR="000A56A7" w:rsidRPr="000A56A7" w:rsidRDefault="000A56A7" w:rsidP="000A56A7">
      <w:pPr>
        <w:ind w:left="-142" w:firstLine="709"/>
        <w:jc w:val="center"/>
        <w:rPr>
          <w:rFonts w:eastAsia="Times New Roman"/>
          <w:bCs/>
          <w:color w:val="000000"/>
          <w:sz w:val="28"/>
          <w:szCs w:val="28"/>
        </w:rPr>
      </w:pPr>
      <w:r w:rsidRPr="000A56A7">
        <w:rPr>
          <w:rFonts w:eastAsia="Times New Roman"/>
          <w:bCs/>
          <w:color w:val="000000"/>
          <w:sz w:val="28"/>
          <w:szCs w:val="28"/>
        </w:rPr>
        <w:t xml:space="preserve">энергетической эффективности объектов систем </w:t>
      </w:r>
      <w:r w:rsidRPr="000A56A7">
        <w:rPr>
          <w:rFonts w:eastAsia="Times New Roman"/>
          <w:sz w:val="28"/>
          <w:szCs w:val="28"/>
          <w:lang w:eastAsia="en-US"/>
        </w:rPr>
        <w:t xml:space="preserve">горячего водоснабжения </w:t>
      </w:r>
      <w:r w:rsidRPr="000A56A7">
        <w:rPr>
          <w:rFonts w:eastAsia="Times New Roman"/>
          <w:sz w:val="28"/>
          <w:szCs w:val="28"/>
          <w:lang w:eastAsia="en-US"/>
        </w:rPr>
        <w:br/>
      </w:r>
      <w:r w:rsidRPr="000A56A7">
        <w:rPr>
          <w:rFonts w:eastAsia="Times New Roman"/>
          <w:bCs/>
          <w:color w:val="000000"/>
          <w:sz w:val="28"/>
          <w:szCs w:val="28"/>
        </w:rPr>
        <w:t xml:space="preserve">ООО «Теплоэнерго» на потребительском рынке </w:t>
      </w:r>
      <w:r w:rsidRPr="000A56A7">
        <w:rPr>
          <w:rFonts w:eastAsia="Times New Roman"/>
          <w:bCs/>
          <w:color w:val="000000"/>
          <w:sz w:val="28"/>
          <w:szCs w:val="28"/>
        </w:rPr>
        <w:br/>
        <w:t>Калтанского городского округа</w:t>
      </w:r>
    </w:p>
    <w:p w14:paraId="189E46A5" w14:textId="77777777" w:rsidR="000A56A7" w:rsidRPr="000A56A7" w:rsidRDefault="000A56A7" w:rsidP="000A56A7">
      <w:pPr>
        <w:ind w:left="-142" w:firstLine="709"/>
        <w:jc w:val="center"/>
        <w:rPr>
          <w:rFonts w:eastAsia="Times New Roman"/>
          <w:bCs/>
          <w:color w:val="000000"/>
          <w:sz w:val="28"/>
          <w:szCs w:val="28"/>
        </w:rPr>
      </w:pPr>
    </w:p>
    <w:tbl>
      <w:tblPr>
        <w:tblpPr w:leftFromText="180" w:rightFromText="180" w:vertAnchor="text" w:horzAnchor="margin" w:tblpXSpec="center" w:tblpY="9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904"/>
        <w:gridCol w:w="1134"/>
        <w:gridCol w:w="1134"/>
        <w:gridCol w:w="1134"/>
        <w:gridCol w:w="1134"/>
        <w:gridCol w:w="1134"/>
      </w:tblGrid>
      <w:tr w:rsidR="000A56A7" w:rsidRPr="000A56A7" w14:paraId="239B322C" w14:textId="77777777" w:rsidTr="00E73DAF">
        <w:trPr>
          <w:trHeight w:val="931"/>
        </w:trPr>
        <w:tc>
          <w:tcPr>
            <w:tcW w:w="635" w:type="dxa"/>
            <w:vAlign w:val="center"/>
          </w:tcPr>
          <w:p w14:paraId="0B08DCC5"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 п/п</w:t>
            </w:r>
          </w:p>
        </w:tc>
        <w:tc>
          <w:tcPr>
            <w:tcW w:w="2904" w:type="dxa"/>
            <w:vAlign w:val="center"/>
          </w:tcPr>
          <w:p w14:paraId="6E0A2736"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Наименование показателя</w:t>
            </w:r>
          </w:p>
        </w:tc>
        <w:tc>
          <w:tcPr>
            <w:tcW w:w="1134" w:type="dxa"/>
            <w:vAlign w:val="center"/>
          </w:tcPr>
          <w:p w14:paraId="168F44EC"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План 2026 год</w:t>
            </w:r>
          </w:p>
        </w:tc>
        <w:tc>
          <w:tcPr>
            <w:tcW w:w="1134" w:type="dxa"/>
            <w:vAlign w:val="center"/>
          </w:tcPr>
          <w:p w14:paraId="1153C06B"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План 2027 год</w:t>
            </w:r>
          </w:p>
        </w:tc>
        <w:tc>
          <w:tcPr>
            <w:tcW w:w="1134" w:type="dxa"/>
            <w:vAlign w:val="center"/>
          </w:tcPr>
          <w:p w14:paraId="55098291"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План 2028 год</w:t>
            </w:r>
          </w:p>
        </w:tc>
        <w:tc>
          <w:tcPr>
            <w:tcW w:w="1134" w:type="dxa"/>
            <w:vAlign w:val="center"/>
          </w:tcPr>
          <w:p w14:paraId="68E2C945"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План 2029 год</w:t>
            </w:r>
          </w:p>
        </w:tc>
        <w:tc>
          <w:tcPr>
            <w:tcW w:w="1134" w:type="dxa"/>
            <w:vAlign w:val="center"/>
          </w:tcPr>
          <w:p w14:paraId="5F5038AD"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План 2030 год</w:t>
            </w:r>
          </w:p>
        </w:tc>
      </w:tr>
      <w:tr w:rsidR="000A56A7" w:rsidRPr="000A56A7" w14:paraId="6E06F48B" w14:textId="77777777" w:rsidTr="00E73DAF">
        <w:trPr>
          <w:trHeight w:val="601"/>
        </w:trPr>
        <w:tc>
          <w:tcPr>
            <w:tcW w:w="635" w:type="dxa"/>
            <w:vAlign w:val="center"/>
          </w:tcPr>
          <w:p w14:paraId="13E075FD"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1.</w:t>
            </w:r>
          </w:p>
        </w:tc>
        <w:tc>
          <w:tcPr>
            <w:tcW w:w="2904" w:type="dxa"/>
            <w:vAlign w:val="center"/>
          </w:tcPr>
          <w:p w14:paraId="251B20A3" w14:textId="77777777" w:rsidR="000A56A7" w:rsidRPr="000A56A7" w:rsidRDefault="000A56A7" w:rsidP="000A56A7">
            <w:pPr>
              <w:rPr>
                <w:rFonts w:eastAsia="Times New Roman"/>
                <w:color w:val="000000"/>
                <w:sz w:val="22"/>
                <w:szCs w:val="22"/>
                <w:lang w:eastAsia="en-US"/>
              </w:rPr>
            </w:pPr>
            <w:r w:rsidRPr="000A56A7">
              <w:rPr>
                <w:rFonts w:eastAsia="Times New Roman"/>
                <w:sz w:val="22"/>
                <w:szCs w:val="22"/>
                <w:lang w:eastAsia="en-US"/>
              </w:rPr>
              <w:t>Показатели качества горячей воды</w:t>
            </w:r>
          </w:p>
        </w:tc>
        <w:tc>
          <w:tcPr>
            <w:tcW w:w="1134" w:type="dxa"/>
            <w:vAlign w:val="center"/>
          </w:tcPr>
          <w:p w14:paraId="1CBFC9C2"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04ABE854"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51FC919E"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616B2F97"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680DA1D9"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r>
      <w:tr w:rsidR="000A56A7" w:rsidRPr="000A56A7" w14:paraId="2B2390C9" w14:textId="77777777" w:rsidTr="00E73DAF">
        <w:trPr>
          <w:trHeight w:val="916"/>
        </w:trPr>
        <w:tc>
          <w:tcPr>
            <w:tcW w:w="635" w:type="dxa"/>
            <w:vAlign w:val="center"/>
          </w:tcPr>
          <w:p w14:paraId="1BE07C39"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2.</w:t>
            </w:r>
          </w:p>
        </w:tc>
        <w:tc>
          <w:tcPr>
            <w:tcW w:w="2904" w:type="dxa"/>
            <w:vAlign w:val="center"/>
          </w:tcPr>
          <w:p w14:paraId="0E0A56C6" w14:textId="77777777" w:rsidR="000A56A7" w:rsidRPr="000A56A7" w:rsidRDefault="000A56A7" w:rsidP="000A56A7">
            <w:pPr>
              <w:rPr>
                <w:rFonts w:eastAsia="Times New Roman"/>
                <w:bCs/>
                <w:color w:val="000000"/>
                <w:sz w:val="22"/>
                <w:szCs w:val="22"/>
                <w:lang w:eastAsia="en-US"/>
              </w:rPr>
            </w:pPr>
            <w:r w:rsidRPr="000A56A7">
              <w:rPr>
                <w:rFonts w:eastAsia="Times New Roman"/>
                <w:sz w:val="22"/>
                <w:szCs w:val="22"/>
                <w:lang w:eastAsia="en-US"/>
              </w:rPr>
              <w:t xml:space="preserve">Показатели надежности </w:t>
            </w:r>
            <w:r w:rsidRPr="000A56A7">
              <w:rPr>
                <w:rFonts w:eastAsia="Times New Roman"/>
                <w:sz w:val="22"/>
                <w:szCs w:val="22"/>
                <w:lang w:eastAsia="en-US"/>
              </w:rPr>
              <w:br/>
              <w:t>и бесперебойности горячего водоснабжения</w:t>
            </w:r>
          </w:p>
        </w:tc>
        <w:tc>
          <w:tcPr>
            <w:tcW w:w="1134" w:type="dxa"/>
            <w:vAlign w:val="center"/>
          </w:tcPr>
          <w:p w14:paraId="3DAFA905"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16F3FC69"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29270896"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59811E0F"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496B0ECC"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r>
      <w:tr w:rsidR="000A56A7" w:rsidRPr="000A56A7" w14:paraId="7AA5926B" w14:textId="77777777" w:rsidTr="00E73DAF">
        <w:trPr>
          <w:trHeight w:val="931"/>
        </w:trPr>
        <w:tc>
          <w:tcPr>
            <w:tcW w:w="635" w:type="dxa"/>
            <w:vAlign w:val="center"/>
          </w:tcPr>
          <w:p w14:paraId="0E763F59"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3.</w:t>
            </w:r>
          </w:p>
        </w:tc>
        <w:tc>
          <w:tcPr>
            <w:tcW w:w="2904" w:type="dxa"/>
            <w:vAlign w:val="center"/>
          </w:tcPr>
          <w:p w14:paraId="6968E204" w14:textId="77777777" w:rsidR="000A56A7" w:rsidRPr="000A56A7" w:rsidRDefault="000A56A7" w:rsidP="000A56A7">
            <w:pPr>
              <w:rPr>
                <w:rFonts w:eastAsia="Times New Roman"/>
                <w:bCs/>
                <w:color w:val="000000"/>
                <w:sz w:val="22"/>
                <w:szCs w:val="22"/>
                <w:lang w:eastAsia="en-US"/>
              </w:rPr>
            </w:pPr>
            <w:r w:rsidRPr="000A56A7">
              <w:rPr>
                <w:rFonts w:eastAsia="Times New Roman"/>
                <w:sz w:val="22"/>
                <w:szCs w:val="22"/>
                <w:lang w:eastAsia="en-US"/>
              </w:rPr>
              <w:t>Показатели энергетической эффективности использования ресурсов</w:t>
            </w:r>
          </w:p>
        </w:tc>
        <w:tc>
          <w:tcPr>
            <w:tcW w:w="1134" w:type="dxa"/>
            <w:vAlign w:val="center"/>
          </w:tcPr>
          <w:p w14:paraId="77B3A57E"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41E0BE25"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65EB7685"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152EA76F"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1134" w:type="dxa"/>
            <w:vAlign w:val="center"/>
          </w:tcPr>
          <w:p w14:paraId="39D9FC01"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r>
    </w:tbl>
    <w:p w14:paraId="3CEF0DD4" w14:textId="77777777" w:rsidR="000A56A7" w:rsidRPr="000A56A7" w:rsidRDefault="000A56A7" w:rsidP="000A56A7">
      <w:pPr>
        <w:ind w:left="-567"/>
        <w:jc w:val="center"/>
        <w:rPr>
          <w:rFonts w:eastAsia="Times New Roman"/>
          <w:bCs/>
          <w:color w:val="000000"/>
          <w:sz w:val="28"/>
          <w:szCs w:val="28"/>
        </w:rPr>
      </w:pPr>
      <w:r w:rsidRPr="000A56A7">
        <w:rPr>
          <w:rFonts w:eastAsia="Times New Roman"/>
          <w:bCs/>
          <w:color w:val="000000"/>
          <w:sz w:val="28"/>
          <w:szCs w:val="28"/>
        </w:rPr>
        <w:br w:type="page"/>
      </w:r>
    </w:p>
    <w:p w14:paraId="39F25AB4" w14:textId="77777777" w:rsidR="000A56A7" w:rsidRPr="000A56A7" w:rsidRDefault="000A56A7" w:rsidP="000A56A7">
      <w:pPr>
        <w:jc w:val="center"/>
        <w:rPr>
          <w:rFonts w:eastAsia="Times New Roman"/>
          <w:bCs/>
          <w:color w:val="000000"/>
          <w:sz w:val="28"/>
          <w:szCs w:val="28"/>
        </w:rPr>
      </w:pPr>
      <w:r w:rsidRPr="000A56A7">
        <w:rPr>
          <w:rFonts w:eastAsia="Times New Roman"/>
          <w:bCs/>
          <w:color w:val="000000"/>
          <w:sz w:val="28"/>
          <w:szCs w:val="28"/>
        </w:rPr>
        <w:lastRenderedPageBreak/>
        <w:t>Раздел 9. Расчет эффективности производственной программы</w:t>
      </w:r>
      <w:r w:rsidRPr="000A56A7">
        <w:rPr>
          <w:rFonts w:eastAsia="Times New Roman"/>
          <w:bCs/>
          <w:color w:val="000000"/>
          <w:sz w:val="28"/>
          <w:szCs w:val="28"/>
        </w:rPr>
        <w:br/>
        <w:t xml:space="preserve">ООО «Теплоэнерго» на потребительском рынке </w:t>
      </w:r>
      <w:r w:rsidRPr="000A56A7">
        <w:rPr>
          <w:rFonts w:eastAsia="Times New Roman"/>
          <w:bCs/>
          <w:color w:val="000000"/>
          <w:sz w:val="28"/>
          <w:szCs w:val="28"/>
        </w:rPr>
        <w:br/>
        <w:t>Калтанского городского округа</w:t>
      </w:r>
    </w:p>
    <w:p w14:paraId="218E7951" w14:textId="77777777" w:rsidR="000A56A7" w:rsidRPr="000A56A7" w:rsidRDefault="000A56A7" w:rsidP="000A56A7">
      <w:pPr>
        <w:jc w:val="center"/>
        <w:rPr>
          <w:rFonts w:eastAsia="Times New Roman"/>
          <w:bCs/>
          <w:color w:val="000000"/>
          <w:sz w:val="28"/>
          <w:szCs w:val="28"/>
        </w:rPr>
      </w:pPr>
    </w:p>
    <w:tbl>
      <w:tblPr>
        <w:tblW w:w="10522"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3329"/>
        <w:gridCol w:w="1710"/>
        <w:gridCol w:w="2310"/>
        <w:gridCol w:w="2481"/>
      </w:tblGrid>
      <w:tr w:rsidR="000A56A7" w:rsidRPr="000A56A7" w14:paraId="7DA0ACBE" w14:textId="77777777" w:rsidTr="00E73DAF">
        <w:trPr>
          <w:trHeight w:val="2263"/>
        </w:trPr>
        <w:tc>
          <w:tcPr>
            <w:tcW w:w="692" w:type="dxa"/>
            <w:vAlign w:val="center"/>
          </w:tcPr>
          <w:p w14:paraId="71D0EEAA"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 п/п</w:t>
            </w:r>
          </w:p>
        </w:tc>
        <w:tc>
          <w:tcPr>
            <w:tcW w:w="3329" w:type="dxa"/>
            <w:vAlign w:val="center"/>
          </w:tcPr>
          <w:p w14:paraId="7760F294"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Наименование показателя</w:t>
            </w:r>
          </w:p>
        </w:tc>
        <w:tc>
          <w:tcPr>
            <w:tcW w:w="1710" w:type="dxa"/>
            <w:vAlign w:val="center"/>
          </w:tcPr>
          <w:p w14:paraId="5D471DA9"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 xml:space="preserve">Значение показателя </w:t>
            </w:r>
            <w:r w:rsidRPr="000A56A7">
              <w:rPr>
                <w:rFonts w:eastAsia="Times New Roman"/>
                <w:bCs/>
                <w:color w:val="000000"/>
                <w:sz w:val="22"/>
                <w:szCs w:val="22"/>
                <w:lang w:eastAsia="en-US"/>
              </w:rPr>
              <w:br/>
              <w:t>в базовом периоде</w:t>
            </w:r>
            <w:r w:rsidRPr="000A56A7">
              <w:rPr>
                <w:rFonts w:eastAsia="Times New Roman"/>
                <w:bCs/>
                <w:color w:val="000000"/>
                <w:sz w:val="22"/>
                <w:szCs w:val="22"/>
                <w:lang w:eastAsia="en-US"/>
              </w:rPr>
              <w:br/>
              <w:t>2026 год</w:t>
            </w:r>
          </w:p>
        </w:tc>
        <w:tc>
          <w:tcPr>
            <w:tcW w:w="2310" w:type="dxa"/>
            <w:vAlign w:val="center"/>
          </w:tcPr>
          <w:p w14:paraId="0C49CD04"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Планируемое значение показателя по итогам реализации производственной программы</w:t>
            </w:r>
            <w:r w:rsidRPr="000A56A7">
              <w:rPr>
                <w:rFonts w:eastAsia="Times New Roman"/>
                <w:bCs/>
                <w:color w:val="000000"/>
                <w:sz w:val="22"/>
                <w:szCs w:val="22"/>
                <w:lang w:eastAsia="en-US"/>
              </w:rPr>
              <w:br/>
              <w:t>2030 год</w:t>
            </w:r>
          </w:p>
        </w:tc>
        <w:tc>
          <w:tcPr>
            <w:tcW w:w="2481" w:type="dxa"/>
            <w:vAlign w:val="center"/>
          </w:tcPr>
          <w:p w14:paraId="064AC628"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Эффективность производственной программы,</w:t>
            </w:r>
            <w:r w:rsidRPr="000A56A7">
              <w:rPr>
                <w:rFonts w:eastAsia="Times New Roman"/>
                <w:bCs/>
                <w:color w:val="000000"/>
                <w:sz w:val="22"/>
                <w:szCs w:val="22"/>
                <w:lang w:eastAsia="en-US"/>
              </w:rPr>
              <w:br/>
              <w:t>тыс. руб.</w:t>
            </w:r>
          </w:p>
        </w:tc>
      </w:tr>
      <w:tr w:rsidR="000A56A7" w:rsidRPr="000A56A7" w14:paraId="6758C291" w14:textId="77777777" w:rsidTr="00E73DAF">
        <w:trPr>
          <w:trHeight w:val="850"/>
        </w:trPr>
        <w:tc>
          <w:tcPr>
            <w:tcW w:w="692" w:type="dxa"/>
            <w:vAlign w:val="center"/>
          </w:tcPr>
          <w:p w14:paraId="180FE86A"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1.</w:t>
            </w:r>
          </w:p>
        </w:tc>
        <w:tc>
          <w:tcPr>
            <w:tcW w:w="3329" w:type="dxa"/>
            <w:vAlign w:val="center"/>
          </w:tcPr>
          <w:p w14:paraId="3553F9DC" w14:textId="77777777" w:rsidR="000A56A7" w:rsidRPr="000A56A7" w:rsidRDefault="000A56A7" w:rsidP="000A56A7">
            <w:pPr>
              <w:rPr>
                <w:rFonts w:eastAsia="Times New Roman"/>
                <w:sz w:val="22"/>
                <w:szCs w:val="22"/>
                <w:lang w:eastAsia="en-US"/>
              </w:rPr>
            </w:pPr>
            <w:r w:rsidRPr="000A56A7">
              <w:rPr>
                <w:rFonts w:eastAsia="Times New Roman"/>
                <w:sz w:val="22"/>
                <w:szCs w:val="22"/>
                <w:lang w:eastAsia="en-US"/>
              </w:rPr>
              <w:t>Показатели качества горячей воды</w:t>
            </w:r>
          </w:p>
        </w:tc>
        <w:tc>
          <w:tcPr>
            <w:tcW w:w="1710" w:type="dxa"/>
            <w:vAlign w:val="center"/>
          </w:tcPr>
          <w:p w14:paraId="71A52E1B"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w:t>
            </w:r>
          </w:p>
        </w:tc>
        <w:tc>
          <w:tcPr>
            <w:tcW w:w="2310" w:type="dxa"/>
            <w:vAlign w:val="center"/>
          </w:tcPr>
          <w:p w14:paraId="68E6C30F"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c>
          <w:tcPr>
            <w:tcW w:w="2481" w:type="dxa"/>
            <w:vAlign w:val="center"/>
          </w:tcPr>
          <w:p w14:paraId="77D5FD06"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r>
      <w:tr w:rsidR="000A56A7" w:rsidRPr="000A56A7" w14:paraId="0B0C8E68" w14:textId="77777777" w:rsidTr="00E73DAF">
        <w:trPr>
          <w:trHeight w:val="1121"/>
        </w:trPr>
        <w:tc>
          <w:tcPr>
            <w:tcW w:w="692" w:type="dxa"/>
            <w:vAlign w:val="center"/>
          </w:tcPr>
          <w:p w14:paraId="532D2A63"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2.</w:t>
            </w:r>
          </w:p>
        </w:tc>
        <w:tc>
          <w:tcPr>
            <w:tcW w:w="3329" w:type="dxa"/>
            <w:vAlign w:val="center"/>
          </w:tcPr>
          <w:p w14:paraId="06BFFF85" w14:textId="77777777" w:rsidR="000A56A7" w:rsidRPr="000A56A7" w:rsidRDefault="000A56A7" w:rsidP="000A56A7">
            <w:pPr>
              <w:rPr>
                <w:rFonts w:eastAsia="Times New Roman"/>
                <w:sz w:val="22"/>
                <w:szCs w:val="22"/>
                <w:lang w:eastAsia="en-US"/>
              </w:rPr>
            </w:pPr>
            <w:r w:rsidRPr="000A56A7">
              <w:rPr>
                <w:rFonts w:eastAsia="Times New Roman"/>
                <w:sz w:val="22"/>
                <w:szCs w:val="22"/>
                <w:lang w:eastAsia="en-US"/>
              </w:rPr>
              <w:t>Показатели надежности и бесперебойности горячего водоснабжения</w:t>
            </w:r>
          </w:p>
        </w:tc>
        <w:tc>
          <w:tcPr>
            <w:tcW w:w="1710" w:type="dxa"/>
            <w:vAlign w:val="center"/>
          </w:tcPr>
          <w:p w14:paraId="0EBA45D8"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c>
          <w:tcPr>
            <w:tcW w:w="2310" w:type="dxa"/>
            <w:vAlign w:val="center"/>
          </w:tcPr>
          <w:p w14:paraId="1B162F9C"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c>
          <w:tcPr>
            <w:tcW w:w="2481" w:type="dxa"/>
            <w:vAlign w:val="center"/>
          </w:tcPr>
          <w:p w14:paraId="3D2D39BB"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r>
      <w:tr w:rsidR="000A56A7" w:rsidRPr="000A56A7" w14:paraId="2DE8A274" w14:textId="77777777" w:rsidTr="00E73DAF">
        <w:trPr>
          <w:trHeight w:val="958"/>
        </w:trPr>
        <w:tc>
          <w:tcPr>
            <w:tcW w:w="692" w:type="dxa"/>
            <w:vAlign w:val="center"/>
          </w:tcPr>
          <w:p w14:paraId="7BBFEC97"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3.</w:t>
            </w:r>
          </w:p>
        </w:tc>
        <w:tc>
          <w:tcPr>
            <w:tcW w:w="3329" w:type="dxa"/>
            <w:vAlign w:val="center"/>
          </w:tcPr>
          <w:p w14:paraId="0CE461A2" w14:textId="77777777" w:rsidR="000A56A7" w:rsidRPr="000A56A7" w:rsidRDefault="000A56A7" w:rsidP="000A56A7">
            <w:pPr>
              <w:rPr>
                <w:rFonts w:eastAsia="Times New Roman"/>
                <w:bCs/>
                <w:color w:val="000000"/>
                <w:sz w:val="22"/>
                <w:szCs w:val="22"/>
                <w:lang w:eastAsia="en-US"/>
              </w:rPr>
            </w:pPr>
            <w:r w:rsidRPr="000A56A7">
              <w:rPr>
                <w:rFonts w:eastAsia="Times New Roman"/>
                <w:bCs/>
                <w:color w:val="000000"/>
                <w:sz w:val="22"/>
                <w:szCs w:val="22"/>
                <w:lang w:eastAsia="en-US"/>
              </w:rPr>
              <w:t>Показатели энергетической эффективности использования ресурсов</w:t>
            </w:r>
          </w:p>
        </w:tc>
        <w:tc>
          <w:tcPr>
            <w:tcW w:w="1710" w:type="dxa"/>
            <w:vAlign w:val="center"/>
          </w:tcPr>
          <w:p w14:paraId="3082323C"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c>
          <w:tcPr>
            <w:tcW w:w="2310" w:type="dxa"/>
            <w:vAlign w:val="center"/>
          </w:tcPr>
          <w:p w14:paraId="0DCDEBFC"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c>
          <w:tcPr>
            <w:tcW w:w="2481" w:type="dxa"/>
            <w:vAlign w:val="center"/>
          </w:tcPr>
          <w:p w14:paraId="2FE2E143" w14:textId="77777777" w:rsidR="000A56A7" w:rsidRPr="000A56A7" w:rsidRDefault="000A56A7" w:rsidP="000A56A7">
            <w:pPr>
              <w:jc w:val="center"/>
              <w:rPr>
                <w:rFonts w:eastAsia="Times New Roman"/>
                <w:sz w:val="22"/>
                <w:szCs w:val="22"/>
                <w:lang w:eastAsia="en-US"/>
              </w:rPr>
            </w:pPr>
            <w:r w:rsidRPr="000A56A7">
              <w:rPr>
                <w:rFonts w:eastAsia="Times New Roman"/>
                <w:bCs/>
                <w:color w:val="000000"/>
                <w:sz w:val="22"/>
                <w:szCs w:val="22"/>
                <w:lang w:eastAsia="en-US"/>
              </w:rPr>
              <w:t>-</w:t>
            </w:r>
          </w:p>
        </w:tc>
      </w:tr>
    </w:tbl>
    <w:p w14:paraId="50AD112F" w14:textId="77777777" w:rsidR="000A56A7" w:rsidRPr="000A56A7" w:rsidRDefault="000A56A7" w:rsidP="000A56A7">
      <w:pPr>
        <w:ind w:left="1134"/>
        <w:jc w:val="center"/>
        <w:rPr>
          <w:rFonts w:eastAsia="Times New Roman"/>
          <w:bCs/>
          <w:color w:val="000000"/>
          <w:sz w:val="28"/>
          <w:szCs w:val="28"/>
        </w:rPr>
      </w:pPr>
      <w:r w:rsidRPr="000A56A7">
        <w:rPr>
          <w:rFonts w:eastAsia="Times New Roman"/>
          <w:bCs/>
          <w:color w:val="000000"/>
          <w:sz w:val="28"/>
          <w:szCs w:val="28"/>
        </w:rPr>
        <w:br w:type="page"/>
      </w:r>
    </w:p>
    <w:p w14:paraId="1A791823" w14:textId="77777777" w:rsidR="000A56A7" w:rsidRPr="000A56A7" w:rsidRDefault="000A56A7" w:rsidP="000A56A7">
      <w:pPr>
        <w:ind w:left="1134"/>
        <w:jc w:val="center"/>
        <w:rPr>
          <w:rFonts w:eastAsia="Times New Roman"/>
          <w:bCs/>
          <w:color w:val="000000"/>
          <w:sz w:val="28"/>
          <w:szCs w:val="28"/>
        </w:rPr>
      </w:pPr>
      <w:r w:rsidRPr="000A56A7">
        <w:rPr>
          <w:rFonts w:eastAsia="Times New Roman"/>
          <w:bCs/>
          <w:color w:val="000000"/>
          <w:sz w:val="28"/>
          <w:szCs w:val="28"/>
        </w:rPr>
        <w:lastRenderedPageBreak/>
        <w:t xml:space="preserve">Раздел 10. Отчет об исполнении производственной программы </w:t>
      </w:r>
      <w:r w:rsidRPr="000A56A7">
        <w:rPr>
          <w:rFonts w:eastAsia="Times New Roman"/>
          <w:bCs/>
          <w:color w:val="000000"/>
          <w:sz w:val="28"/>
          <w:szCs w:val="28"/>
        </w:rPr>
        <w:br/>
        <w:t xml:space="preserve">ООО «Теплоэнерго» на потребительском рынке </w:t>
      </w:r>
      <w:r w:rsidRPr="000A56A7">
        <w:rPr>
          <w:rFonts w:eastAsia="Times New Roman"/>
          <w:bCs/>
          <w:color w:val="000000"/>
          <w:sz w:val="28"/>
          <w:szCs w:val="28"/>
        </w:rPr>
        <w:br/>
        <w:t>Калтанского городского округа</w:t>
      </w:r>
    </w:p>
    <w:p w14:paraId="329FA4F2" w14:textId="77777777" w:rsidR="000A56A7" w:rsidRPr="000A56A7" w:rsidRDefault="000A56A7" w:rsidP="000A56A7">
      <w:pPr>
        <w:ind w:left="1134"/>
        <w:jc w:val="center"/>
        <w:rPr>
          <w:rFonts w:eastAsia="Times New Roman"/>
          <w:bCs/>
          <w:color w:val="000000"/>
          <w:sz w:val="28"/>
          <w:szCs w:val="28"/>
        </w:rPr>
      </w:pPr>
    </w:p>
    <w:tbl>
      <w:tblPr>
        <w:tblW w:w="963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237"/>
      </w:tblGrid>
      <w:tr w:rsidR="000A56A7" w:rsidRPr="000A56A7" w14:paraId="58CD13DF" w14:textId="77777777" w:rsidTr="00E73DAF">
        <w:trPr>
          <w:trHeight w:val="814"/>
        </w:trPr>
        <w:tc>
          <w:tcPr>
            <w:tcW w:w="3402" w:type="dxa"/>
            <w:vAlign w:val="center"/>
          </w:tcPr>
          <w:p w14:paraId="3187B487"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Наименование показателя</w:t>
            </w:r>
          </w:p>
        </w:tc>
        <w:tc>
          <w:tcPr>
            <w:tcW w:w="6237" w:type="dxa"/>
            <w:vAlign w:val="center"/>
          </w:tcPr>
          <w:p w14:paraId="3E256600"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 xml:space="preserve">Фактическое значение показателя </w:t>
            </w:r>
          </w:p>
          <w:p w14:paraId="3BC6E85D"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за 2024 год, тыс. руб.</w:t>
            </w:r>
          </w:p>
        </w:tc>
      </w:tr>
      <w:tr w:rsidR="000A56A7" w:rsidRPr="000A56A7" w14:paraId="31C4F9CF" w14:textId="77777777" w:rsidTr="00E73DAF">
        <w:trPr>
          <w:trHeight w:val="595"/>
        </w:trPr>
        <w:tc>
          <w:tcPr>
            <w:tcW w:w="3402" w:type="dxa"/>
            <w:vAlign w:val="center"/>
          </w:tcPr>
          <w:p w14:paraId="4E8034EB" w14:textId="77777777" w:rsidR="000A56A7" w:rsidRPr="000A56A7" w:rsidRDefault="000A56A7" w:rsidP="000A56A7">
            <w:pPr>
              <w:jc w:val="center"/>
              <w:rPr>
                <w:rFonts w:eastAsia="Times New Roman"/>
                <w:bCs/>
                <w:sz w:val="22"/>
                <w:szCs w:val="22"/>
                <w:lang w:eastAsia="en-US"/>
              </w:rPr>
            </w:pPr>
            <w:r w:rsidRPr="000A56A7">
              <w:rPr>
                <w:rFonts w:eastAsia="Times New Roman"/>
                <w:sz w:val="22"/>
                <w:szCs w:val="22"/>
                <w:lang w:eastAsia="en-US"/>
              </w:rPr>
              <w:t>Горячее водоснабжение</w:t>
            </w:r>
          </w:p>
        </w:tc>
        <w:tc>
          <w:tcPr>
            <w:tcW w:w="6237" w:type="dxa"/>
            <w:vAlign w:val="center"/>
          </w:tcPr>
          <w:p w14:paraId="277AEC38" w14:textId="77777777" w:rsidR="000A56A7" w:rsidRPr="000A56A7" w:rsidRDefault="000A56A7" w:rsidP="000A56A7">
            <w:pPr>
              <w:jc w:val="center"/>
              <w:rPr>
                <w:rFonts w:eastAsia="Times New Roman"/>
                <w:bCs/>
                <w:sz w:val="22"/>
                <w:szCs w:val="22"/>
                <w:lang w:eastAsia="en-US"/>
              </w:rPr>
            </w:pPr>
            <w:r w:rsidRPr="000A56A7">
              <w:rPr>
                <w:rFonts w:eastAsia="Times New Roman"/>
                <w:bCs/>
                <w:sz w:val="22"/>
                <w:szCs w:val="22"/>
                <w:lang w:eastAsia="en-US"/>
              </w:rPr>
              <w:t>-</w:t>
            </w:r>
          </w:p>
        </w:tc>
      </w:tr>
    </w:tbl>
    <w:p w14:paraId="6CB04F64" w14:textId="77777777" w:rsidR="000A56A7" w:rsidRPr="000A56A7" w:rsidRDefault="000A56A7" w:rsidP="000A56A7">
      <w:pPr>
        <w:ind w:left="567"/>
        <w:jc w:val="center"/>
        <w:rPr>
          <w:rFonts w:eastAsia="Times New Roman"/>
          <w:bCs/>
          <w:color w:val="000000"/>
          <w:sz w:val="28"/>
          <w:szCs w:val="28"/>
        </w:rPr>
      </w:pPr>
      <w:r w:rsidRPr="000A56A7">
        <w:rPr>
          <w:rFonts w:eastAsia="Times New Roman"/>
          <w:bCs/>
          <w:color w:val="000000"/>
          <w:sz w:val="28"/>
          <w:szCs w:val="28"/>
        </w:rPr>
        <w:br w:type="page"/>
      </w:r>
    </w:p>
    <w:p w14:paraId="42E29D53" w14:textId="77777777" w:rsidR="000A56A7" w:rsidRPr="000A56A7" w:rsidRDefault="000A56A7" w:rsidP="000A56A7">
      <w:pPr>
        <w:ind w:left="567"/>
        <w:jc w:val="center"/>
        <w:rPr>
          <w:rFonts w:eastAsia="Times New Roman"/>
          <w:bCs/>
          <w:color w:val="000000"/>
          <w:sz w:val="28"/>
          <w:szCs w:val="28"/>
        </w:rPr>
      </w:pPr>
      <w:r w:rsidRPr="000A56A7">
        <w:rPr>
          <w:rFonts w:eastAsia="Times New Roman"/>
          <w:bCs/>
          <w:color w:val="000000"/>
          <w:sz w:val="28"/>
          <w:szCs w:val="28"/>
        </w:rPr>
        <w:lastRenderedPageBreak/>
        <w:t xml:space="preserve">Раздел 11. Мероприятия, направленные на повышение качества </w:t>
      </w:r>
      <w:r w:rsidRPr="000A56A7">
        <w:rPr>
          <w:rFonts w:eastAsia="Times New Roman"/>
          <w:bCs/>
          <w:color w:val="000000"/>
          <w:sz w:val="28"/>
          <w:szCs w:val="28"/>
        </w:rPr>
        <w:br/>
        <w:t xml:space="preserve">обслуживания абонентов ООО «Теплоэнерго» на потребительском рынке </w:t>
      </w:r>
      <w:r w:rsidRPr="000A56A7">
        <w:rPr>
          <w:rFonts w:eastAsia="Times New Roman"/>
          <w:bCs/>
          <w:color w:val="000000"/>
          <w:sz w:val="28"/>
          <w:szCs w:val="28"/>
        </w:rPr>
        <w:br/>
        <w:t>Калтанского городского округа</w:t>
      </w:r>
    </w:p>
    <w:p w14:paraId="0ABA4582" w14:textId="77777777" w:rsidR="000A56A7" w:rsidRPr="000A56A7" w:rsidRDefault="000A56A7" w:rsidP="000A56A7">
      <w:pPr>
        <w:ind w:left="567"/>
        <w:jc w:val="center"/>
        <w:rPr>
          <w:rFonts w:eastAsia="Times New Roman"/>
          <w:bCs/>
          <w:color w:val="000000"/>
          <w:sz w:val="28"/>
          <w:szCs w:val="28"/>
        </w:rPr>
      </w:pPr>
    </w:p>
    <w:tbl>
      <w:tblPr>
        <w:tblpPr w:leftFromText="180" w:rightFromText="180" w:vertAnchor="text" w:horzAnchor="margin" w:tblpXSpec="center" w:tblpY="76"/>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39"/>
      </w:tblGrid>
      <w:tr w:rsidR="000A56A7" w:rsidRPr="000A56A7" w14:paraId="1A58E611" w14:textId="77777777" w:rsidTr="00E73DAF">
        <w:trPr>
          <w:trHeight w:val="814"/>
        </w:trPr>
        <w:tc>
          <w:tcPr>
            <w:tcW w:w="4957" w:type="dxa"/>
            <w:vAlign w:val="center"/>
          </w:tcPr>
          <w:p w14:paraId="2709433A"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Наименование мероприятия</w:t>
            </w:r>
          </w:p>
        </w:tc>
        <w:tc>
          <w:tcPr>
            <w:tcW w:w="4839" w:type="dxa"/>
            <w:vAlign w:val="center"/>
          </w:tcPr>
          <w:p w14:paraId="2964C7FC" w14:textId="77777777" w:rsidR="000A56A7" w:rsidRPr="000A56A7" w:rsidRDefault="000A56A7" w:rsidP="000A56A7">
            <w:pPr>
              <w:jc w:val="center"/>
              <w:rPr>
                <w:rFonts w:eastAsia="Times New Roman"/>
                <w:bCs/>
                <w:color w:val="000000"/>
                <w:sz w:val="22"/>
                <w:szCs w:val="22"/>
                <w:lang w:eastAsia="en-US"/>
              </w:rPr>
            </w:pPr>
            <w:r w:rsidRPr="000A56A7">
              <w:rPr>
                <w:rFonts w:eastAsia="Times New Roman"/>
                <w:bCs/>
                <w:color w:val="000000"/>
                <w:sz w:val="22"/>
                <w:szCs w:val="22"/>
                <w:lang w:eastAsia="en-US"/>
              </w:rPr>
              <w:t>Период проведения мероприятий</w:t>
            </w:r>
          </w:p>
        </w:tc>
      </w:tr>
      <w:tr w:rsidR="000A56A7" w:rsidRPr="000A56A7" w14:paraId="16D26740" w14:textId="77777777" w:rsidTr="00E73DAF">
        <w:trPr>
          <w:trHeight w:val="440"/>
        </w:trPr>
        <w:tc>
          <w:tcPr>
            <w:tcW w:w="4957" w:type="dxa"/>
            <w:vAlign w:val="center"/>
          </w:tcPr>
          <w:p w14:paraId="5F7ED3A5" w14:textId="77777777" w:rsidR="000A56A7" w:rsidRPr="000A56A7" w:rsidRDefault="000A56A7" w:rsidP="000A56A7">
            <w:pPr>
              <w:jc w:val="center"/>
              <w:rPr>
                <w:rFonts w:eastAsia="Times New Roman"/>
                <w:bCs/>
                <w:sz w:val="22"/>
                <w:szCs w:val="22"/>
                <w:lang w:eastAsia="en-US"/>
              </w:rPr>
            </w:pPr>
            <w:r w:rsidRPr="000A56A7">
              <w:rPr>
                <w:rFonts w:eastAsia="Times New Roman"/>
                <w:bCs/>
                <w:sz w:val="22"/>
                <w:szCs w:val="22"/>
                <w:lang w:eastAsia="en-US"/>
              </w:rPr>
              <w:t>-</w:t>
            </w:r>
          </w:p>
        </w:tc>
        <w:tc>
          <w:tcPr>
            <w:tcW w:w="4839" w:type="dxa"/>
            <w:vAlign w:val="center"/>
          </w:tcPr>
          <w:p w14:paraId="1F8A46FF" w14:textId="77777777" w:rsidR="000A56A7" w:rsidRPr="000A56A7" w:rsidRDefault="000A56A7" w:rsidP="000A56A7">
            <w:pPr>
              <w:jc w:val="center"/>
              <w:rPr>
                <w:rFonts w:eastAsia="Times New Roman"/>
                <w:bCs/>
                <w:sz w:val="22"/>
                <w:szCs w:val="22"/>
                <w:lang w:eastAsia="en-US"/>
              </w:rPr>
            </w:pPr>
            <w:r w:rsidRPr="000A56A7">
              <w:rPr>
                <w:rFonts w:eastAsia="Times New Roman"/>
                <w:bCs/>
                <w:sz w:val="22"/>
                <w:szCs w:val="22"/>
                <w:lang w:eastAsia="en-US"/>
              </w:rPr>
              <w:t>-</w:t>
            </w:r>
          </w:p>
        </w:tc>
      </w:tr>
    </w:tbl>
    <w:p w14:paraId="20CFC816" w14:textId="77777777" w:rsidR="000A56A7" w:rsidRPr="000A56A7" w:rsidRDefault="000A56A7" w:rsidP="000A56A7">
      <w:pPr>
        <w:tabs>
          <w:tab w:val="left" w:pos="0"/>
        </w:tabs>
        <w:ind w:left="5103"/>
        <w:jc w:val="center"/>
        <w:rPr>
          <w:rFonts w:eastAsia="Times New Roman"/>
          <w:sz w:val="28"/>
          <w:szCs w:val="28"/>
        </w:rPr>
      </w:pPr>
      <w:r w:rsidRPr="000A56A7">
        <w:rPr>
          <w:rFonts w:eastAsia="Times New Roman"/>
          <w:sz w:val="28"/>
          <w:szCs w:val="28"/>
        </w:rPr>
        <w:tab/>
      </w:r>
    </w:p>
    <w:p w14:paraId="5E3BB28E" w14:textId="77777777" w:rsidR="000A56A7" w:rsidRPr="000A56A7" w:rsidRDefault="000A56A7" w:rsidP="000A56A7">
      <w:pPr>
        <w:tabs>
          <w:tab w:val="left" w:pos="0"/>
        </w:tabs>
        <w:ind w:left="3969"/>
        <w:jc w:val="center"/>
        <w:rPr>
          <w:rFonts w:eastAsia="Times New Roman"/>
          <w:sz w:val="28"/>
          <w:szCs w:val="28"/>
        </w:rPr>
      </w:pPr>
      <w:r w:rsidRPr="000A56A7">
        <w:rPr>
          <w:rFonts w:eastAsia="Times New Roman"/>
          <w:sz w:val="28"/>
          <w:szCs w:val="28"/>
        </w:rPr>
        <w:t xml:space="preserve">                                 </w:t>
      </w:r>
    </w:p>
    <w:p w14:paraId="333DE520" w14:textId="77777777" w:rsidR="000A56A7" w:rsidRPr="000A56A7" w:rsidRDefault="000A56A7" w:rsidP="000A56A7">
      <w:pPr>
        <w:tabs>
          <w:tab w:val="left" w:pos="0"/>
        </w:tabs>
        <w:ind w:left="3969"/>
        <w:jc w:val="center"/>
        <w:rPr>
          <w:rFonts w:eastAsia="Times New Roman"/>
          <w:sz w:val="28"/>
          <w:szCs w:val="28"/>
        </w:rPr>
      </w:pPr>
    </w:p>
    <w:p w14:paraId="688BD9E9" w14:textId="77777777" w:rsidR="000A56A7" w:rsidRPr="000A56A7" w:rsidRDefault="000A56A7" w:rsidP="000A56A7">
      <w:pPr>
        <w:tabs>
          <w:tab w:val="left" w:pos="0"/>
        </w:tabs>
        <w:ind w:left="3969"/>
        <w:jc w:val="center"/>
        <w:rPr>
          <w:rFonts w:eastAsia="Times New Roman"/>
          <w:sz w:val="28"/>
          <w:szCs w:val="28"/>
        </w:rPr>
        <w:sectPr w:rsidR="000A56A7" w:rsidRPr="000A56A7" w:rsidSect="000A56A7">
          <w:pgSz w:w="11906" w:h="16838" w:code="9"/>
          <w:pgMar w:top="851" w:right="284" w:bottom="851" w:left="567" w:header="680" w:footer="709" w:gutter="0"/>
          <w:cols w:space="708"/>
          <w:docGrid w:linePitch="360"/>
        </w:sectPr>
      </w:pPr>
    </w:p>
    <w:p w14:paraId="0F621347" w14:textId="0F2A6F60" w:rsidR="000A56A7" w:rsidRPr="003113D0" w:rsidRDefault="000A56A7" w:rsidP="000A56A7">
      <w:pPr>
        <w:tabs>
          <w:tab w:val="left" w:pos="9214"/>
        </w:tabs>
        <w:ind w:left="-2149" w:right="-739" w:firstLine="7111"/>
        <w:rPr>
          <w:szCs w:val="24"/>
        </w:rPr>
      </w:pPr>
      <w:r w:rsidRPr="003113D0">
        <w:rPr>
          <w:szCs w:val="24"/>
        </w:rPr>
        <w:lastRenderedPageBreak/>
        <w:t xml:space="preserve">Приложение № </w:t>
      </w:r>
      <w:r>
        <w:rPr>
          <w:szCs w:val="24"/>
        </w:rPr>
        <w:t xml:space="preserve">33 </w:t>
      </w:r>
      <w:r w:rsidRPr="003113D0">
        <w:rPr>
          <w:szCs w:val="24"/>
        </w:rPr>
        <w:t>к протокол</w:t>
      </w:r>
      <w:r>
        <w:rPr>
          <w:szCs w:val="24"/>
        </w:rPr>
        <w:t>у</w:t>
      </w:r>
      <w:r w:rsidRPr="003113D0">
        <w:rPr>
          <w:szCs w:val="24"/>
        </w:rPr>
        <w:t xml:space="preserve"> №</w:t>
      </w:r>
      <w:r>
        <w:rPr>
          <w:szCs w:val="24"/>
        </w:rPr>
        <w:t xml:space="preserve"> 38</w:t>
      </w:r>
    </w:p>
    <w:p w14:paraId="408A5619" w14:textId="77777777" w:rsidR="000A56A7" w:rsidRPr="003113D0" w:rsidRDefault="000A56A7" w:rsidP="000A56A7">
      <w:pPr>
        <w:tabs>
          <w:tab w:val="left" w:pos="9214"/>
        </w:tabs>
        <w:ind w:left="-2149" w:right="-739" w:firstLine="7111"/>
        <w:rPr>
          <w:szCs w:val="24"/>
        </w:rPr>
      </w:pPr>
      <w:r w:rsidRPr="003113D0">
        <w:rPr>
          <w:szCs w:val="24"/>
        </w:rPr>
        <w:t>заседания правления Региональной</w:t>
      </w:r>
    </w:p>
    <w:p w14:paraId="1615C59E" w14:textId="77777777" w:rsidR="000A56A7" w:rsidRPr="003113D0" w:rsidRDefault="000A56A7" w:rsidP="000A56A7">
      <w:pPr>
        <w:tabs>
          <w:tab w:val="left" w:pos="9214"/>
        </w:tabs>
        <w:ind w:left="-2149" w:right="-739" w:firstLine="7111"/>
        <w:rPr>
          <w:szCs w:val="24"/>
        </w:rPr>
      </w:pPr>
      <w:r w:rsidRPr="003113D0">
        <w:rPr>
          <w:szCs w:val="24"/>
        </w:rPr>
        <w:t>энергетической комиссии</w:t>
      </w:r>
    </w:p>
    <w:p w14:paraId="5C4AEB47" w14:textId="77777777" w:rsidR="000A56A7" w:rsidRDefault="000A56A7" w:rsidP="000A56A7">
      <w:pPr>
        <w:tabs>
          <w:tab w:val="left" w:pos="9214"/>
        </w:tabs>
        <w:ind w:left="-2149" w:right="-739" w:firstLine="7111"/>
        <w:rPr>
          <w:szCs w:val="24"/>
        </w:rPr>
      </w:pPr>
      <w:r w:rsidRPr="003113D0">
        <w:rPr>
          <w:szCs w:val="24"/>
        </w:rPr>
        <w:t xml:space="preserve">Кузбасса от </w:t>
      </w:r>
      <w:r>
        <w:rPr>
          <w:szCs w:val="24"/>
        </w:rPr>
        <w:t>30.07.2026</w:t>
      </w:r>
    </w:p>
    <w:p w14:paraId="4F65D247" w14:textId="77777777" w:rsidR="000A56A7" w:rsidRPr="000A56A7" w:rsidRDefault="000A56A7" w:rsidP="000A56A7">
      <w:pPr>
        <w:keepNext/>
        <w:ind w:left="284"/>
        <w:jc w:val="center"/>
        <w:outlineLvl w:val="3"/>
        <w:rPr>
          <w:rFonts w:eastAsia="Times New Roman"/>
          <w:bCs/>
          <w:sz w:val="28"/>
          <w:szCs w:val="28"/>
        </w:rPr>
      </w:pPr>
    </w:p>
    <w:p w14:paraId="1040CD41" w14:textId="77777777" w:rsidR="000A56A7" w:rsidRPr="000A56A7" w:rsidRDefault="000A56A7" w:rsidP="000A56A7">
      <w:pPr>
        <w:spacing w:after="120"/>
        <w:jc w:val="center"/>
        <w:rPr>
          <w:rFonts w:eastAsia="Times New Roman"/>
          <w:b/>
          <w:sz w:val="28"/>
          <w:szCs w:val="24"/>
          <w:lang w:eastAsia="en-US"/>
        </w:rPr>
      </w:pPr>
      <w:r w:rsidRPr="000A56A7">
        <w:rPr>
          <w:rFonts w:eastAsia="Times New Roman"/>
          <w:b/>
          <w:sz w:val="28"/>
          <w:szCs w:val="24"/>
          <w:lang w:eastAsia="en-US"/>
        </w:rPr>
        <w:t xml:space="preserve">Долгосрочные тарифы ООО «Теплоэнерго» на горячую воду </w:t>
      </w:r>
      <w:r w:rsidRPr="000A56A7">
        <w:rPr>
          <w:rFonts w:eastAsia="Times New Roman"/>
          <w:b/>
          <w:sz w:val="28"/>
          <w:szCs w:val="24"/>
          <w:lang w:eastAsia="en-US"/>
        </w:rPr>
        <w:br/>
        <w:t xml:space="preserve">в закрытой системе </w:t>
      </w:r>
      <w:r w:rsidRPr="000A56A7">
        <w:rPr>
          <w:rFonts w:eastAsia="Times New Roman"/>
          <w:b/>
          <w:bCs/>
          <w:sz w:val="28"/>
          <w:szCs w:val="24"/>
          <w:lang w:eastAsia="en-US"/>
        </w:rPr>
        <w:t>горячего водоснабжения</w:t>
      </w:r>
      <w:r w:rsidRPr="000A56A7">
        <w:rPr>
          <w:rFonts w:eastAsia="Times New Roman"/>
          <w:b/>
          <w:sz w:val="28"/>
          <w:szCs w:val="24"/>
          <w:lang w:eastAsia="en-US"/>
        </w:rPr>
        <w:t xml:space="preserve">, реализуемую </w:t>
      </w:r>
      <w:r w:rsidRPr="000A56A7">
        <w:rPr>
          <w:rFonts w:eastAsia="Times New Roman"/>
          <w:b/>
          <w:sz w:val="28"/>
          <w:szCs w:val="24"/>
          <w:lang w:eastAsia="en-US"/>
        </w:rPr>
        <w:br/>
      </w:r>
      <w:r w:rsidRPr="000A56A7">
        <w:rPr>
          <w:rFonts w:eastAsia="Times New Roman"/>
          <w:b/>
          <w:bCs/>
          <w:color w:val="000000"/>
          <w:kern w:val="32"/>
          <w:sz w:val="28"/>
          <w:szCs w:val="28"/>
          <w:lang w:eastAsia="en-US"/>
        </w:rPr>
        <w:t>на потребительском рынке Калтанского городского округа</w:t>
      </w:r>
      <w:r w:rsidRPr="000A56A7">
        <w:rPr>
          <w:rFonts w:eastAsia="Times New Roman"/>
          <w:b/>
          <w:sz w:val="28"/>
          <w:szCs w:val="24"/>
          <w:lang w:eastAsia="en-US"/>
        </w:rPr>
        <w:t xml:space="preserve">, </w:t>
      </w:r>
      <w:r w:rsidRPr="000A56A7">
        <w:rPr>
          <w:rFonts w:eastAsia="Times New Roman"/>
          <w:b/>
          <w:sz w:val="28"/>
          <w:szCs w:val="24"/>
          <w:lang w:eastAsia="en-US"/>
        </w:rPr>
        <w:br/>
        <w:t>на период с 31.07.2026 по 31.12.2030</w:t>
      </w:r>
    </w:p>
    <w:tbl>
      <w:tblPr>
        <w:tblpPr w:leftFromText="180" w:rightFromText="180" w:vertAnchor="text" w:horzAnchor="margin" w:tblpY="209"/>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270"/>
        <w:gridCol w:w="1564"/>
        <w:gridCol w:w="1560"/>
        <w:gridCol w:w="1824"/>
        <w:gridCol w:w="1921"/>
      </w:tblGrid>
      <w:tr w:rsidR="000A56A7" w:rsidRPr="000A56A7" w14:paraId="040157F8" w14:textId="77777777" w:rsidTr="000A56A7">
        <w:trPr>
          <w:trHeight w:val="717"/>
        </w:trPr>
        <w:tc>
          <w:tcPr>
            <w:tcW w:w="1489" w:type="dxa"/>
            <w:vMerge w:val="restart"/>
            <w:vAlign w:val="center"/>
          </w:tcPr>
          <w:p w14:paraId="210EF9D4" w14:textId="77777777" w:rsidR="000A56A7" w:rsidRPr="000A56A7" w:rsidRDefault="000A56A7" w:rsidP="000A56A7">
            <w:pPr>
              <w:tabs>
                <w:tab w:val="left" w:pos="3052"/>
              </w:tabs>
              <w:ind w:left="-108" w:right="-108"/>
              <w:jc w:val="center"/>
              <w:rPr>
                <w:rFonts w:eastAsia="Times New Roman"/>
                <w:sz w:val="22"/>
                <w:szCs w:val="22"/>
                <w:lang w:eastAsia="en-US"/>
              </w:rPr>
            </w:pPr>
            <w:r w:rsidRPr="000A56A7">
              <w:rPr>
                <w:rFonts w:eastAsia="Times New Roman"/>
                <w:sz w:val="22"/>
                <w:szCs w:val="22"/>
              </w:rPr>
              <w:t>Наименование регулируемой организации</w:t>
            </w:r>
          </w:p>
        </w:tc>
        <w:tc>
          <w:tcPr>
            <w:tcW w:w="1270" w:type="dxa"/>
            <w:vMerge w:val="restart"/>
            <w:vAlign w:val="center"/>
          </w:tcPr>
          <w:p w14:paraId="5692EADE" w14:textId="77777777" w:rsidR="000A56A7" w:rsidRPr="000A56A7" w:rsidRDefault="000A56A7" w:rsidP="000A56A7">
            <w:pPr>
              <w:ind w:left="-108" w:firstLine="47"/>
              <w:jc w:val="center"/>
              <w:rPr>
                <w:rFonts w:eastAsia="Times New Roman"/>
                <w:sz w:val="22"/>
                <w:szCs w:val="22"/>
              </w:rPr>
            </w:pPr>
            <w:r w:rsidRPr="000A56A7">
              <w:rPr>
                <w:rFonts w:eastAsia="Times New Roman"/>
                <w:sz w:val="22"/>
                <w:szCs w:val="22"/>
              </w:rPr>
              <w:t>Период</w:t>
            </w:r>
          </w:p>
        </w:tc>
        <w:tc>
          <w:tcPr>
            <w:tcW w:w="3124" w:type="dxa"/>
            <w:gridSpan w:val="2"/>
            <w:vAlign w:val="center"/>
          </w:tcPr>
          <w:p w14:paraId="5D4930F8" w14:textId="77777777" w:rsidR="000A56A7" w:rsidRPr="000A56A7" w:rsidRDefault="000A56A7" w:rsidP="000A56A7">
            <w:pPr>
              <w:ind w:left="-108" w:right="-104" w:firstLine="3"/>
              <w:jc w:val="center"/>
              <w:rPr>
                <w:rFonts w:eastAsia="Times New Roman"/>
                <w:sz w:val="22"/>
                <w:szCs w:val="22"/>
              </w:rPr>
            </w:pPr>
            <w:r w:rsidRPr="000A56A7">
              <w:rPr>
                <w:rFonts w:eastAsia="Times New Roman"/>
                <w:sz w:val="22"/>
                <w:szCs w:val="22"/>
              </w:rPr>
              <w:t>Компонент на холодную воду **</w:t>
            </w:r>
          </w:p>
        </w:tc>
        <w:tc>
          <w:tcPr>
            <w:tcW w:w="3745" w:type="dxa"/>
            <w:gridSpan w:val="2"/>
            <w:vAlign w:val="center"/>
          </w:tcPr>
          <w:p w14:paraId="5BE890A1" w14:textId="77777777" w:rsidR="000A56A7" w:rsidRPr="000A56A7" w:rsidRDefault="000A56A7" w:rsidP="000A56A7">
            <w:pPr>
              <w:tabs>
                <w:tab w:val="left" w:pos="3052"/>
              </w:tabs>
              <w:ind w:left="-106" w:right="-111"/>
              <w:jc w:val="center"/>
              <w:rPr>
                <w:rFonts w:eastAsia="Times New Roman"/>
                <w:sz w:val="22"/>
                <w:szCs w:val="22"/>
              </w:rPr>
            </w:pPr>
            <w:r w:rsidRPr="000A56A7">
              <w:rPr>
                <w:rFonts w:eastAsia="Times New Roman"/>
                <w:sz w:val="22"/>
                <w:szCs w:val="22"/>
              </w:rPr>
              <w:t>Компонент на тепловую энергию ***</w:t>
            </w:r>
          </w:p>
        </w:tc>
      </w:tr>
      <w:tr w:rsidR="000A56A7" w:rsidRPr="000A56A7" w14:paraId="3F247F6C" w14:textId="77777777" w:rsidTr="000A56A7">
        <w:trPr>
          <w:trHeight w:val="293"/>
        </w:trPr>
        <w:tc>
          <w:tcPr>
            <w:tcW w:w="1489" w:type="dxa"/>
            <w:vMerge/>
            <w:vAlign w:val="center"/>
          </w:tcPr>
          <w:p w14:paraId="429872A6" w14:textId="77777777" w:rsidR="000A56A7" w:rsidRPr="000A56A7" w:rsidRDefault="000A56A7" w:rsidP="000A56A7">
            <w:pPr>
              <w:tabs>
                <w:tab w:val="left" w:pos="3052"/>
              </w:tabs>
              <w:jc w:val="center"/>
              <w:rPr>
                <w:rFonts w:eastAsia="Times New Roman"/>
                <w:sz w:val="22"/>
                <w:szCs w:val="22"/>
                <w:lang w:eastAsia="en-US"/>
              </w:rPr>
            </w:pPr>
          </w:p>
        </w:tc>
        <w:tc>
          <w:tcPr>
            <w:tcW w:w="1270" w:type="dxa"/>
            <w:vMerge/>
            <w:vAlign w:val="center"/>
          </w:tcPr>
          <w:p w14:paraId="6D7334ED" w14:textId="77777777" w:rsidR="000A56A7" w:rsidRPr="000A56A7" w:rsidRDefault="000A56A7" w:rsidP="000A56A7">
            <w:pPr>
              <w:tabs>
                <w:tab w:val="left" w:pos="3052"/>
              </w:tabs>
              <w:jc w:val="center"/>
              <w:rPr>
                <w:rFonts w:eastAsia="Times New Roman"/>
                <w:sz w:val="22"/>
                <w:szCs w:val="22"/>
                <w:lang w:eastAsia="en-US"/>
              </w:rPr>
            </w:pPr>
          </w:p>
        </w:tc>
        <w:tc>
          <w:tcPr>
            <w:tcW w:w="1564" w:type="dxa"/>
            <w:vAlign w:val="center"/>
          </w:tcPr>
          <w:p w14:paraId="77C25424" w14:textId="77777777" w:rsidR="000A56A7" w:rsidRPr="000A56A7" w:rsidRDefault="000A56A7" w:rsidP="000A56A7">
            <w:pPr>
              <w:tabs>
                <w:tab w:val="left" w:pos="3052"/>
              </w:tabs>
              <w:ind w:left="-177" w:right="-149"/>
              <w:jc w:val="center"/>
              <w:rPr>
                <w:rFonts w:eastAsia="Times New Roman"/>
                <w:sz w:val="22"/>
                <w:szCs w:val="22"/>
                <w:lang w:eastAsia="en-US"/>
              </w:rPr>
            </w:pPr>
            <w:r w:rsidRPr="000A56A7">
              <w:rPr>
                <w:rFonts w:eastAsia="Times New Roman"/>
                <w:sz w:val="22"/>
                <w:szCs w:val="22"/>
                <w:lang w:eastAsia="en-US"/>
              </w:rPr>
              <w:t>Для населения,</w:t>
            </w:r>
          </w:p>
          <w:p w14:paraId="7522E695" w14:textId="77777777" w:rsidR="000A56A7" w:rsidRPr="000A56A7" w:rsidRDefault="000A56A7" w:rsidP="000A56A7">
            <w:pPr>
              <w:tabs>
                <w:tab w:val="left" w:pos="3052"/>
              </w:tabs>
              <w:ind w:left="-177" w:right="-149"/>
              <w:jc w:val="center"/>
              <w:rPr>
                <w:rFonts w:eastAsia="Times New Roman"/>
                <w:sz w:val="22"/>
                <w:szCs w:val="22"/>
                <w:lang w:eastAsia="en-US"/>
              </w:rPr>
            </w:pPr>
            <w:r w:rsidRPr="000A56A7">
              <w:rPr>
                <w:rFonts w:eastAsia="Times New Roman"/>
                <w:sz w:val="22"/>
                <w:szCs w:val="22"/>
                <w:lang w:eastAsia="en-US"/>
              </w:rPr>
              <w:t>руб./м</w:t>
            </w:r>
            <w:r w:rsidRPr="000A56A7">
              <w:rPr>
                <w:rFonts w:eastAsia="Times New Roman"/>
                <w:sz w:val="22"/>
                <w:szCs w:val="22"/>
                <w:vertAlign w:val="superscript"/>
                <w:lang w:eastAsia="en-US"/>
              </w:rPr>
              <w:t xml:space="preserve">3 </w:t>
            </w:r>
            <w:r w:rsidRPr="000A56A7">
              <w:rPr>
                <w:rFonts w:eastAsia="Times New Roman"/>
                <w:sz w:val="22"/>
                <w:szCs w:val="22"/>
                <w:lang w:eastAsia="en-US"/>
              </w:rPr>
              <w:t>*</w:t>
            </w:r>
          </w:p>
          <w:p w14:paraId="56F4C58F" w14:textId="77777777" w:rsidR="000A56A7" w:rsidRPr="000A56A7" w:rsidRDefault="000A56A7" w:rsidP="000A56A7">
            <w:pPr>
              <w:tabs>
                <w:tab w:val="left" w:pos="3052"/>
              </w:tabs>
              <w:ind w:left="-177" w:right="-149"/>
              <w:jc w:val="center"/>
              <w:rPr>
                <w:rFonts w:eastAsia="Times New Roman"/>
                <w:sz w:val="22"/>
                <w:szCs w:val="22"/>
                <w:lang w:eastAsia="en-US"/>
              </w:rPr>
            </w:pPr>
            <w:r w:rsidRPr="000A56A7">
              <w:rPr>
                <w:rFonts w:eastAsia="Times New Roman"/>
                <w:sz w:val="22"/>
                <w:szCs w:val="22"/>
                <w:lang w:eastAsia="en-US"/>
              </w:rPr>
              <w:t>(с НДС)</w:t>
            </w:r>
          </w:p>
          <w:p w14:paraId="074BDA4A" w14:textId="77777777" w:rsidR="000A56A7" w:rsidRPr="000A56A7" w:rsidRDefault="000A56A7" w:rsidP="000A56A7">
            <w:pPr>
              <w:tabs>
                <w:tab w:val="left" w:pos="3052"/>
              </w:tabs>
              <w:ind w:left="-177" w:right="-149"/>
              <w:jc w:val="center"/>
              <w:rPr>
                <w:rFonts w:eastAsia="Times New Roman"/>
                <w:sz w:val="22"/>
                <w:szCs w:val="22"/>
                <w:lang w:eastAsia="en-US"/>
              </w:rPr>
            </w:pPr>
          </w:p>
        </w:tc>
        <w:tc>
          <w:tcPr>
            <w:tcW w:w="1560" w:type="dxa"/>
            <w:vAlign w:val="center"/>
          </w:tcPr>
          <w:p w14:paraId="04020C79" w14:textId="77777777" w:rsidR="000A56A7" w:rsidRPr="000A56A7" w:rsidRDefault="000A56A7" w:rsidP="000A56A7">
            <w:pPr>
              <w:tabs>
                <w:tab w:val="left" w:pos="3052"/>
              </w:tabs>
              <w:ind w:left="-108" w:right="-151"/>
              <w:jc w:val="center"/>
              <w:rPr>
                <w:rFonts w:eastAsia="Times New Roman"/>
                <w:sz w:val="22"/>
                <w:szCs w:val="22"/>
              </w:rPr>
            </w:pPr>
            <w:r w:rsidRPr="000A56A7">
              <w:rPr>
                <w:rFonts w:eastAsia="Times New Roman"/>
                <w:sz w:val="22"/>
                <w:szCs w:val="22"/>
              </w:rPr>
              <w:t>Для прочих</w:t>
            </w:r>
            <w:r w:rsidRPr="000A56A7">
              <w:rPr>
                <w:rFonts w:eastAsia="Times New Roman"/>
                <w:sz w:val="22"/>
                <w:szCs w:val="22"/>
              </w:rPr>
              <w:br/>
              <w:t>потребителей,</w:t>
            </w:r>
          </w:p>
          <w:p w14:paraId="5DA52B4A" w14:textId="77777777" w:rsidR="000A56A7" w:rsidRPr="000A56A7" w:rsidRDefault="000A56A7" w:rsidP="000A56A7">
            <w:pPr>
              <w:tabs>
                <w:tab w:val="left" w:pos="3052"/>
              </w:tabs>
              <w:ind w:left="-108" w:right="-151"/>
              <w:jc w:val="center"/>
              <w:rPr>
                <w:rFonts w:eastAsia="Times New Roman"/>
                <w:sz w:val="22"/>
                <w:szCs w:val="22"/>
              </w:rPr>
            </w:pPr>
            <w:r w:rsidRPr="000A56A7">
              <w:rPr>
                <w:rFonts w:eastAsia="Times New Roman"/>
                <w:sz w:val="22"/>
                <w:szCs w:val="22"/>
              </w:rPr>
              <w:t>руб./м</w:t>
            </w:r>
            <w:r w:rsidRPr="000A56A7">
              <w:rPr>
                <w:rFonts w:eastAsia="Times New Roman"/>
                <w:sz w:val="22"/>
                <w:szCs w:val="22"/>
                <w:vertAlign w:val="superscript"/>
              </w:rPr>
              <w:t>3</w:t>
            </w:r>
          </w:p>
          <w:p w14:paraId="247A8B9A" w14:textId="77777777" w:rsidR="000A56A7" w:rsidRPr="000A56A7" w:rsidRDefault="000A56A7" w:rsidP="000A56A7">
            <w:pPr>
              <w:tabs>
                <w:tab w:val="left" w:pos="3052"/>
              </w:tabs>
              <w:ind w:left="-108" w:right="-151"/>
              <w:jc w:val="center"/>
              <w:rPr>
                <w:rFonts w:eastAsia="Times New Roman"/>
                <w:sz w:val="22"/>
                <w:szCs w:val="22"/>
              </w:rPr>
            </w:pPr>
            <w:r w:rsidRPr="000A56A7">
              <w:rPr>
                <w:rFonts w:eastAsia="Times New Roman"/>
                <w:sz w:val="22"/>
                <w:szCs w:val="22"/>
              </w:rPr>
              <w:t>(без НДС)</w:t>
            </w:r>
          </w:p>
        </w:tc>
        <w:tc>
          <w:tcPr>
            <w:tcW w:w="1824" w:type="dxa"/>
            <w:vAlign w:val="center"/>
          </w:tcPr>
          <w:p w14:paraId="0C4A64FF" w14:textId="77777777" w:rsidR="000A56A7" w:rsidRPr="000A56A7" w:rsidRDefault="000A56A7" w:rsidP="000A56A7">
            <w:pPr>
              <w:tabs>
                <w:tab w:val="left" w:pos="3052"/>
              </w:tabs>
              <w:ind w:left="-108" w:right="-151"/>
              <w:jc w:val="center"/>
              <w:rPr>
                <w:rFonts w:eastAsia="Times New Roman"/>
                <w:sz w:val="22"/>
                <w:szCs w:val="22"/>
              </w:rPr>
            </w:pPr>
            <w:r w:rsidRPr="000A56A7">
              <w:rPr>
                <w:rFonts w:eastAsia="Times New Roman"/>
                <w:sz w:val="22"/>
                <w:szCs w:val="22"/>
              </w:rPr>
              <w:t>Одноставочный</w:t>
            </w:r>
          </w:p>
          <w:p w14:paraId="1D113A25" w14:textId="77777777" w:rsidR="000A56A7" w:rsidRPr="000A56A7" w:rsidRDefault="000A56A7" w:rsidP="000A56A7">
            <w:pPr>
              <w:tabs>
                <w:tab w:val="left" w:pos="3052"/>
              </w:tabs>
              <w:ind w:left="-108" w:right="-151"/>
              <w:jc w:val="center"/>
              <w:rPr>
                <w:rFonts w:eastAsia="Times New Roman"/>
                <w:sz w:val="22"/>
                <w:szCs w:val="22"/>
              </w:rPr>
            </w:pPr>
            <w:r w:rsidRPr="000A56A7">
              <w:rPr>
                <w:rFonts w:eastAsia="Times New Roman"/>
                <w:sz w:val="22"/>
                <w:szCs w:val="22"/>
              </w:rPr>
              <w:t>для населения, руб./Гкал *</w:t>
            </w:r>
            <w:r w:rsidRPr="000A56A7">
              <w:rPr>
                <w:rFonts w:eastAsia="Times New Roman"/>
                <w:sz w:val="22"/>
                <w:szCs w:val="22"/>
              </w:rPr>
              <w:br/>
              <w:t>(с НДС)</w:t>
            </w:r>
          </w:p>
        </w:tc>
        <w:tc>
          <w:tcPr>
            <w:tcW w:w="1920" w:type="dxa"/>
            <w:vAlign w:val="center"/>
          </w:tcPr>
          <w:p w14:paraId="38F05710" w14:textId="77777777" w:rsidR="000A56A7" w:rsidRPr="000A56A7" w:rsidRDefault="000A56A7" w:rsidP="000A56A7">
            <w:pPr>
              <w:tabs>
                <w:tab w:val="left" w:pos="3052"/>
              </w:tabs>
              <w:ind w:left="-108" w:right="-151"/>
              <w:jc w:val="center"/>
              <w:rPr>
                <w:rFonts w:eastAsia="Times New Roman"/>
                <w:sz w:val="22"/>
                <w:szCs w:val="22"/>
              </w:rPr>
            </w:pPr>
            <w:r w:rsidRPr="000A56A7">
              <w:rPr>
                <w:rFonts w:eastAsia="Times New Roman"/>
                <w:sz w:val="22"/>
                <w:szCs w:val="22"/>
              </w:rPr>
              <w:t>Одноставочный</w:t>
            </w:r>
          </w:p>
          <w:p w14:paraId="7748CE6F" w14:textId="77777777" w:rsidR="000A56A7" w:rsidRPr="000A56A7" w:rsidRDefault="000A56A7" w:rsidP="000A56A7">
            <w:pPr>
              <w:tabs>
                <w:tab w:val="left" w:pos="3052"/>
              </w:tabs>
              <w:ind w:left="-108" w:right="-151"/>
              <w:jc w:val="center"/>
              <w:rPr>
                <w:rFonts w:eastAsia="Times New Roman"/>
                <w:sz w:val="22"/>
                <w:szCs w:val="22"/>
              </w:rPr>
            </w:pPr>
            <w:r w:rsidRPr="000A56A7">
              <w:rPr>
                <w:rFonts w:eastAsia="Times New Roman"/>
                <w:sz w:val="22"/>
                <w:szCs w:val="22"/>
              </w:rPr>
              <w:t>для прочих</w:t>
            </w:r>
            <w:r w:rsidRPr="000A56A7">
              <w:rPr>
                <w:rFonts w:eastAsia="Times New Roman"/>
                <w:sz w:val="22"/>
                <w:szCs w:val="22"/>
              </w:rPr>
              <w:br/>
              <w:t xml:space="preserve">потребителей, руб./Гкал </w:t>
            </w:r>
            <w:r w:rsidRPr="000A56A7">
              <w:rPr>
                <w:rFonts w:eastAsia="Times New Roman"/>
                <w:sz w:val="22"/>
                <w:szCs w:val="22"/>
              </w:rPr>
              <w:br/>
              <w:t>(без НДС)</w:t>
            </w:r>
          </w:p>
        </w:tc>
      </w:tr>
      <w:tr w:rsidR="000A56A7" w:rsidRPr="000A56A7" w14:paraId="2D984D4D" w14:textId="77777777" w:rsidTr="000A56A7">
        <w:trPr>
          <w:trHeight w:val="303"/>
        </w:trPr>
        <w:tc>
          <w:tcPr>
            <w:tcW w:w="1489" w:type="dxa"/>
            <w:vAlign w:val="center"/>
          </w:tcPr>
          <w:p w14:paraId="763918E4" w14:textId="77777777" w:rsidR="000A56A7" w:rsidRPr="000A56A7" w:rsidRDefault="000A56A7" w:rsidP="000A56A7">
            <w:pPr>
              <w:ind w:left="-108" w:right="-163"/>
              <w:jc w:val="center"/>
              <w:rPr>
                <w:rFonts w:eastAsia="Times New Roman"/>
                <w:sz w:val="22"/>
                <w:szCs w:val="22"/>
              </w:rPr>
            </w:pPr>
            <w:r w:rsidRPr="000A56A7">
              <w:rPr>
                <w:rFonts w:eastAsia="Times New Roman"/>
                <w:sz w:val="22"/>
                <w:szCs w:val="22"/>
              </w:rPr>
              <w:t>1</w:t>
            </w:r>
          </w:p>
        </w:tc>
        <w:tc>
          <w:tcPr>
            <w:tcW w:w="1270" w:type="dxa"/>
            <w:vAlign w:val="center"/>
          </w:tcPr>
          <w:p w14:paraId="077CC7AF" w14:textId="77777777" w:rsidR="000A56A7" w:rsidRPr="000A56A7" w:rsidRDefault="000A56A7" w:rsidP="000A56A7">
            <w:pPr>
              <w:tabs>
                <w:tab w:val="left" w:pos="3052"/>
              </w:tabs>
              <w:ind w:left="-140" w:right="-78" w:firstLine="32"/>
              <w:jc w:val="center"/>
              <w:rPr>
                <w:rFonts w:eastAsia="Times New Roman"/>
                <w:sz w:val="22"/>
                <w:szCs w:val="22"/>
              </w:rPr>
            </w:pPr>
            <w:r w:rsidRPr="000A56A7">
              <w:rPr>
                <w:rFonts w:eastAsia="Times New Roman"/>
                <w:sz w:val="22"/>
                <w:szCs w:val="22"/>
              </w:rPr>
              <w:t>2</w:t>
            </w:r>
          </w:p>
        </w:tc>
        <w:tc>
          <w:tcPr>
            <w:tcW w:w="1564" w:type="dxa"/>
            <w:tcBorders>
              <w:bottom w:val="single" w:sz="4" w:space="0" w:color="auto"/>
            </w:tcBorders>
            <w:vAlign w:val="center"/>
          </w:tcPr>
          <w:p w14:paraId="59054AEE" w14:textId="77777777" w:rsidR="000A56A7" w:rsidRPr="000A56A7" w:rsidRDefault="000A56A7" w:rsidP="000A56A7">
            <w:pPr>
              <w:ind w:left="-138" w:right="-108"/>
              <w:jc w:val="center"/>
              <w:rPr>
                <w:rFonts w:eastAsia="Times New Roman"/>
                <w:sz w:val="22"/>
                <w:szCs w:val="22"/>
                <w:lang w:eastAsia="en-US"/>
              </w:rPr>
            </w:pPr>
            <w:r w:rsidRPr="000A56A7">
              <w:rPr>
                <w:rFonts w:eastAsia="Times New Roman"/>
                <w:sz w:val="22"/>
                <w:szCs w:val="22"/>
                <w:lang w:eastAsia="en-US"/>
              </w:rPr>
              <w:t>3</w:t>
            </w:r>
          </w:p>
        </w:tc>
        <w:tc>
          <w:tcPr>
            <w:tcW w:w="1560" w:type="dxa"/>
            <w:tcBorders>
              <w:bottom w:val="single" w:sz="4" w:space="0" w:color="auto"/>
            </w:tcBorders>
            <w:vAlign w:val="center"/>
          </w:tcPr>
          <w:p w14:paraId="3B187BCE"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4</w:t>
            </w:r>
          </w:p>
        </w:tc>
        <w:tc>
          <w:tcPr>
            <w:tcW w:w="1824" w:type="dxa"/>
            <w:tcBorders>
              <w:bottom w:val="single" w:sz="4" w:space="0" w:color="auto"/>
            </w:tcBorders>
            <w:vAlign w:val="center"/>
          </w:tcPr>
          <w:p w14:paraId="35526487"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5</w:t>
            </w:r>
          </w:p>
        </w:tc>
        <w:tc>
          <w:tcPr>
            <w:tcW w:w="1920" w:type="dxa"/>
            <w:tcBorders>
              <w:bottom w:val="single" w:sz="4" w:space="0" w:color="auto"/>
            </w:tcBorders>
            <w:vAlign w:val="center"/>
          </w:tcPr>
          <w:p w14:paraId="34E76EF4"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6</w:t>
            </w:r>
          </w:p>
        </w:tc>
      </w:tr>
      <w:tr w:rsidR="000A56A7" w:rsidRPr="000A56A7" w14:paraId="7E09202E" w14:textId="77777777" w:rsidTr="000A56A7">
        <w:trPr>
          <w:trHeight w:val="74"/>
        </w:trPr>
        <w:tc>
          <w:tcPr>
            <w:tcW w:w="1489" w:type="dxa"/>
            <w:vMerge w:val="restart"/>
            <w:vAlign w:val="center"/>
          </w:tcPr>
          <w:p w14:paraId="46DA4176" w14:textId="77777777" w:rsidR="000A56A7" w:rsidRPr="000A56A7" w:rsidRDefault="000A56A7" w:rsidP="000A56A7">
            <w:pPr>
              <w:tabs>
                <w:tab w:val="left" w:pos="3052"/>
              </w:tabs>
              <w:ind w:left="-78" w:right="-76"/>
              <w:jc w:val="center"/>
              <w:rPr>
                <w:rFonts w:eastAsia="Times New Roman"/>
                <w:bCs/>
                <w:kern w:val="32"/>
                <w:sz w:val="22"/>
                <w:szCs w:val="22"/>
                <w:lang w:eastAsia="en-US"/>
              </w:rPr>
            </w:pPr>
            <w:r w:rsidRPr="000A56A7">
              <w:rPr>
                <w:rFonts w:eastAsia="Times New Roman"/>
                <w:bCs/>
                <w:kern w:val="32"/>
                <w:sz w:val="22"/>
                <w:szCs w:val="22"/>
                <w:lang w:eastAsia="en-US"/>
              </w:rPr>
              <w:t>ООО «Теплоэнерго»</w:t>
            </w:r>
          </w:p>
        </w:tc>
        <w:tc>
          <w:tcPr>
            <w:tcW w:w="1270" w:type="dxa"/>
            <w:vAlign w:val="center"/>
          </w:tcPr>
          <w:p w14:paraId="3E0E3870"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31.07.202</w:t>
            </w:r>
            <w:r w:rsidRPr="000A56A7">
              <w:rPr>
                <w:rFonts w:eastAsia="Times New Roman"/>
                <w:sz w:val="22"/>
                <w:szCs w:val="22"/>
                <w:lang w:val="en-US"/>
              </w:rPr>
              <w:t>6</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bottom"/>
          </w:tcPr>
          <w:p w14:paraId="42980218"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129,33</w:t>
            </w:r>
          </w:p>
        </w:tc>
        <w:tc>
          <w:tcPr>
            <w:tcW w:w="1560" w:type="dxa"/>
            <w:tcBorders>
              <w:top w:val="single" w:sz="4" w:space="0" w:color="auto"/>
              <w:left w:val="nil"/>
              <w:bottom w:val="single" w:sz="4" w:space="0" w:color="auto"/>
              <w:right w:val="single" w:sz="4" w:space="0" w:color="auto"/>
            </w:tcBorders>
            <w:shd w:val="clear" w:color="000000" w:fill="FFFFFF"/>
            <w:vAlign w:val="center"/>
          </w:tcPr>
          <w:p w14:paraId="5C9531A7"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106,01</w:t>
            </w:r>
          </w:p>
        </w:tc>
        <w:tc>
          <w:tcPr>
            <w:tcW w:w="1824" w:type="dxa"/>
            <w:tcBorders>
              <w:top w:val="single" w:sz="4" w:space="0" w:color="auto"/>
              <w:left w:val="nil"/>
              <w:bottom w:val="single" w:sz="4" w:space="0" w:color="auto"/>
              <w:right w:val="single" w:sz="4" w:space="0" w:color="auto"/>
            </w:tcBorders>
            <w:shd w:val="clear" w:color="000000" w:fill="FFFFFF"/>
            <w:vAlign w:val="center"/>
          </w:tcPr>
          <w:p w14:paraId="629EB2D3"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3 503,66</w:t>
            </w:r>
          </w:p>
        </w:tc>
        <w:tc>
          <w:tcPr>
            <w:tcW w:w="1920" w:type="dxa"/>
            <w:tcBorders>
              <w:top w:val="single" w:sz="4" w:space="0" w:color="auto"/>
              <w:left w:val="nil"/>
              <w:bottom w:val="single" w:sz="4" w:space="0" w:color="auto"/>
              <w:right w:val="single" w:sz="4" w:space="0" w:color="auto"/>
            </w:tcBorders>
            <w:shd w:val="clear" w:color="000000" w:fill="FFFFFF"/>
            <w:vAlign w:val="center"/>
          </w:tcPr>
          <w:p w14:paraId="7D3F3CB6"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2 871,85</w:t>
            </w:r>
          </w:p>
        </w:tc>
      </w:tr>
      <w:tr w:rsidR="000A56A7" w:rsidRPr="000A56A7" w14:paraId="55A8D638" w14:textId="77777777" w:rsidTr="000A56A7">
        <w:trPr>
          <w:trHeight w:val="74"/>
        </w:trPr>
        <w:tc>
          <w:tcPr>
            <w:tcW w:w="1489" w:type="dxa"/>
            <w:vMerge/>
            <w:vAlign w:val="center"/>
          </w:tcPr>
          <w:p w14:paraId="3F246D89" w14:textId="77777777" w:rsidR="000A56A7" w:rsidRPr="000A56A7" w:rsidRDefault="000A56A7" w:rsidP="000A56A7">
            <w:pPr>
              <w:tabs>
                <w:tab w:val="left" w:pos="3052"/>
              </w:tabs>
              <w:ind w:left="-78" w:right="-76"/>
              <w:jc w:val="center"/>
              <w:rPr>
                <w:rFonts w:eastAsia="Times New Roman"/>
                <w:bCs/>
                <w:kern w:val="32"/>
                <w:sz w:val="22"/>
                <w:szCs w:val="22"/>
                <w:lang w:eastAsia="en-US"/>
              </w:rPr>
            </w:pPr>
          </w:p>
        </w:tc>
        <w:tc>
          <w:tcPr>
            <w:tcW w:w="1270" w:type="dxa"/>
            <w:vAlign w:val="center"/>
          </w:tcPr>
          <w:p w14:paraId="738AFF1A" w14:textId="77777777" w:rsidR="000A56A7" w:rsidRPr="000A56A7" w:rsidRDefault="000A56A7" w:rsidP="000A56A7">
            <w:pPr>
              <w:ind w:left="-140" w:right="-78"/>
              <w:jc w:val="center"/>
              <w:rPr>
                <w:rFonts w:eastAsia="Times New Roman"/>
                <w:sz w:val="22"/>
                <w:szCs w:val="22"/>
              </w:rPr>
            </w:pPr>
            <w:r w:rsidRPr="000A56A7">
              <w:rPr>
                <w:rFonts w:eastAsia="Times New Roman"/>
                <w:sz w:val="22"/>
                <w:szCs w:val="22"/>
              </w:rPr>
              <w:t>с 01.10.2026</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bottom"/>
          </w:tcPr>
          <w:p w14:paraId="36697C96"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142,13</w:t>
            </w:r>
          </w:p>
        </w:tc>
        <w:tc>
          <w:tcPr>
            <w:tcW w:w="1560" w:type="dxa"/>
            <w:tcBorders>
              <w:top w:val="single" w:sz="4" w:space="0" w:color="auto"/>
              <w:left w:val="nil"/>
              <w:bottom w:val="single" w:sz="4" w:space="0" w:color="auto"/>
              <w:right w:val="single" w:sz="4" w:space="0" w:color="auto"/>
            </w:tcBorders>
            <w:shd w:val="clear" w:color="000000" w:fill="FFFFFF"/>
            <w:vAlign w:val="center"/>
          </w:tcPr>
          <w:p w14:paraId="07DD4EF4"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116,50</w:t>
            </w:r>
          </w:p>
        </w:tc>
        <w:tc>
          <w:tcPr>
            <w:tcW w:w="1824" w:type="dxa"/>
            <w:tcBorders>
              <w:top w:val="single" w:sz="4" w:space="0" w:color="auto"/>
              <w:left w:val="nil"/>
              <w:bottom w:val="single" w:sz="4" w:space="0" w:color="auto"/>
              <w:right w:val="single" w:sz="4" w:space="0" w:color="auto"/>
            </w:tcBorders>
            <w:shd w:val="clear" w:color="000000" w:fill="FFFFFF"/>
            <w:vAlign w:val="center"/>
          </w:tcPr>
          <w:p w14:paraId="502A8C8E"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3 503,66</w:t>
            </w:r>
          </w:p>
        </w:tc>
        <w:tc>
          <w:tcPr>
            <w:tcW w:w="1920" w:type="dxa"/>
            <w:tcBorders>
              <w:top w:val="single" w:sz="4" w:space="0" w:color="auto"/>
              <w:left w:val="nil"/>
              <w:bottom w:val="single" w:sz="4" w:space="0" w:color="auto"/>
              <w:right w:val="single" w:sz="4" w:space="0" w:color="auto"/>
            </w:tcBorders>
            <w:shd w:val="clear" w:color="000000" w:fill="FFFFFF"/>
            <w:vAlign w:val="center"/>
          </w:tcPr>
          <w:p w14:paraId="0B5EF9FB"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2 871,85</w:t>
            </w:r>
          </w:p>
        </w:tc>
      </w:tr>
      <w:tr w:rsidR="000A56A7" w:rsidRPr="000A56A7" w14:paraId="27CFD347" w14:textId="77777777" w:rsidTr="000A56A7">
        <w:trPr>
          <w:trHeight w:val="237"/>
        </w:trPr>
        <w:tc>
          <w:tcPr>
            <w:tcW w:w="1489" w:type="dxa"/>
            <w:vMerge/>
            <w:vAlign w:val="center"/>
          </w:tcPr>
          <w:p w14:paraId="492EF97C"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2A25ED67"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01.01.202</w:t>
            </w:r>
            <w:r w:rsidRPr="000A56A7">
              <w:rPr>
                <w:rFonts w:eastAsia="Times New Roman"/>
                <w:sz w:val="22"/>
                <w:szCs w:val="22"/>
                <w:lang w:val="en-US"/>
              </w:rPr>
              <w:t>7</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bottom"/>
          </w:tcPr>
          <w:p w14:paraId="0C115CB7"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142,13</w:t>
            </w:r>
          </w:p>
        </w:tc>
        <w:tc>
          <w:tcPr>
            <w:tcW w:w="1560" w:type="dxa"/>
            <w:tcBorders>
              <w:top w:val="single" w:sz="4" w:space="0" w:color="auto"/>
              <w:left w:val="nil"/>
              <w:bottom w:val="single" w:sz="4" w:space="0" w:color="auto"/>
              <w:right w:val="single" w:sz="4" w:space="0" w:color="auto"/>
            </w:tcBorders>
            <w:shd w:val="clear" w:color="000000" w:fill="FFFFFF"/>
            <w:vAlign w:val="center"/>
          </w:tcPr>
          <w:p w14:paraId="111E9939"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116,50</w:t>
            </w:r>
          </w:p>
        </w:tc>
        <w:tc>
          <w:tcPr>
            <w:tcW w:w="1824" w:type="dxa"/>
            <w:tcBorders>
              <w:top w:val="single" w:sz="4" w:space="0" w:color="auto"/>
              <w:left w:val="nil"/>
              <w:bottom w:val="single" w:sz="4" w:space="0" w:color="auto"/>
              <w:right w:val="single" w:sz="4" w:space="0" w:color="auto"/>
            </w:tcBorders>
            <w:shd w:val="clear" w:color="000000" w:fill="FFFFFF"/>
            <w:vAlign w:val="center"/>
          </w:tcPr>
          <w:p w14:paraId="5DE8D0C9"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3 503,66</w:t>
            </w:r>
          </w:p>
        </w:tc>
        <w:tc>
          <w:tcPr>
            <w:tcW w:w="1920" w:type="dxa"/>
            <w:tcBorders>
              <w:top w:val="single" w:sz="4" w:space="0" w:color="auto"/>
              <w:left w:val="nil"/>
              <w:bottom w:val="single" w:sz="4" w:space="0" w:color="auto"/>
              <w:right w:val="single" w:sz="4" w:space="0" w:color="auto"/>
            </w:tcBorders>
            <w:shd w:val="clear" w:color="000000" w:fill="FFFFFF"/>
            <w:vAlign w:val="center"/>
          </w:tcPr>
          <w:p w14:paraId="479E87E2"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2 871,85</w:t>
            </w:r>
          </w:p>
        </w:tc>
      </w:tr>
      <w:tr w:rsidR="000A56A7" w:rsidRPr="000A56A7" w14:paraId="3E9DA2C8" w14:textId="77777777" w:rsidTr="000A56A7">
        <w:trPr>
          <w:trHeight w:val="257"/>
        </w:trPr>
        <w:tc>
          <w:tcPr>
            <w:tcW w:w="1489" w:type="dxa"/>
            <w:vMerge/>
            <w:vAlign w:val="center"/>
          </w:tcPr>
          <w:p w14:paraId="6AE90D07"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09A5B544"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01.07.202</w:t>
            </w:r>
            <w:r w:rsidRPr="000A56A7">
              <w:rPr>
                <w:rFonts w:eastAsia="Times New Roman"/>
                <w:sz w:val="22"/>
                <w:szCs w:val="22"/>
                <w:lang w:val="en-US"/>
              </w:rPr>
              <w:t>7</w:t>
            </w:r>
          </w:p>
        </w:tc>
        <w:tc>
          <w:tcPr>
            <w:tcW w:w="1564" w:type="dxa"/>
            <w:tcBorders>
              <w:top w:val="single" w:sz="4" w:space="0" w:color="auto"/>
              <w:left w:val="single" w:sz="4" w:space="0" w:color="auto"/>
              <w:bottom w:val="single" w:sz="4" w:space="0" w:color="auto"/>
              <w:right w:val="single" w:sz="4" w:space="0" w:color="auto"/>
            </w:tcBorders>
            <w:vAlign w:val="bottom"/>
          </w:tcPr>
          <w:p w14:paraId="35279E96"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151,23</w:t>
            </w:r>
          </w:p>
        </w:tc>
        <w:tc>
          <w:tcPr>
            <w:tcW w:w="1560" w:type="dxa"/>
            <w:tcBorders>
              <w:top w:val="single" w:sz="4" w:space="0" w:color="auto"/>
              <w:left w:val="nil"/>
              <w:bottom w:val="single" w:sz="4" w:space="0" w:color="auto"/>
              <w:right w:val="single" w:sz="4" w:space="0" w:color="auto"/>
            </w:tcBorders>
            <w:vAlign w:val="center"/>
          </w:tcPr>
          <w:p w14:paraId="4BFBB2C3"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123,96</w:t>
            </w:r>
          </w:p>
        </w:tc>
        <w:tc>
          <w:tcPr>
            <w:tcW w:w="1824" w:type="dxa"/>
            <w:tcBorders>
              <w:top w:val="single" w:sz="4" w:space="0" w:color="auto"/>
              <w:left w:val="nil"/>
              <w:bottom w:val="single" w:sz="4" w:space="0" w:color="auto"/>
              <w:right w:val="single" w:sz="4" w:space="0" w:color="auto"/>
            </w:tcBorders>
            <w:vAlign w:val="center"/>
          </w:tcPr>
          <w:p w14:paraId="1205CD9E"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3 841,44</w:t>
            </w:r>
          </w:p>
        </w:tc>
        <w:tc>
          <w:tcPr>
            <w:tcW w:w="1920" w:type="dxa"/>
            <w:tcBorders>
              <w:top w:val="single" w:sz="4" w:space="0" w:color="auto"/>
              <w:left w:val="nil"/>
              <w:bottom w:val="single" w:sz="4" w:space="0" w:color="auto"/>
              <w:right w:val="single" w:sz="4" w:space="0" w:color="auto"/>
            </w:tcBorders>
            <w:vAlign w:val="center"/>
          </w:tcPr>
          <w:p w14:paraId="03ADD3A9"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3 148,72</w:t>
            </w:r>
          </w:p>
        </w:tc>
      </w:tr>
      <w:tr w:rsidR="000A56A7" w:rsidRPr="000A56A7" w14:paraId="66FD08D2" w14:textId="77777777" w:rsidTr="000A56A7">
        <w:trPr>
          <w:trHeight w:val="123"/>
        </w:trPr>
        <w:tc>
          <w:tcPr>
            <w:tcW w:w="1489" w:type="dxa"/>
            <w:vMerge/>
            <w:vAlign w:val="center"/>
          </w:tcPr>
          <w:p w14:paraId="407AA8D3"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3CAB7C25"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01.01.202</w:t>
            </w:r>
            <w:r w:rsidRPr="000A56A7">
              <w:rPr>
                <w:rFonts w:eastAsia="Times New Roman"/>
                <w:sz w:val="22"/>
                <w:szCs w:val="22"/>
                <w:lang w:val="en-US"/>
              </w:rPr>
              <w:t>8</w:t>
            </w:r>
          </w:p>
        </w:tc>
        <w:tc>
          <w:tcPr>
            <w:tcW w:w="1564" w:type="dxa"/>
            <w:tcBorders>
              <w:top w:val="single" w:sz="4" w:space="0" w:color="auto"/>
              <w:left w:val="single" w:sz="4" w:space="0" w:color="auto"/>
              <w:bottom w:val="single" w:sz="4" w:space="0" w:color="auto"/>
              <w:right w:val="single" w:sz="4" w:space="0" w:color="auto"/>
            </w:tcBorders>
            <w:vAlign w:val="bottom"/>
          </w:tcPr>
          <w:p w14:paraId="19C67AF3"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151,23</w:t>
            </w:r>
          </w:p>
        </w:tc>
        <w:tc>
          <w:tcPr>
            <w:tcW w:w="1560" w:type="dxa"/>
            <w:tcBorders>
              <w:top w:val="single" w:sz="4" w:space="0" w:color="auto"/>
              <w:left w:val="nil"/>
              <w:bottom w:val="single" w:sz="4" w:space="0" w:color="auto"/>
              <w:right w:val="single" w:sz="4" w:space="0" w:color="auto"/>
            </w:tcBorders>
            <w:vAlign w:val="center"/>
          </w:tcPr>
          <w:p w14:paraId="6E677824"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123,96</w:t>
            </w:r>
          </w:p>
        </w:tc>
        <w:tc>
          <w:tcPr>
            <w:tcW w:w="1824" w:type="dxa"/>
            <w:tcBorders>
              <w:top w:val="single" w:sz="4" w:space="0" w:color="auto"/>
              <w:left w:val="nil"/>
              <w:bottom w:val="single" w:sz="4" w:space="0" w:color="auto"/>
              <w:right w:val="single" w:sz="4" w:space="0" w:color="auto"/>
            </w:tcBorders>
            <w:vAlign w:val="center"/>
          </w:tcPr>
          <w:p w14:paraId="1279024E"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3 841,44</w:t>
            </w:r>
          </w:p>
        </w:tc>
        <w:tc>
          <w:tcPr>
            <w:tcW w:w="1920" w:type="dxa"/>
            <w:tcBorders>
              <w:top w:val="single" w:sz="4" w:space="0" w:color="auto"/>
              <w:left w:val="nil"/>
              <w:bottom w:val="single" w:sz="4" w:space="0" w:color="auto"/>
              <w:right w:val="single" w:sz="4" w:space="0" w:color="auto"/>
            </w:tcBorders>
            <w:vAlign w:val="center"/>
          </w:tcPr>
          <w:p w14:paraId="475A1C50"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3 148,72</w:t>
            </w:r>
          </w:p>
        </w:tc>
      </w:tr>
      <w:tr w:rsidR="000A56A7" w:rsidRPr="000A56A7" w14:paraId="7CED1047" w14:textId="77777777" w:rsidTr="000A56A7">
        <w:trPr>
          <w:trHeight w:val="156"/>
        </w:trPr>
        <w:tc>
          <w:tcPr>
            <w:tcW w:w="1489" w:type="dxa"/>
            <w:vMerge/>
            <w:vAlign w:val="center"/>
          </w:tcPr>
          <w:p w14:paraId="14483F60"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32B40C9C"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01.07.202</w:t>
            </w:r>
            <w:r w:rsidRPr="000A56A7">
              <w:rPr>
                <w:rFonts w:eastAsia="Times New Roman"/>
                <w:sz w:val="22"/>
                <w:szCs w:val="22"/>
                <w:lang w:val="en-US"/>
              </w:rPr>
              <w:t>8</w:t>
            </w:r>
          </w:p>
        </w:tc>
        <w:tc>
          <w:tcPr>
            <w:tcW w:w="1564" w:type="dxa"/>
            <w:tcBorders>
              <w:top w:val="single" w:sz="4" w:space="0" w:color="auto"/>
              <w:left w:val="single" w:sz="4" w:space="0" w:color="auto"/>
              <w:bottom w:val="single" w:sz="4" w:space="0" w:color="auto"/>
              <w:right w:val="single" w:sz="4" w:space="0" w:color="auto"/>
            </w:tcBorders>
            <w:vAlign w:val="bottom"/>
          </w:tcPr>
          <w:p w14:paraId="40548221"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163,21</w:t>
            </w:r>
          </w:p>
        </w:tc>
        <w:tc>
          <w:tcPr>
            <w:tcW w:w="1560" w:type="dxa"/>
            <w:tcBorders>
              <w:top w:val="single" w:sz="4" w:space="0" w:color="auto"/>
              <w:left w:val="nil"/>
              <w:bottom w:val="single" w:sz="4" w:space="0" w:color="auto"/>
              <w:right w:val="single" w:sz="4" w:space="0" w:color="auto"/>
            </w:tcBorders>
            <w:vAlign w:val="center"/>
          </w:tcPr>
          <w:p w14:paraId="05111471"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133,78</w:t>
            </w:r>
          </w:p>
        </w:tc>
        <w:tc>
          <w:tcPr>
            <w:tcW w:w="1824" w:type="dxa"/>
            <w:tcBorders>
              <w:top w:val="single" w:sz="4" w:space="0" w:color="auto"/>
              <w:left w:val="nil"/>
              <w:bottom w:val="single" w:sz="4" w:space="0" w:color="auto"/>
              <w:right w:val="single" w:sz="4" w:space="0" w:color="auto"/>
            </w:tcBorders>
            <w:vAlign w:val="center"/>
          </w:tcPr>
          <w:p w14:paraId="7B49EE77"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4 211,78</w:t>
            </w:r>
          </w:p>
        </w:tc>
        <w:tc>
          <w:tcPr>
            <w:tcW w:w="1920" w:type="dxa"/>
            <w:tcBorders>
              <w:top w:val="single" w:sz="4" w:space="0" w:color="auto"/>
              <w:left w:val="nil"/>
              <w:bottom w:val="single" w:sz="4" w:space="0" w:color="auto"/>
              <w:right w:val="single" w:sz="4" w:space="0" w:color="auto"/>
            </w:tcBorders>
            <w:vAlign w:val="center"/>
          </w:tcPr>
          <w:p w14:paraId="5E4E4D01"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3 452,28</w:t>
            </w:r>
          </w:p>
        </w:tc>
      </w:tr>
      <w:tr w:rsidR="000A56A7" w:rsidRPr="000A56A7" w14:paraId="0E8E9CF3" w14:textId="77777777" w:rsidTr="000A56A7">
        <w:trPr>
          <w:trHeight w:val="161"/>
        </w:trPr>
        <w:tc>
          <w:tcPr>
            <w:tcW w:w="1489" w:type="dxa"/>
            <w:vMerge/>
            <w:vAlign w:val="center"/>
          </w:tcPr>
          <w:p w14:paraId="2D9669BB"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7E63012C"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01.01.202</w:t>
            </w:r>
            <w:r w:rsidRPr="000A56A7">
              <w:rPr>
                <w:rFonts w:eastAsia="Times New Roman"/>
                <w:sz w:val="22"/>
                <w:szCs w:val="22"/>
                <w:lang w:val="en-US"/>
              </w:rPr>
              <w:t>9</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bottom"/>
          </w:tcPr>
          <w:p w14:paraId="3730F7CF"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163,21</w:t>
            </w:r>
          </w:p>
        </w:tc>
        <w:tc>
          <w:tcPr>
            <w:tcW w:w="1560" w:type="dxa"/>
            <w:tcBorders>
              <w:top w:val="single" w:sz="4" w:space="0" w:color="auto"/>
              <w:left w:val="nil"/>
              <w:bottom w:val="single" w:sz="4" w:space="0" w:color="auto"/>
              <w:right w:val="single" w:sz="4" w:space="0" w:color="auto"/>
            </w:tcBorders>
            <w:shd w:val="clear" w:color="000000" w:fill="FFFFFF"/>
            <w:vAlign w:val="center"/>
          </w:tcPr>
          <w:p w14:paraId="6C9F9FBB"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133,78</w:t>
            </w:r>
          </w:p>
        </w:tc>
        <w:tc>
          <w:tcPr>
            <w:tcW w:w="1824" w:type="dxa"/>
            <w:tcBorders>
              <w:top w:val="single" w:sz="4" w:space="0" w:color="auto"/>
              <w:left w:val="nil"/>
              <w:bottom w:val="single" w:sz="4" w:space="0" w:color="auto"/>
              <w:right w:val="single" w:sz="4" w:space="0" w:color="auto"/>
            </w:tcBorders>
            <w:vAlign w:val="center"/>
          </w:tcPr>
          <w:p w14:paraId="42BFB97A"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4 211,78</w:t>
            </w:r>
          </w:p>
        </w:tc>
        <w:tc>
          <w:tcPr>
            <w:tcW w:w="1920" w:type="dxa"/>
            <w:tcBorders>
              <w:top w:val="single" w:sz="4" w:space="0" w:color="auto"/>
              <w:left w:val="nil"/>
              <w:bottom w:val="single" w:sz="4" w:space="0" w:color="auto"/>
              <w:right w:val="single" w:sz="4" w:space="0" w:color="auto"/>
            </w:tcBorders>
            <w:vAlign w:val="center"/>
          </w:tcPr>
          <w:p w14:paraId="503B5091"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3 452,28</w:t>
            </w:r>
          </w:p>
        </w:tc>
      </w:tr>
      <w:tr w:rsidR="000A56A7" w:rsidRPr="000A56A7" w14:paraId="593C0EDF" w14:textId="77777777" w:rsidTr="000A56A7">
        <w:trPr>
          <w:trHeight w:val="194"/>
        </w:trPr>
        <w:tc>
          <w:tcPr>
            <w:tcW w:w="1489" w:type="dxa"/>
            <w:vMerge/>
            <w:vAlign w:val="center"/>
          </w:tcPr>
          <w:p w14:paraId="1027DAB1"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63FD658E"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01.07.202</w:t>
            </w:r>
            <w:r w:rsidRPr="000A56A7">
              <w:rPr>
                <w:rFonts w:eastAsia="Times New Roman"/>
                <w:sz w:val="22"/>
                <w:szCs w:val="22"/>
                <w:lang w:val="en-US"/>
              </w:rPr>
              <w:t>9</w:t>
            </w:r>
          </w:p>
        </w:tc>
        <w:tc>
          <w:tcPr>
            <w:tcW w:w="1564" w:type="dxa"/>
            <w:tcBorders>
              <w:top w:val="single" w:sz="4" w:space="0" w:color="auto"/>
              <w:left w:val="single" w:sz="4" w:space="0" w:color="auto"/>
              <w:bottom w:val="single" w:sz="4" w:space="0" w:color="auto"/>
              <w:right w:val="single" w:sz="4" w:space="0" w:color="auto"/>
            </w:tcBorders>
            <w:vAlign w:val="bottom"/>
          </w:tcPr>
          <w:p w14:paraId="0B2DEDB4"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168,96</w:t>
            </w:r>
          </w:p>
        </w:tc>
        <w:tc>
          <w:tcPr>
            <w:tcW w:w="1560" w:type="dxa"/>
            <w:tcBorders>
              <w:top w:val="single" w:sz="4" w:space="0" w:color="auto"/>
              <w:left w:val="nil"/>
              <w:bottom w:val="single" w:sz="4" w:space="0" w:color="auto"/>
              <w:right w:val="single" w:sz="4" w:space="0" w:color="auto"/>
            </w:tcBorders>
            <w:vAlign w:val="center"/>
          </w:tcPr>
          <w:p w14:paraId="7C04C231"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138,49</w:t>
            </w:r>
          </w:p>
        </w:tc>
        <w:tc>
          <w:tcPr>
            <w:tcW w:w="1824" w:type="dxa"/>
            <w:tcBorders>
              <w:top w:val="single" w:sz="4" w:space="0" w:color="auto"/>
              <w:left w:val="nil"/>
              <w:bottom w:val="single" w:sz="4" w:space="0" w:color="auto"/>
              <w:right w:val="single" w:sz="4" w:space="0" w:color="auto"/>
            </w:tcBorders>
            <w:vAlign w:val="center"/>
          </w:tcPr>
          <w:p w14:paraId="5D9ACDA8"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4 671,50</w:t>
            </w:r>
          </w:p>
        </w:tc>
        <w:tc>
          <w:tcPr>
            <w:tcW w:w="1920" w:type="dxa"/>
            <w:tcBorders>
              <w:top w:val="single" w:sz="4" w:space="0" w:color="auto"/>
              <w:left w:val="nil"/>
              <w:bottom w:val="single" w:sz="4" w:space="0" w:color="auto"/>
              <w:right w:val="single" w:sz="4" w:space="0" w:color="auto"/>
            </w:tcBorders>
            <w:vAlign w:val="center"/>
          </w:tcPr>
          <w:p w14:paraId="16D0899D"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3 829,10</w:t>
            </w:r>
          </w:p>
        </w:tc>
      </w:tr>
      <w:tr w:rsidR="000A56A7" w:rsidRPr="000A56A7" w14:paraId="1504B821" w14:textId="77777777" w:rsidTr="000A56A7">
        <w:trPr>
          <w:trHeight w:val="74"/>
        </w:trPr>
        <w:tc>
          <w:tcPr>
            <w:tcW w:w="1489" w:type="dxa"/>
            <w:vMerge/>
            <w:vAlign w:val="center"/>
          </w:tcPr>
          <w:p w14:paraId="70135BBF"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31B3AD51"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01.01.20</w:t>
            </w:r>
            <w:r w:rsidRPr="000A56A7">
              <w:rPr>
                <w:rFonts w:eastAsia="Times New Roman"/>
                <w:sz w:val="22"/>
                <w:szCs w:val="22"/>
                <w:lang w:val="en-US"/>
              </w:rPr>
              <w:t>30</w:t>
            </w:r>
          </w:p>
        </w:tc>
        <w:tc>
          <w:tcPr>
            <w:tcW w:w="1564" w:type="dxa"/>
            <w:tcBorders>
              <w:top w:val="single" w:sz="4" w:space="0" w:color="auto"/>
              <w:left w:val="single" w:sz="4" w:space="0" w:color="auto"/>
              <w:bottom w:val="single" w:sz="4" w:space="0" w:color="auto"/>
              <w:right w:val="single" w:sz="4" w:space="0" w:color="auto"/>
            </w:tcBorders>
            <w:vAlign w:val="bottom"/>
          </w:tcPr>
          <w:p w14:paraId="550CCAE0"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168,96</w:t>
            </w:r>
          </w:p>
        </w:tc>
        <w:tc>
          <w:tcPr>
            <w:tcW w:w="1560" w:type="dxa"/>
            <w:tcBorders>
              <w:top w:val="single" w:sz="4" w:space="0" w:color="auto"/>
              <w:left w:val="nil"/>
              <w:bottom w:val="single" w:sz="4" w:space="0" w:color="auto"/>
              <w:right w:val="single" w:sz="4" w:space="0" w:color="auto"/>
            </w:tcBorders>
            <w:vAlign w:val="center"/>
          </w:tcPr>
          <w:p w14:paraId="66CFD408"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138,49</w:t>
            </w:r>
          </w:p>
        </w:tc>
        <w:tc>
          <w:tcPr>
            <w:tcW w:w="1824" w:type="dxa"/>
            <w:tcBorders>
              <w:top w:val="single" w:sz="4" w:space="0" w:color="auto"/>
              <w:left w:val="nil"/>
              <w:bottom w:val="single" w:sz="4" w:space="0" w:color="auto"/>
              <w:right w:val="single" w:sz="4" w:space="0" w:color="auto"/>
            </w:tcBorders>
            <w:vAlign w:val="center"/>
          </w:tcPr>
          <w:p w14:paraId="4E061CE2"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4 671,50</w:t>
            </w:r>
          </w:p>
        </w:tc>
        <w:tc>
          <w:tcPr>
            <w:tcW w:w="1920" w:type="dxa"/>
            <w:tcBorders>
              <w:top w:val="single" w:sz="4" w:space="0" w:color="auto"/>
              <w:left w:val="nil"/>
              <w:bottom w:val="single" w:sz="4" w:space="0" w:color="auto"/>
              <w:right w:val="single" w:sz="4" w:space="0" w:color="auto"/>
            </w:tcBorders>
            <w:vAlign w:val="center"/>
          </w:tcPr>
          <w:p w14:paraId="5B8EEC1B"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3 829,10</w:t>
            </w:r>
          </w:p>
        </w:tc>
      </w:tr>
      <w:tr w:rsidR="000A56A7" w:rsidRPr="000A56A7" w14:paraId="67333D51" w14:textId="77777777" w:rsidTr="000A56A7">
        <w:trPr>
          <w:trHeight w:val="222"/>
        </w:trPr>
        <w:tc>
          <w:tcPr>
            <w:tcW w:w="1489" w:type="dxa"/>
            <w:vMerge/>
            <w:vAlign w:val="center"/>
          </w:tcPr>
          <w:p w14:paraId="7118882D" w14:textId="77777777" w:rsidR="000A56A7" w:rsidRPr="000A56A7" w:rsidRDefault="000A56A7" w:rsidP="000A56A7">
            <w:pPr>
              <w:tabs>
                <w:tab w:val="left" w:pos="3052"/>
              </w:tabs>
              <w:jc w:val="center"/>
              <w:rPr>
                <w:rFonts w:eastAsia="Times New Roman"/>
                <w:bCs/>
                <w:kern w:val="32"/>
                <w:sz w:val="22"/>
                <w:szCs w:val="22"/>
                <w:lang w:eastAsia="en-US"/>
              </w:rPr>
            </w:pPr>
          </w:p>
        </w:tc>
        <w:tc>
          <w:tcPr>
            <w:tcW w:w="1270" w:type="dxa"/>
            <w:vAlign w:val="center"/>
          </w:tcPr>
          <w:p w14:paraId="552D1D68" w14:textId="77777777" w:rsidR="000A56A7" w:rsidRPr="000A56A7" w:rsidRDefault="000A56A7" w:rsidP="000A56A7">
            <w:pPr>
              <w:ind w:left="-140" w:right="-78"/>
              <w:jc w:val="center"/>
              <w:rPr>
                <w:rFonts w:eastAsia="Times New Roman"/>
                <w:sz w:val="22"/>
                <w:szCs w:val="22"/>
                <w:lang w:eastAsia="en-US"/>
              </w:rPr>
            </w:pPr>
            <w:r w:rsidRPr="000A56A7">
              <w:rPr>
                <w:rFonts w:eastAsia="Times New Roman"/>
                <w:sz w:val="22"/>
                <w:szCs w:val="22"/>
              </w:rPr>
              <w:t>с 01.07.20</w:t>
            </w:r>
            <w:r w:rsidRPr="000A56A7">
              <w:rPr>
                <w:rFonts w:eastAsia="Times New Roman"/>
                <w:sz w:val="22"/>
                <w:szCs w:val="22"/>
                <w:lang w:val="en-US"/>
              </w:rPr>
              <w:t>30</w:t>
            </w:r>
          </w:p>
        </w:tc>
        <w:tc>
          <w:tcPr>
            <w:tcW w:w="1564" w:type="dxa"/>
            <w:tcBorders>
              <w:top w:val="single" w:sz="4" w:space="0" w:color="auto"/>
              <w:left w:val="single" w:sz="4" w:space="0" w:color="auto"/>
              <w:bottom w:val="single" w:sz="4" w:space="0" w:color="auto"/>
              <w:right w:val="single" w:sz="4" w:space="0" w:color="auto"/>
            </w:tcBorders>
            <w:vAlign w:val="bottom"/>
          </w:tcPr>
          <w:p w14:paraId="3ECE10BF"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174,09</w:t>
            </w:r>
          </w:p>
        </w:tc>
        <w:tc>
          <w:tcPr>
            <w:tcW w:w="1560" w:type="dxa"/>
            <w:tcBorders>
              <w:top w:val="single" w:sz="4" w:space="0" w:color="auto"/>
              <w:left w:val="nil"/>
              <w:bottom w:val="single" w:sz="4" w:space="0" w:color="auto"/>
              <w:right w:val="single" w:sz="4" w:space="0" w:color="auto"/>
            </w:tcBorders>
            <w:vAlign w:val="center"/>
          </w:tcPr>
          <w:p w14:paraId="026553CB"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142,70</w:t>
            </w:r>
          </w:p>
        </w:tc>
        <w:tc>
          <w:tcPr>
            <w:tcW w:w="1824" w:type="dxa"/>
            <w:tcBorders>
              <w:top w:val="single" w:sz="4" w:space="0" w:color="auto"/>
              <w:left w:val="nil"/>
              <w:bottom w:val="single" w:sz="4" w:space="0" w:color="auto"/>
              <w:right w:val="single" w:sz="4" w:space="0" w:color="auto"/>
            </w:tcBorders>
            <w:vAlign w:val="center"/>
          </w:tcPr>
          <w:p w14:paraId="044C5583"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5 147,74</w:t>
            </w:r>
          </w:p>
        </w:tc>
        <w:tc>
          <w:tcPr>
            <w:tcW w:w="1920" w:type="dxa"/>
            <w:tcBorders>
              <w:top w:val="single" w:sz="4" w:space="0" w:color="auto"/>
              <w:left w:val="nil"/>
              <w:bottom w:val="single" w:sz="4" w:space="0" w:color="auto"/>
              <w:right w:val="single" w:sz="4" w:space="0" w:color="auto"/>
            </w:tcBorders>
            <w:vAlign w:val="center"/>
          </w:tcPr>
          <w:p w14:paraId="7F792FFF" w14:textId="77777777" w:rsidR="000A56A7" w:rsidRPr="000A56A7" w:rsidRDefault="000A56A7" w:rsidP="000A56A7">
            <w:pPr>
              <w:ind w:left="-108" w:right="-108"/>
              <w:jc w:val="center"/>
              <w:rPr>
                <w:rFonts w:eastAsia="Times New Roman"/>
                <w:sz w:val="22"/>
                <w:szCs w:val="22"/>
                <w:lang w:eastAsia="en-US"/>
              </w:rPr>
            </w:pPr>
            <w:r w:rsidRPr="000A56A7">
              <w:rPr>
                <w:rFonts w:eastAsia="Times New Roman"/>
                <w:sz w:val="22"/>
                <w:szCs w:val="22"/>
                <w:lang w:eastAsia="en-US"/>
              </w:rPr>
              <w:t>4 219,46</w:t>
            </w:r>
          </w:p>
        </w:tc>
      </w:tr>
    </w:tbl>
    <w:p w14:paraId="33C42884" w14:textId="77777777" w:rsidR="000A56A7" w:rsidRPr="000A56A7" w:rsidRDefault="000A56A7" w:rsidP="000A56A7">
      <w:pPr>
        <w:keepNext/>
        <w:ind w:left="426"/>
        <w:jc w:val="center"/>
        <w:outlineLvl w:val="3"/>
        <w:rPr>
          <w:rFonts w:eastAsia="Times New Roman"/>
          <w:bCs/>
          <w:sz w:val="28"/>
          <w:szCs w:val="28"/>
        </w:rPr>
      </w:pPr>
    </w:p>
    <w:p w14:paraId="07530C80" w14:textId="77777777" w:rsidR="000A56A7" w:rsidRPr="000A56A7" w:rsidRDefault="000A56A7" w:rsidP="000A56A7">
      <w:pPr>
        <w:ind w:left="284" w:right="-284" w:firstLine="425"/>
        <w:jc w:val="both"/>
        <w:rPr>
          <w:rFonts w:eastAsia="Times New Roman"/>
          <w:sz w:val="28"/>
          <w:szCs w:val="28"/>
        </w:rPr>
      </w:pPr>
    </w:p>
    <w:p w14:paraId="181334FD" w14:textId="77777777" w:rsidR="000A56A7" w:rsidRPr="000A56A7" w:rsidRDefault="000A56A7" w:rsidP="000A56A7">
      <w:pPr>
        <w:ind w:left="284" w:right="-284" w:firstLine="425"/>
        <w:jc w:val="both"/>
        <w:rPr>
          <w:rFonts w:eastAsia="Times New Roman"/>
          <w:sz w:val="28"/>
          <w:szCs w:val="28"/>
        </w:rPr>
      </w:pPr>
    </w:p>
    <w:p w14:paraId="33E48103" w14:textId="77777777" w:rsidR="000A56A7" w:rsidRPr="000A56A7" w:rsidRDefault="000A56A7" w:rsidP="000A56A7">
      <w:pPr>
        <w:ind w:right="-284" w:firstLine="567"/>
        <w:jc w:val="both"/>
        <w:rPr>
          <w:rFonts w:eastAsia="Times New Roman"/>
          <w:sz w:val="28"/>
          <w:szCs w:val="24"/>
          <w:lang w:eastAsia="en-US"/>
        </w:rPr>
      </w:pPr>
      <w:r w:rsidRPr="000A56A7">
        <w:rPr>
          <w:rFonts w:eastAsia="Times New Roman"/>
          <w:sz w:val="28"/>
          <w:szCs w:val="24"/>
          <w:lang w:eastAsia="en-US"/>
        </w:rPr>
        <w:t>* Выделяется в целях реализации пункта 6 статьи 168 Налогового кодекса Российской Федерации (часть вторая).</w:t>
      </w:r>
    </w:p>
    <w:p w14:paraId="60362548" w14:textId="77777777" w:rsidR="000A56A7" w:rsidRPr="000A56A7" w:rsidRDefault="000A56A7" w:rsidP="000A56A7">
      <w:pPr>
        <w:ind w:right="-284" w:firstLine="567"/>
        <w:jc w:val="both"/>
        <w:rPr>
          <w:rFonts w:eastAsia="Times New Roman"/>
          <w:sz w:val="28"/>
          <w:szCs w:val="24"/>
          <w:lang w:eastAsia="en-US"/>
        </w:rPr>
      </w:pPr>
      <w:r w:rsidRPr="000A56A7">
        <w:rPr>
          <w:rFonts w:eastAsia="Times New Roman"/>
          <w:sz w:val="28"/>
          <w:szCs w:val="24"/>
          <w:lang w:eastAsia="en-US"/>
        </w:rPr>
        <w:t xml:space="preserve">** Компонент на холодную воду установлен для ООО «Теплоэнерго» постановлением Региональной энергетической комиссии Кузбасса от 30.07.2026 № 148. </w:t>
      </w:r>
    </w:p>
    <w:p w14:paraId="18412927" w14:textId="77777777" w:rsidR="000A56A7" w:rsidRPr="000A56A7" w:rsidRDefault="000A56A7" w:rsidP="000A56A7">
      <w:pPr>
        <w:ind w:right="-284" w:firstLine="567"/>
        <w:jc w:val="both"/>
        <w:rPr>
          <w:rFonts w:eastAsia="Times New Roman"/>
          <w:sz w:val="28"/>
          <w:szCs w:val="24"/>
          <w:lang w:eastAsia="en-US"/>
        </w:rPr>
      </w:pPr>
      <w:r w:rsidRPr="000A56A7">
        <w:rPr>
          <w:rFonts w:eastAsia="Times New Roman"/>
          <w:sz w:val="28"/>
          <w:szCs w:val="24"/>
          <w:lang w:eastAsia="en-US"/>
        </w:rPr>
        <w:t xml:space="preserve">*** Компонент на тепловую энергию для ООО «Теплоэнерго» установлен постановлением Региональной энергетической комиссии Кузбасса от 30.07.2026 № 151. </w:t>
      </w:r>
    </w:p>
    <w:p w14:paraId="16D48986" w14:textId="77777777" w:rsidR="000A56A7" w:rsidRPr="000A56A7" w:rsidRDefault="000A56A7" w:rsidP="000A56A7">
      <w:pPr>
        <w:ind w:left="284" w:firstLine="425"/>
        <w:jc w:val="both"/>
        <w:rPr>
          <w:rFonts w:eastAsia="Times New Roman"/>
          <w:color w:val="000000"/>
          <w:sz w:val="28"/>
          <w:szCs w:val="28"/>
          <w:lang w:eastAsia="en-US"/>
        </w:rPr>
      </w:pPr>
    </w:p>
    <w:p w14:paraId="1DEDB090" w14:textId="77777777" w:rsidR="00DF504F" w:rsidRDefault="00DF504F" w:rsidP="00CF4E75">
      <w:pPr>
        <w:spacing w:line="360" w:lineRule="auto"/>
        <w:ind w:right="-426"/>
        <w:rPr>
          <w:rFonts w:eastAsia="Times New Roman"/>
          <w:b/>
          <w:sz w:val="32"/>
          <w:szCs w:val="32"/>
        </w:rPr>
        <w:sectPr w:rsidR="00DF504F" w:rsidSect="000A56A7">
          <w:pgSz w:w="11906" w:h="16838"/>
          <w:pgMar w:top="1134" w:right="850" w:bottom="568" w:left="1701" w:header="708" w:footer="708" w:gutter="0"/>
          <w:cols w:space="720"/>
          <w:titlePg/>
          <w:docGrid w:linePitch="326"/>
        </w:sectPr>
      </w:pPr>
    </w:p>
    <w:p w14:paraId="0ADAB650" w14:textId="4323F53C" w:rsidR="00DF504F" w:rsidRPr="003113D0" w:rsidRDefault="00DF504F" w:rsidP="00DF504F">
      <w:pPr>
        <w:tabs>
          <w:tab w:val="left" w:pos="9214"/>
        </w:tabs>
        <w:ind w:left="-2149" w:right="-739" w:firstLine="8245"/>
        <w:rPr>
          <w:szCs w:val="24"/>
        </w:rPr>
      </w:pPr>
      <w:r w:rsidRPr="003113D0">
        <w:rPr>
          <w:szCs w:val="24"/>
        </w:rPr>
        <w:lastRenderedPageBreak/>
        <w:t xml:space="preserve">Приложение № </w:t>
      </w:r>
      <w:r>
        <w:rPr>
          <w:szCs w:val="24"/>
        </w:rPr>
        <w:t xml:space="preserve">34 </w:t>
      </w:r>
      <w:r w:rsidRPr="003113D0">
        <w:rPr>
          <w:szCs w:val="24"/>
        </w:rPr>
        <w:t>к протокол</w:t>
      </w:r>
      <w:r>
        <w:rPr>
          <w:szCs w:val="24"/>
        </w:rPr>
        <w:t>у</w:t>
      </w:r>
      <w:r w:rsidRPr="003113D0">
        <w:rPr>
          <w:szCs w:val="24"/>
        </w:rPr>
        <w:t xml:space="preserve"> №</w:t>
      </w:r>
      <w:r>
        <w:rPr>
          <w:szCs w:val="24"/>
        </w:rPr>
        <w:t xml:space="preserve"> 38</w:t>
      </w:r>
    </w:p>
    <w:p w14:paraId="0390CB78" w14:textId="77777777" w:rsidR="00DF504F" w:rsidRPr="003113D0" w:rsidRDefault="00DF504F" w:rsidP="00DF504F">
      <w:pPr>
        <w:tabs>
          <w:tab w:val="left" w:pos="9214"/>
        </w:tabs>
        <w:ind w:left="-2149" w:right="-739" w:firstLine="8245"/>
        <w:rPr>
          <w:szCs w:val="24"/>
        </w:rPr>
      </w:pPr>
      <w:r w:rsidRPr="003113D0">
        <w:rPr>
          <w:szCs w:val="24"/>
        </w:rPr>
        <w:t>заседания правления Региональной</w:t>
      </w:r>
    </w:p>
    <w:p w14:paraId="64DA7B1B" w14:textId="77777777" w:rsidR="00DF504F" w:rsidRPr="003113D0" w:rsidRDefault="00DF504F" w:rsidP="00DF504F">
      <w:pPr>
        <w:tabs>
          <w:tab w:val="left" w:pos="9214"/>
        </w:tabs>
        <w:ind w:left="-2149" w:right="-739" w:firstLine="8245"/>
        <w:rPr>
          <w:szCs w:val="24"/>
        </w:rPr>
      </w:pPr>
      <w:r w:rsidRPr="003113D0">
        <w:rPr>
          <w:szCs w:val="24"/>
        </w:rPr>
        <w:t>энергетической комиссии</w:t>
      </w:r>
    </w:p>
    <w:p w14:paraId="2CB1A3B6" w14:textId="77777777" w:rsidR="00DF504F" w:rsidRDefault="00DF504F" w:rsidP="00DF504F">
      <w:pPr>
        <w:tabs>
          <w:tab w:val="left" w:pos="9214"/>
        </w:tabs>
        <w:ind w:left="-2149" w:right="-739" w:firstLine="8245"/>
        <w:rPr>
          <w:szCs w:val="24"/>
        </w:rPr>
      </w:pPr>
      <w:r w:rsidRPr="003113D0">
        <w:rPr>
          <w:szCs w:val="24"/>
        </w:rPr>
        <w:t xml:space="preserve">Кузбасса от </w:t>
      </w:r>
      <w:r>
        <w:rPr>
          <w:szCs w:val="24"/>
        </w:rPr>
        <w:t>30.07.2026</w:t>
      </w:r>
    </w:p>
    <w:p w14:paraId="1EF93A3E" w14:textId="77777777" w:rsidR="00DF504F" w:rsidRPr="00DF504F" w:rsidRDefault="00DF504F" w:rsidP="00DF504F">
      <w:pPr>
        <w:jc w:val="both"/>
        <w:rPr>
          <w:rFonts w:eastAsia="Times New Roman"/>
          <w:sz w:val="28"/>
          <w:szCs w:val="28"/>
        </w:rPr>
      </w:pPr>
    </w:p>
    <w:p w14:paraId="5A3C262D" w14:textId="77777777" w:rsidR="00DF504F" w:rsidRPr="00DF504F" w:rsidRDefault="00DF504F" w:rsidP="00DF504F">
      <w:pPr>
        <w:ind w:left="284" w:firstLine="851"/>
        <w:jc w:val="center"/>
        <w:rPr>
          <w:rFonts w:eastAsia="Times New Roman"/>
          <w:b/>
          <w:sz w:val="28"/>
          <w:szCs w:val="28"/>
        </w:rPr>
      </w:pPr>
      <w:r w:rsidRPr="00DF504F">
        <w:rPr>
          <w:rFonts w:eastAsia="Times New Roman"/>
          <w:b/>
          <w:sz w:val="28"/>
          <w:szCs w:val="28"/>
        </w:rPr>
        <w:t>Экспертное заключение</w:t>
      </w:r>
    </w:p>
    <w:p w14:paraId="50917B64" w14:textId="77777777" w:rsidR="00DF504F" w:rsidRPr="00DF504F" w:rsidRDefault="00DF504F" w:rsidP="00DF504F">
      <w:pPr>
        <w:ind w:left="284" w:firstLine="851"/>
        <w:jc w:val="center"/>
        <w:rPr>
          <w:rFonts w:eastAsia="Times New Roman"/>
          <w:b/>
          <w:sz w:val="28"/>
          <w:szCs w:val="28"/>
        </w:rPr>
      </w:pPr>
      <w:r w:rsidRPr="00DF504F">
        <w:rPr>
          <w:rFonts w:eastAsia="Times New Roman"/>
          <w:b/>
          <w:sz w:val="28"/>
          <w:szCs w:val="28"/>
        </w:rPr>
        <w:t>Региональной энергетической комиссии Кузбасса</w:t>
      </w:r>
    </w:p>
    <w:p w14:paraId="78378C82" w14:textId="77777777" w:rsidR="00DF504F" w:rsidRPr="00DF504F" w:rsidRDefault="00DF504F" w:rsidP="00DF504F">
      <w:pPr>
        <w:ind w:left="284" w:firstLine="851"/>
        <w:jc w:val="center"/>
        <w:rPr>
          <w:rFonts w:eastAsia="Times New Roman"/>
          <w:b/>
          <w:sz w:val="28"/>
          <w:szCs w:val="28"/>
        </w:rPr>
      </w:pPr>
      <w:r w:rsidRPr="00DF504F">
        <w:rPr>
          <w:rFonts w:eastAsia="Times New Roman"/>
          <w:b/>
          <w:sz w:val="28"/>
          <w:szCs w:val="28"/>
        </w:rPr>
        <w:t>по материалам, представленным ООО «ЖД-сервис» для установления предельного максимального тарифа на транспортную услугу, оказываемую на подъездных железнодорожных путях станции Центральная</w:t>
      </w:r>
    </w:p>
    <w:p w14:paraId="0616479F" w14:textId="77777777" w:rsidR="00DF504F" w:rsidRPr="00DF504F" w:rsidRDefault="00DF504F" w:rsidP="00DF504F">
      <w:pPr>
        <w:ind w:firstLine="851"/>
        <w:jc w:val="center"/>
        <w:rPr>
          <w:rFonts w:eastAsia="Times New Roman"/>
          <w:b/>
          <w:sz w:val="28"/>
          <w:szCs w:val="28"/>
        </w:rPr>
      </w:pPr>
    </w:p>
    <w:p w14:paraId="1FC663EC"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В целях исполнения постановления Правительства Кемеровской области – Кузбасса от 19.03.2020 № 142 «О региональной энергетической комиссии Кузбасса», региональной энергетической комиссией Кузбасса (далее – РЭК Кузбасса) проведен анализ экономической обоснованности установления тарифа на транспортную услугу, оказываемую на арендованных подъездных железнодорожных путях ООО «ЖД-Сервис» на станции «Центральная», в соответствии с действующими Порядком регулирования тарифов на 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 на территории Кемеровской области и Методическими рекомендациями по финансовому обоснованию таких тарифов, утвержденными постановлением региональной энергетической комиссии Кемеровской области от 08.08.2017г. №139 (далее - Методические рекомендации).</w:t>
      </w:r>
    </w:p>
    <w:p w14:paraId="18F42150"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Специалистом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специалист исходил из того, что представленная организацией информация является достоверной. Ответственность за достоверность информации несет руководитель организации.</w:t>
      </w:r>
    </w:p>
    <w:p w14:paraId="68AEC5F6"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организации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информации для определения величины экономически обоснованных расходов по регулируемым РЭК Кузбасса видам деятельности.</w:t>
      </w:r>
    </w:p>
    <w:p w14:paraId="13ED6EA6" w14:textId="77777777" w:rsidR="00DF504F" w:rsidRPr="00DF504F" w:rsidRDefault="00DF504F" w:rsidP="00DF504F">
      <w:pPr>
        <w:ind w:left="426" w:right="-142" w:firstLine="851"/>
        <w:jc w:val="both"/>
        <w:outlineLvl w:val="0"/>
        <w:rPr>
          <w:rFonts w:eastAsia="Times New Roman"/>
          <w:sz w:val="28"/>
          <w:szCs w:val="28"/>
        </w:rPr>
      </w:pPr>
      <w:r w:rsidRPr="00DF504F">
        <w:rPr>
          <w:rFonts w:eastAsia="Times New Roman"/>
          <w:sz w:val="28"/>
          <w:szCs w:val="28"/>
        </w:rPr>
        <w:t xml:space="preserve">Основная деятельность </w:t>
      </w:r>
      <w:r w:rsidRPr="00DF504F">
        <w:rPr>
          <w:rFonts w:eastAsia="Times New Roman"/>
          <w:iCs/>
          <w:sz w:val="28"/>
          <w:szCs w:val="28"/>
          <w:lang w:eastAsia="x-none"/>
        </w:rPr>
        <w:t>ООО</w:t>
      </w:r>
      <w:r w:rsidRPr="00DF504F">
        <w:rPr>
          <w:rFonts w:eastAsia="Times New Roman"/>
          <w:iCs/>
          <w:sz w:val="28"/>
          <w:szCs w:val="28"/>
          <w:lang w:val="x-none" w:eastAsia="x-none"/>
        </w:rPr>
        <w:t xml:space="preserve"> «</w:t>
      </w:r>
      <w:r w:rsidRPr="00DF504F">
        <w:rPr>
          <w:rFonts w:eastAsia="Times New Roman"/>
          <w:iCs/>
          <w:sz w:val="28"/>
          <w:szCs w:val="28"/>
          <w:lang w:eastAsia="x-none"/>
        </w:rPr>
        <w:t>ЖД-сервис»</w:t>
      </w:r>
      <w:r w:rsidRPr="00DF504F">
        <w:rPr>
          <w:rFonts w:eastAsia="Times New Roman"/>
          <w:sz w:val="28"/>
          <w:szCs w:val="28"/>
        </w:rPr>
        <w:t>:</w:t>
      </w:r>
    </w:p>
    <w:p w14:paraId="16BA8896" w14:textId="77777777" w:rsidR="00DF504F" w:rsidRPr="00DF504F" w:rsidRDefault="00DF504F" w:rsidP="00FC52A5">
      <w:pPr>
        <w:numPr>
          <w:ilvl w:val="0"/>
          <w:numId w:val="17"/>
        </w:numPr>
        <w:tabs>
          <w:tab w:val="left" w:pos="993"/>
        </w:tabs>
        <w:suppressAutoHyphens/>
        <w:ind w:left="426" w:right="-142" w:firstLine="851"/>
        <w:jc w:val="both"/>
        <w:rPr>
          <w:rFonts w:eastAsia="Times New Roman"/>
          <w:sz w:val="28"/>
          <w:szCs w:val="28"/>
        </w:rPr>
      </w:pPr>
      <w:r w:rsidRPr="00DF504F">
        <w:rPr>
          <w:rFonts w:eastAsia="Times New Roman"/>
          <w:sz w:val="28"/>
          <w:szCs w:val="28"/>
        </w:rPr>
        <w:t xml:space="preserve"> Деятельность промышленного железнодорожного транспорта: грузовые перевозки;</w:t>
      </w:r>
    </w:p>
    <w:p w14:paraId="0D169167" w14:textId="77777777" w:rsidR="00DF504F" w:rsidRPr="00DF504F" w:rsidRDefault="00DF504F" w:rsidP="00FC52A5">
      <w:pPr>
        <w:numPr>
          <w:ilvl w:val="0"/>
          <w:numId w:val="17"/>
        </w:numPr>
        <w:tabs>
          <w:tab w:val="left" w:pos="993"/>
        </w:tabs>
        <w:suppressAutoHyphens/>
        <w:ind w:left="426" w:right="-142" w:firstLine="851"/>
        <w:jc w:val="both"/>
        <w:rPr>
          <w:rFonts w:eastAsia="Times New Roman"/>
          <w:sz w:val="28"/>
          <w:szCs w:val="28"/>
        </w:rPr>
      </w:pPr>
      <w:r w:rsidRPr="00DF504F">
        <w:rPr>
          <w:rFonts w:eastAsia="Times New Roman"/>
          <w:sz w:val="28"/>
          <w:szCs w:val="28"/>
        </w:rPr>
        <w:lastRenderedPageBreak/>
        <w:t xml:space="preserve"> Прочие виды деятельности, не запрещённые законодательством Российской Федерации.</w:t>
      </w:r>
    </w:p>
    <w:p w14:paraId="35D4C4A8" w14:textId="77777777" w:rsidR="00DF504F" w:rsidRPr="00DF504F" w:rsidRDefault="00DF504F" w:rsidP="00DF504F">
      <w:pPr>
        <w:tabs>
          <w:tab w:val="left" w:pos="993"/>
        </w:tabs>
        <w:suppressAutoHyphens/>
        <w:ind w:left="426" w:right="-142" w:firstLine="851"/>
        <w:jc w:val="both"/>
        <w:rPr>
          <w:rFonts w:eastAsia="Times New Roman"/>
          <w:sz w:val="28"/>
          <w:szCs w:val="28"/>
        </w:rPr>
      </w:pPr>
      <w:r w:rsidRPr="00DF504F">
        <w:rPr>
          <w:rFonts w:eastAsia="Times New Roman"/>
          <w:sz w:val="28"/>
          <w:szCs w:val="28"/>
        </w:rPr>
        <w:t>Протяженность путей арендуемых ООО «ЖД-сервис»  у АО «Талтэк» на станции «Центральная» составляет 3,4823 км., класс путей 4, шпалы деревянные, стрелочных переводов 18, переездов 2, на балансе ООО «ЖД-сервис» 3 локомотива марки ТЭМ-2, на станции «Центральная» организация планирует использовать один тепловоз ТЭМ-2 № 6970 (основные технические показатели доп. документы в электронном виде).</w:t>
      </w:r>
    </w:p>
    <w:p w14:paraId="3E892943" w14:textId="77777777" w:rsidR="00DF504F" w:rsidRPr="00DF504F" w:rsidRDefault="00DF504F" w:rsidP="00DF504F">
      <w:pPr>
        <w:ind w:left="426" w:right="-142" w:firstLine="851"/>
        <w:jc w:val="both"/>
        <w:rPr>
          <w:rFonts w:eastAsia="Times New Roman"/>
          <w:bCs/>
          <w:sz w:val="28"/>
          <w:szCs w:val="24"/>
        </w:rPr>
      </w:pPr>
      <w:r w:rsidRPr="00DF504F">
        <w:rPr>
          <w:rFonts w:eastAsia="Times New Roman"/>
          <w:bCs/>
          <w:sz w:val="28"/>
          <w:szCs w:val="24"/>
        </w:rPr>
        <w:t>Объемы по перевозке грузов ООО «Кузбасстопливосбыт»</w:t>
      </w:r>
      <w:r w:rsidRPr="00DF504F">
        <w:rPr>
          <w:rFonts w:eastAsia="Times New Roman"/>
          <w:sz w:val="28"/>
          <w:szCs w:val="28"/>
        </w:rPr>
        <w:t xml:space="preserve"> </w:t>
      </w:r>
      <w:r w:rsidRPr="00DF504F">
        <w:rPr>
          <w:rFonts w:eastAsia="Times New Roman"/>
          <w:bCs/>
          <w:sz w:val="28"/>
          <w:szCs w:val="24"/>
        </w:rPr>
        <w:t>на период регулирования организация предлагает принять в размере 219,406 тн/км.</w:t>
      </w:r>
    </w:p>
    <w:p w14:paraId="2F00CD14"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Предоставлен заявленный объем на перевозку грузов от </w:t>
      </w:r>
      <w:r w:rsidRPr="00DF504F">
        <w:rPr>
          <w:rFonts w:eastAsia="Times New Roman"/>
          <w:bCs/>
          <w:sz w:val="28"/>
          <w:szCs w:val="24"/>
        </w:rPr>
        <w:t>ООО «Кузбасстопливосбыт»</w:t>
      </w:r>
      <w:r w:rsidRPr="00DF504F">
        <w:rPr>
          <w:rFonts w:eastAsia="Times New Roman"/>
          <w:sz w:val="28"/>
          <w:szCs w:val="28"/>
        </w:rPr>
        <w:t xml:space="preserve">. </w:t>
      </w:r>
    </w:p>
    <w:p w14:paraId="4CC834A8"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Специалист предлагает принять объемы по предложению организации в размере </w:t>
      </w:r>
      <w:r w:rsidRPr="00DF504F">
        <w:rPr>
          <w:rFonts w:eastAsia="Times New Roman"/>
          <w:bCs/>
          <w:sz w:val="28"/>
          <w:szCs w:val="24"/>
        </w:rPr>
        <w:t>219,406</w:t>
      </w:r>
      <w:r w:rsidRPr="00DF504F">
        <w:rPr>
          <w:rFonts w:eastAsia="Times New Roman"/>
          <w:sz w:val="28"/>
          <w:szCs w:val="28"/>
        </w:rPr>
        <w:t xml:space="preserve"> тн/км.</w:t>
      </w:r>
    </w:p>
    <w:p w14:paraId="3798FA4E"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Величина экономически обоснованных расходов на регулируемый период по предложению организации составит 11 771,90 тыс. рублей. </w:t>
      </w:r>
    </w:p>
    <w:p w14:paraId="02C7640C" w14:textId="77777777" w:rsidR="00DF504F" w:rsidRPr="00DF504F" w:rsidRDefault="00DF504F" w:rsidP="00DF504F">
      <w:pPr>
        <w:ind w:left="426" w:firstLine="283"/>
        <w:jc w:val="both"/>
        <w:outlineLvl w:val="0"/>
        <w:rPr>
          <w:rFonts w:eastAsia="Times New Roman"/>
          <w:sz w:val="28"/>
          <w:szCs w:val="28"/>
        </w:rPr>
      </w:pPr>
      <w:bookmarkStart w:id="70" w:name="_Hlk25757072"/>
      <w:r w:rsidRPr="00DF504F">
        <w:rPr>
          <w:rFonts w:eastAsia="Times New Roman"/>
          <w:sz w:val="28"/>
          <w:szCs w:val="28"/>
        </w:rPr>
        <w:t xml:space="preserve">       Для прогнозирования расходов организации на период регулирования специалист опирался на Прогноз социально-экономического развития Российской Федерации на 2026 год и на плановый период 2027 и 2028 годов Минэкономразвития России от 26.09.2025. При формировании статей затрат анализировались расходы за отчетный период 2025 года и период регулирования 2026 год, к статьям затрат применялся: индекс потребительских цен (ИПЦ) согласно данному прогнозу на 2026 год 105,1 % (ИПЦ 105,1); индекс цен производителей обеспечения электрической энергией 113,2% (ИЦП 113,2); индекс цен производителей производства нефтепродуктов 104,6% (ИЦП 104,6).</w:t>
      </w:r>
    </w:p>
    <w:bookmarkEnd w:id="70"/>
    <w:p w14:paraId="3655CE71"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Прямые расходы организацией предлагаются в размере –8 440,37 тыс. рублей. </w:t>
      </w:r>
    </w:p>
    <w:p w14:paraId="14DD93BB"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При проведении анализа экономической обоснованности представленных для расчёта тарифов материалов, специалист считает экономически обоснованными расходы по статьям затрат на следующем уровне:</w:t>
      </w:r>
    </w:p>
    <w:p w14:paraId="13792CC7"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Прямые расходы специалист предлагает принять в размере – 7 207,76 тыс. руб., в том числе по перевозке грузов - 7207,76 тыс. руб.</w:t>
      </w:r>
    </w:p>
    <w:p w14:paraId="2AB7787B" w14:textId="77777777" w:rsidR="00DF504F" w:rsidRPr="00DF504F" w:rsidRDefault="00DF504F" w:rsidP="00DF504F">
      <w:pPr>
        <w:ind w:left="426" w:right="-1" w:firstLine="851"/>
        <w:jc w:val="both"/>
        <w:rPr>
          <w:rFonts w:eastAsia="Times New Roman"/>
          <w:sz w:val="28"/>
          <w:szCs w:val="28"/>
        </w:rPr>
      </w:pPr>
      <w:bookmarkStart w:id="71" w:name="_Hlk529871800"/>
      <w:bookmarkStart w:id="72" w:name="_Hlk1658512"/>
      <w:r w:rsidRPr="00DF504F">
        <w:rPr>
          <w:rFonts w:eastAsia="Times New Roman"/>
          <w:sz w:val="28"/>
          <w:szCs w:val="28"/>
        </w:rPr>
        <w:t xml:space="preserve">1. Расходы на оплату труда на ст. Центральная ООО «ЖД-сервис» предлагает принять в размере 5 250,87 тыс. руб. </w:t>
      </w:r>
      <w:bookmarkStart w:id="73" w:name="_Hlk55834461"/>
    </w:p>
    <w:bookmarkEnd w:id="73"/>
    <w:p w14:paraId="5B95C446"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Согласно п. 4.3. Методических рекомендаций № 139 в  статье затрат фонд оплаты труда учитываются затраты на оплату труда и налоги и сборы с фонда оплаты труда  основного производственного персонала, занятого в работах по транспортировке грузов по подъездным железнодорожным путям, а также по обслуживанию подвижного состава и подъездных железнодорожных путей,    в том числе: машинистов локомотивов, помощников машинистов, составителей поездов, приемосдатчиков, рабочих, занятых ремонтом и техобслуживанием локомотивов, монтеров пути, стрелочников, прочего производственного персонала.</w:t>
      </w:r>
    </w:p>
    <w:p w14:paraId="1B97971C"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Численность основного производственного персонала на регулируемый период определяется на основании фактической расстановки основного производственного персонала за отчетный период, корректируется с учетом </w:t>
      </w:r>
      <w:r w:rsidRPr="00DF504F">
        <w:rPr>
          <w:rFonts w:eastAsia="Times New Roman"/>
          <w:sz w:val="28"/>
          <w:szCs w:val="28"/>
        </w:rPr>
        <w:lastRenderedPageBreak/>
        <w:t>анализа планируемых на регулируемый период объемов работ, изменения технологии и т.п., при этом полученные показатели не должны превышать нормативных значений.</w:t>
      </w:r>
    </w:p>
    <w:p w14:paraId="218CD34F"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Для подтверждения затрат организацией представлено штатное расписание на 2026 год, приложение №1 к методике. </w:t>
      </w:r>
    </w:p>
    <w:p w14:paraId="329331C7"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При формировании плановых расходов на 2026 год организацией предлагается численность 8,5 единицы. </w:t>
      </w:r>
    </w:p>
    <w:p w14:paraId="53E95BFC" w14:textId="77777777" w:rsidR="00DF504F" w:rsidRPr="00DF504F" w:rsidRDefault="00DF504F" w:rsidP="00DF504F">
      <w:pPr>
        <w:ind w:left="426" w:right="-142" w:firstLine="851"/>
        <w:jc w:val="both"/>
        <w:rPr>
          <w:rFonts w:eastAsia="Times New Roman"/>
          <w:sz w:val="28"/>
          <w:szCs w:val="28"/>
        </w:rPr>
      </w:pPr>
    </w:p>
    <w:p w14:paraId="3A7AB155"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Специалист предлагает принять численность предприятия по расчету РЭК Кузбасса (по нормативному количеству тепловозов) с учетом принимаемых объемов перевозок и времени маневровой работы на период регулирования рабочий парк тепловозов составит 0,11 локомотивов.  С корректировкой на нормативное количество тепловозов численность работников составит по 0,5 единиц (составитель поездов + машинист). В связи с этим из расчета исключены всего 1 ед. данных работников. Численность по расчету РЭК составит 7,5 единицы.</w:t>
      </w:r>
    </w:p>
    <w:p w14:paraId="0FF1DB1B"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Среднемесячную заработную плату организация предлагает принять                 в размере 51 479,12 тыс. руб.</w:t>
      </w:r>
    </w:p>
    <w:p w14:paraId="4C6F4A63"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Специалист предлагает принять среднемесячную заработную плату по предложению организации в размере 51 479,12 тыс. руб.</w:t>
      </w:r>
    </w:p>
    <w:bookmarkEnd w:id="71"/>
    <w:bookmarkEnd w:id="72"/>
    <w:p w14:paraId="64859EEA"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Таким образом, расходы по ФОТ специалист предлагает принять с учетом численности 7,5 единицы и с учетом среднемесячной заработной платы. Расходы составят 4 633,12 тыс. руб.</w:t>
      </w:r>
    </w:p>
    <w:p w14:paraId="752E66DF"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2. Расходы на налоги и сборы ООО «ЖД-сервис» предлагает принять в сумме 1 606,77 тыс. руб. </w:t>
      </w:r>
    </w:p>
    <w:p w14:paraId="102D807C"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Для подтверждения затрат организацией представлено: уведомление о размере страховых взносов от несчастных случаев на производстве и профессиональных заболеваниях </w:t>
      </w:r>
      <w:r w:rsidRPr="00DF504F">
        <w:rPr>
          <w:rFonts w:eastAsia="Times New Roman"/>
          <w:bCs/>
          <w:sz w:val="28"/>
          <w:szCs w:val="24"/>
        </w:rPr>
        <w:t>(30,60% от фонда оплаты труда), том 1 стр.46-48</w:t>
      </w:r>
      <w:r w:rsidRPr="00DF504F">
        <w:rPr>
          <w:rFonts w:eastAsia="Times New Roman"/>
          <w:sz w:val="28"/>
          <w:szCs w:val="28"/>
        </w:rPr>
        <w:t>.</w:t>
      </w:r>
      <w:r w:rsidRPr="00DF504F">
        <w:rPr>
          <w:rFonts w:eastAsia="Times New Roman"/>
          <w:color w:val="FF0000"/>
          <w:sz w:val="28"/>
          <w:szCs w:val="28"/>
        </w:rPr>
        <w:t xml:space="preserve">    </w:t>
      </w:r>
      <w:r w:rsidRPr="00DF504F">
        <w:rPr>
          <w:rFonts w:eastAsia="Times New Roman"/>
          <w:sz w:val="28"/>
          <w:szCs w:val="28"/>
        </w:rPr>
        <w:t>Согласно п. 4.3. Методических рекомендаций расчет налогов и сборов с фонда оплаты труда производится в процентах от расходов на оплату труда основного производственного персонала в соответствии с действующим законодательством Российской Федерации.</w:t>
      </w:r>
    </w:p>
    <w:p w14:paraId="3CA6D81C"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Налоги и сборы с фонда оплаты труда специалист предлагает принять на период регулирования согласно действующему законодательству Российской Федерации в размере 1 417,73 тыс. руб.</w:t>
      </w:r>
      <w:bookmarkStart w:id="74" w:name="_Hlk10793165"/>
      <w:r w:rsidRPr="00DF504F">
        <w:rPr>
          <w:rFonts w:eastAsia="Times New Roman"/>
          <w:sz w:val="28"/>
          <w:szCs w:val="28"/>
        </w:rPr>
        <w:t xml:space="preserve"> </w:t>
      </w:r>
    </w:p>
    <w:bookmarkEnd w:id="74"/>
    <w:p w14:paraId="67BD7373"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3. </w:t>
      </w:r>
      <w:bookmarkStart w:id="75" w:name="_Hlk1658547"/>
      <w:r w:rsidRPr="00DF504F">
        <w:rPr>
          <w:rFonts w:eastAsia="Times New Roman"/>
          <w:sz w:val="28"/>
          <w:szCs w:val="28"/>
        </w:rPr>
        <w:t>Расходы на топливо и ГСМ организация предлагает принять сумме</w:t>
      </w:r>
      <w:r w:rsidRPr="00DF504F">
        <w:rPr>
          <w:rFonts w:eastAsia="Times New Roman"/>
          <w:color w:val="FF0000"/>
          <w:sz w:val="28"/>
          <w:szCs w:val="28"/>
        </w:rPr>
        <w:t xml:space="preserve"> </w:t>
      </w:r>
      <w:r w:rsidRPr="00DF504F">
        <w:rPr>
          <w:rFonts w:eastAsia="Times New Roman"/>
          <w:sz w:val="28"/>
          <w:szCs w:val="28"/>
        </w:rPr>
        <w:t xml:space="preserve">885,11 тыс. руб. </w:t>
      </w:r>
    </w:p>
    <w:p w14:paraId="6A02F557"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В соответствии с пунктом 4.4 Методических рекомендаций, затраты на топливо и ГСМ рассчитываются в соответствии с приложениями № 2, № 3 к Методическим рекомендациям.</w:t>
      </w:r>
    </w:p>
    <w:bookmarkEnd w:id="75"/>
    <w:p w14:paraId="0E8B0065"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Организацией предоставлен расчет расходов на топливо и ГСМ, договор на поставку нефтепродуктов, счета-фактуры, карточка счета 20 по статье дизтопливо.</w:t>
      </w:r>
    </w:p>
    <w:p w14:paraId="059AEADA"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Объём и стоимость дизельного топлива и смазочных материалов специалист предлагает принять по предложению организации в размере</w:t>
      </w:r>
      <w:r w:rsidRPr="00DF504F">
        <w:rPr>
          <w:rFonts w:eastAsia="Times New Roman"/>
          <w:color w:val="FF0000"/>
          <w:sz w:val="28"/>
          <w:szCs w:val="28"/>
        </w:rPr>
        <w:t xml:space="preserve"> </w:t>
      </w:r>
      <w:r w:rsidRPr="00DF504F">
        <w:rPr>
          <w:rFonts w:eastAsia="Times New Roman"/>
          <w:sz w:val="28"/>
          <w:szCs w:val="28"/>
        </w:rPr>
        <w:t>885,11 тыс. рублей.</w:t>
      </w:r>
    </w:p>
    <w:p w14:paraId="23305D9A"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lastRenderedPageBreak/>
        <w:t>4. Материальные расходы организация предлагает принять в размере 162,32 тыс. руб.</w:t>
      </w:r>
    </w:p>
    <w:p w14:paraId="11839D76"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В соответствии с пунктом 4.7 Методических рекомендаций материальные расходы включают в себя расходы на приобретение сырья и (или) материалов, используемых в процессе перевозки (выполнения работ, оказания услуг):</w:t>
      </w:r>
    </w:p>
    <w:p w14:paraId="013C7A68" w14:textId="77777777" w:rsidR="00DF504F" w:rsidRPr="00DF504F" w:rsidRDefault="00DF504F" w:rsidP="00DF504F">
      <w:pPr>
        <w:ind w:left="426" w:right="-142" w:firstLine="851"/>
        <w:jc w:val="both"/>
        <w:rPr>
          <w:rFonts w:eastAsia="Times New Roman"/>
          <w:sz w:val="28"/>
          <w:szCs w:val="28"/>
        </w:rPr>
      </w:pPr>
    </w:p>
    <w:p w14:paraId="0830A6A6" w14:textId="77777777" w:rsidR="00DF504F" w:rsidRPr="00DF504F" w:rsidRDefault="00DF504F" w:rsidP="00DF504F">
      <w:pPr>
        <w:ind w:left="426" w:right="-142" w:firstLine="851"/>
        <w:jc w:val="both"/>
        <w:rPr>
          <w:rFonts w:eastAsia="Times New Roman"/>
          <w:sz w:val="28"/>
          <w:szCs w:val="28"/>
        </w:rPr>
      </w:pPr>
    </w:p>
    <w:p w14:paraId="4D75F0FE" w14:textId="77777777" w:rsidR="00DF504F" w:rsidRPr="00DF504F" w:rsidRDefault="00DF504F" w:rsidP="00DF504F">
      <w:pPr>
        <w:ind w:left="426" w:right="-142" w:firstLine="851"/>
        <w:jc w:val="both"/>
        <w:rPr>
          <w:rFonts w:eastAsia="Times New Roman"/>
          <w:sz w:val="28"/>
          <w:szCs w:val="28"/>
        </w:rPr>
      </w:pPr>
    </w:p>
    <w:p w14:paraId="40AB1894"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на приобретение материалов, используемых на производственные и хозяйственные нужды (проведение испытаний, контроля, содержание, эксплуатацию основных средств и иные подобные цели);</w:t>
      </w:r>
    </w:p>
    <w:p w14:paraId="7EDAAEE4"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на обеспечение охраны труда и техники безопасности;</w:t>
      </w:r>
    </w:p>
    <w:p w14:paraId="26746BD2"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на приобретение инструментов, приспособлений, инвентаря, приборов, лабораторного оборудования, спецодежды и другого имущества, не являющегося амортизируемым;</w:t>
      </w:r>
    </w:p>
    <w:p w14:paraId="5B592F07"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на приобретение комплектующих изделий и пр.</w:t>
      </w:r>
    </w:p>
    <w:p w14:paraId="076E1449"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В соответствии с п.4.7. Методических рекомендаций затраты представлены в соответствии с приложением № 5 к Методическим рекомендациям. </w:t>
      </w:r>
    </w:p>
    <w:p w14:paraId="250CE7D9"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Организацией представлен расчет, карточки счета 20 по статьям охрана труда и спецодежда, с обосновывающими документами, выборочно счета-фактуры и акты на списание материалов (том 1 стр. 70-76).</w:t>
      </w:r>
    </w:p>
    <w:p w14:paraId="7B273390"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Специалист предлагает принять по предложению организации в размере 162,32 тыс. руб.</w:t>
      </w:r>
    </w:p>
    <w:p w14:paraId="29F2234F"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5. Расходы на ремонты, техническое обслуживание основных средств организация предлагает принять в сумме – 535,3 тыс. руб</w:t>
      </w:r>
      <w:bookmarkStart w:id="76" w:name="_Hlk3880314"/>
      <w:r w:rsidRPr="00DF504F">
        <w:rPr>
          <w:rFonts w:eastAsia="Times New Roman"/>
          <w:sz w:val="28"/>
          <w:szCs w:val="28"/>
        </w:rPr>
        <w:t xml:space="preserve">лей. </w:t>
      </w:r>
    </w:p>
    <w:p w14:paraId="49415B40"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В соответствии с пунктом 4.8 Методических рекомендаций, расходы на ремонт и техническое обслуживание </w:t>
      </w:r>
      <w:bookmarkStart w:id="77" w:name="_Hlk531959776"/>
      <w:r w:rsidRPr="00DF504F">
        <w:rPr>
          <w:rFonts w:eastAsia="Times New Roman"/>
          <w:sz w:val="28"/>
          <w:szCs w:val="28"/>
        </w:rPr>
        <w:t>включают расходы на:</w:t>
      </w:r>
    </w:p>
    <w:p w14:paraId="6B568003"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текущее содержание путей, капитальный, средний, подъёмочный                    ремонты пути и другие ремонтные работы;</w:t>
      </w:r>
    </w:p>
    <w:p w14:paraId="7079E427"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содержание, ремонт и смену стрелочных переводов;</w:t>
      </w:r>
    </w:p>
    <w:p w14:paraId="0F32B01F"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ремонт и эксплуатацию подвижного состава;</w:t>
      </w:r>
    </w:p>
    <w:p w14:paraId="269B43CB"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ремонт и эксплуатацию автотранспорта;</w:t>
      </w:r>
    </w:p>
    <w:p w14:paraId="2D8494DE"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ремонт и эксплуатацию устройств сигнализации и связи;</w:t>
      </w:r>
    </w:p>
    <w:p w14:paraId="524FE57C"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ремонт и содержание зданий и сооружений;</w:t>
      </w:r>
    </w:p>
    <w:p w14:paraId="5E23A1E8"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ремонт подвижного состава;</w:t>
      </w:r>
    </w:p>
    <w:p w14:paraId="180735A6"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прочие затраты.</w:t>
      </w:r>
    </w:p>
    <w:p w14:paraId="67A1D826"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Исходной базой для определения расходов на ремонты и техническое обслуживание являются:</w:t>
      </w:r>
    </w:p>
    <w:p w14:paraId="46EE2882"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планы проведения ремонтных работ производственно-технических объектов на основании графиков планово-предупредительных ремонтов, разработанных и утвержденных на предприятии, дефектных ведомостей, фактической потребности в проведении тех или иных ремонтов и т.д., но не выше нормативных показателей;  </w:t>
      </w:r>
    </w:p>
    <w:p w14:paraId="3994E2FC"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стоимость материалов, запчастей на единицу ремонта и т.д. </w:t>
      </w:r>
    </w:p>
    <w:bookmarkEnd w:id="77"/>
    <w:p w14:paraId="1FD4BCA2"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При определении затрат учитываются:</w:t>
      </w:r>
    </w:p>
    <w:p w14:paraId="3F555996"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lastRenderedPageBreak/>
        <w:t>срок службы основных фондов;</w:t>
      </w:r>
    </w:p>
    <w:p w14:paraId="485A94F3"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продолжительность межремонтных сроков;</w:t>
      </w:r>
    </w:p>
    <w:p w14:paraId="561116BA"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регламент проведения ремонтных работ по каждому виду основных фондов, а также их элементов и конструкций;</w:t>
      </w:r>
    </w:p>
    <w:p w14:paraId="68A1BF59" w14:textId="77777777" w:rsidR="00DF504F" w:rsidRPr="00DF504F" w:rsidRDefault="00DF504F" w:rsidP="00DF504F">
      <w:pPr>
        <w:ind w:left="426" w:right="-284" w:firstLine="851"/>
        <w:jc w:val="both"/>
        <w:rPr>
          <w:rFonts w:eastAsia="Times New Roman"/>
          <w:sz w:val="28"/>
          <w:szCs w:val="28"/>
        </w:rPr>
      </w:pPr>
      <w:r w:rsidRPr="00DF504F">
        <w:rPr>
          <w:rFonts w:eastAsia="Times New Roman"/>
          <w:sz w:val="28"/>
          <w:szCs w:val="28"/>
        </w:rPr>
        <w:t>сметы затрат на проведение ремонтных работ.</w:t>
      </w:r>
    </w:p>
    <w:p w14:paraId="2036BB1C" w14:textId="77777777" w:rsidR="00DF504F" w:rsidRPr="00DF504F" w:rsidRDefault="00DF504F" w:rsidP="00DF504F">
      <w:pPr>
        <w:ind w:left="426" w:right="-142" w:firstLine="425"/>
        <w:jc w:val="both"/>
        <w:rPr>
          <w:rFonts w:eastAsia="Times New Roman"/>
          <w:sz w:val="28"/>
          <w:szCs w:val="28"/>
        </w:rPr>
      </w:pPr>
      <w:r w:rsidRPr="00DF504F">
        <w:rPr>
          <w:rFonts w:eastAsia="Times New Roman"/>
          <w:sz w:val="28"/>
          <w:szCs w:val="28"/>
        </w:rPr>
        <w:t>Специалист РЭК предлагает принять расходы в размере</w:t>
      </w:r>
      <w:r w:rsidRPr="00DF504F">
        <w:rPr>
          <w:rFonts w:eastAsia="Times New Roman"/>
          <w:color w:val="FF0000"/>
          <w:sz w:val="28"/>
          <w:szCs w:val="28"/>
        </w:rPr>
        <w:t xml:space="preserve"> </w:t>
      </w:r>
      <w:r w:rsidRPr="00DF504F">
        <w:rPr>
          <w:rFonts w:eastAsia="Times New Roman"/>
          <w:sz w:val="28"/>
          <w:szCs w:val="28"/>
        </w:rPr>
        <w:t>109,47 тыс. рублей.</w:t>
      </w:r>
    </w:p>
    <w:p w14:paraId="6EB4EBB9" w14:textId="77777777" w:rsidR="00DF504F" w:rsidRPr="00DF504F" w:rsidRDefault="00DF504F" w:rsidP="00DF504F">
      <w:pPr>
        <w:ind w:left="426" w:right="-284" w:firstLine="851"/>
        <w:jc w:val="both"/>
        <w:rPr>
          <w:rFonts w:eastAsia="Times New Roman"/>
          <w:sz w:val="28"/>
          <w:szCs w:val="28"/>
        </w:rPr>
      </w:pPr>
    </w:p>
    <w:p w14:paraId="2DC40E25" w14:textId="77777777" w:rsidR="00DF504F" w:rsidRPr="00DF504F" w:rsidRDefault="00DF504F" w:rsidP="00DF504F">
      <w:pPr>
        <w:ind w:left="284" w:right="-285" w:firstLine="540"/>
        <w:jc w:val="both"/>
        <w:rPr>
          <w:rFonts w:eastAsia="Times New Roman"/>
          <w:sz w:val="28"/>
          <w:szCs w:val="28"/>
          <w:lang w:eastAsia="x-none"/>
        </w:rPr>
      </w:pPr>
      <w:r w:rsidRPr="00DF504F">
        <w:rPr>
          <w:rFonts w:eastAsia="Times New Roman"/>
          <w:sz w:val="28"/>
          <w:szCs w:val="28"/>
          <w:lang w:eastAsia="x-none"/>
        </w:rPr>
        <w:t>Расшифровка прилагается:</w:t>
      </w:r>
    </w:p>
    <w:p w14:paraId="555F77AF" w14:textId="77777777" w:rsidR="00DF504F" w:rsidRPr="00DF504F" w:rsidRDefault="00DF504F" w:rsidP="00DF504F">
      <w:pPr>
        <w:ind w:left="284" w:right="-285" w:firstLine="540"/>
        <w:jc w:val="center"/>
        <w:rPr>
          <w:rFonts w:eastAsia="Times New Roman"/>
          <w:b/>
          <w:bCs/>
          <w:sz w:val="28"/>
          <w:szCs w:val="28"/>
          <w:lang w:eastAsia="x-none"/>
        </w:rPr>
      </w:pPr>
      <w:r w:rsidRPr="00DF504F">
        <w:rPr>
          <w:rFonts w:eastAsia="Times New Roman"/>
          <w:b/>
          <w:bCs/>
          <w:sz w:val="28"/>
          <w:szCs w:val="28"/>
          <w:lang w:eastAsia="x-none"/>
        </w:rPr>
        <w:t xml:space="preserve">Расчет затрат на ремонт, текущее содержание железнодорожных путей необщего пользования, стрелочных переводов, локомотивов </w:t>
      </w:r>
    </w:p>
    <w:p w14:paraId="4A7F5109" w14:textId="77777777" w:rsidR="00DF504F" w:rsidRPr="00DF504F" w:rsidRDefault="00DF504F" w:rsidP="00DF504F">
      <w:pPr>
        <w:ind w:left="284" w:right="-285" w:firstLine="540"/>
        <w:jc w:val="center"/>
        <w:rPr>
          <w:rFonts w:eastAsia="Times New Roman"/>
          <w:b/>
          <w:bCs/>
          <w:sz w:val="28"/>
          <w:szCs w:val="28"/>
          <w:lang w:eastAsia="x-none"/>
        </w:rPr>
      </w:pPr>
      <w:r w:rsidRPr="00DF504F">
        <w:rPr>
          <w:rFonts w:eastAsia="Times New Roman"/>
          <w:b/>
          <w:bCs/>
          <w:sz w:val="28"/>
          <w:szCs w:val="28"/>
          <w:lang w:eastAsia="x-none"/>
        </w:rPr>
        <w:t>и прочих объектов</w:t>
      </w:r>
    </w:p>
    <w:p w14:paraId="1154A5A8" w14:textId="77777777" w:rsidR="00DF504F" w:rsidRPr="00DF504F" w:rsidRDefault="00DF504F" w:rsidP="00DF504F">
      <w:pPr>
        <w:ind w:left="284" w:right="-285" w:firstLine="540"/>
        <w:jc w:val="center"/>
        <w:rPr>
          <w:rFonts w:eastAsia="Times New Roman"/>
          <w:b/>
          <w:bCs/>
          <w:sz w:val="28"/>
          <w:szCs w:val="28"/>
          <w:lang w:eastAsia="x-none"/>
        </w:rPr>
      </w:pPr>
    </w:p>
    <w:p w14:paraId="7763DA45" w14:textId="7C461C2B" w:rsidR="00DF504F" w:rsidRPr="00DF504F" w:rsidRDefault="00DF504F" w:rsidP="00DF504F">
      <w:pPr>
        <w:ind w:left="426" w:right="-284" w:hanging="142"/>
        <w:jc w:val="both"/>
        <w:rPr>
          <w:rFonts w:eastAsia="Times New Roman"/>
          <w:sz w:val="28"/>
          <w:szCs w:val="28"/>
        </w:rPr>
      </w:pPr>
      <w:r w:rsidRPr="00DF504F">
        <w:rPr>
          <w:rFonts w:eastAsia="Times New Roman"/>
          <w:noProof/>
          <w:szCs w:val="24"/>
        </w:rPr>
        <w:lastRenderedPageBreak/>
        <w:drawing>
          <wp:inline distT="0" distB="0" distL="0" distR="0" wp14:anchorId="754C9627" wp14:editId="7D45DD42">
            <wp:extent cx="6390640" cy="8000365"/>
            <wp:effectExtent l="0" t="0" r="0" b="635"/>
            <wp:docPr id="20060759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90640" cy="8000365"/>
                    </a:xfrm>
                    <a:prstGeom prst="rect">
                      <a:avLst/>
                    </a:prstGeom>
                    <a:noFill/>
                    <a:ln>
                      <a:noFill/>
                    </a:ln>
                  </pic:spPr>
                </pic:pic>
              </a:graphicData>
            </a:graphic>
          </wp:inline>
        </w:drawing>
      </w:r>
      <w:r w:rsidRPr="00DF504F">
        <w:rPr>
          <w:rFonts w:eastAsia="Times New Roman"/>
          <w:sz w:val="28"/>
          <w:szCs w:val="28"/>
        </w:rPr>
        <w:t xml:space="preserve">  </w:t>
      </w:r>
    </w:p>
    <w:p w14:paraId="4CB98AC4" w14:textId="77777777" w:rsidR="00DF504F" w:rsidRPr="00DF504F" w:rsidRDefault="00DF504F" w:rsidP="00DF504F">
      <w:pPr>
        <w:jc w:val="both"/>
        <w:rPr>
          <w:rFonts w:eastAsia="Times New Roman"/>
          <w:b/>
          <w:bCs/>
          <w:color w:val="000000"/>
          <w:szCs w:val="24"/>
        </w:rPr>
      </w:pPr>
    </w:p>
    <w:p w14:paraId="050D6B3B" w14:textId="77777777" w:rsidR="00DF504F" w:rsidRPr="00DF504F" w:rsidRDefault="00DF504F" w:rsidP="00DF504F">
      <w:pPr>
        <w:jc w:val="both"/>
        <w:rPr>
          <w:rFonts w:eastAsia="Times New Roman"/>
          <w:b/>
          <w:bCs/>
          <w:color w:val="000000"/>
          <w:szCs w:val="24"/>
        </w:rPr>
      </w:pPr>
    </w:p>
    <w:p w14:paraId="6ED76ABB" w14:textId="77777777" w:rsidR="00DF504F" w:rsidRPr="00DF504F" w:rsidRDefault="00DF504F" w:rsidP="00DF504F">
      <w:pPr>
        <w:jc w:val="both"/>
        <w:rPr>
          <w:rFonts w:eastAsia="Times New Roman"/>
          <w:b/>
          <w:bCs/>
          <w:color w:val="000000"/>
          <w:szCs w:val="24"/>
        </w:rPr>
      </w:pPr>
    </w:p>
    <w:p w14:paraId="59267FE5" w14:textId="77777777" w:rsidR="00DF504F" w:rsidRPr="00DF504F" w:rsidRDefault="00DF504F" w:rsidP="00DF504F">
      <w:pPr>
        <w:jc w:val="center"/>
        <w:rPr>
          <w:rFonts w:eastAsia="Times New Roman"/>
          <w:b/>
          <w:bCs/>
          <w:color w:val="000000"/>
          <w:sz w:val="28"/>
          <w:szCs w:val="28"/>
        </w:rPr>
      </w:pPr>
      <w:r w:rsidRPr="00DF504F">
        <w:rPr>
          <w:rFonts w:eastAsia="Times New Roman"/>
          <w:b/>
          <w:bCs/>
          <w:color w:val="000000"/>
          <w:sz w:val="28"/>
          <w:szCs w:val="28"/>
        </w:rPr>
        <w:t>Информация о среднерыночной стоимости ТО-3 локомотивов хозяйственным способом среди организаций, осуществляющих аналогичную деятельность</w:t>
      </w:r>
    </w:p>
    <w:p w14:paraId="350546B0" w14:textId="77777777" w:rsidR="00DF504F" w:rsidRPr="00DF504F" w:rsidRDefault="00DF504F" w:rsidP="00DF504F">
      <w:pPr>
        <w:jc w:val="center"/>
        <w:rPr>
          <w:rFonts w:eastAsia="Times New Roman"/>
          <w:b/>
          <w:bCs/>
          <w:color w:val="000000"/>
          <w:sz w:val="28"/>
          <w:szCs w:val="28"/>
        </w:rPr>
      </w:pPr>
      <w:r w:rsidRPr="00DF504F">
        <w:rPr>
          <w:rFonts w:eastAsia="Times New Roman"/>
          <w:b/>
          <w:bCs/>
          <w:color w:val="000000"/>
          <w:sz w:val="28"/>
          <w:szCs w:val="28"/>
        </w:rPr>
        <w:t>на территории Кузбасса</w:t>
      </w:r>
    </w:p>
    <w:p w14:paraId="2675A741" w14:textId="77777777" w:rsidR="00DF504F" w:rsidRPr="00DF504F" w:rsidRDefault="00DF504F" w:rsidP="00DF504F">
      <w:pPr>
        <w:jc w:val="center"/>
        <w:rPr>
          <w:rFonts w:eastAsia="Times New Roman"/>
          <w:b/>
          <w:bCs/>
          <w:color w:val="000000"/>
          <w:sz w:val="16"/>
          <w:szCs w:val="16"/>
        </w:rPr>
      </w:pPr>
    </w:p>
    <w:p w14:paraId="0A9E2FE0" w14:textId="77777777" w:rsidR="00DF504F" w:rsidRPr="00DF504F" w:rsidRDefault="00DF504F" w:rsidP="00DF504F">
      <w:pPr>
        <w:ind w:right="-1"/>
        <w:jc w:val="both"/>
        <w:rPr>
          <w:rFonts w:eastAsia="Times New Roman"/>
          <w:color w:val="FF0000"/>
          <w:sz w:val="10"/>
          <w:szCs w:val="10"/>
        </w:rPr>
      </w:pPr>
    </w:p>
    <w:p w14:paraId="719F4DE2" w14:textId="26F293E7" w:rsidR="00DF504F" w:rsidRPr="00DF504F" w:rsidRDefault="00DF504F" w:rsidP="00DF504F">
      <w:pPr>
        <w:ind w:left="142" w:right="-142" w:firstLine="142"/>
        <w:jc w:val="both"/>
        <w:rPr>
          <w:rFonts w:eastAsia="Times New Roman"/>
          <w:color w:val="FF0000"/>
          <w:sz w:val="28"/>
          <w:szCs w:val="28"/>
        </w:rPr>
      </w:pPr>
      <w:r w:rsidRPr="00DF504F">
        <w:rPr>
          <w:rFonts w:eastAsia="Times New Roman"/>
          <w:noProof/>
          <w:szCs w:val="24"/>
        </w:rPr>
        <w:lastRenderedPageBreak/>
        <w:drawing>
          <wp:inline distT="0" distB="0" distL="0" distR="0" wp14:anchorId="16295D31" wp14:editId="0CE777FB">
            <wp:extent cx="6286500" cy="4705350"/>
            <wp:effectExtent l="0" t="0" r="0" b="0"/>
            <wp:docPr id="11312421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86500" cy="4705350"/>
                    </a:xfrm>
                    <a:prstGeom prst="rect">
                      <a:avLst/>
                    </a:prstGeom>
                    <a:noFill/>
                    <a:ln>
                      <a:noFill/>
                    </a:ln>
                  </pic:spPr>
                </pic:pic>
              </a:graphicData>
            </a:graphic>
          </wp:inline>
        </w:drawing>
      </w:r>
    </w:p>
    <w:p w14:paraId="077BC912" w14:textId="77777777" w:rsidR="00DF504F" w:rsidRPr="00DF504F" w:rsidRDefault="00DF504F" w:rsidP="00DF504F">
      <w:pPr>
        <w:ind w:left="426" w:right="-1" w:firstLine="425"/>
        <w:jc w:val="both"/>
        <w:rPr>
          <w:rFonts w:eastAsia="Times New Roman"/>
          <w:color w:val="FF0000"/>
          <w:sz w:val="16"/>
          <w:szCs w:val="16"/>
        </w:rPr>
      </w:pPr>
    </w:p>
    <w:p w14:paraId="32DD75A8" w14:textId="77777777" w:rsidR="00DF504F" w:rsidRPr="00DF504F" w:rsidRDefault="00DF504F" w:rsidP="00DF504F">
      <w:pPr>
        <w:ind w:left="426" w:right="-142" w:firstLine="425"/>
        <w:jc w:val="both"/>
        <w:rPr>
          <w:rFonts w:eastAsia="Times New Roman"/>
          <w:sz w:val="28"/>
          <w:szCs w:val="28"/>
        </w:rPr>
      </w:pPr>
      <w:r w:rsidRPr="00DF504F">
        <w:rPr>
          <w:rFonts w:eastAsia="Times New Roman"/>
          <w:sz w:val="28"/>
          <w:szCs w:val="28"/>
        </w:rPr>
        <w:t>Таким образом, специалист РЭК предлагает принять расходы в размере</w:t>
      </w:r>
      <w:r w:rsidRPr="00DF504F">
        <w:rPr>
          <w:rFonts w:eastAsia="Times New Roman"/>
          <w:color w:val="FF0000"/>
          <w:sz w:val="28"/>
          <w:szCs w:val="28"/>
        </w:rPr>
        <w:t xml:space="preserve"> </w:t>
      </w:r>
      <w:r w:rsidRPr="00DF504F">
        <w:rPr>
          <w:rFonts w:eastAsia="Times New Roman"/>
          <w:sz w:val="28"/>
          <w:szCs w:val="28"/>
        </w:rPr>
        <w:t>109,47 тыс. рублей.</w:t>
      </w:r>
    </w:p>
    <w:bookmarkEnd w:id="76"/>
    <w:p w14:paraId="74F777C2"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 xml:space="preserve">6. Накладные расходы организация предлагает принять в размере 2 659,96 тыс. руб., из них </w:t>
      </w:r>
    </w:p>
    <w:p w14:paraId="54BA437D" w14:textId="77777777" w:rsidR="00DF504F" w:rsidRPr="00DF504F" w:rsidRDefault="00DF504F" w:rsidP="00DF504F">
      <w:pPr>
        <w:ind w:left="851"/>
        <w:jc w:val="both"/>
        <w:rPr>
          <w:rFonts w:eastAsia="Times New Roman"/>
          <w:sz w:val="28"/>
          <w:szCs w:val="28"/>
        </w:rPr>
      </w:pPr>
      <w:r w:rsidRPr="00DF504F">
        <w:rPr>
          <w:rFonts w:eastAsia="Times New Roman"/>
          <w:color w:val="FF0000"/>
          <w:sz w:val="28"/>
          <w:szCs w:val="28"/>
        </w:rPr>
        <w:t xml:space="preserve"> </w:t>
      </w:r>
      <w:r w:rsidRPr="00DF504F">
        <w:rPr>
          <w:rFonts w:eastAsia="Times New Roman"/>
          <w:sz w:val="28"/>
          <w:szCs w:val="28"/>
        </w:rPr>
        <w:t>6.1. Общехозяйственные расходы (26 счет) организация предлагает принять в размере 20 230,41 тыс. руб.</w:t>
      </w:r>
    </w:p>
    <w:p w14:paraId="08BBEF8D" w14:textId="77777777" w:rsidR="00DF504F" w:rsidRPr="00DF504F" w:rsidRDefault="00DF504F" w:rsidP="00DF504F">
      <w:pPr>
        <w:ind w:left="426" w:right="-142" w:firstLine="851"/>
        <w:jc w:val="both"/>
        <w:rPr>
          <w:rFonts w:eastAsia="Times New Roman"/>
          <w:sz w:val="28"/>
          <w:szCs w:val="28"/>
        </w:rPr>
      </w:pPr>
      <w:r w:rsidRPr="00DF504F">
        <w:rPr>
          <w:rFonts w:eastAsia="Times New Roman"/>
          <w:sz w:val="28"/>
          <w:szCs w:val="28"/>
        </w:rPr>
        <w:t>Общехозяйственные расходы предоставляются по форме согласно приложению № 10 к Методическим рекомендациям и включают в себя расходы:</w:t>
      </w:r>
    </w:p>
    <w:p w14:paraId="2CE19F3C" w14:textId="77777777" w:rsidR="00DF504F" w:rsidRPr="00DF504F" w:rsidRDefault="00DF504F" w:rsidP="00DF504F">
      <w:pPr>
        <w:ind w:left="426" w:right="-142" w:firstLine="709"/>
        <w:jc w:val="both"/>
        <w:rPr>
          <w:rFonts w:eastAsia="Times New Roman"/>
          <w:sz w:val="28"/>
          <w:szCs w:val="28"/>
        </w:rPr>
      </w:pPr>
      <w:r w:rsidRPr="00DF504F">
        <w:rPr>
          <w:rFonts w:eastAsia="Times New Roman"/>
          <w:sz w:val="28"/>
          <w:szCs w:val="28"/>
        </w:rPr>
        <w:t>на оплату труда административно-управленческого персонала и отчисления на социальные нужды;</w:t>
      </w:r>
    </w:p>
    <w:p w14:paraId="66A67E50" w14:textId="77777777" w:rsidR="00DF504F" w:rsidRPr="00DF504F" w:rsidRDefault="00DF504F" w:rsidP="00DF504F">
      <w:pPr>
        <w:ind w:left="426" w:right="-142" w:firstLine="709"/>
        <w:jc w:val="both"/>
        <w:rPr>
          <w:rFonts w:eastAsia="Times New Roman"/>
          <w:sz w:val="28"/>
          <w:szCs w:val="28"/>
        </w:rPr>
      </w:pPr>
      <w:r w:rsidRPr="00DF504F">
        <w:rPr>
          <w:rFonts w:eastAsia="Times New Roman"/>
          <w:sz w:val="28"/>
          <w:szCs w:val="28"/>
        </w:rPr>
        <w:t>на содержание пожарно-охранной сигнализации, вневедомственной охраны;</w:t>
      </w:r>
    </w:p>
    <w:p w14:paraId="1C48A1C6" w14:textId="77777777" w:rsidR="00DF504F" w:rsidRPr="00DF504F" w:rsidRDefault="00DF504F" w:rsidP="00DF504F">
      <w:pPr>
        <w:ind w:left="426" w:firstLine="709"/>
        <w:jc w:val="both"/>
        <w:rPr>
          <w:rFonts w:eastAsia="Times New Roman"/>
          <w:sz w:val="28"/>
          <w:szCs w:val="28"/>
        </w:rPr>
      </w:pPr>
      <w:r w:rsidRPr="00DF504F">
        <w:rPr>
          <w:rFonts w:eastAsia="Times New Roman"/>
          <w:sz w:val="28"/>
          <w:szCs w:val="28"/>
        </w:rPr>
        <w:t>по оплате сторонним организациям, индивидуальным предпринимателям на оплату услуг связи, канцелярских, юридических, информационных, аудиторских услуг;</w:t>
      </w:r>
    </w:p>
    <w:p w14:paraId="2972F32F" w14:textId="77777777" w:rsidR="00DF504F" w:rsidRPr="00DF504F" w:rsidRDefault="00DF504F" w:rsidP="00DF504F">
      <w:pPr>
        <w:ind w:left="426" w:firstLine="709"/>
        <w:jc w:val="both"/>
        <w:rPr>
          <w:rFonts w:eastAsia="Times New Roman"/>
          <w:sz w:val="28"/>
          <w:szCs w:val="28"/>
        </w:rPr>
      </w:pPr>
      <w:r w:rsidRPr="00DF504F">
        <w:rPr>
          <w:rFonts w:eastAsia="Times New Roman"/>
          <w:sz w:val="28"/>
          <w:szCs w:val="28"/>
        </w:rPr>
        <w:t>прочие административные расходы.</w:t>
      </w:r>
    </w:p>
    <w:p w14:paraId="39E82C24" w14:textId="77777777" w:rsidR="00DF504F" w:rsidRPr="00DF504F" w:rsidRDefault="00DF504F" w:rsidP="00DF504F">
      <w:pPr>
        <w:ind w:left="426" w:firstLine="709"/>
        <w:jc w:val="both"/>
        <w:rPr>
          <w:rFonts w:eastAsia="Times New Roman"/>
          <w:sz w:val="28"/>
          <w:szCs w:val="28"/>
        </w:rPr>
      </w:pPr>
    </w:p>
    <w:p w14:paraId="1AF2214B" w14:textId="77777777" w:rsidR="00DF504F" w:rsidRPr="00DF504F" w:rsidRDefault="00DF504F" w:rsidP="00DF504F">
      <w:pPr>
        <w:ind w:left="426" w:firstLine="709"/>
        <w:jc w:val="both"/>
        <w:rPr>
          <w:rFonts w:eastAsia="Times New Roman"/>
          <w:sz w:val="28"/>
          <w:szCs w:val="28"/>
        </w:rPr>
      </w:pPr>
    </w:p>
    <w:p w14:paraId="55F40745" w14:textId="77777777" w:rsidR="00DF504F" w:rsidRPr="00DF504F" w:rsidRDefault="00DF504F" w:rsidP="00DF504F">
      <w:pPr>
        <w:ind w:left="426" w:firstLine="709"/>
        <w:jc w:val="both"/>
        <w:rPr>
          <w:rFonts w:eastAsia="Times New Roman"/>
          <w:sz w:val="28"/>
          <w:szCs w:val="28"/>
        </w:rPr>
      </w:pPr>
    </w:p>
    <w:p w14:paraId="0DC7D7C8" w14:textId="77777777" w:rsidR="00DF504F" w:rsidRPr="00DF504F" w:rsidRDefault="00DF504F" w:rsidP="00DF504F">
      <w:pPr>
        <w:ind w:left="426" w:right="-1" w:firstLine="851"/>
        <w:jc w:val="both"/>
        <w:rPr>
          <w:rFonts w:eastAsia="Times New Roman"/>
          <w:sz w:val="28"/>
          <w:szCs w:val="28"/>
        </w:rPr>
      </w:pPr>
      <w:r w:rsidRPr="00DF504F">
        <w:rPr>
          <w:rFonts w:eastAsia="Times New Roman"/>
          <w:sz w:val="28"/>
          <w:szCs w:val="28"/>
        </w:rPr>
        <w:t>Распределение общехозяйственных затрат специалист РЭК предлагает произвести согласно ст. 272 Налогового кодекса РФ – в доле по выручке за отчетный период.</w:t>
      </w:r>
    </w:p>
    <w:p w14:paraId="46ADD4D8" w14:textId="77777777" w:rsidR="00DF504F" w:rsidRPr="00DF504F" w:rsidRDefault="00DF504F" w:rsidP="00DF504F">
      <w:pPr>
        <w:rPr>
          <w:rFonts w:eastAsia="Times New Roman"/>
          <w:sz w:val="28"/>
          <w:szCs w:val="28"/>
        </w:rPr>
      </w:pPr>
      <w:r w:rsidRPr="00DF504F">
        <w:rPr>
          <w:rFonts w:eastAsia="Times New Roman"/>
          <w:color w:val="000000"/>
          <w:sz w:val="22"/>
          <w:szCs w:val="22"/>
        </w:rPr>
        <w:lastRenderedPageBreak/>
        <w:t xml:space="preserve">                      </w:t>
      </w:r>
      <w:r w:rsidRPr="00DF504F">
        <w:rPr>
          <w:rFonts w:eastAsia="Times New Roman"/>
          <w:color w:val="000000"/>
          <w:sz w:val="28"/>
          <w:szCs w:val="28"/>
        </w:rPr>
        <w:t xml:space="preserve">Расшифровка общехозяйственных расходов прилагается: </w:t>
      </w:r>
    </w:p>
    <w:p w14:paraId="15CB3D5C" w14:textId="77777777" w:rsidR="00DF504F" w:rsidRPr="00DF504F" w:rsidRDefault="00DF504F" w:rsidP="00DF504F">
      <w:pPr>
        <w:ind w:right="-1" w:firstLine="851"/>
        <w:jc w:val="center"/>
        <w:rPr>
          <w:rFonts w:eastAsia="Times New Roman"/>
          <w:b/>
          <w:bCs/>
          <w:sz w:val="28"/>
          <w:szCs w:val="28"/>
        </w:rPr>
      </w:pPr>
      <w:r w:rsidRPr="00DF504F">
        <w:rPr>
          <w:rFonts w:eastAsia="Times New Roman"/>
          <w:b/>
          <w:bCs/>
          <w:sz w:val="28"/>
          <w:szCs w:val="28"/>
        </w:rPr>
        <w:t>Расшифровка общехозяйственных расходов</w:t>
      </w:r>
    </w:p>
    <w:p w14:paraId="30FDB290" w14:textId="70506357" w:rsidR="00DF504F" w:rsidRPr="00DF504F" w:rsidRDefault="00DF504F" w:rsidP="00DF504F">
      <w:pPr>
        <w:ind w:right="-1" w:firstLine="284"/>
        <w:jc w:val="both"/>
        <w:rPr>
          <w:rFonts w:eastAsia="Times New Roman"/>
          <w:color w:val="FF0000"/>
          <w:sz w:val="28"/>
          <w:szCs w:val="28"/>
        </w:rPr>
      </w:pPr>
      <w:r w:rsidRPr="00DF504F">
        <w:rPr>
          <w:rFonts w:eastAsia="Times New Roman"/>
          <w:noProof/>
          <w:szCs w:val="24"/>
        </w:rPr>
        <w:drawing>
          <wp:inline distT="0" distB="0" distL="0" distR="0" wp14:anchorId="4BE8E090" wp14:editId="37CA8B57">
            <wp:extent cx="6324600" cy="7410450"/>
            <wp:effectExtent l="0" t="0" r="0" b="0"/>
            <wp:docPr id="117370667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24600" cy="7410450"/>
                    </a:xfrm>
                    <a:prstGeom prst="rect">
                      <a:avLst/>
                    </a:prstGeom>
                    <a:noFill/>
                    <a:ln>
                      <a:noFill/>
                    </a:ln>
                  </pic:spPr>
                </pic:pic>
              </a:graphicData>
            </a:graphic>
          </wp:inline>
        </w:drawing>
      </w:r>
    </w:p>
    <w:p w14:paraId="0FB80460" w14:textId="77777777" w:rsidR="00DF504F" w:rsidRPr="00DF504F" w:rsidRDefault="00DF504F" w:rsidP="00DF504F">
      <w:pPr>
        <w:ind w:left="851"/>
        <w:jc w:val="both"/>
        <w:rPr>
          <w:rFonts w:eastAsia="Times New Roman"/>
          <w:color w:val="FF0000"/>
          <w:sz w:val="28"/>
          <w:szCs w:val="28"/>
        </w:rPr>
      </w:pPr>
    </w:p>
    <w:p w14:paraId="218C83FC" w14:textId="77777777" w:rsidR="00DF504F" w:rsidRPr="00DF504F" w:rsidRDefault="00DF504F" w:rsidP="00DF504F">
      <w:pPr>
        <w:ind w:left="851"/>
        <w:jc w:val="both"/>
        <w:rPr>
          <w:rFonts w:eastAsia="Times New Roman"/>
          <w:color w:val="FF0000"/>
          <w:sz w:val="28"/>
          <w:szCs w:val="28"/>
        </w:rPr>
      </w:pPr>
    </w:p>
    <w:p w14:paraId="71D99E1F" w14:textId="77777777" w:rsidR="00DF504F" w:rsidRPr="00DF504F" w:rsidRDefault="00DF504F" w:rsidP="00DF504F">
      <w:pPr>
        <w:ind w:left="426" w:firstLine="851"/>
        <w:jc w:val="both"/>
        <w:rPr>
          <w:rFonts w:eastAsia="Times New Roman"/>
          <w:sz w:val="28"/>
          <w:szCs w:val="28"/>
        </w:rPr>
      </w:pPr>
      <w:r w:rsidRPr="00DF504F">
        <w:rPr>
          <w:rFonts w:eastAsia="Times New Roman"/>
          <w:sz w:val="28"/>
          <w:szCs w:val="28"/>
        </w:rPr>
        <w:t xml:space="preserve">Таким образом, специалист предлагает принять расходы в размере 4 202,82 тыс. руб. </w:t>
      </w:r>
    </w:p>
    <w:p w14:paraId="4493F5CF" w14:textId="77777777" w:rsidR="00DF504F" w:rsidRPr="00DF504F" w:rsidRDefault="00DF504F" w:rsidP="00DF504F">
      <w:pPr>
        <w:ind w:left="426" w:firstLine="851"/>
        <w:jc w:val="both"/>
        <w:rPr>
          <w:rFonts w:eastAsia="Times New Roman"/>
          <w:sz w:val="28"/>
          <w:szCs w:val="28"/>
          <w:lang w:eastAsia="x-none"/>
        </w:rPr>
      </w:pPr>
      <w:r w:rsidRPr="00DF504F">
        <w:rPr>
          <w:rFonts w:eastAsia="Times New Roman"/>
          <w:sz w:val="28"/>
          <w:szCs w:val="28"/>
          <w:lang w:eastAsia="x-none"/>
        </w:rPr>
        <w:lastRenderedPageBreak/>
        <w:t>5. Расходы по налогам и сборам предлагаются организацией в размере 116,55 тыс. руб., из них расходы по единому налогу в связи с применением УСН в размере 116,55 тыс. руб.</w:t>
      </w:r>
    </w:p>
    <w:p w14:paraId="7B49EB6D" w14:textId="77777777" w:rsidR="00DF504F" w:rsidRPr="00DF504F" w:rsidRDefault="00DF504F" w:rsidP="00DF504F">
      <w:pPr>
        <w:ind w:left="426" w:firstLine="851"/>
        <w:jc w:val="both"/>
        <w:rPr>
          <w:rFonts w:eastAsia="Times New Roman"/>
          <w:sz w:val="28"/>
          <w:szCs w:val="28"/>
          <w:lang w:eastAsia="x-none"/>
        </w:rPr>
      </w:pPr>
      <w:r w:rsidRPr="00DF504F">
        <w:rPr>
          <w:rFonts w:eastAsia="Times New Roman"/>
          <w:sz w:val="28"/>
          <w:szCs w:val="28"/>
          <w:lang w:eastAsia="x-none"/>
        </w:rPr>
        <w:t>Расходы по единому налогу в связи с применением УСН предлагаются организацией в размере 116,55 тыс. руб.</w:t>
      </w:r>
    </w:p>
    <w:p w14:paraId="5DD99DA5" w14:textId="77777777" w:rsidR="00DF504F" w:rsidRPr="00DF504F" w:rsidRDefault="00DF504F" w:rsidP="00DF504F">
      <w:pPr>
        <w:ind w:left="426" w:firstLine="709"/>
        <w:jc w:val="both"/>
        <w:rPr>
          <w:rFonts w:eastAsia="Times New Roman"/>
          <w:sz w:val="28"/>
          <w:szCs w:val="28"/>
          <w:lang w:eastAsia="x-none"/>
        </w:rPr>
      </w:pPr>
      <w:r w:rsidRPr="00DF504F">
        <w:rPr>
          <w:rFonts w:eastAsia="Times New Roman"/>
          <w:sz w:val="28"/>
          <w:szCs w:val="28"/>
          <w:lang w:eastAsia="x-none"/>
        </w:rPr>
        <w:t>Предоставлен расчет на период регулирования. За отчетный период представлена декларация по единому налогу. В отчетном периоде организация заплатила минимальный налог 1% от доходов.</w:t>
      </w:r>
    </w:p>
    <w:p w14:paraId="0081B643" w14:textId="77777777" w:rsidR="00DF504F" w:rsidRPr="00DF504F" w:rsidRDefault="00DF504F" w:rsidP="00DF504F">
      <w:pPr>
        <w:ind w:left="426" w:firstLine="851"/>
        <w:jc w:val="both"/>
        <w:rPr>
          <w:rFonts w:eastAsia="Times New Roman"/>
          <w:sz w:val="28"/>
          <w:szCs w:val="28"/>
          <w:lang w:val="x-none" w:eastAsia="x-none"/>
        </w:rPr>
      </w:pPr>
      <w:r w:rsidRPr="00DF504F">
        <w:rPr>
          <w:rFonts w:eastAsia="Times New Roman"/>
          <w:sz w:val="28"/>
          <w:szCs w:val="28"/>
          <w:lang w:eastAsia="x-none"/>
        </w:rPr>
        <w:t>Специалист РЭК предлагает принять расходы</w:t>
      </w:r>
      <w:r w:rsidRPr="00DF504F">
        <w:rPr>
          <w:rFonts w:eastAsia="Times New Roman"/>
          <w:sz w:val="28"/>
          <w:szCs w:val="28"/>
          <w:lang w:eastAsia="en-US"/>
        </w:rPr>
        <w:t xml:space="preserve"> из расчета налоговой ставки 1% от суммы НВВ и предпринимательской прибыли в размере – 114,11 тыс. руб.</w:t>
      </w:r>
      <w:r w:rsidRPr="00DF504F">
        <w:rPr>
          <w:rFonts w:eastAsia="Times New Roman"/>
          <w:sz w:val="28"/>
          <w:szCs w:val="28"/>
          <w:lang w:val="x-none" w:eastAsia="x-none"/>
        </w:rPr>
        <w:t xml:space="preserve"> </w:t>
      </w:r>
    </w:p>
    <w:p w14:paraId="0B39CA5C" w14:textId="77777777" w:rsidR="00DF504F" w:rsidRPr="00DF504F" w:rsidRDefault="00DF504F" w:rsidP="00DF504F">
      <w:pPr>
        <w:ind w:left="426" w:firstLine="851"/>
        <w:jc w:val="both"/>
        <w:rPr>
          <w:rFonts w:eastAsia="Times New Roman"/>
          <w:sz w:val="28"/>
          <w:szCs w:val="28"/>
        </w:rPr>
      </w:pPr>
      <w:r w:rsidRPr="00DF504F">
        <w:rPr>
          <w:rFonts w:eastAsia="Times New Roman"/>
          <w:sz w:val="28"/>
          <w:szCs w:val="28"/>
        </w:rPr>
        <w:t>Величину экономически обоснованных расходов на регулируемый</w:t>
      </w:r>
      <w:r w:rsidRPr="00DF504F">
        <w:rPr>
          <w:rFonts w:eastAsia="Times New Roman"/>
          <w:color w:val="FF0000"/>
          <w:sz w:val="28"/>
          <w:szCs w:val="28"/>
        </w:rPr>
        <w:t xml:space="preserve"> </w:t>
      </w:r>
      <w:r w:rsidRPr="00DF504F">
        <w:rPr>
          <w:rFonts w:eastAsia="Times New Roman"/>
          <w:sz w:val="28"/>
          <w:szCs w:val="28"/>
        </w:rPr>
        <w:t xml:space="preserve">период специалист предлагает принять в сумме 11 524,68 тыс. руб., в том числе на перевозку грузов 11 524,68 тыс. руб. </w:t>
      </w:r>
    </w:p>
    <w:p w14:paraId="4314F0BB" w14:textId="77777777" w:rsidR="00DF504F" w:rsidRPr="00DF504F" w:rsidRDefault="00DF504F" w:rsidP="00DF504F">
      <w:pPr>
        <w:ind w:left="426" w:firstLine="851"/>
        <w:jc w:val="both"/>
        <w:rPr>
          <w:rFonts w:eastAsia="Times New Roman"/>
          <w:bCs/>
          <w:sz w:val="28"/>
          <w:szCs w:val="24"/>
        </w:rPr>
      </w:pPr>
      <w:r w:rsidRPr="00DF504F">
        <w:rPr>
          <w:rFonts w:eastAsia="Times New Roman"/>
          <w:sz w:val="28"/>
          <w:szCs w:val="28"/>
        </w:rPr>
        <w:t>На основании вышеизложенного, предлагаемый уровень предельных максимальных тарифов на транспортные услуги, оказываемые</w:t>
      </w:r>
      <w:r w:rsidRPr="00DF504F">
        <w:rPr>
          <w:rFonts w:eastAsia="Times New Roman"/>
          <w:bCs/>
          <w:sz w:val="28"/>
          <w:szCs w:val="24"/>
        </w:rPr>
        <w:t xml:space="preserve"> на подъездных железнодорожных путях ООО «ЖД-сервис» станции «Центральная» по предложению специалиста РЭК составит:</w:t>
      </w:r>
    </w:p>
    <w:p w14:paraId="15641BF4" w14:textId="77777777" w:rsidR="00DF504F" w:rsidRPr="00DF504F" w:rsidRDefault="00DF504F" w:rsidP="00DF504F">
      <w:pPr>
        <w:tabs>
          <w:tab w:val="left" w:pos="1276"/>
        </w:tabs>
        <w:autoSpaceDE w:val="0"/>
        <w:autoSpaceDN w:val="0"/>
        <w:adjustRightInd w:val="0"/>
        <w:spacing w:line="252" w:lineRule="auto"/>
        <w:ind w:left="426" w:firstLine="851"/>
        <w:jc w:val="both"/>
        <w:rPr>
          <w:rFonts w:eastAsia="Times New Roman"/>
          <w:sz w:val="28"/>
          <w:szCs w:val="28"/>
        </w:rPr>
      </w:pPr>
      <w:r w:rsidRPr="00DF504F">
        <w:rPr>
          <w:rFonts w:eastAsia="Times New Roman"/>
          <w:sz w:val="28"/>
          <w:szCs w:val="28"/>
        </w:rPr>
        <w:t>Перевозка грузов по подъездным железнодорожным путям станции «Центральная» в размере 52,53 рубля за тоннокилометр.</w:t>
      </w:r>
    </w:p>
    <w:p w14:paraId="3C910B8D" w14:textId="77777777" w:rsidR="00DF504F" w:rsidRPr="00DF504F" w:rsidRDefault="00DF504F" w:rsidP="00DF504F">
      <w:pPr>
        <w:ind w:left="426" w:firstLine="851"/>
        <w:jc w:val="both"/>
        <w:rPr>
          <w:rFonts w:eastAsia="Times New Roman"/>
          <w:bCs/>
          <w:sz w:val="28"/>
          <w:szCs w:val="24"/>
        </w:rPr>
      </w:pPr>
      <w:r w:rsidRPr="00DF504F">
        <w:rPr>
          <w:rFonts w:eastAsia="Times New Roman"/>
          <w:bCs/>
          <w:sz w:val="28"/>
          <w:szCs w:val="24"/>
        </w:rPr>
        <w:t>Расчет тарифа прилагается (Приложение 1).</w:t>
      </w:r>
    </w:p>
    <w:p w14:paraId="2374E4A2" w14:textId="77777777" w:rsidR="00DF504F" w:rsidRPr="00DF504F" w:rsidRDefault="00DF504F" w:rsidP="00DF504F">
      <w:pPr>
        <w:ind w:firstLine="851"/>
        <w:jc w:val="both"/>
        <w:rPr>
          <w:rFonts w:eastAsia="Times New Roman"/>
          <w:bCs/>
          <w:color w:val="FF0000"/>
          <w:sz w:val="28"/>
          <w:szCs w:val="24"/>
        </w:rPr>
      </w:pPr>
    </w:p>
    <w:p w14:paraId="183070B7" w14:textId="77777777" w:rsidR="00DF504F" w:rsidRPr="00DF504F" w:rsidRDefault="00DF504F" w:rsidP="00DF504F">
      <w:pPr>
        <w:jc w:val="both"/>
        <w:rPr>
          <w:rFonts w:eastAsia="Times New Roman"/>
          <w:bCs/>
          <w:color w:val="FF0000"/>
          <w:sz w:val="28"/>
          <w:szCs w:val="24"/>
        </w:rPr>
      </w:pPr>
    </w:p>
    <w:p w14:paraId="1560CE50" w14:textId="77777777" w:rsidR="00DF504F" w:rsidRPr="00DF504F" w:rsidRDefault="00DF504F" w:rsidP="00DF504F">
      <w:pPr>
        <w:jc w:val="both"/>
        <w:rPr>
          <w:rFonts w:eastAsia="Times New Roman"/>
          <w:bCs/>
          <w:color w:val="FF0000"/>
          <w:sz w:val="28"/>
          <w:szCs w:val="24"/>
        </w:rPr>
      </w:pPr>
    </w:p>
    <w:p w14:paraId="3DD77E85" w14:textId="77777777" w:rsidR="00DF504F" w:rsidRPr="00DF504F" w:rsidRDefault="00DF504F" w:rsidP="00DF504F">
      <w:pPr>
        <w:jc w:val="both"/>
        <w:rPr>
          <w:rFonts w:eastAsia="Times New Roman"/>
          <w:bCs/>
          <w:color w:val="FF0000"/>
          <w:sz w:val="28"/>
          <w:szCs w:val="24"/>
        </w:rPr>
      </w:pPr>
    </w:p>
    <w:p w14:paraId="0F1D9BA5" w14:textId="77777777" w:rsidR="00DF504F" w:rsidRPr="00DF504F" w:rsidRDefault="00DF504F" w:rsidP="00DF504F">
      <w:pPr>
        <w:jc w:val="both"/>
        <w:rPr>
          <w:rFonts w:eastAsia="Times New Roman"/>
          <w:bCs/>
          <w:color w:val="FF0000"/>
          <w:sz w:val="28"/>
          <w:szCs w:val="24"/>
        </w:rPr>
      </w:pPr>
    </w:p>
    <w:p w14:paraId="7DE8CEEC" w14:textId="77777777" w:rsidR="00DF504F" w:rsidRPr="00DF504F" w:rsidRDefault="00DF504F" w:rsidP="00DF504F">
      <w:pPr>
        <w:jc w:val="both"/>
        <w:rPr>
          <w:rFonts w:eastAsia="Times New Roman"/>
          <w:bCs/>
          <w:color w:val="FF0000"/>
          <w:sz w:val="28"/>
          <w:szCs w:val="24"/>
        </w:rPr>
      </w:pPr>
    </w:p>
    <w:p w14:paraId="67572699" w14:textId="77777777" w:rsidR="00DF504F" w:rsidRPr="00DF504F" w:rsidRDefault="00DF504F" w:rsidP="00DF504F">
      <w:pPr>
        <w:jc w:val="both"/>
        <w:rPr>
          <w:rFonts w:eastAsia="Times New Roman"/>
          <w:bCs/>
          <w:color w:val="FF0000"/>
          <w:sz w:val="28"/>
          <w:szCs w:val="24"/>
        </w:rPr>
      </w:pPr>
    </w:p>
    <w:p w14:paraId="1570A6F5" w14:textId="77777777" w:rsidR="00DF504F" w:rsidRPr="00DF504F" w:rsidRDefault="00DF504F" w:rsidP="00DF504F">
      <w:pPr>
        <w:jc w:val="both"/>
        <w:rPr>
          <w:rFonts w:eastAsia="Times New Roman"/>
          <w:bCs/>
          <w:color w:val="FF0000"/>
          <w:sz w:val="28"/>
          <w:szCs w:val="24"/>
        </w:rPr>
      </w:pPr>
      <w:r w:rsidRPr="00DF504F">
        <w:rPr>
          <w:rFonts w:eastAsia="Times New Roman"/>
          <w:bCs/>
          <w:color w:val="FF0000"/>
          <w:sz w:val="28"/>
          <w:szCs w:val="24"/>
        </w:rPr>
        <w:t xml:space="preserve">                            </w:t>
      </w:r>
    </w:p>
    <w:p w14:paraId="1DC1C3A5" w14:textId="77777777" w:rsidR="00DF504F" w:rsidRPr="00DF504F" w:rsidRDefault="00DF504F" w:rsidP="00DF504F">
      <w:pPr>
        <w:jc w:val="both"/>
        <w:rPr>
          <w:rFonts w:eastAsia="Times New Roman"/>
          <w:bCs/>
          <w:color w:val="FF0000"/>
          <w:sz w:val="28"/>
          <w:szCs w:val="24"/>
        </w:rPr>
      </w:pPr>
    </w:p>
    <w:p w14:paraId="2D7B6516" w14:textId="77777777" w:rsidR="00DF504F" w:rsidRPr="00DF504F" w:rsidRDefault="00DF504F" w:rsidP="00DF504F">
      <w:pPr>
        <w:jc w:val="both"/>
        <w:rPr>
          <w:rFonts w:eastAsia="Times New Roman"/>
          <w:bCs/>
          <w:color w:val="FF0000"/>
          <w:sz w:val="28"/>
          <w:szCs w:val="24"/>
        </w:rPr>
      </w:pPr>
    </w:p>
    <w:p w14:paraId="71E1D627" w14:textId="77777777" w:rsidR="00DF504F" w:rsidRPr="00DF504F" w:rsidRDefault="00DF504F" w:rsidP="00DF504F">
      <w:pPr>
        <w:jc w:val="both"/>
        <w:rPr>
          <w:rFonts w:eastAsia="Times New Roman"/>
          <w:bCs/>
          <w:color w:val="FF0000"/>
          <w:sz w:val="28"/>
          <w:szCs w:val="24"/>
        </w:rPr>
        <w:sectPr w:rsidR="00DF504F" w:rsidRPr="00DF504F" w:rsidSect="00DF504F">
          <w:headerReference w:type="even" r:id="rId56"/>
          <w:headerReference w:type="default" r:id="rId57"/>
          <w:footerReference w:type="default" r:id="rId58"/>
          <w:pgSz w:w="11906" w:h="16838"/>
          <w:pgMar w:top="568" w:right="991" w:bottom="567" w:left="851" w:header="709" w:footer="709" w:gutter="0"/>
          <w:cols w:space="708"/>
          <w:titlePg/>
          <w:docGrid w:linePitch="360"/>
        </w:sectPr>
      </w:pPr>
    </w:p>
    <w:p w14:paraId="7FE19C36" w14:textId="77777777" w:rsidR="00DF504F" w:rsidRPr="00DF504F" w:rsidRDefault="00DF504F" w:rsidP="00DF504F">
      <w:pPr>
        <w:tabs>
          <w:tab w:val="left" w:pos="14175"/>
        </w:tabs>
        <w:ind w:right="-31" w:firstLine="567"/>
        <w:jc w:val="both"/>
        <w:rPr>
          <w:rFonts w:eastAsia="Times New Roman"/>
          <w:szCs w:val="24"/>
        </w:rPr>
      </w:pPr>
      <w:r w:rsidRPr="00DF504F">
        <w:rPr>
          <w:rFonts w:eastAsia="Times New Roman"/>
          <w:szCs w:val="24"/>
        </w:rPr>
        <w:lastRenderedPageBreak/>
        <w:t xml:space="preserve">                                                                                                                                                                                                                                   Приложение 1</w:t>
      </w:r>
    </w:p>
    <w:p w14:paraId="0D32C22D" w14:textId="3FA14621" w:rsidR="00DF504F" w:rsidRPr="00DF504F" w:rsidRDefault="00DF504F" w:rsidP="00DF504F">
      <w:pPr>
        <w:tabs>
          <w:tab w:val="left" w:pos="14175"/>
        </w:tabs>
        <w:ind w:right="-31" w:firstLine="284"/>
        <w:jc w:val="both"/>
        <w:rPr>
          <w:rFonts w:eastAsia="Times New Roman"/>
          <w:szCs w:val="24"/>
        </w:rPr>
      </w:pPr>
      <w:r w:rsidRPr="00DF504F">
        <w:rPr>
          <w:rFonts w:eastAsia="Times New Roman"/>
          <w:noProof/>
          <w:szCs w:val="24"/>
        </w:rPr>
        <w:drawing>
          <wp:inline distT="0" distB="0" distL="0" distR="0" wp14:anchorId="3FFBE441" wp14:editId="7E030965">
            <wp:extent cx="9801225" cy="5191125"/>
            <wp:effectExtent l="0" t="0" r="9525" b="9525"/>
            <wp:docPr id="1415485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801225" cy="5191125"/>
                    </a:xfrm>
                    <a:prstGeom prst="rect">
                      <a:avLst/>
                    </a:prstGeom>
                    <a:noFill/>
                    <a:ln>
                      <a:noFill/>
                    </a:ln>
                  </pic:spPr>
                </pic:pic>
              </a:graphicData>
            </a:graphic>
          </wp:inline>
        </w:drawing>
      </w:r>
    </w:p>
    <w:p w14:paraId="6F4FE3E1" w14:textId="77777777" w:rsidR="00DF504F" w:rsidRPr="00DF504F" w:rsidRDefault="00DF504F" w:rsidP="00DF504F">
      <w:pPr>
        <w:tabs>
          <w:tab w:val="left" w:pos="14175"/>
        </w:tabs>
        <w:ind w:right="-31" w:firstLine="284"/>
        <w:jc w:val="both"/>
        <w:rPr>
          <w:rFonts w:eastAsia="Times New Roman"/>
          <w:szCs w:val="24"/>
        </w:rPr>
      </w:pPr>
    </w:p>
    <w:p w14:paraId="66E61D08" w14:textId="77777777" w:rsidR="00DF504F" w:rsidRPr="00DF504F" w:rsidRDefault="00DF504F" w:rsidP="00DF504F">
      <w:pPr>
        <w:tabs>
          <w:tab w:val="left" w:pos="14175"/>
        </w:tabs>
        <w:ind w:right="-31" w:firstLine="284"/>
        <w:jc w:val="both"/>
        <w:rPr>
          <w:rFonts w:eastAsia="Times New Roman"/>
          <w:szCs w:val="24"/>
        </w:rPr>
      </w:pPr>
    </w:p>
    <w:p w14:paraId="24F4A422" w14:textId="756E08B7" w:rsidR="00DF504F" w:rsidRPr="00DF504F" w:rsidRDefault="00DF504F" w:rsidP="00DF504F">
      <w:pPr>
        <w:tabs>
          <w:tab w:val="left" w:pos="14175"/>
        </w:tabs>
        <w:ind w:left="567" w:right="-31" w:hanging="283"/>
        <w:jc w:val="both"/>
        <w:rPr>
          <w:rFonts w:eastAsia="Times New Roman"/>
          <w:sz w:val="16"/>
          <w:szCs w:val="16"/>
          <w:lang w:eastAsia="x-none"/>
        </w:rPr>
      </w:pPr>
      <w:r w:rsidRPr="00DF504F">
        <w:rPr>
          <w:rFonts w:eastAsia="Times New Roman"/>
          <w:noProof/>
          <w:szCs w:val="24"/>
        </w:rPr>
        <w:drawing>
          <wp:inline distT="0" distB="0" distL="0" distR="0" wp14:anchorId="3D7079B0" wp14:editId="78C20E71">
            <wp:extent cx="9791318" cy="5372100"/>
            <wp:effectExtent l="0" t="0" r="635" b="0"/>
            <wp:docPr id="17165615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801587" cy="5377734"/>
                    </a:xfrm>
                    <a:prstGeom prst="rect">
                      <a:avLst/>
                    </a:prstGeom>
                    <a:noFill/>
                    <a:ln>
                      <a:noFill/>
                    </a:ln>
                  </pic:spPr>
                </pic:pic>
              </a:graphicData>
            </a:graphic>
          </wp:inline>
        </w:drawing>
      </w:r>
    </w:p>
    <w:p w14:paraId="5849793A" w14:textId="77777777" w:rsidR="00DF504F" w:rsidRPr="00DF504F" w:rsidRDefault="00DF504F" w:rsidP="00DF504F">
      <w:pPr>
        <w:tabs>
          <w:tab w:val="left" w:pos="14175"/>
        </w:tabs>
        <w:ind w:left="567" w:right="-31" w:firstLine="567"/>
        <w:jc w:val="both"/>
        <w:rPr>
          <w:rFonts w:eastAsia="Times New Roman"/>
          <w:sz w:val="16"/>
          <w:szCs w:val="16"/>
          <w:lang w:eastAsia="x-none"/>
        </w:rPr>
      </w:pPr>
    </w:p>
    <w:p w14:paraId="15BC8DD9" w14:textId="77777777" w:rsidR="00DF504F" w:rsidRPr="00DF504F" w:rsidRDefault="00DF504F" w:rsidP="00DF504F">
      <w:pPr>
        <w:tabs>
          <w:tab w:val="left" w:pos="14175"/>
        </w:tabs>
        <w:ind w:left="567" w:right="-31" w:firstLine="567"/>
        <w:jc w:val="both"/>
        <w:rPr>
          <w:rFonts w:eastAsia="Times New Roman"/>
          <w:sz w:val="16"/>
          <w:szCs w:val="16"/>
          <w:lang w:eastAsia="x-none"/>
        </w:rPr>
      </w:pPr>
    </w:p>
    <w:p w14:paraId="7D9A8742" w14:textId="77777777" w:rsidR="00DF504F" w:rsidRPr="00DF504F" w:rsidRDefault="00DF504F" w:rsidP="00DF504F">
      <w:pPr>
        <w:tabs>
          <w:tab w:val="left" w:pos="14175"/>
        </w:tabs>
        <w:ind w:left="567" w:right="-31" w:firstLine="567"/>
        <w:jc w:val="both"/>
        <w:rPr>
          <w:rFonts w:eastAsia="Times New Roman"/>
          <w:sz w:val="16"/>
          <w:szCs w:val="16"/>
          <w:lang w:eastAsia="x-none"/>
        </w:rPr>
      </w:pPr>
    </w:p>
    <w:tbl>
      <w:tblPr>
        <w:tblW w:w="15466" w:type="dxa"/>
        <w:tblInd w:w="392" w:type="dxa"/>
        <w:tblLook w:val="04A0" w:firstRow="1" w:lastRow="0" w:firstColumn="1" w:lastColumn="0" w:noHBand="0" w:noVBand="1"/>
      </w:tblPr>
      <w:tblGrid>
        <w:gridCol w:w="1091"/>
        <w:gridCol w:w="3020"/>
        <w:gridCol w:w="1091"/>
        <w:gridCol w:w="857"/>
        <w:gridCol w:w="838"/>
        <w:gridCol w:w="1091"/>
        <w:gridCol w:w="1091"/>
        <w:gridCol w:w="1071"/>
        <w:gridCol w:w="1188"/>
        <w:gridCol w:w="4128"/>
      </w:tblGrid>
      <w:tr w:rsidR="00DF504F" w:rsidRPr="00DF504F" w14:paraId="26823F48" w14:textId="77777777" w:rsidTr="00DF504F">
        <w:trPr>
          <w:trHeight w:val="570"/>
        </w:trPr>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3EF7B" w14:textId="77777777" w:rsidR="00DF504F" w:rsidRPr="00DF504F" w:rsidRDefault="00DF504F" w:rsidP="00DF504F">
            <w:pPr>
              <w:jc w:val="center"/>
              <w:rPr>
                <w:rFonts w:eastAsia="Times New Roman"/>
                <w:color w:val="000000"/>
                <w:sz w:val="20"/>
              </w:rPr>
            </w:pPr>
            <w:r w:rsidRPr="00DF504F">
              <w:rPr>
                <w:rFonts w:eastAsia="Times New Roman"/>
                <w:color w:val="000000"/>
                <w:sz w:val="20"/>
              </w:rPr>
              <w:t>12.</w:t>
            </w:r>
          </w:p>
        </w:tc>
        <w:tc>
          <w:tcPr>
            <w:tcW w:w="3020" w:type="dxa"/>
            <w:tcBorders>
              <w:top w:val="single" w:sz="4" w:space="0" w:color="auto"/>
              <w:left w:val="nil"/>
              <w:bottom w:val="single" w:sz="4" w:space="0" w:color="auto"/>
              <w:right w:val="single" w:sz="4" w:space="0" w:color="auto"/>
            </w:tcBorders>
            <w:shd w:val="clear" w:color="000000" w:fill="FFFFFF"/>
            <w:hideMark/>
          </w:tcPr>
          <w:p w14:paraId="454708F1"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Недополученные доходы за отчетный период регулирования</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512ED56C" w14:textId="77777777" w:rsidR="00DF504F" w:rsidRPr="00DF504F" w:rsidRDefault="00DF504F" w:rsidP="00DF504F">
            <w:pPr>
              <w:jc w:val="center"/>
              <w:rPr>
                <w:rFonts w:eastAsia="Times New Roman"/>
                <w:color w:val="000000"/>
                <w:sz w:val="18"/>
                <w:szCs w:val="18"/>
              </w:rPr>
            </w:pPr>
            <w:r w:rsidRPr="00DF504F">
              <w:rPr>
                <w:rFonts w:eastAsia="Times New Roman"/>
                <w:color w:val="000000"/>
                <w:sz w:val="18"/>
                <w:szCs w:val="18"/>
              </w:rPr>
              <w:t>тыс. руб.</w:t>
            </w:r>
          </w:p>
        </w:tc>
        <w:tc>
          <w:tcPr>
            <w:tcW w:w="857" w:type="dxa"/>
            <w:tcBorders>
              <w:top w:val="single" w:sz="4" w:space="0" w:color="auto"/>
              <w:left w:val="nil"/>
              <w:bottom w:val="single" w:sz="4" w:space="0" w:color="auto"/>
              <w:right w:val="single" w:sz="4" w:space="0" w:color="auto"/>
            </w:tcBorders>
            <w:shd w:val="clear" w:color="000000" w:fill="FFFFFF"/>
            <w:noWrap/>
            <w:vAlign w:val="center"/>
            <w:hideMark/>
          </w:tcPr>
          <w:p w14:paraId="0CBE8234"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838" w:type="dxa"/>
            <w:tcBorders>
              <w:top w:val="single" w:sz="4" w:space="0" w:color="auto"/>
              <w:left w:val="nil"/>
              <w:bottom w:val="single" w:sz="4" w:space="0" w:color="auto"/>
              <w:right w:val="single" w:sz="4" w:space="0" w:color="auto"/>
            </w:tcBorders>
            <w:shd w:val="clear" w:color="000000" w:fill="FFFFFF"/>
            <w:noWrap/>
            <w:vAlign w:val="center"/>
            <w:hideMark/>
          </w:tcPr>
          <w:p w14:paraId="0395C2EF"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091" w:type="dxa"/>
            <w:tcBorders>
              <w:top w:val="single" w:sz="4" w:space="0" w:color="auto"/>
              <w:left w:val="nil"/>
              <w:bottom w:val="single" w:sz="4" w:space="0" w:color="auto"/>
              <w:right w:val="single" w:sz="4" w:space="0" w:color="auto"/>
            </w:tcBorders>
            <w:shd w:val="clear" w:color="000000" w:fill="FFFFFF"/>
            <w:noWrap/>
            <w:vAlign w:val="center"/>
            <w:hideMark/>
          </w:tcPr>
          <w:p w14:paraId="23640D96" w14:textId="77777777" w:rsidR="00DF504F" w:rsidRPr="00DF504F" w:rsidRDefault="00DF504F" w:rsidP="00DF504F">
            <w:pPr>
              <w:jc w:val="center"/>
              <w:rPr>
                <w:rFonts w:eastAsia="Times New Roman"/>
                <w:b/>
                <w:bCs/>
                <w:color w:val="000000"/>
                <w:sz w:val="16"/>
                <w:szCs w:val="16"/>
              </w:rPr>
            </w:pPr>
            <w:r w:rsidRPr="00DF504F">
              <w:rPr>
                <w:rFonts w:eastAsia="Times New Roman"/>
                <w:b/>
                <w:bCs/>
                <w:color w:val="000000"/>
                <w:sz w:val="16"/>
                <w:szCs w:val="16"/>
              </w:rPr>
              <w:t> </w:t>
            </w:r>
          </w:p>
        </w:tc>
        <w:tc>
          <w:tcPr>
            <w:tcW w:w="1091" w:type="dxa"/>
            <w:tcBorders>
              <w:top w:val="single" w:sz="4" w:space="0" w:color="auto"/>
              <w:left w:val="nil"/>
              <w:bottom w:val="single" w:sz="4" w:space="0" w:color="auto"/>
              <w:right w:val="single" w:sz="4" w:space="0" w:color="auto"/>
            </w:tcBorders>
            <w:shd w:val="clear" w:color="000000" w:fill="FFFFFF"/>
            <w:noWrap/>
            <w:vAlign w:val="center"/>
            <w:hideMark/>
          </w:tcPr>
          <w:p w14:paraId="506A0743"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071" w:type="dxa"/>
            <w:tcBorders>
              <w:top w:val="single" w:sz="4" w:space="0" w:color="auto"/>
              <w:left w:val="nil"/>
              <w:bottom w:val="single" w:sz="4" w:space="0" w:color="auto"/>
              <w:right w:val="single" w:sz="4" w:space="0" w:color="auto"/>
            </w:tcBorders>
            <w:shd w:val="clear" w:color="000000" w:fill="FFFFFF"/>
            <w:noWrap/>
            <w:vAlign w:val="center"/>
            <w:hideMark/>
          </w:tcPr>
          <w:p w14:paraId="0EA57208"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7C144477" w14:textId="77777777" w:rsidR="00DF504F" w:rsidRPr="00DF504F" w:rsidRDefault="00DF504F" w:rsidP="00DF504F">
            <w:pPr>
              <w:jc w:val="center"/>
              <w:rPr>
                <w:rFonts w:eastAsia="Times New Roman"/>
                <w:b/>
                <w:bCs/>
                <w:color w:val="000000"/>
                <w:sz w:val="16"/>
                <w:szCs w:val="16"/>
              </w:rPr>
            </w:pPr>
            <w:r w:rsidRPr="00DF504F">
              <w:rPr>
                <w:rFonts w:eastAsia="Times New Roman"/>
                <w:b/>
                <w:bCs/>
                <w:color w:val="000000"/>
                <w:sz w:val="16"/>
                <w:szCs w:val="16"/>
              </w:rPr>
              <w:t> </w:t>
            </w:r>
          </w:p>
        </w:tc>
        <w:tc>
          <w:tcPr>
            <w:tcW w:w="4128" w:type="dxa"/>
            <w:tcBorders>
              <w:top w:val="single" w:sz="4" w:space="0" w:color="auto"/>
              <w:left w:val="nil"/>
              <w:bottom w:val="single" w:sz="4" w:space="0" w:color="auto"/>
              <w:right w:val="single" w:sz="4" w:space="0" w:color="auto"/>
            </w:tcBorders>
            <w:noWrap/>
            <w:vAlign w:val="bottom"/>
            <w:hideMark/>
          </w:tcPr>
          <w:p w14:paraId="309385D6"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r>
      <w:tr w:rsidR="00DF504F" w:rsidRPr="00DF504F" w14:paraId="3C22A91B" w14:textId="77777777" w:rsidTr="00DF504F">
        <w:trPr>
          <w:trHeight w:val="980"/>
        </w:trPr>
        <w:tc>
          <w:tcPr>
            <w:tcW w:w="1091" w:type="dxa"/>
            <w:tcBorders>
              <w:top w:val="nil"/>
              <w:left w:val="single" w:sz="4" w:space="0" w:color="auto"/>
              <w:bottom w:val="single" w:sz="4" w:space="0" w:color="auto"/>
              <w:right w:val="single" w:sz="4" w:space="0" w:color="auto"/>
            </w:tcBorders>
            <w:shd w:val="clear" w:color="000000" w:fill="FFFFFF"/>
            <w:noWrap/>
            <w:vAlign w:val="center"/>
            <w:hideMark/>
          </w:tcPr>
          <w:p w14:paraId="6DC26D24" w14:textId="77777777" w:rsidR="00DF504F" w:rsidRPr="00DF504F" w:rsidRDefault="00DF504F" w:rsidP="00DF504F">
            <w:pPr>
              <w:jc w:val="center"/>
              <w:rPr>
                <w:rFonts w:eastAsia="Times New Roman"/>
                <w:color w:val="000000"/>
                <w:sz w:val="20"/>
              </w:rPr>
            </w:pPr>
            <w:r w:rsidRPr="00DF504F">
              <w:rPr>
                <w:rFonts w:eastAsia="Times New Roman"/>
                <w:color w:val="000000"/>
                <w:sz w:val="20"/>
              </w:rPr>
              <w:t>13.</w:t>
            </w:r>
          </w:p>
        </w:tc>
        <w:tc>
          <w:tcPr>
            <w:tcW w:w="3020" w:type="dxa"/>
            <w:tcBorders>
              <w:top w:val="nil"/>
              <w:left w:val="nil"/>
              <w:bottom w:val="single" w:sz="4" w:space="0" w:color="auto"/>
              <w:right w:val="single" w:sz="4" w:space="0" w:color="auto"/>
            </w:tcBorders>
            <w:shd w:val="clear" w:color="000000" w:fill="FFFFFF"/>
            <w:hideMark/>
          </w:tcPr>
          <w:p w14:paraId="56E202ED"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Достигнутая экономия по расходам, понесенным в отчетном периоде, в котором заявлены недополученные доходы</w:t>
            </w:r>
          </w:p>
        </w:tc>
        <w:tc>
          <w:tcPr>
            <w:tcW w:w="1091" w:type="dxa"/>
            <w:tcBorders>
              <w:top w:val="nil"/>
              <w:left w:val="nil"/>
              <w:bottom w:val="single" w:sz="4" w:space="0" w:color="auto"/>
              <w:right w:val="single" w:sz="4" w:space="0" w:color="auto"/>
            </w:tcBorders>
            <w:shd w:val="clear" w:color="000000" w:fill="FFFFFF"/>
            <w:vAlign w:val="center"/>
            <w:hideMark/>
          </w:tcPr>
          <w:p w14:paraId="379719E3" w14:textId="77777777" w:rsidR="00DF504F" w:rsidRPr="00DF504F" w:rsidRDefault="00DF504F" w:rsidP="00DF504F">
            <w:pPr>
              <w:jc w:val="center"/>
              <w:rPr>
                <w:rFonts w:eastAsia="Times New Roman"/>
                <w:color w:val="000000"/>
                <w:sz w:val="18"/>
                <w:szCs w:val="18"/>
              </w:rPr>
            </w:pPr>
            <w:r w:rsidRPr="00DF504F">
              <w:rPr>
                <w:rFonts w:eastAsia="Times New Roman"/>
                <w:color w:val="000000"/>
                <w:sz w:val="18"/>
                <w:szCs w:val="18"/>
              </w:rPr>
              <w:t>тыс. руб.</w:t>
            </w:r>
          </w:p>
        </w:tc>
        <w:tc>
          <w:tcPr>
            <w:tcW w:w="857" w:type="dxa"/>
            <w:tcBorders>
              <w:top w:val="nil"/>
              <w:left w:val="nil"/>
              <w:bottom w:val="single" w:sz="4" w:space="0" w:color="auto"/>
              <w:right w:val="single" w:sz="4" w:space="0" w:color="auto"/>
            </w:tcBorders>
            <w:shd w:val="clear" w:color="000000" w:fill="FFFFFF"/>
            <w:noWrap/>
            <w:vAlign w:val="center"/>
            <w:hideMark/>
          </w:tcPr>
          <w:p w14:paraId="3AC8E07F"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838" w:type="dxa"/>
            <w:tcBorders>
              <w:top w:val="nil"/>
              <w:left w:val="nil"/>
              <w:bottom w:val="single" w:sz="4" w:space="0" w:color="auto"/>
              <w:right w:val="single" w:sz="4" w:space="0" w:color="auto"/>
            </w:tcBorders>
            <w:shd w:val="clear" w:color="000000" w:fill="FFFFFF"/>
            <w:noWrap/>
            <w:vAlign w:val="center"/>
            <w:hideMark/>
          </w:tcPr>
          <w:p w14:paraId="47594978"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4764588F" w14:textId="77777777" w:rsidR="00DF504F" w:rsidRPr="00DF504F" w:rsidRDefault="00DF504F" w:rsidP="00DF504F">
            <w:pPr>
              <w:jc w:val="center"/>
              <w:rPr>
                <w:rFonts w:eastAsia="Times New Roman"/>
                <w:color w:val="000000"/>
                <w:sz w:val="16"/>
                <w:szCs w:val="16"/>
              </w:rPr>
            </w:pPr>
            <w:r w:rsidRPr="00DF504F">
              <w:rPr>
                <w:rFonts w:eastAsia="Times New Roman"/>
                <w:color w:val="000000"/>
                <w:sz w:val="16"/>
                <w:szCs w:val="16"/>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6FA6493A"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071" w:type="dxa"/>
            <w:tcBorders>
              <w:top w:val="nil"/>
              <w:left w:val="nil"/>
              <w:bottom w:val="single" w:sz="4" w:space="0" w:color="auto"/>
              <w:right w:val="single" w:sz="4" w:space="0" w:color="auto"/>
            </w:tcBorders>
            <w:shd w:val="clear" w:color="000000" w:fill="FFFFFF"/>
            <w:noWrap/>
            <w:vAlign w:val="center"/>
            <w:hideMark/>
          </w:tcPr>
          <w:p w14:paraId="595429C2"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188" w:type="dxa"/>
            <w:tcBorders>
              <w:top w:val="nil"/>
              <w:left w:val="nil"/>
              <w:bottom w:val="single" w:sz="4" w:space="0" w:color="auto"/>
              <w:right w:val="single" w:sz="4" w:space="0" w:color="auto"/>
            </w:tcBorders>
            <w:shd w:val="clear" w:color="000000" w:fill="FFFFFF"/>
            <w:vAlign w:val="center"/>
            <w:hideMark/>
          </w:tcPr>
          <w:p w14:paraId="0CD2E2B4" w14:textId="77777777" w:rsidR="00DF504F" w:rsidRPr="00DF504F" w:rsidRDefault="00DF504F" w:rsidP="00DF504F">
            <w:pPr>
              <w:jc w:val="center"/>
              <w:rPr>
                <w:rFonts w:eastAsia="Times New Roman"/>
                <w:b/>
                <w:bCs/>
                <w:color w:val="000000"/>
                <w:sz w:val="16"/>
                <w:szCs w:val="16"/>
              </w:rPr>
            </w:pPr>
            <w:r w:rsidRPr="00DF504F">
              <w:rPr>
                <w:rFonts w:eastAsia="Times New Roman"/>
                <w:b/>
                <w:bCs/>
                <w:color w:val="000000"/>
                <w:sz w:val="16"/>
                <w:szCs w:val="16"/>
              </w:rPr>
              <w:t> </w:t>
            </w:r>
          </w:p>
        </w:tc>
        <w:tc>
          <w:tcPr>
            <w:tcW w:w="4128" w:type="dxa"/>
            <w:tcBorders>
              <w:top w:val="nil"/>
              <w:left w:val="nil"/>
              <w:bottom w:val="single" w:sz="4" w:space="0" w:color="auto"/>
              <w:right w:val="single" w:sz="4" w:space="0" w:color="auto"/>
            </w:tcBorders>
            <w:noWrap/>
            <w:vAlign w:val="bottom"/>
            <w:hideMark/>
          </w:tcPr>
          <w:p w14:paraId="114FC419"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r>
      <w:tr w:rsidR="00DF504F" w:rsidRPr="00DF504F" w14:paraId="209CFDF2" w14:textId="77777777" w:rsidTr="00DF504F">
        <w:trPr>
          <w:trHeight w:val="409"/>
        </w:trPr>
        <w:tc>
          <w:tcPr>
            <w:tcW w:w="1091" w:type="dxa"/>
            <w:tcBorders>
              <w:top w:val="nil"/>
              <w:left w:val="single" w:sz="4" w:space="0" w:color="auto"/>
              <w:bottom w:val="single" w:sz="4" w:space="0" w:color="auto"/>
              <w:right w:val="single" w:sz="4" w:space="0" w:color="auto"/>
            </w:tcBorders>
            <w:shd w:val="clear" w:color="000000" w:fill="FFFFFF"/>
            <w:noWrap/>
            <w:vAlign w:val="center"/>
            <w:hideMark/>
          </w:tcPr>
          <w:p w14:paraId="18BE493A" w14:textId="77777777" w:rsidR="00DF504F" w:rsidRPr="00DF504F" w:rsidRDefault="00DF504F" w:rsidP="00DF504F">
            <w:pPr>
              <w:jc w:val="center"/>
              <w:rPr>
                <w:rFonts w:eastAsia="Times New Roman"/>
                <w:color w:val="000000"/>
                <w:sz w:val="20"/>
              </w:rPr>
            </w:pPr>
            <w:r w:rsidRPr="00DF504F">
              <w:rPr>
                <w:rFonts w:eastAsia="Times New Roman"/>
                <w:color w:val="000000"/>
                <w:sz w:val="20"/>
              </w:rPr>
              <w:t>14.</w:t>
            </w:r>
          </w:p>
        </w:tc>
        <w:tc>
          <w:tcPr>
            <w:tcW w:w="3020" w:type="dxa"/>
            <w:tcBorders>
              <w:top w:val="nil"/>
              <w:left w:val="nil"/>
              <w:bottom w:val="single" w:sz="4" w:space="0" w:color="auto"/>
              <w:right w:val="single" w:sz="4" w:space="0" w:color="auto"/>
            </w:tcBorders>
            <w:shd w:val="clear" w:color="000000" w:fill="FFFFFF"/>
            <w:vAlign w:val="center"/>
            <w:hideMark/>
          </w:tcPr>
          <w:p w14:paraId="570BF66F"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Объемный показатель</w:t>
            </w:r>
          </w:p>
        </w:tc>
        <w:tc>
          <w:tcPr>
            <w:tcW w:w="1091" w:type="dxa"/>
            <w:tcBorders>
              <w:top w:val="nil"/>
              <w:left w:val="nil"/>
              <w:bottom w:val="single" w:sz="4" w:space="0" w:color="auto"/>
              <w:right w:val="single" w:sz="4" w:space="0" w:color="auto"/>
            </w:tcBorders>
            <w:shd w:val="clear" w:color="000000" w:fill="FFFFFF"/>
            <w:vAlign w:val="bottom"/>
            <w:hideMark/>
          </w:tcPr>
          <w:p w14:paraId="00F9DB4B"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 </w:t>
            </w:r>
          </w:p>
        </w:tc>
        <w:tc>
          <w:tcPr>
            <w:tcW w:w="857" w:type="dxa"/>
            <w:tcBorders>
              <w:top w:val="nil"/>
              <w:left w:val="nil"/>
              <w:bottom w:val="single" w:sz="4" w:space="0" w:color="auto"/>
              <w:right w:val="single" w:sz="4" w:space="0" w:color="auto"/>
            </w:tcBorders>
            <w:shd w:val="clear" w:color="000000" w:fill="FFFFFF"/>
            <w:noWrap/>
            <w:vAlign w:val="center"/>
            <w:hideMark/>
          </w:tcPr>
          <w:p w14:paraId="0C5E6CFE"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838" w:type="dxa"/>
            <w:tcBorders>
              <w:top w:val="nil"/>
              <w:left w:val="nil"/>
              <w:bottom w:val="single" w:sz="4" w:space="0" w:color="auto"/>
              <w:right w:val="single" w:sz="4" w:space="0" w:color="auto"/>
            </w:tcBorders>
            <w:shd w:val="clear" w:color="000000" w:fill="FFFFFF"/>
            <w:noWrap/>
            <w:vAlign w:val="center"/>
            <w:hideMark/>
          </w:tcPr>
          <w:p w14:paraId="1D880E37"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07960CF8" w14:textId="77777777" w:rsidR="00DF504F" w:rsidRPr="00DF504F" w:rsidRDefault="00DF504F" w:rsidP="00DF504F">
            <w:pPr>
              <w:jc w:val="center"/>
              <w:rPr>
                <w:rFonts w:eastAsia="Times New Roman"/>
                <w:color w:val="000000"/>
                <w:sz w:val="16"/>
                <w:szCs w:val="16"/>
              </w:rPr>
            </w:pPr>
            <w:r w:rsidRPr="00DF504F">
              <w:rPr>
                <w:rFonts w:eastAsia="Times New Roman"/>
                <w:color w:val="000000"/>
                <w:sz w:val="16"/>
                <w:szCs w:val="16"/>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227C2BAC" w14:textId="77777777" w:rsidR="00DF504F" w:rsidRPr="00DF504F" w:rsidRDefault="00DF504F" w:rsidP="00DF504F">
            <w:pPr>
              <w:jc w:val="center"/>
              <w:rPr>
                <w:rFonts w:eastAsia="Times New Roman"/>
                <w:color w:val="000000"/>
                <w:sz w:val="14"/>
                <w:szCs w:val="14"/>
              </w:rPr>
            </w:pPr>
            <w:r w:rsidRPr="00DF504F">
              <w:rPr>
                <w:rFonts w:eastAsia="Times New Roman"/>
                <w:color w:val="000000"/>
                <w:sz w:val="14"/>
                <w:szCs w:val="14"/>
              </w:rPr>
              <w:t>219,406</w:t>
            </w:r>
          </w:p>
        </w:tc>
        <w:tc>
          <w:tcPr>
            <w:tcW w:w="1071" w:type="dxa"/>
            <w:tcBorders>
              <w:top w:val="nil"/>
              <w:left w:val="nil"/>
              <w:bottom w:val="single" w:sz="4" w:space="0" w:color="auto"/>
              <w:right w:val="single" w:sz="4" w:space="0" w:color="auto"/>
            </w:tcBorders>
            <w:shd w:val="clear" w:color="000000" w:fill="FFFFFF"/>
            <w:noWrap/>
            <w:vAlign w:val="center"/>
            <w:hideMark/>
          </w:tcPr>
          <w:p w14:paraId="10A42FB4"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188" w:type="dxa"/>
            <w:tcBorders>
              <w:top w:val="nil"/>
              <w:left w:val="nil"/>
              <w:bottom w:val="single" w:sz="4" w:space="0" w:color="auto"/>
              <w:right w:val="single" w:sz="4" w:space="0" w:color="auto"/>
            </w:tcBorders>
            <w:shd w:val="clear" w:color="000000" w:fill="FFFFFF"/>
            <w:vAlign w:val="center"/>
            <w:hideMark/>
          </w:tcPr>
          <w:p w14:paraId="05C6CFCB" w14:textId="77777777" w:rsidR="00DF504F" w:rsidRPr="00DF504F" w:rsidRDefault="00DF504F" w:rsidP="00DF504F">
            <w:pPr>
              <w:jc w:val="center"/>
              <w:rPr>
                <w:rFonts w:eastAsia="Times New Roman"/>
                <w:b/>
                <w:bCs/>
                <w:color w:val="000000"/>
                <w:sz w:val="16"/>
                <w:szCs w:val="16"/>
              </w:rPr>
            </w:pPr>
            <w:r w:rsidRPr="00DF504F">
              <w:rPr>
                <w:rFonts w:eastAsia="Times New Roman"/>
                <w:b/>
                <w:bCs/>
                <w:color w:val="000000"/>
                <w:sz w:val="16"/>
                <w:szCs w:val="16"/>
              </w:rPr>
              <w:t>219,406</w:t>
            </w:r>
          </w:p>
        </w:tc>
        <w:tc>
          <w:tcPr>
            <w:tcW w:w="4128" w:type="dxa"/>
            <w:tcBorders>
              <w:top w:val="nil"/>
              <w:left w:val="nil"/>
              <w:bottom w:val="single" w:sz="4" w:space="0" w:color="auto"/>
              <w:right w:val="single" w:sz="4" w:space="0" w:color="auto"/>
            </w:tcBorders>
            <w:noWrap/>
            <w:vAlign w:val="bottom"/>
            <w:hideMark/>
          </w:tcPr>
          <w:p w14:paraId="371E4DD7"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r>
      <w:tr w:rsidR="00DF504F" w:rsidRPr="00DF504F" w14:paraId="51CE9547" w14:textId="77777777" w:rsidTr="00DF504F">
        <w:trPr>
          <w:trHeight w:val="614"/>
        </w:trPr>
        <w:tc>
          <w:tcPr>
            <w:tcW w:w="1091" w:type="dxa"/>
            <w:tcBorders>
              <w:top w:val="nil"/>
              <w:left w:val="single" w:sz="4" w:space="0" w:color="auto"/>
              <w:bottom w:val="single" w:sz="4" w:space="0" w:color="auto"/>
              <w:right w:val="single" w:sz="4" w:space="0" w:color="auto"/>
            </w:tcBorders>
            <w:shd w:val="clear" w:color="000000" w:fill="FFFFFF"/>
            <w:noWrap/>
            <w:vAlign w:val="center"/>
            <w:hideMark/>
          </w:tcPr>
          <w:p w14:paraId="41C6FDFD"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3020" w:type="dxa"/>
            <w:tcBorders>
              <w:top w:val="nil"/>
              <w:left w:val="nil"/>
              <w:bottom w:val="single" w:sz="4" w:space="0" w:color="auto"/>
              <w:right w:val="single" w:sz="4" w:space="0" w:color="auto"/>
            </w:tcBorders>
            <w:shd w:val="clear" w:color="000000" w:fill="FFFFFF"/>
            <w:vAlign w:val="center"/>
            <w:hideMark/>
          </w:tcPr>
          <w:p w14:paraId="0A0A9AEB"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в т.ч. АО "Талтэк"</w:t>
            </w:r>
          </w:p>
        </w:tc>
        <w:tc>
          <w:tcPr>
            <w:tcW w:w="1091" w:type="dxa"/>
            <w:tcBorders>
              <w:top w:val="nil"/>
              <w:left w:val="nil"/>
              <w:bottom w:val="single" w:sz="4" w:space="0" w:color="auto"/>
              <w:right w:val="single" w:sz="4" w:space="0" w:color="auto"/>
            </w:tcBorders>
            <w:shd w:val="clear" w:color="000000" w:fill="FFFFFF"/>
            <w:vAlign w:val="center"/>
            <w:hideMark/>
          </w:tcPr>
          <w:p w14:paraId="53E5F233"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тыс. тн/км</w:t>
            </w:r>
          </w:p>
        </w:tc>
        <w:tc>
          <w:tcPr>
            <w:tcW w:w="857" w:type="dxa"/>
            <w:tcBorders>
              <w:top w:val="nil"/>
              <w:left w:val="nil"/>
              <w:bottom w:val="single" w:sz="4" w:space="0" w:color="auto"/>
              <w:right w:val="single" w:sz="4" w:space="0" w:color="auto"/>
            </w:tcBorders>
            <w:shd w:val="clear" w:color="000000" w:fill="FFFFFF"/>
            <w:noWrap/>
            <w:vAlign w:val="center"/>
            <w:hideMark/>
          </w:tcPr>
          <w:p w14:paraId="37897DA6"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838" w:type="dxa"/>
            <w:tcBorders>
              <w:top w:val="nil"/>
              <w:left w:val="nil"/>
              <w:bottom w:val="single" w:sz="4" w:space="0" w:color="auto"/>
              <w:right w:val="single" w:sz="4" w:space="0" w:color="auto"/>
            </w:tcBorders>
            <w:shd w:val="clear" w:color="000000" w:fill="FFFFFF"/>
            <w:noWrap/>
            <w:vAlign w:val="center"/>
            <w:hideMark/>
          </w:tcPr>
          <w:p w14:paraId="30A60B18"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6D045DA0" w14:textId="77777777" w:rsidR="00DF504F" w:rsidRPr="00DF504F" w:rsidRDefault="00DF504F" w:rsidP="00DF504F">
            <w:pPr>
              <w:jc w:val="center"/>
              <w:rPr>
                <w:rFonts w:eastAsia="Times New Roman"/>
                <w:color w:val="000000"/>
                <w:sz w:val="16"/>
                <w:szCs w:val="16"/>
              </w:rPr>
            </w:pPr>
            <w:r w:rsidRPr="00DF504F">
              <w:rPr>
                <w:rFonts w:eastAsia="Times New Roman"/>
                <w:color w:val="000000"/>
                <w:sz w:val="16"/>
                <w:szCs w:val="16"/>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5B88AF05" w14:textId="77777777" w:rsidR="00DF504F" w:rsidRPr="00DF504F" w:rsidRDefault="00DF504F" w:rsidP="00DF504F">
            <w:pPr>
              <w:jc w:val="center"/>
              <w:rPr>
                <w:rFonts w:eastAsia="Times New Roman"/>
                <w:color w:val="000000"/>
                <w:sz w:val="14"/>
                <w:szCs w:val="14"/>
              </w:rPr>
            </w:pPr>
            <w:r w:rsidRPr="00DF504F">
              <w:rPr>
                <w:rFonts w:eastAsia="Times New Roman"/>
                <w:color w:val="000000"/>
                <w:sz w:val="14"/>
                <w:szCs w:val="14"/>
              </w:rPr>
              <w:t>219,406</w:t>
            </w:r>
          </w:p>
        </w:tc>
        <w:tc>
          <w:tcPr>
            <w:tcW w:w="1071" w:type="dxa"/>
            <w:tcBorders>
              <w:top w:val="nil"/>
              <w:left w:val="nil"/>
              <w:bottom w:val="single" w:sz="4" w:space="0" w:color="auto"/>
              <w:right w:val="single" w:sz="4" w:space="0" w:color="auto"/>
            </w:tcBorders>
            <w:shd w:val="clear" w:color="000000" w:fill="FFFFFF"/>
            <w:noWrap/>
            <w:vAlign w:val="center"/>
            <w:hideMark/>
          </w:tcPr>
          <w:p w14:paraId="25AF423D"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188" w:type="dxa"/>
            <w:tcBorders>
              <w:top w:val="nil"/>
              <w:left w:val="nil"/>
              <w:bottom w:val="single" w:sz="4" w:space="0" w:color="auto"/>
              <w:right w:val="single" w:sz="4" w:space="0" w:color="auto"/>
            </w:tcBorders>
            <w:shd w:val="clear" w:color="000000" w:fill="FFFFFF"/>
            <w:vAlign w:val="center"/>
            <w:hideMark/>
          </w:tcPr>
          <w:p w14:paraId="4F8CD575" w14:textId="77777777" w:rsidR="00DF504F" w:rsidRPr="00DF504F" w:rsidRDefault="00DF504F" w:rsidP="00DF504F">
            <w:pPr>
              <w:jc w:val="center"/>
              <w:rPr>
                <w:rFonts w:eastAsia="Times New Roman"/>
                <w:color w:val="000000"/>
                <w:sz w:val="16"/>
                <w:szCs w:val="16"/>
              </w:rPr>
            </w:pPr>
            <w:r w:rsidRPr="00DF504F">
              <w:rPr>
                <w:rFonts w:eastAsia="Times New Roman"/>
                <w:color w:val="000000"/>
                <w:sz w:val="16"/>
                <w:szCs w:val="16"/>
              </w:rPr>
              <w:t>219,406</w:t>
            </w:r>
          </w:p>
        </w:tc>
        <w:tc>
          <w:tcPr>
            <w:tcW w:w="4128" w:type="dxa"/>
            <w:tcBorders>
              <w:top w:val="nil"/>
              <w:left w:val="nil"/>
              <w:bottom w:val="single" w:sz="4" w:space="0" w:color="auto"/>
              <w:right w:val="single" w:sz="4" w:space="0" w:color="auto"/>
            </w:tcBorders>
            <w:shd w:val="clear" w:color="000000" w:fill="FFFFFF"/>
            <w:hideMark/>
          </w:tcPr>
          <w:p w14:paraId="68E5C54A"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по предложению организации на основании предложения ООО "Кузбасстопливосбыт"</w:t>
            </w:r>
          </w:p>
        </w:tc>
      </w:tr>
      <w:tr w:rsidR="00DF504F" w:rsidRPr="00DF504F" w14:paraId="0519B17F" w14:textId="77777777" w:rsidTr="00DF504F">
        <w:trPr>
          <w:trHeight w:val="497"/>
        </w:trPr>
        <w:tc>
          <w:tcPr>
            <w:tcW w:w="1091" w:type="dxa"/>
            <w:tcBorders>
              <w:top w:val="nil"/>
              <w:left w:val="single" w:sz="4" w:space="0" w:color="auto"/>
              <w:bottom w:val="single" w:sz="4" w:space="0" w:color="auto"/>
              <w:right w:val="single" w:sz="4" w:space="0" w:color="auto"/>
            </w:tcBorders>
            <w:shd w:val="clear" w:color="000000" w:fill="FFFFFF"/>
            <w:noWrap/>
            <w:vAlign w:val="center"/>
            <w:hideMark/>
          </w:tcPr>
          <w:p w14:paraId="7D41A61F" w14:textId="77777777" w:rsidR="00DF504F" w:rsidRPr="00DF504F" w:rsidRDefault="00DF504F" w:rsidP="00DF504F">
            <w:pPr>
              <w:jc w:val="center"/>
              <w:rPr>
                <w:rFonts w:eastAsia="Times New Roman"/>
                <w:color w:val="000000"/>
                <w:sz w:val="20"/>
              </w:rPr>
            </w:pPr>
            <w:r w:rsidRPr="00DF504F">
              <w:rPr>
                <w:rFonts w:eastAsia="Times New Roman"/>
                <w:color w:val="000000"/>
                <w:sz w:val="20"/>
              </w:rPr>
              <w:t>15.</w:t>
            </w:r>
          </w:p>
        </w:tc>
        <w:tc>
          <w:tcPr>
            <w:tcW w:w="3020" w:type="dxa"/>
            <w:tcBorders>
              <w:top w:val="nil"/>
              <w:left w:val="nil"/>
              <w:bottom w:val="single" w:sz="4" w:space="0" w:color="auto"/>
              <w:right w:val="single" w:sz="4" w:space="0" w:color="auto"/>
            </w:tcBorders>
            <w:shd w:val="clear" w:color="000000" w:fill="FFFFFF"/>
            <w:hideMark/>
          </w:tcPr>
          <w:p w14:paraId="5A8EF197"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Размер предпринимательской прибыли, 5%</w:t>
            </w:r>
          </w:p>
        </w:tc>
        <w:tc>
          <w:tcPr>
            <w:tcW w:w="1091" w:type="dxa"/>
            <w:tcBorders>
              <w:top w:val="nil"/>
              <w:left w:val="nil"/>
              <w:bottom w:val="single" w:sz="4" w:space="0" w:color="auto"/>
              <w:right w:val="single" w:sz="4" w:space="0" w:color="auto"/>
            </w:tcBorders>
            <w:shd w:val="clear" w:color="000000" w:fill="FFFFFF"/>
            <w:vAlign w:val="center"/>
            <w:hideMark/>
          </w:tcPr>
          <w:p w14:paraId="38D71149" w14:textId="77777777" w:rsidR="00DF504F" w:rsidRPr="00DF504F" w:rsidRDefault="00DF504F" w:rsidP="00DF504F">
            <w:pPr>
              <w:jc w:val="center"/>
              <w:rPr>
                <w:rFonts w:eastAsia="Times New Roman"/>
                <w:color w:val="000000"/>
                <w:sz w:val="18"/>
                <w:szCs w:val="18"/>
              </w:rPr>
            </w:pPr>
            <w:r w:rsidRPr="00DF504F">
              <w:rPr>
                <w:rFonts w:eastAsia="Times New Roman"/>
                <w:color w:val="000000"/>
                <w:sz w:val="18"/>
                <w:szCs w:val="18"/>
              </w:rPr>
              <w:t>тыс. руб.</w:t>
            </w:r>
          </w:p>
        </w:tc>
        <w:tc>
          <w:tcPr>
            <w:tcW w:w="857" w:type="dxa"/>
            <w:tcBorders>
              <w:top w:val="nil"/>
              <w:left w:val="nil"/>
              <w:bottom w:val="single" w:sz="4" w:space="0" w:color="auto"/>
              <w:right w:val="single" w:sz="4" w:space="0" w:color="auto"/>
            </w:tcBorders>
            <w:shd w:val="clear" w:color="000000" w:fill="FFFFFF"/>
            <w:noWrap/>
            <w:vAlign w:val="center"/>
            <w:hideMark/>
          </w:tcPr>
          <w:p w14:paraId="2DBEF8C9"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838" w:type="dxa"/>
            <w:tcBorders>
              <w:top w:val="nil"/>
              <w:left w:val="nil"/>
              <w:bottom w:val="single" w:sz="4" w:space="0" w:color="auto"/>
              <w:right w:val="single" w:sz="4" w:space="0" w:color="auto"/>
            </w:tcBorders>
            <w:shd w:val="clear" w:color="000000" w:fill="FFFFFF"/>
            <w:noWrap/>
            <w:vAlign w:val="center"/>
            <w:hideMark/>
          </w:tcPr>
          <w:p w14:paraId="125AF3A4"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46418C08" w14:textId="77777777" w:rsidR="00DF504F" w:rsidRPr="00DF504F" w:rsidRDefault="00DF504F" w:rsidP="00DF504F">
            <w:pPr>
              <w:jc w:val="center"/>
              <w:rPr>
                <w:rFonts w:eastAsia="Times New Roman"/>
                <w:b/>
                <w:bCs/>
                <w:color w:val="000000"/>
                <w:sz w:val="16"/>
                <w:szCs w:val="16"/>
              </w:rPr>
            </w:pPr>
            <w:r w:rsidRPr="00DF504F">
              <w:rPr>
                <w:rFonts w:eastAsia="Times New Roman"/>
                <w:b/>
                <w:bCs/>
                <w:color w:val="000000"/>
                <w:sz w:val="16"/>
                <w:szCs w:val="16"/>
              </w:rPr>
              <w:t>555,02</w:t>
            </w:r>
          </w:p>
        </w:tc>
        <w:tc>
          <w:tcPr>
            <w:tcW w:w="1091" w:type="dxa"/>
            <w:tcBorders>
              <w:top w:val="nil"/>
              <w:left w:val="nil"/>
              <w:bottom w:val="single" w:sz="4" w:space="0" w:color="auto"/>
              <w:right w:val="single" w:sz="4" w:space="0" w:color="auto"/>
            </w:tcBorders>
            <w:shd w:val="clear" w:color="000000" w:fill="FFFFFF"/>
            <w:noWrap/>
            <w:vAlign w:val="center"/>
            <w:hideMark/>
          </w:tcPr>
          <w:p w14:paraId="5BA5E440" w14:textId="77777777" w:rsidR="00DF504F" w:rsidRPr="00DF504F" w:rsidRDefault="00DF504F" w:rsidP="00DF504F">
            <w:pPr>
              <w:jc w:val="center"/>
              <w:rPr>
                <w:rFonts w:eastAsia="Times New Roman"/>
                <w:color w:val="000000"/>
                <w:sz w:val="20"/>
              </w:rPr>
            </w:pPr>
            <w:r w:rsidRPr="00DF504F">
              <w:rPr>
                <w:rFonts w:eastAsia="Times New Roman"/>
                <w:color w:val="000000"/>
                <w:sz w:val="20"/>
              </w:rPr>
              <w:t>555,02</w:t>
            </w:r>
          </w:p>
        </w:tc>
        <w:tc>
          <w:tcPr>
            <w:tcW w:w="1071" w:type="dxa"/>
            <w:tcBorders>
              <w:top w:val="nil"/>
              <w:left w:val="nil"/>
              <w:bottom w:val="single" w:sz="4" w:space="0" w:color="auto"/>
              <w:right w:val="single" w:sz="4" w:space="0" w:color="auto"/>
            </w:tcBorders>
            <w:shd w:val="clear" w:color="000000" w:fill="FFFFFF"/>
            <w:noWrap/>
            <w:vAlign w:val="center"/>
            <w:hideMark/>
          </w:tcPr>
          <w:p w14:paraId="063240D2"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188" w:type="dxa"/>
            <w:tcBorders>
              <w:top w:val="nil"/>
              <w:left w:val="nil"/>
              <w:bottom w:val="single" w:sz="4" w:space="0" w:color="auto"/>
              <w:right w:val="single" w:sz="4" w:space="0" w:color="auto"/>
            </w:tcBorders>
            <w:shd w:val="clear" w:color="000000" w:fill="FFFFFF"/>
            <w:vAlign w:val="center"/>
            <w:hideMark/>
          </w:tcPr>
          <w:p w14:paraId="50ED7C66" w14:textId="77777777" w:rsidR="00DF504F" w:rsidRPr="00DF504F" w:rsidRDefault="00DF504F" w:rsidP="00DF504F">
            <w:pPr>
              <w:jc w:val="center"/>
              <w:rPr>
                <w:rFonts w:eastAsia="Times New Roman"/>
                <w:b/>
                <w:bCs/>
                <w:color w:val="000000"/>
                <w:sz w:val="16"/>
                <w:szCs w:val="16"/>
              </w:rPr>
            </w:pPr>
            <w:r w:rsidRPr="00DF504F">
              <w:rPr>
                <w:rFonts w:eastAsia="Times New Roman"/>
                <w:b/>
                <w:bCs/>
                <w:color w:val="000000"/>
                <w:sz w:val="16"/>
                <w:szCs w:val="16"/>
              </w:rPr>
              <w:t>0</w:t>
            </w:r>
          </w:p>
        </w:tc>
        <w:tc>
          <w:tcPr>
            <w:tcW w:w="4128" w:type="dxa"/>
            <w:tcBorders>
              <w:top w:val="nil"/>
              <w:left w:val="nil"/>
              <w:bottom w:val="single" w:sz="4" w:space="0" w:color="auto"/>
              <w:right w:val="single" w:sz="4" w:space="0" w:color="auto"/>
            </w:tcBorders>
            <w:noWrap/>
            <w:vAlign w:val="bottom"/>
            <w:hideMark/>
          </w:tcPr>
          <w:p w14:paraId="41CA332A" w14:textId="77777777" w:rsidR="00DF504F" w:rsidRPr="00DF504F" w:rsidRDefault="00DF504F" w:rsidP="00DF504F">
            <w:pPr>
              <w:rPr>
                <w:rFonts w:ascii="Calibri" w:eastAsia="Times New Roman" w:hAnsi="Calibri" w:cs="Calibri"/>
                <w:color w:val="FF0000"/>
                <w:sz w:val="22"/>
                <w:szCs w:val="22"/>
              </w:rPr>
            </w:pPr>
            <w:r w:rsidRPr="00DF504F">
              <w:rPr>
                <w:rFonts w:ascii="Calibri" w:eastAsia="Times New Roman" w:hAnsi="Calibri" w:cs="Calibri"/>
                <w:color w:val="FF0000"/>
                <w:sz w:val="22"/>
                <w:szCs w:val="22"/>
              </w:rPr>
              <w:t> </w:t>
            </w:r>
          </w:p>
        </w:tc>
      </w:tr>
      <w:tr w:rsidR="00DF504F" w:rsidRPr="00DF504F" w14:paraId="4548ED2A" w14:textId="77777777" w:rsidTr="00DF504F">
        <w:trPr>
          <w:trHeight w:val="1068"/>
        </w:trPr>
        <w:tc>
          <w:tcPr>
            <w:tcW w:w="1091" w:type="dxa"/>
            <w:tcBorders>
              <w:top w:val="nil"/>
              <w:left w:val="single" w:sz="4" w:space="0" w:color="auto"/>
              <w:bottom w:val="single" w:sz="4" w:space="0" w:color="auto"/>
              <w:right w:val="single" w:sz="4" w:space="0" w:color="auto"/>
            </w:tcBorders>
            <w:shd w:val="clear" w:color="000000" w:fill="FFFFFF"/>
            <w:noWrap/>
            <w:vAlign w:val="center"/>
            <w:hideMark/>
          </w:tcPr>
          <w:p w14:paraId="45BB0371" w14:textId="77777777" w:rsidR="00DF504F" w:rsidRPr="00DF504F" w:rsidRDefault="00DF504F" w:rsidP="00DF504F">
            <w:pPr>
              <w:jc w:val="center"/>
              <w:rPr>
                <w:rFonts w:eastAsia="Times New Roman"/>
                <w:color w:val="000000"/>
                <w:sz w:val="20"/>
              </w:rPr>
            </w:pPr>
            <w:r w:rsidRPr="00DF504F">
              <w:rPr>
                <w:rFonts w:eastAsia="Times New Roman"/>
                <w:color w:val="000000"/>
                <w:sz w:val="20"/>
              </w:rPr>
              <w:t>20.</w:t>
            </w:r>
          </w:p>
        </w:tc>
        <w:tc>
          <w:tcPr>
            <w:tcW w:w="3020" w:type="dxa"/>
            <w:tcBorders>
              <w:top w:val="nil"/>
              <w:left w:val="nil"/>
              <w:bottom w:val="single" w:sz="4" w:space="0" w:color="auto"/>
              <w:right w:val="single" w:sz="4" w:space="0" w:color="auto"/>
            </w:tcBorders>
            <w:shd w:val="clear" w:color="000000" w:fill="FFFFFF"/>
            <w:vAlign w:val="bottom"/>
            <w:hideMark/>
          </w:tcPr>
          <w:p w14:paraId="327FE9A2" w14:textId="77777777" w:rsidR="00DF504F" w:rsidRPr="00DF504F" w:rsidRDefault="00DF504F" w:rsidP="00DF504F">
            <w:pPr>
              <w:rPr>
                <w:rFonts w:eastAsia="Times New Roman"/>
                <w:color w:val="000000"/>
                <w:sz w:val="20"/>
              </w:rPr>
            </w:pPr>
            <w:r w:rsidRPr="00DF504F">
              <w:rPr>
                <w:rFonts w:eastAsia="Times New Roman"/>
                <w:color w:val="000000"/>
                <w:sz w:val="20"/>
              </w:rPr>
              <w:t>Экономически обоснованные расходы при расчете максимального тарифа (п.9+п.15+п.10-п.11+п.12-п.13)</w:t>
            </w:r>
          </w:p>
        </w:tc>
        <w:tc>
          <w:tcPr>
            <w:tcW w:w="1091" w:type="dxa"/>
            <w:tcBorders>
              <w:top w:val="nil"/>
              <w:left w:val="nil"/>
              <w:bottom w:val="single" w:sz="4" w:space="0" w:color="auto"/>
              <w:right w:val="single" w:sz="4" w:space="0" w:color="auto"/>
            </w:tcBorders>
            <w:shd w:val="clear" w:color="000000" w:fill="FFFFFF"/>
            <w:noWrap/>
            <w:vAlign w:val="bottom"/>
            <w:hideMark/>
          </w:tcPr>
          <w:p w14:paraId="7032AEAF"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 </w:t>
            </w:r>
          </w:p>
        </w:tc>
        <w:tc>
          <w:tcPr>
            <w:tcW w:w="857" w:type="dxa"/>
            <w:tcBorders>
              <w:top w:val="nil"/>
              <w:left w:val="nil"/>
              <w:bottom w:val="single" w:sz="4" w:space="0" w:color="auto"/>
              <w:right w:val="single" w:sz="4" w:space="0" w:color="auto"/>
            </w:tcBorders>
            <w:shd w:val="clear" w:color="000000" w:fill="FFFFFF"/>
            <w:noWrap/>
            <w:vAlign w:val="center"/>
            <w:hideMark/>
          </w:tcPr>
          <w:p w14:paraId="636470AD"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0,00</w:t>
            </w:r>
          </w:p>
        </w:tc>
        <w:tc>
          <w:tcPr>
            <w:tcW w:w="838" w:type="dxa"/>
            <w:tcBorders>
              <w:top w:val="nil"/>
              <w:left w:val="nil"/>
              <w:bottom w:val="single" w:sz="4" w:space="0" w:color="auto"/>
              <w:right w:val="single" w:sz="4" w:space="0" w:color="auto"/>
            </w:tcBorders>
            <w:shd w:val="clear" w:color="000000" w:fill="FFFFFF"/>
            <w:noWrap/>
            <w:vAlign w:val="center"/>
            <w:hideMark/>
          </w:tcPr>
          <w:p w14:paraId="1F43757D"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0,00</w:t>
            </w:r>
          </w:p>
        </w:tc>
        <w:tc>
          <w:tcPr>
            <w:tcW w:w="1091" w:type="dxa"/>
            <w:tcBorders>
              <w:top w:val="nil"/>
              <w:left w:val="nil"/>
              <w:bottom w:val="single" w:sz="4" w:space="0" w:color="auto"/>
              <w:right w:val="single" w:sz="4" w:space="0" w:color="auto"/>
            </w:tcBorders>
            <w:shd w:val="clear" w:color="000000" w:fill="FFFFFF"/>
            <w:noWrap/>
            <w:vAlign w:val="center"/>
            <w:hideMark/>
          </w:tcPr>
          <w:p w14:paraId="79FF11AD" w14:textId="77777777" w:rsidR="00DF504F" w:rsidRPr="00DF504F" w:rsidRDefault="00DF504F" w:rsidP="00DF504F">
            <w:pPr>
              <w:jc w:val="center"/>
              <w:rPr>
                <w:rFonts w:eastAsia="Times New Roman"/>
                <w:b/>
                <w:bCs/>
                <w:color w:val="000000"/>
                <w:sz w:val="20"/>
              </w:rPr>
            </w:pPr>
            <w:r w:rsidRPr="00DF504F">
              <w:rPr>
                <w:rFonts w:eastAsia="Times New Roman"/>
                <w:b/>
                <w:bCs/>
                <w:color w:val="000000"/>
                <w:sz w:val="20"/>
              </w:rPr>
              <w:t>11771,90</w:t>
            </w:r>
          </w:p>
        </w:tc>
        <w:tc>
          <w:tcPr>
            <w:tcW w:w="1091" w:type="dxa"/>
            <w:tcBorders>
              <w:top w:val="nil"/>
              <w:left w:val="nil"/>
              <w:bottom w:val="single" w:sz="4" w:space="0" w:color="auto"/>
              <w:right w:val="single" w:sz="4" w:space="0" w:color="auto"/>
            </w:tcBorders>
            <w:shd w:val="clear" w:color="000000" w:fill="FFFFFF"/>
            <w:noWrap/>
            <w:vAlign w:val="center"/>
            <w:hideMark/>
          </w:tcPr>
          <w:p w14:paraId="49560ECF" w14:textId="77777777" w:rsidR="00DF504F" w:rsidRPr="00DF504F" w:rsidRDefault="00DF504F" w:rsidP="00DF504F">
            <w:pPr>
              <w:jc w:val="center"/>
              <w:rPr>
                <w:rFonts w:eastAsia="Times New Roman"/>
                <w:color w:val="000000"/>
                <w:sz w:val="20"/>
              </w:rPr>
            </w:pPr>
            <w:r w:rsidRPr="00DF504F">
              <w:rPr>
                <w:rFonts w:eastAsia="Times New Roman"/>
                <w:color w:val="000000"/>
                <w:sz w:val="20"/>
              </w:rPr>
              <w:t>11771,90</w:t>
            </w:r>
          </w:p>
        </w:tc>
        <w:tc>
          <w:tcPr>
            <w:tcW w:w="1071" w:type="dxa"/>
            <w:tcBorders>
              <w:top w:val="nil"/>
              <w:left w:val="nil"/>
              <w:bottom w:val="single" w:sz="4" w:space="0" w:color="auto"/>
              <w:right w:val="single" w:sz="4" w:space="0" w:color="auto"/>
            </w:tcBorders>
            <w:shd w:val="clear" w:color="000000" w:fill="FFFFFF"/>
            <w:noWrap/>
            <w:vAlign w:val="center"/>
            <w:hideMark/>
          </w:tcPr>
          <w:p w14:paraId="058309DF" w14:textId="77777777" w:rsidR="00DF504F" w:rsidRPr="00DF504F" w:rsidRDefault="00DF504F" w:rsidP="00DF504F">
            <w:pPr>
              <w:jc w:val="center"/>
              <w:rPr>
                <w:rFonts w:eastAsia="Times New Roman"/>
                <w:color w:val="000000"/>
                <w:sz w:val="20"/>
              </w:rPr>
            </w:pPr>
            <w:r w:rsidRPr="00DF504F">
              <w:rPr>
                <w:rFonts w:eastAsia="Times New Roman"/>
                <w:color w:val="000000"/>
                <w:sz w:val="20"/>
              </w:rPr>
              <w:t>0,00</w:t>
            </w:r>
          </w:p>
        </w:tc>
        <w:tc>
          <w:tcPr>
            <w:tcW w:w="1188" w:type="dxa"/>
            <w:tcBorders>
              <w:top w:val="nil"/>
              <w:left w:val="nil"/>
              <w:bottom w:val="single" w:sz="4" w:space="0" w:color="auto"/>
              <w:right w:val="single" w:sz="4" w:space="0" w:color="auto"/>
            </w:tcBorders>
            <w:shd w:val="clear" w:color="000000" w:fill="FFFFFF"/>
            <w:vAlign w:val="center"/>
            <w:hideMark/>
          </w:tcPr>
          <w:p w14:paraId="0F1E6E5B" w14:textId="77777777" w:rsidR="00DF504F" w:rsidRPr="00DF504F" w:rsidRDefault="00DF504F" w:rsidP="00DF504F">
            <w:pPr>
              <w:jc w:val="center"/>
              <w:rPr>
                <w:rFonts w:eastAsia="Times New Roman"/>
                <w:b/>
                <w:bCs/>
                <w:color w:val="000000"/>
                <w:sz w:val="16"/>
                <w:szCs w:val="16"/>
              </w:rPr>
            </w:pPr>
            <w:r w:rsidRPr="00DF504F">
              <w:rPr>
                <w:rFonts w:eastAsia="Times New Roman"/>
                <w:b/>
                <w:bCs/>
                <w:color w:val="000000"/>
                <w:sz w:val="16"/>
                <w:szCs w:val="16"/>
              </w:rPr>
              <w:t>11524,68</w:t>
            </w:r>
          </w:p>
        </w:tc>
        <w:tc>
          <w:tcPr>
            <w:tcW w:w="4128" w:type="dxa"/>
            <w:tcBorders>
              <w:top w:val="nil"/>
              <w:left w:val="nil"/>
              <w:bottom w:val="single" w:sz="4" w:space="0" w:color="auto"/>
              <w:right w:val="single" w:sz="4" w:space="0" w:color="auto"/>
            </w:tcBorders>
            <w:noWrap/>
            <w:vAlign w:val="bottom"/>
            <w:hideMark/>
          </w:tcPr>
          <w:p w14:paraId="1D7C5155"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r>
      <w:tr w:rsidR="00DF504F" w:rsidRPr="00DF504F" w14:paraId="137FA873" w14:textId="77777777" w:rsidTr="00DF504F">
        <w:trPr>
          <w:trHeight w:val="658"/>
        </w:trPr>
        <w:tc>
          <w:tcPr>
            <w:tcW w:w="1091" w:type="dxa"/>
            <w:tcBorders>
              <w:top w:val="nil"/>
              <w:left w:val="single" w:sz="4" w:space="0" w:color="auto"/>
              <w:bottom w:val="single" w:sz="4" w:space="0" w:color="auto"/>
              <w:right w:val="single" w:sz="4" w:space="0" w:color="auto"/>
            </w:tcBorders>
            <w:shd w:val="clear" w:color="000000" w:fill="FFFFFF"/>
            <w:noWrap/>
            <w:vAlign w:val="center"/>
            <w:hideMark/>
          </w:tcPr>
          <w:p w14:paraId="19BF4272" w14:textId="77777777" w:rsidR="00DF504F" w:rsidRPr="00DF504F" w:rsidRDefault="00DF504F" w:rsidP="00DF504F">
            <w:pPr>
              <w:jc w:val="center"/>
              <w:rPr>
                <w:rFonts w:eastAsia="Times New Roman"/>
                <w:color w:val="000000"/>
                <w:sz w:val="20"/>
              </w:rPr>
            </w:pPr>
            <w:r w:rsidRPr="00DF504F">
              <w:rPr>
                <w:rFonts w:eastAsia="Times New Roman"/>
                <w:color w:val="000000"/>
                <w:sz w:val="20"/>
              </w:rPr>
              <w:t>21.</w:t>
            </w:r>
          </w:p>
        </w:tc>
        <w:tc>
          <w:tcPr>
            <w:tcW w:w="3020" w:type="dxa"/>
            <w:tcBorders>
              <w:top w:val="nil"/>
              <w:left w:val="nil"/>
              <w:bottom w:val="single" w:sz="4" w:space="0" w:color="auto"/>
              <w:right w:val="single" w:sz="4" w:space="0" w:color="auto"/>
            </w:tcBorders>
            <w:shd w:val="clear" w:color="000000" w:fill="FFFFFF"/>
            <w:vAlign w:val="bottom"/>
            <w:hideMark/>
          </w:tcPr>
          <w:p w14:paraId="5964CF40" w14:textId="77777777" w:rsidR="00DF504F" w:rsidRPr="00DF504F" w:rsidRDefault="00DF504F" w:rsidP="00DF504F">
            <w:pPr>
              <w:rPr>
                <w:rFonts w:eastAsia="Times New Roman"/>
                <w:color w:val="000000"/>
                <w:sz w:val="20"/>
              </w:rPr>
            </w:pPr>
            <w:r w:rsidRPr="00DF504F">
              <w:rPr>
                <w:rFonts w:eastAsia="Times New Roman"/>
                <w:color w:val="000000"/>
                <w:sz w:val="20"/>
              </w:rPr>
              <w:t>Предельный максимальный тариф (п.20/п.14)</w:t>
            </w:r>
          </w:p>
        </w:tc>
        <w:tc>
          <w:tcPr>
            <w:tcW w:w="1091" w:type="dxa"/>
            <w:tcBorders>
              <w:top w:val="nil"/>
              <w:left w:val="nil"/>
              <w:bottom w:val="single" w:sz="4" w:space="0" w:color="auto"/>
              <w:right w:val="single" w:sz="4" w:space="0" w:color="auto"/>
            </w:tcBorders>
            <w:shd w:val="clear" w:color="000000" w:fill="FFFFFF"/>
            <w:vAlign w:val="center"/>
            <w:hideMark/>
          </w:tcPr>
          <w:p w14:paraId="0B6FC12A"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руб.</w:t>
            </w:r>
          </w:p>
        </w:tc>
        <w:tc>
          <w:tcPr>
            <w:tcW w:w="857" w:type="dxa"/>
            <w:tcBorders>
              <w:top w:val="nil"/>
              <w:left w:val="nil"/>
              <w:bottom w:val="single" w:sz="4" w:space="0" w:color="auto"/>
              <w:right w:val="single" w:sz="4" w:space="0" w:color="auto"/>
            </w:tcBorders>
            <w:shd w:val="clear" w:color="000000" w:fill="FFFFFF"/>
            <w:noWrap/>
            <w:vAlign w:val="center"/>
            <w:hideMark/>
          </w:tcPr>
          <w:p w14:paraId="595225D9"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838" w:type="dxa"/>
            <w:tcBorders>
              <w:top w:val="nil"/>
              <w:left w:val="nil"/>
              <w:bottom w:val="single" w:sz="4" w:space="0" w:color="auto"/>
              <w:right w:val="single" w:sz="4" w:space="0" w:color="auto"/>
            </w:tcBorders>
            <w:shd w:val="clear" w:color="000000" w:fill="FFFFFF"/>
            <w:noWrap/>
            <w:vAlign w:val="center"/>
            <w:hideMark/>
          </w:tcPr>
          <w:p w14:paraId="3F82DB83"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1A2BF6BA"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23A4F1A6" w14:textId="77777777" w:rsidR="00DF504F" w:rsidRPr="00DF504F" w:rsidRDefault="00DF504F" w:rsidP="00DF504F">
            <w:pPr>
              <w:jc w:val="center"/>
              <w:rPr>
                <w:rFonts w:eastAsia="Times New Roman"/>
                <w:color w:val="000000"/>
                <w:sz w:val="20"/>
              </w:rPr>
            </w:pPr>
            <w:r w:rsidRPr="00DF504F">
              <w:rPr>
                <w:rFonts w:eastAsia="Times New Roman"/>
                <w:color w:val="000000"/>
                <w:sz w:val="20"/>
              </w:rPr>
              <w:t>53,65</w:t>
            </w:r>
          </w:p>
        </w:tc>
        <w:tc>
          <w:tcPr>
            <w:tcW w:w="1071" w:type="dxa"/>
            <w:tcBorders>
              <w:top w:val="nil"/>
              <w:left w:val="nil"/>
              <w:bottom w:val="single" w:sz="4" w:space="0" w:color="auto"/>
              <w:right w:val="single" w:sz="4" w:space="0" w:color="auto"/>
            </w:tcBorders>
            <w:shd w:val="clear" w:color="000000" w:fill="FFFFFF"/>
            <w:noWrap/>
            <w:vAlign w:val="center"/>
            <w:hideMark/>
          </w:tcPr>
          <w:p w14:paraId="09D72A00" w14:textId="77777777" w:rsidR="00DF504F" w:rsidRPr="00DF504F" w:rsidRDefault="00DF504F" w:rsidP="00DF504F">
            <w:pPr>
              <w:jc w:val="center"/>
              <w:rPr>
                <w:rFonts w:eastAsia="Times New Roman"/>
                <w:color w:val="000000"/>
                <w:sz w:val="20"/>
              </w:rPr>
            </w:pPr>
            <w:r w:rsidRPr="00DF504F">
              <w:rPr>
                <w:rFonts w:eastAsia="Times New Roman"/>
                <w:color w:val="000000"/>
                <w:sz w:val="20"/>
              </w:rPr>
              <w:t> </w:t>
            </w:r>
          </w:p>
        </w:tc>
        <w:tc>
          <w:tcPr>
            <w:tcW w:w="1188" w:type="dxa"/>
            <w:tcBorders>
              <w:top w:val="nil"/>
              <w:left w:val="nil"/>
              <w:bottom w:val="single" w:sz="4" w:space="0" w:color="auto"/>
              <w:right w:val="single" w:sz="4" w:space="0" w:color="auto"/>
            </w:tcBorders>
            <w:shd w:val="clear" w:color="000000" w:fill="FFFFFF"/>
            <w:noWrap/>
            <w:vAlign w:val="center"/>
            <w:hideMark/>
          </w:tcPr>
          <w:p w14:paraId="1E72FA6C" w14:textId="77777777" w:rsidR="00DF504F" w:rsidRPr="00DF504F" w:rsidRDefault="00DF504F" w:rsidP="00DF504F">
            <w:pPr>
              <w:jc w:val="center"/>
              <w:rPr>
                <w:rFonts w:eastAsia="Times New Roman"/>
                <w:color w:val="000000"/>
                <w:sz w:val="20"/>
              </w:rPr>
            </w:pPr>
            <w:r w:rsidRPr="00DF504F">
              <w:rPr>
                <w:rFonts w:eastAsia="Times New Roman"/>
                <w:color w:val="000000"/>
                <w:sz w:val="20"/>
              </w:rPr>
              <w:t>52,53</w:t>
            </w:r>
          </w:p>
        </w:tc>
        <w:tc>
          <w:tcPr>
            <w:tcW w:w="4128" w:type="dxa"/>
            <w:tcBorders>
              <w:top w:val="nil"/>
              <w:left w:val="nil"/>
              <w:bottom w:val="single" w:sz="4" w:space="0" w:color="auto"/>
              <w:right w:val="single" w:sz="4" w:space="0" w:color="auto"/>
            </w:tcBorders>
            <w:noWrap/>
            <w:vAlign w:val="bottom"/>
            <w:hideMark/>
          </w:tcPr>
          <w:p w14:paraId="3BFDD275"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r>
      <w:tr w:rsidR="00DF504F" w:rsidRPr="00DF504F" w14:paraId="63C4FEAA" w14:textId="77777777" w:rsidTr="00DF504F">
        <w:trPr>
          <w:trHeight w:val="556"/>
        </w:trPr>
        <w:tc>
          <w:tcPr>
            <w:tcW w:w="1091" w:type="dxa"/>
            <w:tcBorders>
              <w:top w:val="nil"/>
              <w:left w:val="single" w:sz="4" w:space="0" w:color="auto"/>
              <w:bottom w:val="single" w:sz="4" w:space="0" w:color="auto"/>
              <w:right w:val="single" w:sz="4" w:space="0" w:color="auto"/>
            </w:tcBorders>
            <w:shd w:val="clear" w:color="000000" w:fill="FFFFFF"/>
            <w:noWrap/>
            <w:vAlign w:val="center"/>
            <w:hideMark/>
          </w:tcPr>
          <w:p w14:paraId="236E045E" w14:textId="77777777" w:rsidR="00DF504F" w:rsidRPr="00DF504F" w:rsidRDefault="00DF504F" w:rsidP="00DF504F">
            <w:pPr>
              <w:rPr>
                <w:rFonts w:eastAsia="Times New Roman"/>
                <w:color w:val="000000"/>
                <w:sz w:val="22"/>
                <w:szCs w:val="22"/>
              </w:rPr>
            </w:pPr>
            <w:r w:rsidRPr="00DF504F">
              <w:rPr>
                <w:rFonts w:eastAsia="Times New Roman"/>
                <w:color w:val="000000"/>
                <w:sz w:val="22"/>
                <w:szCs w:val="22"/>
              </w:rPr>
              <w:t>21.1.</w:t>
            </w:r>
          </w:p>
        </w:tc>
        <w:tc>
          <w:tcPr>
            <w:tcW w:w="3020" w:type="dxa"/>
            <w:tcBorders>
              <w:top w:val="nil"/>
              <w:left w:val="nil"/>
              <w:bottom w:val="single" w:sz="4" w:space="0" w:color="auto"/>
              <w:right w:val="single" w:sz="4" w:space="0" w:color="auto"/>
            </w:tcBorders>
            <w:shd w:val="clear" w:color="000000" w:fill="FFFFFF"/>
            <w:vAlign w:val="center"/>
            <w:hideMark/>
          </w:tcPr>
          <w:p w14:paraId="4EAA53A7" w14:textId="77777777" w:rsidR="00DF504F" w:rsidRPr="00DF504F" w:rsidRDefault="00DF504F" w:rsidP="00DF504F">
            <w:pPr>
              <w:rPr>
                <w:rFonts w:eastAsia="Times New Roman"/>
                <w:color w:val="000000"/>
                <w:sz w:val="20"/>
              </w:rPr>
            </w:pPr>
            <w:r w:rsidRPr="00DF504F">
              <w:rPr>
                <w:rFonts w:eastAsia="Times New Roman"/>
                <w:color w:val="000000"/>
                <w:sz w:val="20"/>
              </w:rPr>
              <w:t>для АО "Талтэк"</w:t>
            </w:r>
          </w:p>
        </w:tc>
        <w:tc>
          <w:tcPr>
            <w:tcW w:w="1091" w:type="dxa"/>
            <w:tcBorders>
              <w:top w:val="nil"/>
              <w:left w:val="nil"/>
              <w:bottom w:val="single" w:sz="4" w:space="0" w:color="auto"/>
              <w:right w:val="single" w:sz="4" w:space="0" w:color="auto"/>
            </w:tcBorders>
            <w:shd w:val="clear" w:color="000000" w:fill="FFFFFF"/>
            <w:vAlign w:val="center"/>
            <w:hideMark/>
          </w:tcPr>
          <w:p w14:paraId="77580EC6" w14:textId="77777777" w:rsidR="00DF504F" w:rsidRPr="00DF504F" w:rsidRDefault="00DF504F" w:rsidP="00DF504F">
            <w:pPr>
              <w:rPr>
                <w:rFonts w:eastAsia="Times New Roman"/>
                <w:color w:val="000000"/>
                <w:sz w:val="18"/>
                <w:szCs w:val="18"/>
              </w:rPr>
            </w:pPr>
            <w:r w:rsidRPr="00DF504F">
              <w:rPr>
                <w:rFonts w:eastAsia="Times New Roman"/>
                <w:color w:val="000000"/>
                <w:sz w:val="18"/>
                <w:szCs w:val="18"/>
              </w:rPr>
              <w:t>руб.</w:t>
            </w:r>
          </w:p>
        </w:tc>
        <w:tc>
          <w:tcPr>
            <w:tcW w:w="857" w:type="dxa"/>
            <w:tcBorders>
              <w:top w:val="nil"/>
              <w:left w:val="nil"/>
              <w:bottom w:val="single" w:sz="4" w:space="0" w:color="auto"/>
              <w:right w:val="single" w:sz="4" w:space="0" w:color="auto"/>
            </w:tcBorders>
            <w:shd w:val="clear" w:color="000000" w:fill="FFFFFF"/>
            <w:noWrap/>
            <w:vAlign w:val="bottom"/>
            <w:hideMark/>
          </w:tcPr>
          <w:p w14:paraId="083BAB5C"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c>
          <w:tcPr>
            <w:tcW w:w="838" w:type="dxa"/>
            <w:tcBorders>
              <w:top w:val="nil"/>
              <w:left w:val="nil"/>
              <w:bottom w:val="single" w:sz="4" w:space="0" w:color="auto"/>
              <w:right w:val="single" w:sz="4" w:space="0" w:color="auto"/>
            </w:tcBorders>
            <w:shd w:val="clear" w:color="000000" w:fill="FFFFFF"/>
            <w:noWrap/>
            <w:vAlign w:val="center"/>
            <w:hideMark/>
          </w:tcPr>
          <w:p w14:paraId="74298B69" w14:textId="77777777" w:rsidR="00DF504F" w:rsidRPr="00DF504F" w:rsidRDefault="00DF504F" w:rsidP="00DF504F">
            <w:pPr>
              <w:jc w:val="center"/>
              <w:rPr>
                <w:rFonts w:eastAsia="Times New Roman"/>
                <w:color w:val="000000"/>
                <w:sz w:val="22"/>
                <w:szCs w:val="22"/>
              </w:rPr>
            </w:pPr>
            <w:r w:rsidRPr="00DF504F">
              <w:rPr>
                <w:rFonts w:eastAsia="Times New Roman"/>
                <w:color w:val="000000"/>
                <w:sz w:val="22"/>
                <w:szCs w:val="22"/>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78D634AD" w14:textId="77777777" w:rsidR="00DF504F" w:rsidRPr="00DF504F" w:rsidRDefault="00DF504F" w:rsidP="00DF504F">
            <w:pPr>
              <w:jc w:val="center"/>
              <w:rPr>
                <w:rFonts w:eastAsia="Times New Roman"/>
                <w:color w:val="000000"/>
                <w:sz w:val="22"/>
                <w:szCs w:val="22"/>
              </w:rPr>
            </w:pPr>
            <w:r w:rsidRPr="00DF504F">
              <w:rPr>
                <w:rFonts w:eastAsia="Times New Roman"/>
                <w:color w:val="000000"/>
                <w:sz w:val="22"/>
                <w:szCs w:val="22"/>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4CAFC2AA" w14:textId="77777777" w:rsidR="00DF504F" w:rsidRPr="00DF504F" w:rsidRDefault="00DF504F" w:rsidP="00DF504F">
            <w:pPr>
              <w:jc w:val="center"/>
              <w:rPr>
                <w:rFonts w:eastAsia="Times New Roman"/>
                <w:color w:val="000000"/>
                <w:sz w:val="22"/>
                <w:szCs w:val="22"/>
              </w:rPr>
            </w:pPr>
            <w:r w:rsidRPr="00DF504F">
              <w:rPr>
                <w:rFonts w:eastAsia="Times New Roman"/>
                <w:color w:val="000000"/>
                <w:sz w:val="22"/>
                <w:szCs w:val="22"/>
              </w:rPr>
              <w:t>53,65</w:t>
            </w:r>
          </w:p>
        </w:tc>
        <w:tc>
          <w:tcPr>
            <w:tcW w:w="1071" w:type="dxa"/>
            <w:tcBorders>
              <w:top w:val="nil"/>
              <w:left w:val="nil"/>
              <w:bottom w:val="single" w:sz="4" w:space="0" w:color="auto"/>
              <w:right w:val="single" w:sz="4" w:space="0" w:color="auto"/>
            </w:tcBorders>
            <w:shd w:val="clear" w:color="000000" w:fill="FFFFFF"/>
            <w:noWrap/>
            <w:vAlign w:val="bottom"/>
            <w:hideMark/>
          </w:tcPr>
          <w:p w14:paraId="0DCBCA4E"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c>
          <w:tcPr>
            <w:tcW w:w="1188" w:type="dxa"/>
            <w:tcBorders>
              <w:top w:val="nil"/>
              <w:left w:val="nil"/>
              <w:bottom w:val="single" w:sz="4" w:space="0" w:color="auto"/>
              <w:right w:val="single" w:sz="4" w:space="0" w:color="auto"/>
            </w:tcBorders>
            <w:shd w:val="clear" w:color="000000" w:fill="FFFFFF"/>
            <w:noWrap/>
            <w:vAlign w:val="center"/>
            <w:hideMark/>
          </w:tcPr>
          <w:p w14:paraId="5E1CBDF1" w14:textId="77777777" w:rsidR="00DF504F" w:rsidRPr="00DF504F" w:rsidRDefault="00DF504F" w:rsidP="00DF504F">
            <w:pPr>
              <w:jc w:val="center"/>
              <w:rPr>
                <w:rFonts w:eastAsia="Times New Roman"/>
                <w:color w:val="000000"/>
                <w:sz w:val="20"/>
              </w:rPr>
            </w:pPr>
            <w:r w:rsidRPr="00DF504F">
              <w:rPr>
                <w:rFonts w:eastAsia="Times New Roman"/>
                <w:color w:val="000000"/>
                <w:sz w:val="20"/>
              </w:rPr>
              <w:t>52,53</w:t>
            </w:r>
          </w:p>
        </w:tc>
        <w:tc>
          <w:tcPr>
            <w:tcW w:w="4128" w:type="dxa"/>
            <w:tcBorders>
              <w:top w:val="nil"/>
              <w:left w:val="nil"/>
              <w:bottom w:val="single" w:sz="4" w:space="0" w:color="auto"/>
              <w:right w:val="single" w:sz="4" w:space="0" w:color="auto"/>
            </w:tcBorders>
            <w:noWrap/>
            <w:vAlign w:val="bottom"/>
            <w:hideMark/>
          </w:tcPr>
          <w:p w14:paraId="0FAFBBD1" w14:textId="77777777" w:rsidR="00DF504F" w:rsidRPr="00DF504F" w:rsidRDefault="00DF504F" w:rsidP="00DF504F">
            <w:pPr>
              <w:rPr>
                <w:rFonts w:ascii="Calibri" w:eastAsia="Times New Roman" w:hAnsi="Calibri" w:cs="Calibri"/>
                <w:color w:val="000000"/>
                <w:sz w:val="22"/>
                <w:szCs w:val="22"/>
              </w:rPr>
            </w:pPr>
            <w:r w:rsidRPr="00DF504F">
              <w:rPr>
                <w:rFonts w:ascii="Calibri" w:eastAsia="Times New Roman" w:hAnsi="Calibri" w:cs="Calibri"/>
                <w:color w:val="000000"/>
                <w:sz w:val="22"/>
                <w:szCs w:val="22"/>
              </w:rPr>
              <w:t> </w:t>
            </w:r>
          </w:p>
        </w:tc>
      </w:tr>
    </w:tbl>
    <w:p w14:paraId="176AB360" w14:textId="77777777" w:rsidR="00DF504F" w:rsidRPr="00DF504F" w:rsidRDefault="00DF504F" w:rsidP="00DF504F">
      <w:pPr>
        <w:tabs>
          <w:tab w:val="left" w:pos="14175"/>
        </w:tabs>
        <w:ind w:left="567" w:right="-31" w:firstLine="567"/>
        <w:jc w:val="both"/>
        <w:rPr>
          <w:rFonts w:eastAsia="Times New Roman"/>
          <w:sz w:val="16"/>
          <w:szCs w:val="16"/>
          <w:lang w:eastAsia="x-none"/>
        </w:rPr>
      </w:pPr>
    </w:p>
    <w:p w14:paraId="737027C3" w14:textId="77777777" w:rsidR="00DF504F" w:rsidRPr="00DF504F" w:rsidRDefault="00DF504F" w:rsidP="00DF504F">
      <w:pPr>
        <w:tabs>
          <w:tab w:val="left" w:pos="14175"/>
        </w:tabs>
        <w:ind w:left="567" w:right="-31" w:firstLine="567"/>
        <w:jc w:val="both"/>
        <w:rPr>
          <w:rFonts w:eastAsia="Times New Roman"/>
          <w:sz w:val="16"/>
          <w:szCs w:val="16"/>
          <w:lang w:eastAsia="x-none"/>
        </w:rPr>
      </w:pPr>
    </w:p>
    <w:p w14:paraId="30B26564" w14:textId="77777777" w:rsidR="00DF504F" w:rsidRPr="00DF504F" w:rsidRDefault="00DF504F" w:rsidP="00DF504F">
      <w:pPr>
        <w:tabs>
          <w:tab w:val="left" w:pos="14175"/>
        </w:tabs>
        <w:ind w:left="567" w:right="-31" w:firstLine="142"/>
        <w:jc w:val="both"/>
        <w:rPr>
          <w:rFonts w:eastAsia="Times New Roman"/>
          <w:sz w:val="16"/>
          <w:szCs w:val="16"/>
          <w:lang w:eastAsia="x-none"/>
        </w:rPr>
      </w:pPr>
    </w:p>
    <w:p w14:paraId="46E8896A" w14:textId="77777777" w:rsidR="00DF504F" w:rsidRPr="00DF504F" w:rsidRDefault="00DF504F" w:rsidP="00DF504F">
      <w:pPr>
        <w:tabs>
          <w:tab w:val="left" w:pos="14175"/>
        </w:tabs>
        <w:ind w:right="-31" w:firstLine="709"/>
        <w:jc w:val="both"/>
        <w:rPr>
          <w:rFonts w:eastAsia="Times New Roman"/>
          <w:sz w:val="16"/>
          <w:szCs w:val="16"/>
          <w:lang w:eastAsia="x-none"/>
        </w:rPr>
      </w:pPr>
    </w:p>
    <w:p w14:paraId="61EC8A69" w14:textId="77777777" w:rsidR="00DF504F" w:rsidRPr="00DF504F" w:rsidRDefault="00DF504F" w:rsidP="00DF504F">
      <w:pPr>
        <w:tabs>
          <w:tab w:val="left" w:pos="15876"/>
        </w:tabs>
        <w:ind w:left="2977" w:right="-31" w:firstLine="2268"/>
        <w:jc w:val="both"/>
        <w:rPr>
          <w:rFonts w:eastAsia="Times New Roman"/>
          <w:sz w:val="16"/>
          <w:szCs w:val="16"/>
          <w:lang w:eastAsia="x-none"/>
        </w:rPr>
      </w:pPr>
    </w:p>
    <w:p w14:paraId="058D9A48" w14:textId="77777777" w:rsidR="004752AA" w:rsidRDefault="004752AA" w:rsidP="00CF4E75">
      <w:pPr>
        <w:spacing w:line="360" w:lineRule="auto"/>
        <w:ind w:right="-426"/>
        <w:rPr>
          <w:rFonts w:eastAsia="Times New Roman"/>
          <w:b/>
          <w:sz w:val="32"/>
          <w:szCs w:val="32"/>
        </w:rPr>
        <w:sectPr w:rsidR="004752AA" w:rsidSect="00DF504F">
          <w:pgSz w:w="16838" w:h="11906" w:orient="landscape"/>
          <w:pgMar w:top="1701" w:right="1134" w:bottom="850" w:left="568" w:header="708" w:footer="708" w:gutter="0"/>
          <w:cols w:space="720"/>
          <w:titlePg/>
          <w:docGrid w:linePitch="326"/>
        </w:sectPr>
      </w:pPr>
    </w:p>
    <w:p w14:paraId="72827E68" w14:textId="15AF7F36" w:rsidR="009E3F69" w:rsidRPr="003113D0" w:rsidRDefault="009E3F69" w:rsidP="009E3F69">
      <w:pPr>
        <w:tabs>
          <w:tab w:val="left" w:pos="9214"/>
        </w:tabs>
        <w:ind w:left="-2149" w:right="-739" w:firstLine="8245"/>
        <w:rPr>
          <w:szCs w:val="24"/>
        </w:rPr>
      </w:pPr>
      <w:r w:rsidRPr="003113D0">
        <w:rPr>
          <w:szCs w:val="24"/>
        </w:rPr>
        <w:lastRenderedPageBreak/>
        <w:t xml:space="preserve">Приложение № </w:t>
      </w:r>
      <w:r>
        <w:rPr>
          <w:szCs w:val="24"/>
        </w:rPr>
        <w:t xml:space="preserve">35 </w:t>
      </w:r>
      <w:r w:rsidRPr="003113D0">
        <w:rPr>
          <w:szCs w:val="24"/>
        </w:rPr>
        <w:t>к протокол</w:t>
      </w:r>
      <w:r>
        <w:rPr>
          <w:szCs w:val="24"/>
        </w:rPr>
        <w:t>у</w:t>
      </w:r>
      <w:r w:rsidRPr="003113D0">
        <w:rPr>
          <w:szCs w:val="24"/>
        </w:rPr>
        <w:t xml:space="preserve"> №</w:t>
      </w:r>
      <w:r>
        <w:rPr>
          <w:szCs w:val="24"/>
        </w:rPr>
        <w:t xml:space="preserve"> 38</w:t>
      </w:r>
    </w:p>
    <w:p w14:paraId="13386042" w14:textId="77777777" w:rsidR="009E3F69" w:rsidRPr="003113D0" w:rsidRDefault="009E3F69" w:rsidP="009E3F69">
      <w:pPr>
        <w:tabs>
          <w:tab w:val="left" w:pos="9214"/>
        </w:tabs>
        <w:ind w:left="-2149" w:right="-739" w:firstLine="8245"/>
        <w:rPr>
          <w:szCs w:val="24"/>
        </w:rPr>
      </w:pPr>
      <w:r w:rsidRPr="003113D0">
        <w:rPr>
          <w:szCs w:val="24"/>
        </w:rPr>
        <w:t>заседания правления Региональной</w:t>
      </w:r>
    </w:p>
    <w:p w14:paraId="74D17CD8" w14:textId="77777777" w:rsidR="009E3F69" w:rsidRPr="003113D0" w:rsidRDefault="009E3F69" w:rsidP="009E3F69">
      <w:pPr>
        <w:tabs>
          <w:tab w:val="left" w:pos="9214"/>
        </w:tabs>
        <w:ind w:left="-2149" w:right="-739" w:firstLine="8245"/>
        <w:rPr>
          <w:szCs w:val="24"/>
        </w:rPr>
      </w:pPr>
      <w:r w:rsidRPr="003113D0">
        <w:rPr>
          <w:szCs w:val="24"/>
        </w:rPr>
        <w:t>энергетической комиссии</w:t>
      </w:r>
    </w:p>
    <w:p w14:paraId="23AF6581" w14:textId="77777777" w:rsidR="009E3F69" w:rsidRDefault="009E3F69" w:rsidP="009E3F69">
      <w:pPr>
        <w:tabs>
          <w:tab w:val="left" w:pos="9214"/>
        </w:tabs>
        <w:ind w:left="-2149" w:right="-739" w:firstLine="8245"/>
        <w:rPr>
          <w:szCs w:val="24"/>
        </w:rPr>
      </w:pPr>
      <w:r w:rsidRPr="003113D0">
        <w:rPr>
          <w:szCs w:val="24"/>
        </w:rPr>
        <w:t xml:space="preserve">Кузбасса от </w:t>
      </w:r>
      <w:r>
        <w:rPr>
          <w:szCs w:val="24"/>
        </w:rPr>
        <w:t>30.07.2026</w:t>
      </w:r>
    </w:p>
    <w:p w14:paraId="01C06270" w14:textId="77777777" w:rsidR="009E3F69" w:rsidRPr="009E3F69" w:rsidRDefault="009E3F69" w:rsidP="009E3F69">
      <w:pPr>
        <w:keepNext/>
        <w:jc w:val="center"/>
        <w:outlineLvl w:val="0"/>
        <w:rPr>
          <w:rFonts w:eastAsia="Times New Roman"/>
          <w:b/>
          <w:iCs/>
          <w:sz w:val="28"/>
          <w:szCs w:val="28"/>
        </w:rPr>
      </w:pPr>
      <w:bookmarkStart w:id="78" w:name="_Hlt483802884"/>
      <w:r w:rsidRPr="009E3F69">
        <w:rPr>
          <w:rFonts w:eastAsia="Times New Roman"/>
          <w:b/>
          <w:iCs/>
          <w:sz w:val="28"/>
          <w:szCs w:val="28"/>
        </w:rPr>
        <w:t>Экспертное заключение</w:t>
      </w:r>
    </w:p>
    <w:p w14:paraId="4C8D0B86" w14:textId="77777777" w:rsidR="009E3F69" w:rsidRPr="009E3F69" w:rsidRDefault="009E3F69" w:rsidP="009E3F69">
      <w:pPr>
        <w:keepNext/>
        <w:jc w:val="center"/>
        <w:outlineLvl w:val="0"/>
        <w:rPr>
          <w:rFonts w:eastAsia="Times New Roman"/>
          <w:b/>
          <w:iCs/>
          <w:sz w:val="28"/>
          <w:szCs w:val="28"/>
        </w:rPr>
      </w:pPr>
      <w:r w:rsidRPr="009E3F69">
        <w:rPr>
          <w:rFonts w:eastAsia="Times New Roman"/>
          <w:b/>
          <w:iCs/>
          <w:sz w:val="28"/>
          <w:szCs w:val="28"/>
        </w:rPr>
        <w:t>Региональной энергетической комиссии Кузбасса</w:t>
      </w:r>
    </w:p>
    <w:bookmarkEnd w:id="78"/>
    <w:p w14:paraId="59FFED4C" w14:textId="77777777" w:rsidR="009E3F69" w:rsidRPr="009E3F69" w:rsidRDefault="009E3F69" w:rsidP="009E3F69">
      <w:pPr>
        <w:jc w:val="center"/>
        <w:rPr>
          <w:rFonts w:eastAsia="Times New Roman"/>
          <w:b/>
          <w:bCs/>
          <w:kern w:val="32"/>
          <w:sz w:val="28"/>
          <w:szCs w:val="28"/>
          <w:lang w:eastAsia="en-US"/>
        </w:rPr>
      </w:pPr>
      <w:r w:rsidRPr="009E3F69">
        <w:rPr>
          <w:rFonts w:eastAsia="Times New Roman"/>
          <w:sz w:val="28"/>
          <w:szCs w:val="28"/>
        </w:rPr>
        <w:t>по материалам, представленным</w:t>
      </w:r>
      <w:r w:rsidRPr="009E3F69">
        <w:rPr>
          <w:rFonts w:eastAsia="Times New Roman"/>
          <w:b/>
          <w:sz w:val="28"/>
          <w:szCs w:val="28"/>
        </w:rPr>
        <w:t xml:space="preserve"> ООО</w:t>
      </w:r>
      <w:r w:rsidRPr="009E3F69">
        <w:rPr>
          <w:rFonts w:eastAsia="Times New Roman"/>
          <w:b/>
          <w:bCs/>
          <w:kern w:val="32"/>
          <w:sz w:val="28"/>
          <w:szCs w:val="28"/>
          <w:lang w:eastAsia="en-US"/>
        </w:rPr>
        <w:t xml:space="preserve"> «Спецавтохозяйство» </w:t>
      </w:r>
    </w:p>
    <w:p w14:paraId="4A3F5061" w14:textId="77777777" w:rsidR="009E3F69" w:rsidRPr="009E3F69" w:rsidRDefault="009E3F69" w:rsidP="009E3F69">
      <w:pPr>
        <w:jc w:val="center"/>
        <w:rPr>
          <w:rFonts w:eastAsia="Times New Roman"/>
          <w:sz w:val="28"/>
          <w:szCs w:val="28"/>
        </w:rPr>
      </w:pPr>
      <w:r w:rsidRPr="009E3F69">
        <w:rPr>
          <w:rFonts w:eastAsia="Times New Roman"/>
          <w:b/>
          <w:bCs/>
          <w:kern w:val="32"/>
          <w:sz w:val="28"/>
          <w:szCs w:val="28"/>
          <w:lang w:eastAsia="en-US"/>
        </w:rPr>
        <w:t>(Ленинск-Кузнецкий муниципальный округ)</w:t>
      </w:r>
      <w:r w:rsidRPr="009E3F69">
        <w:rPr>
          <w:rFonts w:eastAsia="Times New Roman"/>
          <w:sz w:val="28"/>
          <w:szCs w:val="28"/>
        </w:rPr>
        <w:t>, для установления</w:t>
      </w:r>
    </w:p>
    <w:p w14:paraId="79FB75EC" w14:textId="77777777" w:rsidR="009E3F69" w:rsidRPr="009E3F69" w:rsidRDefault="009E3F69" w:rsidP="009E3F69">
      <w:pPr>
        <w:jc w:val="center"/>
        <w:rPr>
          <w:rFonts w:eastAsia="Times New Roman"/>
          <w:sz w:val="28"/>
          <w:szCs w:val="28"/>
        </w:rPr>
      </w:pPr>
      <w:r w:rsidRPr="009E3F69">
        <w:rPr>
          <w:rFonts w:eastAsia="Times New Roman"/>
          <w:sz w:val="28"/>
          <w:szCs w:val="28"/>
        </w:rPr>
        <w:t xml:space="preserve"> предельных тарифов на захоронение твердых коммунальных отходов</w:t>
      </w:r>
    </w:p>
    <w:p w14:paraId="7E6E1D09" w14:textId="1CBB2027" w:rsidR="009E3F69" w:rsidRPr="00771F80" w:rsidRDefault="009E3F69" w:rsidP="00771F80">
      <w:pPr>
        <w:jc w:val="center"/>
        <w:rPr>
          <w:rFonts w:eastAsia="Times New Roman"/>
          <w:b/>
          <w:bCs/>
          <w:sz w:val="28"/>
          <w:szCs w:val="28"/>
        </w:rPr>
      </w:pPr>
      <w:r w:rsidRPr="009E3F69">
        <w:rPr>
          <w:rFonts w:eastAsia="Times New Roman"/>
          <w:b/>
          <w:bCs/>
          <w:sz w:val="28"/>
          <w:szCs w:val="28"/>
        </w:rPr>
        <w:t xml:space="preserve">на 2026 - 2030 годы      </w:t>
      </w:r>
    </w:p>
    <w:p w14:paraId="615CEAF0" w14:textId="77777777" w:rsidR="009E3F69" w:rsidRPr="009E3F69" w:rsidRDefault="009E3F69" w:rsidP="009E3F69">
      <w:pPr>
        <w:ind w:firstLine="709"/>
        <w:jc w:val="both"/>
        <w:rPr>
          <w:rFonts w:eastAsia="Times New Roman"/>
          <w:color w:val="FF0000"/>
          <w:sz w:val="4"/>
          <w:szCs w:val="4"/>
          <w:highlight w:val="lightGray"/>
        </w:rPr>
      </w:pPr>
    </w:p>
    <w:p w14:paraId="44ADDF04" w14:textId="77777777" w:rsidR="009E3F69" w:rsidRPr="009E3F69" w:rsidRDefault="009E3F69" w:rsidP="009E3F69">
      <w:pPr>
        <w:ind w:firstLine="709"/>
        <w:jc w:val="both"/>
        <w:rPr>
          <w:rFonts w:eastAsia="Times New Roman"/>
          <w:color w:val="FF0000"/>
          <w:sz w:val="20"/>
          <w:szCs w:val="28"/>
        </w:rPr>
      </w:pPr>
    </w:p>
    <w:p w14:paraId="5D51708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Главный консультант (далее – «специалист») Отдела ценообразования   в сфере водоснабжения, водоотведения и утилизации отходов Региональной энергетической комиссии Кузбасса (далее – «РЭК», «регулирующий орган»)                                       И. А. Белоусова, рассмотрев представленные ООО «Спецавтохозяйство» (</w:t>
      </w:r>
      <w:r w:rsidRPr="009E3F69">
        <w:rPr>
          <w:rFonts w:eastAsia="Times New Roman"/>
          <w:bCs/>
          <w:kern w:val="32"/>
          <w:sz w:val="28"/>
          <w:szCs w:val="28"/>
        </w:rPr>
        <w:t xml:space="preserve">ИНН </w:t>
      </w:r>
      <w:r w:rsidRPr="009E3F69">
        <w:rPr>
          <w:rFonts w:eastAsia="Times New Roman"/>
          <w:sz w:val="28"/>
          <w:szCs w:val="28"/>
        </w:rPr>
        <w:t>4212426863, далее – «организация», «регулируемая организация»)  предложения по корректировке необходимой валовой выручки и предельных тарифов на захоронение твердых коммунальных отходов, отмечает, что они отражают экономическую ситуацию в организации в сложившихся условиях хозяйствования.</w:t>
      </w:r>
    </w:p>
    <w:p w14:paraId="185696E1" w14:textId="77777777" w:rsidR="009E3F69" w:rsidRPr="009E3F69" w:rsidRDefault="009E3F69" w:rsidP="009E3F69">
      <w:pPr>
        <w:ind w:firstLine="709"/>
        <w:jc w:val="both"/>
        <w:rPr>
          <w:rFonts w:eastAsia="Times New Roman"/>
          <w:color w:val="FF0000"/>
          <w:sz w:val="20"/>
          <w:szCs w:val="28"/>
        </w:rPr>
      </w:pPr>
    </w:p>
    <w:p w14:paraId="4CE6F32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15.08.2025 (вх. № 5147, исх. от 12.08.2025 № 39) в Региональную энергетическую комиссию Кузбасса поступило заявление                                       ООО «Спецавтохозяйство» (г. Ленинск-Кузнецкий Ленинск-Кузнецкого муниципального округа</w:t>
      </w:r>
      <w:r w:rsidRPr="009E3F69">
        <w:rPr>
          <w:rFonts w:eastAsia="Times New Roman"/>
          <w:sz w:val="28"/>
          <w:szCs w:val="28"/>
        </w:rPr>
        <w:t xml:space="preserve">) об установлении предельных тарифов на захоронение твердых коммунальных отходов на новый долгосрочный период – 2026 -                - 2030 гг. </w:t>
      </w:r>
    </w:p>
    <w:p w14:paraId="530C037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Однако, в материалах, приложенных к указанному заявлению, а также в материалах, представленных ООО «Спецавтохозяйство» дополнительно 29.09.2025 через электронную платформу Единой-информационно-аналитической системы (ЕИАС) </w:t>
      </w:r>
      <w:hyperlink r:id="rId61" w:history="1">
        <w:r w:rsidRPr="009E3F69">
          <w:rPr>
            <w:rFonts w:eastAsia="Times New Roman"/>
            <w:sz w:val="28"/>
            <w:szCs w:val="28"/>
            <w:u w:val="single"/>
            <w:lang w:val="en-US"/>
          </w:rPr>
          <w:t>https</w:t>
        </w:r>
        <w:r w:rsidRPr="009E3F69">
          <w:rPr>
            <w:rFonts w:eastAsia="Times New Roman"/>
            <w:sz w:val="28"/>
            <w:szCs w:val="28"/>
            <w:u w:val="single"/>
          </w:rPr>
          <w:t>://</w:t>
        </w:r>
        <w:r w:rsidRPr="009E3F69">
          <w:rPr>
            <w:rFonts w:eastAsia="Times New Roman"/>
            <w:sz w:val="28"/>
            <w:szCs w:val="28"/>
            <w:u w:val="single"/>
            <w:lang w:val="en-US"/>
          </w:rPr>
          <w:t>data</w:t>
        </w:r>
        <w:r w:rsidRPr="009E3F69">
          <w:rPr>
            <w:rFonts w:eastAsia="Times New Roman"/>
            <w:sz w:val="28"/>
            <w:szCs w:val="28"/>
            <w:u w:val="single"/>
          </w:rPr>
          <w:t>-</w:t>
        </w:r>
        <w:r w:rsidRPr="009E3F69">
          <w:rPr>
            <w:rFonts w:eastAsia="Times New Roman"/>
            <w:sz w:val="28"/>
            <w:szCs w:val="28"/>
            <w:u w:val="single"/>
            <w:lang w:val="en-US"/>
          </w:rPr>
          <w:t>platform</w:t>
        </w:r>
        <w:r w:rsidRPr="009E3F69">
          <w:rPr>
            <w:rFonts w:eastAsia="Times New Roman"/>
            <w:sz w:val="28"/>
            <w:szCs w:val="28"/>
            <w:u w:val="single"/>
          </w:rPr>
          <w:t>.</w:t>
        </w:r>
        <w:r w:rsidRPr="009E3F69">
          <w:rPr>
            <w:rFonts w:eastAsia="Times New Roman"/>
            <w:sz w:val="28"/>
            <w:szCs w:val="28"/>
            <w:u w:val="single"/>
            <w:lang w:val="en-US"/>
          </w:rPr>
          <w:t>ru</w:t>
        </w:r>
      </w:hyperlink>
      <w:r w:rsidRPr="009E3F69">
        <w:rPr>
          <w:rFonts w:eastAsia="Times New Roman"/>
          <w:sz w:val="28"/>
          <w:szCs w:val="28"/>
        </w:rPr>
        <w:t xml:space="preserve">, </w:t>
      </w:r>
      <w:r w:rsidRPr="009E3F69">
        <w:rPr>
          <w:rFonts w:eastAsia="Times New Roman"/>
          <w:b/>
          <w:bCs/>
          <w:sz w:val="28"/>
          <w:szCs w:val="28"/>
        </w:rPr>
        <w:t>отсутствовала копия лицензии</w:t>
      </w:r>
      <w:r w:rsidRPr="009E3F69">
        <w:rPr>
          <w:rFonts w:eastAsia="Times New Roman"/>
          <w:sz w:val="28"/>
          <w:szCs w:val="28"/>
        </w:rPr>
        <w:t xml:space="preserve"> </w:t>
      </w:r>
      <w:r w:rsidRPr="009E3F69">
        <w:rPr>
          <w:rFonts w:eastAsia="Times New Roman"/>
          <w:b/>
          <w:bCs/>
          <w:sz w:val="28"/>
          <w:szCs w:val="28"/>
        </w:rPr>
        <w:t xml:space="preserve">на деятельность по захоронению отходов </w:t>
      </w:r>
      <w:r w:rsidRPr="009E3F69">
        <w:rPr>
          <w:rFonts w:eastAsia="Times New Roman"/>
          <w:b/>
          <w:bCs/>
          <w:sz w:val="28"/>
          <w:szCs w:val="28"/>
          <w:lang w:val="en-US"/>
        </w:rPr>
        <w:t>I</w:t>
      </w:r>
      <w:r w:rsidRPr="009E3F69">
        <w:rPr>
          <w:rFonts w:eastAsia="Times New Roman"/>
          <w:b/>
          <w:bCs/>
          <w:sz w:val="28"/>
          <w:szCs w:val="28"/>
        </w:rPr>
        <w:t xml:space="preserve"> – </w:t>
      </w:r>
      <w:r w:rsidRPr="009E3F69">
        <w:rPr>
          <w:rFonts w:eastAsia="Times New Roman"/>
          <w:b/>
          <w:bCs/>
          <w:sz w:val="28"/>
          <w:szCs w:val="28"/>
          <w:lang w:val="en-US"/>
        </w:rPr>
        <w:t>IV</w:t>
      </w:r>
      <w:r w:rsidRPr="009E3F69">
        <w:rPr>
          <w:rFonts w:eastAsia="Times New Roman"/>
          <w:b/>
          <w:bCs/>
          <w:sz w:val="28"/>
          <w:szCs w:val="28"/>
        </w:rPr>
        <w:t xml:space="preserve"> классов опасности</w:t>
      </w:r>
      <w:r w:rsidRPr="009E3F69">
        <w:rPr>
          <w:rFonts w:eastAsia="Times New Roman"/>
          <w:sz w:val="28"/>
          <w:szCs w:val="28"/>
        </w:rPr>
        <w:t>, в связи с чем специалистом РЭК Кузбасса был сделан запрос (от 03.10.2025 № М-10-61/3437-02) в адрес регулируемой организации на предоставление данного документа.</w:t>
      </w:r>
    </w:p>
    <w:p w14:paraId="0EED478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Письмом от 13.10.2025 (исх. № 49, вх. № 6507) организация сообщила, что </w:t>
      </w:r>
      <w:r w:rsidRPr="009E3F69">
        <w:rPr>
          <w:rFonts w:eastAsia="Times New Roman"/>
          <w:b/>
          <w:bCs/>
          <w:sz w:val="28"/>
          <w:szCs w:val="28"/>
        </w:rPr>
        <w:t>со 2 октября 2025 года действие лицензии № Л020-00113-42/00008677     от 29.06.2016 прекращено</w:t>
      </w:r>
      <w:r w:rsidRPr="009E3F69">
        <w:rPr>
          <w:rFonts w:eastAsia="Times New Roman"/>
          <w:sz w:val="28"/>
          <w:szCs w:val="28"/>
        </w:rPr>
        <w:t xml:space="preserve"> Приказом Южно-Сибирского межрегионального управления Федеральной службы по надзору в сфере природопользования (Росприроднадзор) от 01.10.2025 №2064-р (на основании п.6 ч.13 ст.20 Федерального закона от 04.05.2011 № 99-ФЗ «О лицензировании отдельных видов деятельности»).</w:t>
      </w:r>
    </w:p>
    <w:p w14:paraId="3FDD6CA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Специалист РЭК Кузбасса отмечает, что в Письме ФАС России                           от 19.09.2017 № ВК/64976/17 «О направлении информации по вопросам, связанным с необходимостью предоставления совместно с заявлением об </w:t>
      </w:r>
      <w:r w:rsidRPr="009E3F69">
        <w:rPr>
          <w:rFonts w:eastAsia="Times New Roman"/>
          <w:sz w:val="28"/>
          <w:szCs w:val="28"/>
        </w:rPr>
        <w:lastRenderedPageBreak/>
        <w:t xml:space="preserve">установлении тарифов на захоронение твердых коммунальных отходов лицензии на осуществление деятельности по размещению отходов» особо подчеркивается, что в соответствии с Федеральным законом от 24.06.1998                № 89-ФЗ «Об отходах производства и потребления» </w:t>
      </w:r>
      <w:r w:rsidRPr="009E3F69">
        <w:rPr>
          <w:rFonts w:eastAsia="Times New Roman"/>
          <w:b/>
          <w:bCs/>
          <w:sz w:val="28"/>
          <w:szCs w:val="28"/>
        </w:rPr>
        <w:t xml:space="preserve">деятельность в сфере обращения с отходами </w:t>
      </w:r>
      <w:r w:rsidRPr="009E3F69">
        <w:rPr>
          <w:rFonts w:eastAsia="Times New Roman"/>
          <w:b/>
          <w:bCs/>
          <w:sz w:val="28"/>
          <w:szCs w:val="28"/>
          <w:lang w:val="en-US"/>
        </w:rPr>
        <w:t>I</w:t>
      </w:r>
      <w:r w:rsidRPr="009E3F69">
        <w:rPr>
          <w:rFonts w:eastAsia="Times New Roman"/>
          <w:b/>
          <w:bCs/>
          <w:sz w:val="28"/>
          <w:szCs w:val="28"/>
        </w:rPr>
        <w:t xml:space="preserve"> – </w:t>
      </w:r>
      <w:r w:rsidRPr="009E3F69">
        <w:rPr>
          <w:rFonts w:eastAsia="Times New Roman"/>
          <w:b/>
          <w:bCs/>
          <w:sz w:val="28"/>
          <w:szCs w:val="28"/>
          <w:lang w:val="en-US"/>
        </w:rPr>
        <w:t>IV</w:t>
      </w:r>
      <w:r w:rsidRPr="009E3F69">
        <w:rPr>
          <w:rFonts w:eastAsia="Times New Roman"/>
          <w:b/>
          <w:bCs/>
          <w:sz w:val="28"/>
          <w:szCs w:val="28"/>
        </w:rPr>
        <w:t xml:space="preserve"> классов опасности является</w:t>
      </w:r>
      <w:r w:rsidRPr="009E3F69">
        <w:rPr>
          <w:rFonts w:eastAsia="Times New Roman"/>
          <w:sz w:val="28"/>
          <w:szCs w:val="28"/>
        </w:rPr>
        <w:t xml:space="preserve"> </w:t>
      </w:r>
      <w:r w:rsidRPr="009E3F69">
        <w:rPr>
          <w:rFonts w:eastAsia="Times New Roman"/>
          <w:b/>
          <w:bCs/>
          <w:sz w:val="28"/>
          <w:szCs w:val="28"/>
        </w:rPr>
        <w:t xml:space="preserve">лицензируемой,      </w:t>
      </w:r>
      <w:r w:rsidRPr="009E3F69">
        <w:rPr>
          <w:rFonts w:eastAsia="Times New Roman"/>
          <w:sz w:val="28"/>
          <w:szCs w:val="28"/>
        </w:rPr>
        <w:t>в связи с чем осуществление юридическими лицами и индивидуальными предпринимателями деятельности по сбору, транспортированию, обработке, утилизации отходов</w:t>
      </w:r>
      <w:r w:rsidRPr="009E3F69">
        <w:rPr>
          <w:rFonts w:eastAsia="Times New Roman"/>
          <w:b/>
          <w:bCs/>
          <w:sz w:val="28"/>
          <w:szCs w:val="28"/>
        </w:rPr>
        <w:t xml:space="preserve"> </w:t>
      </w:r>
      <w:r w:rsidRPr="009E3F69">
        <w:rPr>
          <w:rFonts w:eastAsia="Times New Roman"/>
          <w:sz w:val="28"/>
          <w:szCs w:val="28"/>
          <w:lang w:val="en-US"/>
        </w:rPr>
        <w:t>I</w:t>
      </w:r>
      <w:r w:rsidRPr="009E3F69">
        <w:rPr>
          <w:rFonts w:eastAsia="Times New Roman"/>
          <w:sz w:val="28"/>
          <w:szCs w:val="28"/>
        </w:rPr>
        <w:t xml:space="preserve"> – </w:t>
      </w:r>
      <w:r w:rsidRPr="009E3F69">
        <w:rPr>
          <w:rFonts w:eastAsia="Times New Roman"/>
          <w:sz w:val="28"/>
          <w:szCs w:val="28"/>
          <w:lang w:val="en-US"/>
        </w:rPr>
        <w:t>IV</w:t>
      </w:r>
      <w:r w:rsidRPr="009E3F69">
        <w:rPr>
          <w:rFonts w:eastAsia="Times New Roman"/>
          <w:sz w:val="28"/>
          <w:szCs w:val="28"/>
        </w:rPr>
        <w:t xml:space="preserve"> классов опасности без лицензии не допускается. </w:t>
      </w:r>
    </w:p>
    <w:p w14:paraId="2C9DB9A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Таким образом, </w:t>
      </w:r>
      <w:r w:rsidRPr="009E3F69">
        <w:rPr>
          <w:rFonts w:eastAsia="Times New Roman"/>
          <w:b/>
          <w:bCs/>
          <w:sz w:val="28"/>
          <w:szCs w:val="28"/>
        </w:rPr>
        <w:t>отсутствие лицензии</w:t>
      </w:r>
      <w:r w:rsidRPr="009E3F69">
        <w:rPr>
          <w:rFonts w:eastAsia="Times New Roman"/>
          <w:sz w:val="28"/>
          <w:szCs w:val="28"/>
        </w:rPr>
        <w:t xml:space="preserve"> на осуществление деятельности в сфере обращения с отходами является </w:t>
      </w:r>
      <w:r w:rsidRPr="009E3F69">
        <w:rPr>
          <w:rFonts w:eastAsia="Times New Roman"/>
          <w:b/>
          <w:bCs/>
          <w:sz w:val="28"/>
          <w:szCs w:val="28"/>
        </w:rPr>
        <w:t>основанием для отказа в установлении тарифов</w:t>
      </w:r>
      <w:r w:rsidRPr="009E3F69">
        <w:rPr>
          <w:rFonts w:eastAsia="Times New Roman"/>
          <w:sz w:val="28"/>
          <w:szCs w:val="28"/>
        </w:rPr>
        <w:t xml:space="preserve"> на соответствующий вид деятельности в указанной сфере.</w:t>
      </w:r>
    </w:p>
    <w:p w14:paraId="39E9037B"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На основании вышеуказанного, регулирующим органом </w:t>
      </w:r>
      <w:r w:rsidRPr="009E3F69">
        <w:rPr>
          <w:rFonts w:eastAsia="Times New Roman"/>
          <w:sz w:val="28"/>
          <w:szCs w:val="28"/>
          <w:u w:val="single"/>
        </w:rPr>
        <w:t>было отказано ООО «Спецавтохозяйство» в открытии дела</w:t>
      </w:r>
      <w:r w:rsidRPr="009E3F69">
        <w:rPr>
          <w:rFonts w:eastAsia="Times New Roman"/>
          <w:sz w:val="28"/>
          <w:szCs w:val="28"/>
        </w:rPr>
        <w:t xml:space="preserve"> об установлении предельных тарифов на захоронение ТКО на 2026-2030 гг.</w:t>
      </w:r>
    </w:p>
    <w:p w14:paraId="3B375329" w14:textId="77777777" w:rsidR="009E3F69" w:rsidRPr="009E3F69" w:rsidRDefault="009E3F69" w:rsidP="009E3F69">
      <w:pPr>
        <w:ind w:firstLine="709"/>
        <w:jc w:val="both"/>
        <w:rPr>
          <w:rFonts w:eastAsia="Times New Roman"/>
          <w:sz w:val="28"/>
          <w:szCs w:val="28"/>
        </w:rPr>
      </w:pPr>
    </w:p>
    <w:p w14:paraId="547E1EB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Письмом от 08.12.2026 (исх. № 70, вх. № 799</w:t>
      </w:r>
      <w:r w:rsidRPr="009E3F69">
        <w:rPr>
          <w:rFonts w:eastAsia="Times New Roman"/>
          <w:sz w:val="28"/>
          <w:szCs w:val="28"/>
        </w:rPr>
        <w:t>5) регулируемая организация сообщила о подаче обществом с ограниченной ответственностью «Спецавтохозяйство» в Арбитражный суд Кемеровской области иска о признании Приказа Южно-Сибирского межрегионального управления Росприроднадзора от 01.10.2025 №2064-р незаконным.</w:t>
      </w:r>
    </w:p>
    <w:p w14:paraId="056C3B21" w14:textId="77777777" w:rsidR="009E3F69" w:rsidRPr="009E3F69" w:rsidRDefault="009E3F69" w:rsidP="009E3F69">
      <w:pPr>
        <w:ind w:firstLine="709"/>
        <w:jc w:val="both"/>
        <w:rPr>
          <w:rFonts w:eastAsia="Times New Roman"/>
          <w:color w:val="FF0000"/>
          <w:sz w:val="28"/>
          <w:szCs w:val="28"/>
        </w:rPr>
      </w:pPr>
    </w:p>
    <w:p w14:paraId="242517C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 xml:space="preserve">Решением Арбитражного суда Кемеровской области </w:t>
      </w:r>
      <w:r w:rsidRPr="009E3F69">
        <w:rPr>
          <w:rFonts w:eastAsia="Times New Roman"/>
          <w:b/>
          <w:bCs/>
          <w:sz w:val="28"/>
          <w:szCs w:val="28"/>
          <w:u w:val="single"/>
        </w:rPr>
        <w:t>от 10 июня 2026 г.</w:t>
      </w:r>
      <w:r w:rsidRPr="009E3F69">
        <w:rPr>
          <w:rFonts w:eastAsia="Times New Roman"/>
          <w:sz w:val="28"/>
          <w:szCs w:val="28"/>
          <w:u w:val="single"/>
        </w:rPr>
        <w:t xml:space="preserve"> </w:t>
      </w:r>
      <w:r w:rsidRPr="009E3F69">
        <w:rPr>
          <w:rFonts w:eastAsia="Times New Roman"/>
          <w:b/>
          <w:bCs/>
          <w:sz w:val="28"/>
          <w:szCs w:val="28"/>
          <w:u w:val="single"/>
        </w:rPr>
        <w:t>по Делу №А27-23576/2025</w:t>
      </w:r>
      <w:r w:rsidRPr="009E3F69">
        <w:rPr>
          <w:rFonts w:eastAsia="Times New Roman"/>
          <w:sz w:val="28"/>
          <w:szCs w:val="28"/>
        </w:rPr>
        <w:t xml:space="preserve"> требования общества с ограниченной ответственностью «Спецавтохозяйство» удовлетворены, </w:t>
      </w:r>
      <w:r w:rsidRPr="009E3F69">
        <w:rPr>
          <w:rFonts w:eastAsia="Times New Roman"/>
          <w:sz w:val="28"/>
          <w:szCs w:val="28"/>
          <w:u w:val="single"/>
        </w:rPr>
        <w:t>приказ от 01.10.2025 № 2064-рд</w:t>
      </w:r>
      <w:r w:rsidRPr="009E3F69">
        <w:rPr>
          <w:rFonts w:eastAsia="Times New Roman"/>
          <w:sz w:val="28"/>
          <w:szCs w:val="28"/>
        </w:rPr>
        <w:t xml:space="preserve"> Южно-Сибирского межрегионального управления Федеральной службы по надзору в сфере природопользования о прекращении действия лицензии № Л020-00113-42/00008677  от 29.06.2016</w:t>
      </w:r>
      <w:r w:rsidRPr="009E3F69">
        <w:rPr>
          <w:rFonts w:eastAsia="Times New Roman"/>
          <w:b/>
          <w:bCs/>
          <w:sz w:val="28"/>
          <w:szCs w:val="28"/>
        </w:rPr>
        <w:t xml:space="preserve"> </w:t>
      </w:r>
      <w:r w:rsidRPr="009E3F69">
        <w:rPr>
          <w:rFonts w:eastAsia="Times New Roman"/>
          <w:b/>
          <w:bCs/>
          <w:sz w:val="28"/>
          <w:szCs w:val="28"/>
          <w:u w:val="single"/>
        </w:rPr>
        <w:t>признан незаконным.</w:t>
      </w:r>
      <w:r w:rsidRPr="009E3F69">
        <w:rPr>
          <w:rFonts w:eastAsia="Times New Roman"/>
          <w:b/>
          <w:bCs/>
          <w:sz w:val="28"/>
          <w:szCs w:val="28"/>
        </w:rPr>
        <w:t xml:space="preserve"> </w:t>
      </w:r>
    </w:p>
    <w:p w14:paraId="3E0D653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указанном судебном акте указывается на то, что, по общему правилу, установленному частью 7 статьи 201 АПК РФ, решения арбитражного суда по делам об оспаривании ненормативных правовых актов, решений и действий (бездействия) органов, осуществляющих публичные полномочия, должностных лиц </w:t>
      </w:r>
      <w:r w:rsidRPr="009E3F69">
        <w:rPr>
          <w:rFonts w:eastAsia="Times New Roman"/>
          <w:sz w:val="28"/>
          <w:szCs w:val="28"/>
          <w:u w:val="single"/>
        </w:rPr>
        <w:t>подлежат немедленному исполнению</w:t>
      </w:r>
      <w:r w:rsidRPr="009E3F69">
        <w:rPr>
          <w:rFonts w:eastAsia="Times New Roman"/>
          <w:sz w:val="28"/>
          <w:szCs w:val="28"/>
        </w:rPr>
        <w:t xml:space="preserve">. Со дня принятия решения арбитражного суда о признании недействительным ненормативного правового акта полностью или в части </w:t>
      </w:r>
      <w:r w:rsidRPr="009E3F69">
        <w:rPr>
          <w:rFonts w:eastAsia="Times New Roman"/>
          <w:sz w:val="28"/>
          <w:szCs w:val="28"/>
          <w:u w:val="single"/>
        </w:rPr>
        <w:t>указанный акт или отдельные его положения                  не подлежат применению</w:t>
      </w:r>
      <w:r w:rsidRPr="009E3F69">
        <w:rPr>
          <w:rFonts w:eastAsia="Times New Roman"/>
          <w:sz w:val="28"/>
          <w:szCs w:val="28"/>
        </w:rPr>
        <w:t xml:space="preserve"> (часть 8 статьи 201 АПК РФ).</w:t>
      </w:r>
    </w:p>
    <w:p w14:paraId="22F0AC80" w14:textId="77777777" w:rsidR="009E3F69" w:rsidRPr="009E3F69" w:rsidRDefault="009E3F69" w:rsidP="009E3F69">
      <w:pPr>
        <w:ind w:firstLine="709"/>
        <w:jc w:val="both"/>
        <w:rPr>
          <w:rFonts w:eastAsia="Times New Roman"/>
          <w:sz w:val="28"/>
          <w:szCs w:val="28"/>
        </w:rPr>
      </w:pPr>
    </w:p>
    <w:p w14:paraId="061662D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Пунктом 5  «</w:t>
      </w:r>
      <w:hyperlink r:id="rId62" w:history="1">
        <w:r w:rsidRPr="009E3F69">
          <w:rPr>
            <w:rFonts w:eastAsia="Times New Roman"/>
            <w:sz w:val="28"/>
            <w:szCs w:val="28"/>
            <w:u w:val="single"/>
          </w:rPr>
          <w:t>Основ</w:t>
        </w:r>
      </w:hyperlink>
      <w:r w:rsidRPr="009E3F69">
        <w:rPr>
          <w:rFonts w:eastAsia="Times New Roman"/>
          <w:sz w:val="28"/>
          <w:szCs w:val="28"/>
          <w:u w:val="single"/>
        </w:rPr>
        <w:t xml:space="preserve"> ценообразования в области обращения с твердыми коммунальными отходами</w:t>
      </w:r>
      <w:r w:rsidRPr="009E3F69">
        <w:rPr>
          <w:rFonts w:eastAsia="Times New Roman"/>
          <w:sz w:val="28"/>
          <w:szCs w:val="28"/>
        </w:rPr>
        <w:t xml:space="preserve">», утвержденных  постановлением Правительства Российской Федерации от  30 мая 2016 г.  № 484, определено, что тарифы                  в области обращения с твердыми коммунальными отходами устанавливаются           в отношении каждой регулируемой организации </w:t>
      </w:r>
      <w:r w:rsidRPr="009E3F69">
        <w:rPr>
          <w:rFonts w:eastAsia="Times New Roman"/>
          <w:b/>
          <w:sz w:val="28"/>
          <w:szCs w:val="28"/>
        </w:rPr>
        <w:t>с учетом территориальной схемы обращения с отходами, в том числе твердыми коммунальными отходами</w:t>
      </w:r>
      <w:r w:rsidRPr="009E3F69">
        <w:rPr>
          <w:rFonts w:eastAsia="Times New Roman"/>
          <w:sz w:val="28"/>
          <w:szCs w:val="28"/>
        </w:rPr>
        <w:t>.</w:t>
      </w:r>
    </w:p>
    <w:p w14:paraId="23DAE917" w14:textId="77777777" w:rsidR="009E3F69" w:rsidRPr="009E3F69" w:rsidRDefault="009E3F69" w:rsidP="009E3F69">
      <w:pPr>
        <w:ind w:firstLine="709"/>
        <w:jc w:val="both"/>
        <w:rPr>
          <w:rFonts w:eastAsia="Times New Roman"/>
          <w:sz w:val="28"/>
          <w:szCs w:val="28"/>
        </w:rPr>
      </w:pPr>
      <w:r w:rsidRPr="009E3F69">
        <w:rPr>
          <w:rFonts w:eastAsia="Times New Roman"/>
          <w:b/>
          <w:sz w:val="28"/>
          <w:szCs w:val="28"/>
        </w:rPr>
        <w:lastRenderedPageBreak/>
        <w:t>«</w:t>
      </w:r>
      <w:r w:rsidRPr="009E3F69">
        <w:rPr>
          <w:rFonts w:eastAsia="Times New Roman"/>
          <w:b/>
          <w:sz w:val="28"/>
          <w:szCs w:val="28"/>
          <w:u w:val="single"/>
        </w:rPr>
        <w:t xml:space="preserve">Территориальной </w:t>
      </w:r>
      <w:hyperlink r:id="rId63" w:anchor="Par38" w:history="1">
        <w:r w:rsidRPr="009E3F69">
          <w:rPr>
            <w:rFonts w:eastAsia="Times New Roman"/>
            <w:b/>
            <w:sz w:val="28"/>
            <w:szCs w:val="28"/>
            <w:u w:val="single"/>
          </w:rPr>
          <w:t>схем</w:t>
        </w:r>
      </w:hyperlink>
      <w:r w:rsidRPr="009E3F69">
        <w:rPr>
          <w:rFonts w:eastAsia="Times New Roman"/>
          <w:b/>
          <w:sz w:val="28"/>
          <w:szCs w:val="28"/>
          <w:u w:val="single"/>
        </w:rPr>
        <w:t>ой обращения с отходами производства и потребления, в том числе с твердыми коммунальными отходами, Кемеровской области – Кузбасса</w:t>
      </w:r>
      <w:r w:rsidRPr="009E3F69">
        <w:rPr>
          <w:rFonts w:eastAsia="Times New Roman"/>
          <w:b/>
          <w:sz w:val="28"/>
          <w:szCs w:val="28"/>
        </w:rPr>
        <w:t>»</w:t>
      </w:r>
      <w:r w:rsidRPr="009E3F69">
        <w:rPr>
          <w:rFonts w:eastAsia="Times New Roman"/>
          <w:sz w:val="28"/>
          <w:szCs w:val="28"/>
        </w:rPr>
        <w:t xml:space="preserve"> (утверждена постановлением Коллегии Администрации Кемеровской области от 26.09.2016  № 367, </w:t>
      </w:r>
      <w:r w:rsidRPr="009E3F69">
        <w:rPr>
          <w:rFonts w:eastAsia="Times New Roman"/>
          <w:b/>
          <w:bCs/>
          <w:sz w:val="28"/>
          <w:szCs w:val="28"/>
          <w:u w:val="single"/>
        </w:rPr>
        <w:t>далее –</w:t>
      </w:r>
      <w:r w:rsidRPr="009E3F69">
        <w:rPr>
          <w:rFonts w:eastAsia="Times New Roman"/>
          <w:sz w:val="28"/>
          <w:szCs w:val="28"/>
        </w:rPr>
        <w:t xml:space="preserve"> </w:t>
      </w:r>
      <w:r w:rsidRPr="009E3F69">
        <w:rPr>
          <w:rFonts w:eastAsia="Times New Roman"/>
          <w:b/>
          <w:sz w:val="28"/>
          <w:szCs w:val="28"/>
          <w:u w:val="single"/>
        </w:rPr>
        <w:t>«Территориальная схема</w:t>
      </w:r>
      <w:r w:rsidRPr="009E3F69">
        <w:rPr>
          <w:rFonts w:eastAsia="Times New Roman"/>
          <w:sz w:val="28"/>
          <w:szCs w:val="28"/>
          <w:u w:val="single"/>
        </w:rPr>
        <w:t>»)</w:t>
      </w:r>
      <w:r w:rsidRPr="009E3F69">
        <w:rPr>
          <w:rFonts w:eastAsia="Times New Roman"/>
          <w:sz w:val="28"/>
          <w:szCs w:val="28"/>
        </w:rPr>
        <w:t xml:space="preserve"> (в редакции Постановления Правительства Кемеровской области – Кузбасса от 11.03.2026 № 127) </w:t>
      </w:r>
      <w:r w:rsidRPr="009E3F69">
        <w:rPr>
          <w:rFonts w:eastAsia="Times New Roman"/>
          <w:sz w:val="28"/>
          <w:szCs w:val="28"/>
          <w:u w:val="single"/>
        </w:rPr>
        <w:t>предусматривается использование</w:t>
      </w:r>
      <w:r w:rsidRPr="009E3F69">
        <w:rPr>
          <w:rFonts w:eastAsia="Times New Roman"/>
          <w:sz w:val="28"/>
          <w:szCs w:val="28"/>
        </w:rPr>
        <w:t xml:space="preserve"> полигона  в г. Ленинск-Кузнецкий, эксплуатируемого  «Спецавтохозяйство»,  в целях  размещения (захоронения) ТКО  </w:t>
      </w:r>
      <w:r w:rsidRPr="009E3F69">
        <w:rPr>
          <w:rFonts w:eastAsia="Times New Roman"/>
          <w:b/>
          <w:bCs/>
          <w:sz w:val="28"/>
          <w:szCs w:val="28"/>
        </w:rPr>
        <w:t>до</w:t>
      </w:r>
      <w:r w:rsidRPr="009E3F69">
        <w:rPr>
          <w:rFonts w:eastAsia="Times New Roman"/>
          <w:b/>
          <w:bCs/>
          <w:sz w:val="28"/>
          <w:szCs w:val="28"/>
          <w:u w:val="single"/>
        </w:rPr>
        <w:t xml:space="preserve">  2026 года включительно</w:t>
      </w:r>
      <w:r w:rsidRPr="009E3F69">
        <w:rPr>
          <w:rFonts w:eastAsia="Times New Roman"/>
          <w:b/>
          <w:bCs/>
          <w:sz w:val="28"/>
          <w:szCs w:val="28"/>
        </w:rPr>
        <w:t xml:space="preserve"> </w:t>
      </w:r>
      <w:r w:rsidRPr="009E3F69">
        <w:rPr>
          <w:rFonts w:eastAsia="Times New Roman"/>
          <w:sz w:val="28"/>
          <w:szCs w:val="28"/>
        </w:rPr>
        <w:t>(см.   Таблицу 22 «Действующие объекты обработки, обезвреживания, утилизации, размещения ТКО» в Приложении к Постановлению Правительства Кемеровской области – Кузбасса от 11.03.2026 № 127).</w:t>
      </w:r>
    </w:p>
    <w:p w14:paraId="202CCB0F"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Данный объект внесен в  </w:t>
      </w:r>
      <w:r w:rsidRPr="009E3F69">
        <w:rPr>
          <w:rFonts w:eastAsia="Times New Roman"/>
          <w:sz w:val="28"/>
          <w:szCs w:val="28"/>
          <w:u w:val="single"/>
        </w:rPr>
        <w:t>Государственный реестр объектов размещения отходов (ГРОРО)</w:t>
      </w:r>
      <w:r w:rsidRPr="009E3F69">
        <w:rPr>
          <w:rFonts w:eastAsia="Times New Roman"/>
          <w:sz w:val="28"/>
          <w:szCs w:val="28"/>
        </w:rPr>
        <w:t>, о чем свидетельствует запись № 42-00270-З-00592-250914 в «Перечне ОРО, включенных в ГРОРО на территории Кемеровской области-Кузбасса, Алтайского края и Республики Алтай» на официальном сайте Федеральной службы по надзору в сфере природопользования (</w:t>
      </w:r>
      <w:hyperlink r:id="rId64" w:history="1">
        <w:r w:rsidRPr="009E3F69">
          <w:rPr>
            <w:rFonts w:eastAsia="Times New Roman"/>
            <w:sz w:val="28"/>
            <w:szCs w:val="28"/>
            <w:u w:val="single"/>
          </w:rPr>
          <w:t>https://rpn.gov.ru/regions/42/for_users/vedenie-groro</w:t>
        </w:r>
      </w:hyperlink>
      <w:r w:rsidRPr="009E3F69">
        <w:rPr>
          <w:rFonts w:eastAsia="Times New Roman"/>
          <w:sz w:val="28"/>
          <w:szCs w:val="28"/>
        </w:rPr>
        <w:t xml:space="preserve"> ).</w:t>
      </w:r>
    </w:p>
    <w:p w14:paraId="7176BEA9" w14:textId="77777777" w:rsidR="009E3F69" w:rsidRPr="009E3F69" w:rsidRDefault="009E3F69" w:rsidP="009E3F69">
      <w:pPr>
        <w:ind w:firstLine="709"/>
        <w:jc w:val="both"/>
        <w:rPr>
          <w:rFonts w:eastAsia="Times New Roman"/>
          <w:b/>
          <w:sz w:val="28"/>
          <w:szCs w:val="28"/>
          <w:highlight w:val="yellow"/>
          <w:u w:val="single"/>
        </w:rPr>
      </w:pPr>
      <w:r w:rsidRPr="009E3F69">
        <w:rPr>
          <w:rFonts w:eastAsia="Times New Roman"/>
          <w:sz w:val="28"/>
          <w:szCs w:val="28"/>
          <w:highlight w:val="yellow"/>
        </w:rPr>
        <w:t xml:space="preserve">        </w:t>
      </w:r>
    </w:p>
    <w:p w14:paraId="737D4CC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22.06.2026 (исх. № 35, вх. № 4067)</w:t>
      </w:r>
      <w:r w:rsidRPr="009E3F69">
        <w:rPr>
          <w:rFonts w:eastAsia="Times New Roman"/>
          <w:sz w:val="28"/>
          <w:szCs w:val="28"/>
        </w:rPr>
        <w:t xml:space="preserve"> ООО «Спецавтохозяйство» вновь обратилось в РЭК Кузбасса </w:t>
      </w:r>
      <w:r w:rsidRPr="009E3F69">
        <w:rPr>
          <w:rFonts w:eastAsia="Times New Roman"/>
          <w:sz w:val="28"/>
          <w:szCs w:val="28"/>
          <w:u w:val="single"/>
        </w:rPr>
        <w:t>с заявлением об установлении предельных тарифов</w:t>
      </w:r>
      <w:r w:rsidRPr="009E3F69">
        <w:rPr>
          <w:rFonts w:eastAsia="Times New Roman"/>
          <w:sz w:val="28"/>
          <w:szCs w:val="28"/>
        </w:rPr>
        <w:t xml:space="preserve"> на захоронение твердых коммунальных отходов (ТКО) на период 2026 -2030 гг.</w:t>
      </w:r>
    </w:p>
    <w:p w14:paraId="28F78A5F" w14:textId="77777777" w:rsidR="009E3F69" w:rsidRPr="009E3F69" w:rsidRDefault="009E3F69" w:rsidP="009E3F69">
      <w:pPr>
        <w:ind w:firstLine="709"/>
        <w:jc w:val="both"/>
        <w:rPr>
          <w:rFonts w:eastAsia="Times New Roman"/>
          <w:sz w:val="16"/>
          <w:szCs w:val="16"/>
        </w:rPr>
      </w:pPr>
    </w:p>
    <w:p w14:paraId="3B841FC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Согласно представленному заявлению организацией было предложено </w:t>
      </w:r>
      <w:r w:rsidRPr="009E3F69">
        <w:rPr>
          <w:rFonts w:eastAsia="Times New Roman"/>
          <w:sz w:val="28"/>
          <w:szCs w:val="28"/>
          <w:u w:val="single"/>
        </w:rPr>
        <w:t>установить тарифы</w:t>
      </w:r>
      <w:r w:rsidRPr="009E3F69">
        <w:rPr>
          <w:rFonts w:eastAsia="Times New Roman"/>
          <w:sz w:val="28"/>
          <w:szCs w:val="28"/>
        </w:rPr>
        <w:t xml:space="preserve"> </w:t>
      </w:r>
      <w:r w:rsidRPr="009E3F69">
        <w:rPr>
          <w:rFonts w:eastAsia="Times New Roman"/>
          <w:b/>
          <w:sz w:val="28"/>
          <w:szCs w:val="28"/>
        </w:rPr>
        <w:t>методом индексации установленных тарифов</w:t>
      </w:r>
      <w:r w:rsidRPr="009E3F69">
        <w:rPr>
          <w:rFonts w:eastAsia="Times New Roman"/>
          <w:sz w:val="28"/>
          <w:szCs w:val="28"/>
        </w:rPr>
        <w:t xml:space="preserve"> на следующем уровне:</w:t>
      </w:r>
    </w:p>
    <w:p w14:paraId="56C3D0C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w:t>
      </w:r>
      <w:r w:rsidRPr="009E3F69">
        <w:rPr>
          <w:rFonts w:eastAsia="Times New Roman"/>
          <w:sz w:val="28"/>
          <w:szCs w:val="28"/>
        </w:rPr>
        <w:t xml:space="preserve"> полугодие 2026 г. -  </w:t>
      </w:r>
      <w:r w:rsidRPr="009E3F69">
        <w:rPr>
          <w:rFonts w:eastAsia="Times New Roman"/>
          <w:b/>
          <w:bCs/>
          <w:i/>
          <w:iCs/>
          <w:sz w:val="28"/>
          <w:szCs w:val="28"/>
        </w:rPr>
        <w:t>33,50</w:t>
      </w:r>
      <w:r w:rsidRPr="009E3F69">
        <w:rPr>
          <w:rFonts w:eastAsia="Times New Roman"/>
          <w:sz w:val="28"/>
          <w:szCs w:val="28"/>
        </w:rPr>
        <w:t xml:space="preserve">  руб./т;</w:t>
      </w:r>
    </w:p>
    <w:p w14:paraId="312D9167"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II</w:t>
      </w:r>
      <w:r w:rsidRPr="009E3F69">
        <w:rPr>
          <w:rFonts w:eastAsia="Times New Roman"/>
          <w:sz w:val="28"/>
          <w:szCs w:val="28"/>
        </w:rPr>
        <w:t xml:space="preserve"> полугодие 2026 г. - </w:t>
      </w:r>
      <w:r w:rsidRPr="009E3F69">
        <w:rPr>
          <w:rFonts w:eastAsia="Times New Roman"/>
          <w:b/>
          <w:bCs/>
          <w:i/>
          <w:iCs/>
          <w:sz w:val="28"/>
          <w:szCs w:val="28"/>
        </w:rPr>
        <w:t>510,60</w:t>
      </w:r>
      <w:r w:rsidRPr="009E3F69">
        <w:rPr>
          <w:rFonts w:eastAsia="Times New Roman"/>
          <w:sz w:val="28"/>
          <w:szCs w:val="28"/>
        </w:rPr>
        <w:t xml:space="preserve">  руб./т (не соответствует расчетной величине, указанной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на листе «Расчет тарифа», - </w:t>
      </w:r>
      <w:r w:rsidRPr="009E3F69">
        <w:rPr>
          <w:rFonts w:eastAsia="Times New Roman"/>
          <w:b/>
          <w:bCs/>
          <w:i/>
          <w:iCs/>
          <w:sz w:val="28"/>
          <w:szCs w:val="28"/>
        </w:rPr>
        <w:t>502,70 руб./т</w:t>
      </w:r>
      <w:r w:rsidRPr="009E3F69">
        <w:rPr>
          <w:rFonts w:eastAsia="Times New Roman"/>
          <w:sz w:val="28"/>
          <w:szCs w:val="28"/>
        </w:rPr>
        <w:t>);</w:t>
      </w:r>
    </w:p>
    <w:p w14:paraId="3C2FE2D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w:t>
      </w:r>
      <w:r w:rsidRPr="009E3F69">
        <w:rPr>
          <w:rFonts w:eastAsia="Times New Roman"/>
          <w:sz w:val="28"/>
          <w:szCs w:val="28"/>
        </w:rPr>
        <w:t xml:space="preserve"> полугодие 2027 г. -  </w:t>
      </w:r>
      <w:r w:rsidRPr="009E3F69">
        <w:rPr>
          <w:rFonts w:eastAsia="Times New Roman"/>
          <w:b/>
          <w:bCs/>
          <w:i/>
          <w:iCs/>
          <w:sz w:val="28"/>
          <w:szCs w:val="28"/>
        </w:rPr>
        <w:t>510,60</w:t>
      </w:r>
      <w:r w:rsidRPr="009E3F69">
        <w:rPr>
          <w:rFonts w:eastAsia="Times New Roman"/>
          <w:sz w:val="28"/>
          <w:szCs w:val="28"/>
        </w:rPr>
        <w:t xml:space="preserve">  руб./т (не соответствует расчетной величине, указанной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на листе «Расчет тарифа», - </w:t>
      </w:r>
      <w:r w:rsidRPr="009E3F69">
        <w:rPr>
          <w:rFonts w:eastAsia="Times New Roman"/>
          <w:b/>
          <w:bCs/>
          <w:i/>
          <w:iCs/>
          <w:sz w:val="28"/>
          <w:szCs w:val="28"/>
        </w:rPr>
        <w:t>502,70 руб./т</w:t>
      </w:r>
      <w:r w:rsidRPr="009E3F69">
        <w:rPr>
          <w:rFonts w:eastAsia="Times New Roman"/>
          <w:sz w:val="28"/>
          <w:szCs w:val="28"/>
        </w:rPr>
        <w:t>);</w:t>
      </w:r>
    </w:p>
    <w:p w14:paraId="141E952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II</w:t>
      </w:r>
      <w:r w:rsidRPr="009E3F69">
        <w:rPr>
          <w:rFonts w:eastAsia="Times New Roman"/>
          <w:sz w:val="28"/>
          <w:szCs w:val="28"/>
        </w:rPr>
        <w:t xml:space="preserve"> полугодие 2027 г. -  </w:t>
      </w:r>
      <w:r w:rsidRPr="009E3F69">
        <w:rPr>
          <w:rFonts w:eastAsia="Times New Roman"/>
          <w:b/>
          <w:bCs/>
          <w:i/>
          <w:iCs/>
          <w:sz w:val="28"/>
          <w:szCs w:val="28"/>
        </w:rPr>
        <w:t>0,00</w:t>
      </w:r>
      <w:r w:rsidRPr="009E3F69">
        <w:rPr>
          <w:rFonts w:eastAsia="Times New Roman"/>
          <w:sz w:val="28"/>
          <w:szCs w:val="28"/>
        </w:rPr>
        <w:t xml:space="preserve">  руб./т;</w:t>
      </w:r>
    </w:p>
    <w:p w14:paraId="744C7F0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w:t>
      </w:r>
      <w:r w:rsidRPr="009E3F69">
        <w:rPr>
          <w:rFonts w:eastAsia="Times New Roman"/>
          <w:sz w:val="28"/>
          <w:szCs w:val="28"/>
        </w:rPr>
        <w:t xml:space="preserve"> полугодие 2028 г. -  </w:t>
      </w:r>
      <w:r w:rsidRPr="009E3F69">
        <w:rPr>
          <w:rFonts w:eastAsia="Times New Roman"/>
          <w:b/>
          <w:bCs/>
          <w:i/>
          <w:iCs/>
          <w:sz w:val="28"/>
          <w:szCs w:val="28"/>
        </w:rPr>
        <w:t>0,00</w:t>
      </w:r>
      <w:r w:rsidRPr="009E3F69">
        <w:rPr>
          <w:rFonts w:eastAsia="Times New Roman"/>
          <w:sz w:val="28"/>
          <w:szCs w:val="28"/>
        </w:rPr>
        <w:t xml:space="preserve">  руб./т;</w:t>
      </w:r>
    </w:p>
    <w:p w14:paraId="35B1766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II</w:t>
      </w:r>
      <w:r w:rsidRPr="009E3F69">
        <w:rPr>
          <w:rFonts w:eastAsia="Times New Roman"/>
          <w:sz w:val="28"/>
          <w:szCs w:val="28"/>
        </w:rPr>
        <w:t xml:space="preserve"> полугодие 2028 г. -  </w:t>
      </w:r>
      <w:r w:rsidRPr="009E3F69">
        <w:rPr>
          <w:rFonts w:eastAsia="Times New Roman"/>
          <w:b/>
          <w:bCs/>
          <w:i/>
          <w:iCs/>
          <w:sz w:val="28"/>
          <w:szCs w:val="28"/>
        </w:rPr>
        <w:t>0,00</w:t>
      </w:r>
      <w:r w:rsidRPr="009E3F69">
        <w:rPr>
          <w:rFonts w:eastAsia="Times New Roman"/>
          <w:sz w:val="28"/>
          <w:szCs w:val="28"/>
        </w:rPr>
        <w:t xml:space="preserve">  руб./т;</w:t>
      </w:r>
    </w:p>
    <w:p w14:paraId="7417041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w:t>
      </w:r>
      <w:r w:rsidRPr="009E3F69">
        <w:rPr>
          <w:rFonts w:eastAsia="Times New Roman"/>
          <w:sz w:val="28"/>
          <w:szCs w:val="28"/>
        </w:rPr>
        <w:t xml:space="preserve"> полугодие 2029 г. -  </w:t>
      </w:r>
      <w:r w:rsidRPr="009E3F69">
        <w:rPr>
          <w:rFonts w:eastAsia="Times New Roman"/>
          <w:b/>
          <w:bCs/>
          <w:i/>
          <w:iCs/>
          <w:sz w:val="28"/>
          <w:szCs w:val="28"/>
        </w:rPr>
        <w:t>0,00</w:t>
      </w:r>
      <w:r w:rsidRPr="009E3F69">
        <w:rPr>
          <w:rFonts w:eastAsia="Times New Roman"/>
          <w:sz w:val="28"/>
          <w:szCs w:val="28"/>
        </w:rPr>
        <w:t xml:space="preserve">  руб./т;</w:t>
      </w:r>
    </w:p>
    <w:p w14:paraId="3204973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II</w:t>
      </w:r>
      <w:r w:rsidRPr="009E3F69">
        <w:rPr>
          <w:rFonts w:eastAsia="Times New Roman"/>
          <w:sz w:val="28"/>
          <w:szCs w:val="28"/>
        </w:rPr>
        <w:t xml:space="preserve"> полугодие 2029 г. -  </w:t>
      </w:r>
      <w:r w:rsidRPr="009E3F69">
        <w:rPr>
          <w:rFonts w:eastAsia="Times New Roman"/>
          <w:b/>
          <w:bCs/>
          <w:i/>
          <w:iCs/>
          <w:sz w:val="28"/>
          <w:szCs w:val="28"/>
        </w:rPr>
        <w:t>0,00</w:t>
      </w:r>
      <w:r w:rsidRPr="009E3F69">
        <w:rPr>
          <w:rFonts w:eastAsia="Times New Roman"/>
          <w:sz w:val="28"/>
          <w:szCs w:val="28"/>
        </w:rPr>
        <w:t xml:space="preserve">  руб./т;</w:t>
      </w:r>
    </w:p>
    <w:p w14:paraId="7529B69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w:t>
      </w:r>
      <w:r w:rsidRPr="009E3F69">
        <w:rPr>
          <w:rFonts w:eastAsia="Times New Roman"/>
          <w:sz w:val="28"/>
          <w:szCs w:val="28"/>
        </w:rPr>
        <w:t xml:space="preserve"> полугодие 2030 г. -  </w:t>
      </w:r>
      <w:r w:rsidRPr="009E3F69">
        <w:rPr>
          <w:rFonts w:eastAsia="Times New Roman"/>
          <w:b/>
          <w:bCs/>
          <w:i/>
          <w:iCs/>
          <w:sz w:val="28"/>
          <w:szCs w:val="28"/>
        </w:rPr>
        <w:t>0,00</w:t>
      </w:r>
      <w:r w:rsidRPr="009E3F69">
        <w:rPr>
          <w:rFonts w:eastAsia="Times New Roman"/>
          <w:sz w:val="28"/>
          <w:szCs w:val="28"/>
        </w:rPr>
        <w:t xml:space="preserve">  руб./т;</w:t>
      </w:r>
    </w:p>
    <w:p w14:paraId="5C4E1BF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на </w:t>
      </w:r>
      <w:r w:rsidRPr="009E3F69">
        <w:rPr>
          <w:rFonts w:eastAsia="Times New Roman"/>
          <w:sz w:val="28"/>
          <w:szCs w:val="28"/>
          <w:lang w:val="en-US"/>
        </w:rPr>
        <w:t>II</w:t>
      </w:r>
      <w:r w:rsidRPr="009E3F69">
        <w:rPr>
          <w:rFonts w:eastAsia="Times New Roman"/>
          <w:sz w:val="28"/>
          <w:szCs w:val="28"/>
        </w:rPr>
        <w:t xml:space="preserve"> полугодие 2030 г. -  </w:t>
      </w:r>
      <w:r w:rsidRPr="009E3F69">
        <w:rPr>
          <w:rFonts w:eastAsia="Times New Roman"/>
          <w:b/>
          <w:bCs/>
          <w:i/>
          <w:iCs/>
          <w:sz w:val="28"/>
          <w:szCs w:val="28"/>
        </w:rPr>
        <w:t>0,00</w:t>
      </w:r>
      <w:r w:rsidRPr="009E3F69">
        <w:rPr>
          <w:rFonts w:eastAsia="Times New Roman"/>
          <w:sz w:val="28"/>
          <w:szCs w:val="28"/>
        </w:rPr>
        <w:t xml:space="preserve">  руб./т.</w:t>
      </w:r>
    </w:p>
    <w:p w14:paraId="3B92ADD0" w14:textId="77777777" w:rsidR="009E3F69" w:rsidRPr="009E3F69" w:rsidRDefault="009E3F69" w:rsidP="009E3F69">
      <w:pPr>
        <w:ind w:firstLine="709"/>
        <w:jc w:val="both"/>
        <w:rPr>
          <w:rFonts w:eastAsia="Times New Roman"/>
          <w:sz w:val="28"/>
          <w:szCs w:val="28"/>
        </w:rPr>
      </w:pPr>
    </w:p>
    <w:p w14:paraId="0522E66C" w14:textId="77777777" w:rsidR="009E3F69" w:rsidRPr="009E3F69" w:rsidRDefault="009E3F69" w:rsidP="009E3F69">
      <w:pPr>
        <w:ind w:firstLine="709"/>
        <w:jc w:val="both"/>
        <w:rPr>
          <w:rFonts w:eastAsia="Times New Roman"/>
          <w:color w:val="FF0000"/>
          <w:sz w:val="28"/>
          <w:szCs w:val="28"/>
          <w:u w:val="single"/>
        </w:rPr>
      </w:pPr>
      <w:r w:rsidRPr="009E3F69">
        <w:rPr>
          <w:rFonts w:eastAsia="Times New Roman"/>
          <w:sz w:val="28"/>
          <w:szCs w:val="28"/>
        </w:rPr>
        <w:t xml:space="preserve">На основании указанного выше заявления и представленных вместе с ним через электронную платформу ЕИАС документов, а также документов, </w:t>
      </w:r>
      <w:r w:rsidRPr="009E3F69">
        <w:rPr>
          <w:rFonts w:eastAsia="Times New Roman"/>
          <w:sz w:val="28"/>
          <w:szCs w:val="28"/>
        </w:rPr>
        <w:lastRenderedPageBreak/>
        <w:t xml:space="preserve">представленных дополнительно 15.07.2026, 20.07.2026, 21.07.2026, 22.07.2026, 23.07.2026, 27.07.2026 (по ЕИАС), специалистом РЭК Кузбасса </w:t>
      </w:r>
      <w:r w:rsidRPr="009E3F69">
        <w:rPr>
          <w:rFonts w:eastAsia="Times New Roman"/>
          <w:sz w:val="28"/>
          <w:szCs w:val="28"/>
          <w:u w:val="single"/>
        </w:rPr>
        <w:t>открыто дело</w:t>
      </w:r>
      <w:r w:rsidRPr="009E3F69">
        <w:rPr>
          <w:rFonts w:eastAsia="Times New Roman"/>
          <w:sz w:val="28"/>
          <w:szCs w:val="28"/>
        </w:rPr>
        <w:t xml:space="preserve">                               «</w:t>
      </w:r>
      <w:r w:rsidRPr="009E3F69">
        <w:rPr>
          <w:rFonts w:eastAsia="Times New Roman"/>
          <w:sz w:val="28"/>
          <w:szCs w:val="28"/>
          <w:u w:val="single"/>
        </w:rPr>
        <w:t>Об установлении предельных тарифов на услугу захоронения твердых коммунальных отходов, оказываемую ООО «Спецавтохозяйство» (г. Ленинск-Кузнецкий Ленинск-Кузнецкого муниципального округа), на 2026 - 2030 гг.»</w:t>
      </w:r>
      <w:r w:rsidRPr="009E3F69">
        <w:rPr>
          <w:rFonts w:eastAsia="Times New Roman"/>
          <w:sz w:val="28"/>
          <w:szCs w:val="28"/>
        </w:rPr>
        <w:t xml:space="preserve">                         </w:t>
      </w:r>
      <w:r w:rsidRPr="009E3F69">
        <w:rPr>
          <w:rFonts w:eastAsia="Times New Roman"/>
          <w:sz w:val="28"/>
          <w:szCs w:val="28"/>
          <w:u w:val="single"/>
        </w:rPr>
        <w:t>за № 104-ТКО</w:t>
      </w:r>
      <w:r w:rsidRPr="009E3F69">
        <w:rPr>
          <w:rFonts w:eastAsia="Times New Roman"/>
          <w:sz w:val="28"/>
          <w:szCs w:val="28"/>
        </w:rPr>
        <w:t>.</w:t>
      </w:r>
    </w:p>
    <w:p w14:paraId="26EE7941" w14:textId="77777777" w:rsidR="009E3F69" w:rsidRPr="009E3F69" w:rsidRDefault="009E3F69" w:rsidP="009E3F69">
      <w:pPr>
        <w:ind w:firstLine="709"/>
        <w:jc w:val="both"/>
        <w:rPr>
          <w:rFonts w:eastAsia="Times New Roman"/>
          <w:color w:val="FF0000"/>
          <w:sz w:val="28"/>
          <w:szCs w:val="28"/>
        </w:rPr>
      </w:pPr>
    </w:p>
    <w:p w14:paraId="25AE790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Перечень нормативных правовых актов, использованных в процессе проведения экспертизы предложения об установлении тарифов</w:t>
      </w:r>
      <w:r w:rsidRPr="009E3F69">
        <w:rPr>
          <w:rFonts w:eastAsia="Times New Roman"/>
          <w:sz w:val="28"/>
          <w:szCs w:val="28"/>
        </w:rPr>
        <w:t>:</w:t>
      </w:r>
    </w:p>
    <w:p w14:paraId="3166914F" w14:textId="77777777" w:rsidR="009E3F69" w:rsidRPr="009E3F69" w:rsidRDefault="009E3F69" w:rsidP="009E3F69">
      <w:pPr>
        <w:ind w:firstLine="709"/>
        <w:jc w:val="both"/>
        <w:rPr>
          <w:rFonts w:eastAsia="Times New Roman"/>
          <w:color w:val="FF0000"/>
          <w:sz w:val="28"/>
          <w:szCs w:val="28"/>
        </w:rPr>
      </w:pPr>
      <w:r w:rsidRPr="009E3F69">
        <w:rPr>
          <w:rFonts w:eastAsia="Times New Roman"/>
          <w:sz w:val="28"/>
          <w:szCs w:val="28"/>
        </w:rPr>
        <w:tab/>
        <w:t>1. Гражданский кодекс Российской Федерации;</w:t>
      </w:r>
      <w:r w:rsidRPr="009E3F69">
        <w:rPr>
          <w:rFonts w:eastAsia="Times New Roman"/>
          <w:sz w:val="28"/>
          <w:szCs w:val="28"/>
        </w:rPr>
        <w:tab/>
      </w:r>
      <w:r w:rsidRPr="009E3F69">
        <w:rPr>
          <w:rFonts w:eastAsia="Times New Roman"/>
          <w:color w:val="FF0000"/>
          <w:sz w:val="28"/>
          <w:szCs w:val="28"/>
        </w:rPr>
        <w:tab/>
      </w:r>
      <w:r w:rsidRPr="009E3F69">
        <w:rPr>
          <w:rFonts w:eastAsia="Times New Roman"/>
          <w:color w:val="FF0000"/>
          <w:sz w:val="28"/>
          <w:szCs w:val="28"/>
        </w:rPr>
        <w:tab/>
      </w:r>
    </w:p>
    <w:p w14:paraId="46E1564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2. Налоговый кодекс Российской Федерации;</w:t>
      </w:r>
      <w:r w:rsidRPr="009E3F69">
        <w:rPr>
          <w:rFonts w:eastAsia="Times New Roman"/>
          <w:sz w:val="28"/>
          <w:szCs w:val="28"/>
        </w:rPr>
        <w:tab/>
      </w:r>
      <w:r w:rsidRPr="009E3F69">
        <w:rPr>
          <w:rFonts w:eastAsia="Times New Roman"/>
          <w:sz w:val="28"/>
          <w:szCs w:val="28"/>
        </w:rPr>
        <w:tab/>
      </w:r>
      <w:r w:rsidRPr="009E3F69">
        <w:rPr>
          <w:rFonts w:eastAsia="Times New Roman"/>
          <w:sz w:val="28"/>
          <w:szCs w:val="28"/>
        </w:rPr>
        <w:tab/>
      </w:r>
    </w:p>
    <w:p w14:paraId="4DB7755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3. Федеральный закон от 17.08.1995 № 147-ФЗ «О естественных монополиях»;</w:t>
      </w:r>
      <w:r w:rsidRPr="009E3F69">
        <w:rPr>
          <w:rFonts w:eastAsia="Times New Roman"/>
          <w:sz w:val="28"/>
          <w:szCs w:val="28"/>
        </w:rPr>
        <w:tab/>
      </w:r>
      <w:r w:rsidRPr="009E3F69">
        <w:rPr>
          <w:rFonts w:eastAsia="Times New Roman"/>
          <w:sz w:val="28"/>
          <w:szCs w:val="28"/>
        </w:rPr>
        <w:tab/>
      </w:r>
      <w:r w:rsidRPr="009E3F69">
        <w:rPr>
          <w:rFonts w:eastAsia="Times New Roman"/>
          <w:sz w:val="28"/>
          <w:szCs w:val="28"/>
        </w:rPr>
        <w:tab/>
      </w:r>
    </w:p>
    <w:p w14:paraId="121DC0D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4. Федеральный закон от 26.07.2006 № 135-ФЗ «О защите конкуренции»;</w:t>
      </w:r>
    </w:p>
    <w:p w14:paraId="1A7B7BA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5. Федеральный закон от 24.06.1998 № 89-ФЗ «Об отходах производства и потребления»;</w:t>
      </w:r>
      <w:r w:rsidRPr="009E3F69">
        <w:rPr>
          <w:rFonts w:eastAsia="Times New Roman"/>
          <w:sz w:val="28"/>
          <w:szCs w:val="28"/>
        </w:rPr>
        <w:tab/>
      </w:r>
      <w:r w:rsidRPr="009E3F69">
        <w:rPr>
          <w:rFonts w:eastAsia="Times New Roman"/>
          <w:sz w:val="28"/>
          <w:szCs w:val="28"/>
        </w:rPr>
        <w:tab/>
      </w:r>
      <w:r w:rsidRPr="009E3F69">
        <w:rPr>
          <w:rFonts w:eastAsia="Times New Roman"/>
          <w:sz w:val="28"/>
          <w:szCs w:val="28"/>
        </w:rPr>
        <w:tab/>
      </w:r>
    </w:p>
    <w:p w14:paraId="0E42979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6.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9E3F69">
        <w:rPr>
          <w:rFonts w:eastAsia="Times New Roman"/>
          <w:sz w:val="28"/>
          <w:szCs w:val="28"/>
        </w:rPr>
        <w:tab/>
      </w:r>
      <w:r w:rsidRPr="009E3F69">
        <w:rPr>
          <w:rFonts w:eastAsia="Times New Roman"/>
          <w:sz w:val="28"/>
          <w:szCs w:val="28"/>
        </w:rPr>
        <w:tab/>
      </w:r>
      <w:r w:rsidRPr="009E3F69">
        <w:rPr>
          <w:rFonts w:eastAsia="Times New Roman"/>
          <w:sz w:val="28"/>
          <w:szCs w:val="28"/>
        </w:rPr>
        <w:tab/>
      </w:r>
    </w:p>
    <w:p w14:paraId="2BBD8BD7"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7. Постановление Правительства РФ от 30.05.2016 № 484                                «О ценообразовании в области обращения с твердыми коммунальными отходами»;</w:t>
      </w:r>
    </w:p>
    <w:p w14:paraId="21AA7BB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8. Постановление Правительства РФ от 16.05.2016 №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w:t>
      </w:r>
    </w:p>
    <w:p w14:paraId="2459EA3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ab/>
        <w:t>9. «Методические указания по расчету регулируемых тарифов в области обращения с твердыми коммунальными отходами», утвержденные Приказом ФАС России от 21.11.2016 № 1638/16 (</w:t>
      </w:r>
      <w:r w:rsidRPr="009E3F69">
        <w:rPr>
          <w:rFonts w:eastAsia="Times New Roman"/>
          <w:b/>
          <w:bCs/>
          <w:sz w:val="28"/>
          <w:szCs w:val="28"/>
          <w:u w:val="single"/>
        </w:rPr>
        <w:t>далее – «Методические указания</w:t>
      </w:r>
      <w:r w:rsidRPr="009E3F69">
        <w:rPr>
          <w:rFonts w:eastAsia="Times New Roman"/>
          <w:sz w:val="28"/>
          <w:szCs w:val="28"/>
          <w:u w:val="single"/>
        </w:rPr>
        <w:t>»);</w:t>
      </w:r>
      <w:r w:rsidRPr="009E3F69">
        <w:rPr>
          <w:rFonts w:eastAsia="Times New Roman"/>
          <w:sz w:val="28"/>
          <w:szCs w:val="28"/>
        </w:rPr>
        <w:tab/>
      </w:r>
    </w:p>
    <w:p w14:paraId="2879F5D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10. Приказ Минстроя России от 25.12.2014 № 22/пр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r w:rsidRPr="009E3F69">
        <w:rPr>
          <w:rFonts w:eastAsia="Times New Roman"/>
          <w:sz w:val="28"/>
          <w:szCs w:val="28"/>
        </w:rPr>
        <w:tab/>
      </w:r>
    </w:p>
    <w:p w14:paraId="69D876F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11. </w:t>
      </w:r>
      <w:r w:rsidRPr="009E3F69">
        <w:rPr>
          <w:rFonts w:eastAsia="Times New Roman"/>
          <w:sz w:val="28"/>
          <w:szCs w:val="28"/>
          <w:u w:val="single"/>
        </w:rPr>
        <w:t>Постановление Правительства Кемеровской области – Кузбасса                      от 11.03.2026 № 127</w:t>
      </w:r>
      <w:r w:rsidRPr="009E3F69">
        <w:rPr>
          <w:rFonts w:eastAsia="Times New Roman"/>
          <w:sz w:val="28"/>
          <w:szCs w:val="28"/>
        </w:rPr>
        <w:t xml:space="preserve"> «О внесении изменений в </w:t>
      </w:r>
      <w:r w:rsidRPr="009E3F69">
        <w:rPr>
          <w:rFonts w:eastAsia="Times New Roman"/>
          <w:sz w:val="28"/>
          <w:szCs w:val="28"/>
          <w:u w:val="single"/>
        </w:rPr>
        <w:t>постановление Коллегии Администрации Кемеровской области от 26.09.2016 № 367 «Об утверждении территориальной схемы обращения с отходами</w:t>
      </w:r>
      <w:r w:rsidRPr="009E3F69">
        <w:rPr>
          <w:rFonts w:eastAsia="Times New Roman"/>
          <w:sz w:val="28"/>
          <w:szCs w:val="28"/>
        </w:rPr>
        <w:t xml:space="preserve"> производства и потребления, в том числе с твердыми коммунальными отходами, Кемеровской области – Кузбасса»;</w:t>
      </w:r>
      <w:r w:rsidRPr="009E3F69">
        <w:rPr>
          <w:rFonts w:eastAsia="Times New Roman"/>
          <w:sz w:val="28"/>
          <w:szCs w:val="28"/>
        </w:rPr>
        <w:tab/>
      </w:r>
    </w:p>
    <w:p w14:paraId="3057ECD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lastRenderedPageBreak/>
        <w:t>12. Инструкция по проектированию, эксплуатации и рекультивации полигонов для твердых бытовых отходов</w:t>
      </w:r>
      <w:r w:rsidRPr="009E3F69">
        <w:rPr>
          <w:rFonts w:eastAsia="Times New Roman"/>
          <w:sz w:val="28"/>
          <w:szCs w:val="28"/>
        </w:rPr>
        <w:t>» (утверждена Министерством строительства РФ 02.11.1996);</w:t>
      </w:r>
      <w:r w:rsidRPr="009E3F69">
        <w:rPr>
          <w:rFonts w:eastAsia="Times New Roman"/>
          <w:sz w:val="28"/>
          <w:szCs w:val="28"/>
        </w:rPr>
        <w:tab/>
      </w:r>
    </w:p>
    <w:p w14:paraId="3825E68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13. Иные нормативные правовые акты Российской Федерации.</w:t>
      </w:r>
    </w:p>
    <w:p w14:paraId="2109642B" w14:textId="77777777" w:rsidR="009E3F69" w:rsidRPr="009E3F69" w:rsidRDefault="009E3F69" w:rsidP="009E3F69">
      <w:pPr>
        <w:tabs>
          <w:tab w:val="left" w:pos="426"/>
        </w:tabs>
        <w:jc w:val="both"/>
        <w:rPr>
          <w:rFonts w:eastAsia="Times New Roman"/>
          <w:color w:val="FF0000"/>
          <w:sz w:val="14"/>
          <w:szCs w:val="28"/>
        </w:rPr>
      </w:pPr>
    </w:p>
    <w:p w14:paraId="00549606" w14:textId="77777777" w:rsidR="009E3F69" w:rsidRPr="009E3F69" w:rsidRDefault="009E3F69" w:rsidP="009E3F69">
      <w:pPr>
        <w:ind w:firstLine="709"/>
        <w:jc w:val="both"/>
        <w:rPr>
          <w:rFonts w:eastAsia="Times New Roman"/>
          <w:b/>
          <w:color w:val="FF0000"/>
          <w:sz w:val="32"/>
          <w:szCs w:val="32"/>
          <w:u w:val="single"/>
        </w:rPr>
      </w:pPr>
      <w:r w:rsidRPr="009E3F69">
        <w:rPr>
          <w:rFonts w:eastAsia="Times New Roman"/>
          <w:color w:val="FF0000"/>
          <w:sz w:val="28"/>
          <w:szCs w:val="28"/>
        </w:rPr>
        <w:t xml:space="preserve"> </w:t>
      </w:r>
    </w:p>
    <w:p w14:paraId="480C13D5" w14:textId="77777777" w:rsidR="009E3F69" w:rsidRPr="009E3F69" w:rsidRDefault="009E3F69" w:rsidP="009E3F69">
      <w:pPr>
        <w:jc w:val="center"/>
        <w:rPr>
          <w:rFonts w:eastAsia="Times New Roman"/>
          <w:b/>
          <w:sz w:val="32"/>
          <w:szCs w:val="32"/>
          <w:u w:val="single"/>
        </w:rPr>
      </w:pPr>
    </w:p>
    <w:p w14:paraId="1261C04E" w14:textId="77777777" w:rsidR="009E3F69" w:rsidRPr="009E3F69" w:rsidRDefault="009E3F69" w:rsidP="009E3F69">
      <w:pPr>
        <w:jc w:val="center"/>
        <w:rPr>
          <w:rFonts w:eastAsia="Times New Roman"/>
          <w:b/>
          <w:sz w:val="32"/>
          <w:szCs w:val="32"/>
          <w:u w:val="single"/>
        </w:rPr>
      </w:pPr>
    </w:p>
    <w:p w14:paraId="4B1B1DBE" w14:textId="77777777" w:rsidR="009E3F69" w:rsidRPr="009E3F69" w:rsidRDefault="009E3F69" w:rsidP="009E3F69">
      <w:pPr>
        <w:jc w:val="center"/>
        <w:rPr>
          <w:rFonts w:eastAsia="Times New Roman"/>
          <w:b/>
          <w:sz w:val="32"/>
          <w:szCs w:val="32"/>
          <w:u w:val="single"/>
        </w:rPr>
      </w:pPr>
      <w:r w:rsidRPr="009E3F69">
        <w:rPr>
          <w:rFonts w:eastAsia="Times New Roman"/>
          <w:b/>
          <w:sz w:val="32"/>
          <w:szCs w:val="32"/>
          <w:u w:val="single"/>
        </w:rPr>
        <w:t>Общая характеристика организации</w:t>
      </w:r>
    </w:p>
    <w:p w14:paraId="6A50DEB5" w14:textId="77777777" w:rsidR="009E3F69" w:rsidRPr="009E3F69" w:rsidRDefault="009E3F69" w:rsidP="009E3F69">
      <w:pPr>
        <w:jc w:val="center"/>
        <w:rPr>
          <w:rFonts w:eastAsia="Times New Roman"/>
          <w:b/>
          <w:sz w:val="18"/>
          <w:szCs w:val="32"/>
          <w:u w:val="single"/>
        </w:rPr>
      </w:pPr>
    </w:p>
    <w:p w14:paraId="3B7CBA0B"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Общество с ограниченной ответственностью «Спецавтохозяйство» (ОГРН 1044212012162, ИНН 4212426863) зарегистрировано в ЕГРЮЛ  08.12.2004. Место нахождения общества: Кемеровская область-Кузбасс,                       г. Ленинск-Кузнецкий, ул. Земцова, д. 6.</w:t>
      </w:r>
    </w:p>
    <w:p w14:paraId="3AFA0E3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Согласно Уставу (утвержден протоколом внеочередного общего собрания участников общества с ограниченной ответственностью «Спецавтохозяйство» от 12.08.2021), </w:t>
      </w:r>
      <w:r w:rsidRPr="009E3F69">
        <w:rPr>
          <w:rFonts w:eastAsia="Times New Roman"/>
          <w:sz w:val="28"/>
          <w:szCs w:val="28"/>
          <w:u w:val="single"/>
        </w:rPr>
        <w:t>к основным видам</w:t>
      </w:r>
      <w:r w:rsidRPr="009E3F69">
        <w:rPr>
          <w:rFonts w:eastAsia="Times New Roman"/>
          <w:sz w:val="28"/>
          <w:szCs w:val="28"/>
        </w:rPr>
        <w:t xml:space="preserve"> </w:t>
      </w:r>
      <w:r w:rsidRPr="009E3F69">
        <w:rPr>
          <w:rFonts w:eastAsia="Times New Roman"/>
          <w:sz w:val="28"/>
          <w:szCs w:val="28"/>
          <w:u w:val="single"/>
        </w:rPr>
        <w:t>деятельности общества относятся:</w:t>
      </w:r>
      <w:r w:rsidRPr="009E3F69">
        <w:rPr>
          <w:rFonts w:eastAsia="Times New Roman"/>
          <w:sz w:val="28"/>
          <w:szCs w:val="28"/>
        </w:rPr>
        <w:t xml:space="preserve"> вывоз твердых и жидких бытовых отходов; отлов бродячих животных; удаление и обработка твердых отходов; уборка территории и аналогичная деятельность; изготовление и ремонт металлических контейнеров для складирования твердых бытовых отходов; другие виды деятельности, не запрещенные действующим законодательством.</w:t>
      </w:r>
    </w:p>
    <w:p w14:paraId="260116A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 xml:space="preserve">Лицензия на осуществление деятельности по сбору, транспортированию, обработке, утилизации, обезвреживанию, размещению отходов </w:t>
      </w:r>
      <w:r w:rsidRPr="009E3F69">
        <w:rPr>
          <w:rFonts w:eastAsia="Times New Roman"/>
          <w:sz w:val="28"/>
          <w:szCs w:val="28"/>
          <w:u w:val="single"/>
          <w:lang w:val="en-US"/>
        </w:rPr>
        <w:t>I</w:t>
      </w:r>
      <w:r w:rsidRPr="009E3F69">
        <w:rPr>
          <w:rFonts w:eastAsia="Times New Roman"/>
          <w:sz w:val="28"/>
          <w:szCs w:val="28"/>
          <w:u w:val="single"/>
        </w:rPr>
        <w:t>-</w:t>
      </w:r>
      <w:r w:rsidRPr="009E3F69">
        <w:rPr>
          <w:rFonts w:eastAsia="Times New Roman"/>
          <w:sz w:val="28"/>
          <w:szCs w:val="28"/>
          <w:u w:val="single"/>
          <w:lang w:val="en-US"/>
        </w:rPr>
        <w:t>IV</w:t>
      </w:r>
      <w:r w:rsidRPr="009E3F69">
        <w:rPr>
          <w:rFonts w:eastAsia="Times New Roman"/>
          <w:sz w:val="28"/>
          <w:szCs w:val="28"/>
          <w:u w:val="single"/>
        </w:rPr>
        <w:t xml:space="preserve"> класса</w:t>
      </w:r>
      <w:r w:rsidRPr="009E3F69">
        <w:rPr>
          <w:rFonts w:eastAsia="Times New Roman"/>
          <w:sz w:val="28"/>
          <w:szCs w:val="28"/>
        </w:rPr>
        <w:t xml:space="preserve"> опасности была выдана Федеральной службой по надзору в сфере природопользования </w:t>
      </w:r>
      <w:r w:rsidRPr="009E3F69">
        <w:rPr>
          <w:rFonts w:eastAsia="Times New Roman"/>
          <w:sz w:val="28"/>
          <w:szCs w:val="28"/>
          <w:u w:val="single"/>
        </w:rPr>
        <w:t>29.06.2016 (№ 042 00277)</w:t>
      </w:r>
      <w:r w:rsidRPr="009E3F69">
        <w:rPr>
          <w:rFonts w:eastAsia="Times New Roman"/>
          <w:sz w:val="28"/>
          <w:szCs w:val="28"/>
        </w:rPr>
        <w:t xml:space="preserve">, </w:t>
      </w:r>
      <w:r w:rsidRPr="009E3F69">
        <w:rPr>
          <w:rFonts w:eastAsia="Times New Roman"/>
          <w:b/>
          <w:bCs/>
          <w:sz w:val="28"/>
          <w:szCs w:val="28"/>
        </w:rPr>
        <w:t>бессрочно</w:t>
      </w:r>
      <w:r w:rsidRPr="009E3F69">
        <w:rPr>
          <w:rFonts w:eastAsia="Times New Roman"/>
          <w:sz w:val="28"/>
          <w:szCs w:val="28"/>
        </w:rPr>
        <w:t>.</w:t>
      </w:r>
    </w:p>
    <w:p w14:paraId="12CDB126" w14:textId="77777777" w:rsidR="009E3F69" w:rsidRPr="009E3F69" w:rsidRDefault="009E3F69" w:rsidP="009E3F69">
      <w:pPr>
        <w:ind w:firstLine="709"/>
        <w:jc w:val="both"/>
        <w:rPr>
          <w:rFonts w:eastAsia="Times New Roman"/>
          <w:sz w:val="16"/>
          <w:szCs w:val="16"/>
        </w:rPr>
      </w:pPr>
    </w:p>
    <w:p w14:paraId="7811BB0B" w14:textId="77777777" w:rsidR="009E3F69" w:rsidRPr="009E3F69" w:rsidRDefault="009E3F69" w:rsidP="009E3F69">
      <w:pPr>
        <w:ind w:firstLine="709"/>
        <w:jc w:val="both"/>
        <w:rPr>
          <w:rFonts w:eastAsia="Times New Roman"/>
          <w:color w:val="FF0000"/>
          <w:sz w:val="6"/>
          <w:szCs w:val="28"/>
        </w:rPr>
      </w:pPr>
    </w:p>
    <w:p w14:paraId="5B4196B2" w14:textId="77777777" w:rsidR="009E3F69" w:rsidRPr="009E3F69" w:rsidRDefault="009E3F69" w:rsidP="009E3F69">
      <w:pPr>
        <w:ind w:firstLine="709"/>
        <w:jc w:val="both"/>
        <w:rPr>
          <w:rFonts w:eastAsia="Times New Roman"/>
          <w:sz w:val="28"/>
          <w:szCs w:val="28"/>
        </w:rPr>
      </w:pPr>
      <w:r w:rsidRPr="009E3F69">
        <w:rPr>
          <w:rFonts w:eastAsia="Times New Roman"/>
          <w:b/>
          <w:bCs/>
          <w:sz w:val="28"/>
          <w:szCs w:val="28"/>
        </w:rPr>
        <w:t>Полигон размещения твердых коммунальных отходов</w:t>
      </w:r>
      <w:r w:rsidRPr="009E3F69">
        <w:rPr>
          <w:rFonts w:eastAsia="Times New Roman"/>
          <w:sz w:val="28"/>
          <w:szCs w:val="28"/>
        </w:rPr>
        <w:t xml:space="preserve"> расположен в районе Северной промзоны г. Ленинск-Кузнецкий в устье лога Дальнего                                             у асфальтобетонного завода. </w:t>
      </w:r>
    </w:p>
    <w:p w14:paraId="7E3F14AF"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материалах дела, представленных дополнительно (от 17.07.2026, 18.07.2026), имеется копия архивной выписки с текстом </w:t>
      </w:r>
      <w:r w:rsidRPr="009E3F69">
        <w:rPr>
          <w:rFonts w:eastAsia="Times New Roman"/>
          <w:sz w:val="28"/>
          <w:szCs w:val="28"/>
          <w:u w:val="single"/>
        </w:rPr>
        <w:t>Решения Исполнительного комитета Ленинск-Кузнецкого городского Совета народных депутатов от 24.02.1989 № 58 «Об отводе земельных участков под капитальное строительство предприятиям и организациям города»</w:t>
      </w:r>
      <w:r w:rsidRPr="009E3F69">
        <w:rPr>
          <w:rFonts w:eastAsia="Times New Roman"/>
          <w:sz w:val="28"/>
          <w:szCs w:val="28"/>
        </w:rPr>
        <w:t xml:space="preserve">, в которой указывается на разрешение отвода земельного участка производственному объединению жилищно-коммунального хозяйства города  </w:t>
      </w:r>
      <w:r w:rsidRPr="009E3F69">
        <w:rPr>
          <w:rFonts w:eastAsia="Times New Roman"/>
          <w:sz w:val="28"/>
          <w:szCs w:val="28"/>
          <w:u w:val="single"/>
        </w:rPr>
        <w:t>под строительство городской свалки бытовых отходов в районе Северной промзоны</w:t>
      </w:r>
      <w:r w:rsidRPr="009E3F69">
        <w:rPr>
          <w:rFonts w:eastAsia="Times New Roman"/>
          <w:sz w:val="28"/>
          <w:szCs w:val="28"/>
        </w:rPr>
        <w:t xml:space="preserve"> </w:t>
      </w:r>
      <w:r w:rsidRPr="009E3F69">
        <w:rPr>
          <w:rFonts w:eastAsia="Times New Roman"/>
          <w:sz w:val="28"/>
          <w:szCs w:val="28"/>
          <w:u w:val="single"/>
        </w:rPr>
        <w:t xml:space="preserve">площадью </w:t>
      </w:r>
      <w:r w:rsidRPr="009E3F69">
        <w:rPr>
          <w:rFonts w:eastAsia="Times New Roman"/>
          <w:b/>
          <w:bCs/>
          <w:i/>
          <w:iCs/>
          <w:sz w:val="28"/>
          <w:szCs w:val="28"/>
          <w:u w:val="single"/>
        </w:rPr>
        <w:t>8 га</w:t>
      </w:r>
      <w:r w:rsidRPr="009E3F69">
        <w:rPr>
          <w:rFonts w:eastAsia="Times New Roman"/>
          <w:b/>
          <w:bCs/>
          <w:i/>
          <w:iCs/>
          <w:sz w:val="28"/>
          <w:szCs w:val="28"/>
        </w:rPr>
        <w:t>.</w:t>
      </w:r>
    </w:p>
    <w:p w14:paraId="55097E9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Существующий полигон твердых бытовых отходов («свалочный полигон»), расположенный по адресу: г. Ленинск-Кузнецкий, тер. Северная промзона, устье лога Дальнего, </w:t>
      </w:r>
      <w:r w:rsidRPr="009E3F69">
        <w:rPr>
          <w:rFonts w:eastAsia="Times New Roman"/>
          <w:sz w:val="28"/>
          <w:szCs w:val="28"/>
          <w:u w:val="single"/>
        </w:rPr>
        <w:t>введен в эксплуатацию 04.07.2007</w:t>
      </w:r>
      <w:r w:rsidRPr="009E3F69">
        <w:rPr>
          <w:rFonts w:eastAsia="Times New Roman"/>
          <w:sz w:val="28"/>
          <w:szCs w:val="28"/>
        </w:rPr>
        <w:t xml:space="preserve"> (см.  представленную копию </w:t>
      </w:r>
      <w:r w:rsidRPr="009E3F69">
        <w:rPr>
          <w:rFonts w:eastAsia="Times New Roman"/>
          <w:sz w:val="28"/>
          <w:szCs w:val="28"/>
          <w:u w:val="single"/>
        </w:rPr>
        <w:t>Акта приемки объекта в эксплуатацию</w:t>
      </w:r>
      <w:r w:rsidRPr="009E3F69">
        <w:rPr>
          <w:rFonts w:eastAsia="Times New Roman"/>
          <w:sz w:val="28"/>
          <w:szCs w:val="28"/>
        </w:rPr>
        <w:t xml:space="preserve">). </w:t>
      </w:r>
    </w:p>
    <w:p w14:paraId="684AABB1" w14:textId="77777777" w:rsidR="009E3F69" w:rsidRPr="009E3F69" w:rsidRDefault="009E3F69" w:rsidP="009E3F69">
      <w:pPr>
        <w:ind w:firstLine="709"/>
        <w:jc w:val="both"/>
        <w:rPr>
          <w:rFonts w:eastAsia="Times New Roman"/>
          <w:color w:val="FF0000"/>
          <w:sz w:val="10"/>
          <w:szCs w:val="10"/>
        </w:rPr>
      </w:pPr>
    </w:p>
    <w:p w14:paraId="13A985A9" w14:textId="77777777" w:rsidR="009E3F69" w:rsidRPr="009E3F69" w:rsidRDefault="009E3F69" w:rsidP="009E3F69">
      <w:pPr>
        <w:ind w:firstLine="709"/>
        <w:jc w:val="both"/>
        <w:rPr>
          <w:rFonts w:eastAsia="Times New Roman"/>
          <w:b/>
          <w:color w:val="FF0000"/>
          <w:sz w:val="14"/>
          <w:szCs w:val="28"/>
        </w:rPr>
      </w:pPr>
    </w:p>
    <w:p w14:paraId="69796E7F" w14:textId="77777777" w:rsidR="009E3F69" w:rsidRPr="009E3F69" w:rsidRDefault="009E3F69" w:rsidP="009E3F69">
      <w:pPr>
        <w:ind w:firstLine="709"/>
        <w:jc w:val="both"/>
        <w:rPr>
          <w:rFonts w:eastAsia="Times New Roman"/>
          <w:b/>
          <w:sz w:val="28"/>
          <w:szCs w:val="28"/>
        </w:rPr>
      </w:pPr>
      <w:r w:rsidRPr="009E3F69">
        <w:rPr>
          <w:rFonts w:eastAsia="Times New Roman"/>
          <w:b/>
          <w:sz w:val="28"/>
          <w:szCs w:val="28"/>
          <w:u w:val="single"/>
        </w:rPr>
        <w:lastRenderedPageBreak/>
        <w:t>Земельный участок</w:t>
      </w:r>
      <w:r w:rsidRPr="009E3F69">
        <w:rPr>
          <w:rFonts w:eastAsia="Times New Roman"/>
          <w:sz w:val="28"/>
          <w:szCs w:val="28"/>
        </w:rPr>
        <w:t xml:space="preserve">, на котором размещен данный объект (находящийся по адресу: Кемеровская область, г. Ленинск-Кузнецкий, ул. Северная промзона, общей площадью </w:t>
      </w:r>
      <w:r w:rsidRPr="009E3F69">
        <w:rPr>
          <w:rFonts w:eastAsia="Times New Roman"/>
          <w:b/>
          <w:bCs/>
          <w:i/>
          <w:iCs/>
          <w:sz w:val="28"/>
          <w:szCs w:val="28"/>
        </w:rPr>
        <w:t>3,8687 га</w:t>
      </w:r>
      <w:r w:rsidRPr="009E3F69">
        <w:rPr>
          <w:rFonts w:eastAsia="Times New Roman"/>
          <w:sz w:val="28"/>
          <w:szCs w:val="28"/>
        </w:rPr>
        <w:t xml:space="preserve">, кадастровый номер </w:t>
      </w:r>
      <w:r w:rsidRPr="009E3F69">
        <w:rPr>
          <w:rFonts w:eastAsia="Times New Roman"/>
          <w:b/>
          <w:sz w:val="28"/>
          <w:szCs w:val="28"/>
        </w:rPr>
        <w:t>42:26:0101001:585</w:t>
      </w:r>
      <w:r w:rsidRPr="009E3F69">
        <w:rPr>
          <w:rFonts w:eastAsia="Times New Roman"/>
          <w:sz w:val="28"/>
          <w:szCs w:val="28"/>
        </w:rPr>
        <w:t xml:space="preserve">), используется на основании </w:t>
      </w:r>
      <w:r w:rsidRPr="009E3F69">
        <w:rPr>
          <w:rFonts w:eastAsia="Times New Roman"/>
          <w:sz w:val="28"/>
          <w:szCs w:val="28"/>
          <w:u w:val="single"/>
        </w:rPr>
        <w:t>Договора аренды № 146/06-Ю от 04.10.2006</w:t>
      </w:r>
      <w:r w:rsidRPr="009E3F69">
        <w:rPr>
          <w:rFonts w:eastAsia="Times New Roman"/>
          <w:sz w:val="28"/>
          <w:szCs w:val="28"/>
        </w:rPr>
        <w:t xml:space="preserve">, заключенного с Комитетом по управлению муниципальным имуществом                  г. Ленинска-Кузнецкого </w:t>
      </w:r>
      <w:r w:rsidRPr="009E3F69">
        <w:rPr>
          <w:rFonts w:eastAsia="Times New Roman"/>
          <w:b/>
          <w:sz w:val="28"/>
          <w:szCs w:val="28"/>
        </w:rPr>
        <w:t>на срок с  04.10.2006 по 02.10.2007.</w:t>
      </w:r>
    </w:p>
    <w:p w14:paraId="7290F0A0" w14:textId="77777777" w:rsidR="009E3F69" w:rsidRPr="009E3F69" w:rsidRDefault="009E3F69" w:rsidP="009E3F69">
      <w:pPr>
        <w:ind w:firstLine="709"/>
        <w:jc w:val="both"/>
        <w:rPr>
          <w:rFonts w:eastAsia="Times New Roman"/>
          <w:sz w:val="28"/>
          <w:szCs w:val="28"/>
          <w:u w:val="single"/>
        </w:rPr>
      </w:pPr>
      <w:r w:rsidRPr="009E3F69">
        <w:rPr>
          <w:rFonts w:eastAsia="Times New Roman"/>
          <w:sz w:val="28"/>
          <w:szCs w:val="28"/>
        </w:rPr>
        <w:t xml:space="preserve">Договор </w:t>
      </w:r>
      <w:r w:rsidRPr="009E3F69">
        <w:rPr>
          <w:rFonts w:eastAsia="Times New Roman"/>
          <w:sz w:val="28"/>
          <w:szCs w:val="28"/>
          <w:u w:val="single"/>
        </w:rPr>
        <w:t>считается пролонгированным на неопределенный срок  на основании пункта 2 статьи 621 Гражданского кодекса РФ,</w:t>
      </w:r>
      <w:r w:rsidRPr="009E3F69">
        <w:rPr>
          <w:rFonts w:eastAsia="Times New Roman"/>
          <w:sz w:val="28"/>
          <w:szCs w:val="28"/>
        </w:rPr>
        <w:t xml:space="preserve"> в связи с продолжением </w:t>
      </w:r>
      <w:r w:rsidRPr="009E3F69">
        <w:rPr>
          <w:rFonts w:eastAsia="Times New Roman"/>
          <w:b/>
          <w:bCs/>
          <w:sz w:val="28"/>
          <w:szCs w:val="28"/>
        </w:rPr>
        <w:t>фактического</w:t>
      </w:r>
      <w:r w:rsidRPr="009E3F69">
        <w:rPr>
          <w:rFonts w:eastAsia="Times New Roman"/>
          <w:sz w:val="28"/>
          <w:szCs w:val="28"/>
        </w:rPr>
        <w:t xml:space="preserve"> владения и пользования арендатором предметом аренды и с отсутствием возражений со стороны арендодателя, на что указывается в представленной </w:t>
      </w:r>
      <w:r w:rsidRPr="009E3F69">
        <w:rPr>
          <w:rFonts w:eastAsia="Times New Roman"/>
          <w:sz w:val="28"/>
          <w:szCs w:val="28"/>
          <w:u w:val="single"/>
        </w:rPr>
        <w:t>Справке КУМИ Ленинск-Кузнецкого муниципального округа от 04.06.2025 (исх. № 4245).</w:t>
      </w:r>
    </w:p>
    <w:p w14:paraId="3D6C18F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Организацией представлены также документы, подтверждающие указанные выше сведения о земельном участке:</w:t>
      </w:r>
    </w:p>
    <w:p w14:paraId="7705C843" w14:textId="77777777" w:rsidR="009E3F69" w:rsidRPr="009E3F69" w:rsidRDefault="009E3F69" w:rsidP="007B6069">
      <w:pPr>
        <w:numPr>
          <w:ilvl w:val="0"/>
          <w:numId w:val="22"/>
        </w:numPr>
        <w:ind w:firstLine="709"/>
        <w:jc w:val="both"/>
        <w:rPr>
          <w:rFonts w:eastAsia="Times New Roman"/>
          <w:sz w:val="28"/>
          <w:szCs w:val="28"/>
        </w:rPr>
      </w:pPr>
      <w:r w:rsidRPr="009E3F69">
        <w:rPr>
          <w:rFonts w:eastAsia="Times New Roman"/>
          <w:sz w:val="28"/>
          <w:szCs w:val="28"/>
        </w:rPr>
        <w:t xml:space="preserve">копия </w:t>
      </w:r>
      <w:r w:rsidRPr="009E3F69">
        <w:rPr>
          <w:rFonts w:eastAsia="Times New Roman"/>
          <w:sz w:val="28"/>
          <w:szCs w:val="28"/>
          <w:u w:val="single"/>
        </w:rPr>
        <w:t>Дополнительного соглашения от 27.03.2025 № 1/25-Ю</w:t>
      </w:r>
      <w:r w:rsidRPr="009E3F69">
        <w:rPr>
          <w:rFonts w:eastAsia="Times New Roman"/>
          <w:sz w:val="28"/>
          <w:szCs w:val="28"/>
        </w:rPr>
        <w:t xml:space="preserve"> к </w:t>
      </w:r>
      <w:r w:rsidRPr="009E3F69">
        <w:rPr>
          <w:rFonts w:eastAsia="Times New Roman"/>
          <w:sz w:val="28"/>
          <w:szCs w:val="28"/>
          <w:u w:val="single"/>
        </w:rPr>
        <w:t xml:space="preserve">  </w:t>
      </w:r>
      <w:r w:rsidRPr="009E3F69">
        <w:rPr>
          <w:rFonts w:eastAsia="Times New Roman"/>
          <w:sz w:val="28"/>
          <w:szCs w:val="28"/>
        </w:rPr>
        <w:t xml:space="preserve">Договору аренды от 04.10.2006 № 146/06-Ю; </w:t>
      </w:r>
    </w:p>
    <w:p w14:paraId="33E0B611" w14:textId="77777777" w:rsidR="009E3F69" w:rsidRPr="009E3F69" w:rsidRDefault="009E3F69" w:rsidP="007B6069">
      <w:pPr>
        <w:numPr>
          <w:ilvl w:val="0"/>
          <w:numId w:val="22"/>
        </w:numPr>
        <w:ind w:firstLine="709"/>
        <w:jc w:val="both"/>
        <w:rPr>
          <w:rFonts w:eastAsia="Times New Roman"/>
          <w:sz w:val="28"/>
          <w:szCs w:val="28"/>
        </w:rPr>
      </w:pPr>
      <w:r w:rsidRPr="009E3F69">
        <w:rPr>
          <w:rFonts w:eastAsia="Times New Roman"/>
          <w:sz w:val="28"/>
          <w:szCs w:val="28"/>
        </w:rPr>
        <w:t xml:space="preserve">копия </w:t>
      </w:r>
      <w:r w:rsidRPr="009E3F69">
        <w:rPr>
          <w:rFonts w:eastAsia="Times New Roman"/>
          <w:sz w:val="28"/>
          <w:szCs w:val="28"/>
          <w:u w:val="single"/>
        </w:rPr>
        <w:t>выписки из «Единого государственного реестра недвижимости</w:t>
      </w:r>
      <w:r w:rsidRPr="009E3F69">
        <w:rPr>
          <w:rFonts w:eastAsia="Times New Roman"/>
          <w:sz w:val="28"/>
          <w:szCs w:val="28"/>
        </w:rPr>
        <w:t xml:space="preserve"> об основных характеристиках и зарегистрированных правах на объект недвижимости» </w:t>
      </w:r>
      <w:r w:rsidRPr="009E3F69">
        <w:rPr>
          <w:rFonts w:eastAsia="Times New Roman"/>
          <w:sz w:val="28"/>
          <w:szCs w:val="28"/>
          <w:u w:val="single"/>
        </w:rPr>
        <w:t>от 23.08.2017</w:t>
      </w:r>
      <w:r w:rsidRPr="009E3F69">
        <w:rPr>
          <w:rFonts w:eastAsia="Times New Roman"/>
          <w:sz w:val="28"/>
          <w:szCs w:val="28"/>
        </w:rPr>
        <w:t>.</w:t>
      </w:r>
    </w:p>
    <w:p w14:paraId="4EB56A3D" w14:textId="77777777" w:rsidR="009E3F69" w:rsidRPr="009E3F69" w:rsidRDefault="009E3F69" w:rsidP="009E3F69">
      <w:pPr>
        <w:ind w:left="1069"/>
        <w:jc w:val="both"/>
        <w:rPr>
          <w:rFonts w:eastAsia="Times New Roman"/>
          <w:color w:val="FF0000"/>
          <w:sz w:val="22"/>
          <w:szCs w:val="22"/>
        </w:rPr>
      </w:pPr>
    </w:p>
    <w:p w14:paraId="20B98B9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Согласно данным представленной формы статистической отчетности              «</w:t>
      </w:r>
      <w:r w:rsidRPr="009E3F69">
        <w:rPr>
          <w:rFonts w:eastAsia="Times New Roman"/>
          <w:sz w:val="28"/>
          <w:szCs w:val="28"/>
          <w:u w:val="single"/>
        </w:rPr>
        <w:t>2-ТП (отходы)» за 2025 год</w:t>
      </w:r>
      <w:r w:rsidRPr="009E3F69">
        <w:rPr>
          <w:rFonts w:eastAsia="Times New Roman"/>
          <w:sz w:val="28"/>
          <w:szCs w:val="28"/>
        </w:rPr>
        <w:t xml:space="preserve">, проектная </w:t>
      </w:r>
      <w:r w:rsidRPr="009E3F69">
        <w:rPr>
          <w:rFonts w:eastAsia="Times New Roman"/>
          <w:sz w:val="28"/>
          <w:szCs w:val="28"/>
          <w:u w:val="single"/>
        </w:rPr>
        <w:t>общая вместимость объекта</w:t>
      </w:r>
      <w:r w:rsidRPr="009E3F69">
        <w:rPr>
          <w:rFonts w:eastAsia="Times New Roman"/>
          <w:sz w:val="28"/>
          <w:szCs w:val="28"/>
        </w:rPr>
        <w:t xml:space="preserve"> захоронения отходов в г. Ленинск-Кузнецкий составляет </w:t>
      </w:r>
      <w:r w:rsidRPr="009E3F69">
        <w:rPr>
          <w:rFonts w:eastAsia="Times New Roman"/>
          <w:b/>
          <w:i/>
          <w:sz w:val="28"/>
          <w:szCs w:val="28"/>
        </w:rPr>
        <w:t>800,00</w:t>
      </w:r>
      <w:r w:rsidRPr="009E3F69">
        <w:rPr>
          <w:rFonts w:eastAsia="Times New Roman"/>
          <w:sz w:val="28"/>
          <w:szCs w:val="28"/>
        </w:rPr>
        <w:t xml:space="preserve"> </w:t>
      </w:r>
      <w:r w:rsidRPr="009E3F69">
        <w:rPr>
          <w:rFonts w:eastAsia="Times New Roman"/>
          <w:b/>
          <w:bCs/>
          <w:i/>
          <w:iCs/>
          <w:sz w:val="28"/>
          <w:szCs w:val="28"/>
        </w:rPr>
        <w:t>тыс. тонн</w:t>
      </w:r>
      <w:r w:rsidRPr="009E3F69">
        <w:rPr>
          <w:rFonts w:eastAsia="Times New Roman"/>
          <w:sz w:val="28"/>
          <w:szCs w:val="28"/>
        </w:rPr>
        <w:t xml:space="preserve">,               из них ТКО – </w:t>
      </w:r>
      <w:r w:rsidRPr="009E3F69">
        <w:rPr>
          <w:rFonts w:eastAsia="Times New Roman"/>
          <w:b/>
          <w:bCs/>
          <w:i/>
          <w:iCs/>
          <w:sz w:val="28"/>
          <w:szCs w:val="28"/>
        </w:rPr>
        <w:t>760,00</w:t>
      </w:r>
      <w:r w:rsidRPr="009E3F69">
        <w:rPr>
          <w:rFonts w:eastAsia="Times New Roman"/>
          <w:sz w:val="28"/>
          <w:szCs w:val="28"/>
        </w:rPr>
        <w:t xml:space="preserve"> </w:t>
      </w:r>
      <w:r w:rsidRPr="009E3F69">
        <w:rPr>
          <w:rFonts w:eastAsia="Times New Roman"/>
          <w:b/>
          <w:bCs/>
          <w:i/>
          <w:iCs/>
          <w:sz w:val="28"/>
          <w:szCs w:val="28"/>
        </w:rPr>
        <w:t>тыс. тонн</w:t>
      </w:r>
      <w:r w:rsidRPr="009E3F69">
        <w:rPr>
          <w:rFonts w:eastAsia="Times New Roman"/>
          <w:sz w:val="28"/>
          <w:szCs w:val="28"/>
        </w:rPr>
        <w:t>.</w:t>
      </w:r>
    </w:p>
    <w:p w14:paraId="092DDDA1" w14:textId="77777777" w:rsidR="009E3F69" w:rsidRPr="009E3F69" w:rsidRDefault="009E3F69" w:rsidP="009E3F69">
      <w:pPr>
        <w:ind w:firstLine="709"/>
        <w:jc w:val="both"/>
        <w:rPr>
          <w:rFonts w:eastAsia="Times New Roman"/>
          <w:sz w:val="8"/>
          <w:szCs w:val="8"/>
        </w:rPr>
      </w:pPr>
    </w:p>
    <w:p w14:paraId="3F9C29E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Ниже представлены данные о мощности и остаточной емкости полигона ТКО в г. Ленинск-Кузнецкий, содержащиеся в  </w:t>
      </w:r>
      <w:r w:rsidRPr="009E3F69">
        <w:rPr>
          <w:rFonts w:eastAsia="Times New Roman"/>
          <w:sz w:val="28"/>
          <w:szCs w:val="28"/>
          <w:u w:val="single"/>
        </w:rPr>
        <w:t>Территориальной схеме</w:t>
      </w:r>
      <w:r w:rsidRPr="009E3F69">
        <w:rPr>
          <w:rFonts w:eastAsia="Times New Roman"/>
          <w:sz w:val="28"/>
          <w:szCs w:val="28"/>
        </w:rPr>
        <w:t xml:space="preserve"> (</w:t>
      </w:r>
      <w:r w:rsidRPr="009E3F69">
        <w:rPr>
          <w:rFonts w:eastAsia="Times New Roman"/>
          <w:sz w:val="28"/>
          <w:szCs w:val="28"/>
          <w:u w:val="single"/>
        </w:rPr>
        <w:t>Приложение Б2. «Сводная информация об объектах инфраструктуры обращения с твердыми коммунальными отходами</w:t>
      </w:r>
      <w:r w:rsidRPr="009E3F69">
        <w:rPr>
          <w:rFonts w:eastAsia="Times New Roman"/>
          <w:sz w:val="28"/>
          <w:szCs w:val="28"/>
        </w:rPr>
        <w:t xml:space="preserve">»), актуализированные соответственно по состоянию </w:t>
      </w:r>
      <w:r w:rsidRPr="009E3F69">
        <w:rPr>
          <w:rFonts w:eastAsia="Times New Roman"/>
          <w:sz w:val="28"/>
          <w:szCs w:val="28"/>
          <w:u w:val="single"/>
        </w:rPr>
        <w:t>на  декабрь 2024</w:t>
      </w:r>
      <w:r w:rsidRPr="009E3F69">
        <w:rPr>
          <w:rFonts w:eastAsia="Times New Roman"/>
          <w:sz w:val="28"/>
          <w:szCs w:val="28"/>
        </w:rPr>
        <w:t xml:space="preserve"> г. и </w:t>
      </w:r>
      <w:r w:rsidRPr="009E3F69">
        <w:rPr>
          <w:rFonts w:eastAsia="Times New Roman"/>
          <w:sz w:val="28"/>
          <w:szCs w:val="28"/>
          <w:u w:val="single"/>
        </w:rPr>
        <w:t>на март 2026 г.</w:t>
      </w:r>
      <w:r w:rsidRPr="009E3F69">
        <w:rPr>
          <w:rFonts w:eastAsia="Times New Roman"/>
          <w:sz w:val="28"/>
          <w:szCs w:val="28"/>
        </w:rPr>
        <w:t xml:space="preserve"> </w:t>
      </w:r>
    </w:p>
    <w:p w14:paraId="65014B07" w14:textId="77777777" w:rsidR="009E3F69" w:rsidRPr="009E3F69" w:rsidRDefault="009E3F69" w:rsidP="009E3F69">
      <w:pPr>
        <w:ind w:firstLine="709"/>
        <w:jc w:val="both"/>
        <w:rPr>
          <w:rFonts w:eastAsia="Times New Roman"/>
          <w:sz w:val="28"/>
          <w:szCs w:val="28"/>
        </w:rPr>
      </w:pPr>
    </w:p>
    <w:p w14:paraId="7DA834E4" w14:textId="77777777" w:rsidR="009E3F69" w:rsidRPr="009E3F69" w:rsidRDefault="009E3F69" w:rsidP="009E3F69">
      <w:pPr>
        <w:ind w:firstLine="709"/>
        <w:jc w:val="right"/>
        <w:rPr>
          <w:rFonts w:eastAsia="Times New Roman"/>
          <w:sz w:val="28"/>
          <w:szCs w:val="28"/>
        </w:rPr>
      </w:pPr>
      <w:r w:rsidRPr="009E3F69">
        <w:rPr>
          <w:rFonts w:eastAsia="Times New Roman"/>
          <w:sz w:val="28"/>
          <w:szCs w:val="28"/>
        </w:rPr>
        <w:t>Таблица 1</w:t>
      </w:r>
    </w:p>
    <w:p w14:paraId="3901F781" w14:textId="77777777" w:rsidR="009E3F69" w:rsidRPr="009E3F69" w:rsidRDefault="009E3F69" w:rsidP="009E3F69">
      <w:pPr>
        <w:ind w:firstLine="709"/>
        <w:jc w:val="right"/>
        <w:rPr>
          <w:rFonts w:eastAsia="Times New Roman"/>
          <w:sz w:val="28"/>
          <w:szCs w:val="28"/>
          <w:u w:val="single"/>
        </w:rPr>
      </w:pPr>
    </w:p>
    <w:p w14:paraId="1B80E044" w14:textId="77777777" w:rsidR="009E3F69" w:rsidRPr="009E3F69" w:rsidRDefault="009E3F69" w:rsidP="009E3F69">
      <w:pPr>
        <w:ind w:firstLine="709"/>
        <w:jc w:val="center"/>
        <w:rPr>
          <w:rFonts w:eastAsia="Times New Roman"/>
          <w:b/>
          <w:bCs/>
          <w:sz w:val="28"/>
          <w:szCs w:val="28"/>
        </w:rPr>
      </w:pPr>
      <w:r w:rsidRPr="009E3F69">
        <w:rPr>
          <w:rFonts w:eastAsia="Times New Roman"/>
          <w:b/>
          <w:bCs/>
          <w:sz w:val="28"/>
          <w:szCs w:val="28"/>
        </w:rPr>
        <w:t xml:space="preserve">Сводная информация об объектах инфраструктуры обращения </w:t>
      </w:r>
    </w:p>
    <w:p w14:paraId="3A28405C" w14:textId="77777777" w:rsidR="009E3F69" w:rsidRPr="009E3F69" w:rsidRDefault="009E3F69" w:rsidP="009E3F69">
      <w:pPr>
        <w:ind w:firstLine="709"/>
        <w:jc w:val="center"/>
        <w:rPr>
          <w:rFonts w:eastAsia="Times New Roman"/>
          <w:b/>
          <w:bCs/>
          <w:sz w:val="28"/>
          <w:szCs w:val="28"/>
        </w:rPr>
      </w:pPr>
      <w:r w:rsidRPr="009E3F69">
        <w:rPr>
          <w:rFonts w:eastAsia="Times New Roman"/>
          <w:b/>
          <w:bCs/>
          <w:sz w:val="28"/>
          <w:szCs w:val="28"/>
        </w:rPr>
        <w:t>с твердыми коммунальными отходами</w:t>
      </w:r>
    </w:p>
    <w:p w14:paraId="3539D0FB" w14:textId="77777777" w:rsidR="009E3F69" w:rsidRPr="009E3F69" w:rsidRDefault="009E3F69" w:rsidP="009E3F69">
      <w:pPr>
        <w:ind w:firstLine="709"/>
        <w:jc w:val="center"/>
        <w:rPr>
          <w:rFonts w:eastAsia="Times New Roman"/>
          <w:b/>
          <w:bCs/>
          <w:sz w:val="16"/>
          <w:szCs w:val="16"/>
        </w:rPr>
      </w:pPr>
    </w:p>
    <w:p w14:paraId="0612F292" w14:textId="77777777" w:rsidR="009E3F69" w:rsidRPr="009E3F69" w:rsidRDefault="009E3F69" w:rsidP="009E3F69">
      <w:pPr>
        <w:ind w:firstLine="709"/>
        <w:jc w:val="center"/>
        <w:rPr>
          <w:rFonts w:eastAsia="Times New Roman"/>
          <w:i/>
          <w:iCs/>
          <w:sz w:val="28"/>
          <w:szCs w:val="28"/>
          <w:u w:val="single"/>
        </w:rPr>
      </w:pPr>
      <w:r w:rsidRPr="009E3F69">
        <w:rPr>
          <w:rFonts w:eastAsia="Times New Roman"/>
          <w:i/>
          <w:iCs/>
          <w:sz w:val="28"/>
          <w:szCs w:val="28"/>
          <w:u w:val="single"/>
        </w:rPr>
        <w:t xml:space="preserve">(согласно Приложению к Постановлению Правительства Кемеровской области – Кузбасса от 04.12.2024 </w:t>
      </w:r>
      <w:hyperlink r:id="rId65" w:history="1">
        <w:r w:rsidRPr="009E3F69">
          <w:rPr>
            <w:rFonts w:eastAsia="Times New Roman"/>
            <w:i/>
            <w:iCs/>
            <w:sz w:val="28"/>
            <w:szCs w:val="28"/>
            <w:u w:val="single"/>
          </w:rPr>
          <w:t xml:space="preserve">№ 775 </w:t>
        </w:r>
      </w:hyperlink>
    </w:p>
    <w:p w14:paraId="1FF08629" w14:textId="77777777" w:rsidR="009E3F69" w:rsidRPr="009E3F69" w:rsidRDefault="009E3F69" w:rsidP="009E3F69">
      <w:pPr>
        <w:ind w:firstLine="709"/>
        <w:jc w:val="right"/>
        <w:rPr>
          <w:rFonts w:eastAsia="Times New Roman"/>
          <w:color w:val="FF0000"/>
          <w:sz w:val="28"/>
          <w:szCs w:val="28"/>
          <w:u w:val="single"/>
        </w:rPr>
      </w:pPr>
      <w:r w:rsidRPr="009E3F69">
        <w:rPr>
          <w:rFonts w:eastAsia="Times New Roman"/>
          <w:sz w:val="28"/>
          <w:szCs w:val="28"/>
          <w:u w:val="single"/>
        </w:rPr>
        <w:t xml:space="preserve">                     </w:t>
      </w:r>
      <w:r w:rsidRPr="009E3F69">
        <w:rPr>
          <w:rFonts w:eastAsia="Times New Roman"/>
          <w:color w:val="FF0000"/>
          <w:sz w:val="28"/>
          <w:szCs w:val="28"/>
          <w:u w:val="single"/>
        </w:rPr>
        <w:t xml:space="preserve"> </w:t>
      </w:r>
    </w:p>
    <w:p w14:paraId="6957926E" w14:textId="5E6DB3FE" w:rsidR="009E3F69" w:rsidRPr="009E3F69" w:rsidRDefault="009E3F69" w:rsidP="009E3F69">
      <w:pPr>
        <w:jc w:val="right"/>
        <w:rPr>
          <w:rFonts w:eastAsia="Times New Roman"/>
          <w:color w:val="FF0000"/>
          <w:sz w:val="28"/>
          <w:szCs w:val="28"/>
        </w:rPr>
      </w:pPr>
      <w:r w:rsidRPr="009E3F69">
        <w:rPr>
          <w:rFonts w:eastAsia="Times New Roman"/>
          <w:noProof/>
        </w:rPr>
        <w:lastRenderedPageBreak/>
        <w:drawing>
          <wp:inline distT="0" distB="0" distL="0" distR="0" wp14:anchorId="5F5A2DC8" wp14:editId="5012059A">
            <wp:extent cx="6115050" cy="2362200"/>
            <wp:effectExtent l="0" t="0" r="0" b="0"/>
            <wp:docPr id="5177656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5050" cy="2362200"/>
                    </a:xfrm>
                    <a:prstGeom prst="rect">
                      <a:avLst/>
                    </a:prstGeom>
                    <a:noFill/>
                    <a:ln>
                      <a:noFill/>
                    </a:ln>
                  </pic:spPr>
                </pic:pic>
              </a:graphicData>
            </a:graphic>
          </wp:inline>
        </w:drawing>
      </w:r>
    </w:p>
    <w:p w14:paraId="5F99875C" w14:textId="77777777" w:rsidR="009E3F69" w:rsidRPr="009E3F69" w:rsidRDefault="009E3F69" w:rsidP="009E3F69">
      <w:pPr>
        <w:ind w:firstLine="709"/>
        <w:jc w:val="both"/>
        <w:rPr>
          <w:rFonts w:eastAsia="Times New Roman"/>
          <w:sz w:val="28"/>
          <w:szCs w:val="28"/>
          <w:u w:val="single"/>
        </w:rPr>
      </w:pPr>
    </w:p>
    <w:p w14:paraId="1FEAC8DD" w14:textId="77777777" w:rsidR="009E3F69" w:rsidRPr="009E3F69" w:rsidRDefault="009E3F69" w:rsidP="009E3F69">
      <w:pPr>
        <w:ind w:firstLine="709"/>
        <w:jc w:val="right"/>
        <w:rPr>
          <w:rFonts w:eastAsia="Times New Roman"/>
          <w:sz w:val="28"/>
          <w:szCs w:val="28"/>
        </w:rPr>
      </w:pPr>
    </w:p>
    <w:p w14:paraId="0D28841B" w14:textId="77777777" w:rsidR="009E3F69" w:rsidRPr="009E3F69" w:rsidRDefault="009E3F69" w:rsidP="009E3F69">
      <w:pPr>
        <w:ind w:firstLine="709"/>
        <w:jc w:val="right"/>
        <w:rPr>
          <w:rFonts w:eastAsia="Times New Roman"/>
          <w:sz w:val="28"/>
          <w:szCs w:val="28"/>
        </w:rPr>
      </w:pPr>
      <w:r w:rsidRPr="009E3F69">
        <w:rPr>
          <w:rFonts w:eastAsia="Times New Roman"/>
          <w:sz w:val="28"/>
          <w:szCs w:val="28"/>
        </w:rPr>
        <w:t>Таблица 2</w:t>
      </w:r>
    </w:p>
    <w:p w14:paraId="6660ADAA" w14:textId="77777777" w:rsidR="009E3F69" w:rsidRPr="009E3F69" w:rsidRDefault="009E3F69" w:rsidP="009E3F69">
      <w:pPr>
        <w:ind w:firstLine="709"/>
        <w:jc w:val="right"/>
        <w:rPr>
          <w:rFonts w:eastAsia="Times New Roman"/>
          <w:sz w:val="28"/>
          <w:szCs w:val="28"/>
        </w:rPr>
      </w:pPr>
    </w:p>
    <w:p w14:paraId="25F332E5" w14:textId="77777777" w:rsidR="009E3F69" w:rsidRPr="009E3F69" w:rsidRDefault="009E3F69" w:rsidP="009E3F69">
      <w:pPr>
        <w:ind w:firstLine="709"/>
        <w:jc w:val="right"/>
        <w:rPr>
          <w:rFonts w:eastAsia="Times New Roman"/>
          <w:sz w:val="28"/>
          <w:szCs w:val="28"/>
        </w:rPr>
      </w:pPr>
    </w:p>
    <w:p w14:paraId="7DF43063" w14:textId="77777777" w:rsidR="009E3F69" w:rsidRPr="009E3F69" w:rsidRDefault="009E3F69" w:rsidP="009E3F69">
      <w:pPr>
        <w:ind w:firstLine="709"/>
        <w:jc w:val="right"/>
        <w:rPr>
          <w:rFonts w:eastAsia="Times New Roman"/>
          <w:sz w:val="28"/>
          <w:szCs w:val="28"/>
          <w:u w:val="single"/>
        </w:rPr>
      </w:pPr>
    </w:p>
    <w:p w14:paraId="1BF144D2" w14:textId="77777777" w:rsidR="009E3F69" w:rsidRPr="009E3F69" w:rsidRDefault="009E3F69" w:rsidP="009E3F69">
      <w:pPr>
        <w:ind w:firstLine="709"/>
        <w:jc w:val="center"/>
        <w:rPr>
          <w:rFonts w:eastAsia="Times New Roman"/>
          <w:b/>
          <w:bCs/>
          <w:sz w:val="28"/>
          <w:szCs w:val="28"/>
        </w:rPr>
      </w:pPr>
      <w:r w:rsidRPr="009E3F69">
        <w:rPr>
          <w:rFonts w:eastAsia="Times New Roman"/>
          <w:b/>
          <w:bCs/>
          <w:sz w:val="28"/>
          <w:szCs w:val="28"/>
        </w:rPr>
        <w:t>Сводная информация об объектах инфраструктуры обращения            с твердыми коммунальными отходами</w:t>
      </w:r>
    </w:p>
    <w:p w14:paraId="11E9F3B3" w14:textId="77777777" w:rsidR="009E3F69" w:rsidRPr="009E3F69" w:rsidRDefault="009E3F69" w:rsidP="009E3F69">
      <w:pPr>
        <w:ind w:firstLine="709"/>
        <w:jc w:val="both"/>
        <w:rPr>
          <w:rFonts w:eastAsia="Times New Roman"/>
          <w:sz w:val="28"/>
          <w:szCs w:val="28"/>
          <w:u w:val="single"/>
        </w:rPr>
      </w:pPr>
    </w:p>
    <w:p w14:paraId="5736D179" w14:textId="77777777" w:rsidR="009E3F69" w:rsidRPr="009E3F69" w:rsidRDefault="009E3F69" w:rsidP="009E3F69">
      <w:pPr>
        <w:ind w:firstLine="709"/>
        <w:jc w:val="center"/>
        <w:rPr>
          <w:rFonts w:eastAsia="Times New Roman"/>
          <w:i/>
          <w:iCs/>
          <w:color w:val="FF0000"/>
          <w:sz w:val="28"/>
          <w:szCs w:val="28"/>
        </w:rPr>
      </w:pPr>
      <w:r w:rsidRPr="009E3F69">
        <w:rPr>
          <w:rFonts w:eastAsia="Times New Roman"/>
          <w:i/>
          <w:iCs/>
          <w:sz w:val="28"/>
          <w:szCs w:val="28"/>
          <w:u w:val="single"/>
        </w:rPr>
        <w:t>(согласно Приложению к Постановлению Правительства Кемеровской области – Кузбасса  от 11.03.2026 № 127)</w:t>
      </w:r>
    </w:p>
    <w:p w14:paraId="6D0EF8AE" w14:textId="77777777" w:rsidR="009E3F69" w:rsidRPr="009E3F69" w:rsidRDefault="009E3F69" w:rsidP="009E3F69">
      <w:pPr>
        <w:ind w:firstLine="709"/>
        <w:jc w:val="both"/>
        <w:rPr>
          <w:rFonts w:eastAsia="Times New Roman"/>
          <w:color w:val="FF0000"/>
          <w:sz w:val="28"/>
          <w:szCs w:val="28"/>
        </w:rPr>
      </w:pPr>
    </w:p>
    <w:p w14:paraId="7267105D" w14:textId="77777777" w:rsidR="009E3F69" w:rsidRPr="009E3F69" w:rsidRDefault="009E3F69" w:rsidP="009E3F69">
      <w:pPr>
        <w:ind w:firstLine="709"/>
        <w:jc w:val="both"/>
        <w:rPr>
          <w:rFonts w:eastAsia="Times New Roman"/>
          <w:color w:val="FF0000"/>
          <w:sz w:val="28"/>
          <w:szCs w:val="28"/>
        </w:rPr>
      </w:pPr>
    </w:p>
    <w:p w14:paraId="76EBA203" w14:textId="29F85B8F" w:rsidR="009E3F69" w:rsidRPr="009E3F69" w:rsidRDefault="009E3F69" w:rsidP="009E3F69">
      <w:pPr>
        <w:jc w:val="both"/>
        <w:rPr>
          <w:rFonts w:eastAsia="Times New Roman"/>
          <w:color w:val="FF0000"/>
          <w:sz w:val="28"/>
          <w:szCs w:val="28"/>
        </w:rPr>
      </w:pPr>
      <w:r w:rsidRPr="009E3F69">
        <w:rPr>
          <w:rFonts w:eastAsia="Times New Roman"/>
          <w:noProof/>
        </w:rPr>
        <w:drawing>
          <wp:inline distT="0" distB="0" distL="0" distR="0" wp14:anchorId="219B4041" wp14:editId="2AAC2AF2">
            <wp:extent cx="6115050" cy="2305050"/>
            <wp:effectExtent l="0" t="0" r="0" b="0"/>
            <wp:docPr id="124359412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15050" cy="2305050"/>
                    </a:xfrm>
                    <a:prstGeom prst="rect">
                      <a:avLst/>
                    </a:prstGeom>
                    <a:noFill/>
                    <a:ln>
                      <a:noFill/>
                    </a:ln>
                  </pic:spPr>
                </pic:pic>
              </a:graphicData>
            </a:graphic>
          </wp:inline>
        </w:drawing>
      </w:r>
    </w:p>
    <w:p w14:paraId="48B35263" w14:textId="77777777" w:rsidR="009E3F69" w:rsidRPr="009E3F69" w:rsidRDefault="009E3F69" w:rsidP="009E3F69">
      <w:pPr>
        <w:ind w:firstLine="709"/>
        <w:jc w:val="both"/>
        <w:rPr>
          <w:rFonts w:eastAsia="Times New Roman"/>
          <w:color w:val="FF0000"/>
          <w:sz w:val="28"/>
          <w:szCs w:val="28"/>
        </w:rPr>
      </w:pPr>
    </w:p>
    <w:p w14:paraId="226C7F33" w14:textId="77777777" w:rsidR="009E3F69" w:rsidRPr="009E3F69" w:rsidRDefault="009E3F69" w:rsidP="009E3F69">
      <w:pPr>
        <w:ind w:firstLine="709"/>
        <w:jc w:val="both"/>
        <w:rPr>
          <w:rFonts w:eastAsia="Times New Roman"/>
          <w:b/>
          <w:sz w:val="28"/>
          <w:szCs w:val="28"/>
        </w:rPr>
      </w:pPr>
      <w:r w:rsidRPr="009E3F69">
        <w:rPr>
          <w:rFonts w:eastAsia="Times New Roman"/>
          <w:sz w:val="28"/>
          <w:szCs w:val="28"/>
        </w:rPr>
        <w:t xml:space="preserve"> Рассматриваемый объект размещения отходов, обслуживаемый                 ООО «Спецавтохозяйство», принимает потоки ТКО с территорий муниципальных образований, которые входят </w:t>
      </w:r>
      <w:r w:rsidRPr="009E3F69">
        <w:rPr>
          <w:rFonts w:eastAsia="Times New Roman"/>
          <w:b/>
          <w:sz w:val="28"/>
          <w:szCs w:val="28"/>
          <w:u w:val="single"/>
        </w:rPr>
        <w:t>в зону деятельности «СЕВЕР</w:t>
      </w:r>
      <w:r w:rsidRPr="009E3F69">
        <w:rPr>
          <w:rFonts w:eastAsia="Times New Roman"/>
          <w:b/>
          <w:sz w:val="28"/>
          <w:szCs w:val="28"/>
        </w:rPr>
        <w:t>»</w:t>
      </w:r>
      <w:r w:rsidRPr="009E3F69">
        <w:rPr>
          <w:rFonts w:eastAsia="Times New Roman"/>
          <w:sz w:val="28"/>
          <w:szCs w:val="28"/>
        </w:rPr>
        <w:t xml:space="preserve">, обслуживаемую </w:t>
      </w:r>
      <w:r w:rsidRPr="009E3F69">
        <w:rPr>
          <w:rFonts w:eastAsia="Times New Roman"/>
          <w:bCs/>
          <w:sz w:val="28"/>
          <w:szCs w:val="28"/>
          <w:u w:val="single"/>
        </w:rPr>
        <w:t xml:space="preserve">региональным оператором по обращению с ТКО –                           - </w:t>
      </w:r>
      <w:r w:rsidRPr="009E3F69">
        <w:rPr>
          <w:rFonts w:eastAsia="Times New Roman"/>
          <w:b/>
          <w:sz w:val="28"/>
          <w:szCs w:val="28"/>
          <w:u w:val="single"/>
        </w:rPr>
        <w:t>ООО «Чистый Город Кемерово».</w:t>
      </w:r>
    </w:p>
    <w:p w14:paraId="37589C32" w14:textId="77777777" w:rsidR="009E3F69" w:rsidRPr="009E3F69" w:rsidRDefault="009E3F69" w:rsidP="009E3F69">
      <w:pPr>
        <w:ind w:firstLine="709"/>
        <w:jc w:val="both"/>
        <w:rPr>
          <w:rFonts w:eastAsia="Times New Roman"/>
          <w:sz w:val="12"/>
          <w:szCs w:val="12"/>
        </w:rPr>
      </w:pPr>
    </w:p>
    <w:p w14:paraId="5D6D0DB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Следует отметить, что в течение нескольких предыдущих лет в схеме потоков ТКО территории зоны «СЕВЕР» происходили существенные изменения. </w:t>
      </w:r>
    </w:p>
    <w:p w14:paraId="3BB51B39" w14:textId="77777777" w:rsidR="009E3F69" w:rsidRPr="009E3F69" w:rsidRDefault="009E3F69" w:rsidP="009E3F69">
      <w:pPr>
        <w:ind w:firstLine="709"/>
        <w:jc w:val="both"/>
        <w:rPr>
          <w:rFonts w:eastAsia="Times New Roman"/>
          <w:sz w:val="18"/>
          <w:szCs w:val="18"/>
        </w:rPr>
      </w:pPr>
    </w:p>
    <w:p w14:paraId="2DE23472" w14:textId="77777777" w:rsidR="009E3F69" w:rsidRPr="009E3F69" w:rsidRDefault="009E3F69" w:rsidP="009E3F69">
      <w:pPr>
        <w:ind w:firstLine="709"/>
        <w:jc w:val="both"/>
        <w:rPr>
          <w:rFonts w:eastAsia="Times New Roman"/>
          <w:sz w:val="28"/>
          <w:szCs w:val="28"/>
        </w:rPr>
      </w:pPr>
      <w:r w:rsidRPr="009E3F69">
        <w:rPr>
          <w:rFonts w:eastAsia="Times New Roman"/>
          <w:b/>
          <w:sz w:val="28"/>
          <w:szCs w:val="28"/>
        </w:rPr>
        <w:t>До июля 2019 года</w:t>
      </w:r>
      <w:r w:rsidRPr="009E3F69">
        <w:rPr>
          <w:rFonts w:eastAsia="Times New Roman"/>
          <w:sz w:val="28"/>
          <w:szCs w:val="28"/>
        </w:rPr>
        <w:t xml:space="preserve"> полигон г. Ленинск-Кузнецкий принимал отходы только с территории </w:t>
      </w:r>
      <w:r w:rsidRPr="009E3F69">
        <w:rPr>
          <w:rFonts w:eastAsia="Times New Roman"/>
          <w:b/>
          <w:sz w:val="28"/>
          <w:szCs w:val="28"/>
          <w:u w:val="single"/>
        </w:rPr>
        <w:t>Ленинск-Кузнецкого городского округа.</w:t>
      </w:r>
      <w:r w:rsidRPr="009E3F69">
        <w:rPr>
          <w:rFonts w:eastAsia="Times New Roman"/>
          <w:sz w:val="28"/>
          <w:szCs w:val="28"/>
        </w:rPr>
        <w:t xml:space="preserve"> </w:t>
      </w:r>
    </w:p>
    <w:p w14:paraId="5A02D1FA" w14:textId="77777777" w:rsidR="009E3F69" w:rsidRPr="009E3F69" w:rsidRDefault="009E3F69" w:rsidP="009E3F69">
      <w:pPr>
        <w:ind w:firstLine="709"/>
        <w:jc w:val="both"/>
        <w:rPr>
          <w:rFonts w:eastAsia="Times New Roman"/>
          <w:sz w:val="10"/>
          <w:szCs w:val="10"/>
        </w:rPr>
      </w:pPr>
    </w:p>
    <w:p w14:paraId="393E587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 01.07.2019 отходы стали поступать также с территорий </w:t>
      </w:r>
      <w:r w:rsidRPr="009E3F69">
        <w:rPr>
          <w:rFonts w:eastAsia="Times New Roman"/>
          <w:b/>
          <w:sz w:val="28"/>
          <w:szCs w:val="28"/>
          <w:u w:val="single"/>
        </w:rPr>
        <w:t>Полысаевского городского округа,</w:t>
      </w:r>
      <w:r w:rsidRPr="009E3F69">
        <w:rPr>
          <w:rFonts w:eastAsia="Times New Roman"/>
          <w:sz w:val="28"/>
          <w:szCs w:val="28"/>
        </w:rPr>
        <w:t xml:space="preserve"> </w:t>
      </w:r>
      <w:r w:rsidRPr="009E3F69">
        <w:rPr>
          <w:rFonts w:eastAsia="Times New Roman"/>
          <w:b/>
          <w:sz w:val="28"/>
          <w:szCs w:val="28"/>
          <w:u w:val="single"/>
        </w:rPr>
        <w:t>Ленинск-Кузнецкого</w:t>
      </w:r>
      <w:r w:rsidRPr="009E3F69">
        <w:rPr>
          <w:rFonts w:eastAsia="Times New Roman"/>
          <w:b/>
          <w:sz w:val="28"/>
          <w:szCs w:val="28"/>
        </w:rPr>
        <w:t xml:space="preserve"> и </w:t>
      </w:r>
      <w:r w:rsidRPr="009E3F69">
        <w:rPr>
          <w:rFonts w:eastAsia="Times New Roman"/>
          <w:b/>
          <w:sz w:val="28"/>
          <w:szCs w:val="28"/>
          <w:u w:val="single"/>
        </w:rPr>
        <w:t>Крапивинского муниципальных округов</w:t>
      </w:r>
      <w:r w:rsidRPr="009E3F69">
        <w:rPr>
          <w:rFonts w:eastAsia="Times New Roman"/>
          <w:b/>
          <w:sz w:val="28"/>
          <w:szCs w:val="28"/>
        </w:rPr>
        <w:t>.</w:t>
      </w:r>
      <w:r w:rsidRPr="009E3F69">
        <w:rPr>
          <w:rFonts w:eastAsia="Times New Roman"/>
          <w:sz w:val="28"/>
          <w:szCs w:val="28"/>
        </w:rPr>
        <w:t xml:space="preserve"> </w:t>
      </w:r>
    </w:p>
    <w:p w14:paraId="27D55FC5" w14:textId="77777777" w:rsidR="009E3F69" w:rsidRPr="009E3F69" w:rsidRDefault="009E3F69" w:rsidP="009E3F69">
      <w:pPr>
        <w:ind w:firstLine="709"/>
        <w:jc w:val="both"/>
        <w:rPr>
          <w:rFonts w:eastAsia="Times New Roman"/>
          <w:sz w:val="14"/>
          <w:szCs w:val="14"/>
        </w:rPr>
      </w:pPr>
    </w:p>
    <w:p w14:paraId="3FC7D06C" w14:textId="77777777" w:rsidR="009E3F69" w:rsidRPr="009E3F69" w:rsidRDefault="009E3F69" w:rsidP="009E3F69">
      <w:pPr>
        <w:ind w:firstLine="709"/>
        <w:jc w:val="both"/>
        <w:rPr>
          <w:rFonts w:eastAsia="Times New Roman"/>
          <w:b/>
          <w:sz w:val="28"/>
          <w:szCs w:val="28"/>
        </w:rPr>
      </w:pPr>
      <w:r w:rsidRPr="009E3F69">
        <w:rPr>
          <w:rFonts w:eastAsia="Times New Roman"/>
          <w:b/>
          <w:sz w:val="28"/>
          <w:szCs w:val="28"/>
        </w:rPr>
        <w:t xml:space="preserve">Начиная с 2023 года, на полигон ТКО в г. Ленинск-Кузнецкий стали перенаправляться </w:t>
      </w:r>
      <w:r w:rsidRPr="009E3F69">
        <w:rPr>
          <w:rFonts w:eastAsia="Times New Roman"/>
          <w:bCs/>
          <w:sz w:val="28"/>
          <w:szCs w:val="28"/>
        </w:rPr>
        <w:t>(согласно</w:t>
      </w:r>
      <w:r w:rsidRPr="009E3F69">
        <w:rPr>
          <w:rFonts w:eastAsia="Times New Roman"/>
          <w:b/>
          <w:sz w:val="28"/>
          <w:szCs w:val="28"/>
        </w:rPr>
        <w:t xml:space="preserve"> </w:t>
      </w:r>
      <w:r w:rsidRPr="009E3F69">
        <w:rPr>
          <w:rFonts w:eastAsia="Times New Roman"/>
          <w:sz w:val="28"/>
          <w:szCs w:val="28"/>
        </w:rPr>
        <w:t xml:space="preserve">Территориальной схеме, актуализированной </w:t>
      </w:r>
      <w:r w:rsidRPr="009E3F69">
        <w:rPr>
          <w:rFonts w:eastAsia="Times New Roman"/>
          <w:sz w:val="28"/>
          <w:szCs w:val="28"/>
          <w:u w:val="single"/>
        </w:rPr>
        <w:t>постановлением Правительства Кемеровской области – Кузбасса</w:t>
      </w:r>
      <w:r w:rsidRPr="009E3F69">
        <w:rPr>
          <w:rFonts w:eastAsia="Times New Roman"/>
          <w:u w:val="single"/>
        </w:rPr>
        <w:t xml:space="preserve"> </w:t>
      </w:r>
      <w:r w:rsidRPr="009E3F69">
        <w:rPr>
          <w:rFonts w:eastAsia="Times New Roman"/>
          <w:sz w:val="28"/>
          <w:szCs w:val="28"/>
          <w:u w:val="single"/>
        </w:rPr>
        <w:t>от 19.10.2022 № 696</w:t>
      </w:r>
      <w:r w:rsidRPr="009E3F69">
        <w:rPr>
          <w:rFonts w:eastAsia="Times New Roman"/>
          <w:sz w:val="28"/>
          <w:szCs w:val="28"/>
        </w:rPr>
        <w:t xml:space="preserve">), потоки ТКО из </w:t>
      </w:r>
      <w:r w:rsidRPr="009E3F69">
        <w:rPr>
          <w:rFonts w:eastAsia="Times New Roman"/>
          <w:b/>
          <w:sz w:val="28"/>
          <w:szCs w:val="28"/>
          <w:u w:val="single"/>
        </w:rPr>
        <w:t>Беловского городского округа, Беловского и Гурьевского  муниципальных округов</w:t>
      </w:r>
      <w:r w:rsidRPr="009E3F69">
        <w:rPr>
          <w:rFonts w:eastAsia="Times New Roman"/>
          <w:b/>
          <w:sz w:val="28"/>
          <w:szCs w:val="28"/>
        </w:rPr>
        <w:t xml:space="preserve"> (через перегрузочные станции в Беловском городском округе и Гурьевском муниципальном округе соответственно</w:t>
      </w:r>
      <w:r w:rsidRPr="009E3F69">
        <w:rPr>
          <w:rFonts w:eastAsia="Times New Roman"/>
          <w:bCs/>
          <w:sz w:val="28"/>
          <w:szCs w:val="28"/>
        </w:rPr>
        <w:t>),</w:t>
      </w:r>
      <w:r w:rsidRPr="009E3F69">
        <w:rPr>
          <w:rFonts w:eastAsia="Times New Roman"/>
          <w:b/>
          <w:sz w:val="28"/>
          <w:szCs w:val="28"/>
        </w:rPr>
        <w:t xml:space="preserve"> </w:t>
      </w:r>
      <w:r w:rsidRPr="009E3F69">
        <w:rPr>
          <w:rFonts w:eastAsia="Times New Roman"/>
          <w:bCs/>
          <w:sz w:val="28"/>
          <w:szCs w:val="28"/>
        </w:rPr>
        <w:t>при этом произошло</w:t>
      </w:r>
      <w:r w:rsidRPr="009E3F69">
        <w:rPr>
          <w:rFonts w:eastAsia="Times New Roman"/>
          <w:sz w:val="28"/>
          <w:szCs w:val="28"/>
        </w:rPr>
        <w:t xml:space="preserve"> увеличение объема захоронения ТКО             </w:t>
      </w:r>
      <w:r w:rsidRPr="009E3F69">
        <w:rPr>
          <w:rFonts w:eastAsia="Times New Roman"/>
          <w:b/>
          <w:bCs/>
          <w:i/>
          <w:iCs/>
          <w:sz w:val="28"/>
          <w:szCs w:val="28"/>
        </w:rPr>
        <w:t>в 1,8 раз</w:t>
      </w:r>
      <w:r w:rsidRPr="009E3F69">
        <w:rPr>
          <w:rFonts w:eastAsia="Times New Roman"/>
          <w:sz w:val="28"/>
          <w:szCs w:val="28"/>
        </w:rPr>
        <w:t xml:space="preserve"> (с </w:t>
      </w:r>
      <w:r w:rsidRPr="009E3F69">
        <w:rPr>
          <w:rFonts w:eastAsia="Times New Roman"/>
          <w:b/>
          <w:bCs/>
          <w:i/>
          <w:iCs/>
          <w:sz w:val="28"/>
          <w:szCs w:val="28"/>
        </w:rPr>
        <w:t>58926,29 т</w:t>
      </w:r>
      <w:r w:rsidRPr="009E3F69">
        <w:rPr>
          <w:rFonts w:eastAsia="Times New Roman"/>
          <w:sz w:val="28"/>
          <w:szCs w:val="28"/>
        </w:rPr>
        <w:t xml:space="preserve"> в 2022 г. до </w:t>
      </w:r>
      <w:r w:rsidRPr="009E3F69">
        <w:rPr>
          <w:rFonts w:eastAsia="Times New Roman"/>
          <w:b/>
          <w:bCs/>
          <w:i/>
          <w:iCs/>
          <w:sz w:val="28"/>
          <w:szCs w:val="28"/>
        </w:rPr>
        <w:t>106591,68 т</w:t>
      </w:r>
      <w:r w:rsidRPr="009E3F69">
        <w:rPr>
          <w:rFonts w:eastAsia="Times New Roman"/>
          <w:sz w:val="28"/>
          <w:szCs w:val="28"/>
        </w:rPr>
        <w:t xml:space="preserve"> в 2023 г.).</w:t>
      </w:r>
    </w:p>
    <w:p w14:paraId="6F93A07D" w14:textId="77777777" w:rsidR="009E3F69" w:rsidRPr="009E3F69" w:rsidRDefault="009E3F69" w:rsidP="009E3F69">
      <w:pPr>
        <w:ind w:firstLine="709"/>
        <w:jc w:val="both"/>
        <w:rPr>
          <w:rFonts w:eastAsia="Times New Roman"/>
          <w:b/>
          <w:sz w:val="28"/>
          <w:szCs w:val="28"/>
        </w:rPr>
      </w:pPr>
      <w:r w:rsidRPr="009E3F69">
        <w:rPr>
          <w:rFonts w:eastAsia="Times New Roman"/>
          <w:sz w:val="28"/>
          <w:szCs w:val="28"/>
        </w:rPr>
        <w:t xml:space="preserve">Территориальная схема, </w:t>
      </w:r>
      <w:r w:rsidRPr="009E3F69">
        <w:rPr>
          <w:rFonts w:eastAsia="Times New Roman"/>
          <w:sz w:val="28"/>
          <w:szCs w:val="28"/>
          <w:u w:val="single"/>
        </w:rPr>
        <w:t>актуализированная Постановлением Правительства Кемеровской области – Кузбасса от 11.03.2026 № 127</w:t>
      </w:r>
      <w:r w:rsidRPr="009E3F69">
        <w:rPr>
          <w:rFonts w:eastAsia="Times New Roman"/>
          <w:sz w:val="28"/>
          <w:szCs w:val="28"/>
        </w:rPr>
        <w:t xml:space="preserve">,  предполагает направление потоков ТКО с территории Беловского городского округа, Беловского муниципального округа и Гурьевского муниципального округа на </w:t>
      </w:r>
      <w:r w:rsidRPr="009E3F69">
        <w:rPr>
          <w:rFonts w:eastAsia="Times New Roman"/>
          <w:sz w:val="28"/>
          <w:szCs w:val="28"/>
          <w:u w:val="single"/>
        </w:rPr>
        <w:t>Комплекс по обработке ТКО в Беловском городском округе</w:t>
      </w:r>
      <w:r w:rsidRPr="009E3F69">
        <w:rPr>
          <w:rFonts w:eastAsia="Times New Roman"/>
          <w:sz w:val="28"/>
          <w:szCs w:val="28"/>
        </w:rPr>
        <w:t xml:space="preserve">,                        </w:t>
      </w:r>
      <w:r w:rsidRPr="009E3F69">
        <w:rPr>
          <w:rFonts w:eastAsia="Times New Roman"/>
          <w:b/>
          <w:bCs/>
          <w:sz w:val="28"/>
          <w:szCs w:val="28"/>
        </w:rPr>
        <w:t>с момента ввода такого объекта в эксплуатацию</w:t>
      </w:r>
      <w:r w:rsidRPr="009E3F69">
        <w:rPr>
          <w:rFonts w:eastAsia="Times New Roman"/>
          <w:sz w:val="28"/>
          <w:szCs w:val="28"/>
        </w:rPr>
        <w:t xml:space="preserve"> и получения разрешительной документации (что планируется осуществить до конца 2026 года, </w:t>
      </w:r>
      <w:r w:rsidRPr="009E3F69">
        <w:rPr>
          <w:rFonts w:eastAsia="Times New Roman"/>
          <w:sz w:val="28"/>
          <w:szCs w:val="28"/>
          <w:u w:val="single"/>
        </w:rPr>
        <w:t>см. Таблицу 24</w:t>
      </w:r>
      <w:r w:rsidRPr="009E3F69">
        <w:rPr>
          <w:rFonts w:eastAsia="Times New Roman"/>
          <w:sz w:val="28"/>
          <w:szCs w:val="28"/>
        </w:rPr>
        <w:t xml:space="preserve"> Приложения к постановлению). </w:t>
      </w:r>
    </w:p>
    <w:p w14:paraId="0D80D2C6" w14:textId="77777777" w:rsidR="009E3F69" w:rsidRPr="009E3F69" w:rsidRDefault="009E3F69" w:rsidP="009E3F69">
      <w:pPr>
        <w:ind w:firstLine="709"/>
        <w:jc w:val="both"/>
        <w:rPr>
          <w:rFonts w:eastAsia="Times New Roman"/>
          <w:b/>
          <w:sz w:val="28"/>
          <w:szCs w:val="28"/>
          <w:u w:val="single"/>
        </w:rPr>
      </w:pPr>
      <w:r w:rsidRPr="009E3F69">
        <w:rPr>
          <w:rFonts w:eastAsia="Times New Roman"/>
          <w:b/>
          <w:sz w:val="28"/>
          <w:szCs w:val="28"/>
        </w:rPr>
        <w:t xml:space="preserve">Начиная с 2027 года, весь объем ТКО, поступающих с территорий </w:t>
      </w:r>
      <w:r w:rsidRPr="009E3F69">
        <w:rPr>
          <w:rFonts w:eastAsia="Times New Roman"/>
          <w:b/>
          <w:sz w:val="28"/>
          <w:szCs w:val="28"/>
          <w:u w:val="single"/>
        </w:rPr>
        <w:t>Ленинск-Кузнецкого муниципального округа</w:t>
      </w:r>
      <w:r w:rsidRPr="009E3F69">
        <w:rPr>
          <w:rFonts w:eastAsia="Times New Roman"/>
          <w:b/>
          <w:sz w:val="28"/>
          <w:szCs w:val="28"/>
        </w:rPr>
        <w:t xml:space="preserve"> (включая г. Ленинск-Кузнецкий и г. Полысаево) и </w:t>
      </w:r>
      <w:r w:rsidRPr="009E3F69">
        <w:rPr>
          <w:rFonts w:eastAsia="Times New Roman"/>
          <w:b/>
          <w:sz w:val="28"/>
          <w:szCs w:val="28"/>
          <w:u w:val="single"/>
        </w:rPr>
        <w:t>Крапивинского муниципального округа</w:t>
      </w:r>
      <w:r w:rsidRPr="009E3F69">
        <w:rPr>
          <w:rFonts w:eastAsia="Times New Roman"/>
          <w:b/>
          <w:sz w:val="28"/>
          <w:szCs w:val="28"/>
        </w:rPr>
        <w:t xml:space="preserve">, должен будет проходить перегрузку на </w:t>
      </w:r>
      <w:r w:rsidRPr="009E3F69">
        <w:rPr>
          <w:rFonts w:eastAsia="Times New Roman"/>
          <w:b/>
          <w:sz w:val="28"/>
          <w:szCs w:val="28"/>
          <w:u w:val="single"/>
        </w:rPr>
        <w:t>перегрузочной станции в Ленинск-Кузнецком муниципальном округе</w:t>
      </w:r>
      <w:r w:rsidRPr="009E3F69">
        <w:rPr>
          <w:rFonts w:eastAsia="Times New Roman"/>
          <w:b/>
          <w:sz w:val="28"/>
          <w:szCs w:val="28"/>
        </w:rPr>
        <w:t xml:space="preserve"> </w:t>
      </w:r>
      <w:r w:rsidRPr="009E3F69">
        <w:rPr>
          <w:rFonts w:eastAsia="Times New Roman"/>
          <w:bCs/>
          <w:sz w:val="28"/>
          <w:szCs w:val="28"/>
        </w:rPr>
        <w:t xml:space="preserve">(территория Северной промзоны, мощность  - </w:t>
      </w:r>
      <w:r w:rsidRPr="009E3F69">
        <w:rPr>
          <w:rFonts w:eastAsia="Times New Roman"/>
          <w:b/>
          <w:i/>
          <w:iCs/>
          <w:sz w:val="28"/>
          <w:szCs w:val="28"/>
        </w:rPr>
        <w:t>52,0 тыс. тонн/год,</w:t>
      </w:r>
      <w:r w:rsidRPr="009E3F69">
        <w:rPr>
          <w:rFonts w:eastAsia="Times New Roman"/>
          <w:bCs/>
          <w:sz w:val="28"/>
          <w:szCs w:val="28"/>
        </w:rPr>
        <w:t xml:space="preserve"> строительство и сдача объекта в эксплуатацию запланированы на 2027 год)</w:t>
      </w:r>
      <w:r w:rsidRPr="009E3F69">
        <w:rPr>
          <w:rFonts w:eastAsia="Times New Roman"/>
          <w:b/>
          <w:sz w:val="28"/>
          <w:szCs w:val="28"/>
        </w:rPr>
        <w:t xml:space="preserve"> и поступать на Комплекс по обработке ТКО, входящий в </w:t>
      </w:r>
      <w:r w:rsidRPr="009E3F69">
        <w:rPr>
          <w:rFonts w:eastAsia="Times New Roman"/>
          <w:b/>
          <w:sz w:val="28"/>
          <w:szCs w:val="28"/>
          <w:u w:val="single"/>
        </w:rPr>
        <w:t>производственно-технический комплекс по обработке и обезвреживанию ТКО в Кемеровском муниципальном округе.</w:t>
      </w:r>
    </w:p>
    <w:p w14:paraId="2222B70B" w14:textId="77777777" w:rsidR="009E3F69" w:rsidRPr="009E3F69" w:rsidRDefault="009E3F69" w:rsidP="009E3F69">
      <w:pPr>
        <w:ind w:firstLine="709"/>
        <w:jc w:val="both"/>
        <w:rPr>
          <w:rFonts w:eastAsia="Times New Roman"/>
          <w:b/>
          <w:sz w:val="28"/>
          <w:szCs w:val="28"/>
        </w:rPr>
      </w:pPr>
      <w:r w:rsidRPr="009E3F69">
        <w:rPr>
          <w:rFonts w:eastAsia="Times New Roman"/>
          <w:b/>
          <w:sz w:val="28"/>
          <w:szCs w:val="28"/>
        </w:rPr>
        <w:t xml:space="preserve">Таким образом, </w:t>
      </w:r>
      <w:r w:rsidRPr="009E3F69">
        <w:rPr>
          <w:rFonts w:eastAsia="Times New Roman"/>
          <w:b/>
          <w:sz w:val="28"/>
          <w:szCs w:val="28"/>
          <w:u w:val="single"/>
        </w:rPr>
        <w:t xml:space="preserve">использование полигона г. Ленинск-Кузнецкий в целях захоронения ТКО в период с 01.01.2027 и далее  не  предусмотрено. </w:t>
      </w:r>
      <w:r w:rsidRPr="009E3F69">
        <w:rPr>
          <w:rFonts w:eastAsia="Times New Roman"/>
          <w:b/>
          <w:sz w:val="28"/>
          <w:szCs w:val="28"/>
        </w:rPr>
        <w:t xml:space="preserve"> </w:t>
      </w:r>
    </w:p>
    <w:p w14:paraId="28D4F4EB" w14:textId="77777777" w:rsidR="009E3F69" w:rsidRPr="009E3F69" w:rsidRDefault="009E3F69" w:rsidP="009E3F69">
      <w:pPr>
        <w:ind w:firstLine="709"/>
        <w:jc w:val="both"/>
        <w:rPr>
          <w:rFonts w:eastAsia="Times New Roman"/>
          <w:b/>
          <w:color w:val="FF0000"/>
          <w:sz w:val="28"/>
          <w:szCs w:val="28"/>
        </w:rPr>
      </w:pPr>
    </w:p>
    <w:p w14:paraId="0CC49FA2" w14:textId="77777777" w:rsidR="009E3F69" w:rsidRPr="009E3F69" w:rsidRDefault="009E3F69" w:rsidP="009E3F69">
      <w:pPr>
        <w:ind w:firstLine="709"/>
        <w:jc w:val="both"/>
        <w:rPr>
          <w:rFonts w:eastAsia="Times New Roman"/>
          <w:sz w:val="2"/>
          <w:szCs w:val="28"/>
        </w:rPr>
      </w:pPr>
      <w:r w:rsidRPr="009E3F69">
        <w:rPr>
          <w:rFonts w:eastAsia="Times New Roman"/>
          <w:sz w:val="28"/>
          <w:szCs w:val="28"/>
        </w:rPr>
        <w:t>В качестве документа, содержащего обосновывающую технико-технологическую информацию о рассматриваемом полигоне ТКО, в целях тарифного регулирования на 2026-2030 годы организацией была  представлена копия «</w:t>
      </w:r>
      <w:r w:rsidRPr="009E3F69">
        <w:rPr>
          <w:rFonts w:eastAsia="Times New Roman"/>
          <w:b/>
          <w:bCs/>
          <w:sz w:val="28"/>
          <w:szCs w:val="28"/>
          <w:u w:val="single"/>
        </w:rPr>
        <w:t>Рабочего проекта расширения действующего полигона твердых бытовых отходов (Пояснительная записка)</w:t>
      </w:r>
      <w:r w:rsidRPr="009E3F69">
        <w:rPr>
          <w:rFonts w:eastAsia="Times New Roman"/>
          <w:sz w:val="28"/>
          <w:szCs w:val="28"/>
          <w:u w:val="single"/>
        </w:rPr>
        <w:t>»</w:t>
      </w:r>
      <w:r w:rsidRPr="009E3F69">
        <w:rPr>
          <w:rFonts w:eastAsia="Times New Roman"/>
          <w:sz w:val="28"/>
          <w:szCs w:val="28"/>
        </w:rPr>
        <w:t xml:space="preserve">, выполненного ЗАО НПЦ </w:t>
      </w:r>
      <w:r w:rsidRPr="009E3F69">
        <w:rPr>
          <w:rFonts w:eastAsia="Times New Roman"/>
          <w:sz w:val="28"/>
          <w:szCs w:val="28"/>
        </w:rPr>
        <w:lastRenderedPageBreak/>
        <w:t>«Промэкология» в 2007 г. (см. Дополнительные материалы, представленные через ЕИАС 15.07.2026 и 20.07.2026).</w:t>
      </w:r>
    </w:p>
    <w:p w14:paraId="6E2CCF88" w14:textId="77777777" w:rsidR="009E3F69" w:rsidRPr="009E3F69" w:rsidRDefault="009E3F69" w:rsidP="009E3F69">
      <w:pPr>
        <w:ind w:firstLine="709"/>
        <w:jc w:val="both"/>
        <w:rPr>
          <w:rFonts w:eastAsia="Times New Roman"/>
          <w:color w:val="FF0000"/>
          <w:sz w:val="20"/>
          <w:szCs w:val="28"/>
        </w:rPr>
      </w:pPr>
    </w:p>
    <w:p w14:paraId="482291C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В проекте указывается, что существующий полигон предназначен для приема и захоронения отходов, образующихся в результате жизнедеятельности населения и объектов социальной сферы, а также твердых коммунальных отходов, образующихся от промышленных предприятий района (в том числе золо-шлаковых отходов).</w:t>
      </w:r>
    </w:p>
    <w:p w14:paraId="713EBB5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Основными элементами полигона являются</w:t>
      </w:r>
      <w:r w:rsidRPr="009E3F69">
        <w:rPr>
          <w:rFonts w:eastAsia="Times New Roman"/>
          <w:sz w:val="28"/>
          <w:szCs w:val="28"/>
        </w:rPr>
        <w:t xml:space="preserve">: </w:t>
      </w:r>
    </w:p>
    <w:p w14:paraId="0EA58F6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односторонняя подъездная дорога,</w:t>
      </w:r>
    </w:p>
    <w:p w14:paraId="007A84D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участок складирования отходов,</w:t>
      </w:r>
    </w:p>
    <w:p w14:paraId="7746BE3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хозяйственная зона. </w:t>
      </w:r>
    </w:p>
    <w:p w14:paraId="6FFD0259" w14:textId="77777777" w:rsidR="009E3F69" w:rsidRPr="009E3F69" w:rsidRDefault="009E3F69" w:rsidP="009E3F69">
      <w:pPr>
        <w:ind w:firstLine="709"/>
        <w:jc w:val="both"/>
        <w:rPr>
          <w:rFonts w:eastAsia="Times New Roman"/>
          <w:color w:val="FF0000"/>
          <w:sz w:val="12"/>
          <w:szCs w:val="28"/>
        </w:rPr>
      </w:pPr>
    </w:p>
    <w:p w14:paraId="5850142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Подъездная дорога</w:t>
      </w:r>
      <w:r w:rsidRPr="009E3F69">
        <w:rPr>
          <w:rFonts w:eastAsia="Times New Roman"/>
          <w:sz w:val="28"/>
          <w:szCs w:val="28"/>
        </w:rPr>
        <w:t xml:space="preserve"> соединяет имеющуюся транспортную магистраль с участком складирования отходов. </w:t>
      </w:r>
    </w:p>
    <w:p w14:paraId="13212350" w14:textId="77777777" w:rsidR="009E3F69" w:rsidRPr="009E3F69" w:rsidRDefault="009E3F69" w:rsidP="009E3F69">
      <w:pPr>
        <w:ind w:firstLine="709"/>
        <w:jc w:val="both"/>
        <w:rPr>
          <w:rFonts w:eastAsia="Times New Roman"/>
          <w:sz w:val="12"/>
          <w:szCs w:val="28"/>
        </w:rPr>
      </w:pPr>
    </w:p>
    <w:p w14:paraId="7954680F"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Основное сооружение полигона - </w:t>
      </w:r>
      <w:r w:rsidRPr="009E3F69">
        <w:rPr>
          <w:rFonts w:eastAsia="Times New Roman"/>
          <w:sz w:val="28"/>
          <w:szCs w:val="28"/>
          <w:u w:val="single"/>
        </w:rPr>
        <w:t>участок складирования</w:t>
      </w:r>
      <w:r w:rsidRPr="009E3F69">
        <w:rPr>
          <w:rFonts w:eastAsia="Times New Roman"/>
          <w:sz w:val="28"/>
          <w:szCs w:val="28"/>
        </w:rPr>
        <w:t xml:space="preserve">, который занимает 95% полигона. </w:t>
      </w:r>
    </w:p>
    <w:p w14:paraId="362909E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На полигоне выполняются основные виды работ: прием ТКО, складирование, уплотнение и изоляция.</w:t>
      </w:r>
    </w:p>
    <w:p w14:paraId="5F6D9F8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Прибывающие на полигон мусоровозы разгружаются у рабочей карты (площадки, отведенной на данные сутки). Рабочим проектом установлены следующие размеры рабочей карты: ширина </w:t>
      </w:r>
      <w:r w:rsidRPr="009E3F69">
        <w:rPr>
          <w:rFonts w:eastAsia="Times New Roman"/>
          <w:b/>
          <w:i/>
          <w:sz w:val="28"/>
          <w:szCs w:val="28"/>
        </w:rPr>
        <w:t>5 м</w:t>
      </w:r>
      <w:r w:rsidRPr="009E3F69">
        <w:rPr>
          <w:rFonts w:eastAsia="Times New Roman"/>
          <w:sz w:val="28"/>
          <w:szCs w:val="28"/>
        </w:rPr>
        <w:t xml:space="preserve">, длина </w:t>
      </w:r>
      <w:r w:rsidRPr="009E3F69">
        <w:rPr>
          <w:rFonts w:eastAsia="Times New Roman"/>
          <w:b/>
          <w:i/>
          <w:sz w:val="28"/>
          <w:szCs w:val="28"/>
        </w:rPr>
        <w:t>30 м</w:t>
      </w:r>
      <w:r w:rsidRPr="009E3F69">
        <w:rPr>
          <w:rFonts w:eastAsia="Times New Roman"/>
          <w:sz w:val="28"/>
          <w:szCs w:val="28"/>
        </w:rPr>
        <w:t xml:space="preserve">. Продолжительность приема мусоровозов под разгрузку на одном участке площадки принимается равной </w:t>
      </w:r>
      <w:r w:rsidRPr="009E3F69">
        <w:rPr>
          <w:rFonts w:eastAsia="Times New Roman"/>
          <w:b/>
          <w:i/>
          <w:sz w:val="28"/>
          <w:szCs w:val="28"/>
        </w:rPr>
        <w:t>0,5</w:t>
      </w:r>
      <w:r w:rsidRPr="009E3F69">
        <w:rPr>
          <w:rFonts w:eastAsia="Times New Roman"/>
          <w:sz w:val="28"/>
          <w:szCs w:val="28"/>
        </w:rPr>
        <w:t xml:space="preserve"> часа. </w:t>
      </w:r>
    </w:p>
    <w:p w14:paraId="0B8E2297"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Размещение отходов на участке осуществляется </w:t>
      </w:r>
      <w:r w:rsidRPr="009E3F69">
        <w:rPr>
          <w:rFonts w:eastAsia="Times New Roman"/>
          <w:b/>
          <w:sz w:val="28"/>
          <w:szCs w:val="28"/>
          <w:u w:val="single"/>
        </w:rPr>
        <w:t>методом надвига</w:t>
      </w:r>
      <w:r w:rsidRPr="009E3F69">
        <w:rPr>
          <w:rFonts w:eastAsia="Times New Roman"/>
          <w:sz w:val="28"/>
          <w:szCs w:val="28"/>
        </w:rPr>
        <w:t xml:space="preserve"> с последующей планировкой. </w:t>
      </w:r>
      <w:r w:rsidRPr="009E3F69">
        <w:rPr>
          <w:rFonts w:eastAsia="Times New Roman"/>
          <w:sz w:val="28"/>
          <w:szCs w:val="28"/>
          <w:u w:val="single"/>
        </w:rPr>
        <w:t>Сдвигание</w:t>
      </w:r>
      <w:r w:rsidRPr="009E3F69">
        <w:rPr>
          <w:rFonts w:eastAsia="Times New Roman"/>
          <w:sz w:val="28"/>
          <w:szCs w:val="28"/>
        </w:rPr>
        <w:t xml:space="preserve"> разгруженных мусоровозами ТКО на рабочую карту осуществляется </w:t>
      </w:r>
      <w:r w:rsidRPr="009E3F69">
        <w:rPr>
          <w:rFonts w:eastAsia="Times New Roman"/>
          <w:b/>
          <w:sz w:val="28"/>
          <w:szCs w:val="28"/>
        </w:rPr>
        <w:t>бульдозером.</w:t>
      </w:r>
      <w:r w:rsidRPr="009E3F69">
        <w:rPr>
          <w:rFonts w:eastAsia="Times New Roman"/>
          <w:sz w:val="28"/>
          <w:szCs w:val="28"/>
        </w:rPr>
        <w:t xml:space="preserve"> При сдвигании создаются слои отходов высотой </w:t>
      </w:r>
      <w:r w:rsidRPr="009E3F69">
        <w:rPr>
          <w:rFonts w:eastAsia="Times New Roman"/>
          <w:b/>
          <w:i/>
          <w:sz w:val="28"/>
          <w:szCs w:val="28"/>
        </w:rPr>
        <w:t>до 0,5 м.</w:t>
      </w:r>
      <w:r w:rsidRPr="009E3F69">
        <w:rPr>
          <w:rFonts w:eastAsia="Times New Roman"/>
          <w:sz w:val="28"/>
          <w:szCs w:val="28"/>
        </w:rPr>
        <w:t xml:space="preserve"> За счет </w:t>
      </w:r>
      <w:r w:rsidRPr="009E3F69">
        <w:rPr>
          <w:rFonts w:eastAsia="Times New Roman"/>
          <w:b/>
          <w:i/>
          <w:sz w:val="28"/>
          <w:szCs w:val="28"/>
        </w:rPr>
        <w:t>15-20</w:t>
      </w:r>
      <w:r w:rsidRPr="009E3F69">
        <w:rPr>
          <w:rFonts w:eastAsia="Times New Roman"/>
          <w:sz w:val="28"/>
          <w:szCs w:val="28"/>
        </w:rPr>
        <w:t xml:space="preserve"> уплотненных слоев создается вал с пологим откосом высотой </w:t>
      </w:r>
      <w:r w:rsidRPr="009E3F69">
        <w:rPr>
          <w:rFonts w:eastAsia="Times New Roman"/>
          <w:b/>
          <w:i/>
          <w:sz w:val="28"/>
          <w:szCs w:val="28"/>
        </w:rPr>
        <w:t>2 м</w:t>
      </w:r>
      <w:r w:rsidRPr="009E3F69">
        <w:rPr>
          <w:rFonts w:eastAsia="Times New Roman"/>
          <w:sz w:val="28"/>
          <w:szCs w:val="28"/>
        </w:rPr>
        <w:t xml:space="preserve"> над уровнем площадки разгрузки мусоровозов.             Вал следующей рабочей карты «надвигают» к предыдущему, укладывая слой за слоем снизу вверх. </w:t>
      </w:r>
    </w:p>
    <w:p w14:paraId="66D1A9D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Уплотнение</w:t>
      </w:r>
      <w:r w:rsidRPr="009E3F69">
        <w:rPr>
          <w:rFonts w:eastAsia="Times New Roman"/>
          <w:sz w:val="28"/>
          <w:szCs w:val="28"/>
        </w:rPr>
        <w:t xml:space="preserve"> уложенных на рабочей карте ТКО слоями до </w:t>
      </w:r>
      <w:r w:rsidRPr="009E3F69">
        <w:rPr>
          <w:rFonts w:eastAsia="Times New Roman"/>
          <w:b/>
          <w:i/>
          <w:sz w:val="28"/>
          <w:szCs w:val="28"/>
        </w:rPr>
        <w:t>0,5 м</w:t>
      </w:r>
      <w:r w:rsidRPr="009E3F69">
        <w:rPr>
          <w:rFonts w:eastAsia="Times New Roman"/>
          <w:sz w:val="28"/>
          <w:szCs w:val="28"/>
        </w:rPr>
        <w:t xml:space="preserve"> осуществляется тяжелыми </w:t>
      </w:r>
      <w:r w:rsidRPr="009E3F69">
        <w:rPr>
          <w:rFonts w:eastAsia="Times New Roman"/>
          <w:b/>
          <w:sz w:val="28"/>
          <w:szCs w:val="28"/>
        </w:rPr>
        <w:t>бульдозерами</w:t>
      </w:r>
      <w:r w:rsidRPr="009E3F69">
        <w:rPr>
          <w:rFonts w:eastAsia="Times New Roman"/>
          <w:sz w:val="28"/>
          <w:szCs w:val="28"/>
        </w:rPr>
        <w:t xml:space="preserve"> массой </w:t>
      </w:r>
      <w:r w:rsidRPr="009E3F69">
        <w:rPr>
          <w:rFonts w:eastAsia="Times New Roman"/>
          <w:b/>
          <w:i/>
          <w:sz w:val="28"/>
          <w:szCs w:val="28"/>
        </w:rPr>
        <w:t>14 т</w:t>
      </w:r>
      <w:r w:rsidRPr="009E3F69">
        <w:rPr>
          <w:rFonts w:eastAsia="Times New Roman"/>
          <w:sz w:val="28"/>
          <w:szCs w:val="28"/>
        </w:rPr>
        <w:t xml:space="preserve"> и </w:t>
      </w:r>
      <w:r w:rsidRPr="009E3F69">
        <w:rPr>
          <w:rFonts w:eastAsia="Times New Roman"/>
          <w:b/>
          <w:sz w:val="28"/>
          <w:szCs w:val="28"/>
        </w:rPr>
        <w:t>на базе тракторов</w:t>
      </w:r>
      <w:r w:rsidRPr="009E3F69">
        <w:rPr>
          <w:rFonts w:eastAsia="Times New Roman"/>
          <w:sz w:val="28"/>
          <w:szCs w:val="28"/>
        </w:rPr>
        <w:t xml:space="preserve"> мощностью </w:t>
      </w:r>
      <w:r w:rsidRPr="009E3F69">
        <w:rPr>
          <w:rFonts w:eastAsia="Times New Roman"/>
          <w:b/>
          <w:i/>
          <w:sz w:val="28"/>
          <w:szCs w:val="28"/>
        </w:rPr>
        <w:t>75-100 кВт – 100-130 л.с.,</w:t>
      </w:r>
      <w:r w:rsidRPr="009E3F69">
        <w:rPr>
          <w:rFonts w:eastAsia="Times New Roman"/>
          <w:sz w:val="28"/>
          <w:szCs w:val="28"/>
        </w:rPr>
        <w:t xml:space="preserve"> или </w:t>
      </w:r>
      <w:r w:rsidRPr="009E3F69">
        <w:rPr>
          <w:rFonts w:eastAsia="Times New Roman"/>
          <w:b/>
          <w:sz w:val="28"/>
          <w:szCs w:val="28"/>
        </w:rPr>
        <w:t>катками-уплотнителями</w:t>
      </w:r>
      <w:r w:rsidRPr="009E3F69">
        <w:rPr>
          <w:rFonts w:eastAsia="Times New Roman"/>
          <w:sz w:val="28"/>
          <w:szCs w:val="28"/>
        </w:rPr>
        <w:t>. Уплотнение осуществляется 2-4-кратным проходом бульдозера (катка) по одному месту.</w:t>
      </w:r>
    </w:p>
    <w:p w14:paraId="146D4C50" w14:textId="77777777" w:rsidR="009E3F69" w:rsidRPr="009E3F69" w:rsidRDefault="009E3F69" w:rsidP="009E3F69">
      <w:pPr>
        <w:ind w:firstLine="709"/>
        <w:jc w:val="both"/>
        <w:rPr>
          <w:rFonts w:eastAsia="Times New Roman"/>
          <w:color w:val="FF0000"/>
          <w:sz w:val="28"/>
          <w:szCs w:val="28"/>
        </w:rPr>
      </w:pPr>
      <w:r w:rsidRPr="009E3F69">
        <w:rPr>
          <w:rFonts w:eastAsia="Times New Roman"/>
          <w:sz w:val="28"/>
          <w:szCs w:val="28"/>
        </w:rPr>
        <w:t xml:space="preserve">В целях снижения содержания вредных веществ, образующихся в разлагающейся массе ТКО, в атмосферном воздухе, уплотненный слой ТКО высотой </w:t>
      </w:r>
      <w:r w:rsidRPr="009E3F69">
        <w:rPr>
          <w:rFonts w:eastAsia="Times New Roman"/>
          <w:b/>
          <w:i/>
          <w:sz w:val="28"/>
          <w:szCs w:val="28"/>
        </w:rPr>
        <w:t>2 м</w:t>
      </w:r>
      <w:r w:rsidRPr="009E3F69">
        <w:rPr>
          <w:rFonts w:eastAsia="Times New Roman"/>
          <w:sz w:val="28"/>
          <w:szCs w:val="28"/>
        </w:rPr>
        <w:t xml:space="preserve"> </w:t>
      </w:r>
      <w:r w:rsidRPr="009E3F69">
        <w:rPr>
          <w:rFonts w:eastAsia="Times New Roman"/>
          <w:sz w:val="28"/>
          <w:szCs w:val="28"/>
          <w:u w:val="single"/>
        </w:rPr>
        <w:t>изолируется</w:t>
      </w:r>
      <w:r w:rsidRPr="009E3F69">
        <w:rPr>
          <w:rFonts w:eastAsia="Times New Roman"/>
          <w:sz w:val="28"/>
          <w:szCs w:val="28"/>
        </w:rPr>
        <w:t xml:space="preserve"> слоем </w:t>
      </w:r>
      <w:r w:rsidRPr="009E3F69">
        <w:rPr>
          <w:rFonts w:eastAsia="Times New Roman"/>
          <w:sz w:val="28"/>
          <w:szCs w:val="28"/>
          <w:u w:val="single"/>
        </w:rPr>
        <w:t>грунта (добывается в расположенном поблизости карьере) или золо-шлаковых отходов, толщиной</w:t>
      </w:r>
      <w:r w:rsidRPr="009E3F69">
        <w:rPr>
          <w:rFonts w:eastAsia="Times New Roman"/>
          <w:sz w:val="28"/>
          <w:szCs w:val="28"/>
        </w:rPr>
        <w:t xml:space="preserve"> </w:t>
      </w:r>
      <w:r w:rsidRPr="009E3F69">
        <w:rPr>
          <w:rFonts w:eastAsia="Times New Roman"/>
          <w:b/>
          <w:i/>
          <w:sz w:val="28"/>
          <w:szCs w:val="28"/>
          <w:u w:val="single"/>
        </w:rPr>
        <w:t>0,25</w:t>
      </w:r>
      <w:r w:rsidRPr="009E3F69">
        <w:rPr>
          <w:rFonts w:eastAsia="Times New Roman"/>
          <w:sz w:val="28"/>
          <w:szCs w:val="28"/>
          <w:u w:val="single"/>
        </w:rPr>
        <w:t xml:space="preserve"> </w:t>
      </w:r>
      <w:r w:rsidRPr="009E3F69">
        <w:rPr>
          <w:rFonts w:eastAsia="Times New Roman"/>
          <w:b/>
          <w:i/>
          <w:sz w:val="28"/>
          <w:szCs w:val="28"/>
          <w:u w:val="single"/>
        </w:rPr>
        <w:t>м</w:t>
      </w:r>
      <w:r w:rsidRPr="009E3F69">
        <w:rPr>
          <w:rFonts w:eastAsia="Times New Roman"/>
          <w:sz w:val="28"/>
          <w:szCs w:val="28"/>
        </w:rPr>
        <w:t xml:space="preserve"> (при обеспечении уплотнения в </w:t>
      </w:r>
      <w:r w:rsidRPr="009E3F69">
        <w:rPr>
          <w:rFonts w:eastAsia="Times New Roman"/>
          <w:b/>
          <w:i/>
          <w:sz w:val="28"/>
          <w:szCs w:val="28"/>
        </w:rPr>
        <w:t>3,5 раза</w:t>
      </w:r>
      <w:r w:rsidRPr="009E3F69">
        <w:rPr>
          <w:rFonts w:eastAsia="Times New Roman"/>
          <w:sz w:val="28"/>
          <w:szCs w:val="28"/>
        </w:rPr>
        <w:t xml:space="preserve"> и более допускается изолирующий слой</w:t>
      </w:r>
      <w:r w:rsidRPr="009E3F69">
        <w:rPr>
          <w:rFonts w:eastAsia="Times New Roman"/>
          <w:color w:val="FF0000"/>
          <w:sz w:val="28"/>
          <w:szCs w:val="28"/>
        </w:rPr>
        <w:t xml:space="preserve"> </w:t>
      </w:r>
      <w:r w:rsidRPr="009E3F69">
        <w:rPr>
          <w:rFonts w:eastAsia="Times New Roman"/>
          <w:sz w:val="28"/>
          <w:szCs w:val="28"/>
        </w:rPr>
        <w:t xml:space="preserve">толщиной </w:t>
      </w:r>
      <w:r w:rsidRPr="009E3F69">
        <w:rPr>
          <w:rFonts w:eastAsia="Times New Roman"/>
          <w:b/>
          <w:i/>
          <w:sz w:val="28"/>
          <w:szCs w:val="28"/>
        </w:rPr>
        <w:t>0,15 м</w:t>
      </w:r>
      <w:r w:rsidRPr="009E3F69">
        <w:rPr>
          <w:rFonts w:eastAsia="Times New Roman"/>
          <w:sz w:val="28"/>
          <w:szCs w:val="28"/>
        </w:rPr>
        <w:t xml:space="preserve">). Изоляция ТКО допускается с интервалом не более </w:t>
      </w:r>
      <w:r w:rsidRPr="009E3F69">
        <w:rPr>
          <w:rFonts w:eastAsia="Times New Roman"/>
          <w:b/>
          <w:i/>
          <w:sz w:val="28"/>
          <w:szCs w:val="28"/>
        </w:rPr>
        <w:t>5 суток.</w:t>
      </w:r>
      <w:r w:rsidRPr="009E3F69">
        <w:rPr>
          <w:rFonts w:eastAsia="Times New Roman"/>
          <w:sz w:val="28"/>
          <w:szCs w:val="28"/>
        </w:rPr>
        <w:t xml:space="preserve"> В зимний период в </w:t>
      </w:r>
      <w:r w:rsidRPr="009E3F69">
        <w:rPr>
          <w:rFonts w:eastAsia="Times New Roman"/>
          <w:sz w:val="28"/>
          <w:szCs w:val="28"/>
        </w:rPr>
        <w:lastRenderedPageBreak/>
        <w:t>качестве изолирующего материала возможно также использование строительных материалов</w:t>
      </w:r>
      <w:r w:rsidRPr="009E3F69">
        <w:rPr>
          <w:rFonts w:eastAsia="Times New Roman"/>
          <w:color w:val="FF0000"/>
          <w:sz w:val="28"/>
          <w:szCs w:val="28"/>
        </w:rPr>
        <w:t>.</w:t>
      </w:r>
    </w:p>
    <w:p w14:paraId="40155D2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Разгрузка мусоровозов перед рабочей картой осуществляется на слое ТКО, со времени укладки и изоляции которого прошло более </w:t>
      </w:r>
      <w:r w:rsidRPr="009E3F69">
        <w:rPr>
          <w:rFonts w:eastAsia="Times New Roman"/>
          <w:b/>
          <w:i/>
          <w:sz w:val="28"/>
          <w:szCs w:val="28"/>
        </w:rPr>
        <w:t>3 мес.</w:t>
      </w:r>
      <w:r w:rsidRPr="009E3F69">
        <w:rPr>
          <w:rFonts w:eastAsia="Times New Roman"/>
          <w:sz w:val="28"/>
          <w:szCs w:val="28"/>
        </w:rPr>
        <w:t xml:space="preserve"> (по мере заполнения карт фронт работ отступает от ТКО, уложенных в предыдущие сутки). Для обеспечения равномерной просадки тела полигона необходимо 2 раза в год делать контрольное определение степени уплотняемости ТКО (при 2-х-кратном проходе бульдозера уплотнение ТКО составляет </w:t>
      </w:r>
      <w:r w:rsidRPr="009E3F69">
        <w:rPr>
          <w:rFonts w:eastAsia="Times New Roman"/>
          <w:b/>
          <w:i/>
          <w:sz w:val="28"/>
          <w:szCs w:val="28"/>
        </w:rPr>
        <w:t>570-670 кг/м3</w:t>
      </w:r>
      <w:r w:rsidRPr="009E3F69">
        <w:rPr>
          <w:rFonts w:eastAsia="Times New Roman"/>
          <w:sz w:val="28"/>
          <w:szCs w:val="28"/>
        </w:rPr>
        <w:t xml:space="preserve">, при 4-х-кратном – </w:t>
      </w:r>
      <w:r w:rsidRPr="009E3F69">
        <w:rPr>
          <w:rFonts w:eastAsia="Times New Roman"/>
          <w:b/>
          <w:i/>
          <w:sz w:val="28"/>
          <w:szCs w:val="28"/>
        </w:rPr>
        <w:t>670-800 кг/м3</w:t>
      </w:r>
      <w:r w:rsidRPr="009E3F69">
        <w:rPr>
          <w:rFonts w:eastAsia="Times New Roman"/>
          <w:sz w:val="28"/>
          <w:szCs w:val="28"/>
        </w:rPr>
        <w:t xml:space="preserve">, каток КМ-305 за 4 прохода уплотняет слой ТКО </w:t>
      </w:r>
      <w:r w:rsidRPr="009E3F69">
        <w:rPr>
          <w:rFonts w:eastAsia="Times New Roman"/>
          <w:b/>
          <w:i/>
          <w:sz w:val="28"/>
          <w:szCs w:val="28"/>
        </w:rPr>
        <w:t>0,5 м</w:t>
      </w:r>
      <w:r w:rsidRPr="009E3F69">
        <w:rPr>
          <w:rFonts w:eastAsia="Times New Roman"/>
          <w:sz w:val="28"/>
          <w:szCs w:val="28"/>
        </w:rPr>
        <w:t xml:space="preserve"> до </w:t>
      </w:r>
      <w:r w:rsidRPr="009E3F69">
        <w:rPr>
          <w:rFonts w:eastAsia="Times New Roman"/>
          <w:b/>
          <w:i/>
          <w:sz w:val="28"/>
          <w:szCs w:val="28"/>
        </w:rPr>
        <w:t>850 кг/м3</w:t>
      </w:r>
      <w:r w:rsidRPr="009E3F69">
        <w:rPr>
          <w:rFonts w:eastAsia="Times New Roman"/>
          <w:sz w:val="28"/>
          <w:szCs w:val="28"/>
        </w:rPr>
        <w:t>).</w:t>
      </w:r>
    </w:p>
    <w:p w14:paraId="0EA43F19" w14:textId="77777777" w:rsidR="009E3F69" w:rsidRPr="009E3F69" w:rsidRDefault="009E3F69" w:rsidP="009E3F69">
      <w:pPr>
        <w:ind w:firstLine="709"/>
        <w:jc w:val="both"/>
        <w:rPr>
          <w:rFonts w:eastAsia="Times New Roman"/>
          <w:bCs/>
          <w:sz w:val="28"/>
          <w:szCs w:val="28"/>
        </w:rPr>
      </w:pPr>
      <w:r w:rsidRPr="009E3F69">
        <w:rPr>
          <w:rFonts w:eastAsia="Times New Roman"/>
          <w:sz w:val="28"/>
          <w:szCs w:val="28"/>
          <w:u w:val="single"/>
        </w:rPr>
        <w:t>Во избежание возгораний</w:t>
      </w:r>
      <w:r w:rsidRPr="009E3F69">
        <w:rPr>
          <w:rFonts w:eastAsia="Times New Roman"/>
          <w:sz w:val="28"/>
          <w:szCs w:val="28"/>
        </w:rPr>
        <w:t xml:space="preserve"> в накопленных массах отходов (преимущественно в летний период) производится </w:t>
      </w:r>
      <w:r w:rsidRPr="009E3F69">
        <w:rPr>
          <w:rFonts w:eastAsia="Times New Roman"/>
          <w:sz w:val="28"/>
          <w:szCs w:val="28"/>
          <w:u w:val="single"/>
        </w:rPr>
        <w:t>увлажнение их</w:t>
      </w:r>
      <w:r w:rsidRPr="009E3F69">
        <w:rPr>
          <w:rFonts w:eastAsia="Times New Roman"/>
          <w:sz w:val="28"/>
          <w:szCs w:val="28"/>
        </w:rPr>
        <w:t xml:space="preserve"> из расчета   </w:t>
      </w:r>
      <w:r w:rsidRPr="009E3F69">
        <w:rPr>
          <w:rFonts w:eastAsia="Times New Roman"/>
          <w:b/>
          <w:i/>
          <w:sz w:val="28"/>
          <w:szCs w:val="28"/>
        </w:rPr>
        <w:t>10 л</w:t>
      </w:r>
      <w:r w:rsidRPr="009E3F69">
        <w:rPr>
          <w:rFonts w:eastAsia="Times New Roman"/>
          <w:sz w:val="28"/>
          <w:szCs w:val="28"/>
        </w:rPr>
        <w:t xml:space="preserve"> воды на </w:t>
      </w:r>
      <w:r w:rsidRPr="009E3F69">
        <w:rPr>
          <w:rFonts w:eastAsia="Times New Roman"/>
          <w:b/>
          <w:i/>
          <w:sz w:val="28"/>
          <w:szCs w:val="28"/>
        </w:rPr>
        <w:t>1 м3</w:t>
      </w:r>
      <w:r w:rsidRPr="009E3F69">
        <w:rPr>
          <w:rFonts w:eastAsia="Times New Roman"/>
          <w:sz w:val="28"/>
          <w:szCs w:val="28"/>
        </w:rPr>
        <w:t xml:space="preserve"> ТКО. Увлажнение производится с использованием </w:t>
      </w:r>
      <w:r w:rsidRPr="009E3F69">
        <w:rPr>
          <w:rFonts w:eastAsia="Times New Roman"/>
          <w:b/>
          <w:sz w:val="28"/>
          <w:szCs w:val="28"/>
        </w:rPr>
        <w:t xml:space="preserve">ассенизационной машины </w:t>
      </w:r>
      <w:r w:rsidRPr="009E3F69">
        <w:rPr>
          <w:rFonts w:eastAsia="Times New Roman"/>
          <w:bCs/>
          <w:sz w:val="28"/>
          <w:szCs w:val="28"/>
        </w:rPr>
        <w:t xml:space="preserve">(с 2021 г. используется машина комбинированная дорожная для дезинфекции улиц населенных пунктов </w:t>
      </w:r>
      <w:r w:rsidRPr="009E3F69">
        <w:rPr>
          <w:rFonts w:eastAsia="Times New Roman"/>
          <w:bCs/>
          <w:sz w:val="28"/>
          <w:szCs w:val="28"/>
          <w:u w:val="single"/>
        </w:rPr>
        <w:t>ДМК-70</w:t>
      </w:r>
      <w:r w:rsidRPr="009E3F69">
        <w:rPr>
          <w:rFonts w:eastAsia="Times New Roman"/>
          <w:bCs/>
          <w:sz w:val="28"/>
          <w:szCs w:val="28"/>
        </w:rPr>
        <w:t xml:space="preserve"> (на шасси КАМАЗ-65115). </w:t>
      </w:r>
    </w:p>
    <w:p w14:paraId="4E155AF4" w14:textId="77777777" w:rsidR="009E3F69" w:rsidRPr="009E3F69" w:rsidRDefault="009E3F69" w:rsidP="009E3F69">
      <w:pPr>
        <w:ind w:firstLine="709"/>
        <w:jc w:val="both"/>
        <w:rPr>
          <w:rFonts w:eastAsia="Times New Roman"/>
          <w:sz w:val="28"/>
          <w:szCs w:val="28"/>
        </w:rPr>
      </w:pPr>
    </w:p>
    <w:p w14:paraId="244F175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В приведенной ниже Таблице 3 представлена имеющаяся в деле информация </w:t>
      </w:r>
      <w:r w:rsidRPr="009E3F69">
        <w:rPr>
          <w:rFonts w:eastAsia="Times New Roman"/>
          <w:b/>
          <w:bCs/>
          <w:sz w:val="28"/>
          <w:szCs w:val="28"/>
          <w:u w:val="single"/>
        </w:rPr>
        <w:t>о типах и количестве техники, фактически эксплуатируемой          в истекшем году на полигоне ТКО</w:t>
      </w:r>
      <w:r w:rsidRPr="009E3F69">
        <w:rPr>
          <w:rFonts w:eastAsia="Times New Roman"/>
          <w:sz w:val="28"/>
          <w:szCs w:val="28"/>
          <w:u w:val="single"/>
        </w:rPr>
        <w:t>.</w:t>
      </w:r>
      <w:r w:rsidRPr="009E3F69">
        <w:rPr>
          <w:rFonts w:eastAsia="Times New Roman"/>
          <w:sz w:val="28"/>
          <w:szCs w:val="28"/>
        </w:rPr>
        <w:t xml:space="preserve"> </w:t>
      </w:r>
    </w:p>
    <w:p w14:paraId="093E1548" w14:textId="77777777" w:rsidR="009E3F69" w:rsidRPr="009E3F69" w:rsidRDefault="009E3F69" w:rsidP="009E3F69">
      <w:pPr>
        <w:tabs>
          <w:tab w:val="left" w:pos="1134"/>
        </w:tabs>
        <w:ind w:firstLine="709"/>
        <w:jc w:val="both"/>
        <w:rPr>
          <w:rFonts w:eastAsia="Times New Roman"/>
          <w:sz w:val="28"/>
          <w:szCs w:val="28"/>
        </w:rPr>
      </w:pPr>
    </w:p>
    <w:p w14:paraId="2DC32DFE" w14:textId="77777777" w:rsidR="009E3F69" w:rsidRPr="009E3F69" w:rsidRDefault="009E3F69" w:rsidP="009E3F69">
      <w:pPr>
        <w:tabs>
          <w:tab w:val="left" w:pos="1134"/>
        </w:tabs>
        <w:ind w:firstLine="709"/>
        <w:jc w:val="both"/>
        <w:rPr>
          <w:rFonts w:eastAsia="Times New Roman"/>
          <w:color w:val="FF0000"/>
          <w:sz w:val="4"/>
          <w:szCs w:val="28"/>
        </w:rPr>
      </w:pPr>
    </w:p>
    <w:p w14:paraId="33C84403" w14:textId="77777777" w:rsidR="009E3F69" w:rsidRPr="009E3F69" w:rsidRDefault="009E3F69" w:rsidP="009E3F69">
      <w:pPr>
        <w:tabs>
          <w:tab w:val="left" w:pos="1134"/>
        </w:tabs>
        <w:ind w:firstLine="709"/>
        <w:jc w:val="both"/>
        <w:rPr>
          <w:rFonts w:eastAsia="Times New Roman"/>
          <w:color w:val="FF0000"/>
          <w:sz w:val="6"/>
          <w:szCs w:val="28"/>
        </w:rPr>
      </w:pPr>
    </w:p>
    <w:p w14:paraId="24E5FFA8" w14:textId="77777777" w:rsidR="009E3F69" w:rsidRPr="009E3F69" w:rsidRDefault="009E3F69" w:rsidP="009E3F69">
      <w:pPr>
        <w:tabs>
          <w:tab w:val="left" w:pos="1134"/>
        </w:tabs>
        <w:ind w:firstLine="709"/>
        <w:jc w:val="right"/>
        <w:rPr>
          <w:rFonts w:eastAsia="Times New Roman"/>
          <w:color w:val="000000"/>
          <w:sz w:val="28"/>
          <w:szCs w:val="28"/>
        </w:rPr>
      </w:pPr>
      <w:r w:rsidRPr="009E3F69">
        <w:rPr>
          <w:rFonts w:eastAsia="Times New Roman"/>
          <w:color w:val="000000"/>
          <w:sz w:val="28"/>
          <w:szCs w:val="28"/>
        </w:rPr>
        <w:t>Таблица 3</w:t>
      </w:r>
    </w:p>
    <w:p w14:paraId="268D9E55" w14:textId="77777777" w:rsidR="009E3F69" w:rsidRPr="009E3F69" w:rsidRDefault="009E3F69" w:rsidP="009E3F69">
      <w:pPr>
        <w:tabs>
          <w:tab w:val="left" w:pos="1134"/>
        </w:tabs>
        <w:ind w:firstLine="709"/>
        <w:jc w:val="right"/>
        <w:rPr>
          <w:rFonts w:eastAsia="Times New Roman"/>
          <w:color w:val="000000"/>
          <w:sz w:val="28"/>
          <w:szCs w:val="28"/>
        </w:rPr>
      </w:pPr>
    </w:p>
    <w:p w14:paraId="21FFF59A" w14:textId="77777777" w:rsidR="009E3F69" w:rsidRPr="009E3F69" w:rsidRDefault="009E3F69" w:rsidP="009E3F69">
      <w:pPr>
        <w:tabs>
          <w:tab w:val="left" w:pos="1134"/>
        </w:tabs>
        <w:ind w:firstLine="709"/>
        <w:jc w:val="right"/>
        <w:rPr>
          <w:rFonts w:eastAsia="Times New Roman"/>
          <w:color w:val="000000"/>
          <w:sz w:val="20"/>
        </w:rPr>
      </w:pPr>
    </w:p>
    <w:p w14:paraId="737DDCCC" w14:textId="77777777" w:rsidR="009E3F69" w:rsidRPr="009E3F69" w:rsidRDefault="009E3F69" w:rsidP="009E3F69">
      <w:pPr>
        <w:tabs>
          <w:tab w:val="left" w:pos="1134"/>
        </w:tabs>
        <w:ind w:firstLine="709"/>
        <w:jc w:val="center"/>
        <w:rPr>
          <w:rFonts w:eastAsia="Times New Roman"/>
          <w:b/>
          <w:color w:val="000000"/>
          <w:sz w:val="28"/>
          <w:szCs w:val="28"/>
        </w:rPr>
      </w:pPr>
      <w:r w:rsidRPr="009E3F69">
        <w:rPr>
          <w:rFonts w:eastAsia="Times New Roman"/>
          <w:b/>
          <w:color w:val="000000"/>
          <w:sz w:val="28"/>
          <w:szCs w:val="28"/>
        </w:rPr>
        <w:t>Данные об автотранспортной, специальной  и  дорожно-строительной технике, используемой  на полигоне ТКО в 2025 г.</w:t>
      </w:r>
    </w:p>
    <w:p w14:paraId="3E8C85BB" w14:textId="77777777" w:rsidR="009E3F69" w:rsidRPr="009E3F69" w:rsidRDefault="009E3F69" w:rsidP="009E3F69">
      <w:pPr>
        <w:tabs>
          <w:tab w:val="left" w:pos="1134"/>
        </w:tabs>
        <w:ind w:firstLine="709"/>
        <w:jc w:val="both"/>
        <w:rPr>
          <w:rFonts w:eastAsia="Times New Roman"/>
          <w:color w:val="7030A0"/>
          <w:sz w:val="28"/>
          <w:szCs w:val="28"/>
        </w:rPr>
      </w:pPr>
    </w:p>
    <w:p w14:paraId="2FF32815" w14:textId="47FF6D04" w:rsidR="009E3F69" w:rsidRPr="009E3F69" w:rsidRDefault="009E3F69" w:rsidP="009E3F69">
      <w:pPr>
        <w:widowControl w:val="0"/>
        <w:shd w:val="clear" w:color="auto" w:fill="FFFFFF"/>
        <w:tabs>
          <w:tab w:val="left" w:pos="715"/>
        </w:tabs>
        <w:autoSpaceDE w:val="0"/>
        <w:autoSpaceDN w:val="0"/>
        <w:adjustRightInd w:val="0"/>
        <w:ind w:left="-142" w:hanging="142"/>
        <w:jc w:val="both"/>
        <w:rPr>
          <w:rFonts w:eastAsia="Times New Roman"/>
        </w:rPr>
      </w:pPr>
      <w:r w:rsidRPr="009E3F69">
        <w:rPr>
          <w:rFonts w:eastAsia="Times New Roman"/>
          <w:noProof/>
        </w:rPr>
        <w:lastRenderedPageBreak/>
        <w:drawing>
          <wp:inline distT="0" distB="0" distL="0" distR="0" wp14:anchorId="5BFCB4FC" wp14:editId="04D05953">
            <wp:extent cx="6119495" cy="3659505"/>
            <wp:effectExtent l="0" t="0" r="0" b="0"/>
            <wp:docPr id="32097426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9495" cy="3659505"/>
                    </a:xfrm>
                    <a:prstGeom prst="rect">
                      <a:avLst/>
                    </a:prstGeom>
                    <a:noFill/>
                    <a:ln>
                      <a:noFill/>
                    </a:ln>
                  </pic:spPr>
                </pic:pic>
              </a:graphicData>
            </a:graphic>
          </wp:inline>
        </w:drawing>
      </w:r>
    </w:p>
    <w:p w14:paraId="1E557C9B" w14:textId="77777777" w:rsidR="009E3F69" w:rsidRPr="009E3F69" w:rsidRDefault="009E3F69" w:rsidP="009E3F69">
      <w:pPr>
        <w:widowControl w:val="0"/>
        <w:shd w:val="clear" w:color="auto" w:fill="FFFFFF"/>
        <w:tabs>
          <w:tab w:val="left" w:pos="715"/>
        </w:tabs>
        <w:autoSpaceDE w:val="0"/>
        <w:autoSpaceDN w:val="0"/>
        <w:adjustRightInd w:val="0"/>
        <w:ind w:left="-142" w:hanging="142"/>
        <w:jc w:val="both"/>
        <w:rPr>
          <w:rFonts w:eastAsia="Times New Roman"/>
        </w:rPr>
      </w:pPr>
    </w:p>
    <w:p w14:paraId="509A0B04" w14:textId="77777777" w:rsidR="009E3F69" w:rsidRPr="009E3F69" w:rsidRDefault="009E3F69" w:rsidP="009E3F69">
      <w:pPr>
        <w:tabs>
          <w:tab w:val="left" w:pos="1134"/>
        </w:tabs>
        <w:ind w:firstLine="709"/>
        <w:jc w:val="both"/>
        <w:rPr>
          <w:rFonts w:eastAsia="Times New Roman"/>
          <w:color w:val="000000"/>
          <w:sz w:val="12"/>
          <w:szCs w:val="12"/>
          <w:highlight w:val="yellow"/>
        </w:rPr>
      </w:pPr>
    </w:p>
    <w:p w14:paraId="40A587F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Согласно представленной организацией справке «</w:t>
      </w:r>
      <w:r w:rsidRPr="009E3F69">
        <w:rPr>
          <w:rFonts w:eastAsia="Times New Roman"/>
          <w:color w:val="000000"/>
          <w:sz w:val="28"/>
          <w:szCs w:val="28"/>
          <w:u w:val="single"/>
        </w:rPr>
        <w:t>Расчет потребности в технике, необходимой для нормального функционирования свалочного полигона твердых коммунальных отходов ООО «Спецавтохозяйство»                      на 2026 г.»,</w:t>
      </w:r>
      <w:r w:rsidRPr="009E3F69">
        <w:rPr>
          <w:rFonts w:eastAsia="Times New Roman"/>
          <w:color w:val="000000"/>
          <w:sz w:val="28"/>
          <w:szCs w:val="28"/>
        </w:rPr>
        <w:t xml:space="preserve"> в течение отчетного периода  на полигоне ТКО был занят </w:t>
      </w:r>
      <w:r w:rsidRPr="009E3F69">
        <w:rPr>
          <w:rFonts w:eastAsia="Times New Roman"/>
          <w:color w:val="000000"/>
          <w:sz w:val="28"/>
          <w:szCs w:val="28"/>
          <w:u w:val="single"/>
        </w:rPr>
        <w:t>минимально необходимый парк</w:t>
      </w:r>
      <w:r w:rsidRPr="009E3F69">
        <w:rPr>
          <w:rFonts w:eastAsia="Times New Roman"/>
          <w:color w:val="000000"/>
          <w:sz w:val="28"/>
          <w:szCs w:val="28"/>
        </w:rPr>
        <w:t xml:space="preserve"> автотранспортной, специальной  и  дорожно-строительной техники, необходимой для выполнения работ по складированию, уплотнению, изоляции и захоронению отходов, исходя из фактически выполняемых объемов работ, при этом приведена ссылка на «</w:t>
      </w:r>
      <w:r w:rsidRPr="009E3F69">
        <w:rPr>
          <w:rFonts w:eastAsia="Times New Roman"/>
          <w:b/>
          <w:bCs/>
          <w:color w:val="000000"/>
          <w:sz w:val="28"/>
          <w:szCs w:val="28"/>
          <w:u w:val="single"/>
        </w:rPr>
        <w:t>Инструкцию              по проектированию, эксплуатации и рекультивации полигонов                          для твердых бытовых отходов</w:t>
      </w:r>
      <w:r w:rsidRPr="009E3F69">
        <w:rPr>
          <w:rFonts w:eastAsia="Times New Roman"/>
          <w:color w:val="000000"/>
          <w:sz w:val="28"/>
          <w:szCs w:val="28"/>
        </w:rPr>
        <w:t>» (утверждена Министерством строительства РФ 02.11.1996).</w:t>
      </w:r>
    </w:p>
    <w:p w14:paraId="295D338B" w14:textId="77777777" w:rsidR="009E3F69" w:rsidRPr="009E3F69" w:rsidRDefault="009E3F69" w:rsidP="009E3F69">
      <w:pPr>
        <w:tabs>
          <w:tab w:val="left" w:pos="1134"/>
        </w:tabs>
        <w:ind w:firstLine="709"/>
        <w:jc w:val="both"/>
        <w:rPr>
          <w:rFonts w:eastAsia="Times New Roman"/>
          <w:color w:val="000000"/>
          <w:sz w:val="12"/>
          <w:szCs w:val="12"/>
        </w:rPr>
      </w:pPr>
    </w:p>
    <w:p w14:paraId="778F3329" w14:textId="77777777" w:rsidR="009E3F69" w:rsidRPr="009E3F69" w:rsidRDefault="009E3F69" w:rsidP="009E3F69">
      <w:pPr>
        <w:tabs>
          <w:tab w:val="left" w:pos="1134"/>
        </w:tabs>
        <w:ind w:firstLine="709"/>
        <w:jc w:val="both"/>
        <w:rPr>
          <w:rFonts w:eastAsia="Times New Roman"/>
          <w:bCs/>
          <w:iCs/>
          <w:color w:val="000000"/>
          <w:sz w:val="28"/>
          <w:szCs w:val="28"/>
          <w:u w:val="single"/>
        </w:rPr>
      </w:pPr>
      <w:r w:rsidRPr="009E3F69">
        <w:rPr>
          <w:rFonts w:eastAsia="Times New Roman"/>
          <w:bCs/>
          <w:iCs/>
          <w:color w:val="000000"/>
          <w:sz w:val="28"/>
          <w:szCs w:val="28"/>
          <w:u w:val="single"/>
        </w:rPr>
        <w:t xml:space="preserve">Исходные данные: </w:t>
      </w:r>
    </w:p>
    <w:p w14:paraId="4BAA99AA" w14:textId="77777777" w:rsidR="009E3F69" w:rsidRPr="009E3F69" w:rsidRDefault="009E3F69" w:rsidP="009E3F69">
      <w:pPr>
        <w:tabs>
          <w:tab w:val="left" w:pos="1134"/>
        </w:tabs>
        <w:ind w:firstLine="709"/>
        <w:jc w:val="both"/>
        <w:rPr>
          <w:rFonts w:eastAsia="Times New Roman"/>
          <w:bCs/>
          <w:iCs/>
          <w:color w:val="000000"/>
          <w:sz w:val="28"/>
          <w:szCs w:val="28"/>
        </w:rPr>
      </w:pPr>
      <w:r w:rsidRPr="009E3F69">
        <w:rPr>
          <w:rFonts w:eastAsia="Times New Roman"/>
          <w:bCs/>
          <w:iCs/>
          <w:color w:val="000000"/>
          <w:sz w:val="28"/>
          <w:szCs w:val="28"/>
        </w:rPr>
        <w:t xml:space="preserve">- фактическая масса принятых на захоронение отходов в  2024 г. (включая ТКО) - </w:t>
      </w:r>
      <w:r w:rsidRPr="009E3F69">
        <w:rPr>
          <w:rFonts w:eastAsia="Times New Roman"/>
          <w:b/>
          <w:i/>
          <w:color w:val="000000"/>
          <w:sz w:val="28"/>
          <w:szCs w:val="28"/>
        </w:rPr>
        <w:t xml:space="preserve">117,451 тыс. т </w:t>
      </w:r>
      <w:r w:rsidRPr="009E3F69">
        <w:rPr>
          <w:rFonts w:eastAsia="Times New Roman"/>
          <w:bCs/>
          <w:iCs/>
          <w:color w:val="000000"/>
          <w:sz w:val="28"/>
          <w:szCs w:val="28"/>
        </w:rPr>
        <w:t>;</w:t>
      </w:r>
    </w:p>
    <w:p w14:paraId="6AD5ECA4" w14:textId="77777777" w:rsidR="009E3F69" w:rsidRPr="009E3F69" w:rsidRDefault="009E3F69" w:rsidP="009E3F69">
      <w:pPr>
        <w:tabs>
          <w:tab w:val="left" w:pos="1134"/>
        </w:tabs>
        <w:ind w:firstLine="709"/>
        <w:jc w:val="both"/>
        <w:rPr>
          <w:rFonts w:eastAsia="Times New Roman"/>
          <w:bCs/>
          <w:iCs/>
          <w:color w:val="000000"/>
          <w:sz w:val="28"/>
          <w:szCs w:val="28"/>
        </w:rPr>
      </w:pPr>
      <w:r w:rsidRPr="009E3F69">
        <w:rPr>
          <w:rFonts w:eastAsia="Times New Roman"/>
          <w:bCs/>
          <w:iCs/>
          <w:color w:val="000000"/>
          <w:sz w:val="28"/>
          <w:szCs w:val="28"/>
        </w:rPr>
        <w:t xml:space="preserve">- средняя плотность ТКО согласно данным Территориальной схемы - </w:t>
      </w:r>
      <w:r w:rsidRPr="009E3F69">
        <w:rPr>
          <w:rFonts w:eastAsia="Times New Roman"/>
          <w:b/>
          <w:i/>
          <w:color w:val="000000"/>
          <w:sz w:val="28"/>
          <w:szCs w:val="28"/>
        </w:rPr>
        <w:t>0,10691 т / м</w:t>
      </w:r>
      <w:r w:rsidRPr="009E3F69">
        <w:rPr>
          <w:rFonts w:eastAsia="Times New Roman"/>
          <w:b/>
          <w:i/>
          <w:color w:val="000000"/>
          <w:sz w:val="28"/>
          <w:szCs w:val="28"/>
          <w:vertAlign w:val="superscript"/>
        </w:rPr>
        <w:t>3</w:t>
      </w:r>
      <w:r w:rsidRPr="009E3F69">
        <w:rPr>
          <w:rFonts w:eastAsia="Times New Roman"/>
          <w:bCs/>
          <w:iCs/>
          <w:color w:val="000000"/>
          <w:sz w:val="28"/>
          <w:szCs w:val="28"/>
        </w:rPr>
        <w:t>;</w:t>
      </w:r>
    </w:p>
    <w:p w14:paraId="2BE44046" w14:textId="77777777" w:rsidR="009E3F69" w:rsidRPr="009E3F69" w:rsidRDefault="009E3F69" w:rsidP="009E3F69">
      <w:pPr>
        <w:tabs>
          <w:tab w:val="left" w:pos="1134"/>
        </w:tabs>
        <w:ind w:firstLine="709"/>
        <w:jc w:val="both"/>
        <w:rPr>
          <w:rFonts w:eastAsia="Times New Roman"/>
          <w:b/>
          <w:i/>
          <w:color w:val="000000"/>
          <w:sz w:val="28"/>
          <w:szCs w:val="28"/>
        </w:rPr>
      </w:pPr>
      <w:r w:rsidRPr="009E3F69">
        <w:rPr>
          <w:rFonts w:eastAsia="Times New Roman"/>
          <w:color w:val="000000"/>
          <w:sz w:val="28"/>
          <w:szCs w:val="28"/>
        </w:rPr>
        <w:t xml:space="preserve"> - фактический годовой объем отходов (включая ТКО), принятых на  захоронение в 2024 г., - </w:t>
      </w:r>
      <w:r w:rsidRPr="009E3F69">
        <w:rPr>
          <w:rFonts w:eastAsia="Times New Roman"/>
          <w:b/>
          <w:i/>
          <w:color w:val="000000"/>
          <w:sz w:val="28"/>
          <w:szCs w:val="28"/>
        </w:rPr>
        <w:t xml:space="preserve">117,451 тыс. т / </w:t>
      </w:r>
      <w:r w:rsidRPr="009E3F69">
        <w:rPr>
          <w:rFonts w:eastAsia="Times New Roman"/>
          <w:color w:val="000000"/>
          <w:sz w:val="28"/>
          <w:szCs w:val="28"/>
        </w:rPr>
        <w:t xml:space="preserve"> </w:t>
      </w:r>
      <w:r w:rsidRPr="009E3F69">
        <w:rPr>
          <w:rFonts w:eastAsia="Times New Roman"/>
          <w:b/>
          <w:i/>
          <w:color w:val="000000"/>
          <w:sz w:val="28"/>
          <w:szCs w:val="28"/>
        </w:rPr>
        <w:t>0,10691 т / м</w:t>
      </w:r>
      <w:r w:rsidRPr="009E3F69">
        <w:rPr>
          <w:rFonts w:eastAsia="Times New Roman"/>
          <w:b/>
          <w:i/>
          <w:color w:val="000000"/>
          <w:sz w:val="28"/>
          <w:szCs w:val="28"/>
          <w:vertAlign w:val="superscript"/>
        </w:rPr>
        <w:t xml:space="preserve">3 </w:t>
      </w:r>
      <w:r w:rsidRPr="009E3F69">
        <w:rPr>
          <w:rFonts w:eastAsia="Times New Roman"/>
          <w:b/>
          <w:i/>
          <w:color w:val="000000"/>
          <w:sz w:val="28"/>
          <w:szCs w:val="28"/>
        </w:rPr>
        <w:t>=</w:t>
      </w:r>
      <w:r w:rsidRPr="009E3F69">
        <w:rPr>
          <w:rFonts w:eastAsia="Times New Roman"/>
          <w:b/>
          <w:i/>
          <w:color w:val="000000"/>
          <w:sz w:val="28"/>
          <w:szCs w:val="28"/>
          <w:vertAlign w:val="superscript"/>
        </w:rPr>
        <w:t xml:space="preserve">  </w:t>
      </w:r>
      <w:r w:rsidRPr="009E3F69">
        <w:rPr>
          <w:rFonts w:eastAsia="Times New Roman"/>
          <w:b/>
          <w:bCs/>
          <w:i/>
          <w:iCs/>
          <w:color w:val="000000"/>
          <w:sz w:val="28"/>
          <w:szCs w:val="28"/>
        </w:rPr>
        <w:t>1098,597</w:t>
      </w:r>
      <w:r w:rsidRPr="009E3F69">
        <w:rPr>
          <w:rFonts w:eastAsia="Times New Roman"/>
          <w:b/>
          <w:i/>
          <w:color w:val="000000"/>
          <w:sz w:val="28"/>
          <w:szCs w:val="28"/>
        </w:rPr>
        <w:t xml:space="preserve"> тыс. м</w:t>
      </w:r>
      <w:r w:rsidRPr="009E3F69">
        <w:rPr>
          <w:rFonts w:eastAsia="Times New Roman"/>
          <w:b/>
          <w:i/>
          <w:color w:val="000000"/>
          <w:sz w:val="28"/>
          <w:szCs w:val="28"/>
          <w:vertAlign w:val="superscript"/>
        </w:rPr>
        <w:t>3.</w:t>
      </w:r>
      <w:r w:rsidRPr="009E3F69">
        <w:rPr>
          <w:rFonts w:eastAsia="Times New Roman"/>
          <w:b/>
          <w:i/>
          <w:color w:val="000000"/>
          <w:sz w:val="28"/>
          <w:szCs w:val="28"/>
        </w:rPr>
        <w:t xml:space="preserve">. </w:t>
      </w:r>
    </w:p>
    <w:p w14:paraId="6E827819" w14:textId="77777777" w:rsidR="009E3F69" w:rsidRPr="009E3F69" w:rsidRDefault="009E3F69" w:rsidP="009E3F69">
      <w:pPr>
        <w:tabs>
          <w:tab w:val="left" w:pos="1134"/>
        </w:tabs>
        <w:ind w:firstLine="709"/>
        <w:jc w:val="both"/>
        <w:rPr>
          <w:rFonts w:eastAsia="Times New Roman"/>
          <w:bCs/>
          <w:iCs/>
          <w:color w:val="000000"/>
          <w:sz w:val="16"/>
          <w:szCs w:val="16"/>
        </w:rPr>
      </w:pPr>
    </w:p>
    <w:p w14:paraId="1E46398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Согласно указанной инструкции, </w:t>
      </w:r>
      <w:r w:rsidRPr="009E3F69">
        <w:rPr>
          <w:rFonts w:eastAsia="Times New Roman"/>
          <w:color w:val="000000"/>
          <w:sz w:val="28"/>
          <w:szCs w:val="28"/>
          <w:u w:val="single"/>
        </w:rPr>
        <w:t xml:space="preserve">норма потребности в технике для полигона с фактической мощностью </w:t>
      </w:r>
      <w:r w:rsidRPr="009E3F69">
        <w:rPr>
          <w:rFonts w:eastAsia="Times New Roman"/>
          <w:b/>
          <w:bCs/>
          <w:i/>
          <w:iCs/>
          <w:color w:val="000000"/>
          <w:sz w:val="28"/>
          <w:szCs w:val="28"/>
          <w:u w:val="single"/>
        </w:rPr>
        <w:t>от 1000,00 до 1500,00 тыс. м</w:t>
      </w:r>
      <w:r w:rsidRPr="009E3F69">
        <w:rPr>
          <w:rFonts w:eastAsia="Times New Roman"/>
          <w:b/>
          <w:bCs/>
          <w:i/>
          <w:iCs/>
          <w:color w:val="000000"/>
          <w:sz w:val="28"/>
          <w:szCs w:val="28"/>
          <w:u w:val="single"/>
          <w:vertAlign w:val="superscript"/>
        </w:rPr>
        <w:t>3</w:t>
      </w:r>
      <w:r w:rsidRPr="009E3F69">
        <w:rPr>
          <w:rFonts w:eastAsia="Times New Roman"/>
          <w:b/>
          <w:bCs/>
          <w:i/>
          <w:iCs/>
          <w:color w:val="000000"/>
          <w:sz w:val="28"/>
          <w:szCs w:val="28"/>
          <w:u w:val="single"/>
        </w:rPr>
        <w:t>/год</w:t>
      </w:r>
      <w:r w:rsidRPr="009E3F69">
        <w:rPr>
          <w:rFonts w:eastAsia="Times New Roman"/>
          <w:color w:val="000000"/>
          <w:sz w:val="28"/>
          <w:szCs w:val="28"/>
        </w:rPr>
        <w:t xml:space="preserve">  составляет:</w:t>
      </w:r>
    </w:p>
    <w:p w14:paraId="071A30B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тяжелые бульдозеры (мощностью </w:t>
      </w:r>
      <w:r w:rsidRPr="009E3F69">
        <w:rPr>
          <w:rFonts w:eastAsia="Times New Roman"/>
          <w:b/>
          <w:bCs/>
          <w:i/>
          <w:iCs/>
          <w:color w:val="000000"/>
          <w:sz w:val="28"/>
          <w:szCs w:val="28"/>
        </w:rPr>
        <w:t>от 90 кВт</w:t>
      </w:r>
      <w:r w:rsidRPr="009E3F69">
        <w:rPr>
          <w:rFonts w:eastAsia="Times New Roman"/>
          <w:color w:val="000000"/>
          <w:sz w:val="28"/>
          <w:szCs w:val="28"/>
        </w:rPr>
        <w:t xml:space="preserve"> или </w:t>
      </w:r>
      <w:r w:rsidRPr="009E3F69">
        <w:rPr>
          <w:rFonts w:eastAsia="Times New Roman"/>
          <w:b/>
          <w:bCs/>
          <w:i/>
          <w:iCs/>
          <w:color w:val="000000"/>
          <w:sz w:val="28"/>
          <w:szCs w:val="28"/>
        </w:rPr>
        <w:t>от 144 л.с.)</w:t>
      </w:r>
      <w:r w:rsidRPr="009E3F69">
        <w:rPr>
          <w:rFonts w:eastAsia="Times New Roman"/>
          <w:color w:val="000000"/>
          <w:sz w:val="28"/>
          <w:szCs w:val="28"/>
        </w:rPr>
        <w:t xml:space="preserve">  -  </w:t>
      </w:r>
      <w:r w:rsidRPr="009E3F69">
        <w:rPr>
          <w:rFonts w:eastAsia="Times New Roman"/>
          <w:b/>
          <w:i/>
          <w:color w:val="000000"/>
          <w:sz w:val="28"/>
          <w:szCs w:val="28"/>
        </w:rPr>
        <w:t>6 шт</w:t>
      </w:r>
      <w:r w:rsidRPr="009E3F69">
        <w:rPr>
          <w:rFonts w:eastAsia="Times New Roman"/>
          <w:color w:val="000000"/>
          <w:sz w:val="28"/>
          <w:szCs w:val="28"/>
        </w:rPr>
        <w:t xml:space="preserve">., </w:t>
      </w:r>
    </w:p>
    <w:p w14:paraId="12CA8357"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lastRenderedPageBreak/>
        <w:t xml:space="preserve">- катки-уплотнители (КМ-305) – </w:t>
      </w:r>
      <w:r w:rsidRPr="009E3F69">
        <w:rPr>
          <w:rFonts w:eastAsia="Times New Roman"/>
          <w:b/>
          <w:bCs/>
          <w:i/>
          <w:iCs/>
          <w:color w:val="000000"/>
          <w:sz w:val="28"/>
          <w:szCs w:val="28"/>
        </w:rPr>
        <w:t>2 шт</w:t>
      </w:r>
      <w:r w:rsidRPr="009E3F69">
        <w:rPr>
          <w:rFonts w:eastAsia="Times New Roman"/>
          <w:color w:val="000000"/>
          <w:sz w:val="28"/>
          <w:szCs w:val="28"/>
        </w:rPr>
        <w:t xml:space="preserve">., </w:t>
      </w:r>
    </w:p>
    <w:p w14:paraId="7E1D6B4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экскаваторы (с емкостью ковша </w:t>
      </w:r>
      <w:r w:rsidRPr="009E3F69">
        <w:rPr>
          <w:rFonts w:eastAsia="Times New Roman"/>
          <w:b/>
          <w:i/>
          <w:color w:val="000000"/>
          <w:sz w:val="28"/>
          <w:szCs w:val="28"/>
        </w:rPr>
        <w:t>0,5 м</w:t>
      </w:r>
      <w:r w:rsidRPr="009E3F69">
        <w:rPr>
          <w:rFonts w:eastAsia="Times New Roman"/>
          <w:b/>
          <w:i/>
          <w:color w:val="000000"/>
          <w:sz w:val="28"/>
          <w:szCs w:val="28"/>
          <w:vertAlign w:val="superscript"/>
        </w:rPr>
        <w:t>3</w:t>
      </w:r>
      <w:r w:rsidRPr="009E3F69">
        <w:rPr>
          <w:rFonts w:eastAsia="Times New Roman"/>
          <w:color w:val="000000"/>
          <w:sz w:val="28"/>
          <w:szCs w:val="28"/>
        </w:rPr>
        <w:t xml:space="preserve">) – </w:t>
      </w:r>
      <w:r w:rsidRPr="009E3F69">
        <w:rPr>
          <w:rFonts w:eastAsia="Times New Roman"/>
          <w:b/>
          <w:i/>
          <w:color w:val="000000"/>
          <w:sz w:val="28"/>
          <w:szCs w:val="28"/>
        </w:rPr>
        <w:t>1 шт.,</w:t>
      </w:r>
      <w:r w:rsidRPr="009E3F69">
        <w:rPr>
          <w:rFonts w:eastAsia="Times New Roman"/>
          <w:color w:val="000000"/>
          <w:sz w:val="28"/>
          <w:szCs w:val="28"/>
        </w:rPr>
        <w:t xml:space="preserve"> </w:t>
      </w:r>
    </w:p>
    <w:p w14:paraId="49AA9336" w14:textId="77777777" w:rsidR="009E3F69" w:rsidRPr="009E3F69" w:rsidRDefault="009E3F69" w:rsidP="009E3F69">
      <w:pPr>
        <w:tabs>
          <w:tab w:val="left" w:pos="1134"/>
        </w:tabs>
        <w:ind w:firstLine="709"/>
        <w:jc w:val="both"/>
        <w:rPr>
          <w:rFonts w:eastAsia="Times New Roman"/>
          <w:b/>
          <w:i/>
          <w:color w:val="000000"/>
          <w:sz w:val="28"/>
          <w:szCs w:val="28"/>
        </w:rPr>
      </w:pPr>
      <w:r w:rsidRPr="009E3F69">
        <w:rPr>
          <w:rFonts w:eastAsia="Times New Roman"/>
          <w:color w:val="000000"/>
          <w:sz w:val="28"/>
          <w:szCs w:val="28"/>
        </w:rPr>
        <w:t xml:space="preserve">- автосамосвалы (грузоподъемностью </w:t>
      </w:r>
      <w:r w:rsidRPr="009E3F69">
        <w:rPr>
          <w:rFonts w:eastAsia="Times New Roman"/>
          <w:b/>
          <w:bCs/>
          <w:i/>
          <w:iCs/>
          <w:color w:val="000000"/>
          <w:sz w:val="28"/>
          <w:szCs w:val="28"/>
        </w:rPr>
        <w:t>10</w:t>
      </w:r>
      <w:r w:rsidRPr="009E3F69">
        <w:rPr>
          <w:rFonts w:eastAsia="Times New Roman"/>
          <w:b/>
          <w:i/>
          <w:color w:val="000000"/>
          <w:sz w:val="28"/>
          <w:szCs w:val="28"/>
        </w:rPr>
        <w:t xml:space="preserve"> т</w:t>
      </w:r>
      <w:r w:rsidRPr="009E3F69">
        <w:rPr>
          <w:rFonts w:eastAsia="Times New Roman"/>
          <w:color w:val="000000"/>
          <w:sz w:val="28"/>
          <w:szCs w:val="28"/>
        </w:rPr>
        <w:t xml:space="preserve">) при дальности транспортировки изолирующего материала </w:t>
      </w:r>
      <w:r w:rsidRPr="009E3F69">
        <w:rPr>
          <w:rFonts w:eastAsia="Times New Roman"/>
          <w:b/>
          <w:i/>
          <w:color w:val="000000"/>
          <w:sz w:val="28"/>
          <w:szCs w:val="28"/>
        </w:rPr>
        <w:t>5 - 10 км</w:t>
      </w:r>
      <w:r w:rsidRPr="009E3F69">
        <w:rPr>
          <w:rFonts w:eastAsia="Times New Roman"/>
          <w:color w:val="000000"/>
          <w:sz w:val="28"/>
          <w:szCs w:val="28"/>
        </w:rPr>
        <w:t xml:space="preserve"> – </w:t>
      </w:r>
      <w:r w:rsidRPr="009E3F69">
        <w:rPr>
          <w:rFonts w:eastAsia="Times New Roman"/>
          <w:b/>
          <w:bCs/>
          <w:i/>
          <w:iCs/>
          <w:color w:val="000000"/>
          <w:sz w:val="28"/>
          <w:szCs w:val="28"/>
        </w:rPr>
        <w:t>2-3</w:t>
      </w:r>
      <w:r w:rsidRPr="009E3F69">
        <w:rPr>
          <w:rFonts w:eastAsia="Times New Roman"/>
          <w:b/>
          <w:i/>
          <w:color w:val="000000"/>
          <w:sz w:val="28"/>
          <w:szCs w:val="28"/>
        </w:rPr>
        <w:t xml:space="preserve"> шт.,  </w:t>
      </w:r>
      <w:r w:rsidRPr="009E3F69">
        <w:rPr>
          <w:rFonts w:eastAsia="Times New Roman"/>
          <w:bCs/>
          <w:iCs/>
          <w:color w:val="000000"/>
          <w:sz w:val="28"/>
          <w:szCs w:val="28"/>
        </w:rPr>
        <w:t xml:space="preserve">при  дальности  </w:t>
      </w:r>
      <w:r w:rsidRPr="009E3F69">
        <w:rPr>
          <w:rFonts w:eastAsia="Times New Roman"/>
          <w:b/>
          <w:i/>
          <w:color w:val="000000"/>
          <w:sz w:val="28"/>
          <w:szCs w:val="28"/>
        </w:rPr>
        <w:t>15 км</w:t>
      </w:r>
      <w:r w:rsidRPr="009E3F69">
        <w:rPr>
          <w:rFonts w:eastAsia="Times New Roman"/>
          <w:bCs/>
          <w:iCs/>
          <w:color w:val="000000"/>
          <w:sz w:val="28"/>
          <w:szCs w:val="28"/>
        </w:rPr>
        <w:t xml:space="preserve"> – </w:t>
      </w:r>
      <w:r w:rsidRPr="009E3F69">
        <w:rPr>
          <w:rFonts w:eastAsia="Times New Roman"/>
          <w:b/>
          <w:i/>
          <w:color w:val="000000"/>
          <w:sz w:val="28"/>
          <w:szCs w:val="28"/>
        </w:rPr>
        <w:t xml:space="preserve">4 шт. </w:t>
      </w:r>
    </w:p>
    <w:p w14:paraId="2FDE4C78" w14:textId="77777777" w:rsidR="009E3F69" w:rsidRPr="009E3F69" w:rsidRDefault="009E3F69" w:rsidP="009E3F69">
      <w:pPr>
        <w:ind w:firstLine="709"/>
        <w:jc w:val="both"/>
        <w:rPr>
          <w:rFonts w:eastAsia="Times New Roman"/>
          <w:color w:val="FF0000"/>
          <w:sz w:val="20"/>
          <w:szCs w:val="48"/>
        </w:rPr>
      </w:pPr>
    </w:p>
    <w:p w14:paraId="7E2866DD" w14:textId="77777777" w:rsidR="009E3F69" w:rsidRPr="009E3F69" w:rsidRDefault="009E3F69" w:rsidP="009E3F69">
      <w:pPr>
        <w:ind w:firstLine="709"/>
        <w:jc w:val="both"/>
        <w:rPr>
          <w:rFonts w:eastAsia="Times New Roman"/>
          <w:color w:val="FF0000"/>
          <w:sz w:val="2"/>
          <w:szCs w:val="28"/>
        </w:rPr>
      </w:pPr>
    </w:p>
    <w:p w14:paraId="6EFF333A" w14:textId="77777777" w:rsidR="009E3F69" w:rsidRPr="009E3F69" w:rsidRDefault="009E3F69" w:rsidP="009E3F69">
      <w:pPr>
        <w:shd w:val="clear" w:color="auto" w:fill="FFFFFF"/>
        <w:autoSpaceDE w:val="0"/>
        <w:autoSpaceDN w:val="0"/>
        <w:adjustRightInd w:val="0"/>
        <w:ind w:firstLine="709"/>
        <w:jc w:val="both"/>
        <w:rPr>
          <w:rFonts w:eastAsia="Times New Roman"/>
          <w:color w:val="000000"/>
          <w:sz w:val="28"/>
          <w:szCs w:val="28"/>
          <w:u w:val="single"/>
        </w:rPr>
      </w:pPr>
      <w:r w:rsidRPr="009E3F69">
        <w:rPr>
          <w:rFonts w:eastAsia="Times New Roman"/>
          <w:color w:val="000000"/>
          <w:sz w:val="28"/>
          <w:szCs w:val="28"/>
        </w:rPr>
        <w:t xml:space="preserve">Специалистом РЭК Кузбасса сделан вывод о том, что </w:t>
      </w:r>
      <w:r w:rsidRPr="009E3F69">
        <w:rPr>
          <w:rFonts w:eastAsia="Times New Roman"/>
          <w:color w:val="000000"/>
          <w:sz w:val="28"/>
          <w:szCs w:val="28"/>
          <w:u w:val="single"/>
        </w:rPr>
        <w:t>количество фактически работающей на полигоне техники находится в пределах нормативного.</w:t>
      </w:r>
    </w:p>
    <w:p w14:paraId="4F5D3D84" w14:textId="77777777" w:rsidR="009E3F69" w:rsidRPr="009E3F69" w:rsidRDefault="009E3F69" w:rsidP="009E3F69">
      <w:pPr>
        <w:tabs>
          <w:tab w:val="left" w:pos="1134"/>
        </w:tabs>
        <w:ind w:firstLine="709"/>
        <w:jc w:val="right"/>
        <w:rPr>
          <w:rFonts w:eastAsia="Times New Roman"/>
          <w:color w:val="FF0000"/>
          <w:sz w:val="28"/>
          <w:szCs w:val="28"/>
        </w:rPr>
      </w:pPr>
    </w:p>
    <w:p w14:paraId="470DDE2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Согласно установленным санитарно-гигиеническим требованиям, </w:t>
      </w:r>
      <w:r w:rsidRPr="009E3F69">
        <w:rPr>
          <w:rFonts w:eastAsia="Times New Roman"/>
          <w:sz w:val="28"/>
          <w:szCs w:val="28"/>
          <w:u w:val="single"/>
        </w:rPr>
        <w:t>защиту земель</w:t>
      </w:r>
      <w:r w:rsidRPr="009E3F69">
        <w:rPr>
          <w:rFonts w:eastAsia="Times New Roman"/>
          <w:sz w:val="28"/>
          <w:szCs w:val="28"/>
        </w:rPr>
        <w:t xml:space="preserve"> вокруг полигона (для задержки легких фракций отходов, высыпающихся при разгрузке ТБО) необходимо осуществлять с помощью </w:t>
      </w:r>
      <w:r w:rsidRPr="009E3F69">
        <w:rPr>
          <w:rFonts w:eastAsia="Times New Roman"/>
          <w:sz w:val="28"/>
          <w:szCs w:val="28"/>
          <w:u w:val="single"/>
        </w:rPr>
        <w:t>переносных</w:t>
      </w:r>
      <w:r w:rsidRPr="009E3F69">
        <w:rPr>
          <w:rFonts w:eastAsia="Times New Roman"/>
          <w:sz w:val="28"/>
          <w:szCs w:val="28"/>
        </w:rPr>
        <w:t xml:space="preserve"> </w:t>
      </w:r>
      <w:r w:rsidRPr="009E3F69">
        <w:rPr>
          <w:rFonts w:eastAsia="Times New Roman"/>
          <w:sz w:val="28"/>
          <w:szCs w:val="28"/>
          <w:u w:val="single"/>
        </w:rPr>
        <w:t>сетчатых ограждений</w:t>
      </w:r>
      <w:r w:rsidRPr="009E3F69">
        <w:rPr>
          <w:rFonts w:eastAsia="Times New Roman"/>
          <w:sz w:val="28"/>
          <w:szCs w:val="28"/>
        </w:rPr>
        <w:t xml:space="preserve"> высотой </w:t>
      </w:r>
      <w:r w:rsidRPr="009E3F69">
        <w:rPr>
          <w:rFonts w:eastAsia="Times New Roman"/>
          <w:b/>
          <w:i/>
          <w:sz w:val="28"/>
          <w:szCs w:val="28"/>
        </w:rPr>
        <w:t>4-4,5 м</w:t>
      </w:r>
      <w:r w:rsidRPr="009E3F69">
        <w:rPr>
          <w:rFonts w:eastAsia="Times New Roman"/>
          <w:sz w:val="28"/>
          <w:szCs w:val="28"/>
        </w:rPr>
        <w:t xml:space="preserve">, выполняемых из легких металлических щитов, обтянутых сеткой с ячейками размером </w:t>
      </w:r>
      <w:r w:rsidRPr="009E3F69">
        <w:rPr>
          <w:rFonts w:eastAsia="Times New Roman"/>
          <w:b/>
          <w:i/>
          <w:sz w:val="28"/>
          <w:szCs w:val="28"/>
        </w:rPr>
        <w:t>40-50 мм</w:t>
      </w:r>
      <w:r w:rsidRPr="009E3F69">
        <w:rPr>
          <w:rFonts w:eastAsia="Times New Roman"/>
          <w:sz w:val="28"/>
          <w:szCs w:val="28"/>
        </w:rPr>
        <w:t>.  Регулярно (1 раз в смену) щиты очищаются от части отходов.</w:t>
      </w:r>
    </w:p>
    <w:p w14:paraId="7A0F3E0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основании котлована для ТКО предусмотрен </w:t>
      </w:r>
      <w:r w:rsidRPr="009E3F69">
        <w:rPr>
          <w:rFonts w:eastAsia="Times New Roman"/>
          <w:sz w:val="28"/>
          <w:szCs w:val="28"/>
          <w:u w:val="single"/>
        </w:rPr>
        <w:t>водо-непроницаемый экран</w:t>
      </w:r>
      <w:r w:rsidRPr="009E3F69">
        <w:rPr>
          <w:rFonts w:eastAsia="Times New Roman"/>
          <w:sz w:val="28"/>
          <w:szCs w:val="28"/>
        </w:rPr>
        <w:t xml:space="preserve"> из матов </w:t>
      </w:r>
      <w:r w:rsidRPr="009E3F69">
        <w:rPr>
          <w:rFonts w:eastAsia="Times New Roman"/>
          <w:sz w:val="28"/>
          <w:szCs w:val="28"/>
          <w:lang w:val="en-US"/>
        </w:rPr>
        <w:t>SS</w:t>
      </w:r>
      <w:r w:rsidRPr="009E3F69">
        <w:rPr>
          <w:rFonts w:eastAsia="Times New Roman"/>
          <w:sz w:val="28"/>
          <w:szCs w:val="28"/>
        </w:rPr>
        <w:t xml:space="preserve">100. Поверхностный сток частично поглощается массой ТКО и испаряется. Оставшаяся часть стока  (фильтрат из толщи ТКО) отводится по специальной трубе в металлический резервуар (накопитель фильтрата), из которой вода подается на орошение отходов в летнее время года. Для предотвращения попадания поверхностного стока на полигон ТКО с окружающей территории создается </w:t>
      </w:r>
      <w:r w:rsidRPr="009E3F69">
        <w:rPr>
          <w:rFonts w:eastAsia="Times New Roman"/>
          <w:sz w:val="28"/>
          <w:szCs w:val="28"/>
          <w:u w:val="single"/>
        </w:rPr>
        <w:t>водоотводной канал</w:t>
      </w:r>
      <w:r w:rsidRPr="009E3F69">
        <w:rPr>
          <w:rFonts w:eastAsia="Times New Roman"/>
          <w:sz w:val="28"/>
          <w:szCs w:val="28"/>
        </w:rPr>
        <w:t xml:space="preserve">, который подлежит регулярной очистке от мусора. </w:t>
      </w:r>
    </w:p>
    <w:p w14:paraId="35CC5D0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Согласно установленным санитарно-гигиеническим требованиям, </w:t>
      </w:r>
      <w:r w:rsidRPr="009E3F69">
        <w:rPr>
          <w:rFonts w:eastAsia="Times New Roman"/>
          <w:sz w:val="28"/>
          <w:szCs w:val="28"/>
          <w:u w:val="single"/>
        </w:rPr>
        <w:t>защиту земель</w:t>
      </w:r>
      <w:r w:rsidRPr="009E3F69">
        <w:rPr>
          <w:rFonts w:eastAsia="Times New Roman"/>
          <w:sz w:val="28"/>
          <w:szCs w:val="28"/>
        </w:rPr>
        <w:t xml:space="preserve"> вокруг полигона (для задержки легких фракций отходов, высыпающихся при разгрузке ТБО) необходимо осуществлять с помощью </w:t>
      </w:r>
      <w:r w:rsidRPr="009E3F69">
        <w:rPr>
          <w:rFonts w:eastAsia="Times New Roman"/>
          <w:sz w:val="28"/>
          <w:szCs w:val="28"/>
          <w:u w:val="single"/>
        </w:rPr>
        <w:t>переносных</w:t>
      </w:r>
      <w:r w:rsidRPr="009E3F69">
        <w:rPr>
          <w:rFonts w:eastAsia="Times New Roman"/>
          <w:sz w:val="28"/>
          <w:szCs w:val="28"/>
        </w:rPr>
        <w:t xml:space="preserve"> </w:t>
      </w:r>
      <w:r w:rsidRPr="009E3F69">
        <w:rPr>
          <w:rFonts w:eastAsia="Times New Roman"/>
          <w:sz w:val="28"/>
          <w:szCs w:val="28"/>
          <w:u w:val="single"/>
        </w:rPr>
        <w:t>сетчатых ограждений</w:t>
      </w:r>
      <w:r w:rsidRPr="009E3F69">
        <w:rPr>
          <w:rFonts w:eastAsia="Times New Roman"/>
          <w:sz w:val="28"/>
          <w:szCs w:val="28"/>
        </w:rPr>
        <w:t xml:space="preserve"> высотой </w:t>
      </w:r>
      <w:r w:rsidRPr="009E3F69">
        <w:rPr>
          <w:rFonts w:eastAsia="Times New Roman"/>
          <w:b/>
          <w:i/>
          <w:sz w:val="28"/>
          <w:szCs w:val="28"/>
        </w:rPr>
        <w:t>4-4,5 м</w:t>
      </w:r>
      <w:r w:rsidRPr="009E3F69">
        <w:rPr>
          <w:rFonts w:eastAsia="Times New Roman"/>
          <w:sz w:val="28"/>
          <w:szCs w:val="28"/>
        </w:rPr>
        <w:t xml:space="preserve">, выполняемых из легких металлических щитов, обтянутых сеткой с ячейками размером </w:t>
      </w:r>
      <w:r w:rsidRPr="009E3F69">
        <w:rPr>
          <w:rFonts w:eastAsia="Times New Roman"/>
          <w:b/>
          <w:i/>
          <w:sz w:val="28"/>
          <w:szCs w:val="28"/>
        </w:rPr>
        <w:t>40-50 мм</w:t>
      </w:r>
      <w:r w:rsidRPr="009E3F69">
        <w:rPr>
          <w:rFonts w:eastAsia="Times New Roman"/>
          <w:sz w:val="28"/>
          <w:szCs w:val="28"/>
        </w:rPr>
        <w:t>.  Регулярно (1 раз в смену) щиты очищаются от части отходов.</w:t>
      </w:r>
    </w:p>
    <w:p w14:paraId="7C1A9DF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основании котлована для ТКО предусмотрен </w:t>
      </w:r>
      <w:r w:rsidRPr="009E3F69">
        <w:rPr>
          <w:rFonts w:eastAsia="Times New Roman"/>
          <w:sz w:val="28"/>
          <w:szCs w:val="28"/>
          <w:u w:val="single"/>
        </w:rPr>
        <w:t>водо-непроницаемый экран</w:t>
      </w:r>
      <w:r w:rsidRPr="009E3F69">
        <w:rPr>
          <w:rFonts w:eastAsia="Times New Roman"/>
          <w:sz w:val="28"/>
          <w:szCs w:val="28"/>
        </w:rPr>
        <w:t xml:space="preserve"> из матов </w:t>
      </w:r>
      <w:r w:rsidRPr="009E3F69">
        <w:rPr>
          <w:rFonts w:eastAsia="Times New Roman"/>
          <w:sz w:val="28"/>
          <w:szCs w:val="28"/>
          <w:lang w:val="en-US"/>
        </w:rPr>
        <w:t>SS</w:t>
      </w:r>
      <w:r w:rsidRPr="009E3F69">
        <w:rPr>
          <w:rFonts w:eastAsia="Times New Roman"/>
          <w:sz w:val="28"/>
          <w:szCs w:val="28"/>
        </w:rPr>
        <w:t xml:space="preserve">100. Поверхностный сток частично поглощается массой ТКО и испаряется. Оставшаяся часть стока  (фильтрат из толщи ТКО) отводится по специальной трубе в металлический резервуар (накопитель фильтрата), из которой вода подается на орошение отходов в летнее время года. Для предотвращения попадания поверхностного стока на полигон ТКО с окружающей территории создается </w:t>
      </w:r>
      <w:r w:rsidRPr="009E3F69">
        <w:rPr>
          <w:rFonts w:eastAsia="Times New Roman"/>
          <w:sz w:val="28"/>
          <w:szCs w:val="28"/>
          <w:u w:val="single"/>
        </w:rPr>
        <w:t>водоотводной канал</w:t>
      </w:r>
      <w:r w:rsidRPr="009E3F69">
        <w:rPr>
          <w:rFonts w:eastAsia="Times New Roman"/>
          <w:sz w:val="28"/>
          <w:szCs w:val="28"/>
        </w:rPr>
        <w:t xml:space="preserve">, который подлежит регулярной очистке от мусора. </w:t>
      </w:r>
    </w:p>
    <w:p w14:paraId="242A7880" w14:textId="77777777" w:rsidR="009E3F69" w:rsidRPr="009E3F69" w:rsidRDefault="009E3F69" w:rsidP="009E3F69">
      <w:pPr>
        <w:ind w:firstLine="709"/>
        <w:jc w:val="both"/>
        <w:rPr>
          <w:rFonts w:eastAsia="Times New Roman"/>
          <w:i/>
          <w:iCs/>
          <w:color w:val="FF0000"/>
          <w:szCs w:val="24"/>
        </w:rPr>
      </w:pPr>
    </w:p>
    <w:p w14:paraId="0C5D9ED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В хозяйственной зоне полигона</w:t>
      </w:r>
      <w:r w:rsidRPr="009E3F69">
        <w:rPr>
          <w:rFonts w:eastAsia="Times New Roman"/>
          <w:sz w:val="28"/>
          <w:szCs w:val="28"/>
        </w:rPr>
        <w:t xml:space="preserve"> размещаются: площадка для стоянки и ремонта машин, противопожарный резервуар, уборная, шлагбаум. </w:t>
      </w:r>
    </w:p>
    <w:p w14:paraId="7EA37DDC" w14:textId="77777777" w:rsidR="009E3F69" w:rsidRPr="009E3F69" w:rsidRDefault="009E3F69" w:rsidP="009E3F69">
      <w:pPr>
        <w:ind w:firstLine="709"/>
        <w:jc w:val="both"/>
        <w:rPr>
          <w:rFonts w:eastAsia="Times New Roman"/>
          <w:color w:val="FF0000"/>
          <w:sz w:val="18"/>
          <w:szCs w:val="28"/>
        </w:rPr>
      </w:pPr>
    </w:p>
    <w:p w14:paraId="6120665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lastRenderedPageBreak/>
        <w:t xml:space="preserve">Согласно подпункту 2 пункта 8.2 Территориальной схемы (в редакции </w:t>
      </w:r>
      <w:r w:rsidRPr="009E3F69">
        <w:rPr>
          <w:rFonts w:eastAsia="Times New Roman"/>
          <w:sz w:val="28"/>
          <w:szCs w:val="28"/>
        </w:rPr>
        <w:t xml:space="preserve">Постановления Правительства Кемеровской области - Кузбасса от 11.03.2026   № 127),  к числу </w:t>
      </w:r>
      <w:r w:rsidRPr="009E3F69">
        <w:rPr>
          <w:rFonts w:eastAsia="Times New Roman"/>
          <w:sz w:val="28"/>
          <w:szCs w:val="28"/>
          <w:u w:val="single"/>
        </w:rPr>
        <w:t>обязательных требований для объектов размещения ТКО</w:t>
      </w:r>
      <w:r w:rsidRPr="009E3F69">
        <w:rPr>
          <w:rFonts w:eastAsia="Times New Roman"/>
          <w:sz w:val="28"/>
          <w:szCs w:val="28"/>
        </w:rPr>
        <w:t xml:space="preserve"> относятся такие, как </w:t>
      </w:r>
      <w:r w:rsidRPr="009E3F69">
        <w:rPr>
          <w:rFonts w:eastAsia="Times New Roman"/>
          <w:b/>
          <w:bCs/>
          <w:sz w:val="28"/>
          <w:szCs w:val="28"/>
          <w:u w:val="single"/>
        </w:rPr>
        <w:t>наличие системы учета поступающих отходов</w:t>
      </w:r>
      <w:r w:rsidRPr="009E3F69">
        <w:rPr>
          <w:rFonts w:eastAsia="Times New Roman"/>
          <w:sz w:val="28"/>
          <w:szCs w:val="28"/>
        </w:rPr>
        <w:t xml:space="preserve">, наличие </w:t>
      </w:r>
      <w:r w:rsidRPr="009E3F69">
        <w:rPr>
          <w:rFonts w:eastAsia="Times New Roman"/>
          <w:b/>
          <w:bCs/>
          <w:sz w:val="28"/>
          <w:szCs w:val="28"/>
          <w:u w:val="single"/>
        </w:rPr>
        <w:t>весового и видового контроля поступающих отходов</w:t>
      </w:r>
      <w:r w:rsidRPr="009E3F69">
        <w:rPr>
          <w:rFonts w:eastAsia="Times New Roman"/>
          <w:sz w:val="28"/>
          <w:szCs w:val="28"/>
        </w:rPr>
        <w:t xml:space="preserve">, наличие </w:t>
      </w:r>
      <w:r w:rsidRPr="009E3F69">
        <w:rPr>
          <w:rFonts w:eastAsia="Times New Roman"/>
          <w:b/>
          <w:bCs/>
          <w:sz w:val="28"/>
          <w:szCs w:val="28"/>
        </w:rPr>
        <w:t>системы обустройства объектов</w:t>
      </w:r>
      <w:r w:rsidRPr="009E3F69">
        <w:rPr>
          <w:rFonts w:eastAsia="Times New Roman"/>
          <w:sz w:val="28"/>
          <w:szCs w:val="28"/>
        </w:rPr>
        <w:t xml:space="preserve"> (подъездные пути, ограждение, накопление и отвод фильтрата, биогаза, дезинфекционные ванны и пр.), наличие регистрации объектов в ГРОРО, наличие лицензии на осуществление деятельности у организации, эксплуатирующей объект, наличие заключений экологической экспертизы на проектную документацию и окончательное установление санитарно-защитной зоны, наличие </w:t>
      </w:r>
      <w:r w:rsidRPr="009E3F69">
        <w:rPr>
          <w:rFonts w:eastAsia="Times New Roman"/>
          <w:sz w:val="28"/>
          <w:szCs w:val="28"/>
          <w:u w:val="single"/>
        </w:rPr>
        <w:t>программы экологического контроля</w:t>
      </w:r>
      <w:r w:rsidRPr="009E3F69">
        <w:rPr>
          <w:rFonts w:eastAsia="Times New Roman"/>
          <w:sz w:val="28"/>
          <w:szCs w:val="28"/>
        </w:rPr>
        <w:t>.</w:t>
      </w:r>
    </w:p>
    <w:p w14:paraId="3304115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течение 2018  года организацией было выполнено обустройство </w:t>
      </w:r>
      <w:r w:rsidRPr="009E3F69">
        <w:rPr>
          <w:rFonts w:eastAsia="Times New Roman"/>
          <w:bCs/>
          <w:sz w:val="28"/>
          <w:szCs w:val="28"/>
          <w:u w:val="single"/>
        </w:rPr>
        <w:t>пункта весового контроля</w:t>
      </w:r>
      <w:r w:rsidRPr="009E3F69">
        <w:rPr>
          <w:rFonts w:eastAsia="Times New Roman"/>
          <w:sz w:val="28"/>
          <w:szCs w:val="28"/>
        </w:rPr>
        <w:t xml:space="preserve">, предусмотренное Производственной программой в сфере обращения с твердыми коммунальными отходами, утвержденной на 2017-2020 гг. </w:t>
      </w:r>
    </w:p>
    <w:p w14:paraId="3E194337" w14:textId="77777777" w:rsidR="009E3F69" w:rsidRPr="009E3F69" w:rsidRDefault="009E3F69" w:rsidP="009E3F69">
      <w:pPr>
        <w:ind w:firstLine="709"/>
        <w:jc w:val="both"/>
        <w:rPr>
          <w:rFonts w:eastAsia="Times New Roman"/>
          <w:sz w:val="28"/>
          <w:szCs w:val="28"/>
          <w:u w:val="single"/>
        </w:rPr>
      </w:pPr>
      <w:r w:rsidRPr="009E3F69">
        <w:rPr>
          <w:rFonts w:eastAsia="Times New Roman"/>
          <w:sz w:val="28"/>
          <w:szCs w:val="28"/>
        </w:rPr>
        <w:t xml:space="preserve">Рабочим проектом, а также утвержденной Производственной программой предусматривалось также создание на выезде из полигона </w:t>
      </w:r>
      <w:r w:rsidRPr="009E3F69">
        <w:rPr>
          <w:rFonts w:eastAsia="Times New Roman"/>
          <w:bCs/>
          <w:sz w:val="28"/>
          <w:szCs w:val="28"/>
          <w:u w:val="single"/>
        </w:rPr>
        <w:t>контрольно-дезинфицирующей зоны</w:t>
      </w:r>
      <w:r w:rsidRPr="009E3F69">
        <w:rPr>
          <w:rFonts w:eastAsia="Times New Roman"/>
          <w:sz w:val="28"/>
          <w:szCs w:val="28"/>
        </w:rPr>
        <w:t xml:space="preserve"> в виде бетонной ванны для  дезинфекции ходовой части мусоровозов (осуществляется смесью раствора лизола с опилками). </w:t>
      </w:r>
      <w:r w:rsidRPr="009E3F69">
        <w:rPr>
          <w:rFonts w:eastAsia="Times New Roman"/>
          <w:sz w:val="28"/>
          <w:szCs w:val="28"/>
          <w:u w:val="single"/>
        </w:rPr>
        <w:t>По состоянию на момент проведения экспертизы данные работы не выполнены.</w:t>
      </w:r>
    </w:p>
    <w:p w14:paraId="6A34794F" w14:textId="77777777" w:rsidR="009E3F69" w:rsidRPr="009E3F69" w:rsidRDefault="009E3F69" w:rsidP="009E3F69">
      <w:pPr>
        <w:ind w:firstLine="709"/>
        <w:jc w:val="both"/>
        <w:rPr>
          <w:rFonts w:eastAsia="Times New Roman"/>
          <w:sz w:val="16"/>
          <w:szCs w:val="16"/>
        </w:rPr>
      </w:pPr>
    </w:p>
    <w:p w14:paraId="7A1EADD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соответствии с принятой </w:t>
      </w:r>
      <w:r w:rsidRPr="009E3F69">
        <w:rPr>
          <w:rFonts w:eastAsia="Times New Roman"/>
          <w:sz w:val="28"/>
          <w:szCs w:val="28"/>
          <w:u w:val="single"/>
        </w:rPr>
        <w:t>Программой производственно-экологического мониторинга</w:t>
      </w:r>
      <w:r w:rsidRPr="009E3F69">
        <w:rPr>
          <w:rFonts w:eastAsia="Times New Roman"/>
          <w:sz w:val="28"/>
          <w:szCs w:val="28"/>
        </w:rPr>
        <w:t xml:space="preserve">, организация, эксплуатирующая полигон, регулярно осуществляет </w:t>
      </w:r>
      <w:r w:rsidRPr="009E3F69">
        <w:rPr>
          <w:rFonts w:eastAsia="Times New Roman"/>
          <w:sz w:val="28"/>
          <w:szCs w:val="28"/>
          <w:u w:val="single"/>
        </w:rPr>
        <w:t>контроль за состоянием поверхностных грунтовых вод</w:t>
      </w:r>
      <w:r w:rsidRPr="009E3F69">
        <w:rPr>
          <w:rFonts w:eastAsia="Times New Roman"/>
          <w:sz w:val="28"/>
          <w:szCs w:val="28"/>
        </w:rPr>
        <w:t xml:space="preserve"> путем взятия проб из     2-х контрольных скважин, расположенных выше и ниже полигона, а также на водоотводных канавах и на поверхностных водоисточниках. Также производится регулярный анализ </w:t>
      </w:r>
      <w:r w:rsidRPr="009E3F69">
        <w:rPr>
          <w:rFonts w:eastAsia="Times New Roman"/>
          <w:sz w:val="28"/>
          <w:szCs w:val="28"/>
          <w:u w:val="single"/>
        </w:rPr>
        <w:t>состояния почвы и атмосферного воздуха</w:t>
      </w:r>
      <w:r w:rsidRPr="009E3F69">
        <w:rPr>
          <w:rFonts w:eastAsia="Times New Roman"/>
          <w:sz w:val="28"/>
          <w:szCs w:val="28"/>
        </w:rPr>
        <w:t xml:space="preserve"> (над отработанными участками полигона и на границе санитарно-защитной зоны). </w:t>
      </w:r>
    </w:p>
    <w:p w14:paraId="06008274" w14:textId="77777777" w:rsidR="009E3F69" w:rsidRPr="009E3F69" w:rsidRDefault="009E3F69" w:rsidP="009E3F69">
      <w:pPr>
        <w:ind w:firstLine="709"/>
        <w:jc w:val="both"/>
        <w:rPr>
          <w:rFonts w:eastAsia="Times New Roman"/>
          <w:color w:val="FF0000"/>
          <w:sz w:val="28"/>
          <w:szCs w:val="28"/>
        </w:rPr>
      </w:pPr>
    </w:p>
    <w:p w14:paraId="5C99522A" w14:textId="77777777" w:rsidR="009E3F69" w:rsidRPr="009E3F69" w:rsidRDefault="009E3F69" w:rsidP="009E3F69">
      <w:pPr>
        <w:jc w:val="center"/>
        <w:rPr>
          <w:rFonts w:eastAsia="Times New Roman"/>
          <w:b/>
          <w:sz w:val="32"/>
          <w:szCs w:val="32"/>
          <w:u w:val="single"/>
        </w:rPr>
      </w:pPr>
    </w:p>
    <w:p w14:paraId="00F1EDAD" w14:textId="77777777" w:rsidR="009E3F69" w:rsidRPr="009E3F69" w:rsidRDefault="009E3F69" w:rsidP="009E3F69">
      <w:pPr>
        <w:jc w:val="center"/>
        <w:rPr>
          <w:rFonts w:eastAsia="Times New Roman"/>
          <w:b/>
          <w:sz w:val="32"/>
          <w:szCs w:val="32"/>
          <w:u w:val="single"/>
        </w:rPr>
      </w:pPr>
      <w:r w:rsidRPr="009E3F69">
        <w:rPr>
          <w:rFonts w:eastAsia="Times New Roman"/>
          <w:b/>
          <w:sz w:val="32"/>
          <w:szCs w:val="32"/>
          <w:u w:val="single"/>
        </w:rPr>
        <w:t xml:space="preserve">Анализ соответствия расчетов тарифов и формы представления предложений нормативно – методическим документам по вопросам регулирования тарифов </w:t>
      </w:r>
    </w:p>
    <w:p w14:paraId="5C37C636" w14:textId="77777777" w:rsidR="009E3F69" w:rsidRPr="009E3F69" w:rsidRDefault="009E3F69" w:rsidP="009E3F69">
      <w:pPr>
        <w:jc w:val="center"/>
        <w:rPr>
          <w:rFonts w:eastAsia="Times New Roman"/>
          <w:b/>
          <w:sz w:val="20"/>
          <w:szCs w:val="32"/>
          <w:u w:val="single"/>
        </w:rPr>
      </w:pPr>
    </w:p>
    <w:p w14:paraId="62BBE09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Материалы организации, представленные в целях установления долгосрочных предельных тарифов в сфере обращения с твердыми коммунальными отходами на 2026 - 2030 гг., подготовлены в соответствии            с требованиями «</w:t>
      </w:r>
      <w:r w:rsidRPr="009E3F69">
        <w:rPr>
          <w:rFonts w:eastAsia="Times New Roman"/>
          <w:sz w:val="28"/>
          <w:szCs w:val="28"/>
          <w:u w:val="single"/>
        </w:rPr>
        <w:t>Правил регулирования тарифов в области обращения                      с твердыми коммунальными отходами</w:t>
      </w:r>
      <w:r w:rsidRPr="009E3F69">
        <w:rPr>
          <w:rFonts w:eastAsia="Times New Roman"/>
          <w:sz w:val="28"/>
          <w:szCs w:val="28"/>
        </w:rPr>
        <w:t>», утвержденными постановлением Правительства Российской Федерации от 30.05.2016 № 484</w:t>
      </w:r>
      <w:r w:rsidRPr="009E3F69">
        <w:rPr>
          <w:rFonts w:eastAsia="Times New Roman"/>
          <w:sz w:val="28"/>
          <w:szCs w:val="28"/>
          <w:u w:val="single"/>
        </w:rPr>
        <w:t xml:space="preserve">                                            </w:t>
      </w:r>
      <w:r w:rsidRPr="009E3F69">
        <w:rPr>
          <w:rFonts w:eastAsia="Times New Roman"/>
          <w:sz w:val="28"/>
          <w:szCs w:val="28"/>
        </w:rPr>
        <w:t xml:space="preserve"> «О ценообразовании в области обращения с твердыми коммунальными отходами» (далее – «</w:t>
      </w:r>
      <w:r w:rsidRPr="009E3F69">
        <w:rPr>
          <w:rFonts w:eastAsia="Times New Roman"/>
          <w:sz w:val="28"/>
          <w:szCs w:val="28"/>
          <w:u w:val="single"/>
        </w:rPr>
        <w:t>Правила»</w:t>
      </w:r>
      <w:r w:rsidRPr="009E3F69">
        <w:rPr>
          <w:rFonts w:eastAsia="Times New Roman"/>
          <w:sz w:val="28"/>
          <w:szCs w:val="28"/>
        </w:rPr>
        <w:t xml:space="preserve">). </w:t>
      </w:r>
    </w:p>
    <w:p w14:paraId="5CA386B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Заявление организации и расчет финансовых потребностей в сфере обращения с ТКО на каждый год долгосрочного периода, </w:t>
      </w:r>
      <w:r w:rsidRPr="009E3F69">
        <w:rPr>
          <w:rFonts w:eastAsia="Times New Roman"/>
          <w:b/>
          <w:bCs/>
          <w:sz w:val="28"/>
          <w:szCs w:val="28"/>
        </w:rPr>
        <w:t>представлены через электронную платформу ЕИАС</w:t>
      </w:r>
      <w:r w:rsidRPr="009E3F69">
        <w:rPr>
          <w:rFonts w:eastAsia="Times New Roman"/>
          <w:sz w:val="28"/>
          <w:szCs w:val="28"/>
        </w:rPr>
        <w:t xml:space="preserve"> (</w:t>
      </w:r>
      <w:hyperlink r:id="rId69" w:history="1">
        <w:r w:rsidRPr="009E3F69">
          <w:rPr>
            <w:rFonts w:eastAsia="Times New Roman"/>
            <w:sz w:val="28"/>
            <w:szCs w:val="28"/>
            <w:u w:val="single"/>
          </w:rPr>
          <w:t>https://data-platform.ru</w:t>
        </w:r>
      </w:hyperlink>
      <w:r w:rsidRPr="009E3F69">
        <w:rPr>
          <w:rFonts w:eastAsia="Times New Roman"/>
          <w:sz w:val="28"/>
          <w:szCs w:val="28"/>
        </w:rPr>
        <w:t xml:space="preserve">) в формате шаблонов CALC.TARIFF.IND.TKO.2026.EIAS (v.2.0.0), содержащих ссылки на соответствующие расчетно-обосновывающие материалы (в виде файлов </w:t>
      </w:r>
      <w:r w:rsidRPr="009E3F69">
        <w:rPr>
          <w:rFonts w:eastAsia="Times New Roman"/>
          <w:sz w:val="28"/>
          <w:szCs w:val="28"/>
          <w:lang w:val="en-US"/>
        </w:rPr>
        <w:t>PDF</w:t>
      </w:r>
      <w:r w:rsidRPr="009E3F69">
        <w:rPr>
          <w:rFonts w:eastAsia="Times New Roman"/>
          <w:sz w:val="28"/>
          <w:szCs w:val="28"/>
        </w:rPr>
        <w:t>).</w:t>
      </w:r>
    </w:p>
    <w:p w14:paraId="08736150" w14:textId="77777777" w:rsidR="009E3F69" w:rsidRPr="009E3F69" w:rsidRDefault="009E3F69" w:rsidP="009E3F69">
      <w:pPr>
        <w:ind w:firstLine="709"/>
        <w:jc w:val="both"/>
        <w:rPr>
          <w:rFonts w:eastAsia="Times New Roman"/>
          <w:color w:val="FF0000"/>
          <w:sz w:val="10"/>
          <w:szCs w:val="28"/>
        </w:rPr>
      </w:pPr>
    </w:p>
    <w:p w14:paraId="4D68FD33" w14:textId="77777777" w:rsidR="009E3F69" w:rsidRPr="009E3F69" w:rsidRDefault="009E3F69" w:rsidP="009E3F69">
      <w:pPr>
        <w:ind w:firstLine="709"/>
        <w:jc w:val="both"/>
        <w:rPr>
          <w:rFonts w:eastAsia="Times New Roman"/>
          <w:color w:val="FF0000"/>
          <w:sz w:val="14"/>
          <w:szCs w:val="36"/>
        </w:rPr>
      </w:pPr>
    </w:p>
    <w:p w14:paraId="4FC65DC6" w14:textId="77777777" w:rsidR="009E3F69" w:rsidRPr="009E3F69" w:rsidRDefault="009E3F69" w:rsidP="009E3F69">
      <w:pPr>
        <w:ind w:firstLine="709"/>
        <w:jc w:val="both"/>
        <w:rPr>
          <w:rFonts w:eastAsia="Times New Roman"/>
          <w:color w:val="FF0000"/>
          <w:sz w:val="6"/>
          <w:szCs w:val="22"/>
        </w:rPr>
      </w:pPr>
    </w:p>
    <w:p w14:paraId="08086361" w14:textId="77777777" w:rsidR="009E3F69" w:rsidRPr="009E3F69" w:rsidRDefault="009E3F69" w:rsidP="009E3F69">
      <w:pPr>
        <w:ind w:firstLine="709"/>
        <w:jc w:val="both"/>
        <w:rPr>
          <w:rFonts w:eastAsia="Times New Roman"/>
          <w:color w:val="FF0000"/>
          <w:sz w:val="10"/>
          <w:szCs w:val="28"/>
        </w:rPr>
      </w:pPr>
    </w:p>
    <w:p w14:paraId="44D929AC" w14:textId="77777777" w:rsidR="009E3F69" w:rsidRPr="009E3F69" w:rsidRDefault="009E3F69" w:rsidP="009E3F69">
      <w:pPr>
        <w:ind w:firstLine="709"/>
        <w:jc w:val="center"/>
        <w:rPr>
          <w:rFonts w:eastAsia="Times New Roman"/>
          <w:b/>
          <w:sz w:val="32"/>
          <w:szCs w:val="32"/>
          <w:u w:val="single"/>
        </w:rPr>
      </w:pPr>
      <w:r w:rsidRPr="009E3F69">
        <w:rPr>
          <w:rFonts w:eastAsia="Times New Roman"/>
          <w:b/>
          <w:sz w:val="32"/>
          <w:szCs w:val="32"/>
          <w:u w:val="single"/>
        </w:rPr>
        <w:t xml:space="preserve">Оценка достоверности данных, приведенных                                        </w:t>
      </w:r>
    </w:p>
    <w:p w14:paraId="5A20967B" w14:textId="77777777" w:rsidR="009E3F69" w:rsidRPr="009E3F69" w:rsidRDefault="009E3F69" w:rsidP="009E3F69">
      <w:pPr>
        <w:ind w:firstLine="709"/>
        <w:jc w:val="center"/>
        <w:rPr>
          <w:rFonts w:eastAsia="Times New Roman"/>
          <w:b/>
          <w:sz w:val="32"/>
          <w:szCs w:val="32"/>
          <w:u w:val="single"/>
        </w:rPr>
      </w:pPr>
      <w:r w:rsidRPr="009E3F69">
        <w:rPr>
          <w:rFonts w:eastAsia="Times New Roman"/>
          <w:b/>
          <w:sz w:val="32"/>
          <w:szCs w:val="32"/>
          <w:u w:val="single"/>
        </w:rPr>
        <w:t xml:space="preserve">в предложениях об установлении тарифов </w:t>
      </w:r>
    </w:p>
    <w:p w14:paraId="2F39D536" w14:textId="77777777" w:rsidR="009E3F69" w:rsidRPr="009E3F69" w:rsidRDefault="009E3F69" w:rsidP="009E3F69">
      <w:pPr>
        <w:ind w:firstLine="709"/>
        <w:jc w:val="center"/>
        <w:rPr>
          <w:rFonts w:eastAsia="Times New Roman"/>
          <w:b/>
          <w:sz w:val="20"/>
          <w:szCs w:val="32"/>
          <w:u w:val="single"/>
        </w:rPr>
      </w:pPr>
    </w:p>
    <w:p w14:paraId="58B53B0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Специалистом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специалист исходил из того, что представленная организацией информация является достоверной. Ответственность за достоверность информации несет руководитель организации.</w:t>
      </w:r>
    </w:p>
    <w:p w14:paraId="3BA56CA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Проделанная в процессе проведения экспертизы работа </w:t>
      </w:r>
      <w:r w:rsidRPr="009E3F69">
        <w:rPr>
          <w:rFonts w:eastAsia="Times New Roman"/>
          <w:sz w:val="28"/>
          <w:szCs w:val="28"/>
          <w:u w:val="single"/>
        </w:rPr>
        <w:t>не означает</w:t>
      </w:r>
      <w:r w:rsidRPr="009E3F69">
        <w:rPr>
          <w:rFonts w:eastAsia="Times New Roman"/>
          <w:sz w:val="28"/>
          <w:szCs w:val="28"/>
        </w:rPr>
        <w:t xml:space="preserve"> проведения полной и всеобъемлющей аудиторской проверки финансово-хозяйственной деятельности организации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информации</w:t>
      </w:r>
      <w:r w:rsidRPr="009E3F69">
        <w:rPr>
          <w:rFonts w:eastAsia="Times New Roman"/>
          <w:color w:val="FF0000"/>
          <w:sz w:val="28"/>
          <w:szCs w:val="28"/>
        </w:rPr>
        <w:t xml:space="preserve"> </w:t>
      </w:r>
      <w:r w:rsidRPr="009E3F69">
        <w:rPr>
          <w:rFonts w:eastAsia="Times New Roman"/>
          <w:sz w:val="28"/>
          <w:szCs w:val="28"/>
        </w:rPr>
        <w:t>для определения величины экономически обоснованных расходов                              по регулируемому РЭК Кузбасса виду деятельности на 2026 - 2030 годы.</w:t>
      </w:r>
    </w:p>
    <w:p w14:paraId="544633F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Экспертная оценка экономической обоснованности расходов на захоронение твердых коммунальных отходов, принимаемых для расчета долгосрочных предельных тарифов, производилась на основе анализа общих смет расходов в экономических элементах.</w:t>
      </w:r>
    </w:p>
    <w:p w14:paraId="2444306C" w14:textId="77777777" w:rsidR="009E3F69" w:rsidRPr="009E3F69" w:rsidRDefault="009E3F69" w:rsidP="009E3F69">
      <w:pPr>
        <w:ind w:firstLine="709"/>
        <w:jc w:val="both"/>
        <w:rPr>
          <w:rFonts w:eastAsia="Times New Roman"/>
          <w:color w:val="FF0000"/>
          <w:sz w:val="40"/>
          <w:szCs w:val="28"/>
          <w:highlight w:val="lightGray"/>
        </w:rPr>
      </w:pPr>
    </w:p>
    <w:p w14:paraId="670260B8" w14:textId="77777777" w:rsidR="009E3F69" w:rsidRPr="009E3F69" w:rsidRDefault="009E3F69" w:rsidP="009E3F69">
      <w:pPr>
        <w:jc w:val="center"/>
        <w:rPr>
          <w:rFonts w:eastAsia="Times New Roman"/>
          <w:b/>
          <w:sz w:val="32"/>
          <w:szCs w:val="32"/>
          <w:u w:val="single"/>
        </w:rPr>
      </w:pPr>
      <w:r w:rsidRPr="009E3F69">
        <w:rPr>
          <w:rFonts w:eastAsia="Times New Roman"/>
          <w:b/>
          <w:sz w:val="32"/>
          <w:szCs w:val="32"/>
          <w:u w:val="single"/>
        </w:rPr>
        <w:t>Оценка финансового состояния организации</w:t>
      </w:r>
    </w:p>
    <w:p w14:paraId="6145699A" w14:textId="77777777" w:rsidR="009E3F69" w:rsidRPr="009E3F69" w:rsidRDefault="009E3F69" w:rsidP="009E3F69">
      <w:pPr>
        <w:jc w:val="center"/>
        <w:rPr>
          <w:rFonts w:eastAsia="Times New Roman"/>
          <w:b/>
          <w:sz w:val="20"/>
          <w:szCs w:val="32"/>
          <w:u w:val="single"/>
        </w:rPr>
      </w:pPr>
    </w:p>
    <w:p w14:paraId="3EF1355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Организация относится к </w:t>
      </w:r>
      <w:r w:rsidRPr="009E3F69">
        <w:rPr>
          <w:rFonts w:eastAsia="Times New Roman"/>
          <w:b/>
          <w:bCs/>
          <w:sz w:val="28"/>
          <w:szCs w:val="28"/>
        </w:rPr>
        <w:t>субъектам малого предпринимательства</w:t>
      </w:r>
      <w:r w:rsidRPr="009E3F69">
        <w:rPr>
          <w:rFonts w:eastAsia="Times New Roman"/>
          <w:sz w:val="28"/>
          <w:szCs w:val="28"/>
        </w:rPr>
        <w:t xml:space="preserve"> и  применяет </w:t>
      </w:r>
      <w:r w:rsidRPr="009E3F69">
        <w:rPr>
          <w:rFonts w:eastAsia="Times New Roman"/>
          <w:b/>
          <w:bCs/>
          <w:sz w:val="28"/>
          <w:szCs w:val="28"/>
        </w:rPr>
        <w:t>упрощенную систему</w:t>
      </w:r>
      <w:r w:rsidRPr="009E3F69">
        <w:rPr>
          <w:rFonts w:eastAsia="Times New Roman"/>
          <w:sz w:val="28"/>
          <w:szCs w:val="28"/>
        </w:rPr>
        <w:t xml:space="preserve"> </w:t>
      </w:r>
      <w:r w:rsidRPr="009E3F69">
        <w:rPr>
          <w:rFonts w:eastAsia="Times New Roman"/>
          <w:b/>
          <w:bCs/>
          <w:sz w:val="28"/>
          <w:szCs w:val="28"/>
        </w:rPr>
        <w:t>налогообложения</w:t>
      </w:r>
      <w:r w:rsidRPr="009E3F69">
        <w:rPr>
          <w:rFonts w:eastAsia="Times New Roman"/>
          <w:sz w:val="28"/>
          <w:szCs w:val="28"/>
        </w:rPr>
        <w:t xml:space="preserve"> (см.: </w:t>
      </w:r>
      <w:r w:rsidRPr="009E3F69">
        <w:rPr>
          <w:rFonts w:eastAsia="Times New Roman"/>
          <w:sz w:val="28"/>
          <w:szCs w:val="28"/>
          <w:u w:val="single"/>
        </w:rPr>
        <w:t>«Сведения из Единого реестра субъектов малого и среднего предпринимательства» от 16.07.2025</w:t>
      </w:r>
      <w:r w:rsidRPr="009E3F69">
        <w:rPr>
          <w:rFonts w:eastAsia="Times New Roman"/>
          <w:sz w:val="28"/>
          <w:szCs w:val="28"/>
        </w:rPr>
        <w:t xml:space="preserve"> и </w:t>
      </w:r>
      <w:r w:rsidRPr="009E3F69">
        <w:rPr>
          <w:rFonts w:eastAsia="Times New Roman"/>
          <w:sz w:val="28"/>
          <w:szCs w:val="28"/>
          <w:u w:val="single"/>
        </w:rPr>
        <w:t>Уведомление Межрегиональной инспекции Федеральной налоговой службы № 2 от 28.12.2004 № 718 о возможности применения упрощенной системы налогообложения)</w:t>
      </w:r>
      <w:r w:rsidRPr="009E3F69">
        <w:rPr>
          <w:rFonts w:eastAsia="Times New Roman"/>
          <w:sz w:val="28"/>
          <w:szCs w:val="28"/>
        </w:rPr>
        <w:t xml:space="preserve">. </w:t>
      </w:r>
    </w:p>
    <w:p w14:paraId="46979F1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качестве налогооблагаемой базы используется </w:t>
      </w:r>
      <w:r w:rsidRPr="009E3F69">
        <w:rPr>
          <w:rFonts w:eastAsia="Times New Roman"/>
          <w:sz w:val="28"/>
          <w:szCs w:val="28"/>
          <w:u w:val="single"/>
        </w:rPr>
        <w:t>сумма разницы между доходами и расходами</w:t>
      </w:r>
      <w:r w:rsidRPr="009E3F69">
        <w:rPr>
          <w:rFonts w:eastAsia="Times New Roman"/>
          <w:sz w:val="28"/>
          <w:szCs w:val="28"/>
        </w:rPr>
        <w:t>.</w:t>
      </w:r>
    </w:p>
    <w:p w14:paraId="41BE614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Бухгалтерский учет ведется с применением регистров, предусмотренных используемой программой «1С: Бухгалтерия 8», ред. 3.0. </w:t>
      </w:r>
    </w:p>
    <w:p w14:paraId="3FA70F00" w14:textId="77777777" w:rsidR="009E3F69" w:rsidRPr="009E3F69" w:rsidRDefault="009E3F69" w:rsidP="009E3F69">
      <w:pPr>
        <w:ind w:firstLine="709"/>
        <w:jc w:val="both"/>
        <w:rPr>
          <w:rFonts w:eastAsia="Times New Roman"/>
          <w:sz w:val="28"/>
          <w:szCs w:val="28"/>
        </w:rPr>
      </w:pPr>
    </w:p>
    <w:p w14:paraId="06F758E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В целях тарифного регулирования на 2026 – 2030 годы организацией представлена финансовая (бухгалтерская) отчетность, отражающая итоги финансово-хозяйственной деятельности организации за 2023, 2024, 2025 годы (бухгалтерский баланс также отражает показатели 2022 года). </w:t>
      </w:r>
    </w:p>
    <w:p w14:paraId="5A1A70F4" w14:textId="77777777" w:rsidR="009E3F69" w:rsidRPr="009E3F69" w:rsidRDefault="009E3F69" w:rsidP="009E3F69">
      <w:pPr>
        <w:ind w:firstLine="709"/>
        <w:jc w:val="both"/>
        <w:rPr>
          <w:rFonts w:eastAsia="Times New Roman"/>
          <w:color w:val="FF0000"/>
          <w:sz w:val="20"/>
          <w:szCs w:val="28"/>
        </w:rPr>
      </w:pPr>
    </w:p>
    <w:p w14:paraId="436C351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Согласно данным отчетности, </w:t>
      </w:r>
      <w:r w:rsidRPr="009E3F69">
        <w:rPr>
          <w:rFonts w:eastAsia="Times New Roman"/>
          <w:sz w:val="28"/>
          <w:szCs w:val="28"/>
          <w:u w:val="single"/>
        </w:rPr>
        <w:t>общая стоимость активов</w:t>
      </w:r>
      <w:r w:rsidRPr="009E3F69">
        <w:rPr>
          <w:rFonts w:eastAsia="Times New Roman"/>
          <w:sz w:val="28"/>
          <w:szCs w:val="28"/>
        </w:rPr>
        <w:t xml:space="preserve">  организации  существенно выросла в 2024 году </w:t>
      </w:r>
      <w:r w:rsidRPr="009E3F69">
        <w:rPr>
          <w:rFonts w:eastAsia="Times New Roman"/>
          <w:b/>
          <w:bCs/>
          <w:i/>
          <w:iCs/>
          <w:sz w:val="28"/>
          <w:szCs w:val="28"/>
        </w:rPr>
        <w:t>(+34,1% к уровню 2023 г.)</w:t>
      </w:r>
      <w:r w:rsidRPr="009E3F69">
        <w:rPr>
          <w:rFonts w:eastAsia="Times New Roman"/>
          <w:sz w:val="28"/>
          <w:szCs w:val="28"/>
        </w:rPr>
        <w:t xml:space="preserve"> и составила </w:t>
      </w:r>
      <w:r w:rsidRPr="009E3F69">
        <w:rPr>
          <w:rFonts w:eastAsia="Times New Roman"/>
          <w:b/>
          <w:bCs/>
          <w:i/>
          <w:iCs/>
          <w:sz w:val="28"/>
          <w:szCs w:val="28"/>
        </w:rPr>
        <w:t>35306,00</w:t>
      </w:r>
      <w:r w:rsidRPr="009E3F69">
        <w:rPr>
          <w:rFonts w:eastAsia="Times New Roman"/>
          <w:sz w:val="28"/>
          <w:szCs w:val="28"/>
        </w:rPr>
        <w:t xml:space="preserve"> тыс. руб., с последующим уменьшением в 2025 году на </w:t>
      </w:r>
      <w:r w:rsidRPr="009E3F69">
        <w:rPr>
          <w:rFonts w:eastAsia="Times New Roman"/>
          <w:b/>
          <w:bCs/>
          <w:i/>
          <w:iCs/>
          <w:sz w:val="28"/>
          <w:szCs w:val="28"/>
        </w:rPr>
        <w:t>2,5%</w:t>
      </w:r>
      <w:r w:rsidRPr="009E3F69">
        <w:rPr>
          <w:rFonts w:eastAsia="Times New Roman"/>
          <w:sz w:val="28"/>
          <w:szCs w:val="28"/>
        </w:rPr>
        <w:t xml:space="preserve"> (</w:t>
      </w:r>
      <w:r w:rsidRPr="009E3F69">
        <w:rPr>
          <w:rFonts w:eastAsia="Times New Roman"/>
          <w:b/>
          <w:bCs/>
          <w:i/>
          <w:iCs/>
          <w:sz w:val="28"/>
          <w:szCs w:val="28"/>
        </w:rPr>
        <w:t>46173,00</w:t>
      </w:r>
      <w:r w:rsidRPr="009E3F69">
        <w:rPr>
          <w:rFonts w:eastAsia="Times New Roman"/>
          <w:sz w:val="28"/>
          <w:szCs w:val="28"/>
        </w:rPr>
        <w:t xml:space="preserve"> тыс. руб.).</w:t>
      </w:r>
    </w:p>
    <w:p w14:paraId="293D2472" w14:textId="77777777" w:rsidR="009E3F69" w:rsidRPr="009E3F69" w:rsidRDefault="009E3F69" w:rsidP="009E3F69">
      <w:pPr>
        <w:ind w:firstLine="709"/>
        <w:jc w:val="both"/>
        <w:rPr>
          <w:rFonts w:eastAsia="Times New Roman"/>
          <w:sz w:val="28"/>
          <w:szCs w:val="28"/>
        </w:rPr>
      </w:pPr>
      <w:r w:rsidRPr="009E3F69">
        <w:rPr>
          <w:rFonts w:eastAsia="Times New Roman"/>
          <w:color w:val="FF0000"/>
          <w:sz w:val="28"/>
          <w:szCs w:val="28"/>
        </w:rPr>
        <w:t xml:space="preserve"> </w:t>
      </w:r>
      <w:r w:rsidRPr="009E3F69">
        <w:rPr>
          <w:rFonts w:eastAsia="Times New Roman"/>
          <w:sz w:val="28"/>
          <w:szCs w:val="28"/>
        </w:rPr>
        <w:t xml:space="preserve">В структуре активов 2025 г.  </w:t>
      </w:r>
      <w:r w:rsidRPr="009E3F69">
        <w:rPr>
          <w:rFonts w:eastAsia="Times New Roman"/>
          <w:b/>
          <w:bCs/>
          <w:i/>
          <w:iCs/>
          <w:sz w:val="28"/>
          <w:szCs w:val="28"/>
        </w:rPr>
        <w:t>76</w:t>
      </w:r>
      <w:r w:rsidRPr="009E3F69">
        <w:rPr>
          <w:rFonts w:eastAsia="Times New Roman"/>
          <w:b/>
          <w:i/>
          <w:sz w:val="28"/>
          <w:szCs w:val="28"/>
        </w:rPr>
        <w:t>,8%</w:t>
      </w:r>
      <w:r w:rsidRPr="009E3F69">
        <w:rPr>
          <w:rFonts w:eastAsia="Times New Roman"/>
          <w:sz w:val="28"/>
          <w:szCs w:val="28"/>
        </w:rPr>
        <w:t xml:space="preserve"> занимают «Финансовые и другие оборотные активы» (</w:t>
      </w:r>
      <w:r w:rsidRPr="009E3F69">
        <w:rPr>
          <w:rFonts w:eastAsia="Times New Roman"/>
          <w:b/>
          <w:bCs/>
          <w:i/>
          <w:iCs/>
          <w:sz w:val="28"/>
          <w:szCs w:val="28"/>
        </w:rPr>
        <w:t>35484</w:t>
      </w:r>
      <w:r w:rsidRPr="009E3F69">
        <w:rPr>
          <w:rFonts w:eastAsia="Times New Roman"/>
          <w:sz w:val="28"/>
          <w:szCs w:val="28"/>
        </w:rPr>
        <w:t xml:space="preserve">,00 тыс. руб.), стоимость которых увеличилась на </w:t>
      </w:r>
      <w:r w:rsidRPr="009E3F69">
        <w:rPr>
          <w:rFonts w:eastAsia="Times New Roman"/>
          <w:b/>
          <w:bCs/>
          <w:i/>
          <w:iCs/>
          <w:sz w:val="28"/>
          <w:szCs w:val="28"/>
        </w:rPr>
        <w:t>2,95%</w:t>
      </w:r>
      <w:r w:rsidRPr="009E3F69">
        <w:rPr>
          <w:rFonts w:eastAsia="Times New Roman"/>
          <w:sz w:val="28"/>
          <w:szCs w:val="28"/>
        </w:rPr>
        <w:t xml:space="preserve"> к уровню предыдущего отчетного периода (</w:t>
      </w:r>
      <w:r w:rsidRPr="009E3F69">
        <w:rPr>
          <w:rFonts w:eastAsia="Times New Roman"/>
          <w:b/>
          <w:bCs/>
          <w:i/>
          <w:iCs/>
          <w:sz w:val="28"/>
          <w:szCs w:val="28"/>
        </w:rPr>
        <w:t>34467,00</w:t>
      </w:r>
      <w:r w:rsidRPr="009E3F69">
        <w:rPr>
          <w:rFonts w:eastAsia="Times New Roman"/>
          <w:sz w:val="28"/>
          <w:szCs w:val="28"/>
        </w:rPr>
        <w:t xml:space="preserve"> тыс. руб.), что         в свою очередь, больше уровня 2023 г. на </w:t>
      </w:r>
      <w:r w:rsidRPr="009E3F69">
        <w:rPr>
          <w:rFonts w:eastAsia="Times New Roman"/>
          <w:b/>
          <w:bCs/>
          <w:i/>
          <w:iCs/>
          <w:sz w:val="28"/>
          <w:szCs w:val="28"/>
        </w:rPr>
        <w:t>27,3%</w:t>
      </w:r>
      <w:r w:rsidRPr="009E3F69">
        <w:rPr>
          <w:rFonts w:eastAsia="Times New Roman"/>
          <w:sz w:val="28"/>
          <w:szCs w:val="28"/>
        </w:rPr>
        <w:t xml:space="preserve"> (</w:t>
      </w:r>
      <w:r w:rsidRPr="009E3F69">
        <w:rPr>
          <w:rFonts w:eastAsia="Times New Roman"/>
          <w:b/>
          <w:bCs/>
          <w:i/>
          <w:iCs/>
          <w:sz w:val="28"/>
          <w:szCs w:val="28"/>
        </w:rPr>
        <w:t>27070,00</w:t>
      </w:r>
      <w:r w:rsidRPr="009E3F69">
        <w:rPr>
          <w:rFonts w:eastAsia="Times New Roman"/>
          <w:sz w:val="28"/>
          <w:szCs w:val="28"/>
        </w:rPr>
        <w:t xml:space="preserve"> тыс. руб.).</w:t>
      </w:r>
    </w:p>
    <w:p w14:paraId="29ABFDA3" w14:textId="77777777" w:rsidR="009E3F69" w:rsidRPr="009E3F69" w:rsidRDefault="009E3F69" w:rsidP="009E3F69">
      <w:pPr>
        <w:ind w:firstLine="709"/>
        <w:jc w:val="both"/>
        <w:rPr>
          <w:rFonts w:eastAsia="Times New Roman"/>
          <w:sz w:val="28"/>
          <w:szCs w:val="28"/>
        </w:rPr>
      </w:pPr>
      <w:r w:rsidRPr="009E3F69">
        <w:rPr>
          <w:rFonts w:eastAsia="Times New Roman"/>
          <w:b/>
          <w:i/>
          <w:sz w:val="28"/>
          <w:szCs w:val="28"/>
        </w:rPr>
        <w:t>22,4%</w:t>
      </w:r>
      <w:r w:rsidRPr="009E3F69">
        <w:rPr>
          <w:rFonts w:eastAsia="Times New Roman"/>
          <w:sz w:val="28"/>
          <w:szCs w:val="28"/>
        </w:rPr>
        <w:t xml:space="preserve"> активов представлены в 2025 году «Материальными внеоборотными активами», величина которых несколько уменьшилась                      (с </w:t>
      </w:r>
      <w:r w:rsidRPr="009E3F69">
        <w:rPr>
          <w:rFonts w:eastAsia="Times New Roman"/>
          <w:b/>
          <w:bCs/>
          <w:i/>
          <w:iCs/>
          <w:sz w:val="28"/>
          <w:szCs w:val="28"/>
        </w:rPr>
        <w:t>11741,00</w:t>
      </w:r>
      <w:r w:rsidRPr="009E3F69">
        <w:rPr>
          <w:rFonts w:eastAsia="Times New Roman"/>
          <w:sz w:val="28"/>
          <w:szCs w:val="28"/>
        </w:rPr>
        <w:t xml:space="preserve"> тыс. руб. в 2024 г. до </w:t>
      </w:r>
      <w:r w:rsidRPr="009E3F69">
        <w:rPr>
          <w:rFonts w:eastAsia="Times New Roman"/>
          <w:b/>
          <w:bCs/>
          <w:i/>
          <w:iCs/>
          <w:sz w:val="28"/>
          <w:szCs w:val="28"/>
        </w:rPr>
        <w:t>10354,00</w:t>
      </w:r>
      <w:r w:rsidRPr="009E3F69">
        <w:rPr>
          <w:rFonts w:eastAsia="Times New Roman"/>
          <w:sz w:val="28"/>
          <w:szCs w:val="28"/>
        </w:rPr>
        <w:t xml:space="preserve"> тыс. руб. в 2025 г.). «Денежные средства и денежные эквиваленты» также продемонстрировали падение - с </w:t>
      </w:r>
      <w:r w:rsidRPr="009E3F69">
        <w:rPr>
          <w:rFonts w:eastAsia="Times New Roman"/>
          <w:b/>
          <w:bCs/>
          <w:i/>
          <w:iCs/>
          <w:sz w:val="28"/>
          <w:szCs w:val="28"/>
        </w:rPr>
        <w:t>1123</w:t>
      </w:r>
      <w:r w:rsidRPr="009E3F69">
        <w:rPr>
          <w:rFonts w:eastAsia="Times New Roman"/>
          <w:sz w:val="28"/>
          <w:szCs w:val="28"/>
        </w:rPr>
        <w:t>,</w:t>
      </w:r>
      <w:r w:rsidRPr="009E3F69">
        <w:rPr>
          <w:rFonts w:eastAsia="Times New Roman"/>
          <w:b/>
          <w:bCs/>
          <w:i/>
          <w:iCs/>
          <w:sz w:val="28"/>
          <w:szCs w:val="28"/>
        </w:rPr>
        <w:t>00</w:t>
      </w:r>
      <w:r w:rsidRPr="009E3F69">
        <w:rPr>
          <w:rFonts w:eastAsia="Times New Roman"/>
          <w:sz w:val="28"/>
          <w:szCs w:val="28"/>
        </w:rPr>
        <w:t xml:space="preserve"> тыс. руб. в 2024 г. до </w:t>
      </w:r>
      <w:r w:rsidRPr="009E3F69">
        <w:rPr>
          <w:rFonts w:eastAsia="Times New Roman"/>
          <w:b/>
          <w:bCs/>
          <w:i/>
          <w:iCs/>
          <w:sz w:val="28"/>
          <w:szCs w:val="28"/>
        </w:rPr>
        <w:t>329,00</w:t>
      </w:r>
      <w:r w:rsidRPr="009E3F69">
        <w:rPr>
          <w:rFonts w:eastAsia="Times New Roman"/>
          <w:sz w:val="28"/>
          <w:szCs w:val="28"/>
        </w:rPr>
        <w:t xml:space="preserve"> тыс. руб. в 2025 г. (в 2023 г. – </w:t>
      </w:r>
      <w:r w:rsidRPr="009E3F69">
        <w:rPr>
          <w:rFonts w:eastAsia="Times New Roman"/>
          <w:b/>
          <w:bCs/>
          <w:i/>
          <w:iCs/>
          <w:sz w:val="28"/>
          <w:szCs w:val="28"/>
        </w:rPr>
        <w:t>270,00</w:t>
      </w:r>
      <w:r w:rsidRPr="009E3F69">
        <w:rPr>
          <w:rFonts w:eastAsia="Times New Roman"/>
          <w:sz w:val="28"/>
          <w:szCs w:val="28"/>
        </w:rPr>
        <w:t xml:space="preserve"> тыс. руб.).</w:t>
      </w:r>
    </w:p>
    <w:p w14:paraId="462E0FF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w:t>
      </w:r>
      <w:r w:rsidRPr="009E3F69">
        <w:rPr>
          <w:rFonts w:eastAsia="Times New Roman"/>
          <w:sz w:val="28"/>
          <w:szCs w:val="28"/>
          <w:u w:val="single"/>
        </w:rPr>
        <w:t>структуре пассивов</w:t>
      </w:r>
      <w:r w:rsidRPr="009E3F69">
        <w:rPr>
          <w:rFonts w:eastAsia="Times New Roman"/>
          <w:sz w:val="28"/>
          <w:szCs w:val="28"/>
        </w:rPr>
        <w:t xml:space="preserve"> </w:t>
      </w:r>
      <w:r w:rsidRPr="009E3F69">
        <w:rPr>
          <w:rFonts w:eastAsia="Times New Roman"/>
          <w:b/>
          <w:bCs/>
          <w:i/>
          <w:iCs/>
          <w:sz w:val="28"/>
          <w:szCs w:val="28"/>
        </w:rPr>
        <w:t>77,8</w:t>
      </w:r>
      <w:r w:rsidRPr="009E3F69">
        <w:rPr>
          <w:rFonts w:eastAsia="Times New Roman"/>
          <w:b/>
          <w:i/>
          <w:sz w:val="28"/>
          <w:szCs w:val="28"/>
        </w:rPr>
        <w:t>%</w:t>
      </w:r>
      <w:r w:rsidRPr="009E3F69">
        <w:rPr>
          <w:rFonts w:eastAsia="Times New Roman"/>
          <w:sz w:val="28"/>
          <w:szCs w:val="28"/>
        </w:rPr>
        <w:t xml:space="preserve"> занимает </w:t>
      </w:r>
      <w:r w:rsidRPr="009E3F69">
        <w:rPr>
          <w:rFonts w:eastAsia="Times New Roman"/>
          <w:sz w:val="28"/>
          <w:szCs w:val="28"/>
          <w:u w:val="single"/>
        </w:rPr>
        <w:t>краткосрочная кредиторская задолженность</w:t>
      </w:r>
      <w:r w:rsidRPr="009E3F69">
        <w:rPr>
          <w:rFonts w:eastAsia="Times New Roman"/>
          <w:sz w:val="28"/>
          <w:szCs w:val="28"/>
        </w:rPr>
        <w:t xml:space="preserve">,  со стороны которой в динамике наблюдается рост на </w:t>
      </w:r>
      <w:r w:rsidRPr="009E3F69">
        <w:rPr>
          <w:rFonts w:eastAsia="Times New Roman"/>
          <w:b/>
          <w:bCs/>
          <w:i/>
          <w:iCs/>
          <w:sz w:val="28"/>
          <w:szCs w:val="28"/>
        </w:rPr>
        <w:t>25,7%</w:t>
      </w:r>
      <w:r w:rsidRPr="009E3F69">
        <w:rPr>
          <w:rFonts w:eastAsia="Times New Roman"/>
          <w:sz w:val="28"/>
          <w:szCs w:val="28"/>
        </w:rPr>
        <w:t xml:space="preserve"> в 2024 г.  (2023 г. – </w:t>
      </w:r>
      <w:r w:rsidRPr="009E3F69">
        <w:rPr>
          <w:rFonts w:eastAsia="Times New Roman"/>
          <w:b/>
          <w:i/>
          <w:sz w:val="28"/>
          <w:szCs w:val="28"/>
        </w:rPr>
        <w:t>29850,00</w:t>
      </w:r>
      <w:r w:rsidRPr="009E3F69">
        <w:rPr>
          <w:rFonts w:eastAsia="Times New Roman"/>
          <w:sz w:val="28"/>
          <w:szCs w:val="28"/>
        </w:rPr>
        <w:t xml:space="preserve"> тыс. руб., 2024 г. – </w:t>
      </w:r>
      <w:r w:rsidRPr="009E3F69">
        <w:rPr>
          <w:rFonts w:eastAsia="Times New Roman"/>
          <w:b/>
          <w:bCs/>
          <w:i/>
          <w:iCs/>
          <w:sz w:val="28"/>
          <w:szCs w:val="28"/>
        </w:rPr>
        <w:t>37531,00</w:t>
      </w:r>
      <w:r w:rsidRPr="009E3F69">
        <w:rPr>
          <w:rFonts w:eastAsia="Times New Roman"/>
          <w:sz w:val="28"/>
          <w:szCs w:val="28"/>
        </w:rPr>
        <w:t xml:space="preserve"> тыс. руб.) и падение на </w:t>
      </w:r>
      <w:r w:rsidRPr="009E3F69">
        <w:rPr>
          <w:rFonts w:eastAsia="Times New Roman"/>
          <w:b/>
          <w:bCs/>
          <w:i/>
          <w:iCs/>
          <w:sz w:val="28"/>
          <w:szCs w:val="28"/>
        </w:rPr>
        <w:t>4,2%</w:t>
      </w:r>
      <w:r w:rsidRPr="009E3F69">
        <w:rPr>
          <w:rFonts w:eastAsia="Times New Roman"/>
          <w:sz w:val="28"/>
          <w:szCs w:val="28"/>
        </w:rPr>
        <w:t xml:space="preserve"> в 2025 г. – (до </w:t>
      </w:r>
      <w:r w:rsidRPr="009E3F69">
        <w:rPr>
          <w:rFonts w:eastAsia="Times New Roman"/>
          <w:b/>
          <w:bCs/>
          <w:i/>
          <w:iCs/>
          <w:sz w:val="28"/>
          <w:szCs w:val="28"/>
        </w:rPr>
        <w:t>35944,00</w:t>
      </w:r>
      <w:r w:rsidRPr="009E3F69">
        <w:rPr>
          <w:rFonts w:eastAsia="Times New Roman"/>
          <w:sz w:val="28"/>
          <w:szCs w:val="28"/>
        </w:rPr>
        <w:t xml:space="preserve"> тыс. руб.).  </w:t>
      </w:r>
    </w:p>
    <w:p w14:paraId="7028121B" w14:textId="77777777" w:rsidR="009E3F69" w:rsidRPr="009E3F69" w:rsidRDefault="009E3F69" w:rsidP="009E3F69">
      <w:pPr>
        <w:ind w:firstLine="709"/>
        <w:jc w:val="both"/>
        <w:rPr>
          <w:rFonts w:eastAsia="Times New Roman"/>
          <w:sz w:val="28"/>
          <w:szCs w:val="28"/>
        </w:rPr>
      </w:pPr>
      <w:r w:rsidRPr="009E3F69">
        <w:rPr>
          <w:rFonts w:eastAsia="Times New Roman"/>
          <w:b/>
          <w:i/>
          <w:sz w:val="28"/>
          <w:szCs w:val="28"/>
        </w:rPr>
        <w:t>19,96%</w:t>
      </w:r>
      <w:r w:rsidRPr="009E3F69">
        <w:rPr>
          <w:rFonts w:eastAsia="Times New Roman"/>
          <w:sz w:val="28"/>
          <w:szCs w:val="28"/>
        </w:rPr>
        <w:t xml:space="preserve"> от стоимости пассивов составляет  статья «Капитал»,  величина которой в динамике колебалась аналогичным образом: рост с </w:t>
      </w:r>
      <w:r w:rsidRPr="009E3F69">
        <w:rPr>
          <w:rFonts w:eastAsia="Times New Roman"/>
          <w:b/>
          <w:bCs/>
          <w:i/>
          <w:iCs/>
          <w:sz w:val="28"/>
          <w:szCs w:val="28"/>
        </w:rPr>
        <w:t>5232,00</w:t>
      </w:r>
      <w:r w:rsidRPr="009E3F69">
        <w:rPr>
          <w:rFonts w:eastAsia="Times New Roman"/>
          <w:sz w:val="28"/>
          <w:szCs w:val="28"/>
        </w:rPr>
        <w:t xml:space="preserve"> тыс. руб.</w:t>
      </w:r>
      <w:r w:rsidRPr="009E3F69">
        <w:rPr>
          <w:rFonts w:eastAsia="Times New Roman"/>
          <w:color w:val="FF0000"/>
          <w:sz w:val="28"/>
          <w:szCs w:val="28"/>
        </w:rPr>
        <w:t xml:space="preserve"> </w:t>
      </w:r>
      <w:r w:rsidRPr="009E3F69">
        <w:rPr>
          <w:rFonts w:eastAsia="Times New Roman"/>
          <w:sz w:val="28"/>
          <w:szCs w:val="28"/>
        </w:rPr>
        <w:t xml:space="preserve">в 2023 г. до </w:t>
      </w:r>
      <w:r w:rsidRPr="009E3F69">
        <w:rPr>
          <w:rFonts w:eastAsia="Times New Roman"/>
          <w:b/>
          <w:bCs/>
          <w:i/>
          <w:iCs/>
          <w:sz w:val="28"/>
          <w:szCs w:val="28"/>
        </w:rPr>
        <w:t>9585,00</w:t>
      </w:r>
      <w:r w:rsidRPr="009E3F69">
        <w:rPr>
          <w:rFonts w:eastAsia="Times New Roman"/>
          <w:sz w:val="28"/>
          <w:szCs w:val="28"/>
        </w:rPr>
        <w:t xml:space="preserve"> тыс. руб. в 2024 г. </w:t>
      </w:r>
      <w:r w:rsidRPr="009E3F69">
        <w:rPr>
          <w:rFonts w:eastAsia="Times New Roman"/>
          <w:b/>
          <w:bCs/>
          <w:i/>
          <w:iCs/>
          <w:sz w:val="28"/>
          <w:szCs w:val="28"/>
        </w:rPr>
        <w:t>(+83,2%),</w:t>
      </w:r>
      <w:r w:rsidRPr="009E3F69">
        <w:rPr>
          <w:rFonts w:eastAsia="Times New Roman"/>
          <w:sz w:val="28"/>
          <w:szCs w:val="28"/>
        </w:rPr>
        <w:t xml:space="preserve"> снижение до </w:t>
      </w:r>
      <w:r w:rsidRPr="009E3F69">
        <w:rPr>
          <w:rFonts w:eastAsia="Times New Roman"/>
          <w:b/>
          <w:bCs/>
          <w:i/>
          <w:iCs/>
          <w:sz w:val="28"/>
          <w:szCs w:val="28"/>
        </w:rPr>
        <w:t>9216,00</w:t>
      </w:r>
      <w:r w:rsidRPr="009E3F69">
        <w:rPr>
          <w:rFonts w:eastAsia="Times New Roman"/>
          <w:sz w:val="28"/>
          <w:szCs w:val="28"/>
        </w:rPr>
        <w:t xml:space="preserve"> тыс. руб. в 2025 году </w:t>
      </w:r>
      <w:r w:rsidRPr="009E3F69">
        <w:rPr>
          <w:rFonts w:eastAsia="Times New Roman"/>
          <w:b/>
          <w:bCs/>
          <w:i/>
          <w:iCs/>
          <w:sz w:val="28"/>
          <w:szCs w:val="28"/>
        </w:rPr>
        <w:t>(-3,8%).</w:t>
      </w:r>
    </w:p>
    <w:p w14:paraId="4C4B94A9" w14:textId="77777777" w:rsidR="009E3F69" w:rsidRPr="009E3F69" w:rsidRDefault="009E3F69" w:rsidP="009E3F69">
      <w:pPr>
        <w:ind w:firstLine="709"/>
        <w:jc w:val="both"/>
        <w:rPr>
          <w:rFonts w:eastAsia="Times New Roman"/>
          <w:sz w:val="28"/>
          <w:szCs w:val="28"/>
        </w:rPr>
      </w:pPr>
      <w:r w:rsidRPr="009E3F69">
        <w:rPr>
          <w:rFonts w:eastAsia="Times New Roman"/>
          <w:color w:val="FF0000"/>
          <w:sz w:val="28"/>
          <w:szCs w:val="28"/>
        </w:rPr>
        <w:t xml:space="preserve"> </w:t>
      </w:r>
      <w:r w:rsidRPr="009E3F69">
        <w:rPr>
          <w:rFonts w:eastAsia="Times New Roman"/>
          <w:sz w:val="28"/>
          <w:szCs w:val="28"/>
        </w:rPr>
        <w:t>Величина д</w:t>
      </w:r>
      <w:r w:rsidRPr="009E3F69">
        <w:rPr>
          <w:rFonts w:eastAsia="Times New Roman"/>
          <w:sz w:val="28"/>
          <w:szCs w:val="28"/>
          <w:u w:val="single"/>
        </w:rPr>
        <w:t>олгосрочных заемных средств</w:t>
      </w:r>
      <w:r w:rsidRPr="009E3F69">
        <w:rPr>
          <w:rFonts w:eastAsia="Times New Roman"/>
          <w:sz w:val="28"/>
          <w:szCs w:val="28"/>
        </w:rPr>
        <w:t xml:space="preserve"> в 2023 – 2024 г. оставалась без изменений (на уровне </w:t>
      </w:r>
      <w:r w:rsidRPr="009E3F69">
        <w:rPr>
          <w:rFonts w:eastAsia="Times New Roman"/>
          <w:b/>
          <w:bCs/>
          <w:i/>
          <w:iCs/>
          <w:sz w:val="28"/>
          <w:szCs w:val="28"/>
        </w:rPr>
        <w:t>224,00</w:t>
      </w:r>
      <w:r w:rsidRPr="009E3F69">
        <w:rPr>
          <w:rFonts w:eastAsia="Times New Roman"/>
          <w:sz w:val="28"/>
          <w:szCs w:val="28"/>
        </w:rPr>
        <w:t xml:space="preserve"> тыс. руб.), но существенно выросла в 2025 году (до </w:t>
      </w:r>
      <w:r w:rsidRPr="009E3F69">
        <w:rPr>
          <w:rFonts w:eastAsia="Times New Roman"/>
          <w:b/>
          <w:bCs/>
          <w:i/>
          <w:iCs/>
          <w:sz w:val="28"/>
          <w:szCs w:val="28"/>
        </w:rPr>
        <w:t>1013,00</w:t>
      </w:r>
      <w:r w:rsidRPr="009E3F69">
        <w:rPr>
          <w:rFonts w:eastAsia="Times New Roman"/>
          <w:sz w:val="28"/>
          <w:szCs w:val="28"/>
        </w:rPr>
        <w:t xml:space="preserve"> тыс. руб., или </w:t>
      </w:r>
      <w:r w:rsidRPr="009E3F69">
        <w:rPr>
          <w:rFonts w:eastAsia="Times New Roman"/>
          <w:b/>
          <w:bCs/>
          <w:i/>
          <w:iCs/>
          <w:sz w:val="28"/>
          <w:szCs w:val="28"/>
        </w:rPr>
        <w:t>в 4,5 раза</w:t>
      </w:r>
      <w:r w:rsidRPr="009E3F69">
        <w:rPr>
          <w:rFonts w:eastAsia="Times New Roman"/>
          <w:sz w:val="28"/>
          <w:szCs w:val="28"/>
        </w:rPr>
        <w:t xml:space="preserve">).  Величина </w:t>
      </w:r>
      <w:r w:rsidRPr="009E3F69">
        <w:rPr>
          <w:rFonts w:eastAsia="Times New Roman"/>
          <w:sz w:val="28"/>
          <w:szCs w:val="28"/>
          <w:u w:val="single"/>
        </w:rPr>
        <w:t>краткосрочных заемных средств</w:t>
      </w:r>
      <w:r w:rsidRPr="009E3F69">
        <w:rPr>
          <w:rFonts w:eastAsia="Times New Roman"/>
          <w:sz w:val="28"/>
          <w:szCs w:val="28"/>
        </w:rPr>
        <w:t xml:space="preserve"> оставалась на протяжении всего трехлетнего периода на уровне </w:t>
      </w:r>
      <w:r w:rsidRPr="009E3F69">
        <w:rPr>
          <w:rFonts w:eastAsia="Times New Roman"/>
          <w:b/>
          <w:bCs/>
          <w:i/>
          <w:iCs/>
          <w:sz w:val="28"/>
          <w:szCs w:val="28"/>
        </w:rPr>
        <w:t>0,00</w:t>
      </w:r>
      <w:r w:rsidRPr="009E3F69">
        <w:rPr>
          <w:rFonts w:eastAsia="Times New Roman"/>
          <w:sz w:val="28"/>
          <w:szCs w:val="28"/>
        </w:rPr>
        <w:t xml:space="preserve"> тыс. руб. (в 2022 г. показатель составил </w:t>
      </w:r>
      <w:r w:rsidRPr="009E3F69">
        <w:rPr>
          <w:rFonts w:eastAsia="Times New Roman"/>
          <w:b/>
          <w:bCs/>
          <w:i/>
          <w:iCs/>
          <w:sz w:val="28"/>
          <w:szCs w:val="28"/>
        </w:rPr>
        <w:t>602,00</w:t>
      </w:r>
      <w:r w:rsidRPr="009E3F69">
        <w:rPr>
          <w:rFonts w:eastAsia="Times New Roman"/>
          <w:sz w:val="28"/>
          <w:szCs w:val="28"/>
        </w:rPr>
        <w:t xml:space="preserve"> тыс. руб.).</w:t>
      </w:r>
    </w:p>
    <w:p w14:paraId="0A93052B" w14:textId="77777777" w:rsidR="009E3F69" w:rsidRPr="009E3F69" w:rsidRDefault="009E3F69" w:rsidP="009E3F69">
      <w:pPr>
        <w:ind w:firstLine="709"/>
        <w:jc w:val="both"/>
        <w:rPr>
          <w:rFonts w:eastAsia="Times New Roman"/>
          <w:color w:val="FF0000"/>
          <w:sz w:val="16"/>
          <w:szCs w:val="28"/>
        </w:rPr>
      </w:pPr>
    </w:p>
    <w:p w14:paraId="4539FA11" w14:textId="77777777" w:rsidR="009E3F69" w:rsidRPr="009E3F69" w:rsidRDefault="009E3F69" w:rsidP="009E3F69">
      <w:pPr>
        <w:ind w:firstLine="709"/>
        <w:jc w:val="both"/>
        <w:rPr>
          <w:rFonts w:eastAsia="Times New Roman"/>
          <w:color w:val="FF0000"/>
          <w:sz w:val="28"/>
          <w:szCs w:val="28"/>
          <w:u w:val="single"/>
        </w:rPr>
      </w:pPr>
      <w:r w:rsidRPr="009E3F69">
        <w:rPr>
          <w:rFonts w:eastAsia="Times New Roman"/>
          <w:sz w:val="28"/>
          <w:szCs w:val="28"/>
        </w:rPr>
        <w:t xml:space="preserve">Согласно данным </w:t>
      </w:r>
      <w:r w:rsidRPr="009E3F69">
        <w:rPr>
          <w:rFonts w:eastAsia="Times New Roman"/>
          <w:sz w:val="28"/>
          <w:szCs w:val="28"/>
          <w:u w:val="single"/>
        </w:rPr>
        <w:t xml:space="preserve">формы № 2 «Отчет о финансовых результатах», </w:t>
      </w:r>
      <w:r w:rsidRPr="009E3F69">
        <w:rPr>
          <w:rFonts w:eastAsia="Times New Roman"/>
          <w:sz w:val="28"/>
          <w:szCs w:val="28"/>
        </w:rPr>
        <w:t xml:space="preserve">показатель «Выручка» продемонстрировал рост с </w:t>
      </w:r>
      <w:r w:rsidRPr="009E3F69">
        <w:rPr>
          <w:rFonts w:eastAsia="Times New Roman"/>
          <w:b/>
          <w:bCs/>
          <w:i/>
          <w:iCs/>
          <w:sz w:val="28"/>
          <w:szCs w:val="28"/>
        </w:rPr>
        <w:t>55087,00</w:t>
      </w:r>
      <w:r w:rsidRPr="009E3F69">
        <w:rPr>
          <w:rFonts w:eastAsia="Times New Roman"/>
          <w:sz w:val="28"/>
          <w:szCs w:val="28"/>
        </w:rPr>
        <w:t xml:space="preserve"> тыс. руб. в 2023 г. до </w:t>
      </w:r>
      <w:r w:rsidRPr="009E3F69">
        <w:rPr>
          <w:rFonts w:eastAsia="Times New Roman"/>
          <w:b/>
          <w:bCs/>
          <w:i/>
          <w:iCs/>
          <w:sz w:val="28"/>
          <w:szCs w:val="28"/>
        </w:rPr>
        <w:t>67680,00</w:t>
      </w:r>
      <w:r w:rsidRPr="009E3F69">
        <w:rPr>
          <w:rFonts w:eastAsia="Times New Roman"/>
          <w:sz w:val="28"/>
          <w:szCs w:val="28"/>
        </w:rPr>
        <w:t xml:space="preserve"> тыс. руб. в 2024 г. (+</w:t>
      </w:r>
      <w:r w:rsidRPr="009E3F69">
        <w:rPr>
          <w:rFonts w:eastAsia="Times New Roman"/>
          <w:b/>
          <w:bCs/>
          <w:i/>
          <w:iCs/>
          <w:sz w:val="28"/>
          <w:szCs w:val="28"/>
        </w:rPr>
        <w:t>22,9%)</w:t>
      </w:r>
      <w:r w:rsidRPr="009E3F69">
        <w:rPr>
          <w:rFonts w:eastAsia="Times New Roman"/>
          <w:sz w:val="28"/>
          <w:szCs w:val="28"/>
        </w:rPr>
        <w:t xml:space="preserve"> и падение до </w:t>
      </w:r>
      <w:r w:rsidRPr="009E3F69">
        <w:rPr>
          <w:rFonts w:eastAsia="Times New Roman"/>
          <w:b/>
          <w:bCs/>
          <w:i/>
          <w:iCs/>
          <w:sz w:val="28"/>
          <w:szCs w:val="28"/>
        </w:rPr>
        <w:t>60619,00</w:t>
      </w:r>
      <w:r w:rsidRPr="009E3F69">
        <w:rPr>
          <w:rFonts w:eastAsia="Times New Roman"/>
          <w:sz w:val="28"/>
          <w:szCs w:val="28"/>
        </w:rPr>
        <w:t xml:space="preserve"> тыс. руб. в 2025 г. (на </w:t>
      </w:r>
      <w:r w:rsidRPr="009E3F69">
        <w:rPr>
          <w:rFonts w:eastAsia="Times New Roman"/>
          <w:b/>
          <w:bCs/>
          <w:i/>
          <w:iCs/>
          <w:sz w:val="28"/>
          <w:szCs w:val="28"/>
        </w:rPr>
        <w:t>10,4%</w:t>
      </w:r>
      <w:r w:rsidRPr="009E3F69">
        <w:rPr>
          <w:rFonts w:eastAsia="Times New Roman"/>
          <w:sz w:val="28"/>
          <w:szCs w:val="28"/>
        </w:rPr>
        <w:t>).</w:t>
      </w:r>
    </w:p>
    <w:p w14:paraId="5C3B47E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Сумма </w:t>
      </w:r>
      <w:r w:rsidRPr="009E3F69">
        <w:rPr>
          <w:rFonts w:eastAsia="Times New Roman"/>
          <w:sz w:val="28"/>
          <w:szCs w:val="28"/>
          <w:u w:val="single"/>
        </w:rPr>
        <w:t>расходов по обычной деятельности</w:t>
      </w:r>
      <w:r w:rsidRPr="009E3F69">
        <w:rPr>
          <w:rFonts w:eastAsia="Times New Roman"/>
          <w:sz w:val="28"/>
          <w:szCs w:val="28"/>
        </w:rPr>
        <w:t xml:space="preserve">  также увеличилась в 2024 г. </w:t>
      </w:r>
      <w:r w:rsidRPr="009E3F69">
        <w:rPr>
          <w:rFonts w:eastAsia="Times New Roman"/>
          <w:b/>
          <w:bCs/>
          <w:i/>
          <w:iCs/>
          <w:sz w:val="28"/>
          <w:szCs w:val="28"/>
        </w:rPr>
        <w:t>23,7%</w:t>
      </w:r>
      <w:r w:rsidRPr="009E3F69">
        <w:rPr>
          <w:rFonts w:eastAsia="Times New Roman"/>
          <w:sz w:val="28"/>
          <w:szCs w:val="28"/>
        </w:rPr>
        <w:t xml:space="preserve"> (с </w:t>
      </w:r>
      <w:r w:rsidRPr="009E3F69">
        <w:rPr>
          <w:rFonts w:eastAsia="Times New Roman"/>
          <w:b/>
          <w:bCs/>
          <w:i/>
          <w:iCs/>
          <w:sz w:val="28"/>
          <w:szCs w:val="28"/>
        </w:rPr>
        <w:t>47869,00</w:t>
      </w:r>
      <w:r w:rsidRPr="009E3F69">
        <w:rPr>
          <w:rFonts w:eastAsia="Times New Roman"/>
          <w:sz w:val="28"/>
          <w:szCs w:val="28"/>
        </w:rPr>
        <w:t xml:space="preserve"> тыс. руб. в 2023 г. до </w:t>
      </w:r>
      <w:r w:rsidRPr="009E3F69">
        <w:rPr>
          <w:rFonts w:eastAsia="Times New Roman"/>
          <w:b/>
          <w:bCs/>
          <w:i/>
          <w:iCs/>
          <w:sz w:val="28"/>
          <w:szCs w:val="28"/>
        </w:rPr>
        <w:t>59212,00</w:t>
      </w:r>
      <w:r w:rsidRPr="009E3F69">
        <w:rPr>
          <w:rFonts w:eastAsia="Times New Roman"/>
          <w:sz w:val="28"/>
          <w:szCs w:val="28"/>
        </w:rPr>
        <w:t xml:space="preserve"> тыс. руб. в 2024 г.) и уменьшилась на </w:t>
      </w:r>
      <w:r w:rsidRPr="009E3F69">
        <w:rPr>
          <w:rFonts w:eastAsia="Times New Roman"/>
          <w:b/>
          <w:bCs/>
          <w:i/>
          <w:iCs/>
          <w:sz w:val="28"/>
          <w:szCs w:val="28"/>
        </w:rPr>
        <w:t>15,5%</w:t>
      </w:r>
      <w:r w:rsidRPr="009E3F69">
        <w:rPr>
          <w:rFonts w:eastAsia="Times New Roman"/>
          <w:sz w:val="28"/>
          <w:szCs w:val="28"/>
        </w:rPr>
        <w:t xml:space="preserve"> в 2025 г. (до </w:t>
      </w:r>
      <w:r w:rsidRPr="009E3F69">
        <w:rPr>
          <w:rFonts w:eastAsia="Times New Roman"/>
          <w:b/>
          <w:bCs/>
          <w:i/>
          <w:iCs/>
          <w:sz w:val="28"/>
          <w:szCs w:val="28"/>
        </w:rPr>
        <w:t>50037,00</w:t>
      </w:r>
      <w:r w:rsidRPr="009E3F69">
        <w:rPr>
          <w:rFonts w:eastAsia="Times New Roman"/>
          <w:sz w:val="28"/>
          <w:szCs w:val="28"/>
        </w:rPr>
        <w:t xml:space="preserve"> тыс. руб.).</w:t>
      </w:r>
    </w:p>
    <w:p w14:paraId="694227B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Прочих доходов</w:t>
      </w:r>
      <w:r w:rsidRPr="009E3F69">
        <w:rPr>
          <w:rFonts w:eastAsia="Times New Roman"/>
          <w:sz w:val="28"/>
          <w:szCs w:val="28"/>
        </w:rPr>
        <w:t xml:space="preserve"> получено: в 2023 г. – на сумму </w:t>
      </w:r>
      <w:r w:rsidRPr="009E3F69">
        <w:rPr>
          <w:rFonts w:eastAsia="Times New Roman"/>
          <w:b/>
          <w:bCs/>
          <w:i/>
          <w:iCs/>
          <w:sz w:val="28"/>
          <w:szCs w:val="28"/>
        </w:rPr>
        <w:t>26</w:t>
      </w:r>
      <w:r w:rsidRPr="009E3F69">
        <w:rPr>
          <w:rFonts w:eastAsia="Times New Roman"/>
          <w:b/>
          <w:i/>
          <w:sz w:val="28"/>
          <w:szCs w:val="28"/>
        </w:rPr>
        <w:t>,00</w:t>
      </w:r>
      <w:r w:rsidRPr="009E3F69">
        <w:rPr>
          <w:rFonts w:eastAsia="Times New Roman"/>
          <w:sz w:val="28"/>
          <w:szCs w:val="28"/>
        </w:rPr>
        <w:t xml:space="preserve"> тыс. руб., в 2024 г. – </w:t>
      </w:r>
      <w:r w:rsidRPr="009E3F69">
        <w:rPr>
          <w:rFonts w:eastAsia="Times New Roman"/>
          <w:b/>
          <w:bCs/>
          <w:i/>
          <w:iCs/>
          <w:sz w:val="28"/>
          <w:szCs w:val="28"/>
        </w:rPr>
        <w:t>139,00</w:t>
      </w:r>
      <w:r w:rsidRPr="009E3F69">
        <w:rPr>
          <w:rFonts w:eastAsia="Times New Roman"/>
          <w:sz w:val="28"/>
          <w:szCs w:val="28"/>
        </w:rPr>
        <w:t xml:space="preserve"> тыс. руб., в 2025 г. – </w:t>
      </w:r>
      <w:r w:rsidRPr="009E3F69">
        <w:rPr>
          <w:rFonts w:eastAsia="Times New Roman"/>
          <w:b/>
          <w:bCs/>
          <w:i/>
          <w:iCs/>
          <w:sz w:val="28"/>
          <w:szCs w:val="28"/>
        </w:rPr>
        <w:t>626,00</w:t>
      </w:r>
      <w:r w:rsidRPr="009E3F69">
        <w:rPr>
          <w:rFonts w:eastAsia="Times New Roman"/>
          <w:sz w:val="28"/>
          <w:szCs w:val="28"/>
        </w:rPr>
        <w:t xml:space="preserve"> тыс. руб. (согласно представленной ведомости «Обороты счета 91.01 за 2025 г.», сумма внереализационных доходов составила </w:t>
      </w:r>
      <w:r w:rsidRPr="009E3F69">
        <w:rPr>
          <w:rFonts w:eastAsia="Times New Roman"/>
          <w:b/>
          <w:bCs/>
          <w:i/>
          <w:iCs/>
          <w:sz w:val="28"/>
          <w:szCs w:val="28"/>
        </w:rPr>
        <w:t>656,99</w:t>
      </w:r>
      <w:r w:rsidRPr="009E3F69">
        <w:rPr>
          <w:rFonts w:eastAsia="Times New Roman"/>
          <w:sz w:val="28"/>
          <w:szCs w:val="28"/>
        </w:rPr>
        <w:t xml:space="preserve"> тыс. руб., в том числе доходы от аренды имущества – </w:t>
      </w:r>
      <w:r w:rsidRPr="009E3F69">
        <w:rPr>
          <w:rFonts w:eastAsia="Times New Roman"/>
          <w:b/>
          <w:bCs/>
          <w:i/>
          <w:iCs/>
          <w:sz w:val="28"/>
          <w:szCs w:val="28"/>
        </w:rPr>
        <w:t>652,82</w:t>
      </w:r>
      <w:r w:rsidRPr="009E3F69">
        <w:rPr>
          <w:rFonts w:eastAsia="Times New Roman"/>
          <w:sz w:val="28"/>
          <w:szCs w:val="28"/>
        </w:rPr>
        <w:t xml:space="preserve"> тыс. руб.).</w:t>
      </w:r>
    </w:p>
    <w:p w14:paraId="29FA2CD6" w14:textId="77777777" w:rsidR="009E3F69" w:rsidRPr="009E3F69" w:rsidRDefault="009E3F69" w:rsidP="009E3F69">
      <w:pPr>
        <w:ind w:firstLine="709"/>
        <w:jc w:val="both"/>
        <w:rPr>
          <w:rFonts w:eastAsia="Times New Roman"/>
          <w:sz w:val="28"/>
          <w:szCs w:val="28"/>
        </w:rPr>
      </w:pPr>
      <w:r w:rsidRPr="009E3F69">
        <w:rPr>
          <w:rFonts w:eastAsia="Times New Roman"/>
          <w:color w:val="FF0000"/>
          <w:sz w:val="28"/>
          <w:szCs w:val="28"/>
        </w:rPr>
        <w:lastRenderedPageBreak/>
        <w:t xml:space="preserve"> </w:t>
      </w:r>
      <w:r w:rsidRPr="009E3F69">
        <w:rPr>
          <w:rFonts w:eastAsia="Times New Roman"/>
          <w:sz w:val="28"/>
          <w:szCs w:val="28"/>
          <w:u w:val="single"/>
        </w:rPr>
        <w:t>Прочих расходов</w:t>
      </w:r>
      <w:r w:rsidRPr="009E3F69">
        <w:rPr>
          <w:rFonts w:eastAsia="Times New Roman"/>
          <w:sz w:val="28"/>
          <w:szCs w:val="28"/>
        </w:rPr>
        <w:t xml:space="preserve"> произведено на следующие суммы: 2023 г. - </w:t>
      </w:r>
      <w:r w:rsidRPr="009E3F69">
        <w:rPr>
          <w:rFonts w:eastAsia="Times New Roman"/>
          <w:b/>
          <w:bCs/>
          <w:i/>
          <w:iCs/>
          <w:sz w:val="28"/>
          <w:szCs w:val="28"/>
        </w:rPr>
        <w:t>3544,00</w:t>
      </w:r>
      <w:r w:rsidRPr="009E3F69">
        <w:rPr>
          <w:rFonts w:eastAsia="Times New Roman"/>
          <w:sz w:val="28"/>
          <w:szCs w:val="28"/>
        </w:rPr>
        <w:t xml:space="preserve"> тыс. руб., в 2024 г. - </w:t>
      </w:r>
      <w:r w:rsidRPr="009E3F69">
        <w:rPr>
          <w:rFonts w:eastAsia="Times New Roman"/>
          <w:b/>
          <w:bCs/>
          <w:i/>
          <w:iCs/>
          <w:sz w:val="28"/>
          <w:szCs w:val="28"/>
        </w:rPr>
        <w:t>2361</w:t>
      </w:r>
      <w:r w:rsidRPr="009E3F69">
        <w:rPr>
          <w:rFonts w:eastAsia="Times New Roman"/>
          <w:b/>
          <w:i/>
          <w:sz w:val="28"/>
          <w:szCs w:val="28"/>
        </w:rPr>
        <w:t>,00</w:t>
      </w:r>
      <w:r w:rsidRPr="009E3F69">
        <w:rPr>
          <w:rFonts w:eastAsia="Times New Roman"/>
          <w:sz w:val="28"/>
          <w:szCs w:val="28"/>
        </w:rPr>
        <w:t xml:space="preserve"> тыс. руб. (</w:t>
      </w:r>
      <w:r w:rsidRPr="009E3F69">
        <w:rPr>
          <w:rFonts w:eastAsia="Times New Roman"/>
          <w:b/>
          <w:bCs/>
          <w:i/>
          <w:iCs/>
          <w:sz w:val="28"/>
          <w:szCs w:val="28"/>
        </w:rPr>
        <w:t>33,4%),</w:t>
      </w:r>
      <w:r w:rsidRPr="009E3F69">
        <w:rPr>
          <w:rFonts w:eastAsia="Times New Roman"/>
          <w:sz w:val="28"/>
          <w:szCs w:val="28"/>
        </w:rPr>
        <w:t xml:space="preserve"> в 2025 г. – </w:t>
      </w:r>
      <w:r w:rsidRPr="009E3F69">
        <w:rPr>
          <w:rFonts w:eastAsia="Times New Roman"/>
          <w:b/>
          <w:bCs/>
          <w:i/>
          <w:iCs/>
          <w:sz w:val="28"/>
          <w:szCs w:val="28"/>
        </w:rPr>
        <w:t>9724,00</w:t>
      </w:r>
      <w:r w:rsidRPr="009E3F69">
        <w:rPr>
          <w:rFonts w:eastAsia="Times New Roman"/>
          <w:sz w:val="28"/>
          <w:szCs w:val="28"/>
        </w:rPr>
        <w:t xml:space="preserve"> тыс. руб. (прирост более чем </w:t>
      </w:r>
      <w:r w:rsidRPr="009E3F69">
        <w:rPr>
          <w:rFonts w:eastAsia="Times New Roman"/>
          <w:b/>
          <w:bCs/>
          <w:i/>
          <w:iCs/>
          <w:sz w:val="28"/>
          <w:szCs w:val="28"/>
        </w:rPr>
        <w:t>в 4 раза</w:t>
      </w:r>
      <w:r w:rsidRPr="009E3F69">
        <w:rPr>
          <w:rFonts w:eastAsia="Times New Roman"/>
          <w:sz w:val="28"/>
          <w:szCs w:val="28"/>
        </w:rPr>
        <w:t xml:space="preserve">), из них, согласно представленной ведомости «Обороты счета 91.01 за 2025 г.», аренда имущества – </w:t>
      </w:r>
      <w:r w:rsidRPr="009E3F69">
        <w:rPr>
          <w:rFonts w:eastAsia="Times New Roman"/>
          <w:b/>
          <w:bCs/>
          <w:i/>
          <w:iCs/>
          <w:sz w:val="28"/>
          <w:szCs w:val="28"/>
        </w:rPr>
        <w:t>31,29</w:t>
      </w:r>
      <w:r w:rsidRPr="009E3F69">
        <w:rPr>
          <w:rFonts w:eastAsia="Times New Roman"/>
          <w:sz w:val="28"/>
          <w:szCs w:val="28"/>
        </w:rPr>
        <w:t xml:space="preserve"> тыс. руб., услуги банков – </w:t>
      </w:r>
      <w:r w:rsidRPr="009E3F69">
        <w:rPr>
          <w:rFonts w:eastAsia="Times New Roman"/>
          <w:b/>
          <w:bCs/>
          <w:i/>
          <w:iCs/>
          <w:sz w:val="28"/>
          <w:szCs w:val="28"/>
        </w:rPr>
        <w:t>240,67</w:t>
      </w:r>
      <w:r w:rsidRPr="009E3F69">
        <w:rPr>
          <w:rFonts w:eastAsia="Times New Roman"/>
          <w:sz w:val="28"/>
          <w:szCs w:val="28"/>
        </w:rPr>
        <w:t xml:space="preserve"> тыс. руб., «Расходы, не включаемые в налоговые (штрафы, пени и т.д.)» - </w:t>
      </w:r>
      <w:r w:rsidRPr="009E3F69">
        <w:rPr>
          <w:rFonts w:eastAsia="Times New Roman"/>
          <w:b/>
          <w:bCs/>
          <w:i/>
          <w:iCs/>
          <w:sz w:val="28"/>
          <w:szCs w:val="28"/>
        </w:rPr>
        <w:t>9241,95</w:t>
      </w:r>
      <w:r w:rsidRPr="009E3F69">
        <w:rPr>
          <w:rFonts w:eastAsia="Times New Roman"/>
          <w:sz w:val="28"/>
          <w:szCs w:val="28"/>
        </w:rPr>
        <w:t xml:space="preserve"> тыс. руб., прочие косвенные расходы – </w:t>
      </w:r>
      <w:r w:rsidRPr="009E3F69">
        <w:rPr>
          <w:rFonts w:eastAsia="Times New Roman"/>
          <w:b/>
          <w:bCs/>
          <w:i/>
          <w:iCs/>
          <w:sz w:val="28"/>
          <w:szCs w:val="28"/>
        </w:rPr>
        <w:t>173,65</w:t>
      </w:r>
      <w:r w:rsidRPr="009E3F69">
        <w:rPr>
          <w:rFonts w:eastAsia="Times New Roman"/>
          <w:sz w:val="28"/>
          <w:szCs w:val="28"/>
        </w:rPr>
        <w:t xml:space="preserve"> тыс. руб. </w:t>
      </w:r>
    </w:p>
    <w:p w14:paraId="7D96DEA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Налог на прибыль (доходы)  составил: в 2023 г. – </w:t>
      </w:r>
      <w:r w:rsidRPr="009E3F69">
        <w:rPr>
          <w:rFonts w:eastAsia="Times New Roman"/>
          <w:b/>
          <w:bCs/>
          <w:i/>
          <w:iCs/>
          <w:sz w:val="28"/>
          <w:szCs w:val="28"/>
        </w:rPr>
        <w:t>715,00</w:t>
      </w:r>
      <w:r w:rsidRPr="009E3F69">
        <w:rPr>
          <w:rFonts w:eastAsia="Times New Roman"/>
          <w:sz w:val="28"/>
          <w:szCs w:val="28"/>
        </w:rPr>
        <w:t xml:space="preserve"> тыс. руб., в 2024 г. – </w:t>
      </w:r>
      <w:r w:rsidRPr="009E3F69">
        <w:rPr>
          <w:rFonts w:eastAsia="Times New Roman"/>
          <w:b/>
          <w:bCs/>
          <w:i/>
          <w:iCs/>
          <w:sz w:val="28"/>
          <w:szCs w:val="28"/>
        </w:rPr>
        <w:t>1893,00</w:t>
      </w:r>
      <w:r w:rsidRPr="009E3F69">
        <w:rPr>
          <w:rFonts w:eastAsia="Times New Roman"/>
          <w:sz w:val="28"/>
          <w:szCs w:val="28"/>
        </w:rPr>
        <w:t xml:space="preserve"> тыс. руб., в 2025 г. – </w:t>
      </w:r>
      <w:r w:rsidRPr="009E3F69">
        <w:rPr>
          <w:rFonts w:eastAsia="Times New Roman"/>
          <w:b/>
          <w:bCs/>
          <w:i/>
          <w:iCs/>
          <w:sz w:val="28"/>
          <w:szCs w:val="28"/>
        </w:rPr>
        <w:t>1738,00</w:t>
      </w:r>
      <w:r w:rsidRPr="009E3F69">
        <w:rPr>
          <w:rFonts w:eastAsia="Times New Roman"/>
          <w:sz w:val="28"/>
          <w:szCs w:val="28"/>
        </w:rPr>
        <w:t xml:space="preserve"> тыс. руб.</w:t>
      </w:r>
    </w:p>
    <w:p w14:paraId="1FE90031" w14:textId="77777777" w:rsidR="009E3F69" w:rsidRPr="009E3F69" w:rsidRDefault="009E3F69" w:rsidP="009E3F69">
      <w:pPr>
        <w:ind w:firstLine="709"/>
        <w:jc w:val="both"/>
        <w:rPr>
          <w:rFonts w:eastAsia="Times New Roman"/>
          <w:b/>
          <w:bCs/>
          <w:sz w:val="28"/>
          <w:szCs w:val="28"/>
        </w:rPr>
      </w:pPr>
      <w:r w:rsidRPr="009E3F69">
        <w:rPr>
          <w:rFonts w:eastAsia="Times New Roman"/>
          <w:sz w:val="28"/>
          <w:szCs w:val="28"/>
          <w:u w:val="single"/>
        </w:rPr>
        <w:t>По итогам финансово-хозяйственной деятельности за 2023 и 2024 годы</w:t>
      </w:r>
      <w:r w:rsidRPr="009E3F69">
        <w:rPr>
          <w:rFonts w:eastAsia="Times New Roman"/>
          <w:sz w:val="28"/>
          <w:szCs w:val="28"/>
        </w:rPr>
        <w:t xml:space="preserve"> организацией получены положительные финансовые результаты в размере </w:t>
      </w:r>
      <w:r w:rsidRPr="009E3F69">
        <w:rPr>
          <w:rFonts w:eastAsia="Times New Roman"/>
          <w:b/>
          <w:bCs/>
          <w:i/>
          <w:iCs/>
          <w:sz w:val="28"/>
          <w:szCs w:val="28"/>
        </w:rPr>
        <w:t>2985,00</w:t>
      </w:r>
      <w:r w:rsidRPr="009E3F69">
        <w:rPr>
          <w:rFonts w:eastAsia="Times New Roman"/>
          <w:sz w:val="28"/>
          <w:szCs w:val="28"/>
        </w:rPr>
        <w:t xml:space="preserve"> тыс. руб. и </w:t>
      </w:r>
      <w:r w:rsidRPr="009E3F69">
        <w:rPr>
          <w:rFonts w:eastAsia="Times New Roman"/>
          <w:b/>
          <w:bCs/>
          <w:i/>
          <w:iCs/>
          <w:sz w:val="28"/>
          <w:szCs w:val="28"/>
        </w:rPr>
        <w:t>4353,00</w:t>
      </w:r>
      <w:r w:rsidRPr="009E3F69">
        <w:rPr>
          <w:rFonts w:eastAsia="Times New Roman"/>
          <w:sz w:val="28"/>
          <w:szCs w:val="28"/>
        </w:rPr>
        <w:t xml:space="preserve"> тыс. руб. соответственно; по итогам деятельности  </w:t>
      </w:r>
      <w:r w:rsidRPr="009E3F69">
        <w:rPr>
          <w:rFonts w:eastAsia="Times New Roman"/>
          <w:b/>
          <w:bCs/>
          <w:sz w:val="28"/>
          <w:szCs w:val="28"/>
        </w:rPr>
        <w:t xml:space="preserve">за 2025 г. - убыток в размере </w:t>
      </w:r>
      <w:r w:rsidRPr="009E3F69">
        <w:rPr>
          <w:rFonts w:eastAsia="Times New Roman"/>
          <w:b/>
          <w:bCs/>
          <w:i/>
          <w:iCs/>
          <w:sz w:val="28"/>
          <w:szCs w:val="28"/>
        </w:rPr>
        <w:t>(-254,00)</w:t>
      </w:r>
      <w:r w:rsidRPr="009E3F69">
        <w:rPr>
          <w:rFonts w:eastAsia="Times New Roman"/>
          <w:b/>
          <w:bCs/>
          <w:sz w:val="28"/>
          <w:szCs w:val="28"/>
        </w:rPr>
        <w:t xml:space="preserve"> тыс. руб. </w:t>
      </w:r>
    </w:p>
    <w:p w14:paraId="48B928F3" w14:textId="77777777" w:rsidR="009E3F69" w:rsidRPr="009E3F69" w:rsidRDefault="009E3F69" w:rsidP="009E3F69">
      <w:pPr>
        <w:ind w:firstLine="709"/>
        <w:jc w:val="both"/>
        <w:rPr>
          <w:rFonts w:eastAsia="Times New Roman"/>
          <w:b/>
          <w:bCs/>
          <w:sz w:val="28"/>
          <w:szCs w:val="28"/>
        </w:rPr>
      </w:pPr>
      <w:r w:rsidRPr="009E3F69">
        <w:rPr>
          <w:rFonts w:eastAsia="Times New Roman"/>
          <w:sz w:val="28"/>
          <w:szCs w:val="28"/>
        </w:rPr>
        <w:t xml:space="preserve">Согласно представленным </w:t>
      </w:r>
      <w:r w:rsidRPr="009E3F69">
        <w:rPr>
          <w:rFonts w:eastAsia="Times New Roman"/>
          <w:sz w:val="28"/>
          <w:szCs w:val="28"/>
          <w:u w:val="single"/>
        </w:rPr>
        <w:t>налоговым декларациям по налогу, уплачиваемому в связи с применением упрощенной системы налогообложения</w:t>
      </w:r>
      <w:r w:rsidRPr="009E3F69">
        <w:rPr>
          <w:rFonts w:eastAsia="Times New Roman"/>
          <w:sz w:val="28"/>
          <w:szCs w:val="28"/>
        </w:rPr>
        <w:t>,</w:t>
      </w:r>
      <w:r w:rsidRPr="009E3F69">
        <w:rPr>
          <w:rFonts w:eastAsia="Times New Roman"/>
          <w:b/>
          <w:bCs/>
          <w:sz w:val="28"/>
          <w:szCs w:val="28"/>
        </w:rPr>
        <w:t xml:space="preserve"> величина </w:t>
      </w:r>
      <w:r w:rsidRPr="009E3F69">
        <w:rPr>
          <w:rFonts w:eastAsia="Times New Roman"/>
          <w:b/>
          <w:bCs/>
          <w:sz w:val="28"/>
          <w:szCs w:val="28"/>
          <w:u w:val="single"/>
        </w:rPr>
        <w:t>фактически полученных доходов</w:t>
      </w:r>
      <w:r w:rsidRPr="009E3F69">
        <w:rPr>
          <w:rFonts w:eastAsia="Times New Roman"/>
          <w:b/>
          <w:bCs/>
          <w:sz w:val="28"/>
          <w:szCs w:val="28"/>
        </w:rPr>
        <w:t xml:space="preserve"> в динамике за 3 года составила: 2023 г. – </w:t>
      </w:r>
      <w:r w:rsidRPr="009E3F69">
        <w:rPr>
          <w:rFonts w:eastAsia="Times New Roman"/>
          <w:b/>
          <w:bCs/>
          <w:i/>
          <w:iCs/>
          <w:sz w:val="28"/>
          <w:szCs w:val="28"/>
        </w:rPr>
        <w:t>50573,41</w:t>
      </w:r>
      <w:r w:rsidRPr="009E3F69">
        <w:rPr>
          <w:rFonts w:eastAsia="Times New Roman"/>
          <w:b/>
          <w:bCs/>
          <w:sz w:val="28"/>
          <w:szCs w:val="28"/>
        </w:rPr>
        <w:t xml:space="preserve"> тыс. руб., в 2024 г. – </w:t>
      </w:r>
      <w:r w:rsidRPr="009E3F69">
        <w:rPr>
          <w:rFonts w:eastAsia="Times New Roman"/>
          <w:b/>
          <w:bCs/>
          <w:i/>
          <w:iCs/>
          <w:sz w:val="28"/>
          <w:szCs w:val="28"/>
        </w:rPr>
        <w:t>62905,19</w:t>
      </w:r>
      <w:r w:rsidRPr="009E3F69">
        <w:rPr>
          <w:rFonts w:eastAsia="Times New Roman"/>
          <w:b/>
          <w:bCs/>
          <w:sz w:val="28"/>
          <w:szCs w:val="28"/>
        </w:rPr>
        <w:t xml:space="preserve"> тыс. руб. </w:t>
      </w:r>
      <w:r w:rsidRPr="009E3F69">
        <w:rPr>
          <w:rFonts w:eastAsia="Times New Roman"/>
          <w:b/>
          <w:bCs/>
          <w:i/>
          <w:iCs/>
          <w:sz w:val="28"/>
          <w:szCs w:val="28"/>
        </w:rPr>
        <w:t>(+24,4%),</w:t>
      </w:r>
      <w:r w:rsidRPr="009E3F69">
        <w:rPr>
          <w:rFonts w:eastAsia="Times New Roman"/>
          <w:b/>
          <w:bCs/>
          <w:sz w:val="28"/>
          <w:szCs w:val="28"/>
        </w:rPr>
        <w:t xml:space="preserve"> в 2025 г. –</w:t>
      </w:r>
      <w:r w:rsidRPr="009E3F69">
        <w:rPr>
          <w:rFonts w:eastAsia="Times New Roman"/>
        </w:rPr>
        <w:t xml:space="preserve"> </w:t>
      </w:r>
      <w:r w:rsidRPr="009E3F69">
        <w:rPr>
          <w:rFonts w:eastAsia="Times New Roman"/>
          <w:b/>
          <w:bCs/>
          <w:i/>
          <w:iCs/>
          <w:sz w:val="28"/>
          <w:szCs w:val="28"/>
        </w:rPr>
        <w:t>44741,897</w:t>
      </w:r>
      <w:r w:rsidRPr="009E3F69">
        <w:rPr>
          <w:rFonts w:eastAsia="Times New Roman"/>
          <w:b/>
          <w:bCs/>
          <w:sz w:val="28"/>
          <w:szCs w:val="28"/>
        </w:rPr>
        <w:t xml:space="preserve"> тыс. руб. (-</w:t>
      </w:r>
      <w:r w:rsidRPr="009E3F69">
        <w:rPr>
          <w:rFonts w:eastAsia="Times New Roman"/>
          <w:b/>
          <w:bCs/>
          <w:i/>
          <w:iCs/>
          <w:sz w:val="28"/>
          <w:szCs w:val="28"/>
        </w:rPr>
        <w:t>28,9%).</w:t>
      </w:r>
    </w:p>
    <w:p w14:paraId="0264C14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В целом, приведенные выше показатели свидетельствуют</w:t>
      </w:r>
      <w:r w:rsidRPr="009E3F69">
        <w:rPr>
          <w:rFonts w:eastAsia="Times New Roman"/>
          <w:b/>
          <w:bCs/>
          <w:sz w:val="28"/>
          <w:szCs w:val="28"/>
        </w:rPr>
        <w:t xml:space="preserve"> о существенном ухудшении финансового состояния организации в 2025 г.,           в сравнении с предыдущими отчетными периодами.</w:t>
      </w:r>
    </w:p>
    <w:p w14:paraId="6E569F52" w14:textId="77777777" w:rsidR="009E3F69" w:rsidRPr="009E3F69" w:rsidRDefault="009E3F69" w:rsidP="009E3F69">
      <w:pPr>
        <w:ind w:firstLine="709"/>
        <w:jc w:val="both"/>
        <w:rPr>
          <w:rFonts w:eastAsia="Times New Roman"/>
          <w:color w:val="FF0000"/>
          <w:sz w:val="22"/>
          <w:szCs w:val="28"/>
        </w:rPr>
      </w:pPr>
    </w:p>
    <w:p w14:paraId="0C2AFC4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Необходимо отметить, что </w:t>
      </w:r>
      <w:r w:rsidRPr="009E3F69">
        <w:rPr>
          <w:rFonts w:eastAsia="Times New Roman"/>
          <w:sz w:val="28"/>
          <w:szCs w:val="28"/>
          <w:u w:val="single"/>
        </w:rPr>
        <w:t>статья 24.8 Федерального закона от 24.06.1998 № 89-ФЗ (ред. от 26.07.2019) «Об отходах производства и потребления»</w:t>
      </w:r>
      <w:r w:rsidRPr="009E3F69">
        <w:rPr>
          <w:rFonts w:eastAsia="Times New Roman"/>
          <w:sz w:val="28"/>
          <w:szCs w:val="28"/>
        </w:rPr>
        <w:t xml:space="preserve"> обязывает организации вести бухгалтерский учет и </w:t>
      </w:r>
      <w:r w:rsidRPr="009E3F69">
        <w:rPr>
          <w:rFonts w:eastAsia="Times New Roman"/>
          <w:b/>
          <w:sz w:val="28"/>
          <w:szCs w:val="28"/>
        </w:rPr>
        <w:t>раздельный учет расходов и доходов</w:t>
      </w:r>
      <w:r w:rsidRPr="009E3F69">
        <w:rPr>
          <w:rFonts w:eastAsia="Times New Roman"/>
          <w:sz w:val="28"/>
          <w:szCs w:val="28"/>
        </w:rPr>
        <w:t xml:space="preserve"> </w:t>
      </w:r>
      <w:r w:rsidRPr="009E3F69">
        <w:rPr>
          <w:rFonts w:eastAsia="Times New Roman"/>
          <w:b/>
          <w:sz w:val="28"/>
          <w:szCs w:val="28"/>
        </w:rPr>
        <w:t>по регулируемым видам деятельности</w:t>
      </w:r>
      <w:r w:rsidRPr="009E3F69">
        <w:rPr>
          <w:rFonts w:eastAsia="Times New Roman"/>
          <w:sz w:val="28"/>
          <w:szCs w:val="28"/>
        </w:rPr>
        <w:t xml:space="preserve">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14:paraId="681D51DC" w14:textId="77777777" w:rsidR="009E3F69" w:rsidRPr="009E3F69" w:rsidRDefault="009E3F69" w:rsidP="009E3F69">
      <w:pPr>
        <w:ind w:firstLine="709"/>
        <w:jc w:val="both"/>
        <w:rPr>
          <w:rFonts w:eastAsia="Times New Roman"/>
          <w:color w:val="FF0000"/>
          <w:sz w:val="2"/>
          <w:szCs w:val="28"/>
        </w:rPr>
      </w:pPr>
    </w:p>
    <w:p w14:paraId="47DA60DA" w14:textId="77777777" w:rsidR="009E3F69" w:rsidRPr="009E3F69" w:rsidRDefault="009E3F69" w:rsidP="009E3F69">
      <w:pPr>
        <w:ind w:firstLine="709"/>
        <w:jc w:val="both"/>
        <w:rPr>
          <w:rFonts w:eastAsia="Times New Roman"/>
          <w:color w:val="FF0000"/>
          <w:sz w:val="18"/>
          <w:szCs w:val="28"/>
        </w:rPr>
      </w:pPr>
    </w:p>
    <w:p w14:paraId="1FC275A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нижеследующих Таблицах 4 – 6 демонстрируется </w:t>
      </w:r>
      <w:r w:rsidRPr="009E3F69">
        <w:rPr>
          <w:rFonts w:eastAsia="Times New Roman"/>
          <w:sz w:val="28"/>
          <w:szCs w:val="28"/>
          <w:u w:val="single"/>
        </w:rPr>
        <w:t>изменение  структуры доходов и расходов организации по обычным видам деятельности,</w:t>
      </w:r>
      <w:r w:rsidRPr="009E3F69">
        <w:rPr>
          <w:rFonts w:eastAsia="Times New Roman"/>
          <w:sz w:val="28"/>
          <w:szCs w:val="28"/>
        </w:rPr>
        <w:t xml:space="preserve"> произошедшее в динамике за 2023 -2025 годы.</w:t>
      </w:r>
    </w:p>
    <w:p w14:paraId="0228FF3C" w14:textId="77777777" w:rsidR="009E3F69" w:rsidRPr="009E3F69" w:rsidRDefault="009E3F69" w:rsidP="009E3F69">
      <w:pPr>
        <w:autoSpaceDE w:val="0"/>
        <w:autoSpaceDN w:val="0"/>
        <w:adjustRightInd w:val="0"/>
        <w:ind w:firstLine="709"/>
        <w:jc w:val="both"/>
        <w:rPr>
          <w:rFonts w:eastAsia="Times New Roman"/>
          <w:sz w:val="28"/>
          <w:szCs w:val="28"/>
          <w:u w:val="single"/>
        </w:rPr>
      </w:pPr>
      <w:r w:rsidRPr="009E3F69">
        <w:rPr>
          <w:rFonts w:eastAsia="Calibri"/>
          <w:sz w:val="28"/>
          <w:szCs w:val="28"/>
          <w:lang w:eastAsia="en-US"/>
        </w:rPr>
        <w:t xml:space="preserve">Сравнительный анализ динамики необходимой валовой выручки, в том числе </w:t>
      </w:r>
      <w:r w:rsidRPr="009E3F69">
        <w:rPr>
          <w:rFonts w:eastAsia="Calibri"/>
          <w:sz w:val="28"/>
          <w:szCs w:val="28"/>
          <w:u w:val="single"/>
          <w:lang w:eastAsia="en-US"/>
        </w:rPr>
        <w:t>расходов по отдельным статьям (группам расходов</w:t>
      </w:r>
      <w:r w:rsidRPr="009E3F69">
        <w:rPr>
          <w:rFonts w:eastAsia="Calibri"/>
          <w:sz w:val="28"/>
          <w:szCs w:val="28"/>
          <w:lang w:eastAsia="en-US"/>
        </w:rPr>
        <w:t xml:space="preserve">), прибыли регулируемой организации и их величины по отношению к предыдущим периодам регулирования </w:t>
      </w:r>
      <w:r w:rsidRPr="009E3F69">
        <w:rPr>
          <w:rFonts w:eastAsia="Calibri"/>
          <w:sz w:val="28"/>
          <w:szCs w:val="28"/>
          <w:u w:val="single"/>
          <w:lang w:eastAsia="en-US"/>
        </w:rPr>
        <w:t xml:space="preserve">представлен также </w:t>
      </w:r>
      <w:r w:rsidRPr="009E3F69">
        <w:rPr>
          <w:rFonts w:eastAsia="Calibri"/>
          <w:b/>
          <w:bCs/>
          <w:sz w:val="28"/>
          <w:szCs w:val="28"/>
          <w:u w:val="single"/>
          <w:lang w:eastAsia="en-US"/>
        </w:rPr>
        <w:t>в приложении к настоящему Экспертному заключению</w:t>
      </w:r>
      <w:r w:rsidRPr="009E3F69">
        <w:rPr>
          <w:rFonts w:eastAsia="Calibri"/>
          <w:sz w:val="28"/>
          <w:szCs w:val="28"/>
          <w:u w:val="single"/>
          <w:lang w:eastAsia="en-US"/>
        </w:rPr>
        <w:t xml:space="preserve"> в формате </w:t>
      </w:r>
      <w:r w:rsidRPr="009E3F69">
        <w:rPr>
          <w:rFonts w:eastAsia="Times New Roman"/>
          <w:b/>
          <w:bCs/>
          <w:sz w:val="28"/>
          <w:szCs w:val="28"/>
          <w:u w:val="single"/>
        </w:rPr>
        <w:t xml:space="preserve">шаблона </w:t>
      </w:r>
      <w:r w:rsidRPr="009E3F69">
        <w:rPr>
          <w:rFonts w:eastAsia="Times New Roman"/>
          <w:b/>
          <w:bCs/>
          <w:sz w:val="28"/>
          <w:szCs w:val="28"/>
          <w:u w:val="single"/>
          <w:lang w:val="en-US"/>
        </w:rPr>
        <w:t>CALC</w:t>
      </w:r>
      <w:r w:rsidRPr="009E3F69">
        <w:rPr>
          <w:rFonts w:eastAsia="Times New Roman"/>
          <w:b/>
          <w:bCs/>
          <w:sz w:val="28"/>
          <w:szCs w:val="28"/>
          <w:u w:val="single"/>
        </w:rPr>
        <w:t>.</w:t>
      </w:r>
      <w:r w:rsidRPr="009E3F69">
        <w:rPr>
          <w:rFonts w:eastAsia="Times New Roman"/>
          <w:b/>
          <w:bCs/>
          <w:sz w:val="28"/>
          <w:szCs w:val="28"/>
          <w:u w:val="single"/>
          <w:lang w:val="en-US"/>
        </w:rPr>
        <w:t>TARIFF</w:t>
      </w:r>
      <w:r w:rsidRPr="009E3F69">
        <w:rPr>
          <w:rFonts w:eastAsia="Times New Roman"/>
          <w:b/>
          <w:bCs/>
          <w:sz w:val="28"/>
          <w:szCs w:val="28"/>
          <w:u w:val="single"/>
        </w:rPr>
        <w:t>.</w:t>
      </w:r>
      <w:r w:rsidRPr="009E3F69">
        <w:rPr>
          <w:rFonts w:eastAsia="Times New Roman"/>
          <w:b/>
          <w:bCs/>
          <w:sz w:val="28"/>
          <w:szCs w:val="28"/>
          <w:u w:val="single"/>
          <w:lang w:val="en-US"/>
        </w:rPr>
        <w:t>TBO</w:t>
      </w:r>
      <w:r w:rsidRPr="009E3F69">
        <w:rPr>
          <w:rFonts w:eastAsia="Times New Roman"/>
          <w:b/>
          <w:bCs/>
          <w:sz w:val="28"/>
          <w:szCs w:val="28"/>
          <w:u w:val="single"/>
        </w:rPr>
        <w:t>.6.42</w:t>
      </w:r>
      <w:r w:rsidRPr="009E3F69">
        <w:rPr>
          <w:rFonts w:eastAsia="Times New Roman"/>
          <w:sz w:val="28"/>
          <w:szCs w:val="28"/>
          <w:u w:val="single"/>
        </w:rPr>
        <w:t xml:space="preserve"> .</w:t>
      </w:r>
    </w:p>
    <w:p w14:paraId="79D459AA" w14:textId="77777777" w:rsidR="009E3F69" w:rsidRPr="009E3F69" w:rsidRDefault="009E3F69" w:rsidP="009E3F69">
      <w:pPr>
        <w:ind w:firstLine="709"/>
        <w:jc w:val="both"/>
        <w:rPr>
          <w:rFonts w:eastAsia="Times New Roman"/>
          <w:color w:val="FF0000"/>
          <w:sz w:val="12"/>
        </w:rPr>
      </w:pPr>
    </w:p>
    <w:p w14:paraId="6280C9CA" w14:textId="77777777" w:rsidR="009E3F69" w:rsidRPr="009E3F69" w:rsidRDefault="009E3F69" w:rsidP="009E3F69">
      <w:pPr>
        <w:ind w:firstLine="709"/>
        <w:jc w:val="both"/>
        <w:rPr>
          <w:rFonts w:eastAsia="Times New Roman"/>
          <w:color w:val="FF0000"/>
          <w:sz w:val="2"/>
          <w:szCs w:val="18"/>
        </w:rPr>
      </w:pPr>
    </w:p>
    <w:p w14:paraId="01CA450B" w14:textId="77777777" w:rsidR="009E3F69" w:rsidRPr="009E3F69" w:rsidRDefault="009E3F69" w:rsidP="009E3F69">
      <w:pPr>
        <w:jc w:val="both"/>
        <w:rPr>
          <w:rFonts w:eastAsia="Times New Roman"/>
          <w:color w:val="FF0000"/>
        </w:rPr>
      </w:pPr>
    </w:p>
    <w:p w14:paraId="47C777BC" w14:textId="77777777" w:rsidR="009E3F69" w:rsidRPr="009E3F69" w:rsidRDefault="009E3F69" w:rsidP="009E3F69">
      <w:pPr>
        <w:jc w:val="both"/>
        <w:rPr>
          <w:rFonts w:eastAsia="Times New Roman"/>
          <w:color w:val="FF0000"/>
        </w:rPr>
      </w:pPr>
    </w:p>
    <w:p w14:paraId="4A493EBD" w14:textId="77777777" w:rsidR="009E3F69" w:rsidRPr="009E3F69" w:rsidRDefault="009E3F69" w:rsidP="009E3F69">
      <w:pPr>
        <w:jc w:val="both"/>
        <w:rPr>
          <w:rFonts w:eastAsia="Times New Roman"/>
          <w:color w:val="FF0000"/>
        </w:rPr>
      </w:pPr>
    </w:p>
    <w:p w14:paraId="76F8C886" w14:textId="77777777" w:rsidR="009E3F69" w:rsidRPr="009E3F69" w:rsidRDefault="009E3F69" w:rsidP="009E3F69">
      <w:pPr>
        <w:jc w:val="both"/>
        <w:rPr>
          <w:rFonts w:eastAsia="Times New Roman"/>
          <w:color w:val="FF0000"/>
        </w:rPr>
      </w:pPr>
    </w:p>
    <w:p w14:paraId="4131C426" w14:textId="77777777" w:rsidR="009E3F69" w:rsidRPr="009E3F69" w:rsidRDefault="009E3F69" w:rsidP="009E3F69">
      <w:pPr>
        <w:jc w:val="both"/>
        <w:rPr>
          <w:rFonts w:eastAsia="Times New Roman"/>
          <w:color w:val="FF0000"/>
          <w:sz w:val="16"/>
          <w:szCs w:val="12"/>
        </w:rPr>
      </w:pPr>
    </w:p>
    <w:p w14:paraId="2D3ECF3B" w14:textId="77777777" w:rsidR="009E3F69" w:rsidRPr="009E3F69" w:rsidRDefault="009E3F69" w:rsidP="009E3F69">
      <w:pPr>
        <w:ind w:firstLine="709"/>
        <w:jc w:val="right"/>
        <w:rPr>
          <w:rFonts w:eastAsia="Times New Roman"/>
          <w:sz w:val="28"/>
          <w:szCs w:val="28"/>
        </w:rPr>
      </w:pPr>
      <w:r w:rsidRPr="009E3F69">
        <w:rPr>
          <w:rFonts w:eastAsia="Times New Roman"/>
          <w:sz w:val="28"/>
          <w:szCs w:val="28"/>
        </w:rPr>
        <w:lastRenderedPageBreak/>
        <w:t>Таблица 4</w:t>
      </w:r>
    </w:p>
    <w:p w14:paraId="5DA0D3B6" w14:textId="77777777" w:rsidR="009E3F69" w:rsidRPr="009E3F69" w:rsidRDefault="009E3F69" w:rsidP="009E3F69">
      <w:pPr>
        <w:ind w:firstLine="709"/>
        <w:jc w:val="right"/>
        <w:rPr>
          <w:rFonts w:eastAsia="Times New Roman"/>
          <w:sz w:val="20"/>
        </w:rPr>
      </w:pPr>
    </w:p>
    <w:p w14:paraId="7DE6DFAE" w14:textId="77777777" w:rsidR="009E3F69" w:rsidRPr="009E3F69" w:rsidRDefault="009E3F69" w:rsidP="009E3F69">
      <w:pPr>
        <w:ind w:firstLine="709"/>
        <w:jc w:val="center"/>
        <w:rPr>
          <w:rFonts w:eastAsia="Times New Roman"/>
          <w:b/>
          <w:sz w:val="28"/>
          <w:szCs w:val="28"/>
        </w:rPr>
      </w:pPr>
      <w:r w:rsidRPr="009E3F69">
        <w:rPr>
          <w:rFonts w:eastAsia="Times New Roman"/>
          <w:b/>
          <w:sz w:val="28"/>
          <w:szCs w:val="28"/>
        </w:rPr>
        <w:t xml:space="preserve">Фактическая структура доходов и расходов </w:t>
      </w:r>
    </w:p>
    <w:p w14:paraId="1D200C00" w14:textId="77777777" w:rsidR="009E3F69" w:rsidRPr="009E3F69" w:rsidRDefault="009E3F69" w:rsidP="009E3F69">
      <w:pPr>
        <w:ind w:firstLine="709"/>
        <w:jc w:val="center"/>
        <w:rPr>
          <w:rFonts w:eastAsia="Times New Roman"/>
          <w:sz w:val="28"/>
          <w:szCs w:val="28"/>
        </w:rPr>
      </w:pPr>
      <w:r w:rsidRPr="009E3F69">
        <w:rPr>
          <w:rFonts w:eastAsia="Times New Roman"/>
          <w:b/>
          <w:sz w:val="28"/>
          <w:szCs w:val="28"/>
        </w:rPr>
        <w:t>ООО Спецавтохозяйство» в 2023 г. (тыс. руб.)</w:t>
      </w:r>
    </w:p>
    <w:p w14:paraId="71792427" w14:textId="77777777" w:rsidR="009E3F69" w:rsidRPr="009E3F69" w:rsidRDefault="009E3F69" w:rsidP="009E3F69">
      <w:pPr>
        <w:jc w:val="both"/>
        <w:rPr>
          <w:rFonts w:eastAsia="Times New Roman"/>
          <w:color w:val="FF0000"/>
          <w:sz w:val="12"/>
        </w:rPr>
      </w:pPr>
    </w:p>
    <w:p w14:paraId="4F6CE94C" w14:textId="71068930" w:rsidR="009E3F69" w:rsidRPr="009E3F69" w:rsidRDefault="009E3F69" w:rsidP="009E3F69">
      <w:pPr>
        <w:jc w:val="both"/>
        <w:rPr>
          <w:rFonts w:eastAsia="Times New Roman"/>
          <w:color w:val="FF0000"/>
          <w:sz w:val="12"/>
        </w:rPr>
      </w:pPr>
      <w:r w:rsidRPr="009E3F69">
        <w:rPr>
          <w:rFonts w:eastAsia="Times New Roman"/>
          <w:noProof/>
          <w:color w:val="FF0000"/>
        </w:rPr>
        <w:drawing>
          <wp:inline distT="0" distB="0" distL="0" distR="0" wp14:anchorId="08B80A4E" wp14:editId="0F9F6586">
            <wp:extent cx="6119495" cy="2994025"/>
            <wp:effectExtent l="0" t="0" r="0" b="0"/>
            <wp:docPr id="182141055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9495" cy="2994025"/>
                    </a:xfrm>
                    <a:prstGeom prst="rect">
                      <a:avLst/>
                    </a:prstGeom>
                    <a:noFill/>
                    <a:ln>
                      <a:noFill/>
                    </a:ln>
                  </pic:spPr>
                </pic:pic>
              </a:graphicData>
            </a:graphic>
          </wp:inline>
        </w:drawing>
      </w:r>
    </w:p>
    <w:p w14:paraId="203EEFA3" w14:textId="77777777" w:rsidR="009E3F69" w:rsidRPr="009E3F69" w:rsidRDefault="009E3F69" w:rsidP="009E3F69">
      <w:pPr>
        <w:ind w:firstLine="709"/>
        <w:jc w:val="both"/>
        <w:rPr>
          <w:rFonts w:eastAsia="Times New Roman"/>
          <w:color w:val="FF0000"/>
          <w:sz w:val="28"/>
          <w:szCs w:val="28"/>
        </w:rPr>
      </w:pPr>
    </w:p>
    <w:p w14:paraId="297C10B1" w14:textId="77777777" w:rsidR="009E3F69" w:rsidRPr="009E3F69" w:rsidRDefault="009E3F69" w:rsidP="009E3F69">
      <w:pPr>
        <w:ind w:firstLine="709"/>
        <w:jc w:val="right"/>
        <w:rPr>
          <w:rFonts w:eastAsia="Times New Roman"/>
          <w:sz w:val="28"/>
          <w:szCs w:val="28"/>
        </w:rPr>
      </w:pPr>
      <w:r w:rsidRPr="009E3F69">
        <w:rPr>
          <w:rFonts w:eastAsia="Times New Roman"/>
          <w:sz w:val="28"/>
          <w:szCs w:val="28"/>
        </w:rPr>
        <w:t>Таблица 5</w:t>
      </w:r>
    </w:p>
    <w:p w14:paraId="17990CED" w14:textId="77777777" w:rsidR="009E3F69" w:rsidRPr="009E3F69" w:rsidRDefault="009E3F69" w:rsidP="009E3F69">
      <w:pPr>
        <w:ind w:firstLine="709"/>
        <w:jc w:val="right"/>
        <w:rPr>
          <w:rFonts w:eastAsia="Times New Roman"/>
          <w:color w:val="FF0000"/>
          <w:sz w:val="10"/>
          <w:szCs w:val="28"/>
        </w:rPr>
      </w:pPr>
    </w:p>
    <w:p w14:paraId="6591A388" w14:textId="77777777" w:rsidR="009E3F69" w:rsidRPr="009E3F69" w:rsidRDefault="009E3F69" w:rsidP="009E3F69">
      <w:pPr>
        <w:ind w:firstLine="709"/>
        <w:jc w:val="center"/>
        <w:rPr>
          <w:rFonts w:eastAsia="Times New Roman"/>
          <w:b/>
          <w:sz w:val="28"/>
          <w:szCs w:val="28"/>
        </w:rPr>
      </w:pPr>
      <w:r w:rsidRPr="009E3F69">
        <w:rPr>
          <w:rFonts w:eastAsia="Times New Roman"/>
          <w:b/>
          <w:sz w:val="28"/>
          <w:szCs w:val="28"/>
        </w:rPr>
        <w:t xml:space="preserve">Фактическая структура доходов и расходов </w:t>
      </w:r>
    </w:p>
    <w:p w14:paraId="1F3B8488" w14:textId="77777777" w:rsidR="009E3F69" w:rsidRPr="009E3F69" w:rsidRDefault="009E3F69" w:rsidP="009E3F69">
      <w:pPr>
        <w:ind w:firstLine="709"/>
        <w:jc w:val="center"/>
        <w:rPr>
          <w:rFonts w:eastAsia="Times New Roman"/>
          <w:b/>
          <w:sz w:val="28"/>
          <w:szCs w:val="28"/>
        </w:rPr>
      </w:pPr>
      <w:r w:rsidRPr="009E3F69">
        <w:rPr>
          <w:rFonts w:eastAsia="Times New Roman"/>
          <w:b/>
          <w:sz w:val="28"/>
          <w:szCs w:val="28"/>
        </w:rPr>
        <w:t>ООО Спецавтохозяйство» в 2024 г.</w:t>
      </w:r>
    </w:p>
    <w:p w14:paraId="49580D01" w14:textId="77777777" w:rsidR="009E3F69" w:rsidRPr="009E3F69" w:rsidRDefault="009E3F69" w:rsidP="009E3F69">
      <w:pPr>
        <w:jc w:val="center"/>
        <w:rPr>
          <w:rFonts w:eastAsia="Times New Roman"/>
        </w:rPr>
      </w:pPr>
    </w:p>
    <w:p w14:paraId="51F7B0A9" w14:textId="4257E5F8" w:rsidR="009E3F69" w:rsidRPr="009E3F69" w:rsidRDefault="009E3F69" w:rsidP="009E3F69">
      <w:pPr>
        <w:jc w:val="center"/>
        <w:rPr>
          <w:rFonts w:eastAsia="Times New Roman"/>
        </w:rPr>
      </w:pPr>
      <w:r w:rsidRPr="009E3F69">
        <w:rPr>
          <w:rFonts w:eastAsia="Times New Roman"/>
          <w:noProof/>
        </w:rPr>
        <w:drawing>
          <wp:inline distT="0" distB="0" distL="0" distR="0" wp14:anchorId="17701540" wp14:editId="22EB924A">
            <wp:extent cx="6119495" cy="2976245"/>
            <wp:effectExtent l="0" t="0" r="0" b="0"/>
            <wp:docPr id="102401564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9495" cy="2976245"/>
                    </a:xfrm>
                    <a:prstGeom prst="rect">
                      <a:avLst/>
                    </a:prstGeom>
                    <a:noFill/>
                    <a:ln>
                      <a:noFill/>
                    </a:ln>
                  </pic:spPr>
                </pic:pic>
              </a:graphicData>
            </a:graphic>
          </wp:inline>
        </w:drawing>
      </w:r>
    </w:p>
    <w:p w14:paraId="2641204F" w14:textId="77777777" w:rsidR="009E3F69" w:rsidRPr="009E3F69" w:rsidRDefault="009E3F69" w:rsidP="009E3F69">
      <w:pPr>
        <w:ind w:firstLine="709"/>
        <w:jc w:val="right"/>
        <w:rPr>
          <w:rFonts w:eastAsia="Times New Roman"/>
          <w:color w:val="FF0000"/>
          <w:sz w:val="28"/>
          <w:szCs w:val="28"/>
          <w:highlight w:val="yellow"/>
        </w:rPr>
      </w:pPr>
    </w:p>
    <w:p w14:paraId="2B81332B" w14:textId="77777777" w:rsidR="009E3F69" w:rsidRPr="009E3F69" w:rsidRDefault="009E3F69" w:rsidP="009E3F69">
      <w:pPr>
        <w:ind w:firstLine="709"/>
        <w:jc w:val="right"/>
        <w:rPr>
          <w:rFonts w:eastAsia="Times New Roman"/>
          <w:color w:val="FF0000"/>
          <w:sz w:val="28"/>
          <w:szCs w:val="28"/>
          <w:highlight w:val="yellow"/>
        </w:rPr>
      </w:pPr>
    </w:p>
    <w:p w14:paraId="1694C281" w14:textId="77777777" w:rsidR="009E3F69" w:rsidRPr="009E3F69" w:rsidRDefault="009E3F69" w:rsidP="009E3F69">
      <w:pPr>
        <w:ind w:firstLine="709"/>
        <w:jc w:val="right"/>
        <w:rPr>
          <w:rFonts w:eastAsia="Times New Roman"/>
          <w:sz w:val="28"/>
          <w:szCs w:val="28"/>
        </w:rPr>
      </w:pPr>
      <w:r w:rsidRPr="009E3F69">
        <w:rPr>
          <w:rFonts w:eastAsia="Times New Roman"/>
          <w:sz w:val="28"/>
          <w:szCs w:val="28"/>
        </w:rPr>
        <w:t>Таблица  6</w:t>
      </w:r>
    </w:p>
    <w:p w14:paraId="63F68615" w14:textId="77777777" w:rsidR="009E3F69" w:rsidRPr="009E3F69" w:rsidRDefault="009E3F69" w:rsidP="009E3F69">
      <w:pPr>
        <w:ind w:firstLine="709"/>
        <w:jc w:val="right"/>
        <w:rPr>
          <w:rFonts w:eastAsia="Times New Roman"/>
          <w:sz w:val="28"/>
          <w:szCs w:val="28"/>
        </w:rPr>
      </w:pPr>
    </w:p>
    <w:p w14:paraId="0382CED1" w14:textId="77777777" w:rsidR="009E3F69" w:rsidRPr="009E3F69" w:rsidRDefault="009E3F69" w:rsidP="009E3F69">
      <w:pPr>
        <w:ind w:firstLine="709"/>
        <w:jc w:val="right"/>
        <w:rPr>
          <w:rFonts w:eastAsia="Times New Roman"/>
          <w:sz w:val="28"/>
          <w:szCs w:val="28"/>
        </w:rPr>
      </w:pPr>
    </w:p>
    <w:p w14:paraId="4C44CCB7" w14:textId="77777777" w:rsidR="009E3F69" w:rsidRPr="009E3F69" w:rsidRDefault="009E3F69" w:rsidP="009E3F69">
      <w:pPr>
        <w:ind w:firstLine="709"/>
        <w:jc w:val="right"/>
        <w:rPr>
          <w:rFonts w:eastAsia="Times New Roman"/>
          <w:color w:val="FF0000"/>
          <w:sz w:val="10"/>
          <w:szCs w:val="28"/>
        </w:rPr>
      </w:pPr>
    </w:p>
    <w:p w14:paraId="066E6971" w14:textId="77777777" w:rsidR="009E3F69" w:rsidRPr="009E3F69" w:rsidRDefault="009E3F69" w:rsidP="009E3F69">
      <w:pPr>
        <w:ind w:firstLine="709"/>
        <w:jc w:val="center"/>
        <w:rPr>
          <w:rFonts w:eastAsia="Times New Roman"/>
          <w:b/>
          <w:sz w:val="28"/>
          <w:szCs w:val="28"/>
        </w:rPr>
      </w:pPr>
      <w:r w:rsidRPr="009E3F69">
        <w:rPr>
          <w:rFonts w:eastAsia="Times New Roman"/>
          <w:b/>
          <w:sz w:val="28"/>
          <w:szCs w:val="28"/>
        </w:rPr>
        <w:t xml:space="preserve">Фактическая структура доходов и расходов </w:t>
      </w:r>
    </w:p>
    <w:p w14:paraId="54CFC92D" w14:textId="77777777" w:rsidR="009E3F69" w:rsidRPr="009E3F69" w:rsidRDefault="009E3F69" w:rsidP="009E3F69">
      <w:pPr>
        <w:ind w:firstLine="709"/>
        <w:jc w:val="center"/>
        <w:rPr>
          <w:rFonts w:eastAsia="Times New Roman"/>
          <w:b/>
          <w:sz w:val="28"/>
          <w:szCs w:val="28"/>
        </w:rPr>
      </w:pPr>
      <w:r w:rsidRPr="009E3F69">
        <w:rPr>
          <w:rFonts w:eastAsia="Times New Roman"/>
          <w:b/>
          <w:sz w:val="28"/>
          <w:szCs w:val="28"/>
        </w:rPr>
        <w:t>ООО Спецавтохозяйство» в 2025 г.</w:t>
      </w:r>
    </w:p>
    <w:p w14:paraId="426594DF" w14:textId="77777777" w:rsidR="009E3F69" w:rsidRPr="009E3F69" w:rsidRDefault="009E3F69" w:rsidP="009E3F69">
      <w:pPr>
        <w:ind w:firstLine="709"/>
        <w:jc w:val="center"/>
        <w:rPr>
          <w:rFonts w:eastAsia="Times New Roman"/>
          <w:b/>
          <w:sz w:val="22"/>
          <w:szCs w:val="22"/>
        </w:rPr>
      </w:pPr>
    </w:p>
    <w:p w14:paraId="4E0CFA77" w14:textId="3EED1E50" w:rsidR="009E3F69" w:rsidRPr="009E3F69" w:rsidRDefault="009E3F69" w:rsidP="009E3F69">
      <w:pPr>
        <w:jc w:val="center"/>
        <w:rPr>
          <w:rFonts w:eastAsia="Times New Roman"/>
          <w:sz w:val="28"/>
          <w:szCs w:val="28"/>
        </w:rPr>
      </w:pPr>
      <w:r w:rsidRPr="009E3F69">
        <w:rPr>
          <w:rFonts w:eastAsia="Times New Roman"/>
          <w:noProof/>
        </w:rPr>
        <w:drawing>
          <wp:inline distT="0" distB="0" distL="0" distR="0" wp14:anchorId="41EBF398" wp14:editId="16791A28">
            <wp:extent cx="6119495" cy="3190240"/>
            <wp:effectExtent l="0" t="0" r="0" b="0"/>
            <wp:docPr id="91756271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9495" cy="3190240"/>
                    </a:xfrm>
                    <a:prstGeom prst="rect">
                      <a:avLst/>
                    </a:prstGeom>
                    <a:noFill/>
                    <a:ln>
                      <a:noFill/>
                    </a:ln>
                  </pic:spPr>
                </pic:pic>
              </a:graphicData>
            </a:graphic>
          </wp:inline>
        </w:drawing>
      </w:r>
    </w:p>
    <w:p w14:paraId="62F17DB2" w14:textId="77777777" w:rsidR="009E3F69" w:rsidRPr="009E3F69" w:rsidRDefault="009E3F69" w:rsidP="009E3F69">
      <w:pPr>
        <w:ind w:firstLine="709"/>
        <w:jc w:val="both"/>
        <w:rPr>
          <w:rFonts w:eastAsia="Times New Roman"/>
          <w:color w:val="FF0000"/>
          <w:sz w:val="28"/>
          <w:szCs w:val="28"/>
        </w:rPr>
      </w:pPr>
    </w:p>
    <w:p w14:paraId="65700707" w14:textId="77777777" w:rsidR="009E3F69" w:rsidRPr="009E3F69" w:rsidRDefault="009E3F69" w:rsidP="009E3F69">
      <w:pPr>
        <w:ind w:firstLine="709"/>
        <w:jc w:val="both"/>
        <w:rPr>
          <w:rFonts w:eastAsia="Times New Roman"/>
          <w:i/>
          <w:iCs/>
          <w:sz w:val="28"/>
        </w:rPr>
      </w:pPr>
      <w:r w:rsidRPr="009E3F69">
        <w:rPr>
          <w:rFonts w:eastAsia="Times New Roman"/>
          <w:i/>
          <w:iCs/>
          <w:sz w:val="28"/>
          <w:szCs w:val="28"/>
          <w:u w:val="single"/>
        </w:rPr>
        <w:t>Примечание</w:t>
      </w:r>
      <w:r w:rsidRPr="009E3F69">
        <w:rPr>
          <w:rFonts w:eastAsia="Times New Roman"/>
          <w:sz w:val="28"/>
          <w:szCs w:val="28"/>
        </w:rPr>
        <w:t xml:space="preserve">. </w:t>
      </w:r>
      <w:r w:rsidRPr="009E3F69">
        <w:rPr>
          <w:rFonts w:eastAsia="Times New Roman"/>
          <w:i/>
          <w:iCs/>
          <w:sz w:val="28"/>
          <w:szCs w:val="28"/>
        </w:rPr>
        <w:t>В 2023, 2024 годах и ранее доходы, полученные организацией, не облагались НДС (налогом на добавленную стоимость).                   В</w:t>
      </w:r>
      <w:r w:rsidRPr="009E3F69">
        <w:rPr>
          <w:rFonts w:eastAsia="Times New Roman"/>
          <w:i/>
          <w:iCs/>
          <w:sz w:val="28"/>
        </w:rPr>
        <w:t xml:space="preserve"> новом налоговом периоде (с 01.01.2025 по 31.12.2025) у организации </w:t>
      </w:r>
      <w:r w:rsidRPr="009E3F69">
        <w:rPr>
          <w:rFonts w:eastAsia="Times New Roman"/>
          <w:i/>
          <w:iCs/>
          <w:sz w:val="28"/>
          <w:u w:val="single"/>
        </w:rPr>
        <w:t>возникла обязанность по уплате налога на добавленную стоимость</w:t>
      </w:r>
      <w:r w:rsidRPr="009E3F69">
        <w:rPr>
          <w:rFonts w:eastAsia="Times New Roman"/>
          <w:i/>
          <w:iCs/>
          <w:sz w:val="28"/>
        </w:rPr>
        <w:t>, по ставке 5%,                 в связи с чем начисленные суммы дохода по видам деятельности отражены            на сч. 91.01 с учетом НДС.</w:t>
      </w:r>
    </w:p>
    <w:p w14:paraId="15CA90EE" w14:textId="77777777" w:rsidR="009E3F69" w:rsidRPr="009E3F69" w:rsidRDefault="009E3F69" w:rsidP="009E3F69">
      <w:pPr>
        <w:ind w:firstLine="709"/>
        <w:jc w:val="both"/>
        <w:rPr>
          <w:rFonts w:eastAsia="Times New Roman"/>
          <w:color w:val="FF0000"/>
          <w:sz w:val="28"/>
          <w:szCs w:val="28"/>
        </w:rPr>
      </w:pPr>
    </w:p>
    <w:p w14:paraId="1726B7D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Информация </w:t>
      </w:r>
      <w:r w:rsidRPr="009E3F69">
        <w:rPr>
          <w:rFonts w:eastAsia="Times New Roman"/>
          <w:sz w:val="28"/>
          <w:szCs w:val="28"/>
          <w:u w:val="single"/>
        </w:rPr>
        <w:t xml:space="preserve">о </w:t>
      </w:r>
      <w:r w:rsidRPr="009E3F69">
        <w:rPr>
          <w:rFonts w:eastAsia="Times New Roman"/>
          <w:b/>
          <w:bCs/>
          <w:sz w:val="28"/>
          <w:szCs w:val="28"/>
          <w:u w:val="single"/>
        </w:rPr>
        <w:t>фактических доходах</w:t>
      </w:r>
      <w:r w:rsidRPr="009E3F69">
        <w:rPr>
          <w:rFonts w:eastAsia="Times New Roman"/>
          <w:sz w:val="28"/>
          <w:szCs w:val="28"/>
        </w:rPr>
        <w:t>, начисленных ООО «Спецавто- хозяйство» в 2024 и в 2025 гг., подтверждена следующими документами:</w:t>
      </w:r>
    </w:p>
    <w:p w14:paraId="436710C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регистры бухгалтерского учета «Оборотно-сальдовая ведомость по счету 90.01.1»; </w:t>
      </w:r>
    </w:p>
    <w:p w14:paraId="63FBE7E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w:t>
      </w:r>
      <w:r w:rsidRPr="009E3F69">
        <w:rPr>
          <w:rFonts w:eastAsia="Times New Roman"/>
          <w:sz w:val="28"/>
          <w:szCs w:val="28"/>
          <w:u w:val="single"/>
        </w:rPr>
        <w:t>Сопроводительные акты к твердым коммунальным отходам</w:t>
      </w:r>
      <w:r w:rsidRPr="009E3F69">
        <w:rPr>
          <w:rFonts w:eastAsia="Times New Roman"/>
          <w:sz w:val="28"/>
          <w:szCs w:val="28"/>
        </w:rPr>
        <w:t xml:space="preserve">, </w:t>
      </w:r>
      <w:r w:rsidRPr="009E3F69">
        <w:rPr>
          <w:rFonts w:eastAsia="Times New Roman"/>
          <w:sz w:val="28"/>
          <w:szCs w:val="28"/>
          <w:u w:val="single"/>
        </w:rPr>
        <w:t>направляемым на объект размещения (захоронения)»,</w:t>
      </w:r>
      <w:r w:rsidRPr="009E3F69">
        <w:rPr>
          <w:rFonts w:eastAsia="Times New Roman"/>
          <w:sz w:val="28"/>
          <w:szCs w:val="28"/>
        </w:rPr>
        <w:t xml:space="preserve"> заверенные региональным оператором;</w:t>
      </w:r>
    </w:p>
    <w:p w14:paraId="51FB7C0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копии </w:t>
      </w:r>
      <w:r w:rsidRPr="009E3F69">
        <w:rPr>
          <w:rFonts w:eastAsia="Times New Roman"/>
          <w:sz w:val="28"/>
          <w:szCs w:val="28"/>
          <w:u w:val="single"/>
        </w:rPr>
        <w:t>универсальных передаточных документов</w:t>
      </w:r>
      <w:r w:rsidRPr="009E3F69">
        <w:rPr>
          <w:rFonts w:eastAsia="Times New Roman"/>
          <w:sz w:val="28"/>
          <w:szCs w:val="28"/>
        </w:rPr>
        <w:t xml:space="preserve"> по услугам, оказанным ООО «Спецавтохозяйство» региональному оператору за 2024 и за 2025 гг., подписанных и заверенных обеими сторонами;</w:t>
      </w:r>
    </w:p>
    <w:p w14:paraId="37D2EC5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копия «</w:t>
      </w:r>
      <w:r w:rsidRPr="009E3F69">
        <w:rPr>
          <w:rFonts w:eastAsia="Times New Roman"/>
          <w:sz w:val="28"/>
          <w:szCs w:val="28"/>
          <w:u w:val="single"/>
        </w:rPr>
        <w:t>Договора № 12-П/2022 на оказание услуг по размещению (захоронению) твердых коммунальных отходов</w:t>
      </w:r>
      <w:r w:rsidRPr="009E3F69">
        <w:rPr>
          <w:rFonts w:eastAsia="Times New Roman"/>
          <w:sz w:val="28"/>
          <w:szCs w:val="28"/>
        </w:rPr>
        <w:t>» от 14.12.2022, заключенного             с региональным оператором  - ООО «Чистый Город Кемерово» (с указанным сроком оказания услуг:  2023 – 2026 годы);</w:t>
      </w:r>
    </w:p>
    <w:p w14:paraId="31C1BBD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 </w:t>
      </w:r>
      <w:r w:rsidRPr="009E3F69">
        <w:rPr>
          <w:rFonts w:eastAsia="Times New Roman"/>
          <w:sz w:val="28"/>
          <w:szCs w:val="28"/>
          <w:u w:val="single"/>
        </w:rPr>
        <w:t>формы статистической отчетности «2-ТП (отходы)»</w:t>
      </w:r>
      <w:r w:rsidRPr="009E3F69">
        <w:rPr>
          <w:rFonts w:eastAsia="Times New Roman"/>
          <w:sz w:val="28"/>
          <w:szCs w:val="28"/>
        </w:rPr>
        <w:t>;</w:t>
      </w:r>
    </w:p>
    <w:p w14:paraId="7050191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 </w:t>
      </w:r>
      <w:r w:rsidRPr="009E3F69">
        <w:rPr>
          <w:rFonts w:eastAsia="Times New Roman"/>
          <w:sz w:val="28"/>
          <w:szCs w:val="28"/>
          <w:u w:val="single"/>
        </w:rPr>
        <w:t xml:space="preserve">декларации о плате за негативное воздействие на окружающую среду. </w:t>
      </w:r>
    </w:p>
    <w:p w14:paraId="4BDEABF1" w14:textId="77777777" w:rsidR="009E3F69" w:rsidRPr="009E3F69" w:rsidRDefault="009E3F69" w:rsidP="009E3F69">
      <w:pPr>
        <w:ind w:firstLine="709"/>
        <w:jc w:val="both"/>
        <w:rPr>
          <w:rFonts w:eastAsia="Times New Roman"/>
          <w:sz w:val="28"/>
          <w:szCs w:val="28"/>
        </w:rPr>
      </w:pPr>
    </w:p>
    <w:p w14:paraId="387725A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Кроме того, организацией представлены </w:t>
      </w:r>
      <w:r w:rsidRPr="009E3F69">
        <w:rPr>
          <w:rFonts w:eastAsia="Times New Roman"/>
          <w:b/>
          <w:bCs/>
          <w:sz w:val="28"/>
          <w:szCs w:val="28"/>
          <w:u w:val="single"/>
        </w:rPr>
        <w:t>дополнительные соглашения</w:t>
      </w:r>
      <w:r w:rsidRPr="009E3F69">
        <w:rPr>
          <w:rFonts w:eastAsia="Times New Roman"/>
          <w:sz w:val="28"/>
          <w:szCs w:val="28"/>
        </w:rPr>
        <w:t xml:space="preserve"> (без указания номеров) к договору ООО «Чистый Город Кемерово» от 14.12.2022 № 12-П/2022: от 02.06.2025; от 02.09.2025; от 30.12.2025; от 11.02.2026; от 30.04.2026; от 03.06.2026.</w:t>
      </w:r>
    </w:p>
    <w:p w14:paraId="4DED319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Также представлены копии «</w:t>
      </w:r>
      <w:r w:rsidRPr="009E3F69">
        <w:rPr>
          <w:rFonts w:eastAsia="Times New Roman"/>
          <w:sz w:val="28"/>
          <w:szCs w:val="28"/>
          <w:u w:val="single"/>
        </w:rPr>
        <w:t>Сопроводительных актов к твердым коммунальным отходам</w:t>
      </w:r>
      <w:r w:rsidRPr="009E3F69">
        <w:rPr>
          <w:rFonts w:eastAsia="Times New Roman"/>
          <w:sz w:val="28"/>
          <w:szCs w:val="28"/>
        </w:rPr>
        <w:t xml:space="preserve">, </w:t>
      </w:r>
      <w:r w:rsidRPr="009E3F69">
        <w:rPr>
          <w:rFonts w:eastAsia="Times New Roman"/>
          <w:sz w:val="28"/>
          <w:szCs w:val="28"/>
          <w:u w:val="single"/>
        </w:rPr>
        <w:t>направляемым на объект размещения (захоронения)» за январь – июнь 2026 г.,</w:t>
      </w:r>
      <w:r w:rsidRPr="009E3F69">
        <w:rPr>
          <w:rFonts w:eastAsia="Times New Roman"/>
          <w:sz w:val="28"/>
          <w:szCs w:val="28"/>
        </w:rPr>
        <w:t xml:space="preserve"> заверенные региональным оператором.</w:t>
      </w:r>
    </w:p>
    <w:p w14:paraId="1F955716" w14:textId="77777777" w:rsidR="009E3F69" w:rsidRPr="009E3F69" w:rsidRDefault="009E3F69" w:rsidP="009E3F69">
      <w:pPr>
        <w:ind w:firstLine="709"/>
        <w:jc w:val="both"/>
        <w:rPr>
          <w:rFonts w:eastAsia="Times New Roman"/>
          <w:color w:val="FF0000"/>
          <w:sz w:val="28"/>
          <w:szCs w:val="28"/>
        </w:rPr>
      </w:pPr>
    </w:p>
    <w:p w14:paraId="3F3AB4EB"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Ниже приводится имеющаяся в распоряжении РЭК Кузбасса информация о динамике объемов ТКО, размещенных на полигоне ТКО г. Ленинск-Кузнецкий за предыдущий долгосрочный период - с 2021 по 2025 гг. </w:t>
      </w:r>
    </w:p>
    <w:p w14:paraId="4A3B719D" w14:textId="77777777" w:rsidR="009E3F69" w:rsidRPr="009E3F69" w:rsidRDefault="009E3F69" w:rsidP="009E3F69">
      <w:pPr>
        <w:ind w:firstLine="709"/>
        <w:jc w:val="right"/>
        <w:rPr>
          <w:rFonts w:eastAsia="Times New Roman"/>
          <w:color w:val="FF0000"/>
          <w:sz w:val="28"/>
          <w:szCs w:val="28"/>
          <w:highlight w:val="yellow"/>
        </w:rPr>
      </w:pPr>
    </w:p>
    <w:p w14:paraId="6582707F" w14:textId="77777777" w:rsidR="009E3F69" w:rsidRPr="009E3F69" w:rsidRDefault="009E3F69" w:rsidP="009E3F69">
      <w:pPr>
        <w:ind w:firstLine="709"/>
        <w:jc w:val="right"/>
        <w:rPr>
          <w:rFonts w:eastAsia="Times New Roman"/>
          <w:sz w:val="28"/>
          <w:szCs w:val="28"/>
        </w:rPr>
      </w:pPr>
      <w:r w:rsidRPr="009E3F69">
        <w:rPr>
          <w:rFonts w:eastAsia="Times New Roman"/>
          <w:sz w:val="28"/>
          <w:szCs w:val="28"/>
        </w:rPr>
        <w:t>Таблица 7</w:t>
      </w:r>
    </w:p>
    <w:p w14:paraId="58229785" w14:textId="77777777" w:rsidR="009E3F69" w:rsidRPr="009E3F69" w:rsidRDefault="009E3F69" w:rsidP="009E3F69">
      <w:pPr>
        <w:ind w:firstLine="709"/>
        <w:jc w:val="right"/>
        <w:rPr>
          <w:rFonts w:eastAsia="Times New Roman"/>
          <w:color w:val="FF0000"/>
          <w:sz w:val="10"/>
          <w:szCs w:val="28"/>
        </w:rPr>
      </w:pPr>
    </w:p>
    <w:p w14:paraId="421BABEC" w14:textId="77777777" w:rsidR="009E3F69" w:rsidRPr="009E3F69" w:rsidRDefault="009E3F69" w:rsidP="009E3F69">
      <w:pPr>
        <w:ind w:firstLine="709"/>
        <w:jc w:val="center"/>
        <w:rPr>
          <w:rFonts w:eastAsia="Times New Roman"/>
          <w:b/>
          <w:sz w:val="28"/>
          <w:szCs w:val="28"/>
        </w:rPr>
      </w:pPr>
      <w:r w:rsidRPr="009E3F69">
        <w:rPr>
          <w:rFonts w:eastAsia="Times New Roman"/>
          <w:b/>
          <w:sz w:val="28"/>
          <w:szCs w:val="28"/>
        </w:rPr>
        <w:t xml:space="preserve">Масса ТКО, размещенных на полигоне г. Ленинск-Кузнецкий </w:t>
      </w:r>
    </w:p>
    <w:p w14:paraId="3A9F5813" w14:textId="77777777" w:rsidR="009E3F69" w:rsidRPr="009E3F69" w:rsidRDefault="009E3F69" w:rsidP="009E3F69">
      <w:pPr>
        <w:ind w:firstLine="709"/>
        <w:jc w:val="center"/>
        <w:rPr>
          <w:rFonts w:eastAsia="Times New Roman"/>
          <w:b/>
          <w:sz w:val="28"/>
          <w:szCs w:val="28"/>
        </w:rPr>
      </w:pPr>
      <w:r w:rsidRPr="009E3F69">
        <w:rPr>
          <w:rFonts w:eastAsia="Times New Roman"/>
          <w:b/>
          <w:sz w:val="28"/>
          <w:szCs w:val="28"/>
        </w:rPr>
        <w:t xml:space="preserve">за 2021 – 2025 гг. </w:t>
      </w:r>
      <w:r w:rsidRPr="009E3F69">
        <w:rPr>
          <w:rFonts w:eastAsia="Times New Roman"/>
          <w:b/>
          <w:i/>
          <w:iCs/>
          <w:sz w:val="28"/>
          <w:szCs w:val="28"/>
        </w:rPr>
        <w:t>(в тоннах)</w:t>
      </w:r>
      <w:r w:rsidRPr="009E3F69">
        <w:rPr>
          <w:rFonts w:eastAsia="Times New Roman"/>
          <w:b/>
          <w:sz w:val="28"/>
          <w:szCs w:val="28"/>
        </w:rPr>
        <w:t xml:space="preserve"> </w:t>
      </w:r>
    </w:p>
    <w:p w14:paraId="0E02947E" w14:textId="77777777" w:rsidR="009E3F69" w:rsidRPr="009E3F69" w:rsidRDefault="009E3F69" w:rsidP="009E3F69">
      <w:pPr>
        <w:ind w:firstLine="709"/>
        <w:jc w:val="both"/>
        <w:rPr>
          <w:rFonts w:eastAsia="Times New Roman"/>
          <w:color w:val="FF0000"/>
          <w:sz w:val="28"/>
          <w:szCs w:val="28"/>
        </w:rPr>
      </w:pPr>
    </w:p>
    <w:p w14:paraId="1407531C" w14:textId="6221168F" w:rsidR="009E3F69" w:rsidRPr="009E3F69" w:rsidRDefault="009E3F69" w:rsidP="009E3F69">
      <w:pPr>
        <w:jc w:val="both"/>
        <w:rPr>
          <w:rFonts w:eastAsia="Times New Roman"/>
        </w:rPr>
      </w:pPr>
      <w:r w:rsidRPr="009E3F69">
        <w:rPr>
          <w:rFonts w:eastAsia="Times New Roman"/>
          <w:noProof/>
        </w:rPr>
        <w:drawing>
          <wp:inline distT="0" distB="0" distL="0" distR="0" wp14:anchorId="13ECE2AA" wp14:editId="2764D3E1">
            <wp:extent cx="6119495" cy="1887855"/>
            <wp:effectExtent l="0" t="0" r="0" b="0"/>
            <wp:docPr id="42105261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9495" cy="1887855"/>
                    </a:xfrm>
                    <a:prstGeom prst="rect">
                      <a:avLst/>
                    </a:prstGeom>
                    <a:noFill/>
                    <a:ln>
                      <a:noFill/>
                    </a:ln>
                  </pic:spPr>
                </pic:pic>
              </a:graphicData>
            </a:graphic>
          </wp:inline>
        </w:drawing>
      </w:r>
    </w:p>
    <w:p w14:paraId="780C0886" w14:textId="77777777" w:rsidR="009E3F69" w:rsidRPr="009E3F69" w:rsidRDefault="009E3F69" w:rsidP="009E3F69">
      <w:pPr>
        <w:jc w:val="both"/>
        <w:rPr>
          <w:rFonts w:eastAsia="Times New Roman"/>
        </w:rPr>
      </w:pPr>
      <w:r w:rsidRPr="009E3F69">
        <w:rPr>
          <w:rFonts w:eastAsia="Times New Roman"/>
        </w:rPr>
        <w:t xml:space="preserve">      </w:t>
      </w:r>
    </w:p>
    <w:p w14:paraId="00AFF518" w14:textId="77777777" w:rsidR="009E3F69" w:rsidRPr="009E3F69" w:rsidRDefault="009E3F69" w:rsidP="009E3F69">
      <w:pPr>
        <w:ind w:firstLine="709"/>
        <w:jc w:val="both"/>
        <w:rPr>
          <w:rFonts w:eastAsia="Times New Roman"/>
          <w:i/>
          <w:iCs/>
          <w:sz w:val="28"/>
          <w:szCs w:val="22"/>
        </w:rPr>
      </w:pPr>
      <w:r w:rsidRPr="009E3F69">
        <w:rPr>
          <w:rFonts w:eastAsia="Times New Roman"/>
          <w:sz w:val="28"/>
          <w:szCs w:val="22"/>
        </w:rPr>
        <w:t xml:space="preserve">* </w:t>
      </w:r>
      <w:r w:rsidRPr="009E3F69">
        <w:rPr>
          <w:rFonts w:eastAsia="Times New Roman"/>
          <w:i/>
          <w:iCs/>
          <w:sz w:val="28"/>
          <w:szCs w:val="22"/>
        </w:rPr>
        <w:t xml:space="preserve">в том числе: захоронено - </w:t>
      </w:r>
      <w:r w:rsidRPr="009E3F69">
        <w:rPr>
          <w:rFonts w:eastAsia="Times New Roman"/>
          <w:b/>
          <w:bCs/>
          <w:i/>
          <w:iCs/>
          <w:sz w:val="28"/>
          <w:szCs w:val="22"/>
        </w:rPr>
        <w:t>36692,05 т</w:t>
      </w:r>
      <w:r w:rsidRPr="009E3F69">
        <w:rPr>
          <w:rFonts w:eastAsia="Times New Roman"/>
          <w:i/>
          <w:iCs/>
          <w:sz w:val="28"/>
          <w:szCs w:val="22"/>
        </w:rPr>
        <w:t xml:space="preserve">, размещено без захоронения (накоплено) – </w:t>
      </w:r>
      <w:r w:rsidRPr="009E3F69">
        <w:rPr>
          <w:rFonts w:eastAsia="Times New Roman"/>
          <w:b/>
          <w:bCs/>
          <w:i/>
          <w:iCs/>
          <w:sz w:val="28"/>
          <w:szCs w:val="22"/>
        </w:rPr>
        <w:t>54834,94 т</w:t>
      </w:r>
      <w:r w:rsidRPr="009E3F69">
        <w:rPr>
          <w:rFonts w:eastAsia="Times New Roman"/>
          <w:i/>
          <w:iCs/>
          <w:sz w:val="28"/>
          <w:szCs w:val="22"/>
        </w:rPr>
        <w:t>.</w:t>
      </w:r>
    </w:p>
    <w:p w14:paraId="795A494C" w14:textId="77777777" w:rsidR="009E3F69" w:rsidRPr="009E3F69" w:rsidRDefault="009E3F69" w:rsidP="009E3F69">
      <w:pPr>
        <w:ind w:firstLine="709"/>
        <w:jc w:val="both"/>
        <w:rPr>
          <w:rFonts w:eastAsia="Times New Roman"/>
          <w:sz w:val="28"/>
          <w:szCs w:val="28"/>
          <w:highlight w:val="yellow"/>
        </w:rPr>
      </w:pPr>
    </w:p>
    <w:p w14:paraId="17BACF91" w14:textId="77777777" w:rsidR="009E3F69" w:rsidRPr="009E3F69" w:rsidRDefault="009E3F69" w:rsidP="009E3F69">
      <w:pPr>
        <w:ind w:firstLine="709"/>
        <w:jc w:val="both"/>
        <w:rPr>
          <w:rFonts w:eastAsia="Times New Roman"/>
          <w:sz w:val="28"/>
          <w:szCs w:val="22"/>
        </w:rPr>
      </w:pPr>
      <w:r w:rsidRPr="009E3F69">
        <w:rPr>
          <w:rFonts w:eastAsia="Times New Roman"/>
          <w:sz w:val="28"/>
          <w:szCs w:val="28"/>
        </w:rPr>
        <w:t xml:space="preserve">Специалист РЭК Кузбасса отмечает, что данные Таблицы 7 демонстрируют увеличение поступления ТКО на полигон г. Ленинск-Кузнецкий в 2023 г. на </w:t>
      </w:r>
      <w:r w:rsidRPr="009E3F69">
        <w:rPr>
          <w:rFonts w:eastAsia="Times New Roman"/>
          <w:b/>
          <w:bCs/>
          <w:i/>
          <w:iCs/>
          <w:sz w:val="28"/>
          <w:szCs w:val="28"/>
        </w:rPr>
        <w:t>80,89%</w:t>
      </w:r>
      <w:r w:rsidRPr="009E3F69">
        <w:rPr>
          <w:rFonts w:eastAsia="Times New Roman"/>
          <w:sz w:val="28"/>
          <w:szCs w:val="28"/>
        </w:rPr>
        <w:t xml:space="preserve"> </w:t>
      </w:r>
      <w:r w:rsidRPr="009E3F69">
        <w:rPr>
          <w:rFonts w:eastAsia="Times New Roman"/>
          <w:b/>
          <w:bCs/>
          <w:i/>
          <w:iCs/>
          <w:sz w:val="28"/>
          <w:szCs w:val="28"/>
        </w:rPr>
        <w:t>в связи с дополнительным поступлением отходов с территорий</w:t>
      </w:r>
      <w:r w:rsidRPr="009E3F69">
        <w:rPr>
          <w:rFonts w:eastAsia="Times New Roman"/>
          <w:b/>
          <w:i/>
          <w:iCs/>
          <w:sz w:val="28"/>
          <w:szCs w:val="28"/>
        </w:rPr>
        <w:t xml:space="preserve"> Беловского городского округа, Беловского и Гурьевского  муниципальных округов.</w:t>
      </w:r>
    </w:p>
    <w:p w14:paraId="74B99C5A" w14:textId="77777777" w:rsidR="009E3F69" w:rsidRPr="009E3F69" w:rsidRDefault="009E3F69" w:rsidP="009E3F69">
      <w:pPr>
        <w:ind w:firstLine="709"/>
        <w:jc w:val="both"/>
        <w:rPr>
          <w:rFonts w:eastAsia="Times New Roman"/>
          <w:sz w:val="28"/>
          <w:szCs w:val="28"/>
        </w:rPr>
      </w:pPr>
      <w:r w:rsidRPr="009E3F69">
        <w:rPr>
          <w:rFonts w:eastAsia="Times New Roman"/>
          <w:sz w:val="28"/>
          <w:szCs w:val="22"/>
        </w:rPr>
        <w:t xml:space="preserve">Фактическое падение объемов размещения ТКО в  2025 году на  </w:t>
      </w:r>
      <w:r w:rsidRPr="009E3F69">
        <w:rPr>
          <w:rFonts w:eastAsia="Times New Roman"/>
          <w:b/>
          <w:bCs/>
          <w:i/>
          <w:iCs/>
          <w:sz w:val="28"/>
          <w:szCs w:val="22"/>
        </w:rPr>
        <w:t>19,97%</w:t>
      </w:r>
      <w:r w:rsidRPr="009E3F69">
        <w:rPr>
          <w:rFonts w:eastAsia="Times New Roman"/>
          <w:sz w:val="28"/>
          <w:szCs w:val="22"/>
        </w:rPr>
        <w:t xml:space="preserve">  непосредственно связано с приостановлением и последующим прекращением </w:t>
      </w:r>
      <w:r w:rsidRPr="009E3F69">
        <w:rPr>
          <w:rFonts w:eastAsia="Times New Roman"/>
          <w:sz w:val="28"/>
          <w:szCs w:val="28"/>
          <w:u w:val="single"/>
        </w:rPr>
        <w:t>действия лицензии  с 02.06.2025</w:t>
      </w:r>
      <w:r w:rsidRPr="009E3F69">
        <w:rPr>
          <w:rFonts w:eastAsia="Times New Roman"/>
          <w:sz w:val="28"/>
          <w:szCs w:val="28"/>
        </w:rPr>
        <w:t xml:space="preserve"> </w:t>
      </w:r>
      <w:r w:rsidRPr="009E3F69">
        <w:rPr>
          <w:rFonts w:eastAsia="Times New Roman"/>
          <w:b/>
          <w:bCs/>
          <w:sz w:val="28"/>
          <w:szCs w:val="28"/>
          <w:u w:val="single"/>
        </w:rPr>
        <w:t>на 3 месяца</w:t>
      </w:r>
      <w:r w:rsidRPr="009E3F69">
        <w:rPr>
          <w:rFonts w:eastAsia="Times New Roman"/>
          <w:sz w:val="28"/>
          <w:szCs w:val="28"/>
        </w:rPr>
        <w:t xml:space="preserve"> приказом Южно-Сибирского Межрегионального управления Росприроднадзора </w:t>
      </w:r>
      <w:r w:rsidRPr="009E3F69">
        <w:rPr>
          <w:rFonts w:eastAsia="Times New Roman"/>
          <w:sz w:val="28"/>
          <w:szCs w:val="28"/>
          <w:u w:val="single"/>
        </w:rPr>
        <w:t xml:space="preserve">от 02.06.2025 № 932-рд,  </w:t>
      </w:r>
      <w:r w:rsidRPr="009E3F69">
        <w:rPr>
          <w:rFonts w:eastAsia="Times New Roman"/>
          <w:sz w:val="28"/>
          <w:szCs w:val="28"/>
        </w:rPr>
        <w:t xml:space="preserve">с </w:t>
      </w:r>
      <w:r w:rsidRPr="009E3F69">
        <w:rPr>
          <w:rFonts w:eastAsia="Times New Roman"/>
          <w:sz w:val="28"/>
          <w:szCs w:val="28"/>
          <w:u w:val="single"/>
        </w:rPr>
        <w:t>последующим прекращением ее действия</w:t>
      </w:r>
      <w:r w:rsidRPr="009E3F69">
        <w:rPr>
          <w:rFonts w:eastAsia="Times New Roman"/>
          <w:sz w:val="28"/>
          <w:szCs w:val="28"/>
        </w:rPr>
        <w:t xml:space="preserve"> на основании Приказа Южно-Сибирского межрегионального управления Росприроднадзора </w:t>
      </w:r>
      <w:r w:rsidRPr="009E3F69">
        <w:rPr>
          <w:rFonts w:eastAsia="Times New Roman"/>
          <w:sz w:val="28"/>
          <w:szCs w:val="28"/>
          <w:u w:val="single"/>
        </w:rPr>
        <w:t xml:space="preserve">от 01.10.2025 </w:t>
      </w:r>
      <w:r w:rsidRPr="009E3F69">
        <w:rPr>
          <w:rFonts w:eastAsia="Times New Roman"/>
          <w:sz w:val="28"/>
          <w:szCs w:val="28"/>
          <w:u w:val="single"/>
        </w:rPr>
        <w:lastRenderedPageBreak/>
        <w:t>№2064-р (см. Решение</w:t>
      </w:r>
      <w:r w:rsidRPr="009E3F69">
        <w:rPr>
          <w:rFonts w:eastAsia="Times New Roman"/>
          <w:color w:val="FF0000"/>
          <w:sz w:val="28"/>
          <w:szCs w:val="28"/>
          <w:u w:val="single"/>
        </w:rPr>
        <w:t xml:space="preserve"> </w:t>
      </w:r>
      <w:r w:rsidRPr="009E3F69">
        <w:rPr>
          <w:rFonts w:eastAsia="Times New Roman"/>
          <w:sz w:val="28"/>
          <w:szCs w:val="28"/>
          <w:u w:val="single"/>
        </w:rPr>
        <w:t>Арбитражного суда Кемеровской области от</w:t>
      </w:r>
      <w:r w:rsidRPr="009E3F69">
        <w:rPr>
          <w:rFonts w:eastAsia="Times New Roman"/>
          <w:b/>
          <w:bCs/>
          <w:sz w:val="28"/>
          <w:szCs w:val="28"/>
          <w:u w:val="single"/>
        </w:rPr>
        <w:t xml:space="preserve"> </w:t>
      </w:r>
      <w:r w:rsidRPr="009E3F69">
        <w:rPr>
          <w:rFonts w:eastAsia="Times New Roman"/>
          <w:sz w:val="28"/>
          <w:szCs w:val="28"/>
          <w:u w:val="single"/>
        </w:rPr>
        <w:t>10 июня 2026 г. по Делу №А27-23576/2025</w:t>
      </w:r>
      <w:r w:rsidRPr="009E3F69">
        <w:rPr>
          <w:rFonts w:eastAsia="Times New Roman"/>
          <w:sz w:val="28"/>
          <w:szCs w:val="28"/>
        </w:rPr>
        <w:t xml:space="preserve">). </w:t>
      </w:r>
    </w:p>
    <w:p w14:paraId="0FB02F1F" w14:textId="77777777" w:rsidR="009E3F69" w:rsidRPr="009E3F69" w:rsidRDefault="009E3F69" w:rsidP="009E3F69">
      <w:pPr>
        <w:ind w:firstLine="709"/>
        <w:jc w:val="both"/>
        <w:rPr>
          <w:rFonts w:eastAsia="Times New Roman"/>
          <w:sz w:val="20"/>
        </w:rPr>
      </w:pPr>
    </w:p>
    <w:p w14:paraId="750C66A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Фактически начисленная выручка от регулируемой деятельности</w:t>
      </w:r>
      <w:r w:rsidRPr="009E3F69">
        <w:rPr>
          <w:rFonts w:eastAsia="Times New Roman"/>
          <w:sz w:val="28"/>
          <w:szCs w:val="28"/>
        </w:rPr>
        <w:t xml:space="preserve"> по захоронению ТКО, согласно данным оборотных ведомостей по сч. 90.01., составила:</w:t>
      </w:r>
    </w:p>
    <w:p w14:paraId="77CA8C2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2024 год – </w:t>
      </w:r>
      <w:r w:rsidRPr="009E3F69">
        <w:rPr>
          <w:rFonts w:eastAsia="Times New Roman"/>
          <w:b/>
          <w:bCs/>
          <w:i/>
          <w:iCs/>
          <w:sz w:val="28"/>
          <w:szCs w:val="28"/>
        </w:rPr>
        <w:t>36178,17 тыс. руб</w:t>
      </w:r>
      <w:r w:rsidRPr="009E3F69">
        <w:rPr>
          <w:rFonts w:eastAsia="Times New Roman"/>
          <w:sz w:val="28"/>
          <w:szCs w:val="28"/>
        </w:rPr>
        <w:t xml:space="preserve">.; 2025 год – </w:t>
      </w:r>
      <w:r w:rsidRPr="009E3F69">
        <w:rPr>
          <w:rFonts w:eastAsia="Times New Roman"/>
          <w:b/>
          <w:bCs/>
          <w:i/>
          <w:iCs/>
          <w:sz w:val="28"/>
          <w:szCs w:val="28"/>
        </w:rPr>
        <w:t>33897,86</w:t>
      </w:r>
      <w:r w:rsidRPr="009E3F69">
        <w:rPr>
          <w:rFonts w:eastAsia="Times New Roman"/>
          <w:sz w:val="28"/>
          <w:szCs w:val="28"/>
        </w:rPr>
        <w:t xml:space="preserve"> </w:t>
      </w:r>
      <w:r w:rsidRPr="009E3F69">
        <w:rPr>
          <w:rFonts w:eastAsia="Times New Roman"/>
          <w:b/>
          <w:bCs/>
          <w:i/>
          <w:iCs/>
          <w:sz w:val="28"/>
          <w:szCs w:val="28"/>
        </w:rPr>
        <w:t>тыс. руб.</w:t>
      </w:r>
    </w:p>
    <w:p w14:paraId="306E8CDB"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обоснование </w:t>
      </w:r>
      <w:r w:rsidRPr="009E3F69">
        <w:rPr>
          <w:rFonts w:eastAsia="Times New Roman"/>
          <w:b/>
          <w:bCs/>
          <w:sz w:val="28"/>
          <w:szCs w:val="28"/>
          <w:u w:val="single"/>
        </w:rPr>
        <w:t>расходов отчетного периода (2024 год), а также предыдущего года (2025)</w:t>
      </w:r>
      <w:r w:rsidRPr="009E3F69">
        <w:rPr>
          <w:rFonts w:eastAsia="Times New Roman"/>
          <w:sz w:val="28"/>
          <w:szCs w:val="28"/>
        </w:rPr>
        <w:t xml:space="preserve"> </w:t>
      </w:r>
      <w:r w:rsidRPr="009E3F69">
        <w:rPr>
          <w:rFonts w:eastAsia="Times New Roman"/>
          <w:sz w:val="28"/>
          <w:szCs w:val="28"/>
          <w:u w:val="single"/>
        </w:rPr>
        <w:t>по регулируемой деятельности</w:t>
      </w:r>
      <w:r w:rsidRPr="009E3F69">
        <w:rPr>
          <w:rFonts w:eastAsia="Times New Roman"/>
          <w:sz w:val="28"/>
          <w:szCs w:val="28"/>
        </w:rPr>
        <w:t xml:space="preserve"> организацией представлены (за соответствующий календарный период):</w:t>
      </w:r>
    </w:p>
    <w:p w14:paraId="1C1E705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ведомость «Обороты счета 20»;</w:t>
      </w:r>
    </w:p>
    <w:p w14:paraId="56C7CD8F"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ведомость «Обороты счета 23»;</w:t>
      </w:r>
    </w:p>
    <w:p w14:paraId="4A25C3A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ведомость «Обороты счета 26»;</w:t>
      </w:r>
    </w:p>
    <w:p w14:paraId="25CF122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«Шахматная ведомость», </w:t>
      </w:r>
    </w:p>
    <w:p w14:paraId="13F7C55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а также другие регистры бухгалтерского учета, отражающие суммы оборотов по счетам учета затрат, копии первичных бухгалтерских и иных документов, отражающие величины фактических затрат по каждой статье.</w:t>
      </w:r>
    </w:p>
    <w:p w14:paraId="2359B741" w14:textId="77777777" w:rsidR="009E3F69" w:rsidRPr="009E3F69" w:rsidRDefault="009E3F69" w:rsidP="009E3F69">
      <w:pPr>
        <w:ind w:firstLine="709"/>
        <w:jc w:val="both"/>
        <w:rPr>
          <w:rFonts w:eastAsia="Times New Roman"/>
          <w:sz w:val="18"/>
          <w:szCs w:val="18"/>
        </w:rPr>
      </w:pPr>
    </w:p>
    <w:p w14:paraId="43D7F1A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Действующей </w:t>
      </w:r>
      <w:r w:rsidRPr="009E3F69">
        <w:rPr>
          <w:rFonts w:eastAsia="Times New Roman"/>
          <w:sz w:val="28"/>
          <w:szCs w:val="28"/>
          <w:u w:val="single"/>
        </w:rPr>
        <w:t>Учетной политикой для целей бухгалтерского учета</w:t>
      </w:r>
      <w:r w:rsidRPr="009E3F69">
        <w:rPr>
          <w:rFonts w:eastAsia="Times New Roman"/>
          <w:sz w:val="28"/>
          <w:szCs w:val="28"/>
        </w:rPr>
        <w:t xml:space="preserve"> (см. Приказ директора от 09.01.2025 № 3, п.12) установлено, что к</w:t>
      </w:r>
      <w:r w:rsidRPr="009E3F69">
        <w:rPr>
          <w:rFonts w:eastAsia="Times New Roman"/>
          <w:sz w:val="28"/>
          <w:szCs w:val="28"/>
          <w:u w:val="single"/>
        </w:rPr>
        <w:t>освенные расходы, учитываемые на сч. 23</w:t>
      </w:r>
      <w:r w:rsidRPr="009E3F69">
        <w:rPr>
          <w:rFonts w:eastAsia="Times New Roman"/>
          <w:sz w:val="28"/>
          <w:szCs w:val="28"/>
        </w:rPr>
        <w:t xml:space="preserve"> (Участок по ремонту и техобслуживанию транспорта) и</w:t>
      </w:r>
      <w:r w:rsidRPr="009E3F69">
        <w:rPr>
          <w:rFonts w:eastAsia="Times New Roman"/>
          <w:sz w:val="28"/>
          <w:szCs w:val="28"/>
          <w:u w:val="single"/>
        </w:rPr>
        <w:t xml:space="preserve"> на сч. 26</w:t>
      </w:r>
      <w:r w:rsidRPr="009E3F69">
        <w:rPr>
          <w:rFonts w:eastAsia="Times New Roman"/>
          <w:sz w:val="28"/>
          <w:szCs w:val="28"/>
        </w:rPr>
        <w:t xml:space="preserve"> (Административно-управленческие расходы), распределяются между видами услуг в конце отчетного периода, при этом </w:t>
      </w:r>
      <w:r w:rsidRPr="009E3F69">
        <w:rPr>
          <w:rFonts w:eastAsia="Times New Roman"/>
          <w:sz w:val="28"/>
          <w:szCs w:val="28"/>
          <w:u w:val="single"/>
        </w:rPr>
        <w:t xml:space="preserve">базой распределения является </w:t>
      </w:r>
      <w:r w:rsidRPr="009E3F69">
        <w:rPr>
          <w:rFonts w:eastAsia="Times New Roman"/>
          <w:b/>
          <w:bCs/>
          <w:sz w:val="28"/>
          <w:szCs w:val="28"/>
          <w:u w:val="single"/>
        </w:rPr>
        <w:t>заработная плата</w:t>
      </w:r>
      <w:r w:rsidRPr="009E3F69">
        <w:rPr>
          <w:rFonts w:eastAsia="Times New Roman"/>
          <w:sz w:val="28"/>
          <w:szCs w:val="28"/>
          <w:u w:val="single"/>
        </w:rPr>
        <w:t xml:space="preserve"> основных производственных рабочих</w:t>
      </w:r>
      <w:r w:rsidRPr="009E3F69">
        <w:rPr>
          <w:rFonts w:eastAsia="Times New Roman"/>
          <w:sz w:val="28"/>
          <w:szCs w:val="28"/>
        </w:rPr>
        <w:t>.</w:t>
      </w:r>
    </w:p>
    <w:p w14:paraId="4E5DB675" w14:textId="77777777" w:rsidR="009E3F69" w:rsidRPr="009E3F69" w:rsidRDefault="009E3F69" w:rsidP="009E3F69">
      <w:pPr>
        <w:ind w:firstLine="709"/>
        <w:jc w:val="both"/>
        <w:rPr>
          <w:rFonts w:eastAsia="Times New Roman"/>
          <w:sz w:val="16"/>
          <w:szCs w:val="28"/>
        </w:rPr>
      </w:pPr>
    </w:p>
    <w:p w14:paraId="7C2D81D7"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Согласно бухгалтерским ведомостям «Обороты счета 20», с</w:t>
      </w:r>
      <w:r w:rsidRPr="009E3F69">
        <w:rPr>
          <w:rFonts w:eastAsia="Times New Roman"/>
          <w:sz w:val="28"/>
          <w:szCs w:val="28"/>
          <w:u w:val="single"/>
        </w:rPr>
        <w:t>ебестоимость оказания услуги по захоронению отходов (с учетом промышленных)</w:t>
      </w:r>
      <w:r w:rsidRPr="009E3F69">
        <w:rPr>
          <w:rFonts w:eastAsia="Times New Roman"/>
          <w:sz w:val="28"/>
          <w:szCs w:val="28"/>
        </w:rPr>
        <w:t xml:space="preserve"> составила:</w:t>
      </w:r>
    </w:p>
    <w:p w14:paraId="78DAFF0D" w14:textId="77777777" w:rsidR="009E3F69" w:rsidRPr="009E3F69" w:rsidRDefault="009E3F69" w:rsidP="009E3F69">
      <w:pPr>
        <w:ind w:firstLine="709"/>
        <w:jc w:val="both"/>
        <w:rPr>
          <w:rFonts w:eastAsia="Times New Roman"/>
          <w:sz w:val="28"/>
          <w:szCs w:val="28"/>
        </w:rPr>
      </w:pPr>
      <w:r w:rsidRPr="009E3F69">
        <w:rPr>
          <w:rFonts w:eastAsia="Times New Roman"/>
          <w:b/>
          <w:bCs/>
          <w:sz w:val="28"/>
          <w:szCs w:val="28"/>
        </w:rPr>
        <w:t>2024 год</w:t>
      </w:r>
      <w:r w:rsidRPr="009E3F69">
        <w:rPr>
          <w:rFonts w:eastAsia="Times New Roman"/>
          <w:sz w:val="28"/>
          <w:szCs w:val="28"/>
        </w:rPr>
        <w:t xml:space="preserve"> – </w:t>
      </w:r>
      <w:r w:rsidRPr="009E3F69">
        <w:rPr>
          <w:rFonts w:eastAsia="Times New Roman"/>
          <w:b/>
          <w:bCs/>
          <w:i/>
          <w:iCs/>
          <w:sz w:val="28"/>
          <w:szCs w:val="28"/>
        </w:rPr>
        <w:t>38476,10</w:t>
      </w:r>
      <w:r w:rsidRPr="009E3F69">
        <w:rPr>
          <w:rFonts w:eastAsia="Times New Roman"/>
          <w:sz w:val="28"/>
          <w:szCs w:val="28"/>
        </w:rPr>
        <w:t xml:space="preserve"> тыс. руб.; с учетом распределения на ТКО пропорционально массе ТКО в общей массе отходов </w:t>
      </w:r>
      <w:r w:rsidRPr="009E3F69">
        <w:rPr>
          <w:rFonts w:eastAsia="Times New Roman"/>
          <w:b/>
          <w:bCs/>
          <w:i/>
          <w:iCs/>
          <w:sz w:val="28"/>
          <w:szCs w:val="28"/>
        </w:rPr>
        <w:t xml:space="preserve">(97,37%) – 38476,10 тыс. руб. * 0,9737 = </w:t>
      </w:r>
      <w:r w:rsidRPr="009E3F69">
        <w:rPr>
          <w:rFonts w:eastAsia="Times New Roman"/>
          <w:b/>
          <w:bCs/>
          <w:i/>
          <w:iCs/>
          <w:sz w:val="28"/>
          <w:szCs w:val="28"/>
          <w:u w:val="single"/>
        </w:rPr>
        <w:t>37464,18 тыс. руб</w:t>
      </w:r>
      <w:r w:rsidRPr="009E3F69">
        <w:rPr>
          <w:rFonts w:eastAsia="Times New Roman"/>
          <w:b/>
          <w:bCs/>
          <w:i/>
          <w:iCs/>
          <w:sz w:val="28"/>
          <w:szCs w:val="28"/>
        </w:rPr>
        <w:t>.</w:t>
      </w:r>
      <w:r w:rsidRPr="009E3F69">
        <w:rPr>
          <w:rFonts w:eastAsia="Times New Roman"/>
          <w:sz w:val="28"/>
          <w:szCs w:val="28"/>
        </w:rPr>
        <w:t xml:space="preserve"> (в шаблоне CALC.TARIFF.IND.TKO.2026.EIAS сумма отражена организацией в размере </w:t>
      </w:r>
      <w:r w:rsidRPr="009E3F69">
        <w:rPr>
          <w:rFonts w:eastAsia="Times New Roman"/>
          <w:b/>
          <w:bCs/>
          <w:sz w:val="28"/>
          <w:szCs w:val="28"/>
        </w:rPr>
        <w:t>37813,2 тыс. руб</w:t>
      </w:r>
      <w:r w:rsidRPr="009E3F69">
        <w:rPr>
          <w:rFonts w:eastAsia="Times New Roman"/>
          <w:sz w:val="28"/>
          <w:szCs w:val="28"/>
        </w:rPr>
        <w:t xml:space="preserve">., с учетом единого налога, уплачиваемого в связи с применением упрощенной системы налогообложения); </w:t>
      </w:r>
    </w:p>
    <w:p w14:paraId="04778FEF" w14:textId="77777777" w:rsidR="009E3F69" w:rsidRPr="009E3F69" w:rsidRDefault="009E3F69" w:rsidP="009E3F69">
      <w:pPr>
        <w:ind w:firstLine="709"/>
        <w:jc w:val="both"/>
        <w:rPr>
          <w:rFonts w:eastAsia="Times New Roman"/>
          <w:b/>
          <w:bCs/>
          <w:i/>
          <w:iCs/>
          <w:sz w:val="28"/>
          <w:szCs w:val="28"/>
          <w:u w:val="single"/>
        </w:rPr>
      </w:pPr>
      <w:r w:rsidRPr="009E3F69">
        <w:rPr>
          <w:rFonts w:eastAsia="Times New Roman"/>
          <w:sz w:val="28"/>
          <w:szCs w:val="28"/>
        </w:rPr>
        <w:t xml:space="preserve"> </w:t>
      </w:r>
      <w:r w:rsidRPr="009E3F69">
        <w:rPr>
          <w:rFonts w:eastAsia="Times New Roman"/>
          <w:b/>
          <w:bCs/>
          <w:sz w:val="28"/>
          <w:szCs w:val="28"/>
        </w:rPr>
        <w:t>2025 год</w:t>
      </w:r>
      <w:r w:rsidRPr="009E3F69">
        <w:rPr>
          <w:rFonts w:eastAsia="Times New Roman"/>
          <w:sz w:val="28"/>
          <w:szCs w:val="28"/>
        </w:rPr>
        <w:t xml:space="preserve"> – </w:t>
      </w:r>
      <w:r w:rsidRPr="009E3F69">
        <w:rPr>
          <w:rFonts w:eastAsia="Times New Roman"/>
          <w:b/>
          <w:bCs/>
          <w:i/>
          <w:iCs/>
          <w:sz w:val="28"/>
          <w:szCs w:val="28"/>
        </w:rPr>
        <w:t>34609,14</w:t>
      </w:r>
      <w:r w:rsidRPr="009E3F69">
        <w:rPr>
          <w:rFonts w:eastAsia="Times New Roman"/>
          <w:sz w:val="28"/>
          <w:szCs w:val="28"/>
        </w:rPr>
        <w:t xml:space="preserve"> тыс. руб., что с учетом распределения пропорционально массе ТКО в общей массе отходов </w:t>
      </w:r>
      <w:r w:rsidRPr="009E3F69">
        <w:rPr>
          <w:rFonts w:eastAsia="Times New Roman"/>
          <w:b/>
          <w:bCs/>
          <w:i/>
          <w:iCs/>
          <w:sz w:val="28"/>
          <w:szCs w:val="28"/>
        </w:rPr>
        <w:t>(91526,99 т / 94417,01 т = 96,94%</w:t>
      </w:r>
      <w:r w:rsidRPr="009E3F69">
        <w:rPr>
          <w:rFonts w:eastAsia="Times New Roman"/>
          <w:sz w:val="28"/>
          <w:szCs w:val="28"/>
        </w:rPr>
        <w:t xml:space="preserve"> согласно форме статистической отчетности «2-ТП (отходы)» за 2025 год) составит: </w:t>
      </w:r>
      <w:r w:rsidRPr="009E3F69">
        <w:rPr>
          <w:rFonts w:eastAsia="Times New Roman"/>
          <w:b/>
          <w:bCs/>
          <w:i/>
          <w:iCs/>
          <w:sz w:val="28"/>
          <w:szCs w:val="28"/>
        </w:rPr>
        <w:t>34609,14 тыс. руб. * 0,9694</w:t>
      </w:r>
      <w:r w:rsidRPr="009E3F69">
        <w:rPr>
          <w:rFonts w:eastAsia="Times New Roman"/>
          <w:sz w:val="28"/>
          <w:szCs w:val="28"/>
        </w:rPr>
        <w:t xml:space="preserve"> = </w:t>
      </w:r>
      <w:r w:rsidRPr="009E3F69">
        <w:rPr>
          <w:rFonts w:eastAsia="Times New Roman"/>
          <w:b/>
          <w:bCs/>
          <w:i/>
          <w:iCs/>
          <w:sz w:val="28"/>
          <w:szCs w:val="28"/>
          <w:u w:val="single"/>
        </w:rPr>
        <w:t>33550,10 тыс. руб.</w:t>
      </w:r>
    </w:p>
    <w:p w14:paraId="79D98130" w14:textId="77777777" w:rsidR="009E3F69" w:rsidRPr="009E3F69" w:rsidRDefault="009E3F69" w:rsidP="009E3F69">
      <w:pPr>
        <w:ind w:firstLine="709"/>
        <w:jc w:val="both"/>
        <w:rPr>
          <w:rFonts w:eastAsia="Times New Roman"/>
          <w:color w:val="FF0000"/>
          <w:sz w:val="20"/>
          <w:u w:val="single"/>
        </w:rPr>
      </w:pPr>
    </w:p>
    <w:p w14:paraId="283E0593" w14:textId="77777777" w:rsidR="009E3F69" w:rsidRPr="009E3F69" w:rsidRDefault="009E3F69" w:rsidP="009E3F69">
      <w:pPr>
        <w:ind w:firstLine="709"/>
        <w:jc w:val="both"/>
        <w:rPr>
          <w:rFonts w:eastAsia="Times New Roman"/>
          <w:sz w:val="28"/>
          <w:szCs w:val="28"/>
          <w:u w:val="single"/>
        </w:rPr>
      </w:pPr>
      <w:r w:rsidRPr="009E3F69">
        <w:rPr>
          <w:rFonts w:eastAsia="Times New Roman"/>
          <w:sz w:val="28"/>
          <w:szCs w:val="28"/>
          <w:u w:val="single"/>
        </w:rPr>
        <w:t>Финансовые результаты по регулируемой деятельности,</w:t>
      </w:r>
      <w:r w:rsidRPr="009E3F69">
        <w:rPr>
          <w:rFonts w:eastAsia="Times New Roman"/>
          <w:sz w:val="28"/>
          <w:szCs w:val="28"/>
        </w:rPr>
        <w:t xml:space="preserve"> определенные           на основании учетно-платежных документов, принятых региональным оператором, и данных регистров учета затрат, составили следующие величины:</w:t>
      </w:r>
    </w:p>
    <w:p w14:paraId="6E68AB0C" w14:textId="77777777" w:rsidR="009E3F69" w:rsidRPr="009E3F69" w:rsidRDefault="009E3F69" w:rsidP="009E3F69">
      <w:pPr>
        <w:ind w:firstLine="709"/>
        <w:jc w:val="both"/>
        <w:rPr>
          <w:rFonts w:eastAsia="Times New Roman"/>
          <w:b/>
          <w:bCs/>
          <w:i/>
          <w:iCs/>
          <w:sz w:val="28"/>
          <w:szCs w:val="28"/>
          <w:u w:val="single"/>
        </w:rPr>
      </w:pPr>
      <w:r w:rsidRPr="009E3F69">
        <w:rPr>
          <w:rFonts w:eastAsia="Times New Roman"/>
          <w:b/>
          <w:bCs/>
          <w:sz w:val="28"/>
          <w:szCs w:val="28"/>
        </w:rPr>
        <w:t xml:space="preserve">2024 год:  </w:t>
      </w:r>
      <w:r w:rsidRPr="009E3F69">
        <w:rPr>
          <w:rFonts w:eastAsia="Times New Roman"/>
          <w:b/>
          <w:bCs/>
          <w:i/>
          <w:iCs/>
          <w:sz w:val="28"/>
          <w:szCs w:val="28"/>
        </w:rPr>
        <w:t>36178,17 тыс. руб</w:t>
      </w:r>
      <w:r w:rsidRPr="009E3F69">
        <w:rPr>
          <w:rFonts w:eastAsia="Times New Roman"/>
          <w:sz w:val="28"/>
          <w:szCs w:val="28"/>
        </w:rPr>
        <w:t xml:space="preserve">. - </w:t>
      </w:r>
      <w:r w:rsidRPr="009E3F69">
        <w:rPr>
          <w:rFonts w:eastAsia="Times New Roman"/>
          <w:b/>
          <w:bCs/>
          <w:i/>
          <w:iCs/>
          <w:sz w:val="28"/>
          <w:szCs w:val="28"/>
        </w:rPr>
        <w:t xml:space="preserve">37464,18 тыс. руб. = </w:t>
      </w:r>
      <w:r w:rsidRPr="009E3F69">
        <w:rPr>
          <w:rFonts w:eastAsia="Times New Roman"/>
          <w:b/>
          <w:bCs/>
          <w:i/>
          <w:iCs/>
          <w:sz w:val="28"/>
          <w:szCs w:val="28"/>
          <w:u w:val="single"/>
        </w:rPr>
        <w:t>- 1286,01 тыс. руб.</w:t>
      </w:r>
    </w:p>
    <w:p w14:paraId="4076D29C" w14:textId="77777777" w:rsidR="009E3F69" w:rsidRPr="009E3F69" w:rsidRDefault="009E3F69" w:rsidP="009E3F69">
      <w:pPr>
        <w:ind w:firstLine="709"/>
        <w:jc w:val="both"/>
        <w:rPr>
          <w:rFonts w:eastAsia="Times New Roman"/>
          <w:b/>
          <w:bCs/>
          <w:i/>
          <w:iCs/>
          <w:sz w:val="28"/>
          <w:szCs w:val="28"/>
          <w:u w:val="single"/>
        </w:rPr>
      </w:pPr>
      <w:r w:rsidRPr="009E3F69">
        <w:rPr>
          <w:rFonts w:eastAsia="Times New Roman"/>
          <w:b/>
          <w:bCs/>
          <w:sz w:val="28"/>
          <w:szCs w:val="28"/>
        </w:rPr>
        <w:t xml:space="preserve">2025 год:  </w:t>
      </w:r>
      <w:r w:rsidRPr="009E3F69">
        <w:rPr>
          <w:rFonts w:eastAsia="Times New Roman"/>
          <w:b/>
          <w:bCs/>
          <w:i/>
          <w:iCs/>
          <w:sz w:val="28"/>
          <w:szCs w:val="28"/>
        </w:rPr>
        <w:t>33897,86</w:t>
      </w:r>
      <w:r w:rsidRPr="009E3F69">
        <w:rPr>
          <w:rFonts w:eastAsia="Times New Roman"/>
          <w:sz w:val="28"/>
          <w:szCs w:val="28"/>
        </w:rPr>
        <w:t xml:space="preserve"> </w:t>
      </w:r>
      <w:r w:rsidRPr="009E3F69">
        <w:rPr>
          <w:rFonts w:eastAsia="Times New Roman"/>
          <w:b/>
          <w:bCs/>
          <w:i/>
          <w:iCs/>
          <w:sz w:val="28"/>
          <w:szCs w:val="28"/>
        </w:rPr>
        <w:t xml:space="preserve">тыс. руб. - 33550,10 тыс. руб. = </w:t>
      </w:r>
      <w:r w:rsidRPr="009E3F69">
        <w:rPr>
          <w:rFonts w:eastAsia="Times New Roman"/>
          <w:b/>
          <w:bCs/>
          <w:i/>
          <w:iCs/>
          <w:sz w:val="28"/>
          <w:szCs w:val="28"/>
          <w:u w:val="single"/>
        </w:rPr>
        <w:t>347,76 тыс. руб.</w:t>
      </w:r>
    </w:p>
    <w:p w14:paraId="297A9034" w14:textId="77777777" w:rsidR="009E3F69" w:rsidRPr="009E3F69" w:rsidRDefault="009E3F69" w:rsidP="009E3F69">
      <w:pPr>
        <w:ind w:firstLine="709"/>
        <w:jc w:val="both"/>
        <w:rPr>
          <w:rFonts w:eastAsia="Times New Roman"/>
          <w:sz w:val="28"/>
          <w:szCs w:val="28"/>
        </w:rPr>
      </w:pPr>
    </w:p>
    <w:p w14:paraId="5DFAD316" w14:textId="77777777" w:rsidR="009E3F69" w:rsidRPr="009E3F69" w:rsidRDefault="009E3F69" w:rsidP="009E3F69">
      <w:pPr>
        <w:ind w:firstLine="709"/>
        <w:jc w:val="both"/>
        <w:rPr>
          <w:rFonts w:eastAsia="Times New Roman"/>
          <w:color w:val="FF0000"/>
          <w:sz w:val="8"/>
          <w:szCs w:val="28"/>
        </w:rPr>
      </w:pPr>
    </w:p>
    <w:p w14:paraId="7A80D5AB"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Деятельность организации </w:t>
      </w:r>
      <w:r w:rsidRPr="009E3F69">
        <w:rPr>
          <w:rFonts w:eastAsia="Times New Roman"/>
          <w:b/>
          <w:bCs/>
          <w:sz w:val="28"/>
          <w:szCs w:val="28"/>
          <w:u w:val="single"/>
        </w:rPr>
        <w:t>в части проведения</w:t>
      </w:r>
      <w:r w:rsidRPr="009E3F69">
        <w:rPr>
          <w:rFonts w:eastAsia="Times New Roman"/>
          <w:sz w:val="28"/>
          <w:szCs w:val="28"/>
          <w:u w:val="single"/>
        </w:rPr>
        <w:t xml:space="preserve"> </w:t>
      </w:r>
      <w:r w:rsidRPr="009E3F69">
        <w:rPr>
          <w:rFonts w:eastAsia="Times New Roman"/>
          <w:b/>
          <w:bCs/>
          <w:sz w:val="28"/>
          <w:szCs w:val="28"/>
          <w:u w:val="single"/>
        </w:rPr>
        <w:t>закупочных процедур</w:t>
      </w:r>
      <w:r w:rsidRPr="009E3F69">
        <w:rPr>
          <w:rFonts w:eastAsia="Times New Roman"/>
          <w:sz w:val="28"/>
          <w:szCs w:val="28"/>
        </w:rPr>
        <w:t xml:space="preserve"> регламентируется «</w:t>
      </w:r>
      <w:r w:rsidRPr="009E3F69">
        <w:rPr>
          <w:rFonts w:eastAsia="Times New Roman"/>
          <w:sz w:val="28"/>
          <w:szCs w:val="28"/>
          <w:u w:val="single"/>
        </w:rPr>
        <w:t>Положением о закупке товаров, работ, услуг для нужд         ООО «Спецавтохозяйство»</w:t>
      </w:r>
      <w:r w:rsidRPr="009E3F69">
        <w:rPr>
          <w:rFonts w:eastAsia="Times New Roman"/>
          <w:sz w:val="28"/>
          <w:szCs w:val="28"/>
        </w:rPr>
        <w:t xml:space="preserve"> (утверждено Генеральным директором 18.07.2018), принятым в соответствии с </w:t>
      </w:r>
      <w:r w:rsidRPr="009E3F69">
        <w:rPr>
          <w:rFonts w:eastAsia="Times New Roman"/>
          <w:sz w:val="28"/>
          <w:szCs w:val="28"/>
          <w:u w:val="single"/>
        </w:rPr>
        <w:t>Федеральным законом от 18.07.2011 № 223-ФЗ</w:t>
      </w:r>
      <w:r w:rsidRPr="009E3F69">
        <w:rPr>
          <w:rFonts w:eastAsia="Times New Roman"/>
          <w:sz w:val="28"/>
          <w:szCs w:val="28"/>
        </w:rPr>
        <w:t xml:space="preserve">                «О закупках товаров, работ, услуг отдельными видами юридических лиц».</w:t>
      </w:r>
    </w:p>
    <w:p w14:paraId="3B9209C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материалах дела имеется </w:t>
      </w:r>
      <w:r w:rsidRPr="009E3F69">
        <w:rPr>
          <w:rFonts w:eastAsia="Times New Roman"/>
          <w:sz w:val="28"/>
          <w:szCs w:val="28"/>
          <w:u w:val="single"/>
        </w:rPr>
        <w:t>Планы закупки товаров (работ, услуг)                           по ООО «Спецавтохозяйство» на 2024 и на 2025 годы</w:t>
      </w:r>
      <w:r w:rsidRPr="009E3F69">
        <w:rPr>
          <w:rFonts w:eastAsia="Times New Roman"/>
          <w:sz w:val="28"/>
          <w:szCs w:val="28"/>
        </w:rPr>
        <w:t>.  Документация, относящаяся к процедурам закупок, проведенных в отчетном периоде,                         не представлена.</w:t>
      </w:r>
    </w:p>
    <w:p w14:paraId="6C8E7035" w14:textId="77777777" w:rsidR="009E3F69" w:rsidRPr="009E3F69" w:rsidRDefault="009E3F69" w:rsidP="009E3F69">
      <w:pPr>
        <w:ind w:firstLine="709"/>
        <w:jc w:val="both"/>
        <w:rPr>
          <w:rFonts w:eastAsia="Times New Roman"/>
          <w:sz w:val="28"/>
          <w:szCs w:val="28"/>
        </w:rPr>
      </w:pPr>
      <w:r w:rsidRPr="009E3F69">
        <w:rPr>
          <w:rFonts w:eastAsia="Times New Roman"/>
          <w:b/>
          <w:bCs/>
          <w:sz w:val="28"/>
          <w:szCs w:val="28"/>
          <w:u w:val="single"/>
        </w:rPr>
        <w:t>Программа энергосбережения и энергоэффективности</w:t>
      </w:r>
      <w:r w:rsidRPr="009E3F69">
        <w:rPr>
          <w:rFonts w:eastAsia="Times New Roman"/>
          <w:sz w:val="28"/>
          <w:szCs w:val="28"/>
        </w:rPr>
        <w:t xml:space="preserve"> по регулируемому виду деятельности организацией </w:t>
      </w:r>
      <w:r w:rsidRPr="009E3F69">
        <w:rPr>
          <w:rFonts w:eastAsia="Times New Roman"/>
          <w:sz w:val="28"/>
          <w:szCs w:val="28"/>
          <w:u w:val="single"/>
        </w:rPr>
        <w:t>не разрабатывалась и                     не утверждалась</w:t>
      </w:r>
      <w:r w:rsidRPr="009E3F69">
        <w:rPr>
          <w:rFonts w:eastAsia="Times New Roman"/>
          <w:sz w:val="28"/>
          <w:szCs w:val="28"/>
        </w:rPr>
        <w:t>.</w:t>
      </w:r>
    </w:p>
    <w:p w14:paraId="2F739BB0" w14:textId="77777777" w:rsidR="009E3F69" w:rsidRPr="009E3F69" w:rsidRDefault="009E3F69" w:rsidP="009E3F69">
      <w:pPr>
        <w:ind w:firstLine="709"/>
        <w:jc w:val="both"/>
        <w:rPr>
          <w:rFonts w:eastAsia="Times New Roman"/>
          <w:color w:val="FF0000"/>
          <w:sz w:val="16"/>
          <w:szCs w:val="28"/>
        </w:rPr>
      </w:pPr>
    </w:p>
    <w:p w14:paraId="0128814A" w14:textId="77777777" w:rsidR="009E3F69" w:rsidRPr="009E3F69" w:rsidRDefault="009E3F69" w:rsidP="009E3F69">
      <w:pPr>
        <w:tabs>
          <w:tab w:val="left" w:pos="1134"/>
        </w:tabs>
        <w:jc w:val="center"/>
        <w:rPr>
          <w:rFonts w:eastAsia="Times New Roman"/>
          <w:b/>
          <w:sz w:val="36"/>
          <w:szCs w:val="36"/>
          <w:u w:val="single"/>
        </w:rPr>
      </w:pPr>
    </w:p>
    <w:p w14:paraId="09F498E7" w14:textId="77777777" w:rsidR="009E3F69" w:rsidRPr="009E3F69" w:rsidRDefault="009E3F69" w:rsidP="009E3F69">
      <w:pPr>
        <w:tabs>
          <w:tab w:val="left" w:pos="1134"/>
        </w:tabs>
        <w:jc w:val="center"/>
        <w:rPr>
          <w:rFonts w:eastAsia="Times New Roman"/>
          <w:b/>
          <w:sz w:val="32"/>
          <w:szCs w:val="32"/>
          <w:u w:val="single"/>
        </w:rPr>
      </w:pPr>
      <w:r w:rsidRPr="009E3F69">
        <w:rPr>
          <w:rFonts w:eastAsia="Times New Roman"/>
          <w:b/>
          <w:sz w:val="32"/>
          <w:szCs w:val="32"/>
          <w:u w:val="single"/>
        </w:rPr>
        <w:t xml:space="preserve">Долгосрочные параметры регулирования </w:t>
      </w:r>
    </w:p>
    <w:p w14:paraId="079A7F0F" w14:textId="77777777" w:rsidR="009E3F69" w:rsidRPr="009E3F69" w:rsidRDefault="009E3F69" w:rsidP="009E3F69">
      <w:pPr>
        <w:autoSpaceDN w:val="0"/>
        <w:jc w:val="center"/>
        <w:rPr>
          <w:rFonts w:eastAsia="Times New Roman"/>
          <w:b/>
          <w:color w:val="FF0000"/>
          <w:sz w:val="20"/>
          <w:szCs w:val="32"/>
          <w:u w:val="single"/>
        </w:rPr>
      </w:pPr>
      <w:r w:rsidRPr="009E3F69">
        <w:rPr>
          <w:rFonts w:eastAsia="Times New Roman"/>
          <w:b/>
          <w:sz w:val="32"/>
          <w:szCs w:val="32"/>
          <w:u w:val="single"/>
        </w:rPr>
        <w:t xml:space="preserve">тарифов на захоронение твердых коммунальных отходов </w:t>
      </w:r>
    </w:p>
    <w:p w14:paraId="4D0916B6" w14:textId="77777777" w:rsidR="009E3F69" w:rsidRPr="009E3F69" w:rsidRDefault="009E3F69" w:rsidP="009E3F69">
      <w:pPr>
        <w:autoSpaceDE w:val="0"/>
        <w:autoSpaceDN w:val="0"/>
        <w:adjustRightInd w:val="0"/>
        <w:ind w:firstLine="709"/>
        <w:jc w:val="both"/>
        <w:rPr>
          <w:rFonts w:eastAsia="Calibri"/>
          <w:color w:val="FF0000"/>
          <w:sz w:val="28"/>
          <w:szCs w:val="28"/>
          <w:lang w:eastAsia="en-US"/>
        </w:rPr>
      </w:pPr>
    </w:p>
    <w:p w14:paraId="70B92569" w14:textId="77777777" w:rsidR="009E3F69" w:rsidRPr="009E3F69" w:rsidRDefault="009E3F69" w:rsidP="009E3F69">
      <w:pPr>
        <w:autoSpaceDE w:val="0"/>
        <w:autoSpaceDN w:val="0"/>
        <w:adjustRightInd w:val="0"/>
        <w:ind w:firstLine="709"/>
        <w:jc w:val="both"/>
        <w:rPr>
          <w:rFonts w:eastAsia="Calibri"/>
          <w:sz w:val="20"/>
          <w:lang w:eastAsia="en-US"/>
        </w:rPr>
      </w:pPr>
    </w:p>
    <w:p w14:paraId="09DD14D9" w14:textId="77777777" w:rsidR="009E3F69" w:rsidRPr="009E3F69" w:rsidRDefault="009E3F69" w:rsidP="009E3F69">
      <w:pPr>
        <w:autoSpaceDE w:val="0"/>
        <w:autoSpaceDN w:val="0"/>
        <w:adjustRightInd w:val="0"/>
        <w:ind w:firstLine="709"/>
        <w:jc w:val="both"/>
        <w:rPr>
          <w:rFonts w:eastAsia="Calibri"/>
          <w:sz w:val="28"/>
          <w:szCs w:val="28"/>
          <w:u w:val="single"/>
          <w:lang w:eastAsia="en-US"/>
        </w:rPr>
      </w:pPr>
      <w:r w:rsidRPr="009E3F69">
        <w:rPr>
          <w:rFonts w:eastAsia="Calibri"/>
          <w:sz w:val="28"/>
          <w:szCs w:val="28"/>
          <w:lang w:eastAsia="en-US"/>
        </w:rPr>
        <w:t xml:space="preserve">При установлении тарифов с применением метода индексации расчет необходимой валовой выручки осуществляется в соответствии с </w:t>
      </w:r>
      <w:r w:rsidRPr="009E3F69">
        <w:rPr>
          <w:rFonts w:eastAsia="Calibri"/>
          <w:sz w:val="28"/>
          <w:szCs w:val="28"/>
          <w:u w:val="single"/>
          <w:lang w:eastAsia="en-US"/>
        </w:rPr>
        <w:t xml:space="preserve">главой </w:t>
      </w:r>
      <w:r w:rsidRPr="009E3F69">
        <w:rPr>
          <w:rFonts w:eastAsia="Calibri"/>
          <w:sz w:val="28"/>
          <w:szCs w:val="28"/>
          <w:u w:val="single"/>
          <w:lang w:val="en-US" w:eastAsia="en-US"/>
        </w:rPr>
        <w:t>IV</w:t>
      </w:r>
      <w:r w:rsidRPr="009E3F69">
        <w:rPr>
          <w:rFonts w:eastAsia="Calibri"/>
          <w:sz w:val="28"/>
          <w:szCs w:val="28"/>
          <w:u w:val="single"/>
          <w:lang w:eastAsia="en-US"/>
        </w:rPr>
        <w:t xml:space="preserve"> Методических указаний.</w:t>
      </w:r>
    </w:p>
    <w:p w14:paraId="01758B4C" w14:textId="77777777" w:rsidR="009E3F69" w:rsidRPr="009E3F69" w:rsidRDefault="009E3F69" w:rsidP="009E3F69">
      <w:pPr>
        <w:autoSpaceDE w:val="0"/>
        <w:autoSpaceDN w:val="0"/>
        <w:adjustRightInd w:val="0"/>
        <w:ind w:firstLine="540"/>
        <w:jc w:val="both"/>
        <w:rPr>
          <w:rFonts w:eastAsia="Times New Roman"/>
          <w:sz w:val="14"/>
          <w:szCs w:val="14"/>
        </w:rPr>
      </w:pPr>
      <w:r w:rsidRPr="009E3F69">
        <w:rPr>
          <w:rFonts w:eastAsia="Times New Roman"/>
          <w:sz w:val="28"/>
          <w:szCs w:val="28"/>
        </w:rPr>
        <w:tab/>
      </w:r>
    </w:p>
    <w:p w14:paraId="156D9A82" w14:textId="77777777" w:rsidR="009E3F69" w:rsidRPr="009E3F69" w:rsidRDefault="009E3F69" w:rsidP="009E3F69">
      <w:pPr>
        <w:autoSpaceDE w:val="0"/>
        <w:autoSpaceDN w:val="0"/>
        <w:adjustRightInd w:val="0"/>
        <w:ind w:firstLine="709"/>
        <w:jc w:val="both"/>
        <w:rPr>
          <w:rFonts w:eastAsia="Times New Roman"/>
          <w:sz w:val="28"/>
          <w:szCs w:val="28"/>
        </w:rPr>
      </w:pPr>
      <w:r w:rsidRPr="009E3F69">
        <w:rPr>
          <w:rFonts w:eastAsia="Times New Roman"/>
          <w:sz w:val="28"/>
          <w:szCs w:val="28"/>
        </w:rPr>
        <w:t xml:space="preserve">Согласно </w:t>
      </w:r>
      <w:r w:rsidRPr="009E3F69">
        <w:rPr>
          <w:rFonts w:eastAsia="Times New Roman"/>
          <w:sz w:val="28"/>
          <w:szCs w:val="28"/>
          <w:u w:val="single"/>
        </w:rPr>
        <w:t>пункту 28 Методических указаний</w:t>
      </w:r>
      <w:r w:rsidRPr="009E3F69">
        <w:rPr>
          <w:rFonts w:eastAsia="Times New Roman"/>
          <w:sz w:val="28"/>
          <w:szCs w:val="28"/>
        </w:rPr>
        <w:t xml:space="preserve">, при расчете долгосрочных тарифов методом индексации установленных тарифов необходимая валовая выручка определяется на основе следующих </w:t>
      </w:r>
      <w:r w:rsidRPr="009E3F69">
        <w:rPr>
          <w:rFonts w:eastAsia="Times New Roman"/>
          <w:b/>
          <w:sz w:val="28"/>
          <w:szCs w:val="28"/>
          <w:u w:val="single"/>
        </w:rPr>
        <w:t>долгосрочных параметров регулирования</w:t>
      </w:r>
      <w:r w:rsidRPr="009E3F69">
        <w:rPr>
          <w:rFonts w:eastAsia="Times New Roman"/>
          <w:sz w:val="28"/>
          <w:szCs w:val="28"/>
        </w:rPr>
        <w:t xml:space="preserve">, которые определяются на каждый год долгосрочного периода регулирования перед его началом и в течение которого не пересматриваются,      за исключением случаев, предусмотренных </w:t>
      </w:r>
      <w:hyperlink r:id="rId74" w:history="1">
        <w:r w:rsidRPr="009E3F69">
          <w:rPr>
            <w:rFonts w:eastAsia="Times New Roman"/>
            <w:sz w:val="28"/>
            <w:szCs w:val="28"/>
          </w:rPr>
          <w:t>пунктом 21</w:t>
        </w:r>
      </w:hyperlink>
      <w:r w:rsidRPr="009E3F69">
        <w:rPr>
          <w:rFonts w:eastAsia="Times New Roman"/>
          <w:sz w:val="28"/>
          <w:szCs w:val="28"/>
        </w:rPr>
        <w:t xml:space="preserve"> Основ ценообразования:</w:t>
      </w:r>
    </w:p>
    <w:p w14:paraId="28CD3409"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t xml:space="preserve">1) </w:t>
      </w:r>
      <w:r w:rsidRPr="009E3F69">
        <w:rPr>
          <w:rFonts w:eastAsia="Times New Roman"/>
          <w:sz w:val="28"/>
          <w:szCs w:val="28"/>
          <w:u w:val="single"/>
        </w:rPr>
        <w:t>базовый уровень операционных расходов</w:t>
      </w:r>
      <w:r w:rsidRPr="009E3F69">
        <w:rPr>
          <w:rFonts w:eastAsia="Times New Roman"/>
          <w:sz w:val="28"/>
          <w:szCs w:val="28"/>
        </w:rPr>
        <w:t xml:space="preserve">, устанавливаемый органом регулирования в соответствии с </w:t>
      </w:r>
      <w:hyperlink r:id="rId75" w:history="1">
        <w:r w:rsidRPr="009E3F69">
          <w:rPr>
            <w:rFonts w:eastAsia="Times New Roman"/>
            <w:sz w:val="28"/>
            <w:szCs w:val="28"/>
          </w:rPr>
          <w:t>пунктом 31</w:t>
        </w:r>
      </w:hyperlink>
      <w:r w:rsidRPr="009E3F69">
        <w:rPr>
          <w:rFonts w:eastAsia="Times New Roman"/>
          <w:sz w:val="28"/>
          <w:szCs w:val="28"/>
        </w:rPr>
        <w:t xml:space="preserve"> Методических указаний;</w:t>
      </w:r>
    </w:p>
    <w:p w14:paraId="63521532"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t xml:space="preserve">2) </w:t>
      </w:r>
      <w:r w:rsidRPr="009E3F69">
        <w:rPr>
          <w:rFonts w:eastAsia="Times New Roman"/>
          <w:sz w:val="28"/>
          <w:szCs w:val="28"/>
          <w:u w:val="single"/>
        </w:rPr>
        <w:t>индекс эффективности операционных расходов</w:t>
      </w:r>
      <w:r w:rsidRPr="009E3F69">
        <w:rPr>
          <w:rFonts w:eastAsia="Times New Roman"/>
          <w:sz w:val="28"/>
          <w:szCs w:val="28"/>
        </w:rPr>
        <w:t xml:space="preserve">, характеризующий минимально допустимый темп повышения эффективности операционных расходов и устанавливаемый в размере </w:t>
      </w:r>
      <w:r w:rsidRPr="009E3F69">
        <w:rPr>
          <w:rFonts w:eastAsia="Times New Roman"/>
          <w:b/>
          <w:i/>
          <w:sz w:val="28"/>
          <w:szCs w:val="28"/>
        </w:rPr>
        <w:t>1 процента</w:t>
      </w:r>
      <w:r w:rsidRPr="009E3F69">
        <w:rPr>
          <w:rFonts w:eastAsia="Times New Roman"/>
          <w:sz w:val="28"/>
          <w:szCs w:val="28"/>
        </w:rPr>
        <w:t xml:space="preserve"> (если иное не было предусмотрено конкурсной документацией при проведении конкурса на заключение концессионного соглашения, соглашением о государственно-частном партнерстве, договором аренды, договором лизинга, конкурсной документацией на получение статуса регионального оператора). При этом на первый долгосрочный период регулирования индекс эффективности операционных расходов определяется в размере от 1 до 3 процентов в год по решению органа регулирования тарифов, утвержденного до проведения конкурса, указанного в настоящем пункте;</w:t>
      </w:r>
    </w:p>
    <w:p w14:paraId="5F041224"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lastRenderedPageBreak/>
        <w:t xml:space="preserve">3) </w:t>
      </w:r>
      <w:r w:rsidRPr="009E3F69">
        <w:rPr>
          <w:rFonts w:eastAsia="Times New Roman"/>
          <w:sz w:val="28"/>
          <w:szCs w:val="28"/>
          <w:u w:val="single"/>
        </w:rPr>
        <w:t>показатели энергосбережения и энергетической эффективности</w:t>
      </w:r>
      <w:r w:rsidRPr="009E3F69">
        <w:rPr>
          <w:rFonts w:eastAsia="Times New Roman"/>
          <w:sz w:val="28"/>
          <w:szCs w:val="28"/>
        </w:rPr>
        <w:t xml:space="preserve"> (удельный расход энергетических ресурсов).</w:t>
      </w:r>
    </w:p>
    <w:p w14:paraId="3A38D1AF" w14:textId="77777777" w:rsidR="009E3F69" w:rsidRPr="009E3F69" w:rsidRDefault="009E3F69" w:rsidP="009E3F69">
      <w:pPr>
        <w:autoSpaceDE w:val="0"/>
        <w:autoSpaceDN w:val="0"/>
        <w:adjustRightInd w:val="0"/>
        <w:ind w:firstLine="540"/>
        <w:jc w:val="both"/>
        <w:rPr>
          <w:rFonts w:eastAsia="Times New Roman"/>
          <w:color w:val="EE0000"/>
          <w:sz w:val="28"/>
          <w:szCs w:val="28"/>
        </w:rPr>
      </w:pPr>
    </w:p>
    <w:p w14:paraId="30D101EA"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w:t>
      </w:r>
      <w:r w:rsidRPr="009E3F69">
        <w:rPr>
          <w:rFonts w:eastAsia="Times New Roman"/>
          <w:color w:val="000000"/>
          <w:sz w:val="28"/>
          <w:szCs w:val="28"/>
          <w:u w:val="single"/>
        </w:rPr>
        <w:t>Базовый уровень операционных расходов</w:t>
      </w:r>
      <w:r w:rsidRPr="009E3F69">
        <w:rPr>
          <w:rFonts w:eastAsia="Times New Roman"/>
          <w:color w:val="000000"/>
          <w:sz w:val="28"/>
          <w:szCs w:val="28"/>
        </w:rPr>
        <w:t>» - это уровень операционных расходов, установленный на первый год долгосрочного периода регулирования.</w:t>
      </w:r>
    </w:p>
    <w:p w14:paraId="5D433197" w14:textId="77777777" w:rsidR="009E3F69" w:rsidRPr="009E3F69" w:rsidRDefault="009E3F69" w:rsidP="009E3F69">
      <w:pPr>
        <w:widowControl w:val="0"/>
        <w:tabs>
          <w:tab w:val="left" w:pos="709"/>
        </w:tabs>
        <w:autoSpaceDE w:val="0"/>
        <w:autoSpaceDN w:val="0"/>
        <w:adjustRightInd w:val="0"/>
        <w:jc w:val="both"/>
        <w:rPr>
          <w:rFonts w:eastAsia="Times New Roman"/>
          <w:color w:val="000000"/>
          <w:sz w:val="20"/>
        </w:rPr>
      </w:pPr>
    </w:p>
    <w:p w14:paraId="75D267E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В расчете финансовых потребностей, представленных организацией </w:t>
      </w:r>
      <w:r w:rsidRPr="009E3F69">
        <w:rPr>
          <w:rFonts w:eastAsia="Times New Roman"/>
          <w:color w:val="000000"/>
          <w:sz w:val="28"/>
          <w:szCs w:val="28"/>
          <w:u w:val="single"/>
        </w:rPr>
        <w:t>вместе с заявлением 22.06.2026 (вх. № 4067)</w:t>
      </w:r>
      <w:r w:rsidRPr="009E3F69">
        <w:rPr>
          <w:rFonts w:eastAsia="Times New Roman"/>
          <w:color w:val="000000"/>
          <w:sz w:val="28"/>
          <w:szCs w:val="28"/>
        </w:rPr>
        <w:t xml:space="preserve">, величина </w:t>
      </w:r>
      <w:r w:rsidRPr="009E3F69">
        <w:rPr>
          <w:rFonts w:eastAsia="Times New Roman"/>
          <w:b/>
          <w:color w:val="000000"/>
          <w:sz w:val="28"/>
          <w:szCs w:val="28"/>
        </w:rPr>
        <w:t>операционных расходов</w:t>
      </w:r>
      <w:r w:rsidRPr="009E3F69">
        <w:rPr>
          <w:rFonts w:eastAsia="Times New Roman"/>
          <w:color w:val="000000"/>
          <w:sz w:val="28"/>
          <w:szCs w:val="28"/>
        </w:rPr>
        <w:t xml:space="preserve"> на первый год долгосрочного периода регулирования (2026) заявлена  в размере </w:t>
      </w:r>
      <w:r w:rsidRPr="009E3F69">
        <w:rPr>
          <w:rFonts w:eastAsia="Times New Roman"/>
          <w:b/>
          <w:bCs/>
          <w:i/>
          <w:iCs/>
          <w:color w:val="000000"/>
          <w:sz w:val="28"/>
          <w:szCs w:val="28"/>
        </w:rPr>
        <w:t>21905,45</w:t>
      </w:r>
      <w:r w:rsidRPr="009E3F69">
        <w:rPr>
          <w:rFonts w:eastAsia="Times New Roman"/>
          <w:color w:val="000000"/>
          <w:sz w:val="28"/>
          <w:szCs w:val="28"/>
        </w:rPr>
        <w:t xml:space="preserve"> тыс. руб. </w:t>
      </w:r>
    </w:p>
    <w:p w14:paraId="23E951BA" w14:textId="77777777" w:rsidR="009E3F69" w:rsidRPr="009E3F69" w:rsidRDefault="009E3F69" w:rsidP="009E3F69">
      <w:pPr>
        <w:tabs>
          <w:tab w:val="left" w:pos="1134"/>
        </w:tabs>
        <w:ind w:firstLine="709"/>
        <w:jc w:val="both"/>
        <w:rPr>
          <w:rFonts w:eastAsia="Times New Roman"/>
          <w:b/>
          <w:color w:val="000000"/>
          <w:sz w:val="28"/>
          <w:szCs w:val="28"/>
        </w:rPr>
      </w:pPr>
    </w:p>
    <w:p w14:paraId="48F11E9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b/>
          <w:color w:val="000000"/>
          <w:sz w:val="28"/>
          <w:szCs w:val="28"/>
        </w:rPr>
        <w:t>Индекс эффективности операционных расходов</w:t>
      </w:r>
      <w:r w:rsidRPr="009E3F69">
        <w:rPr>
          <w:rFonts w:eastAsia="Times New Roman"/>
          <w:color w:val="000000"/>
          <w:sz w:val="28"/>
          <w:szCs w:val="28"/>
        </w:rPr>
        <w:t xml:space="preserve"> заявлен в размере </w:t>
      </w:r>
      <w:r w:rsidRPr="009E3F69">
        <w:rPr>
          <w:rFonts w:eastAsia="Times New Roman"/>
          <w:b/>
          <w:bCs/>
          <w:i/>
          <w:iCs/>
          <w:color w:val="000000"/>
          <w:sz w:val="28"/>
          <w:szCs w:val="28"/>
        </w:rPr>
        <w:t>1%</w:t>
      </w:r>
      <w:r w:rsidRPr="009E3F69">
        <w:rPr>
          <w:rFonts w:eastAsia="Times New Roman"/>
          <w:color w:val="000000"/>
          <w:sz w:val="28"/>
          <w:szCs w:val="28"/>
        </w:rPr>
        <w:t xml:space="preserve"> на каждый год долгосрочного периода.</w:t>
      </w:r>
    </w:p>
    <w:p w14:paraId="65306944" w14:textId="77777777" w:rsidR="009E3F69" w:rsidRPr="009E3F69" w:rsidRDefault="009E3F69" w:rsidP="009E3F69">
      <w:pPr>
        <w:tabs>
          <w:tab w:val="left" w:pos="1134"/>
        </w:tabs>
        <w:ind w:firstLine="709"/>
        <w:jc w:val="both"/>
        <w:rPr>
          <w:rFonts w:eastAsia="Times New Roman"/>
          <w:b/>
          <w:color w:val="000000"/>
          <w:sz w:val="20"/>
          <w:szCs w:val="28"/>
        </w:rPr>
      </w:pPr>
    </w:p>
    <w:p w14:paraId="0D4335B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b/>
          <w:color w:val="000000"/>
          <w:sz w:val="28"/>
          <w:szCs w:val="28"/>
        </w:rPr>
        <w:t>Удельный расход электрической энергии</w:t>
      </w:r>
      <w:r w:rsidRPr="009E3F69">
        <w:rPr>
          <w:rFonts w:eastAsia="Times New Roman"/>
          <w:color w:val="000000"/>
          <w:sz w:val="28"/>
          <w:szCs w:val="28"/>
        </w:rPr>
        <w:t xml:space="preserve"> заявлен организацией на     2026 год в размере </w:t>
      </w:r>
      <w:r w:rsidRPr="009E3F69">
        <w:rPr>
          <w:rFonts w:eastAsia="Times New Roman"/>
          <w:b/>
          <w:i/>
          <w:color w:val="000000"/>
          <w:sz w:val="28"/>
          <w:szCs w:val="28"/>
        </w:rPr>
        <w:t>0,00</w:t>
      </w:r>
      <w:r w:rsidRPr="009E3F69">
        <w:rPr>
          <w:rFonts w:eastAsia="Times New Roman"/>
          <w:color w:val="000000"/>
          <w:sz w:val="28"/>
          <w:szCs w:val="28"/>
        </w:rPr>
        <w:t xml:space="preserve"> кВт*ч/т  (</w:t>
      </w:r>
      <w:r w:rsidRPr="009E3F69">
        <w:rPr>
          <w:rFonts w:eastAsia="Times New Roman"/>
          <w:color w:val="000000"/>
          <w:sz w:val="28"/>
          <w:szCs w:val="28"/>
          <w:u w:val="single"/>
        </w:rPr>
        <w:t>электроэнергия для производственных нужд на полигоне ТКО не используется)</w:t>
      </w:r>
      <w:r w:rsidRPr="009E3F69">
        <w:rPr>
          <w:rFonts w:eastAsia="Times New Roman"/>
          <w:color w:val="000000"/>
          <w:sz w:val="28"/>
          <w:szCs w:val="28"/>
        </w:rPr>
        <w:t>, на 2027-2030 годы - на том же уровне.</w:t>
      </w:r>
    </w:p>
    <w:p w14:paraId="666F6E90" w14:textId="77777777" w:rsidR="009E3F69" w:rsidRPr="009E3F69" w:rsidRDefault="009E3F69" w:rsidP="009E3F69">
      <w:pPr>
        <w:tabs>
          <w:tab w:val="left" w:pos="1134"/>
        </w:tabs>
        <w:ind w:firstLine="709"/>
        <w:jc w:val="both"/>
        <w:rPr>
          <w:rFonts w:eastAsia="Times New Roman"/>
          <w:color w:val="7030A0"/>
          <w:sz w:val="28"/>
          <w:szCs w:val="28"/>
        </w:rPr>
      </w:pPr>
    </w:p>
    <w:p w14:paraId="5BF16B0B"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color w:val="000000"/>
          <w:sz w:val="28"/>
          <w:szCs w:val="28"/>
        </w:rPr>
        <w:t>Долгосрочные параметры регулирования тарифов, принятые РЭК Кузбасса по итогам проведенной экспертизы, приведены ниже</w:t>
      </w:r>
      <w:r w:rsidRPr="009E3F69">
        <w:rPr>
          <w:rFonts w:eastAsia="Times New Roman"/>
          <w:color w:val="EE0000"/>
          <w:sz w:val="28"/>
          <w:szCs w:val="28"/>
        </w:rPr>
        <w:t xml:space="preserve"> </w:t>
      </w:r>
      <w:r w:rsidRPr="009E3F69">
        <w:rPr>
          <w:rFonts w:eastAsia="Times New Roman"/>
          <w:sz w:val="28"/>
          <w:szCs w:val="28"/>
        </w:rPr>
        <w:t>в Таблице 8.</w:t>
      </w:r>
    </w:p>
    <w:p w14:paraId="57A471F1" w14:textId="77777777" w:rsidR="009E3F69" w:rsidRPr="009E3F69" w:rsidRDefault="009E3F69" w:rsidP="009E3F69">
      <w:pPr>
        <w:autoSpaceDE w:val="0"/>
        <w:autoSpaceDN w:val="0"/>
        <w:adjustRightInd w:val="0"/>
        <w:ind w:firstLine="540"/>
        <w:jc w:val="right"/>
        <w:rPr>
          <w:rFonts w:eastAsia="Times New Roman"/>
          <w:color w:val="FF0000"/>
          <w:sz w:val="20"/>
          <w:szCs w:val="28"/>
        </w:rPr>
      </w:pPr>
    </w:p>
    <w:p w14:paraId="5AB4086F" w14:textId="77777777" w:rsidR="009E3F69" w:rsidRPr="009E3F69" w:rsidRDefault="009E3F69" w:rsidP="009E3F69">
      <w:pPr>
        <w:autoSpaceDE w:val="0"/>
        <w:autoSpaceDN w:val="0"/>
        <w:adjustRightInd w:val="0"/>
        <w:ind w:firstLine="540"/>
        <w:jc w:val="right"/>
        <w:rPr>
          <w:rFonts w:eastAsia="Times New Roman"/>
          <w:color w:val="FF0000"/>
          <w:sz w:val="28"/>
          <w:szCs w:val="28"/>
        </w:rPr>
      </w:pPr>
    </w:p>
    <w:p w14:paraId="47B47B04" w14:textId="77777777" w:rsidR="009E3F69" w:rsidRPr="009E3F69" w:rsidRDefault="009E3F69" w:rsidP="009E3F69">
      <w:pPr>
        <w:autoSpaceDE w:val="0"/>
        <w:autoSpaceDN w:val="0"/>
        <w:adjustRightInd w:val="0"/>
        <w:ind w:firstLine="540"/>
        <w:jc w:val="right"/>
        <w:rPr>
          <w:rFonts w:eastAsia="Times New Roman"/>
          <w:sz w:val="28"/>
          <w:szCs w:val="28"/>
        </w:rPr>
      </w:pPr>
      <w:r w:rsidRPr="009E3F69">
        <w:rPr>
          <w:rFonts w:eastAsia="Times New Roman"/>
          <w:sz w:val="28"/>
          <w:szCs w:val="28"/>
        </w:rPr>
        <w:t>Таблица 8</w:t>
      </w:r>
    </w:p>
    <w:p w14:paraId="71E0297C" w14:textId="77777777" w:rsidR="009E3F69" w:rsidRPr="009E3F69" w:rsidRDefault="009E3F69" w:rsidP="009E3F69">
      <w:pPr>
        <w:jc w:val="center"/>
        <w:rPr>
          <w:rFonts w:eastAsia="Times New Roman"/>
          <w:b/>
          <w:sz w:val="18"/>
          <w:szCs w:val="28"/>
          <w:highlight w:val="lightGray"/>
          <w:lang w:eastAsia="en-US"/>
        </w:rPr>
      </w:pPr>
    </w:p>
    <w:p w14:paraId="3FA45C81" w14:textId="77777777" w:rsidR="009E3F69" w:rsidRPr="009E3F69" w:rsidRDefault="009E3F69" w:rsidP="009E3F69">
      <w:pPr>
        <w:jc w:val="center"/>
        <w:rPr>
          <w:rFonts w:eastAsia="Times New Roman"/>
          <w:b/>
          <w:sz w:val="12"/>
          <w:highlight w:val="lightGray"/>
          <w:lang w:eastAsia="en-US"/>
        </w:rPr>
      </w:pPr>
    </w:p>
    <w:p w14:paraId="1F7D8E6B" w14:textId="77777777" w:rsidR="009E3F69" w:rsidRPr="009E3F69" w:rsidRDefault="009E3F69" w:rsidP="009E3F69">
      <w:pPr>
        <w:jc w:val="center"/>
        <w:rPr>
          <w:rFonts w:eastAsia="Times New Roman"/>
          <w:b/>
          <w:sz w:val="28"/>
          <w:szCs w:val="28"/>
        </w:rPr>
      </w:pPr>
      <w:r w:rsidRPr="009E3F69">
        <w:rPr>
          <w:rFonts w:eastAsia="Times New Roman"/>
          <w:b/>
          <w:sz w:val="28"/>
          <w:szCs w:val="28"/>
        </w:rPr>
        <w:t>Долгосрочные параметры</w:t>
      </w:r>
    </w:p>
    <w:p w14:paraId="2ECD5246" w14:textId="77777777" w:rsidR="009E3F69" w:rsidRPr="009E3F69" w:rsidRDefault="009E3F69" w:rsidP="009E3F69">
      <w:pPr>
        <w:jc w:val="center"/>
        <w:rPr>
          <w:rFonts w:eastAsia="Times New Roman"/>
          <w:b/>
          <w:sz w:val="28"/>
          <w:szCs w:val="28"/>
        </w:rPr>
      </w:pPr>
      <w:r w:rsidRPr="009E3F69">
        <w:rPr>
          <w:rFonts w:eastAsia="Times New Roman"/>
          <w:b/>
          <w:sz w:val="28"/>
          <w:szCs w:val="28"/>
        </w:rPr>
        <w:t xml:space="preserve"> регулирования тарифов на захоронение твердых </w:t>
      </w:r>
    </w:p>
    <w:p w14:paraId="15DA1223" w14:textId="77777777" w:rsidR="009E3F69" w:rsidRPr="009E3F69" w:rsidRDefault="009E3F69" w:rsidP="009E3F69">
      <w:pPr>
        <w:jc w:val="center"/>
        <w:rPr>
          <w:rFonts w:eastAsia="Times New Roman"/>
          <w:b/>
          <w:sz w:val="28"/>
          <w:szCs w:val="28"/>
        </w:rPr>
      </w:pPr>
      <w:r w:rsidRPr="009E3F69">
        <w:rPr>
          <w:rFonts w:eastAsia="Times New Roman"/>
          <w:b/>
          <w:sz w:val="28"/>
          <w:szCs w:val="28"/>
        </w:rPr>
        <w:t xml:space="preserve">коммунальных отходов ООО «Спецавтохозяйство» </w:t>
      </w:r>
    </w:p>
    <w:p w14:paraId="69F67FDC" w14:textId="77777777" w:rsidR="009E3F69" w:rsidRPr="009E3F69" w:rsidRDefault="009E3F69" w:rsidP="009E3F69">
      <w:pPr>
        <w:jc w:val="center"/>
        <w:rPr>
          <w:rFonts w:eastAsia="Times New Roman"/>
          <w:b/>
          <w:sz w:val="28"/>
          <w:szCs w:val="28"/>
        </w:rPr>
      </w:pPr>
      <w:r w:rsidRPr="009E3F69">
        <w:rPr>
          <w:rFonts w:eastAsia="Times New Roman"/>
          <w:b/>
          <w:sz w:val="28"/>
          <w:szCs w:val="28"/>
        </w:rPr>
        <w:t>(Ленинск-Кузнецкий муниципальный округ)</w:t>
      </w:r>
    </w:p>
    <w:p w14:paraId="30940F23" w14:textId="77777777" w:rsidR="009E3F69" w:rsidRPr="009E3F69" w:rsidRDefault="009E3F69" w:rsidP="009E3F69">
      <w:pPr>
        <w:jc w:val="center"/>
        <w:rPr>
          <w:rFonts w:eastAsia="Times New Roman"/>
          <w:b/>
          <w:sz w:val="28"/>
          <w:szCs w:val="28"/>
        </w:rPr>
      </w:pPr>
      <w:r w:rsidRPr="009E3F69">
        <w:rPr>
          <w:rFonts w:eastAsia="Times New Roman"/>
          <w:b/>
          <w:sz w:val="28"/>
          <w:szCs w:val="28"/>
        </w:rPr>
        <w:t xml:space="preserve">на период с 31.07.2026 по 31.12.2030 </w:t>
      </w:r>
    </w:p>
    <w:p w14:paraId="3B1580FD" w14:textId="77777777" w:rsidR="009E3F69" w:rsidRPr="009E3F69" w:rsidRDefault="009E3F69" w:rsidP="009E3F69">
      <w:pPr>
        <w:jc w:val="center"/>
        <w:rPr>
          <w:rFonts w:eastAsia="Times New Roman"/>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134"/>
        <w:gridCol w:w="2127"/>
        <w:gridCol w:w="2126"/>
        <w:gridCol w:w="2551"/>
      </w:tblGrid>
      <w:tr w:rsidR="009E3F69" w:rsidRPr="009E3F69" w14:paraId="0F8AC73D" w14:textId="77777777" w:rsidTr="00BD0D46">
        <w:trPr>
          <w:trHeight w:val="2481"/>
        </w:trPr>
        <w:tc>
          <w:tcPr>
            <w:tcW w:w="2127" w:type="dxa"/>
            <w:vAlign w:val="center"/>
          </w:tcPr>
          <w:p w14:paraId="43024A7E"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Наименование услуги</w:t>
            </w:r>
          </w:p>
        </w:tc>
        <w:tc>
          <w:tcPr>
            <w:tcW w:w="1134" w:type="dxa"/>
            <w:vAlign w:val="center"/>
          </w:tcPr>
          <w:p w14:paraId="49F0A2C8"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Период</w:t>
            </w:r>
          </w:p>
        </w:tc>
        <w:tc>
          <w:tcPr>
            <w:tcW w:w="2127" w:type="dxa"/>
            <w:vAlign w:val="center"/>
          </w:tcPr>
          <w:p w14:paraId="2FA1B8C9"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Базовый уровень операционных</w:t>
            </w:r>
          </w:p>
          <w:p w14:paraId="6A3AC099"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расходов*,</w:t>
            </w:r>
          </w:p>
          <w:p w14:paraId="6AFB95A8"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тыс. руб.</w:t>
            </w:r>
          </w:p>
        </w:tc>
        <w:tc>
          <w:tcPr>
            <w:tcW w:w="2126" w:type="dxa"/>
            <w:vAlign w:val="center"/>
          </w:tcPr>
          <w:p w14:paraId="50A93355"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Индекс эффективности операционных расходов, %</w:t>
            </w:r>
          </w:p>
        </w:tc>
        <w:tc>
          <w:tcPr>
            <w:tcW w:w="2551" w:type="dxa"/>
            <w:vAlign w:val="center"/>
          </w:tcPr>
          <w:p w14:paraId="062333E7" w14:textId="77777777" w:rsidR="009E3F69" w:rsidRPr="009E3F69" w:rsidRDefault="009E3F69" w:rsidP="009E3F69">
            <w:pPr>
              <w:tabs>
                <w:tab w:val="left" w:pos="0"/>
              </w:tabs>
              <w:jc w:val="center"/>
              <w:rPr>
                <w:rFonts w:eastAsia="Times New Roman"/>
                <w:sz w:val="28"/>
                <w:szCs w:val="28"/>
                <w:highlight w:val="yellow"/>
              </w:rPr>
            </w:pPr>
            <w:r w:rsidRPr="009E3F69">
              <w:rPr>
                <w:rFonts w:eastAsia="Times New Roman"/>
                <w:sz w:val="28"/>
                <w:szCs w:val="28"/>
              </w:rPr>
              <w:t xml:space="preserve">Показатели энергосбережения и энергетической эффективности (удельный расход электрической энергии, </w:t>
            </w:r>
            <w:r w:rsidRPr="009E3F69">
              <w:rPr>
                <w:rFonts w:eastAsia="Times New Roman"/>
                <w:color w:val="000000"/>
                <w:sz w:val="28"/>
                <w:szCs w:val="28"/>
              </w:rPr>
              <w:t>кВт*ч/т)</w:t>
            </w:r>
          </w:p>
        </w:tc>
      </w:tr>
      <w:tr w:rsidR="009E3F69" w:rsidRPr="009E3F69" w14:paraId="4F1D56D0" w14:textId="77777777" w:rsidTr="00BD0D46">
        <w:trPr>
          <w:trHeight w:val="359"/>
        </w:trPr>
        <w:tc>
          <w:tcPr>
            <w:tcW w:w="2127" w:type="dxa"/>
            <w:vMerge w:val="restart"/>
            <w:vAlign w:val="center"/>
          </w:tcPr>
          <w:p w14:paraId="5A0A29FA" w14:textId="77777777" w:rsidR="009E3F69" w:rsidRPr="009E3F69" w:rsidRDefault="009E3F69" w:rsidP="009E3F69">
            <w:pPr>
              <w:tabs>
                <w:tab w:val="left" w:pos="0"/>
              </w:tabs>
              <w:rPr>
                <w:rFonts w:eastAsia="Times New Roman"/>
                <w:sz w:val="28"/>
                <w:szCs w:val="28"/>
              </w:rPr>
            </w:pPr>
            <w:r w:rsidRPr="009E3F69">
              <w:rPr>
                <w:rFonts w:eastAsia="Times New Roman"/>
                <w:sz w:val="28"/>
                <w:szCs w:val="28"/>
              </w:rPr>
              <w:t>Захоронение твердых коммунальных отходов</w:t>
            </w:r>
          </w:p>
        </w:tc>
        <w:tc>
          <w:tcPr>
            <w:tcW w:w="1134" w:type="dxa"/>
            <w:vAlign w:val="center"/>
          </w:tcPr>
          <w:p w14:paraId="52F94C36"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2026</w:t>
            </w:r>
          </w:p>
        </w:tc>
        <w:tc>
          <w:tcPr>
            <w:tcW w:w="2127" w:type="dxa"/>
            <w:vAlign w:val="center"/>
          </w:tcPr>
          <w:p w14:paraId="40ED9F24" w14:textId="77777777" w:rsidR="009E3F69" w:rsidRPr="009E3F69" w:rsidRDefault="009E3F69" w:rsidP="009E3F69">
            <w:pPr>
              <w:jc w:val="center"/>
              <w:rPr>
                <w:rFonts w:eastAsia="Times New Roman"/>
                <w:sz w:val="28"/>
                <w:szCs w:val="28"/>
              </w:rPr>
            </w:pPr>
            <w:r w:rsidRPr="009E3F69">
              <w:rPr>
                <w:rFonts w:eastAsia="Times New Roman"/>
                <w:sz w:val="28"/>
                <w:szCs w:val="28"/>
              </w:rPr>
              <w:t>22 725,48</w:t>
            </w:r>
          </w:p>
        </w:tc>
        <w:tc>
          <w:tcPr>
            <w:tcW w:w="2126" w:type="dxa"/>
            <w:vAlign w:val="center"/>
          </w:tcPr>
          <w:p w14:paraId="76FEF4A7"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х</w:t>
            </w:r>
          </w:p>
        </w:tc>
        <w:tc>
          <w:tcPr>
            <w:tcW w:w="2551" w:type="dxa"/>
            <w:vAlign w:val="center"/>
          </w:tcPr>
          <w:p w14:paraId="2DFC9CEF"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0</w:t>
            </w:r>
          </w:p>
        </w:tc>
      </w:tr>
      <w:tr w:rsidR="009E3F69" w:rsidRPr="009E3F69" w14:paraId="0D22F2F1" w14:textId="77777777" w:rsidTr="00BD0D46">
        <w:trPr>
          <w:trHeight w:val="407"/>
        </w:trPr>
        <w:tc>
          <w:tcPr>
            <w:tcW w:w="2127" w:type="dxa"/>
            <w:vMerge/>
            <w:vAlign w:val="center"/>
          </w:tcPr>
          <w:p w14:paraId="3398492C" w14:textId="77777777" w:rsidR="009E3F69" w:rsidRPr="009E3F69" w:rsidRDefault="009E3F69" w:rsidP="009E3F69">
            <w:pPr>
              <w:tabs>
                <w:tab w:val="left" w:pos="0"/>
              </w:tabs>
              <w:jc w:val="center"/>
              <w:rPr>
                <w:rFonts w:eastAsia="Times New Roman"/>
                <w:sz w:val="28"/>
                <w:szCs w:val="28"/>
              </w:rPr>
            </w:pPr>
          </w:p>
        </w:tc>
        <w:tc>
          <w:tcPr>
            <w:tcW w:w="1134" w:type="dxa"/>
            <w:vAlign w:val="center"/>
          </w:tcPr>
          <w:p w14:paraId="743BEE21"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2027</w:t>
            </w:r>
          </w:p>
        </w:tc>
        <w:tc>
          <w:tcPr>
            <w:tcW w:w="2127" w:type="dxa"/>
          </w:tcPr>
          <w:p w14:paraId="3A2B5D54" w14:textId="77777777" w:rsidR="009E3F69" w:rsidRPr="009E3F69" w:rsidRDefault="009E3F69" w:rsidP="009E3F69">
            <w:pPr>
              <w:jc w:val="center"/>
              <w:rPr>
                <w:rFonts w:eastAsia="Times New Roman"/>
              </w:rPr>
            </w:pPr>
            <w:r w:rsidRPr="009E3F69">
              <w:rPr>
                <w:rFonts w:eastAsia="Times New Roman"/>
                <w:sz w:val="28"/>
                <w:szCs w:val="28"/>
              </w:rPr>
              <w:t>х</w:t>
            </w:r>
          </w:p>
        </w:tc>
        <w:tc>
          <w:tcPr>
            <w:tcW w:w="2126" w:type="dxa"/>
            <w:vAlign w:val="center"/>
          </w:tcPr>
          <w:p w14:paraId="2CA82460"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1</w:t>
            </w:r>
          </w:p>
        </w:tc>
        <w:tc>
          <w:tcPr>
            <w:tcW w:w="2551" w:type="dxa"/>
            <w:vAlign w:val="center"/>
          </w:tcPr>
          <w:p w14:paraId="49884DF1"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0</w:t>
            </w:r>
          </w:p>
        </w:tc>
      </w:tr>
      <w:tr w:rsidR="009E3F69" w:rsidRPr="009E3F69" w14:paraId="44434743" w14:textId="77777777" w:rsidTr="00BD0D46">
        <w:trPr>
          <w:trHeight w:val="407"/>
        </w:trPr>
        <w:tc>
          <w:tcPr>
            <w:tcW w:w="2127" w:type="dxa"/>
            <w:vMerge/>
            <w:vAlign w:val="center"/>
          </w:tcPr>
          <w:p w14:paraId="10CEB99B" w14:textId="77777777" w:rsidR="009E3F69" w:rsidRPr="009E3F69" w:rsidRDefault="009E3F69" w:rsidP="009E3F69">
            <w:pPr>
              <w:tabs>
                <w:tab w:val="left" w:pos="0"/>
              </w:tabs>
              <w:jc w:val="center"/>
              <w:rPr>
                <w:rFonts w:eastAsia="Times New Roman"/>
                <w:sz w:val="28"/>
                <w:szCs w:val="28"/>
              </w:rPr>
            </w:pPr>
          </w:p>
        </w:tc>
        <w:tc>
          <w:tcPr>
            <w:tcW w:w="1134" w:type="dxa"/>
            <w:vAlign w:val="center"/>
          </w:tcPr>
          <w:p w14:paraId="65B32FAC"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2028</w:t>
            </w:r>
          </w:p>
        </w:tc>
        <w:tc>
          <w:tcPr>
            <w:tcW w:w="2127" w:type="dxa"/>
          </w:tcPr>
          <w:p w14:paraId="2638B473" w14:textId="77777777" w:rsidR="009E3F69" w:rsidRPr="009E3F69" w:rsidRDefault="009E3F69" w:rsidP="009E3F69">
            <w:pPr>
              <w:jc w:val="center"/>
              <w:rPr>
                <w:rFonts w:eastAsia="Times New Roman"/>
                <w:sz w:val="28"/>
                <w:szCs w:val="28"/>
              </w:rPr>
            </w:pPr>
            <w:r w:rsidRPr="009E3F69">
              <w:rPr>
                <w:rFonts w:eastAsia="Times New Roman"/>
                <w:sz w:val="28"/>
                <w:szCs w:val="28"/>
              </w:rPr>
              <w:t>х</w:t>
            </w:r>
          </w:p>
        </w:tc>
        <w:tc>
          <w:tcPr>
            <w:tcW w:w="2126" w:type="dxa"/>
            <w:vAlign w:val="center"/>
          </w:tcPr>
          <w:p w14:paraId="686F66E2"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1</w:t>
            </w:r>
          </w:p>
        </w:tc>
        <w:tc>
          <w:tcPr>
            <w:tcW w:w="2551" w:type="dxa"/>
            <w:vAlign w:val="center"/>
          </w:tcPr>
          <w:p w14:paraId="14CAD468"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0</w:t>
            </w:r>
          </w:p>
        </w:tc>
      </w:tr>
      <w:tr w:rsidR="009E3F69" w:rsidRPr="009E3F69" w14:paraId="49FC0734" w14:textId="77777777" w:rsidTr="00BD0D46">
        <w:trPr>
          <w:trHeight w:val="407"/>
        </w:trPr>
        <w:tc>
          <w:tcPr>
            <w:tcW w:w="2127" w:type="dxa"/>
            <w:vMerge/>
            <w:vAlign w:val="center"/>
          </w:tcPr>
          <w:p w14:paraId="6411B8FE" w14:textId="77777777" w:rsidR="009E3F69" w:rsidRPr="009E3F69" w:rsidRDefault="009E3F69" w:rsidP="009E3F69">
            <w:pPr>
              <w:tabs>
                <w:tab w:val="left" w:pos="0"/>
              </w:tabs>
              <w:jc w:val="center"/>
              <w:rPr>
                <w:rFonts w:eastAsia="Times New Roman"/>
                <w:sz w:val="28"/>
                <w:szCs w:val="28"/>
              </w:rPr>
            </w:pPr>
          </w:p>
        </w:tc>
        <w:tc>
          <w:tcPr>
            <w:tcW w:w="1134" w:type="dxa"/>
            <w:vAlign w:val="center"/>
          </w:tcPr>
          <w:p w14:paraId="16F2D872"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2029</w:t>
            </w:r>
          </w:p>
        </w:tc>
        <w:tc>
          <w:tcPr>
            <w:tcW w:w="2127" w:type="dxa"/>
          </w:tcPr>
          <w:p w14:paraId="7D663DAA" w14:textId="77777777" w:rsidR="009E3F69" w:rsidRPr="009E3F69" w:rsidRDefault="009E3F69" w:rsidP="009E3F69">
            <w:pPr>
              <w:jc w:val="center"/>
              <w:rPr>
                <w:rFonts w:eastAsia="Times New Roman"/>
                <w:sz w:val="28"/>
                <w:szCs w:val="28"/>
              </w:rPr>
            </w:pPr>
            <w:r w:rsidRPr="009E3F69">
              <w:rPr>
                <w:rFonts w:eastAsia="Times New Roman"/>
                <w:sz w:val="28"/>
                <w:szCs w:val="28"/>
              </w:rPr>
              <w:t>х</w:t>
            </w:r>
          </w:p>
        </w:tc>
        <w:tc>
          <w:tcPr>
            <w:tcW w:w="2126" w:type="dxa"/>
            <w:vAlign w:val="center"/>
          </w:tcPr>
          <w:p w14:paraId="5658A20F"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1</w:t>
            </w:r>
          </w:p>
        </w:tc>
        <w:tc>
          <w:tcPr>
            <w:tcW w:w="2551" w:type="dxa"/>
            <w:vAlign w:val="center"/>
          </w:tcPr>
          <w:p w14:paraId="214E0AAB"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0</w:t>
            </w:r>
          </w:p>
        </w:tc>
      </w:tr>
      <w:tr w:rsidR="009E3F69" w:rsidRPr="009E3F69" w14:paraId="1D83B87D" w14:textId="77777777" w:rsidTr="00BD0D46">
        <w:trPr>
          <w:trHeight w:val="407"/>
        </w:trPr>
        <w:tc>
          <w:tcPr>
            <w:tcW w:w="2127" w:type="dxa"/>
            <w:vMerge/>
            <w:vAlign w:val="center"/>
          </w:tcPr>
          <w:p w14:paraId="64AD41DC" w14:textId="77777777" w:rsidR="009E3F69" w:rsidRPr="009E3F69" w:rsidRDefault="009E3F69" w:rsidP="009E3F69">
            <w:pPr>
              <w:tabs>
                <w:tab w:val="left" w:pos="0"/>
              </w:tabs>
              <w:jc w:val="center"/>
              <w:rPr>
                <w:rFonts w:eastAsia="Times New Roman"/>
                <w:sz w:val="28"/>
                <w:szCs w:val="28"/>
              </w:rPr>
            </w:pPr>
          </w:p>
        </w:tc>
        <w:tc>
          <w:tcPr>
            <w:tcW w:w="1134" w:type="dxa"/>
            <w:vAlign w:val="center"/>
          </w:tcPr>
          <w:p w14:paraId="65C48B4E"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2030</w:t>
            </w:r>
          </w:p>
        </w:tc>
        <w:tc>
          <w:tcPr>
            <w:tcW w:w="2127" w:type="dxa"/>
          </w:tcPr>
          <w:p w14:paraId="40212F3D" w14:textId="77777777" w:rsidR="009E3F69" w:rsidRPr="009E3F69" w:rsidRDefault="009E3F69" w:rsidP="009E3F69">
            <w:pPr>
              <w:jc w:val="center"/>
              <w:rPr>
                <w:rFonts w:eastAsia="Times New Roman"/>
                <w:sz w:val="28"/>
                <w:szCs w:val="28"/>
              </w:rPr>
            </w:pPr>
            <w:r w:rsidRPr="009E3F69">
              <w:rPr>
                <w:rFonts w:eastAsia="Times New Roman"/>
                <w:sz w:val="28"/>
                <w:szCs w:val="28"/>
              </w:rPr>
              <w:t>х</w:t>
            </w:r>
          </w:p>
        </w:tc>
        <w:tc>
          <w:tcPr>
            <w:tcW w:w="2126" w:type="dxa"/>
            <w:vAlign w:val="center"/>
          </w:tcPr>
          <w:p w14:paraId="541E1352"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1</w:t>
            </w:r>
          </w:p>
        </w:tc>
        <w:tc>
          <w:tcPr>
            <w:tcW w:w="2551" w:type="dxa"/>
            <w:vAlign w:val="center"/>
          </w:tcPr>
          <w:p w14:paraId="20D81AAA" w14:textId="77777777" w:rsidR="009E3F69" w:rsidRPr="009E3F69" w:rsidRDefault="009E3F69" w:rsidP="009E3F69">
            <w:pPr>
              <w:tabs>
                <w:tab w:val="left" w:pos="0"/>
              </w:tabs>
              <w:jc w:val="center"/>
              <w:rPr>
                <w:rFonts w:eastAsia="Times New Roman"/>
                <w:sz w:val="28"/>
                <w:szCs w:val="28"/>
              </w:rPr>
            </w:pPr>
            <w:r w:rsidRPr="009E3F69">
              <w:rPr>
                <w:rFonts w:eastAsia="Times New Roman"/>
                <w:sz w:val="28"/>
                <w:szCs w:val="28"/>
              </w:rPr>
              <w:t>0</w:t>
            </w:r>
          </w:p>
        </w:tc>
      </w:tr>
    </w:tbl>
    <w:p w14:paraId="614946E2" w14:textId="77777777" w:rsidR="009E3F69" w:rsidRPr="009E3F69" w:rsidRDefault="009E3F69" w:rsidP="009E3F69">
      <w:pPr>
        <w:autoSpaceDN w:val="0"/>
        <w:jc w:val="center"/>
        <w:rPr>
          <w:rFonts w:eastAsia="Times New Roman"/>
          <w:b/>
          <w:color w:val="FF0000"/>
          <w:sz w:val="20"/>
          <w:u w:val="single"/>
        </w:rPr>
      </w:pPr>
    </w:p>
    <w:p w14:paraId="53314423" w14:textId="77777777" w:rsidR="009E3F69" w:rsidRPr="009E3F69" w:rsidRDefault="009E3F69" w:rsidP="009E3F69">
      <w:pPr>
        <w:ind w:firstLine="709"/>
        <w:jc w:val="both"/>
        <w:rPr>
          <w:rFonts w:eastAsia="Times New Roman"/>
          <w:bCs/>
          <w:i/>
          <w:iCs/>
          <w:sz w:val="28"/>
          <w:szCs w:val="28"/>
        </w:rPr>
      </w:pPr>
      <w:r w:rsidRPr="009E3F69">
        <w:rPr>
          <w:rFonts w:eastAsia="Times New Roman"/>
          <w:bCs/>
          <w:i/>
          <w:iCs/>
          <w:sz w:val="28"/>
          <w:szCs w:val="28"/>
        </w:rPr>
        <w:t>*</w:t>
      </w:r>
      <w:r w:rsidRPr="009E3F69">
        <w:rPr>
          <w:rFonts w:eastAsia="Times New Roman"/>
          <w:bCs/>
          <w:i/>
          <w:iCs/>
          <w:color w:val="FFFFFF"/>
          <w:sz w:val="28"/>
          <w:szCs w:val="28"/>
        </w:rPr>
        <w:t>_</w:t>
      </w:r>
      <w:r w:rsidRPr="009E3F69">
        <w:rPr>
          <w:rFonts w:eastAsia="Times New Roman"/>
          <w:bCs/>
          <w:i/>
          <w:iCs/>
          <w:sz w:val="28"/>
          <w:szCs w:val="28"/>
        </w:rPr>
        <w:t xml:space="preserve">В годовом выражении.  </w:t>
      </w:r>
    </w:p>
    <w:p w14:paraId="240FCC1B" w14:textId="77777777" w:rsidR="009E3F69" w:rsidRPr="009E3F69" w:rsidRDefault="009E3F69" w:rsidP="009E3F69">
      <w:pPr>
        <w:ind w:firstLine="709"/>
        <w:jc w:val="center"/>
        <w:rPr>
          <w:rFonts w:eastAsia="Times New Roman"/>
          <w:b/>
          <w:color w:val="7030A0"/>
          <w:sz w:val="22"/>
          <w:szCs w:val="22"/>
          <w:u w:val="single"/>
        </w:rPr>
      </w:pPr>
    </w:p>
    <w:p w14:paraId="0D15F60A" w14:textId="77777777" w:rsidR="009E3F69" w:rsidRPr="009E3F69" w:rsidRDefault="009E3F69" w:rsidP="009E3F69">
      <w:pPr>
        <w:ind w:firstLine="709"/>
        <w:jc w:val="center"/>
        <w:rPr>
          <w:rFonts w:eastAsia="Times New Roman"/>
          <w:b/>
          <w:color w:val="7030A0"/>
          <w:sz w:val="20"/>
          <w:u w:val="single"/>
        </w:rPr>
      </w:pPr>
    </w:p>
    <w:p w14:paraId="1E8C8306" w14:textId="77777777" w:rsidR="009E3F69" w:rsidRPr="009E3F69" w:rsidRDefault="009E3F69" w:rsidP="009E3F69">
      <w:pPr>
        <w:ind w:firstLine="709"/>
        <w:jc w:val="center"/>
        <w:rPr>
          <w:rFonts w:eastAsia="Times New Roman"/>
          <w:color w:val="000000"/>
          <w:sz w:val="28"/>
          <w:szCs w:val="28"/>
        </w:rPr>
      </w:pPr>
      <w:r w:rsidRPr="009E3F69">
        <w:rPr>
          <w:rFonts w:eastAsia="Times New Roman"/>
          <w:b/>
          <w:color w:val="000000"/>
          <w:sz w:val="32"/>
          <w:szCs w:val="32"/>
          <w:u w:val="single"/>
        </w:rPr>
        <w:t>Анализ расчета величины необходимой валовой выручки</w:t>
      </w:r>
    </w:p>
    <w:p w14:paraId="0F8B4929" w14:textId="77777777" w:rsidR="009E3F69" w:rsidRPr="009E3F69" w:rsidRDefault="009E3F69" w:rsidP="009E3F69">
      <w:pPr>
        <w:widowControl w:val="0"/>
        <w:autoSpaceDE w:val="0"/>
        <w:autoSpaceDN w:val="0"/>
        <w:adjustRightInd w:val="0"/>
        <w:ind w:firstLine="709"/>
        <w:jc w:val="center"/>
        <w:rPr>
          <w:rFonts w:eastAsia="Times New Roman"/>
          <w:b/>
          <w:color w:val="000000"/>
          <w:sz w:val="14"/>
          <w:u w:val="single"/>
        </w:rPr>
      </w:pPr>
    </w:p>
    <w:p w14:paraId="6D826469" w14:textId="77777777" w:rsidR="009E3F69" w:rsidRPr="009E3F69" w:rsidRDefault="009E3F69" w:rsidP="009E3F69">
      <w:pPr>
        <w:autoSpaceDE w:val="0"/>
        <w:autoSpaceDN w:val="0"/>
        <w:adjustRightInd w:val="0"/>
        <w:ind w:firstLine="540"/>
        <w:jc w:val="both"/>
        <w:rPr>
          <w:rFonts w:eastAsia="Times New Roman"/>
          <w:color w:val="000000"/>
          <w:sz w:val="16"/>
          <w:szCs w:val="28"/>
        </w:rPr>
      </w:pPr>
      <w:r w:rsidRPr="009E3F69">
        <w:rPr>
          <w:rFonts w:eastAsia="Times New Roman"/>
          <w:color w:val="000000"/>
          <w:sz w:val="28"/>
          <w:szCs w:val="28"/>
        </w:rPr>
        <w:t xml:space="preserve">    </w:t>
      </w:r>
    </w:p>
    <w:p w14:paraId="3E530B07"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В расчете финансовых потребностей, представленных организацией в формате </w:t>
      </w:r>
      <w:r w:rsidRPr="009E3F69">
        <w:rPr>
          <w:rFonts w:eastAsia="Times New Roman"/>
          <w:b/>
          <w:bCs/>
          <w:color w:val="000000"/>
          <w:sz w:val="28"/>
          <w:szCs w:val="28"/>
        </w:rPr>
        <w:t>шаблона CALC.TARIFF.IND.TKO.2026.EIAS</w:t>
      </w:r>
      <w:r w:rsidRPr="009E3F69">
        <w:rPr>
          <w:rFonts w:eastAsia="Times New Roman"/>
          <w:color w:val="000000"/>
          <w:sz w:val="28"/>
          <w:szCs w:val="28"/>
        </w:rPr>
        <w:t xml:space="preserve"> </w:t>
      </w:r>
      <w:r w:rsidRPr="009E3F69">
        <w:rPr>
          <w:rFonts w:eastAsia="Times New Roman"/>
          <w:color w:val="000000"/>
          <w:sz w:val="28"/>
          <w:szCs w:val="28"/>
          <w:u w:val="single"/>
        </w:rPr>
        <w:t>вместе с заявлением  от 22.06.2026 (вх. № 4067)</w:t>
      </w:r>
      <w:r w:rsidRPr="009E3F69">
        <w:rPr>
          <w:rFonts w:eastAsia="Times New Roman"/>
          <w:color w:val="000000"/>
          <w:sz w:val="28"/>
          <w:szCs w:val="28"/>
        </w:rPr>
        <w:t>, необходимая валовая выручка заявлена:</w:t>
      </w:r>
    </w:p>
    <w:p w14:paraId="12DAE130"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   -  на 2026 год в размере </w:t>
      </w:r>
      <w:r w:rsidRPr="009E3F69">
        <w:rPr>
          <w:rFonts w:eastAsia="Times New Roman"/>
          <w:b/>
          <w:bCs/>
          <w:i/>
          <w:iCs/>
          <w:color w:val="000000"/>
          <w:sz w:val="28"/>
          <w:szCs w:val="28"/>
        </w:rPr>
        <w:t>32025,86</w:t>
      </w:r>
      <w:r w:rsidRPr="009E3F69">
        <w:rPr>
          <w:rFonts w:eastAsia="Times New Roman"/>
          <w:color w:val="000000"/>
          <w:sz w:val="28"/>
          <w:szCs w:val="28"/>
        </w:rPr>
        <w:t xml:space="preserve"> тыс. руб., тариф (средний) – в размере </w:t>
      </w:r>
      <w:r w:rsidRPr="009E3F69">
        <w:rPr>
          <w:rFonts w:eastAsia="Times New Roman"/>
          <w:b/>
          <w:bCs/>
          <w:i/>
          <w:iCs/>
          <w:color w:val="000000"/>
          <w:sz w:val="28"/>
          <w:szCs w:val="28"/>
        </w:rPr>
        <w:t>198,60 руб./т</w:t>
      </w:r>
      <w:r w:rsidRPr="009E3F69">
        <w:rPr>
          <w:rFonts w:eastAsia="Times New Roman"/>
          <w:color w:val="000000"/>
          <w:sz w:val="28"/>
          <w:szCs w:val="28"/>
        </w:rPr>
        <w:t xml:space="preserve"> (в том числе на </w:t>
      </w:r>
      <w:r w:rsidRPr="009E3F69">
        <w:rPr>
          <w:rFonts w:eastAsia="Times New Roman"/>
          <w:color w:val="000000"/>
          <w:sz w:val="28"/>
          <w:szCs w:val="28"/>
          <w:lang w:val="en-US"/>
        </w:rPr>
        <w:t>I</w:t>
      </w:r>
      <w:r w:rsidRPr="009E3F69">
        <w:rPr>
          <w:rFonts w:eastAsia="Times New Roman"/>
          <w:color w:val="000000"/>
          <w:sz w:val="28"/>
          <w:szCs w:val="28"/>
        </w:rPr>
        <w:t xml:space="preserve"> полугодие 2026 г. – </w:t>
      </w:r>
      <w:r w:rsidRPr="009E3F69">
        <w:rPr>
          <w:rFonts w:eastAsia="Times New Roman"/>
          <w:b/>
          <w:bCs/>
          <w:i/>
          <w:iCs/>
          <w:color w:val="000000"/>
          <w:sz w:val="28"/>
          <w:szCs w:val="28"/>
        </w:rPr>
        <w:t>33,50</w:t>
      </w:r>
      <w:r w:rsidRPr="009E3F69">
        <w:rPr>
          <w:rFonts w:eastAsia="Times New Roman"/>
          <w:color w:val="000000"/>
          <w:sz w:val="28"/>
          <w:szCs w:val="28"/>
        </w:rPr>
        <w:t xml:space="preserve"> руб./т, на </w:t>
      </w:r>
      <w:r w:rsidRPr="009E3F69">
        <w:rPr>
          <w:rFonts w:eastAsia="Times New Roman"/>
          <w:color w:val="000000"/>
          <w:sz w:val="28"/>
          <w:szCs w:val="28"/>
          <w:lang w:val="en-US"/>
        </w:rPr>
        <w:t>II</w:t>
      </w:r>
      <w:r w:rsidRPr="009E3F69">
        <w:rPr>
          <w:rFonts w:eastAsia="Times New Roman"/>
          <w:color w:val="000000"/>
          <w:sz w:val="28"/>
          <w:szCs w:val="28"/>
        </w:rPr>
        <w:t xml:space="preserve"> полугодие – </w:t>
      </w:r>
      <w:r w:rsidRPr="009E3F69">
        <w:rPr>
          <w:rFonts w:eastAsia="Times New Roman"/>
          <w:b/>
          <w:bCs/>
          <w:i/>
          <w:iCs/>
          <w:color w:val="000000"/>
          <w:sz w:val="28"/>
          <w:szCs w:val="28"/>
        </w:rPr>
        <w:t>502,70</w:t>
      </w:r>
      <w:r w:rsidRPr="009E3F69">
        <w:rPr>
          <w:rFonts w:eastAsia="Times New Roman"/>
          <w:color w:val="000000"/>
          <w:sz w:val="28"/>
          <w:szCs w:val="28"/>
        </w:rPr>
        <w:t xml:space="preserve"> руб./т, что не соответствует величине, указанной в заявлении – </w:t>
      </w:r>
      <w:r w:rsidRPr="009E3F69">
        <w:rPr>
          <w:rFonts w:eastAsia="Times New Roman"/>
          <w:b/>
          <w:bCs/>
          <w:i/>
          <w:iCs/>
          <w:color w:val="000000"/>
          <w:sz w:val="28"/>
          <w:szCs w:val="28"/>
        </w:rPr>
        <w:t>510,60</w:t>
      </w:r>
      <w:r w:rsidRPr="009E3F69">
        <w:rPr>
          <w:rFonts w:eastAsia="Times New Roman"/>
          <w:color w:val="000000"/>
          <w:sz w:val="28"/>
          <w:szCs w:val="28"/>
        </w:rPr>
        <w:t xml:space="preserve"> руб./т); </w:t>
      </w:r>
    </w:p>
    <w:p w14:paraId="71FDB983"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   -  на 2027 год в размере </w:t>
      </w:r>
      <w:r w:rsidRPr="009E3F69">
        <w:rPr>
          <w:rFonts w:eastAsia="Times New Roman"/>
          <w:b/>
          <w:bCs/>
          <w:i/>
          <w:iCs/>
          <w:color w:val="000000"/>
          <w:sz w:val="28"/>
          <w:szCs w:val="28"/>
        </w:rPr>
        <w:t>0,00</w:t>
      </w:r>
      <w:r w:rsidRPr="009E3F69">
        <w:rPr>
          <w:rFonts w:eastAsia="Times New Roman"/>
          <w:color w:val="000000"/>
          <w:sz w:val="28"/>
          <w:szCs w:val="28"/>
        </w:rPr>
        <w:t xml:space="preserve"> тыс. руб., тариф (средний) – в размере </w:t>
      </w:r>
      <w:r w:rsidRPr="009E3F69">
        <w:rPr>
          <w:rFonts w:eastAsia="Times New Roman"/>
          <w:b/>
          <w:bCs/>
          <w:i/>
          <w:iCs/>
          <w:color w:val="000000"/>
          <w:sz w:val="28"/>
          <w:szCs w:val="28"/>
        </w:rPr>
        <w:t>0,00</w:t>
      </w:r>
      <w:r w:rsidRPr="009E3F69">
        <w:rPr>
          <w:rFonts w:eastAsia="Times New Roman"/>
          <w:color w:val="000000"/>
          <w:sz w:val="28"/>
          <w:szCs w:val="28"/>
        </w:rPr>
        <w:t xml:space="preserve"> руб./т (в том числе на </w:t>
      </w:r>
      <w:r w:rsidRPr="009E3F69">
        <w:rPr>
          <w:rFonts w:eastAsia="Times New Roman"/>
          <w:color w:val="000000"/>
          <w:sz w:val="28"/>
          <w:szCs w:val="28"/>
          <w:lang w:val="en-US"/>
        </w:rPr>
        <w:t>I</w:t>
      </w:r>
      <w:r w:rsidRPr="009E3F69">
        <w:rPr>
          <w:rFonts w:eastAsia="Times New Roman"/>
          <w:color w:val="000000"/>
          <w:sz w:val="28"/>
          <w:szCs w:val="28"/>
        </w:rPr>
        <w:t xml:space="preserve"> полугодие 2027 г. – </w:t>
      </w:r>
      <w:r w:rsidRPr="009E3F69">
        <w:rPr>
          <w:rFonts w:eastAsia="Times New Roman"/>
          <w:b/>
          <w:bCs/>
          <w:i/>
          <w:iCs/>
          <w:color w:val="000000"/>
          <w:sz w:val="28"/>
          <w:szCs w:val="28"/>
        </w:rPr>
        <w:t>502,70</w:t>
      </w:r>
      <w:r w:rsidRPr="009E3F69">
        <w:rPr>
          <w:rFonts w:eastAsia="Times New Roman"/>
          <w:color w:val="000000"/>
          <w:sz w:val="28"/>
          <w:szCs w:val="28"/>
        </w:rPr>
        <w:t xml:space="preserve"> руб./т, что не соответствует величине, указанной в заявлении – </w:t>
      </w:r>
      <w:r w:rsidRPr="009E3F69">
        <w:rPr>
          <w:rFonts w:eastAsia="Times New Roman"/>
          <w:b/>
          <w:bCs/>
          <w:i/>
          <w:iCs/>
          <w:color w:val="000000"/>
          <w:sz w:val="28"/>
          <w:szCs w:val="28"/>
        </w:rPr>
        <w:t>510,60</w:t>
      </w:r>
      <w:r w:rsidRPr="009E3F69">
        <w:rPr>
          <w:rFonts w:eastAsia="Times New Roman"/>
          <w:color w:val="000000"/>
          <w:sz w:val="28"/>
          <w:szCs w:val="28"/>
        </w:rPr>
        <w:t xml:space="preserve"> руб./т; на </w:t>
      </w:r>
      <w:r w:rsidRPr="009E3F69">
        <w:rPr>
          <w:rFonts w:eastAsia="Times New Roman"/>
          <w:color w:val="000000"/>
          <w:sz w:val="28"/>
          <w:szCs w:val="28"/>
          <w:lang w:val="en-US"/>
        </w:rPr>
        <w:t>II</w:t>
      </w:r>
      <w:r w:rsidRPr="009E3F69">
        <w:rPr>
          <w:rFonts w:eastAsia="Times New Roman"/>
          <w:color w:val="000000"/>
          <w:sz w:val="28"/>
          <w:szCs w:val="28"/>
        </w:rPr>
        <w:t xml:space="preserve"> полугодие – </w:t>
      </w:r>
      <w:r w:rsidRPr="009E3F69">
        <w:rPr>
          <w:rFonts w:eastAsia="Times New Roman"/>
          <w:b/>
          <w:bCs/>
          <w:i/>
          <w:iCs/>
          <w:color w:val="000000"/>
          <w:sz w:val="28"/>
          <w:szCs w:val="28"/>
        </w:rPr>
        <w:t xml:space="preserve">0,00 </w:t>
      </w:r>
      <w:r w:rsidRPr="009E3F69">
        <w:rPr>
          <w:rFonts w:eastAsia="Times New Roman"/>
          <w:color w:val="000000"/>
          <w:sz w:val="28"/>
          <w:szCs w:val="28"/>
        </w:rPr>
        <w:t xml:space="preserve"> руб./т);</w:t>
      </w:r>
    </w:p>
    <w:p w14:paraId="2DC2D6F2"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   -  на 2028 год в размере </w:t>
      </w:r>
      <w:r w:rsidRPr="009E3F69">
        <w:rPr>
          <w:rFonts w:eastAsia="Times New Roman"/>
          <w:b/>
          <w:bCs/>
          <w:i/>
          <w:iCs/>
          <w:color w:val="000000"/>
          <w:sz w:val="28"/>
          <w:szCs w:val="28"/>
        </w:rPr>
        <w:t>0,00</w:t>
      </w:r>
      <w:r w:rsidRPr="009E3F69">
        <w:rPr>
          <w:rFonts w:eastAsia="Times New Roman"/>
          <w:color w:val="000000"/>
          <w:sz w:val="28"/>
          <w:szCs w:val="28"/>
        </w:rPr>
        <w:t xml:space="preserve"> тыс. руб., тариф – в размере  </w:t>
      </w:r>
      <w:r w:rsidRPr="009E3F69">
        <w:rPr>
          <w:rFonts w:eastAsia="Times New Roman"/>
          <w:b/>
          <w:bCs/>
          <w:i/>
          <w:iCs/>
          <w:color w:val="000000"/>
          <w:sz w:val="28"/>
          <w:szCs w:val="28"/>
        </w:rPr>
        <w:t>0,00</w:t>
      </w:r>
      <w:r w:rsidRPr="009E3F69">
        <w:rPr>
          <w:rFonts w:eastAsia="Times New Roman"/>
          <w:color w:val="000000"/>
          <w:sz w:val="28"/>
          <w:szCs w:val="28"/>
        </w:rPr>
        <w:t xml:space="preserve">  руб./т;</w:t>
      </w:r>
    </w:p>
    <w:p w14:paraId="26BCBB3C"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   -  на 2029 год в размере </w:t>
      </w:r>
      <w:r w:rsidRPr="009E3F69">
        <w:rPr>
          <w:rFonts w:eastAsia="Times New Roman"/>
          <w:b/>
          <w:bCs/>
          <w:i/>
          <w:iCs/>
          <w:color w:val="000000"/>
          <w:sz w:val="28"/>
          <w:szCs w:val="28"/>
        </w:rPr>
        <w:t>0,00</w:t>
      </w:r>
      <w:r w:rsidRPr="009E3F69">
        <w:rPr>
          <w:rFonts w:eastAsia="Times New Roman"/>
          <w:color w:val="000000"/>
          <w:sz w:val="28"/>
          <w:szCs w:val="28"/>
        </w:rPr>
        <w:t xml:space="preserve"> тыс. руб., тариф – в размере  </w:t>
      </w:r>
      <w:r w:rsidRPr="009E3F69">
        <w:rPr>
          <w:rFonts w:eastAsia="Times New Roman"/>
          <w:b/>
          <w:bCs/>
          <w:i/>
          <w:iCs/>
          <w:color w:val="000000"/>
          <w:sz w:val="28"/>
          <w:szCs w:val="28"/>
        </w:rPr>
        <w:t>0,00</w:t>
      </w:r>
      <w:r w:rsidRPr="009E3F69">
        <w:rPr>
          <w:rFonts w:eastAsia="Times New Roman"/>
          <w:color w:val="000000"/>
          <w:sz w:val="28"/>
          <w:szCs w:val="28"/>
        </w:rPr>
        <w:t xml:space="preserve"> руб./т;</w:t>
      </w:r>
    </w:p>
    <w:p w14:paraId="3167C4EA"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   -  на 2030 год в размере </w:t>
      </w:r>
      <w:r w:rsidRPr="009E3F69">
        <w:rPr>
          <w:rFonts w:eastAsia="Times New Roman"/>
          <w:b/>
          <w:i/>
          <w:color w:val="000000"/>
          <w:sz w:val="28"/>
          <w:szCs w:val="28"/>
        </w:rPr>
        <w:t>0,00</w:t>
      </w:r>
      <w:r w:rsidRPr="009E3F69">
        <w:rPr>
          <w:rFonts w:eastAsia="Times New Roman"/>
          <w:color w:val="000000"/>
          <w:sz w:val="28"/>
          <w:szCs w:val="28"/>
        </w:rPr>
        <w:t xml:space="preserve"> тыс. руб., тариф – в размере </w:t>
      </w:r>
      <w:r w:rsidRPr="009E3F69">
        <w:rPr>
          <w:rFonts w:eastAsia="Times New Roman"/>
          <w:b/>
          <w:i/>
          <w:color w:val="000000"/>
          <w:sz w:val="28"/>
          <w:szCs w:val="28"/>
        </w:rPr>
        <w:t>0,00</w:t>
      </w:r>
      <w:r w:rsidRPr="009E3F69">
        <w:rPr>
          <w:rFonts w:eastAsia="Times New Roman"/>
          <w:color w:val="000000"/>
          <w:sz w:val="28"/>
          <w:szCs w:val="28"/>
        </w:rPr>
        <w:t xml:space="preserve"> руб./т.</w:t>
      </w:r>
    </w:p>
    <w:p w14:paraId="74FA0FDC" w14:textId="77777777" w:rsidR="009E3F69" w:rsidRPr="009E3F69" w:rsidRDefault="009E3F69" w:rsidP="009E3F69">
      <w:pPr>
        <w:autoSpaceDE w:val="0"/>
        <w:autoSpaceDN w:val="0"/>
        <w:adjustRightInd w:val="0"/>
        <w:ind w:firstLine="540"/>
        <w:jc w:val="both"/>
        <w:rPr>
          <w:rFonts w:eastAsia="Times New Roman"/>
          <w:color w:val="000000"/>
          <w:sz w:val="28"/>
          <w:szCs w:val="28"/>
        </w:rPr>
      </w:pPr>
    </w:p>
    <w:p w14:paraId="383F565F"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 xml:space="preserve"> Согласно </w:t>
      </w:r>
      <w:r w:rsidRPr="009E3F69">
        <w:rPr>
          <w:rFonts w:eastAsia="Times New Roman"/>
          <w:color w:val="000000"/>
          <w:sz w:val="28"/>
          <w:szCs w:val="28"/>
          <w:u w:val="single"/>
        </w:rPr>
        <w:t>пункту 29 Методических указаний</w:t>
      </w:r>
      <w:r w:rsidRPr="009E3F69">
        <w:rPr>
          <w:rFonts w:eastAsia="Times New Roman"/>
          <w:color w:val="000000"/>
          <w:sz w:val="28"/>
          <w:szCs w:val="28"/>
        </w:rPr>
        <w:t xml:space="preserve">, при установлении тарифов с применением метода индексации необходимая валовая выручка регулируемой организации включает в себя </w:t>
      </w:r>
      <w:r w:rsidRPr="009E3F69">
        <w:rPr>
          <w:rFonts w:eastAsia="Times New Roman"/>
          <w:color w:val="000000"/>
          <w:sz w:val="28"/>
          <w:szCs w:val="28"/>
          <w:u w:val="single"/>
        </w:rPr>
        <w:t>текущие расходы</w:t>
      </w:r>
      <w:r w:rsidRPr="009E3F69">
        <w:rPr>
          <w:rFonts w:eastAsia="Times New Roman"/>
          <w:color w:val="000000"/>
          <w:sz w:val="28"/>
          <w:szCs w:val="28"/>
        </w:rPr>
        <w:t xml:space="preserve">, </w:t>
      </w:r>
      <w:r w:rsidRPr="009E3F69">
        <w:rPr>
          <w:rFonts w:eastAsia="Times New Roman"/>
          <w:color w:val="000000"/>
          <w:sz w:val="28"/>
          <w:szCs w:val="28"/>
          <w:u w:val="single"/>
        </w:rPr>
        <w:t>расходы на амортизацию основных средств и нематериальных активов</w:t>
      </w:r>
      <w:r w:rsidRPr="009E3F69">
        <w:rPr>
          <w:rFonts w:eastAsia="Times New Roman"/>
          <w:color w:val="000000"/>
          <w:sz w:val="28"/>
          <w:szCs w:val="28"/>
        </w:rPr>
        <w:t xml:space="preserve">, </w:t>
      </w:r>
      <w:r w:rsidRPr="009E3F69">
        <w:rPr>
          <w:rFonts w:eastAsia="Times New Roman"/>
          <w:color w:val="000000"/>
          <w:sz w:val="28"/>
          <w:szCs w:val="28"/>
          <w:u w:val="single"/>
        </w:rPr>
        <w:t>нормативную прибыль</w:t>
      </w:r>
      <w:r w:rsidRPr="009E3F69">
        <w:rPr>
          <w:rFonts w:eastAsia="Times New Roman"/>
          <w:color w:val="000000"/>
          <w:sz w:val="28"/>
          <w:szCs w:val="28"/>
        </w:rPr>
        <w:t xml:space="preserve">, а также </w:t>
      </w:r>
      <w:r w:rsidRPr="009E3F69">
        <w:rPr>
          <w:rFonts w:eastAsia="Times New Roman"/>
          <w:color w:val="000000"/>
          <w:sz w:val="28"/>
          <w:szCs w:val="28"/>
          <w:u w:val="single"/>
        </w:rPr>
        <w:t>расчетную предпринимательскую прибыль</w:t>
      </w:r>
      <w:r w:rsidRPr="009E3F69">
        <w:rPr>
          <w:rFonts w:eastAsia="Times New Roman"/>
          <w:color w:val="000000"/>
          <w:sz w:val="28"/>
          <w:szCs w:val="28"/>
        </w:rPr>
        <w:t xml:space="preserve"> регулируемой организации. </w:t>
      </w:r>
    </w:p>
    <w:p w14:paraId="70E14044" w14:textId="77777777" w:rsidR="009E3F69" w:rsidRPr="009E3F69" w:rsidRDefault="009E3F69" w:rsidP="009E3F69">
      <w:pPr>
        <w:autoSpaceDE w:val="0"/>
        <w:autoSpaceDN w:val="0"/>
        <w:adjustRightInd w:val="0"/>
        <w:ind w:firstLine="540"/>
        <w:jc w:val="both"/>
        <w:rPr>
          <w:rFonts w:eastAsia="Times New Roman"/>
          <w:color w:val="000000"/>
          <w:sz w:val="16"/>
          <w:szCs w:val="28"/>
        </w:rPr>
      </w:pPr>
    </w:p>
    <w:p w14:paraId="0C6B7508" w14:textId="4ECECDA5" w:rsidR="009E3F69" w:rsidRPr="009E3F69" w:rsidRDefault="009E3F69" w:rsidP="009E3F69">
      <w:pPr>
        <w:autoSpaceDE w:val="0"/>
        <w:autoSpaceDN w:val="0"/>
        <w:adjustRightInd w:val="0"/>
        <w:ind w:firstLine="540"/>
        <w:jc w:val="both"/>
        <w:rPr>
          <w:rFonts w:eastAsia="Times New Roman"/>
          <w:color w:val="000000"/>
          <w:sz w:val="28"/>
          <w:szCs w:val="28"/>
          <w:u w:val="single"/>
        </w:rPr>
      </w:pPr>
      <w:r w:rsidRPr="009E3F69">
        <w:rPr>
          <w:rFonts w:eastAsia="Times New Roman"/>
          <w:color w:val="000000"/>
          <w:sz w:val="28"/>
          <w:szCs w:val="28"/>
          <w:u w:val="single"/>
        </w:rPr>
        <w:t>До начала долгосрочного периода регулирования</w:t>
      </w:r>
      <w:r w:rsidRPr="009E3F69">
        <w:rPr>
          <w:rFonts w:eastAsia="Times New Roman"/>
          <w:color w:val="000000"/>
          <w:sz w:val="28"/>
          <w:szCs w:val="28"/>
        </w:rPr>
        <w:t xml:space="preserve"> на основе долгосрочных параметров регулирования и иных прогнозных параметров регулирования орган регулирования рассчитывает необходимую валовую выручку регулируемой организации </w:t>
      </w:r>
      <w:r w:rsidRPr="009E3F69">
        <w:rPr>
          <w:rFonts w:eastAsia="Times New Roman"/>
          <w:color w:val="000000"/>
          <w:sz w:val="28"/>
          <w:szCs w:val="28"/>
          <w:u w:val="single"/>
        </w:rPr>
        <w:t>отдельно на каждый i-й год долгосрочного периода регулирования</w:t>
      </w:r>
      <w:r w:rsidRPr="009E3F69">
        <w:rPr>
          <w:rFonts w:eastAsia="Times New Roman"/>
          <w:color w:val="000000"/>
          <w:sz w:val="28"/>
          <w:szCs w:val="28"/>
        </w:rPr>
        <w:t xml:space="preserve"> (далее - i-й год), </w:t>
      </w:r>
      <w:r w:rsidRPr="009E3F69">
        <w:rPr>
          <w:rFonts w:eastAsia="Times New Roman"/>
          <w:noProof/>
          <w:color w:val="000000"/>
          <w:position w:val="-12"/>
          <w:sz w:val="28"/>
          <w:szCs w:val="28"/>
        </w:rPr>
        <w:drawing>
          <wp:inline distT="0" distB="0" distL="0" distR="0" wp14:anchorId="3BBEF152" wp14:editId="328C636B">
            <wp:extent cx="628650" cy="333375"/>
            <wp:effectExtent l="0" t="0" r="0" b="0"/>
            <wp:docPr id="177928346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9E3F69">
        <w:rPr>
          <w:rFonts w:eastAsia="Times New Roman"/>
          <w:color w:val="000000"/>
          <w:sz w:val="28"/>
          <w:szCs w:val="28"/>
        </w:rPr>
        <w:t xml:space="preserve">, </w:t>
      </w:r>
      <w:r w:rsidRPr="009E3F69">
        <w:rPr>
          <w:rFonts w:eastAsia="Times New Roman"/>
          <w:color w:val="000000"/>
          <w:sz w:val="28"/>
          <w:szCs w:val="28"/>
          <w:u w:val="single"/>
        </w:rPr>
        <w:t>по формуле:</w:t>
      </w:r>
    </w:p>
    <w:p w14:paraId="11755EFE" w14:textId="77777777" w:rsidR="009E3F69" w:rsidRPr="009E3F69" w:rsidRDefault="009E3F69" w:rsidP="009E3F69">
      <w:pPr>
        <w:autoSpaceDE w:val="0"/>
        <w:autoSpaceDN w:val="0"/>
        <w:adjustRightInd w:val="0"/>
        <w:jc w:val="both"/>
        <w:outlineLvl w:val="0"/>
        <w:rPr>
          <w:rFonts w:eastAsia="Times New Roman"/>
          <w:color w:val="000000"/>
          <w:sz w:val="28"/>
          <w:szCs w:val="28"/>
        </w:rPr>
      </w:pPr>
    </w:p>
    <w:p w14:paraId="5EC9FAC2" w14:textId="5D7E5706" w:rsidR="009E3F69" w:rsidRPr="009E3F69" w:rsidRDefault="009E3F69" w:rsidP="009E3F69">
      <w:pPr>
        <w:autoSpaceDE w:val="0"/>
        <w:autoSpaceDN w:val="0"/>
        <w:adjustRightInd w:val="0"/>
        <w:jc w:val="center"/>
        <w:rPr>
          <w:rFonts w:eastAsia="Times New Roman"/>
          <w:color w:val="000000"/>
          <w:sz w:val="28"/>
          <w:szCs w:val="28"/>
        </w:rPr>
      </w:pPr>
      <w:r w:rsidRPr="009E3F69">
        <w:rPr>
          <w:rFonts w:eastAsia="Times New Roman"/>
          <w:noProof/>
          <w:color w:val="000000"/>
          <w:position w:val="-12"/>
          <w:sz w:val="28"/>
          <w:szCs w:val="28"/>
        </w:rPr>
        <w:drawing>
          <wp:inline distT="0" distB="0" distL="0" distR="0" wp14:anchorId="273C980E" wp14:editId="33E46EE0">
            <wp:extent cx="5572125" cy="342900"/>
            <wp:effectExtent l="0" t="0" r="9525" b="0"/>
            <wp:docPr id="19662219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72125" cy="342900"/>
                    </a:xfrm>
                    <a:prstGeom prst="rect">
                      <a:avLst/>
                    </a:prstGeom>
                    <a:noFill/>
                    <a:ln>
                      <a:noFill/>
                    </a:ln>
                  </pic:spPr>
                </pic:pic>
              </a:graphicData>
            </a:graphic>
          </wp:inline>
        </w:drawing>
      </w:r>
    </w:p>
    <w:p w14:paraId="05A5BF12" w14:textId="77777777" w:rsidR="009E3F69" w:rsidRPr="009E3F69" w:rsidRDefault="009E3F69" w:rsidP="009E3F69">
      <w:pPr>
        <w:autoSpaceDE w:val="0"/>
        <w:autoSpaceDN w:val="0"/>
        <w:adjustRightInd w:val="0"/>
        <w:jc w:val="both"/>
        <w:rPr>
          <w:rFonts w:eastAsia="Times New Roman"/>
          <w:color w:val="000000"/>
          <w:sz w:val="28"/>
          <w:szCs w:val="28"/>
        </w:rPr>
      </w:pPr>
    </w:p>
    <w:p w14:paraId="429FB9CE"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где:</w:t>
      </w:r>
    </w:p>
    <w:p w14:paraId="04A7EA62"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color w:val="000000"/>
          <w:sz w:val="28"/>
          <w:szCs w:val="28"/>
        </w:rPr>
        <w:t>ТР</w:t>
      </w:r>
      <w:r w:rsidRPr="009E3F69">
        <w:rPr>
          <w:rFonts w:eastAsia="Times New Roman"/>
          <w:color w:val="000000"/>
          <w:sz w:val="28"/>
          <w:szCs w:val="28"/>
          <w:vertAlign w:val="subscript"/>
        </w:rPr>
        <w:t>i</w:t>
      </w:r>
      <w:r w:rsidRPr="009E3F69">
        <w:rPr>
          <w:rFonts w:eastAsia="Times New Roman"/>
          <w:color w:val="000000"/>
          <w:sz w:val="28"/>
          <w:szCs w:val="28"/>
        </w:rPr>
        <w:t xml:space="preserve"> - текущие расходы, определяемые в соответствии с </w:t>
      </w:r>
      <w:hyperlink w:anchor="Par13" w:history="1">
        <w:r w:rsidRPr="009E3F69">
          <w:rPr>
            <w:rFonts w:eastAsia="Times New Roman"/>
            <w:color w:val="000000"/>
            <w:sz w:val="28"/>
            <w:szCs w:val="28"/>
          </w:rPr>
          <w:t>формулой 2</w:t>
        </w:r>
      </w:hyperlink>
      <w:r w:rsidRPr="009E3F69">
        <w:rPr>
          <w:rFonts w:eastAsia="Times New Roman"/>
          <w:color w:val="000000"/>
          <w:sz w:val="28"/>
          <w:szCs w:val="28"/>
        </w:rPr>
        <w:t xml:space="preserve"> Методических указаний, тыс. руб.;</w:t>
      </w:r>
    </w:p>
    <w:p w14:paraId="38D75D36"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color w:val="000000"/>
          <w:sz w:val="28"/>
          <w:szCs w:val="28"/>
        </w:rPr>
        <w:lastRenderedPageBreak/>
        <w:t>А</w:t>
      </w:r>
      <w:r w:rsidRPr="009E3F69">
        <w:rPr>
          <w:rFonts w:eastAsia="Times New Roman"/>
          <w:color w:val="000000"/>
          <w:sz w:val="28"/>
          <w:szCs w:val="28"/>
          <w:vertAlign w:val="subscript"/>
        </w:rPr>
        <w:t>i</w:t>
      </w:r>
      <w:r w:rsidRPr="009E3F69">
        <w:rPr>
          <w:rFonts w:eastAsia="Times New Roman"/>
          <w:color w:val="000000"/>
          <w:sz w:val="28"/>
          <w:szCs w:val="28"/>
        </w:rPr>
        <w:t xml:space="preserve"> - расходы на амортизацию основных средств и нематериальных активов в году i, определяемые в соответствии с </w:t>
      </w:r>
      <w:hyperlink r:id="rId78" w:history="1">
        <w:r w:rsidRPr="009E3F69">
          <w:rPr>
            <w:rFonts w:eastAsia="Times New Roman"/>
            <w:color w:val="000000"/>
            <w:sz w:val="28"/>
            <w:szCs w:val="28"/>
          </w:rPr>
          <w:t>пунктом 34</w:t>
        </w:r>
      </w:hyperlink>
      <w:r w:rsidRPr="009E3F69">
        <w:rPr>
          <w:rFonts w:eastAsia="Times New Roman"/>
          <w:color w:val="000000"/>
          <w:sz w:val="28"/>
          <w:szCs w:val="28"/>
        </w:rPr>
        <w:t xml:space="preserve"> Методических указаний, тыс. руб.;</w:t>
      </w:r>
    </w:p>
    <w:p w14:paraId="391FAF84"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color w:val="000000"/>
          <w:sz w:val="28"/>
          <w:szCs w:val="28"/>
        </w:rPr>
        <w:t>ПР</w:t>
      </w:r>
      <w:r w:rsidRPr="009E3F69">
        <w:rPr>
          <w:rFonts w:eastAsia="Times New Roman"/>
          <w:color w:val="000000"/>
          <w:sz w:val="28"/>
          <w:szCs w:val="28"/>
          <w:vertAlign w:val="subscript"/>
        </w:rPr>
        <w:t>i</w:t>
      </w:r>
      <w:r w:rsidRPr="009E3F69">
        <w:rPr>
          <w:rFonts w:eastAsia="Times New Roman"/>
          <w:color w:val="000000"/>
          <w:sz w:val="28"/>
          <w:szCs w:val="28"/>
        </w:rPr>
        <w:t xml:space="preserve"> - нормативная прибыль, устанавливаемая органом регулирования на i-й год в соответствии с </w:t>
      </w:r>
      <w:hyperlink r:id="rId79" w:history="1">
        <w:r w:rsidRPr="009E3F69">
          <w:rPr>
            <w:rFonts w:eastAsia="Times New Roman"/>
            <w:color w:val="000000"/>
            <w:sz w:val="28"/>
            <w:szCs w:val="28"/>
          </w:rPr>
          <w:t>пунктом 35</w:t>
        </w:r>
      </w:hyperlink>
      <w:r w:rsidRPr="009E3F69">
        <w:rPr>
          <w:rFonts w:eastAsia="Times New Roman"/>
          <w:color w:val="000000"/>
          <w:sz w:val="28"/>
          <w:szCs w:val="28"/>
        </w:rPr>
        <w:t xml:space="preserve">  Методических указаний, тыс. руб.;</w:t>
      </w:r>
    </w:p>
    <w:p w14:paraId="0F9D3F10"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color w:val="000000"/>
          <w:sz w:val="28"/>
          <w:szCs w:val="28"/>
        </w:rPr>
        <w:t>РП</w:t>
      </w:r>
      <w:r w:rsidRPr="009E3F69">
        <w:rPr>
          <w:rFonts w:eastAsia="Times New Roman"/>
          <w:color w:val="000000"/>
          <w:sz w:val="28"/>
          <w:szCs w:val="28"/>
          <w:vertAlign w:val="subscript"/>
        </w:rPr>
        <w:t>i</w:t>
      </w:r>
      <w:r w:rsidRPr="009E3F69">
        <w:rPr>
          <w:rFonts w:eastAsia="Times New Roman"/>
          <w:color w:val="000000"/>
          <w:sz w:val="28"/>
          <w:szCs w:val="28"/>
        </w:rPr>
        <w:t xml:space="preserve"> - расчетная предпринимательская прибыль, устанавливаемая органом регулирования на i-й год в соответствии с </w:t>
      </w:r>
      <w:hyperlink r:id="rId80" w:history="1">
        <w:r w:rsidRPr="009E3F69">
          <w:rPr>
            <w:rFonts w:eastAsia="Times New Roman"/>
            <w:color w:val="000000"/>
            <w:sz w:val="28"/>
            <w:szCs w:val="28"/>
          </w:rPr>
          <w:t>пунктом 36</w:t>
        </w:r>
      </w:hyperlink>
      <w:r w:rsidRPr="009E3F69">
        <w:rPr>
          <w:rFonts w:eastAsia="Times New Roman"/>
          <w:color w:val="000000"/>
          <w:sz w:val="28"/>
          <w:szCs w:val="28"/>
        </w:rPr>
        <w:t xml:space="preserve"> Методических указаний, тыс. руб.;</w:t>
      </w:r>
    </w:p>
    <w:p w14:paraId="1E88EFB4" w14:textId="3E63B539"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noProof/>
          <w:color w:val="000000"/>
          <w:position w:val="-12"/>
          <w:sz w:val="28"/>
          <w:szCs w:val="28"/>
        </w:rPr>
        <w:drawing>
          <wp:inline distT="0" distB="0" distL="0" distR="0" wp14:anchorId="5AA20C94" wp14:editId="2673AA94">
            <wp:extent cx="695325" cy="333375"/>
            <wp:effectExtent l="0" t="0" r="9525" b="0"/>
            <wp:docPr id="137421331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9E3F69">
        <w:rPr>
          <w:rFonts w:eastAsia="Times New Roman"/>
          <w:color w:val="000000"/>
          <w:sz w:val="28"/>
          <w:szCs w:val="28"/>
        </w:rPr>
        <w:t xml:space="preserve"> - величина изменения необходимой валовой выручки в году i, проводимого в целях сглаживания, рассчитанная в соответствии с </w:t>
      </w:r>
      <w:hyperlink r:id="rId82" w:history="1">
        <w:r w:rsidRPr="009E3F69">
          <w:rPr>
            <w:rFonts w:eastAsia="Times New Roman"/>
            <w:color w:val="000000"/>
            <w:sz w:val="28"/>
            <w:szCs w:val="28"/>
          </w:rPr>
          <w:t>пунктом 37</w:t>
        </w:r>
      </w:hyperlink>
      <w:r w:rsidRPr="009E3F69">
        <w:rPr>
          <w:rFonts w:eastAsia="Times New Roman"/>
          <w:color w:val="000000"/>
          <w:sz w:val="28"/>
          <w:szCs w:val="28"/>
        </w:rPr>
        <w:t xml:space="preserve"> Методических указаний, тыс. руб.;</w:t>
      </w:r>
    </w:p>
    <w:p w14:paraId="06608A49" w14:textId="2D09B6C5"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noProof/>
          <w:color w:val="000000"/>
          <w:position w:val="-11"/>
          <w:sz w:val="28"/>
          <w:szCs w:val="28"/>
        </w:rPr>
        <w:drawing>
          <wp:inline distT="0" distB="0" distL="0" distR="0" wp14:anchorId="15C96C26" wp14:editId="6F51B7EB">
            <wp:extent cx="552450" cy="323850"/>
            <wp:effectExtent l="0" t="0" r="0" b="0"/>
            <wp:docPr id="202063780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9E3F69">
        <w:rPr>
          <w:rFonts w:eastAsia="Times New Roman"/>
          <w:color w:val="000000"/>
          <w:sz w:val="28"/>
          <w:szCs w:val="28"/>
        </w:rPr>
        <w:t xml:space="preserve"> - величина, определяемая на i-й год первого долгосрочного периода регулирования в соответствии с </w:t>
      </w:r>
      <w:hyperlink r:id="rId84" w:history="1">
        <w:r w:rsidRPr="009E3F69">
          <w:rPr>
            <w:rFonts w:eastAsia="Times New Roman"/>
            <w:color w:val="000000"/>
            <w:sz w:val="28"/>
            <w:szCs w:val="28"/>
          </w:rPr>
          <w:t>пунктом 38</w:t>
        </w:r>
      </w:hyperlink>
      <w:r w:rsidRPr="009E3F69">
        <w:rPr>
          <w:rFonts w:eastAsia="Times New Roman"/>
          <w:color w:val="000000"/>
          <w:sz w:val="28"/>
          <w:szCs w:val="28"/>
        </w:rPr>
        <w:t xml:space="preserve"> Методических указаний и учитывающая результаты деятельности регулируемой организации </w:t>
      </w:r>
      <w:r w:rsidRPr="009E3F69">
        <w:rPr>
          <w:rFonts w:eastAsia="Times New Roman"/>
          <w:color w:val="000000"/>
          <w:sz w:val="28"/>
          <w:szCs w:val="28"/>
          <w:u w:val="single"/>
        </w:rPr>
        <w:t>до перехода к регулированию цен (тарифов) на основе долгосрочных параметров</w:t>
      </w:r>
      <w:r w:rsidRPr="009E3F69">
        <w:rPr>
          <w:rFonts w:eastAsia="Times New Roman"/>
          <w:color w:val="000000"/>
          <w:sz w:val="28"/>
          <w:szCs w:val="28"/>
        </w:rPr>
        <w:t xml:space="preserve"> регулирования, тыс. руб.</w:t>
      </w:r>
    </w:p>
    <w:p w14:paraId="40A5C758"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b/>
          <w:color w:val="000000"/>
          <w:sz w:val="28"/>
          <w:szCs w:val="28"/>
          <w:u w:val="single"/>
        </w:rPr>
        <w:t>Текущие расходы, ТР</w:t>
      </w:r>
      <w:r w:rsidRPr="009E3F69">
        <w:rPr>
          <w:rFonts w:eastAsia="Times New Roman"/>
          <w:b/>
          <w:color w:val="000000"/>
          <w:sz w:val="28"/>
          <w:szCs w:val="28"/>
          <w:u w:val="single"/>
          <w:vertAlign w:val="subscript"/>
        </w:rPr>
        <w:t>i</w:t>
      </w:r>
      <w:r w:rsidRPr="009E3F69">
        <w:rPr>
          <w:rFonts w:eastAsia="Times New Roman"/>
          <w:b/>
          <w:color w:val="000000"/>
          <w:sz w:val="28"/>
          <w:szCs w:val="28"/>
        </w:rPr>
        <w:t>,</w:t>
      </w:r>
      <w:r w:rsidRPr="009E3F69">
        <w:rPr>
          <w:rFonts w:eastAsia="Times New Roman"/>
          <w:color w:val="000000"/>
          <w:sz w:val="28"/>
          <w:szCs w:val="28"/>
        </w:rPr>
        <w:t xml:space="preserve"> рассчитываются по следующей формуле:</w:t>
      </w:r>
    </w:p>
    <w:p w14:paraId="32DD56FB" w14:textId="77777777" w:rsidR="009E3F69" w:rsidRPr="009E3F69" w:rsidRDefault="009E3F69" w:rsidP="009E3F69">
      <w:pPr>
        <w:autoSpaceDE w:val="0"/>
        <w:autoSpaceDN w:val="0"/>
        <w:adjustRightInd w:val="0"/>
        <w:jc w:val="both"/>
        <w:rPr>
          <w:rFonts w:eastAsia="Times New Roman"/>
          <w:color w:val="000000"/>
          <w:sz w:val="28"/>
          <w:szCs w:val="28"/>
        </w:rPr>
      </w:pPr>
    </w:p>
    <w:p w14:paraId="705EB71E" w14:textId="77777777" w:rsidR="009E3F69" w:rsidRPr="009E3F69" w:rsidRDefault="009E3F69" w:rsidP="009E3F69">
      <w:pPr>
        <w:autoSpaceDE w:val="0"/>
        <w:autoSpaceDN w:val="0"/>
        <w:adjustRightInd w:val="0"/>
        <w:jc w:val="center"/>
        <w:rPr>
          <w:rFonts w:eastAsia="Times New Roman"/>
          <w:color w:val="000000"/>
          <w:sz w:val="28"/>
          <w:szCs w:val="28"/>
        </w:rPr>
      </w:pPr>
      <w:bookmarkStart w:id="79" w:name="Par13"/>
      <w:bookmarkEnd w:id="79"/>
      <w:r w:rsidRPr="009E3F69">
        <w:rPr>
          <w:rFonts w:eastAsia="Times New Roman"/>
          <w:color w:val="000000"/>
          <w:sz w:val="28"/>
          <w:szCs w:val="28"/>
        </w:rPr>
        <w:t>ТР</w:t>
      </w:r>
      <w:r w:rsidRPr="009E3F69">
        <w:rPr>
          <w:rFonts w:eastAsia="Times New Roman"/>
          <w:color w:val="000000"/>
          <w:sz w:val="28"/>
          <w:szCs w:val="28"/>
          <w:vertAlign w:val="subscript"/>
        </w:rPr>
        <w:t>i</w:t>
      </w:r>
      <w:r w:rsidRPr="009E3F69">
        <w:rPr>
          <w:rFonts w:eastAsia="Times New Roman"/>
          <w:color w:val="000000"/>
          <w:sz w:val="28"/>
          <w:szCs w:val="28"/>
        </w:rPr>
        <w:t xml:space="preserve"> = ОР</w:t>
      </w:r>
      <w:r w:rsidRPr="009E3F69">
        <w:rPr>
          <w:rFonts w:eastAsia="Times New Roman"/>
          <w:color w:val="000000"/>
          <w:sz w:val="28"/>
          <w:szCs w:val="28"/>
          <w:vertAlign w:val="subscript"/>
        </w:rPr>
        <w:t>i</w:t>
      </w:r>
      <w:r w:rsidRPr="009E3F69">
        <w:rPr>
          <w:rFonts w:eastAsia="Times New Roman"/>
          <w:color w:val="000000"/>
          <w:sz w:val="28"/>
          <w:szCs w:val="28"/>
        </w:rPr>
        <w:t xml:space="preserve"> + НР</w:t>
      </w:r>
      <w:r w:rsidRPr="009E3F69">
        <w:rPr>
          <w:rFonts w:eastAsia="Times New Roman"/>
          <w:color w:val="000000"/>
          <w:sz w:val="28"/>
          <w:szCs w:val="28"/>
          <w:vertAlign w:val="subscript"/>
        </w:rPr>
        <w:t>i</w:t>
      </w:r>
      <w:r w:rsidRPr="009E3F69">
        <w:rPr>
          <w:rFonts w:eastAsia="Times New Roman"/>
          <w:color w:val="000000"/>
          <w:sz w:val="28"/>
          <w:szCs w:val="28"/>
        </w:rPr>
        <w:t xml:space="preserve"> + РЭ</w:t>
      </w:r>
      <w:r w:rsidRPr="009E3F69">
        <w:rPr>
          <w:rFonts w:eastAsia="Times New Roman"/>
          <w:color w:val="000000"/>
          <w:sz w:val="28"/>
          <w:szCs w:val="28"/>
          <w:vertAlign w:val="subscript"/>
        </w:rPr>
        <w:t>i</w:t>
      </w:r>
      <w:r w:rsidRPr="009E3F69">
        <w:rPr>
          <w:rFonts w:eastAsia="Times New Roman"/>
          <w:color w:val="000000"/>
          <w:sz w:val="28"/>
          <w:szCs w:val="28"/>
        </w:rPr>
        <w:t xml:space="preserve"> (тыс. руб.), (2)</w:t>
      </w:r>
    </w:p>
    <w:p w14:paraId="7CA3F53A" w14:textId="77777777" w:rsidR="009E3F69" w:rsidRPr="009E3F69" w:rsidRDefault="009E3F69" w:rsidP="009E3F69">
      <w:pPr>
        <w:autoSpaceDE w:val="0"/>
        <w:autoSpaceDN w:val="0"/>
        <w:adjustRightInd w:val="0"/>
        <w:jc w:val="both"/>
        <w:rPr>
          <w:rFonts w:eastAsia="Times New Roman"/>
          <w:color w:val="000000"/>
          <w:sz w:val="28"/>
          <w:szCs w:val="28"/>
        </w:rPr>
      </w:pPr>
    </w:p>
    <w:p w14:paraId="3903B1AD"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где:</w:t>
      </w:r>
    </w:p>
    <w:p w14:paraId="5DC3FA36"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color w:val="000000"/>
          <w:sz w:val="28"/>
          <w:szCs w:val="28"/>
        </w:rPr>
        <w:t>ОР</w:t>
      </w:r>
      <w:r w:rsidRPr="009E3F69">
        <w:rPr>
          <w:rFonts w:eastAsia="Times New Roman"/>
          <w:color w:val="000000"/>
          <w:sz w:val="28"/>
          <w:szCs w:val="28"/>
          <w:vertAlign w:val="subscript"/>
        </w:rPr>
        <w:t>i</w:t>
      </w:r>
      <w:r w:rsidRPr="009E3F69">
        <w:rPr>
          <w:rFonts w:eastAsia="Times New Roman"/>
          <w:color w:val="000000"/>
          <w:sz w:val="28"/>
          <w:szCs w:val="28"/>
        </w:rPr>
        <w:t xml:space="preserve"> - </w:t>
      </w:r>
      <w:r w:rsidRPr="009E3F69">
        <w:rPr>
          <w:rFonts w:eastAsia="Times New Roman"/>
          <w:color w:val="000000"/>
          <w:sz w:val="28"/>
          <w:szCs w:val="28"/>
          <w:u w:val="single"/>
        </w:rPr>
        <w:t>операционные (подконтрольные) расходы</w:t>
      </w:r>
      <w:r w:rsidRPr="009E3F69">
        <w:rPr>
          <w:rFonts w:eastAsia="Times New Roman"/>
          <w:color w:val="000000"/>
          <w:sz w:val="28"/>
          <w:szCs w:val="28"/>
        </w:rPr>
        <w:t xml:space="preserve"> в i-м году, определяемые в соответствии с </w:t>
      </w:r>
      <w:hyperlink r:id="rId85" w:history="1">
        <w:r w:rsidRPr="009E3F69">
          <w:rPr>
            <w:rFonts w:eastAsia="Times New Roman"/>
            <w:color w:val="000000"/>
            <w:sz w:val="28"/>
            <w:szCs w:val="28"/>
          </w:rPr>
          <w:t>пунктами 30</w:t>
        </w:r>
      </w:hyperlink>
      <w:r w:rsidRPr="009E3F69">
        <w:rPr>
          <w:rFonts w:eastAsia="Times New Roman"/>
          <w:color w:val="000000"/>
          <w:sz w:val="28"/>
          <w:szCs w:val="28"/>
        </w:rPr>
        <w:t xml:space="preserve">, </w:t>
      </w:r>
      <w:hyperlink r:id="rId86" w:history="1">
        <w:r w:rsidRPr="009E3F69">
          <w:rPr>
            <w:rFonts w:eastAsia="Times New Roman"/>
            <w:color w:val="000000"/>
            <w:sz w:val="28"/>
            <w:szCs w:val="28"/>
          </w:rPr>
          <w:t>31</w:t>
        </w:r>
      </w:hyperlink>
      <w:r w:rsidRPr="009E3F69">
        <w:rPr>
          <w:rFonts w:eastAsia="Times New Roman"/>
          <w:color w:val="000000"/>
          <w:sz w:val="28"/>
          <w:szCs w:val="28"/>
        </w:rPr>
        <w:t xml:space="preserve"> Методических указаний, тыс. руб.;</w:t>
      </w:r>
    </w:p>
    <w:p w14:paraId="4262C495"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color w:val="000000"/>
          <w:sz w:val="28"/>
          <w:szCs w:val="28"/>
        </w:rPr>
        <w:t>НР</w:t>
      </w:r>
      <w:r w:rsidRPr="009E3F69">
        <w:rPr>
          <w:rFonts w:eastAsia="Times New Roman"/>
          <w:color w:val="000000"/>
          <w:sz w:val="28"/>
          <w:szCs w:val="28"/>
          <w:vertAlign w:val="subscript"/>
        </w:rPr>
        <w:t>i</w:t>
      </w:r>
      <w:r w:rsidRPr="009E3F69">
        <w:rPr>
          <w:rFonts w:eastAsia="Times New Roman"/>
          <w:color w:val="000000"/>
          <w:sz w:val="28"/>
          <w:szCs w:val="28"/>
        </w:rPr>
        <w:t xml:space="preserve"> - неподконтрольные расходы в i-м году, определяемые в соответствии с </w:t>
      </w:r>
      <w:hyperlink r:id="rId87" w:history="1">
        <w:r w:rsidRPr="009E3F69">
          <w:rPr>
            <w:rFonts w:eastAsia="Times New Roman"/>
            <w:color w:val="000000"/>
            <w:sz w:val="28"/>
            <w:szCs w:val="28"/>
          </w:rPr>
          <w:t>пунктом 32</w:t>
        </w:r>
      </w:hyperlink>
      <w:r w:rsidRPr="009E3F69">
        <w:rPr>
          <w:rFonts w:eastAsia="Times New Roman"/>
          <w:color w:val="000000"/>
          <w:sz w:val="28"/>
          <w:szCs w:val="28"/>
        </w:rPr>
        <w:t xml:space="preserve"> Методических указаний, тыс. руб.;</w:t>
      </w:r>
    </w:p>
    <w:p w14:paraId="621C4F3C" w14:textId="77777777" w:rsidR="009E3F69" w:rsidRPr="009E3F69" w:rsidRDefault="009E3F69" w:rsidP="009E3F69">
      <w:pPr>
        <w:autoSpaceDE w:val="0"/>
        <w:autoSpaceDN w:val="0"/>
        <w:adjustRightInd w:val="0"/>
        <w:spacing w:before="280"/>
        <w:ind w:firstLine="540"/>
        <w:jc w:val="both"/>
        <w:rPr>
          <w:rFonts w:eastAsia="Times New Roman"/>
          <w:color w:val="000000"/>
          <w:sz w:val="28"/>
          <w:szCs w:val="28"/>
        </w:rPr>
      </w:pPr>
      <w:r w:rsidRPr="009E3F69">
        <w:rPr>
          <w:rFonts w:eastAsia="Times New Roman"/>
          <w:color w:val="000000"/>
          <w:sz w:val="28"/>
          <w:szCs w:val="28"/>
        </w:rPr>
        <w:t>РЭ</w:t>
      </w:r>
      <w:r w:rsidRPr="009E3F69">
        <w:rPr>
          <w:rFonts w:eastAsia="Times New Roman"/>
          <w:color w:val="000000"/>
          <w:sz w:val="28"/>
          <w:szCs w:val="28"/>
          <w:vertAlign w:val="subscript"/>
        </w:rPr>
        <w:t>i</w:t>
      </w:r>
      <w:r w:rsidRPr="009E3F69">
        <w:rPr>
          <w:rFonts w:eastAsia="Times New Roman"/>
          <w:color w:val="000000"/>
          <w:sz w:val="28"/>
          <w:szCs w:val="28"/>
        </w:rPr>
        <w:t xml:space="preserve"> - расходы на приобретение энергетических ресурсов в i-м году, определяемые в соответствии с </w:t>
      </w:r>
      <w:hyperlink r:id="rId88" w:history="1">
        <w:r w:rsidRPr="009E3F69">
          <w:rPr>
            <w:rFonts w:eastAsia="Times New Roman"/>
            <w:color w:val="000000"/>
            <w:sz w:val="28"/>
            <w:szCs w:val="28"/>
          </w:rPr>
          <w:t>пунктом 33</w:t>
        </w:r>
      </w:hyperlink>
      <w:r w:rsidRPr="009E3F69">
        <w:rPr>
          <w:rFonts w:eastAsia="Times New Roman"/>
          <w:color w:val="000000"/>
          <w:sz w:val="28"/>
          <w:szCs w:val="28"/>
        </w:rPr>
        <w:t xml:space="preserve"> Методических указаний, тыс. руб.</w:t>
      </w:r>
    </w:p>
    <w:p w14:paraId="73189918" w14:textId="77777777" w:rsidR="009E3F69" w:rsidRPr="009E3F69" w:rsidRDefault="009E3F69" w:rsidP="009E3F69">
      <w:pPr>
        <w:autoSpaceDE w:val="0"/>
        <w:autoSpaceDN w:val="0"/>
        <w:adjustRightInd w:val="0"/>
        <w:ind w:firstLine="709"/>
        <w:jc w:val="both"/>
        <w:rPr>
          <w:rFonts w:eastAsia="Calibri"/>
          <w:color w:val="7030A0"/>
          <w:sz w:val="28"/>
          <w:szCs w:val="28"/>
          <w:lang w:eastAsia="en-US"/>
        </w:rPr>
      </w:pPr>
    </w:p>
    <w:p w14:paraId="11B627EE" w14:textId="77777777" w:rsidR="009E3F69" w:rsidRPr="009E3F69" w:rsidRDefault="009E3F69" w:rsidP="009E3F69">
      <w:pPr>
        <w:autoSpaceDE w:val="0"/>
        <w:autoSpaceDN w:val="0"/>
        <w:adjustRightInd w:val="0"/>
        <w:spacing w:before="38"/>
        <w:ind w:firstLine="709"/>
        <w:jc w:val="both"/>
        <w:rPr>
          <w:rFonts w:eastAsia="Times New Roman"/>
          <w:bCs/>
          <w:color w:val="7030A0"/>
          <w:sz w:val="20"/>
          <w:szCs w:val="28"/>
        </w:rPr>
      </w:pPr>
    </w:p>
    <w:p w14:paraId="142692D5" w14:textId="77777777" w:rsidR="009E3F69" w:rsidRPr="009E3F69" w:rsidRDefault="009E3F69" w:rsidP="009E3F69">
      <w:pPr>
        <w:autoSpaceDE w:val="0"/>
        <w:autoSpaceDN w:val="0"/>
        <w:adjustRightInd w:val="0"/>
        <w:ind w:firstLine="540"/>
        <w:jc w:val="both"/>
        <w:rPr>
          <w:rFonts w:eastAsia="Times New Roman"/>
          <w:color w:val="000000"/>
          <w:sz w:val="28"/>
          <w:szCs w:val="28"/>
          <w:u w:val="single"/>
        </w:rPr>
      </w:pPr>
      <w:r w:rsidRPr="009E3F69">
        <w:rPr>
          <w:rFonts w:eastAsia="Times New Roman"/>
          <w:color w:val="000000"/>
          <w:sz w:val="28"/>
          <w:szCs w:val="28"/>
          <w:u w:val="single"/>
        </w:rPr>
        <w:t>В расчетах регулятора использованы</w:t>
      </w:r>
      <w:r w:rsidRPr="009E3F69">
        <w:rPr>
          <w:rFonts w:eastAsia="Times New Roman"/>
          <w:color w:val="000000"/>
          <w:sz w:val="28"/>
          <w:szCs w:val="28"/>
        </w:rPr>
        <w:t xml:space="preserve"> </w:t>
      </w:r>
      <w:r w:rsidRPr="009E3F69">
        <w:rPr>
          <w:rFonts w:eastAsia="Times New Roman"/>
          <w:b/>
          <w:color w:val="000000"/>
          <w:sz w:val="28"/>
          <w:szCs w:val="28"/>
        </w:rPr>
        <w:t xml:space="preserve">индексы цен на 2026-2028 гг., </w:t>
      </w:r>
      <w:r w:rsidRPr="009E3F69">
        <w:rPr>
          <w:rFonts w:eastAsia="Calibri"/>
          <w:b/>
          <w:color w:val="000000"/>
          <w:sz w:val="28"/>
          <w:szCs w:val="28"/>
        </w:rPr>
        <w:t>определенные в базовом варианте</w:t>
      </w:r>
      <w:r w:rsidRPr="009E3F69">
        <w:rPr>
          <w:rFonts w:eastAsia="Times New Roman"/>
          <w:b/>
          <w:color w:val="000000"/>
          <w:sz w:val="28"/>
          <w:szCs w:val="28"/>
        </w:rPr>
        <w:t xml:space="preserve"> «Прогноза социально-экономического развития Российской Федерации на 2026 г. и на плановый период 2027 и  2028 годов» от 26.09.2025</w:t>
      </w:r>
      <w:r w:rsidRPr="009E3F69">
        <w:rPr>
          <w:rFonts w:eastAsia="Times New Roman"/>
          <w:color w:val="000000"/>
          <w:sz w:val="28"/>
          <w:szCs w:val="28"/>
        </w:rPr>
        <w:t xml:space="preserve">, размещенном на официальном сайте Министерства экономического развития и торговли Российской Федерации  </w:t>
      </w:r>
      <w:r w:rsidRPr="009E3F69">
        <w:rPr>
          <w:rFonts w:eastAsia="Times New Roman"/>
          <w:color w:val="000000"/>
          <w:sz w:val="28"/>
          <w:szCs w:val="28"/>
        </w:rPr>
        <w:lastRenderedPageBreak/>
        <w:t>(</w:t>
      </w:r>
      <w:hyperlink r:id="rId89" w:history="1">
        <w:r w:rsidRPr="009E3F69">
          <w:rPr>
            <w:rFonts w:eastAsia="Times New Roman"/>
            <w:color w:val="000000"/>
            <w:sz w:val="28"/>
            <w:szCs w:val="28"/>
            <w:u w:val="single"/>
          </w:rPr>
          <w:t>www.economy.gov.ru</w:t>
        </w:r>
      </w:hyperlink>
      <w:r w:rsidRPr="009E3F69">
        <w:rPr>
          <w:rFonts w:eastAsia="Times New Roman"/>
          <w:color w:val="000000"/>
          <w:sz w:val="28"/>
          <w:szCs w:val="28"/>
        </w:rPr>
        <w:t xml:space="preserve">), далее  - </w:t>
      </w:r>
      <w:r w:rsidRPr="009E3F69">
        <w:rPr>
          <w:rFonts w:eastAsia="Times New Roman"/>
          <w:color w:val="000000"/>
          <w:sz w:val="28"/>
          <w:szCs w:val="28"/>
          <w:u w:val="single"/>
        </w:rPr>
        <w:t>«Прогноз Минэкономразвития РФ от 26.09.2025».</w:t>
      </w:r>
    </w:p>
    <w:p w14:paraId="26DB9FCA" w14:textId="77777777" w:rsidR="009E3F69" w:rsidRPr="009E3F69" w:rsidRDefault="009E3F69" w:rsidP="009E3F69">
      <w:pPr>
        <w:autoSpaceDE w:val="0"/>
        <w:autoSpaceDN w:val="0"/>
        <w:adjustRightInd w:val="0"/>
        <w:spacing w:before="38"/>
        <w:ind w:firstLine="709"/>
        <w:jc w:val="both"/>
        <w:rPr>
          <w:rFonts w:eastAsia="Times New Roman"/>
          <w:bCs/>
          <w:color w:val="7030A0"/>
          <w:sz w:val="20"/>
          <w:szCs w:val="28"/>
        </w:rPr>
      </w:pPr>
    </w:p>
    <w:p w14:paraId="528DDAE1" w14:textId="77777777" w:rsidR="009E3F69" w:rsidRPr="009E3F69" w:rsidRDefault="009E3F69" w:rsidP="009E3F69">
      <w:pPr>
        <w:ind w:firstLine="567"/>
        <w:jc w:val="both"/>
        <w:rPr>
          <w:rFonts w:eastAsia="Times New Roman"/>
          <w:color w:val="000000"/>
          <w:sz w:val="28"/>
          <w:szCs w:val="28"/>
          <w:shd w:val="clear" w:color="auto" w:fill="FFFFFF"/>
        </w:rPr>
      </w:pPr>
      <w:r w:rsidRPr="009E3F69">
        <w:rPr>
          <w:rFonts w:eastAsia="Times New Roman"/>
          <w:color w:val="000000"/>
          <w:sz w:val="28"/>
          <w:szCs w:val="28"/>
        </w:rPr>
        <w:t>На основании проведенного анализа расчетно-обосновывающих материалов, представленных организацией для определения величины необходимой валовой выручки, специалист считает экономически обоснованным принять расходы по статьям затрат на следующем уровне.</w:t>
      </w:r>
    </w:p>
    <w:p w14:paraId="2712C30E" w14:textId="77777777" w:rsidR="009E3F69" w:rsidRPr="009E3F69" w:rsidRDefault="009E3F69" w:rsidP="009E3F69">
      <w:pPr>
        <w:autoSpaceDE w:val="0"/>
        <w:autoSpaceDN w:val="0"/>
        <w:adjustRightInd w:val="0"/>
        <w:spacing w:before="38"/>
        <w:ind w:firstLine="709"/>
        <w:jc w:val="both"/>
        <w:rPr>
          <w:rFonts w:eastAsia="Times New Roman"/>
          <w:bCs/>
          <w:color w:val="7030A0"/>
          <w:sz w:val="20"/>
          <w:szCs w:val="28"/>
        </w:rPr>
      </w:pPr>
    </w:p>
    <w:p w14:paraId="15D1B758" w14:textId="77777777" w:rsidR="009E3F69" w:rsidRPr="009E3F69" w:rsidRDefault="009E3F69" w:rsidP="009E3F69">
      <w:pPr>
        <w:autoSpaceDE w:val="0"/>
        <w:autoSpaceDN w:val="0"/>
        <w:adjustRightInd w:val="0"/>
        <w:spacing w:before="38"/>
        <w:ind w:firstLine="709"/>
        <w:jc w:val="both"/>
        <w:rPr>
          <w:rFonts w:eastAsia="Times New Roman"/>
          <w:bCs/>
          <w:color w:val="7030A0"/>
          <w:sz w:val="20"/>
          <w:szCs w:val="28"/>
        </w:rPr>
      </w:pPr>
    </w:p>
    <w:p w14:paraId="29737AD8" w14:textId="77777777" w:rsidR="009E3F69" w:rsidRPr="009E3F69" w:rsidRDefault="009E3F69" w:rsidP="007B6069">
      <w:pPr>
        <w:numPr>
          <w:ilvl w:val="0"/>
          <w:numId w:val="18"/>
        </w:numPr>
        <w:jc w:val="center"/>
        <w:rPr>
          <w:rFonts w:eastAsia="Times New Roman"/>
          <w:b/>
          <w:color w:val="000000"/>
          <w:sz w:val="32"/>
          <w:szCs w:val="32"/>
          <w:u w:val="single"/>
        </w:rPr>
      </w:pPr>
      <w:r w:rsidRPr="009E3F69">
        <w:rPr>
          <w:rFonts w:eastAsia="Times New Roman"/>
          <w:b/>
          <w:color w:val="000000"/>
          <w:sz w:val="32"/>
          <w:szCs w:val="32"/>
          <w:u w:val="single"/>
        </w:rPr>
        <w:t>Операционные расходы</w:t>
      </w:r>
    </w:p>
    <w:p w14:paraId="4E3C7C12" w14:textId="77777777" w:rsidR="009E3F69" w:rsidRPr="009E3F69" w:rsidRDefault="009E3F69" w:rsidP="009E3F69">
      <w:pPr>
        <w:autoSpaceDE w:val="0"/>
        <w:autoSpaceDN w:val="0"/>
        <w:adjustRightInd w:val="0"/>
        <w:ind w:left="1069"/>
        <w:jc w:val="both"/>
        <w:outlineLvl w:val="0"/>
        <w:rPr>
          <w:rFonts w:eastAsia="Times New Roman"/>
          <w:color w:val="000000"/>
          <w:sz w:val="20"/>
        </w:rPr>
      </w:pPr>
    </w:p>
    <w:p w14:paraId="0170A2F2" w14:textId="77777777" w:rsidR="009E3F69" w:rsidRPr="009E3F69" w:rsidRDefault="009E3F69" w:rsidP="009E3F69">
      <w:pPr>
        <w:ind w:firstLine="567"/>
        <w:jc w:val="both"/>
        <w:rPr>
          <w:rFonts w:eastAsia="Times New Roman"/>
          <w:color w:val="000000"/>
          <w:sz w:val="4"/>
          <w:szCs w:val="28"/>
        </w:rPr>
      </w:pPr>
    </w:p>
    <w:p w14:paraId="5927E0AD"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В соответствии с </w:t>
      </w:r>
      <w:r w:rsidRPr="009E3F69">
        <w:rPr>
          <w:rFonts w:eastAsia="Times New Roman"/>
          <w:color w:val="000000"/>
          <w:sz w:val="28"/>
          <w:szCs w:val="28"/>
          <w:u w:val="single"/>
        </w:rPr>
        <w:t>пунктом 30 Методических указаний</w:t>
      </w:r>
      <w:r w:rsidRPr="009E3F69">
        <w:rPr>
          <w:rFonts w:eastAsia="Times New Roman"/>
          <w:color w:val="000000"/>
          <w:sz w:val="28"/>
          <w:szCs w:val="28"/>
        </w:rPr>
        <w:t>, Операционные (подконтрольные) расходы рассчитываются по формуле:</w:t>
      </w:r>
    </w:p>
    <w:p w14:paraId="69E3209E" w14:textId="77777777" w:rsidR="009E3F69" w:rsidRPr="009E3F69" w:rsidRDefault="009E3F69" w:rsidP="009E3F69">
      <w:pPr>
        <w:ind w:firstLine="567"/>
        <w:jc w:val="both"/>
        <w:rPr>
          <w:rFonts w:eastAsia="Times New Roman"/>
          <w:color w:val="000000"/>
          <w:sz w:val="28"/>
          <w:szCs w:val="28"/>
        </w:rPr>
      </w:pPr>
    </w:p>
    <w:p w14:paraId="4967358C" w14:textId="0D703950" w:rsidR="009E3F69" w:rsidRPr="009E3F69" w:rsidRDefault="009E3F69" w:rsidP="009E3F69">
      <w:pPr>
        <w:ind w:firstLine="567"/>
        <w:jc w:val="both"/>
        <w:rPr>
          <w:rFonts w:eastAsia="Times New Roman"/>
          <w:color w:val="000000"/>
          <w:sz w:val="28"/>
          <w:szCs w:val="28"/>
        </w:rPr>
      </w:pPr>
      <w:r w:rsidRPr="009E3F69">
        <w:rPr>
          <w:rFonts w:eastAsia="Times New Roman"/>
          <w:noProof/>
          <w:color w:val="000000"/>
          <w:sz w:val="28"/>
          <w:szCs w:val="28"/>
        </w:rPr>
        <w:drawing>
          <wp:inline distT="0" distB="0" distL="0" distR="0" wp14:anchorId="6B46B43C" wp14:editId="4F47B825">
            <wp:extent cx="4552950" cy="552450"/>
            <wp:effectExtent l="0" t="0" r="0" b="0"/>
            <wp:docPr id="868447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52950" cy="552450"/>
                    </a:xfrm>
                    <a:prstGeom prst="rect">
                      <a:avLst/>
                    </a:prstGeom>
                    <a:noFill/>
                    <a:ln>
                      <a:noFill/>
                    </a:ln>
                  </pic:spPr>
                </pic:pic>
              </a:graphicData>
            </a:graphic>
          </wp:inline>
        </w:drawing>
      </w:r>
    </w:p>
    <w:p w14:paraId="177E2822" w14:textId="77777777" w:rsidR="009E3F69" w:rsidRPr="009E3F69" w:rsidRDefault="009E3F69" w:rsidP="009E3F69">
      <w:pPr>
        <w:ind w:firstLine="567"/>
        <w:jc w:val="both"/>
        <w:rPr>
          <w:rFonts w:eastAsia="Times New Roman"/>
          <w:color w:val="000000"/>
          <w:sz w:val="28"/>
          <w:szCs w:val="28"/>
        </w:rPr>
      </w:pPr>
    </w:p>
    <w:p w14:paraId="5DD665E2"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где:</w:t>
      </w:r>
    </w:p>
    <w:p w14:paraId="050F7E86"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ОРi - операционные (подконтрольные) расходы в i-м году. Для первого года долгосрочного периода регулирования уровень операционных расходов</w:t>
      </w:r>
      <w:r w:rsidRPr="009E3F69">
        <w:rPr>
          <w:rFonts w:eastAsia="Times New Roman"/>
          <w:color w:val="7030A0"/>
          <w:sz w:val="28"/>
          <w:szCs w:val="28"/>
        </w:rPr>
        <w:t xml:space="preserve"> </w:t>
      </w:r>
      <w:r w:rsidRPr="009E3F69">
        <w:rPr>
          <w:rFonts w:eastAsia="Times New Roman"/>
          <w:color w:val="000000"/>
          <w:sz w:val="28"/>
          <w:szCs w:val="28"/>
        </w:rPr>
        <w:t>(</w:t>
      </w:r>
      <w:r w:rsidRPr="009E3F69">
        <w:rPr>
          <w:rFonts w:eastAsia="Times New Roman"/>
          <w:b/>
          <w:color w:val="000000"/>
          <w:sz w:val="28"/>
          <w:szCs w:val="28"/>
        </w:rPr>
        <w:t>базовый уровень операционных расходов</w:t>
      </w:r>
      <w:r w:rsidRPr="009E3F69">
        <w:rPr>
          <w:rFonts w:eastAsia="Times New Roman"/>
          <w:color w:val="000000"/>
          <w:sz w:val="28"/>
          <w:szCs w:val="28"/>
        </w:rPr>
        <w:t xml:space="preserve">) определяется в соответствии с </w:t>
      </w:r>
      <w:hyperlink r:id="rId91" w:history="1">
        <w:r w:rsidRPr="009E3F69">
          <w:rPr>
            <w:rFonts w:eastAsia="Times New Roman"/>
            <w:color w:val="000000"/>
            <w:sz w:val="28"/>
            <w:szCs w:val="28"/>
            <w:u w:val="single"/>
          </w:rPr>
          <w:t>пунктом 31</w:t>
        </w:r>
      </w:hyperlink>
      <w:r w:rsidRPr="009E3F69">
        <w:rPr>
          <w:rFonts w:eastAsia="Times New Roman"/>
          <w:color w:val="000000"/>
          <w:sz w:val="28"/>
          <w:szCs w:val="28"/>
        </w:rPr>
        <w:t xml:space="preserve"> Методических указаний, тыс. руб.;</w:t>
      </w:r>
    </w:p>
    <w:p w14:paraId="3E7591FA"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 xml:space="preserve">ИЭРi - индекс эффективности операционных расходов на год i, выраженный в процентах и определяемый в соответствии с </w:t>
      </w:r>
      <w:hyperlink r:id="rId92" w:history="1">
        <w:r w:rsidRPr="009E3F69">
          <w:rPr>
            <w:rFonts w:eastAsia="Times New Roman"/>
            <w:color w:val="000000"/>
            <w:sz w:val="28"/>
            <w:szCs w:val="28"/>
            <w:u w:val="single"/>
          </w:rPr>
          <w:t>пунктом 28</w:t>
        </w:r>
      </w:hyperlink>
      <w:r w:rsidRPr="009E3F69">
        <w:rPr>
          <w:rFonts w:eastAsia="Times New Roman"/>
          <w:color w:val="000000"/>
          <w:sz w:val="28"/>
          <w:szCs w:val="28"/>
        </w:rPr>
        <w:t xml:space="preserve"> Методических указаний;</w:t>
      </w:r>
    </w:p>
    <w:p w14:paraId="3F6DFF9C"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ИПЦi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79F3CAB3" w14:textId="77777777" w:rsidR="009E3F69" w:rsidRPr="009E3F69" w:rsidRDefault="009E3F69" w:rsidP="009E3F69">
      <w:pPr>
        <w:ind w:firstLine="567"/>
        <w:jc w:val="both"/>
        <w:rPr>
          <w:rFonts w:eastAsia="Times New Roman"/>
          <w:color w:val="000000"/>
          <w:sz w:val="28"/>
          <w:szCs w:val="28"/>
        </w:rPr>
      </w:pPr>
      <w:r w:rsidRPr="009E3F69">
        <w:rPr>
          <w:rFonts w:eastAsia="Times New Roman"/>
          <w:color w:val="000000"/>
          <w:sz w:val="28"/>
          <w:szCs w:val="28"/>
        </w:rPr>
        <w:t>Wi, Wi-1 - количество твердых коммунальных отходов, поступающих на объект в году i, (i-1), тонн.</w:t>
      </w:r>
    </w:p>
    <w:p w14:paraId="18B43CBA" w14:textId="77777777" w:rsidR="009E3F69" w:rsidRPr="009E3F69" w:rsidRDefault="009E3F69" w:rsidP="009E3F69">
      <w:pPr>
        <w:autoSpaceDE w:val="0"/>
        <w:autoSpaceDN w:val="0"/>
        <w:adjustRightInd w:val="0"/>
        <w:spacing w:before="38"/>
        <w:ind w:firstLine="709"/>
        <w:jc w:val="both"/>
        <w:rPr>
          <w:rFonts w:eastAsia="Times New Roman"/>
          <w:bCs/>
          <w:color w:val="7030A0"/>
          <w:sz w:val="14"/>
        </w:rPr>
      </w:pPr>
    </w:p>
    <w:p w14:paraId="558A5D3F" w14:textId="77777777" w:rsidR="009E3F69" w:rsidRPr="009E3F69" w:rsidRDefault="009E3F69" w:rsidP="009E3F69">
      <w:pPr>
        <w:ind w:left="1069"/>
        <w:jc w:val="center"/>
        <w:rPr>
          <w:rFonts w:eastAsia="Times New Roman"/>
          <w:b/>
          <w:color w:val="000000"/>
          <w:sz w:val="28"/>
          <w:szCs w:val="32"/>
          <w:u w:val="single"/>
        </w:rPr>
      </w:pPr>
    </w:p>
    <w:p w14:paraId="38282423" w14:textId="77777777" w:rsidR="009E3F69" w:rsidRPr="009E3F69" w:rsidRDefault="009E3F69" w:rsidP="009E3F69">
      <w:pPr>
        <w:ind w:left="1069"/>
        <w:jc w:val="center"/>
        <w:rPr>
          <w:rFonts w:eastAsia="Times New Roman"/>
          <w:b/>
          <w:color w:val="000000"/>
          <w:sz w:val="28"/>
          <w:szCs w:val="32"/>
          <w:u w:val="single"/>
        </w:rPr>
      </w:pPr>
      <w:r w:rsidRPr="009E3F69">
        <w:rPr>
          <w:rFonts w:eastAsia="Times New Roman"/>
          <w:b/>
          <w:color w:val="000000"/>
          <w:sz w:val="28"/>
          <w:szCs w:val="32"/>
          <w:u w:val="single"/>
        </w:rPr>
        <w:t>Базовый уровень операционных расходов на 2026 год</w:t>
      </w:r>
    </w:p>
    <w:p w14:paraId="76FF1BEB" w14:textId="77777777" w:rsidR="009E3F69" w:rsidRPr="009E3F69" w:rsidRDefault="009E3F69" w:rsidP="009E3F69">
      <w:pPr>
        <w:autoSpaceDE w:val="0"/>
        <w:autoSpaceDN w:val="0"/>
        <w:adjustRightInd w:val="0"/>
        <w:spacing w:before="38"/>
        <w:ind w:firstLine="709"/>
        <w:jc w:val="both"/>
        <w:rPr>
          <w:rFonts w:eastAsia="Times New Roman"/>
          <w:bCs/>
          <w:color w:val="000000"/>
          <w:sz w:val="20"/>
          <w:szCs w:val="28"/>
        </w:rPr>
      </w:pPr>
    </w:p>
    <w:p w14:paraId="33DEF1F8"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 xml:space="preserve">В соответствии с </w:t>
      </w:r>
      <w:r w:rsidRPr="009E3F69">
        <w:rPr>
          <w:rFonts w:eastAsia="Times New Roman"/>
          <w:color w:val="000000"/>
          <w:sz w:val="28"/>
          <w:szCs w:val="28"/>
          <w:u w:val="single"/>
        </w:rPr>
        <w:t>п.31 Методических указаний</w:t>
      </w:r>
      <w:r w:rsidRPr="009E3F69">
        <w:rPr>
          <w:rFonts w:eastAsia="Times New Roman"/>
          <w:color w:val="000000"/>
          <w:sz w:val="28"/>
          <w:szCs w:val="28"/>
        </w:rPr>
        <w:t xml:space="preserve">, при расчете </w:t>
      </w:r>
      <w:r w:rsidRPr="009E3F69">
        <w:rPr>
          <w:rFonts w:eastAsia="Times New Roman"/>
          <w:color w:val="000000"/>
          <w:sz w:val="28"/>
          <w:szCs w:val="28"/>
          <w:u w:val="single"/>
        </w:rPr>
        <w:t>базового уровня операционных расходов</w:t>
      </w:r>
      <w:r w:rsidRPr="009E3F69">
        <w:rPr>
          <w:rFonts w:eastAsia="Times New Roman"/>
          <w:color w:val="000000"/>
          <w:sz w:val="28"/>
          <w:szCs w:val="28"/>
        </w:rPr>
        <w:t xml:space="preserve"> учитываются следующие расходы:</w:t>
      </w:r>
    </w:p>
    <w:p w14:paraId="0AF58AA4"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1) расходы на приобретение сырья и материалов и их хранение;</w:t>
      </w:r>
    </w:p>
    <w:p w14:paraId="08D47D5D"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2) расходы на оплату выполняемых сторонними организациями или индивидуальными предпринимателями работ и (или) услуг, связанных с эксплуатацией объектов, используемых для обработки, обезвреживания, энергетической утилизации, захоронения твердых коммунальных отходов;</w:t>
      </w:r>
    </w:p>
    <w:p w14:paraId="5ADA0CB6" w14:textId="77777777" w:rsidR="009E3F69" w:rsidRPr="009E3F69" w:rsidRDefault="009E3F69" w:rsidP="009E3F69">
      <w:pPr>
        <w:autoSpaceDE w:val="0"/>
        <w:autoSpaceDN w:val="0"/>
        <w:adjustRightInd w:val="0"/>
        <w:ind w:firstLine="540"/>
        <w:jc w:val="both"/>
        <w:rPr>
          <w:rFonts w:eastAsia="Times New Roman"/>
          <w:i/>
          <w:iCs/>
          <w:color w:val="000000"/>
          <w:sz w:val="28"/>
          <w:szCs w:val="28"/>
        </w:rPr>
      </w:pPr>
      <w:r w:rsidRPr="009E3F69">
        <w:rPr>
          <w:rFonts w:eastAsia="Times New Roman"/>
          <w:i/>
          <w:iCs/>
          <w:color w:val="000000"/>
          <w:sz w:val="28"/>
          <w:szCs w:val="28"/>
        </w:rPr>
        <w:t xml:space="preserve">(в ред. </w:t>
      </w:r>
      <w:hyperlink r:id="rId93" w:history="1">
        <w:r w:rsidRPr="009E3F69">
          <w:rPr>
            <w:rFonts w:eastAsia="Times New Roman"/>
            <w:i/>
            <w:iCs/>
            <w:color w:val="000000"/>
            <w:sz w:val="28"/>
            <w:szCs w:val="28"/>
          </w:rPr>
          <w:t>Приказа</w:t>
        </w:r>
      </w:hyperlink>
      <w:r w:rsidRPr="009E3F69">
        <w:rPr>
          <w:rFonts w:eastAsia="Times New Roman"/>
          <w:i/>
          <w:iCs/>
          <w:color w:val="000000"/>
          <w:sz w:val="28"/>
          <w:szCs w:val="28"/>
        </w:rPr>
        <w:t xml:space="preserve"> ФАС России от 25.02.2022 № 145/22)</w:t>
      </w:r>
    </w:p>
    <w:p w14:paraId="7A26773C"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lastRenderedPageBreak/>
        <w:t xml:space="preserve">3) расходы на оплату товаров, работ и (или) услуг, поставляемых и (или) выполняемых по договорам сторонними организациями или индивидуальными предпринимателями, включая расходы на оплату услуг связи и интернета, вневедомственной охраны, юридических, информационных, аудиторских, консультационных услуг и другие расходы в экономически обоснованном размере, за исключением расходов, отнесенных к расходам на оплату товаров (услуг, работ), приобретаемых у других организаций, осуществляющих регулируемые виды деятельности, и расходам на приобретение энергетических ресурсов, холодной воды и теплоносителя и рассчитываемые согласно </w:t>
      </w:r>
      <w:hyperlink r:id="rId94" w:history="1">
        <w:r w:rsidRPr="009E3F69">
          <w:rPr>
            <w:rFonts w:eastAsia="Times New Roman"/>
            <w:color w:val="000000"/>
            <w:sz w:val="28"/>
            <w:szCs w:val="28"/>
            <w:u w:val="single"/>
          </w:rPr>
          <w:t>пунктам 14</w:t>
        </w:r>
      </w:hyperlink>
      <w:r w:rsidRPr="009E3F69">
        <w:rPr>
          <w:rFonts w:eastAsia="Times New Roman"/>
          <w:color w:val="000000"/>
          <w:sz w:val="28"/>
          <w:szCs w:val="28"/>
        </w:rPr>
        <w:t xml:space="preserve"> - </w:t>
      </w:r>
      <w:hyperlink r:id="rId95" w:history="1">
        <w:r w:rsidRPr="009E3F69">
          <w:rPr>
            <w:rFonts w:eastAsia="Times New Roman"/>
            <w:color w:val="000000"/>
            <w:sz w:val="28"/>
            <w:szCs w:val="28"/>
            <w:u w:val="single"/>
          </w:rPr>
          <w:t>15</w:t>
        </w:r>
      </w:hyperlink>
      <w:r w:rsidRPr="009E3F69">
        <w:rPr>
          <w:rFonts w:eastAsia="Times New Roman"/>
          <w:color w:val="000000"/>
          <w:sz w:val="28"/>
          <w:szCs w:val="28"/>
        </w:rPr>
        <w:t xml:space="preserve"> Основ ценообразования;</w:t>
      </w:r>
    </w:p>
    <w:p w14:paraId="30B91FD3"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4) расходы на оплату труда и отчисления на социальные нужды;</w:t>
      </w:r>
    </w:p>
    <w:p w14:paraId="4906B233"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5) расходы на служебные командировки, расходы на обучение персонала;</w:t>
      </w:r>
    </w:p>
    <w:p w14:paraId="20EF327C"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6) общехозяйственные расходы;</w:t>
      </w:r>
    </w:p>
    <w:p w14:paraId="13707E5D"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7) расходы на текущий и капитальный ремонт объектов, используемых для обработки, обезвреживания, энергетической утилизации, захоронения твердых коммунальных отходов;</w:t>
      </w:r>
    </w:p>
    <w:p w14:paraId="5DAC7BEB" w14:textId="77777777" w:rsidR="009E3F69" w:rsidRPr="009E3F69" w:rsidRDefault="009E3F69" w:rsidP="009E3F69">
      <w:pPr>
        <w:autoSpaceDE w:val="0"/>
        <w:autoSpaceDN w:val="0"/>
        <w:adjustRightInd w:val="0"/>
        <w:ind w:firstLine="540"/>
        <w:jc w:val="both"/>
        <w:rPr>
          <w:rFonts w:eastAsia="Times New Roman"/>
          <w:i/>
          <w:iCs/>
          <w:color w:val="000000"/>
          <w:sz w:val="28"/>
          <w:szCs w:val="28"/>
        </w:rPr>
      </w:pPr>
      <w:r w:rsidRPr="009E3F69">
        <w:rPr>
          <w:rFonts w:eastAsia="Times New Roman"/>
          <w:i/>
          <w:iCs/>
          <w:color w:val="000000"/>
          <w:sz w:val="28"/>
          <w:szCs w:val="28"/>
        </w:rPr>
        <w:t xml:space="preserve">(в ред. </w:t>
      </w:r>
      <w:hyperlink r:id="rId96" w:history="1">
        <w:r w:rsidRPr="009E3F69">
          <w:rPr>
            <w:rFonts w:eastAsia="Times New Roman"/>
            <w:i/>
            <w:iCs/>
            <w:color w:val="000000"/>
            <w:sz w:val="28"/>
            <w:szCs w:val="28"/>
          </w:rPr>
          <w:t>Приказа</w:t>
        </w:r>
      </w:hyperlink>
      <w:r w:rsidRPr="009E3F69">
        <w:rPr>
          <w:rFonts w:eastAsia="Times New Roman"/>
          <w:i/>
          <w:iCs/>
          <w:color w:val="000000"/>
          <w:sz w:val="28"/>
          <w:szCs w:val="28"/>
        </w:rPr>
        <w:t xml:space="preserve"> ФАС России от 25.02.2022 № 145/22)</w:t>
      </w:r>
    </w:p>
    <w:p w14:paraId="3D1AC0CF"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8) арендная плата, лизинговые платежи, не связанные с арендой (лизингом) объектов, используемых для обработки, обезвреживания, энергетической утилизации, захоронения твердых коммунальных отходов;</w:t>
      </w:r>
    </w:p>
    <w:p w14:paraId="4663A841" w14:textId="77777777" w:rsidR="009E3F69" w:rsidRPr="009E3F69" w:rsidRDefault="009E3F69" w:rsidP="009E3F69">
      <w:pPr>
        <w:autoSpaceDE w:val="0"/>
        <w:autoSpaceDN w:val="0"/>
        <w:adjustRightInd w:val="0"/>
        <w:ind w:firstLine="540"/>
        <w:jc w:val="both"/>
        <w:rPr>
          <w:rFonts w:eastAsia="Times New Roman"/>
          <w:i/>
          <w:iCs/>
          <w:color w:val="000000"/>
          <w:sz w:val="28"/>
          <w:szCs w:val="28"/>
        </w:rPr>
      </w:pPr>
      <w:r w:rsidRPr="009E3F69">
        <w:rPr>
          <w:rFonts w:eastAsia="Times New Roman"/>
          <w:i/>
          <w:iCs/>
          <w:color w:val="000000"/>
          <w:sz w:val="28"/>
          <w:szCs w:val="28"/>
        </w:rPr>
        <w:t xml:space="preserve">(в ред. </w:t>
      </w:r>
      <w:hyperlink r:id="rId97" w:history="1">
        <w:r w:rsidRPr="009E3F69">
          <w:rPr>
            <w:rFonts w:eastAsia="Times New Roman"/>
            <w:i/>
            <w:iCs/>
            <w:color w:val="000000"/>
            <w:sz w:val="28"/>
            <w:szCs w:val="28"/>
          </w:rPr>
          <w:t>Приказа</w:t>
        </w:r>
      </w:hyperlink>
      <w:r w:rsidRPr="009E3F69">
        <w:rPr>
          <w:rFonts w:eastAsia="Times New Roman"/>
          <w:i/>
          <w:iCs/>
          <w:color w:val="000000"/>
          <w:sz w:val="28"/>
          <w:szCs w:val="28"/>
        </w:rPr>
        <w:t xml:space="preserve"> ФАС России от 25.02.2022  № 145/22)</w:t>
      </w:r>
    </w:p>
    <w:p w14:paraId="783AA465"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9) расходы на обязательное страхование производственных объектов в случаях, предусмотренных законодательством Российской Федерации,</w:t>
      </w:r>
      <w:r w:rsidRPr="009E3F69">
        <w:rPr>
          <w:rFonts w:eastAsia="Times New Roman"/>
          <w:b/>
          <w:bCs/>
          <w:color w:val="7030A0"/>
          <w:sz w:val="28"/>
          <w:szCs w:val="28"/>
        </w:rPr>
        <w:t xml:space="preserve"> </w:t>
      </w:r>
      <w:r w:rsidRPr="009E3F69">
        <w:rPr>
          <w:rFonts w:eastAsia="Times New Roman"/>
          <w:color w:val="000000"/>
          <w:sz w:val="28"/>
          <w:szCs w:val="28"/>
        </w:rPr>
        <w:t>страхование ответственности концессионера, частного партнера, в случаях, предусмотренных соответствующими соглашениями, а также расходов на страхование рисков гибели объектов, создаваемых по таким соглашениям;</w:t>
      </w:r>
    </w:p>
    <w:p w14:paraId="7CC1AE46"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10) прочие расходы, не относящиеся к неподконтрольным расходам, в том числе расходы по охране труда и технике безопасности, расходы на канцелярские товары.</w:t>
      </w:r>
    </w:p>
    <w:p w14:paraId="2D47AFBD" w14:textId="77777777" w:rsidR="009E3F69" w:rsidRPr="009E3F69" w:rsidRDefault="009E3F69" w:rsidP="009E3F69">
      <w:pPr>
        <w:autoSpaceDE w:val="0"/>
        <w:autoSpaceDN w:val="0"/>
        <w:adjustRightInd w:val="0"/>
        <w:ind w:firstLine="540"/>
        <w:jc w:val="both"/>
        <w:rPr>
          <w:rFonts w:eastAsia="Times New Roman"/>
          <w:b/>
          <w:bCs/>
          <w:color w:val="7030A0"/>
          <w:sz w:val="22"/>
          <w:szCs w:val="22"/>
        </w:rPr>
      </w:pPr>
    </w:p>
    <w:p w14:paraId="322DA653" w14:textId="77777777" w:rsidR="009E3F69" w:rsidRPr="009E3F69" w:rsidRDefault="009E3F69" w:rsidP="009E3F69">
      <w:pPr>
        <w:autoSpaceDE w:val="0"/>
        <w:autoSpaceDN w:val="0"/>
        <w:adjustRightInd w:val="0"/>
        <w:ind w:firstLine="540"/>
        <w:jc w:val="both"/>
        <w:rPr>
          <w:rFonts w:eastAsia="Times New Roman"/>
          <w:color w:val="000000"/>
          <w:sz w:val="28"/>
          <w:szCs w:val="28"/>
          <w:u w:val="single"/>
        </w:rPr>
      </w:pPr>
      <w:r w:rsidRPr="009E3F69">
        <w:rPr>
          <w:rFonts w:eastAsia="Times New Roman"/>
          <w:color w:val="000000"/>
          <w:sz w:val="28"/>
          <w:szCs w:val="28"/>
        </w:rPr>
        <w:t xml:space="preserve">Указанные выше расходы определяются </w:t>
      </w:r>
      <w:r w:rsidRPr="009E3F69">
        <w:rPr>
          <w:rFonts w:eastAsia="Times New Roman"/>
          <w:b/>
          <w:color w:val="000000"/>
          <w:sz w:val="28"/>
          <w:szCs w:val="28"/>
        </w:rPr>
        <w:t>методом экономически обоснованных расходов (затрат)</w:t>
      </w:r>
      <w:r w:rsidRPr="009E3F69">
        <w:rPr>
          <w:rFonts w:eastAsia="Times New Roman"/>
          <w:color w:val="000000"/>
          <w:sz w:val="28"/>
          <w:szCs w:val="28"/>
        </w:rPr>
        <w:t xml:space="preserve"> в соответствии </w:t>
      </w:r>
      <w:r w:rsidRPr="009E3F69">
        <w:rPr>
          <w:rFonts w:eastAsia="Times New Roman"/>
          <w:color w:val="000000"/>
          <w:sz w:val="28"/>
          <w:szCs w:val="28"/>
          <w:u w:val="single"/>
        </w:rPr>
        <w:t xml:space="preserve">с </w:t>
      </w:r>
      <w:hyperlink r:id="rId98" w:history="1">
        <w:r w:rsidRPr="009E3F69">
          <w:rPr>
            <w:rFonts w:eastAsia="Times New Roman"/>
            <w:color w:val="000000"/>
            <w:sz w:val="28"/>
            <w:szCs w:val="28"/>
            <w:u w:val="single"/>
          </w:rPr>
          <w:t>главой III</w:t>
        </w:r>
      </w:hyperlink>
      <w:r w:rsidRPr="009E3F69">
        <w:rPr>
          <w:rFonts w:eastAsia="Times New Roman"/>
          <w:color w:val="000000"/>
          <w:sz w:val="28"/>
          <w:szCs w:val="28"/>
          <w:u w:val="single"/>
        </w:rPr>
        <w:t xml:space="preserve"> Методических указаний.</w:t>
      </w:r>
    </w:p>
    <w:p w14:paraId="1C528EA1" w14:textId="77777777" w:rsidR="009E3F69" w:rsidRPr="009E3F69" w:rsidRDefault="009E3F69" w:rsidP="009E3F69">
      <w:pPr>
        <w:autoSpaceDE w:val="0"/>
        <w:autoSpaceDN w:val="0"/>
        <w:adjustRightInd w:val="0"/>
        <w:ind w:firstLine="540"/>
        <w:jc w:val="both"/>
        <w:rPr>
          <w:rFonts w:eastAsia="Times New Roman"/>
          <w:color w:val="7030A0"/>
          <w:sz w:val="28"/>
          <w:szCs w:val="28"/>
        </w:rPr>
      </w:pPr>
    </w:p>
    <w:p w14:paraId="26366D1D" w14:textId="77777777" w:rsidR="009E3F69" w:rsidRPr="009E3F69" w:rsidRDefault="009E3F69" w:rsidP="009E3F69">
      <w:pPr>
        <w:autoSpaceDE w:val="0"/>
        <w:autoSpaceDN w:val="0"/>
        <w:adjustRightInd w:val="0"/>
        <w:ind w:firstLine="540"/>
        <w:jc w:val="both"/>
        <w:rPr>
          <w:rFonts w:eastAsia="Times New Roman"/>
          <w:color w:val="000000"/>
          <w:sz w:val="28"/>
          <w:szCs w:val="28"/>
        </w:rPr>
      </w:pPr>
      <w:r w:rsidRPr="009E3F69">
        <w:rPr>
          <w:rFonts w:eastAsia="Times New Roman"/>
          <w:color w:val="000000"/>
          <w:sz w:val="28"/>
          <w:szCs w:val="28"/>
        </w:rPr>
        <w:t xml:space="preserve">При установлении базового уровня операционных расходов </w:t>
      </w:r>
      <w:r w:rsidRPr="009E3F69">
        <w:rPr>
          <w:rFonts w:eastAsia="Times New Roman"/>
          <w:color w:val="000000"/>
          <w:sz w:val="28"/>
          <w:szCs w:val="28"/>
          <w:u w:val="single"/>
        </w:rPr>
        <w:t>учитываются результаты анализа обоснованности расходов регулируемой организации, понесенных в последнем году предыдущего долгосрочного периода регулирования, за который имеются фактические данные</w:t>
      </w:r>
      <w:r w:rsidRPr="009E3F69">
        <w:rPr>
          <w:rFonts w:eastAsia="Times New Roman"/>
          <w:color w:val="000000"/>
          <w:sz w:val="28"/>
          <w:szCs w:val="28"/>
        </w:rPr>
        <w:t>, и результаты проведения контрольных мероприятий.</w:t>
      </w:r>
    </w:p>
    <w:p w14:paraId="1104B4F9" w14:textId="77777777" w:rsidR="009E3F69" w:rsidRPr="009E3F69" w:rsidRDefault="009E3F69" w:rsidP="009E3F69">
      <w:pPr>
        <w:autoSpaceDE w:val="0"/>
        <w:autoSpaceDN w:val="0"/>
        <w:adjustRightInd w:val="0"/>
        <w:ind w:firstLine="540"/>
        <w:jc w:val="both"/>
        <w:rPr>
          <w:rFonts w:eastAsia="Times New Roman"/>
          <w:color w:val="000000"/>
          <w:sz w:val="28"/>
          <w:szCs w:val="28"/>
        </w:rPr>
      </w:pPr>
    </w:p>
    <w:p w14:paraId="7C9F7A36" w14:textId="77777777" w:rsidR="009E3F69" w:rsidRPr="009E3F69" w:rsidRDefault="009E3F69" w:rsidP="009E3F69">
      <w:pPr>
        <w:ind w:firstLine="709"/>
        <w:jc w:val="both"/>
        <w:rPr>
          <w:rFonts w:eastAsia="Times New Roman"/>
          <w:color w:val="000000"/>
          <w:sz w:val="28"/>
          <w:szCs w:val="28"/>
          <w:u w:val="single"/>
        </w:rPr>
      </w:pPr>
      <w:r w:rsidRPr="009E3F69">
        <w:rPr>
          <w:rFonts w:eastAsia="Times New Roman"/>
          <w:color w:val="000000"/>
          <w:sz w:val="28"/>
          <w:szCs w:val="28"/>
        </w:rPr>
        <w:t xml:space="preserve">Специалист РЭК Кузбасса отмечает, что </w:t>
      </w:r>
      <w:r w:rsidRPr="009E3F69">
        <w:rPr>
          <w:rFonts w:eastAsia="Times New Roman"/>
          <w:b/>
          <w:bCs/>
          <w:color w:val="000000"/>
          <w:sz w:val="28"/>
          <w:szCs w:val="28"/>
        </w:rPr>
        <w:t>в связи с отсутствием достоверных данных за полный календарный 2025 год</w:t>
      </w:r>
      <w:r w:rsidRPr="009E3F69">
        <w:rPr>
          <w:rFonts w:eastAsia="Times New Roman"/>
          <w:color w:val="000000"/>
          <w:sz w:val="28"/>
          <w:szCs w:val="28"/>
        </w:rPr>
        <w:t xml:space="preserve"> - </w:t>
      </w:r>
      <w:r w:rsidRPr="009E3F69">
        <w:rPr>
          <w:rFonts w:eastAsia="Times New Roman"/>
          <w:color w:val="000000"/>
          <w:sz w:val="28"/>
          <w:szCs w:val="28"/>
          <w:u w:val="single"/>
        </w:rPr>
        <w:t>последний год предыдущего долгосрочного периода регулирования (2021 - 2025</w:t>
      </w:r>
      <w:r w:rsidRPr="009E3F69">
        <w:rPr>
          <w:rFonts w:eastAsia="Times New Roman"/>
          <w:color w:val="000000"/>
          <w:sz w:val="28"/>
          <w:szCs w:val="28"/>
        </w:rPr>
        <w:t xml:space="preserve">) в части </w:t>
      </w:r>
      <w:r w:rsidRPr="009E3F69">
        <w:rPr>
          <w:rFonts w:eastAsia="Times New Roman"/>
          <w:color w:val="000000"/>
          <w:sz w:val="28"/>
          <w:szCs w:val="28"/>
        </w:rPr>
        <w:lastRenderedPageBreak/>
        <w:t xml:space="preserve">доходов и расходов </w:t>
      </w:r>
      <w:r w:rsidRPr="009E3F69">
        <w:rPr>
          <w:rFonts w:eastAsia="Times New Roman"/>
          <w:b/>
          <w:bCs/>
          <w:color w:val="000000"/>
          <w:sz w:val="28"/>
          <w:szCs w:val="28"/>
        </w:rPr>
        <w:t xml:space="preserve">по регулируемой деятельности, в связи с приостановкой и последующим прекращением действия лицензии </w:t>
      </w:r>
      <w:r w:rsidRPr="009E3F69">
        <w:rPr>
          <w:rFonts w:eastAsia="Times New Roman"/>
          <w:color w:val="000000"/>
          <w:sz w:val="28"/>
          <w:szCs w:val="28"/>
        </w:rPr>
        <w:t xml:space="preserve"> </w:t>
      </w:r>
      <w:r w:rsidRPr="009E3F69">
        <w:rPr>
          <w:rFonts w:eastAsia="Times New Roman"/>
          <w:b/>
          <w:bCs/>
          <w:sz w:val="28"/>
          <w:szCs w:val="28"/>
        </w:rPr>
        <w:t xml:space="preserve">№ Л020-00113-42/00008677, </w:t>
      </w:r>
      <w:r w:rsidRPr="009E3F69">
        <w:rPr>
          <w:rFonts w:eastAsia="Times New Roman"/>
          <w:color w:val="000000"/>
          <w:sz w:val="28"/>
          <w:szCs w:val="28"/>
          <w:u w:val="single"/>
        </w:rPr>
        <w:t xml:space="preserve">в процессе установления предельных тарифов на захоронение на 2026-2030 гг.  специалистом РЭК Кузбасса </w:t>
      </w:r>
      <w:r w:rsidRPr="009E3F69">
        <w:rPr>
          <w:rFonts w:eastAsia="Times New Roman"/>
          <w:b/>
          <w:bCs/>
          <w:color w:val="000000"/>
          <w:sz w:val="28"/>
          <w:szCs w:val="28"/>
          <w:u w:val="single"/>
        </w:rPr>
        <w:t>преимущественно использовалась информация о фактических доходах и расходах</w:t>
      </w:r>
      <w:r w:rsidRPr="009E3F69">
        <w:rPr>
          <w:rFonts w:eastAsia="Times New Roman"/>
          <w:b/>
          <w:bCs/>
          <w:color w:val="000000"/>
          <w:sz w:val="28"/>
          <w:szCs w:val="28"/>
        </w:rPr>
        <w:t xml:space="preserve"> </w:t>
      </w:r>
      <w:r w:rsidRPr="009E3F69">
        <w:rPr>
          <w:rFonts w:eastAsia="Times New Roman"/>
          <w:b/>
          <w:bCs/>
          <w:color w:val="000000"/>
          <w:sz w:val="28"/>
          <w:szCs w:val="28"/>
          <w:u w:val="single"/>
        </w:rPr>
        <w:t>за 2024 год.</w:t>
      </w:r>
    </w:p>
    <w:p w14:paraId="0D206DF2" w14:textId="77777777" w:rsidR="009E3F69" w:rsidRPr="009E3F69" w:rsidRDefault="009E3F69" w:rsidP="009E3F69">
      <w:pPr>
        <w:autoSpaceDE w:val="0"/>
        <w:autoSpaceDN w:val="0"/>
        <w:adjustRightInd w:val="0"/>
        <w:ind w:firstLine="540"/>
        <w:jc w:val="both"/>
        <w:rPr>
          <w:rFonts w:eastAsia="Times New Roman"/>
          <w:color w:val="7030A0"/>
          <w:sz w:val="28"/>
          <w:szCs w:val="28"/>
        </w:rPr>
      </w:pPr>
    </w:p>
    <w:p w14:paraId="30268800" w14:textId="77777777" w:rsidR="009E3F69" w:rsidRPr="009E3F69" w:rsidRDefault="009E3F69" w:rsidP="009E3F69">
      <w:pPr>
        <w:widowControl w:val="0"/>
        <w:shd w:val="clear" w:color="auto" w:fill="FFFFFF"/>
        <w:tabs>
          <w:tab w:val="left" w:pos="715"/>
        </w:tabs>
        <w:autoSpaceDE w:val="0"/>
        <w:autoSpaceDN w:val="0"/>
        <w:adjustRightInd w:val="0"/>
        <w:jc w:val="both"/>
        <w:rPr>
          <w:rFonts w:eastAsia="Times New Roman"/>
          <w:color w:val="7030A0"/>
          <w:sz w:val="2"/>
          <w:szCs w:val="28"/>
        </w:rPr>
      </w:pPr>
    </w:p>
    <w:p w14:paraId="513C2C7C" w14:textId="77777777" w:rsidR="009E3F69" w:rsidRPr="009E3F69" w:rsidRDefault="009E3F69" w:rsidP="009E3F69">
      <w:pPr>
        <w:autoSpaceDE w:val="0"/>
        <w:autoSpaceDN w:val="0"/>
        <w:adjustRightInd w:val="0"/>
        <w:ind w:firstLine="567"/>
        <w:jc w:val="both"/>
        <w:rPr>
          <w:rFonts w:eastAsia="Times New Roman"/>
          <w:b/>
          <w:bCs/>
          <w:i/>
          <w:iCs/>
          <w:color w:val="000000"/>
          <w:sz w:val="28"/>
          <w:szCs w:val="28"/>
          <w:u w:val="single"/>
        </w:rPr>
      </w:pPr>
      <w:r w:rsidRPr="009E3F69">
        <w:rPr>
          <w:rFonts w:eastAsia="Times New Roman"/>
          <w:color w:val="000000"/>
          <w:sz w:val="28"/>
          <w:szCs w:val="28"/>
          <w:u w:val="single"/>
        </w:rPr>
        <w:t>В целях расчета тарифов на захоронение ТКО организацией к общей сумме</w:t>
      </w:r>
      <w:r w:rsidRPr="009E3F69">
        <w:rPr>
          <w:rFonts w:eastAsia="Times New Roman"/>
          <w:color w:val="000000"/>
          <w:sz w:val="28"/>
          <w:szCs w:val="28"/>
        </w:rPr>
        <w:t xml:space="preserve"> </w:t>
      </w:r>
      <w:r w:rsidRPr="009E3F69">
        <w:rPr>
          <w:rFonts w:eastAsia="Times New Roman"/>
          <w:color w:val="000000"/>
          <w:sz w:val="28"/>
          <w:szCs w:val="28"/>
          <w:u w:val="single"/>
        </w:rPr>
        <w:t xml:space="preserve">Операционных расходов </w:t>
      </w:r>
      <w:r w:rsidRPr="009E3F69">
        <w:rPr>
          <w:rFonts w:eastAsia="Times New Roman"/>
          <w:b/>
          <w:bCs/>
          <w:color w:val="000000"/>
          <w:sz w:val="28"/>
          <w:szCs w:val="28"/>
          <w:u w:val="single"/>
        </w:rPr>
        <w:t xml:space="preserve">применен коэффициент отношения массы ТКО </w:t>
      </w:r>
      <w:r w:rsidRPr="009E3F69">
        <w:rPr>
          <w:rFonts w:eastAsia="Times New Roman"/>
          <w:color w:val="000000"/>
          <w:sz w:val="28"/>
          <w:szCs w:val="28"/>
        </w:rPr>
        <w:t xml:space="preserve">(принята равной </w:t>
      </w:r>
      <w:r w:rsidRPr="009E3F69">
        <w:rPr>
          <w:rFonts w:eastAsia="Times New Roman"/>
          <w:b/>
          <w:bCs/>
          <w:i/>
          <w:iCs/>
          <w:color w:val="000000"/>
          <w:sz w:val="28"/>
          <w:szCs w:val="28"/>
        </w:rPr>
        <w:t>108360 т</w:t>
      </w:r>
      <w:r w:rsidRPr="009E3F69">
        <w:rPr>
          <w:rFonts w:eastAsia="Times New Roman"/>
          <w:color w:val="000000"/>
          <w:sz w:val="28"/>
          <w:szCs w:val="28"/>
        </w:rPr>
        <w:t>, обоснование данной величины не приведено)</w:t>
      </w:r>
      <w:r w:rsidRPr="009E3F69">
        <w:rPr>
          <w:rFonts w:eastAsia="Times New Roman"/>
          <w:b/>
          <w:bCs/>
          <w:color w:val="000000"/>
          <w:sz w:val="28"/>
          <w:szCs w:val="28"/>
          <w:u w:val="single"/>
        </w:rPr>
        <w:t xml:space="preserve">             к общей массе отходов</w:t>
      </w:r>
      <w:r w:rsidRPr="009E3F69">
        <w:rPr>
          <w:rFonts w:eastAsia="Times New Roman"/>
          <w:color w:val="000000"/>
          <w:sz w:val="28"/>
          <w:szCs w:val="28"/>
        </w:rPr>
        <w:t xml:space="preserve"> (с учетом прочих промышленных и иных отходов </w:t>
      </w:r>
      <w:r w:rsidRPr="009E3F69">
        <w:rPr>
          <w:rFonts w:eastAsia="Times New Roman"/>
          <w:b/>
          <w:bCs/>
          <w:i/>
          <w:iCs/>
          <w:color w:val="000000"/>
          <w:sz w:val="28"/>
          <w:szCs w:val="28"/>
        </w:rPr>
        <w:t>3092,36 т</w:t>
      </w:r>
      <w:r w:rsidRPr="009E3F69">
        <w:rPr>
          <w:rFonts w:eastAsia="Times New Roman"/>
          <w:color w:val="000000"/>
          <w:sz w:val="28"/>
          <w:szCs w:val="28"/>
        </w:rPr>
        <w:t xml:space="preserve"> согласно форме «2-ТП (водхоз)» – итого </w:t>
      </w:r>
      <w:r w:rsidRPr="009E3F69">
        <w:rPr>
          <w:rFonts w:eastAsia="Times New Roman"/>
          <w:b/>
          <w:bCs/>
          <w:i/>
          <w:iCs/>
          <w:color w:val="000000"/>
          <w:sz w:val="28"/>
          <w:szCs w:val="28"/>
        </w:rPr>
        <w:t>111452,36</w:t>
      </w:r>
      <w:r w:rsidRPr="009E3F69">
        <w:rPr>
          <w:rFonts w:eastAsia="Times New Roman"/>
          <w:color w:val="000000"/>
          <w:sz w:val="28"/>
          <w:szCs w:val="28"/>
        </w:rPr>
        <w:t>),</w:t>
      </w:r>
      <w:r w:rsidRPr="009E3F69">
        <w:rPr>
          <w:rFonts w:eastAsia="Times New Roman"/>
          <w:color w:val="000000"/>
          <w:sz w:val="28"/>
          <w:szCs w:val="28"/>
          <w:u w:val="single"/>
        </w:rPr>
        <w:t xml:space="preserve"> </w:t>
      </w:r>
      <w:r w:rsidRPr="009E3F69">
        <w:rPr>
          <w:rFonts w:eastAsia="Times New Roman"/>
          <w:b/>
          <w:bCs/>
          <w:color w:val="000000"/>
          <w:sz w:val="28"/>
          <w:szCs w:val="28"/>
          <w:u w:val="single"/>
        </w:rPr>
        <w:t xml:space="preserve">захороняемых           на полигоне, в размере </w:t>
      </w:r>
      <w:r w:rsidRPr="009E3F69">
        <w:rPr>
          <w:rFonts w:eastAsia="Times New Roman"/>
          <w:b/>
          <w:bCs/>
          <w:i/>
          <w:iCs/>
          <w:color w:val="000000"/>
          <w:sz w:val="28"/>
          <w:szCs w:val="28"/>
          <w:u w:val="single"/>
        </w:rPr>
        <w:t>0,9723 (или 97,23%):</w:t>
      </w:r>
    </w:p>
    <w:p w14:paraId="0C836BA3" w14:textId="77777777" w:rsidR="009E3F69" w:rsidRPr="009E3F69" w:rsidRDefault="009E3F69" w:rsidP="009E3F69">
      <w:pPr>
        <w:autoSpaceDE w:val="0"/>
        <w:autoSpaceDN w:val="0"/>
        <w:adjustRightInd w:val="0"/>
        <w:ind w:firstLine="567"/>
        <w:jc w:val="both"/>
        <w:rPr>
          <w:rFonts w:eastAsia="Times New Roman"/>
          <w:b/>
          <w:bCs/>
          <w:i/>
          <w:iCs/>
          <w:color w:val="000000"/>
          <w:sz w:val="28"/>
          <w:szCs w:val="28"/>
          <w:u w:val="single"/>
        </w:rPr>
      </w:pPr>
      <w:r w:rsidRPr="009E3F69">
        <w:rPr>
          <w:rFonts w:eastAsia="Times New Roman"/>
          <w:b/>
          <w:bCs/>
          <w:i/>
          <w:iCs/>
          <w:color w:val="000000"/>
          <w:sz w:val="28"/>
          <w:szCs w:val="28"/>
        </w:rPr>
        <w:t xml:space="preserve">108360 т / (108360 т + 3092,36 т) = </w:t>
      </w:r>
      <w:r w:rsidRPr="009E3F69">
        <w:rPr>
          <w:rFonts w:eastAsia="Times New Roman"/>
          <w:b/>
          <w:bCs/>
          <w:i/>
          <w:iCs/>
          <w:color w:val="000000"/>
          <w:sz w:val="28"/>
          <w:szCs w:val="28"/>
          <w:u w:val="single"/>
        </w:rPr>
        <w:t>0,9723.</w:t>
      </w:r>
    </w:p>
    <w:p w14:paraId="28C516D8" w14:textId="77777777" w:rsidR="009E3F69" w:rsidRPr="009E3F69" w:rsidRDefault="009E3F69" w:rsidP="009E3F69">
      <w:pPr>
        <w:autoSpaceDE w:val="0"/>
        <w:autoSpaceDN w:val="0"/>
        <w:adjustRightInd w:val="0"/>
        <w:ind w:firstLine="567"/>
        <w:jc w:val="both"/>
        <w:rPr>
          <w:rFonts w:eastAsia="Times New Roman"/>
          <w:color w:val="000000"/>
          <w:sz w:val="28"/>
          <w:szCs w:val="28"/>
        </w:rPr>
      </w:pPr>
      <w:r w:rsidRPr="009E3F69">
        <w:rPr>
          <w:rFonts w:eastAsia="Times New Roman"/>
          <w:color w:val="000000"/>
          <w:sz w:val="28"/>
          <w:szCs w:val="28"/>
        </w:rPr>
        <w:t>Расчет коэффициента приведен на листе «Распределение» в шаблоне CALC.TARIFF.IND.TKO.2026.EIAS.</w:t>
      </w:r>
    </w:p>
    <w:p w14:paraId="2C0A3303" w14:textId="77777777" w:rsidR="009E3F69" w:rsidRPr="009E3F69" w:rsidRDefault="009E3F69" w:rsidP="009E3F69">
      <w:pPr>
        <w:autoSpaceDE w:val="0"/>
        <w:autoSpaceDN w:val="0"/>
        <w:adjustRightInd w:val="0"/>
        <w:ind w:firstLine="567"/>
        <w:jc w:val="both"/>
        <w:rPr>
          <w:rFonts w:eastAsia="Times New Roman"/>
          <w:color w:val="000000"/>
          <w:sz w:val="28"/>
          <w:szCs w:val="28"/>
        </w:rPr>
      </w:pPr>
    </w:p>
    <w:p w14:paraId="1E53CC10" w14:textId="77777777" w:rsidR="009E3F69" w:rsidRPr="009E3F69" w:rsidRDefault="009E3F69" w:rsidP="009E3F69">
      <w:pPr>
        <w:widowControl w:val="0"/>
        <w:shd w:val="clear" w:color="auto" w:fill="FFFFFF"/>
        <w:tabs>
          <w:tab w:val="left" w:pos="709"/>
        </w:tabs>
        <w:autoSpaceDE w:val="0"/>
        <w:autoSpaceDN w:val="0"/>
        <w:adjustRightInd w:val="0"/>
        <w:ind w:firstLine="567"/>
        <w:jc w:val="both"/>
        <w:rPr>
          <w:rFonts w:eastAsia="Times New Roman"/>
          <w:b/>
          <w:color w:val="FF0000"/>
          <w:sz w:val="32"/>
          <w:szCs w:val="28"/>
        </w:rPr>
      </w:pPr>
      <w:r w:rsidRPr="009E3F69">
        <w:rPr>
          <w:rFonts w:eastAsia="Times New Roman"/>
          <w:b/>
          <w:bCs/>
          <w:color w:val="000000"/>
          <w:sz w:val="28"/>
          <w:szCs w:val="28"/>
          <w:u w:val="single"/>
        </w:rPr>
        <w:t xml:space="preserve">Специалистом РЭК при расчете расходов для учета в необходимой валовой выручке (НВВ) на 2026 год указанный коэффициент скорректирован до </w:t>
      </w:r>
      <w:r w:rsidRPr="009E3F69">
        <w:rPr>
          <w:rFonts w:eastAsia="Times New Roman"/>
          <w:b/>
          <w:bCs/>
          <w:i/>
          <w:iCs/>
          <w:color w:val="000000"/>
          <w:sz w:val="28"/>
          <w:szCs w:val="28"/>
          <w:u w:val="single"/>
        </w:rPr>
        <w:t>0,9726</w:t>
      </w:r>
      <w:r w:rsidRPr="009E3F69">
        <w:rPr>
          <w:rFonts w:eastAsia="Times New Roman"/>
          <w:color w:val="000000"/>
          <w:sz w:val="28"/>
          <w:szCs w:val="28"/>
        </w:rPr>
        <w:t xml:space="preserve"> следующим образом (дополнительные пояснения см. в разделе </w:t>
      </w:r>
      <w:r w:rsidRPr="009E3F69">
        <w:rPr>
          <w:rFonts w:eastAsia="Times New Roman"/>
          <w:color w:val="000000"/>
          <w:szCs w:val="24"/>
          <w:u w:val="single"/>
        </w:rPr>
        <w:t>«</w:t>
      </w:r>
      <w:r w:rsidRPr="009E3F69">
        <w:rPr>
          <w:rFonts w:eastAsia="Times New Roman"/>
          <w:color w:val="000000"/>
          <w:sz w:val="28"/>
          <w:szCs w:val="24"/>
          <w:u w:val="single"/>
        </w:rPr>
        <w:t>Расчетный объем и (или) масса твердых коммунальных отходов»):</w:t>
      </w:r>
    </w:p>
    <w:p w14:paraId="0FC850B7" w14:textId="77777777" w:rsidR="009E3F69" w:rsidRPr="009E3F69" w:rsidRDefault="009E3F69" w:rsidP="009E3F69">
      <w:pPr>
        <w:autoSpaceDE w:val="0"/>
        <w:autoSpaceDN w:val="0"/>
        <w:adjustRightInd w:val="0"/>
        <w:ind w:firstLine="567"/>
        <w:jc w:val="both"/>
        <w:rPr>
          <w:rFonts w:eastAsia="Times New Roman"/>
          <w:color w:val="000000"/>
          <w:sz w:val="28"/>
          <w:szCs w:val="28"/>
        </w:rPr>
      </w:pPr>
      <w:r w:rsidRPr="009E3F69">
        <w:rPr>
          <w:rFonts w:eastAsia="Times New Roman"/>
          <w:b/>
          <w:bCs/>
          <w:i/>
          <w:iCs/>
          <w:color w:val="000000"/>
          <w:sz w:val="28"/>
          <w:szCs w:val="28"/>
        </w:rPr>
        <w:t>113460,684 т</w:t>
      </w:r>
      <w:r w:rsidRPr="009E3F69">
        <w:rPr>
          <w:rFonts w:eastAsia="Times New Roman"/>
          <w:i/>
          <w:iCs/>
          <w:color w:val="000000"/>
          <w:sz w:val="28"/>
          <w:szCs w:val="28"/>
        </w:rPr>
        <w:t xml:space="preserve"> [принятый плановый объем захоронения ТКО на 2026 год] </w:t>
      </w:r>
      <w:r w:rsidRPr="009E3F69">
        <w:rPr>
          <w:rFonts w:eastAsia="Times New Roman"/>
          <w:b/>
          <w:bCs/>
          <w:i/>
          <w:iCs/>
          <w:color w:val="000000"/>
          <w:sz w:val="28"/>
          <w:szCs w:val="28"/>
        </w:rPr>
        <w:t xml:space="preserve">/ </w:t>
      </w:r>
      <w:r w:rsidRPr="009E3F69">
        <w:rPr>
          <w:rFonts w:eastAsia="Times New Roman"/>
          <w:i/>
          <w:iCs/>
          <w:color w:val="000000"/>
          <w:sz w:val="28"/>
          <w:szCs w:val="28"/>
        </w:rPr>
        <w:t xml:space="preserve"> </w:t>
      </w:r>
      <w:r w:rsidRPr="009E3F69">
        <w:rPr>
          <w:rFonts w:eastAsia="Times New Roman"/>
          <w:b/>
          <w:bCs/>
          <w:i/>
          <w:iCs/>
          <w:color w:val="000000"/>
          <w:sz w:val="28"/>
          <w:szCs w:val="28"/>
        </w:rPr>
        <w:t>/ (113460,684 + 3192,52 т</w:t>
      </w:r>
      <w:r w:rsidRPr="009E3F69">
        <w:rPr>
          <w:rFonts w:eastAsia="Times New Roman"/>
          <w:i/>
          <w:iCs/>
          <w:color w:val="000000"/>
          <w:sz w:val="28"/>
          <w:szCs w:val="28"/>
        </w:rPr>
        <w:t xml:space="preserve"> [плановый объем прочих промышленных отходов] </w:t>
      </w:r>
      <w:r w:rsidRPr="009E3F69">
        <w:rPr>
          <w:rFonts w:eastAsia="Times New Roman"/>
          <w:b/>
          <w:bCs/>
          <w:i/>
          <w:iCs/>
          <w:color w:val="000000"/>
          <w:sz w:val="28"/>
          <w:szCs w:val="28"/>
        </w:rPr>
        <w:t xml:space="preserve">) = 113460,684 / 116653,20  = </w:t>
      </w:r>
      <w:r w:rsidRPr="009E3F69">
        <w:rPr>
          <w:rFonts w:eastAsia="Times New Roman"/>
          <w:b/>
          <w:bCs/>
          <w:i/>
          <w:iCs/>
          <w:color w:val="000000"/>
          <w:sz w:val="28"/>
          <w:szCs w:val="28"/>
          <w:u w:val="single"/>
        </w:rPr>
        <w:t>0,9726 (97,26%).</w:t>
      </w:r>
    </w:p>
    <w:p w14:paraId="12CD3A39" w14:textId="77777777" w:rsidR="009E3F69" w:rsidRPr="009E3F69" w:rsidRDefault="009E3F69" w:rsidP="009E3F69">
      <w:pPr>
        <w:autoSpaceDE w:val="0"/>
        <w:autoSpaceDN w:val="0"/>
        <w:adjustRightInd w:val="0"/>
        <w:ind w:firstLine="567"/>
        <w:jc w:val="both"/>
        <w:rPr>
          <w:rFonts w:eastAsia="Times New Roman"/>
          <w:i/>
          <w:iCs/>
          <w:color w:val="000000"/>
          <w:sz w:val="28"/>
          <w:szCs w:val="28"/>
        </w:rPr>
      </w:pPr>
    </w:p>
    <w:p w14:paraId="663F69F5" w14:textId="77777777" w:rsidR="009E3F69" w:rsidRPr="009E3F69" w:rsidRDefault="009E3F69" w:rsidP="009E3F69">
      <w:pPr>
        <w:autoSpaceDE w:val="0"/>
        <w:autoSpaceDN w:val="0"/>
        <w:adjustRightInd w:val="0"/>
        <w:ind w:firstLine="567"/>
        <w:jc w:val="both"/>
        <w:rPr>
          <w:rFonts w:eastAsia="Times New Roman"/>
          <w:i/>
          <w:iCs/>
          <w:color w:val="000000"/>
          <w:sz w:val="28"/>
          <w:szCs w:val="28"/>
        </w:rPr>
      </w:pPr>
    </w:p>
    <w:p w14:paraId="29D0C042" w14:textId="77777777" w:rsidR="009E3F69" w:rsidRPr="009E3F69" w:rsidRDefault="009E3F69" w:rsidP="009E3F69">
      <w:pPr>
        <w:autoSpaceDE w:val="0"/>
        <w:autoSpaceDN w:val="0"/>
        <w:adjustRightInd w:val="0"/>
        <w:ind w:firstLine="567"/>
        <w:jc w:val="both"/>
        <w:rPr>
          <w:rFonts w:eastAsia="Times New Roman"/>
          <w:color w:val="000000"/>
          <w:sz w:val="28"/>
          <w:szCs w:val="28"/>
        </w:rPr>
      </w:pPr>
      <w:r w:rsidRPr="009E3F69">
        <w:rPr>
          <w:rFonts w:eastAsia="Times New Roman"/>
          <w:color w:val="000000"/>
          <w:sz w:val="28"/>
          <w:szCs w:val="28"/>
        </w:rPr>
        <w:t>Организацией заявлены Операционные расходы в следующем составе.</w:t>
      </w:r>
    </w:p>
    <w:p w14:paraId="486C7F2A" w14:textId="77777777" w:rsidR="009E3F69" w:rsidRPr="009E3F69" w:rsidRDefault="009E3F69" w:rsidP="009E3F69">
      <w:pPr>
        <w:autoSpaceDE w:val="0"/>
        <w:autoSpaceDN w:val="0"/>
        <w:adjustRightInd w:val="0"/>
        <w:ind w:firstLine="567"/>
        <w:jc w:val="both"/>
        <w:rPr>
          <w:rFonts w:eastAsia="Times New Roman"/>
          <w:color w:val="7030A0"/>
          <w:sz w:val="28"/>
          <w:szCs w:val="28"/>
        </w:rPr>
      </w:pPr>
    </w:p>
    <w:p w14:paraId="05574A46" w14:textId="77777777" w:rsidR="009E3F69" w:rsidRPr="009E3F69" w:rsidRDefault="009E3F69" w:rsidP="007B6069">
      <w:pPr>
        <w:numPr>
          <w:ilvl w:val="0"/>
          <w:numId w:val="19"/>
        </w:numPr>
        <w:jc w:val="center"/>
        <w:rPr>
          <w:rFonts w:eastAsia="Times New Roman"/>
          <w:b/>
          <w:color w:val="000000"/>
          <w:sz w:val="32"/>
          <w:szCs w:val="32"/>
          <w:u w:val="single"/>
        </w:rPr>
      </w:pPr>
      <w:r w:rsidRPr="009E3F69">
        <w:rPr>
          <w:rFonts w:eastAsia="Times New Roman"/>
          <w:b/>
          <w:color w:val="000000"/>
          <w:sz w:val="32"/>
          <w:szCs w:val="32"/>
          <w:u w:val="single"/>
        </w:rPr>
        <w:t xml:space="preserve">«Расходы на оплату труда основного </w:t>
      </w:r>
    </w:p>
    <w:p w14:paraId="00C91502" w14:textId="77777777" w:rsidR="009E3F69" w:rsidRPr="009E3F69" w:rsidRDefault="009E3F69" w:rsidP="009E3F69">
      <w:pPr>
        <w:ind w:left="1429"/>
        <w:jc w:val="center"/>
        <w:rPr>
          <w:rFonts w:eastAsia="Times New Roman"/>
          <w:b/>
          <w:color w:val="000000"/>
          <w:sz w:val="32"/>
          <w:szCs w:val="32"/>
          <w:u w:val="single"/>
        </w:rPr>
      </w:pPr>
      <w:r w:rsidRPr="009E3F69">
        <w:rPr>
          <w:rFonts w:eastAsia="Times New Roman"/>
          <w:b/>
          <w:color w:val="000000"/>
          <w:sz w:val="32"/>
          <w:szCs w:val="32"/>
          <w:u w:val="single"/>
        </w:rPr>
        <w:t>производственного персонала»</w:t>
      </w:r>
    </w:p>
    <w:p w14:paraId="3D379C55" w14:textId="77777777" w:rsidR="009E3F69" w:rsidRPr="009E3F69" w:rsidRDefault="009E3F69" w:rsidP="009E3F69">
      <w:pPr>
        <w:widowControl w:val="0"/>
        <w:shd w:val="clear" w:color="auto" w:fill="FFFFFF"/>
        <w:tabs>
          <w:tab w:val="left" w:pos="715"/>
        </w:tabs>
        <w:autoSpaceDE w:val="0"/>
        <w:autoSpaceDN w:val="0"/>
        <w:adjustRightInd w:val="0"/>
        <w:jc w:val="both"/>
        <w:rPr>
          <w:rFonts w:eastAsia="Times New Roman"/>
          <w:color w:val="000000"/>
          <w:sz w:val="28"/>
          <w:szCs w:val="28"/>
        </w:rPr>
      </w:pPr>
    </w:p>
    <w:p w14:paraId="197541F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u w:val="single"/>
        </w:rPr>
        <w:t xml:space="preserve">Пунктом 26 Методических </w:t>
      </w:r>
      <w:hyperlink r:id="rId99" w:history="1">
        <w:r w:rsidRPr="009E3F69">
          <w:rPr>
            <w:rFonts w:eastAsia="Times New Roman"/>
            <w:sz w:val="28"/>
            <w:szCs w:val="28"/>
            <w:u w:val="single"/>
          </w:rPr>
          <w:t>указани</w:t>
        </w:r>
      </w:hyperlink>
      <w:r w:rsidRPr="009E3F69">
        <w:rPr>
          <w:rFonts w:eastAsia="Times New Roman"/>
          <w:color w:val="000000"/>
          <w:sz w:val="28"/>
          <w:szCs w:val="28"/>
          <w:u w:val="single"/>
        </w:rPr>
        <w:t>й</w:t>
      </w:r>
      <w:r w:rsidRPr="009E3F69">
        <w:rPr>
          <w:rFonts w:eastAsia="Times New Roman"/>
          <w:color w:val="000000"/>
          <w:sz w:val="28"/>
          <w:szCs w:val="28"/>
        </w:rPr>
        <w:t xml:space="preserve">  установлено, что при определении расходов на оплату труда учитываются параметры </w:t>
      </w:r>
      <w:r w:rsidRPr="009E3F69">
        <w:rPr>
          <w:rFonts w:eastAsia="Times New Roman"/>
          <w:color w:val="000000"/>
          <w:sz w:val="28"/>
          <w:szCs w:val="28"/>
          <w:u w:val="single"/>
        </w:rPr>
        <w:t>отраслевого тарифного соглашения</w:t>
      </w:r>
      <w:r w:rsidRPr="009E3F69">
        <w:rPr>
          <w:rFonts w:eastAsia="Times New Roman"/>
          <w:color w:val="000000"/>
          <w:sz w:val="28"/>
          <w:szCs w:val="28"/>
        </w:rPr>
        <w:t xml:space="preserve"> (при его наличии), параметры </w:t>
      </w:r>
      <w:r w:rsidRPr="009E3F69">
        <w:rPr>
          <w:rFonts w:eastAsia="Times New Roman"/>
          <w:color w:val="000000"/>
          <w:sz w:val="28"/>
          <w:szCs w:val="28"/>
          <w:u w:val="single"/>
        </w:rPr>
        <w:t>трехстороннего соглашения</w:t>
      </w:r>
      <w:r w:rsidRPr="009E3F69">
        <w:rPr>
          <w:rFonts w:eastAsia="Times New Roman"/>
          <w:color w:val="000000"/>
          <w:sz w:val="28"/>
          <w:szCs w:val="28"/>
        </w:rPr>
        <w:t>, заключенного представителями работников, работодателей и органов исполнительной власти субъектов Российской Федерации или местного самоуправления (</w:t>
      </w:r>
      <w:r w:rsidRPr="009E3F69">
        <w:rPr>
          <w:rFonts w:eastAsia="Times New Roman"/>
          <w:color w:val="000000"/>
          <w:sz w:val="28"/>
          <w:szCs w:val="28"/>
          <w:u w:val="single"/>
        </w:rPr>
        <w:t>региональное отраслевое соглашение</w:t>
      </w:r>
      <w:r w:rsidRPr="009E3F69">
        <w:rPr>
          <w:rFonts w:eastAsia="Times New Roman"/>
          <w:color w:val="000000"/>
          <w:sz w:val="28"/>
          <w:szCs w:val="28"/>
        </w:rPr>
        <w:t xml:space="preserve">) (при его наличии), условия </w:t>
      </w:r>
      <w:r w:rsidRPr="009E3F69">
        <w:rPr>
          <w:rFonts w:eastAsia="Times New Roman"/>
          <w:color w:val="000000"/>
          <w:sz w:val="28"/>
          <w:szCs w:val="28"/>
          <w:u w:val="single"/>
        </w:rPr>
        <w:t>коллективного договора</w:t>
      </w:r>
      <w:r w:rsidRPr="009E3F69">
        <w:rPr>
          <w:rFonts w:eastAsia="Times New Roman"/>
          <w:color w:val="000000"/>
          <w:sz w:val="28"/>
          <w:szCs w:val="28"/>
        </w:rPr>
        <w:t xml:space="preserve">, размер фонда оплаты труда </w:t>
      </w:r>
      <w:r w:rsidRPr="009E3F69">
        <w:rPr>
          <w:rFonts w:eastAsia="Times New Roman"/>
          <w:color w:val="000000"/>
          <w:sz w:val="28"/>
          <w:szCs w:val="28"/>
          <w:u w:val="single"/>
        </w:rPr>
        <w:t>в последнем расчетном периоде регулирования</w:t>
      </w:r>
      <w:r w:rsidRPr="009E3F69">
        <w:rPr>
          <w:rFonts w:eastAsia="Times New Roman"/>
          <w:color w:val="000000"/>
          <w:sz w:val="28"/>
          <w:szCs w:val="28"/>
        </w:rPr>
        <w:t xml:space="preserve"> и </w:t>
      </w:r>
      <w:r w:rsidRPr="009E3F69">
        <w:rPr>
          <w:rFonts w:eastAsia="Times New Roman"/>
          <w:color w:val="000000"/>
          <w:sz w:val="28"/>
          <w:szCs w:val="28"/>
          <w:u w:val="single"/>
        </w:rPr>
        <w:t>планового и (или) фактического уровня фонда оплаты труда, сложившегося за последний период регулирования в регулируемой организации и других регулируемых организациях</w:t>
      </w:r>
      <w:r w:rsidRPr="009E3F69">
        <w:rPr>
          <w:rFonts w:eastAsia="Times New Roman"/>
          <w:color w:val="000000"/>
          <w:sz w:val="28"/>
          <w:szCs w:val="28"/>
        </w:rPr>
        <w:t>, осуществляющих аналогичные виды регулируемой деятельности в сопоставимых условиях, прогнозный индекс потребительских цен.</w:t>
      </w:r>
    </w:p>
    <w:p w14:paraId="4270AB46" w14:textId="77777777" w:rsidR="009E3F69" w:rsidRPr="009E3F69" w:rsidRDefault="009E3F69" w:rsidP="009E3F69">
      <w:pPr>
        <w:tabs>
          <w:tab w:val="left" w:pos="1134"/>
        </w:tabs>
        <w:ind w:firstLine="709"/>
        <w:jc w:val="both"/>
        <w:rPr>
          <w:rFonts w:eastAsia="Times New Roman"/>
          <w:color w:val="000000"/>
          <w:sz w:val="28"/>
          <w:szCs w:val="28"/>
        </w:rPr>
      </w:pPr>
    </w:p>
    <w:p w14:paraId="776770A5"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 xml:space="preserve">По данной статье организацией заявлены расходы на 2026 год в размере </w:t>
      </w:r>
      <w:r w:rsidRPr="009E3F69">
        <w:rPr>
          <w:rFonts w:eastAsia="Times New Roman"/>
          <w:b/>
          <w:bCs/>
          <w:i/>
          <w:iCs/>
          <w:color w:val="000000"/>
          <w:sz w:val="28"/>
          <w:szCs w:val="28"/>
        </w:rPr>
        <w:t>5060,40</w:t>
      </w:r>
      <w:r w:rsidRPr="009E3F69">
        <w:rPr>
          <w:rFonts w:eastAsia="Times New Roman"/>
          <w:color w:val="000000"/>
          <w:sz w:val="28"/>
          <w:szCs w:val="28"/>
        </w:rPr>
        <w:t xml:space="preserve"> тыс. руб., при численности </w:t>
      </w:r>
      <w:r w:rsidRPr="009E3F69">
        <w:rPr>
          <w:rFonts w:eastAsia="Times New Roman"/>
          <w:b/>
          <w:i/>
          <w:color w:val="000000"/>
          <w:sz w:val="28"/>
          <w:szCs w:val="28"/>
        </w:rPr>
        <w:t>10,7</w:t>
      </w:r>
      <w:r w:rsidRPr="009E3F69">
        <w:rPr>
          <w:rFonts w:eastAsia="Times New Roman"/>
          <w:color w:val="000000"/>
          <w:sz w:val="28"/>
          <w:szCs w:val="28"/>
        </w:rPr>
        <w:t xml:space="preserve"> </w:t>
      </w:r>
      <w:r w:rsidRPr="009E3F69">
        <w:rPr>
          <w:rFonts w:eastAsia="Times New Roman"/>
          <w:b/>
          <w:bCs/>
          <w:i/>
          <w:iCs/>
          <w:color w:val="000000"/>
          <w:sz w:val="28"/>
          <w:szCs w:val="28"/>
        </w:rPr>
        <w:t>чел.</w:t>
      </w:r>
      <w:r w:rsidRPr="009E3F69">
        <w:rPr>
          <w:rFonts w:eastAsia="Times New Roman"/>
          <w:color w:val="000000"/>
          <w:sz w:val="28"/>
          <w:szCs w:val="28"/>
        </w:rPr>
        <w:t xml:space="preserve"> и средней заработной плате </w:t>
      </w:r>
      <w:r w:rsidRPr="009E3F69">
        <w:rPr>
          <w:rFonts w:eastAsia="Times New Roman"/>
          <w:b/>
          <w:bCs/>
          <w:i/>
          <w:iCs/>
          <w:color w:val="000000"/>
          <w:sz w:val="28"/>
          <w:szCs w:val="28"/>
          <w:u w:val="single"/>
        </w:rPr>
        <w:t>39428,53</w:t>
      </w:r>
      <w:r w:rsidRPr="009E3F69">
        <w:rPr>
          <w:rFonts w:eastAsia="Times New Roman"/>
          <w:color w:val="000000"/>
          <w:sz w:val="28"/>
          <w:szCs w:val="28"/>
          <w:u w:val="single"/>
        </w:rPr>
        <w:t xml:space="preserve"> </w:t>
      </w:r>
      <w:r w:rsidRPr="009E3F69">
        <w:rPr>
          <w:rFonts w:eastAsia="Times New Roman"/>
          <w:b/>
          <w:bCs/>
          <w:i/>
          <w:iCs/>
          <w:color w:val="000000"/>
          <w:sz w:val="28"/>
          <w:szCs w:val="28"/>
          <w:u w:val="single"/>
        </w:rPr>
        <w:t>руб./чел./мес</w:t>
      </w:r>
      <w:r w:rsidRPr="009E3F69">
        <w:rPr>
          <w:rFonts w:eastAsia="Times New Roman"/>
          <w:b/>
          <w:bCs/>
          <w:i/>
          <w:iCs/>
          <w:color w:val="000000"/>
          <w:sz w:val="28"/>
          <w:szCs w:val="28"/>
        </w:rPr>
        <w:t>.</w:t>
      </w:r>
      <w:r w:rsidRPr="009E3F69">
        <w:rPr>
          <w:rFonts w:eastAsia="Times New Roman"/>
          <w:color w:val="000000"/>
          <w:sz w:val="28"/>
          <w:szCs w:val="28"/>
        </w:rPr>
        <w:t xml:space="preserve"> При этом штатная численность персонала, работающего непосредственно на полигоне ТКО, в количестве </w:t>
      </w:r>
      <w:r w:rsidRPr="009E3F69">
        <w:rPr>
          <w:rFonts w:eastAsia="Times New Roman"/>
          <w:b/>
          <w:bCs/>
          <w:i/>
          <w:iCs/>
          <w:color w:val="000000"/>
          <w:sz w:val="28"/>
          <w:szCs w:val="28"/>
        </w:rPr>
        <w:t>11 чел.</w:t>
      </w:r>
      <w:r w:rsidRPr="009E3F69">
        <w:rPr>
          <w:rFonts w:eastAsia="Times New Roman"/>
          <w:color w:val="000000"/>
          <w:sz w:val="28"/>
          <w:szCs w:val="28"/>
        </w:rPr>
        <w:t xml:space="preserve"> (в том числе                            1 водитель самосвала, 1 водитель специальной машины КАМАЗ ДМК-70,           1 тракторист, 2 бульдозериста,  2 контролера, 4 охранника), отнесена на деятельность по захоронению ТКО пропорционально доле массы ТКО в общей массе захороняемых отходов (в т.ч. промышленных) </w:t>
      </w:r>
      <w:r w:rsidRPr="009E3F69">
        <w:rPr>
          <w:rFonts w:eastAsia="Times New Roman"/>
          <w:b/>
          <w:bCs/>
          <w:i/>
          <w:iCs/>
          <w:color w:val="000000"/>
          <w:sz w:val="28"/>
          <w:szCs w:val="28"/>
        </w:rPr>
        <w:t>– в размере 97,23%.</w:t>
      </w:r>
    </w:p>
    <w:p w14:paraId="56597070" w14:textId="77777777" w:rsidR="009E3F69" w:rsidRPr="009E3F69" w:rsidRDefault="009E3F69" w:rsidP="009E3F69">
      <w:pPr>
        <w:tabs>
          <w:tab w:val="left" w:pos="1134"/>
        </w:tabs>
        <w:ind w:firstLine="709"/>
        <w:jc w:val="both"/>
        <w:rPr>
          <w:rFonts w:eastAsia="Times New Roman"/>
          <w:color w:val="000000"/>
          <w:sz w:val="10"/>
          <w:szCs w:val="10"/>
        </w:rPr>
      </w:pPr>
    </w:p>
    <w:p w14:paraId="403B5453"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В качестве обоснования заявленной суммы расходов по статье представлены:</w:t>
      </w:r>
    </w:p>
    <w:p w14:paraId="3F1ED39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«Штатное расписание работающих по ООО «Спецавтохозяйство»                        с 1 января 2024 года», «Штатное расписание работающих по                                      ООО «Спецавтохозяйство» с 1 января 2025 года»;</w:t>
      </w:r>
    </w:p>
    <w:p w14:paraId="1CA8F14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«Коллективного договора ООО «Спецавтохозяйство», включающего положения об оплате труда и о премировании работников; копия «Уведомления</w:t>
      </w:r>
      <w:r w:rsidRPr="009E3F69">
        <w:rPr>
          <w:rFonts w:eastAsia="Times New Roman"/>
          <w:b/>
          <w:bCs/>
          <w:color w:val="000000"/>
          <w:sz w:val="28"/>
          <w:szCs w:val="28"/>
        </w:rPr>
        <w:t xml:space="preserve"> </w:t>
      </w:r>
      <w:r w:rsidRPr="009E3F69">
        <w:rPr>
          <w:rFonts w:eastAsia="Times New Roman"/>
          <w:color w:val="000000"/>
          <w:sz w:val="28"/>
          <w:szCs w:val="28"/>
        </w:rPr>
        <w:t>о предоставлении Министерством труда и занятости населения Кузбасса государственной услуги по уведомительной регистрации коллективных договоров и соглашений в сфере труда, заключаемых в Кемеровской области-Кузбассе» от 29.06.2023 № 15-07/3982;</w:t>
      </w:r>
    </w:p>
    <w:p w14:paraId="183BD51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«Расчет потребности в технике, необходимой для нормального функционирования свалочного полигона твердых коммунальных отходов             ООО «Спецавтохозяйство» на 2026 г.»;</w:t>
      </w:r>
    </w:p>
    <w:p w14:paraId="4A6B30C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«Список техники ООО «Спецавтохозяйство» по видам деятельности в 2025 году»;</w:t>
      </w:r>
    </w:p>
    <w:p w14:paraId="0D3AC5B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Расчет численности автомобилей в приведенных единицах;</w:t>
      </w:r>
    </w:p>
    <w:p w14:paraId="22C0CB23"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«Справка о численности работающих ООО «Спецавтохозяйство» по видам деятельности и категориям работающих по состоянию на 01.08.2025 г.» и «Пояснения по режиму работы свалочного полигона, графику работы сотрудников свалочного полигона ООО «Спецавтохозяйство» на 2025 год»;</w:t>
      </w:r>
    </w:p>
    <w:p w14:paraId="593DD1A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Приказа директора организации от 10.01.2025 № 5                                «Об установлении тарифной ставки рабочего 1 разряда на предприятии 9909 рублей»;</w:t>
      </w:r>
    </w:p>
    <w:p w14:paraId="33A01E7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оборотно-сальдовая ведомость по сч. 70 за 2024 год;</w:t>
      </w:r>
    </w:p>
    <w:p w14:paraId="20BDF40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форма налоговой отчетности «Расчет по страховым взносам» (Форма по КНД 1151111) за 2024 и 2025 годы;</w:t>
      </w:r>
    </w:p>
    <w:p w14:paraId="3246A15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Единая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2024 год.</w:t>
      </w:r>
    </w:p>
    <w:p w14:paraId="5AA8F57A" w14:textId="77777777" w:rsidR="009E3F69" w:rsidRPr="009E3F69" w:rsidRDefault="009E3F69" w:rsidP="009E3F69">
      <w:pPr>
        <w:tabs>
          <w:tab w:val="left" w:pos="1134"/>
        </w:tabs>
        <w:ind w:firstLine="709"/>
        <w:jc w:val="both"/>
        <w:rPr>
          <w:rFonts w:eastAsia="Times New Roman"/>
          <w:color w:val="7030A0"/>
          <w:sz w:val="28"/>
          <w:szCs w:val="28"/>
        </w:rPr>
      </w:pPr>
    </w:p>
    <w:p w14:paraId="1EDE25DC"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lastRenderedPageBreak/>
        <w:t xml:space="preserve">Согласно представленным </w:t>
      </w:r>
      <w:r w:rsidRPr="009E3F69">
        <w:rPr>
          <w:rFonts w:eastAsia="Times New Roman"/>
          <w:color w:val="000000"/>
          <w:sz w:val="28"/>
          <w:szCs w:val="28"/>
          <w:u w:val="single"/>
        </w:rPr>
        <w:t>Штатным расписаниям от 01.01.2025 и 01.01.2025</w:t>
      </w:r>
      <w:r w:rsidRPr="009E3F69">
        <w:rPr>
          <w:rFonts w:eastAsia="Times New Roman"/>
          <w:color w:val="000000"/>
          <w:sz w:val="28"/>
          <w:szCs w:val="28"/>
        </w:rPr>
        <w:t xml:space="preserve">, </w:t>
      </w:r>
      <w:r w:rsidRPr="009E3F69">
        <w:rPr>
          <w:rFonts w:eastAsia="Times New Roman"/>
          <w:b/>
          <w:bCs/>
          <w:color w:val="000000"/>
          <w:sz w:val="28"/>
          <w:szCs w:val="28"/>
        </w:rPr>
        <w:t>общая штатная численность работников</w:t>
      </w:r>
      <w:r w:rsidRPr="009E3F69">
        <w:rPr>
          <w:rFonts w:eastAsia="Times New Roman"/>
          <w:color w:val="000000"/>
          <w:sz w:val="28"/>
          <w:szCs w:val="28"/>
        </w:rPr>
        <w:t xml:space="preserve"> организации в 2024 и            2025 гг. составила </w:t>
      </w:r>
      <w:r w:rsidRPr="009E3F69">
        <w:rPr>
          <w:rFonts w:eastAsia="Times New Roman"/>
          <w:b/>
          <w:bCs/>
          <w:i/>
          <w:iCs/>
          <w:color w:val="000000"/>
          <w:sz w:val="28"/>
          <w:szCs w:val="28"/>
        </w:rPr>
        <w:t>3</w:t>
      </w:r>
      <w:r w:rsidRPr="009E3F69">
        <w:rPr>
          <w:rFonts w:eastAsia="Times New Roman"/>
          <w:b/>
          <w:i/>
          <w:color w:val="000000"/>
          <w:sz w:val="28"/>
          <w:szCs w:val="28"/>
        </w:rPr>
        <w:t>0,5</w:t>
      </w:r>
      <w:r w:rsidRPr="009E3F69">
        <w:rPr>
          <w:rFonts w:eastAsia="Times New Roman"/>
          <w:color w:val="000000"/>
          <w:sz w:val="28"/>
          <w:szCs w:val="28"/>
        </w:rPr>
        <w:t xml:space="preserve"> человек. </w:t>
      </w:r>
    </w:p>
    <w:p w14:paraId="4B5F28E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Данный показатель соответствует общей численности застрахованных лиц (</w:t>
      </w:r>
      <w:r w:rsidRPr="009E3F69">
        <w:rPr>
          <w:rFonts w:eastAsia="Times New Roman"/>
          <w:b/>
          <w:bCs/>
          <w:i/>
          <w:iCs/>
          <w:color w:val="000000"/>
          <w:sz w:val="28"/>
          <w:szCs w:val="28"/>
        </w:rPr>
        <w:t>30 чел.),</w:t>
      </w:r>
      <w:r w:rsidRPr="009E3F69">
        <w:rPr>
          <w:rFonts w:eastAsia="Times New Roman"/>
          <w:color w:val="000000"/>
          <w:sz w:val="28"/>
          <w:szCs w:val="28"/>
        </w:rPr>
        <w:t xml:space="preserve"> указанной в формах «Расчет по страховым взносам» за 2024 и 2025 годы. Фактическая среднесписочная численность работников по состоянию на 31.12.2024 (согласно представленной форме «ЕФС-1») составила при этом </w:t>
      </w:r>
      <w:r w:rsidRPr="009E3F69">
        <w:rPr>
          <w:rFonts w:eastAsia="Times New Roman"/>
          <w:b/>
          <w:bCs/>
          <w:i/>
          <w:iCs/>
          <w:color w:val="000000"/>
          <w:sz w:val="28"/>
          <w:szCs w:val="28"/>
        </w:rPr>
        <w:t>23 чел</w:t>
      </w:r>
      <w:r w:rsidRPr="009E3F69">
        <w:rPr>
          <w:rFonts w:eastAsia="Times New Roman"/>
          <w:color w:val="000000"/>
          <w:sz w:val="28"/>
          <w:szCs w:val="28"/>
        </w:rPr>
        <w:t xml:space="preserve">. Согласно «Справке  о численности работающих ООО «Спецавтохозяйство»…» фактическая численность по состоянию на 01.07.2025 составила </w:t>
      </w:r>
      <w:r w:rsidRPr="009E3F69">
        <w:rPr>
          <w:rFonts w:eastAsia="Times New Roman"/>
          <w:b/>
          <w:bCs/>
          <w:i/>
          <w:iCs/>
          <w:color w:val="000000"/>
          <w:sz w:val="28"/>
          <w:szCs w:val="28"/>
        </w:rPr>
        <w:t>33</w:t>
      </w:r>
      <w:r w:rsidRPr="009E3F69">
        <w:rPr>
          <w:rFonts w:eastAsia="Times New Roman"/>
          <w:color w:val="000000"/>
          <w:sz w:val="28"/>
          <w:szCs w:val="28"/>
        </w:rPr>
        <w:t xml:space="preserve"> чел. (с учетом </w:t>
      </w:r>
      <w:r w:rsidRPr="009E3F69">
        <w:rPr>
          <w:rFonts w:eastAsia="Times New Roman"/>
          <w:b/>
          <w:i/>
          <w:color w:val="000000"/>
          <w:sz w:val="28"/>
          <w:szCs w:val="28"/>
        </w:rPr>
        <w:t xml:space="preserve">1 </w:t>
      </w:r>
      <w:r w:rsidRPr="009E3F69">
        <w:rPr>
          <w:rFonts w:eastAsia="Times New Roman"/>
          <w:color w:val="000000"/>
          <w:sz w:val="28"/>
          <w:szCs w:val="28"/>
        </w:rPr>
        <w:t xml:space="preserve">медицинского работника, </w:t>
      </w:r>
      <w:r w:rsidRPr="009E3F69">
        <w:rPr>
          <w:rFonts w:eastAsia="Times New Roman"/>
          <w:b/>
          <w:bCs/>
          <w:i/>
          <w:iCs/>
          <w:color w:val="000000"/>
          <w:sz w:val="28"/>
          <w:szCs w:val="28"/>
        </w:rPr>
        <w:t>1</w:t>
      </w:r>
      <w:r w:rsidRPr="009E3F69">
        <w:rPr>
          <w:rFonts w:eastAsia="Times New Roman"/>
          <w:color w:val="000000"/>
          <w:sz w:val="28"/>
          <w:szCs w:val="28"/>
        </w:rPr>
        <w:t xml:space="preserve"> ставки работника из категории «рабочие прочих профессий»  и </w:t>
      </w:r>
      <w:r w:rsidRPr="009E3F69">
        <w:rPr>
          <w:rFonts w:eastAsia="Times New Roman"/>
          <w:b/>
          <w:i/>
          <w:color w:val="000000"/>
          <w:sz w:val="28"/>
          <w:szCs w:val="28"/>
        </w:rPr>
        <w:t>1</w:t>
      </w:r>
      <w:r w:rsidRPr="009E3F69">
        <w:rPr>
          <w:rFonts w:eastAsia="Times New Roman"/>
          <w:bCs/>
          <w:iCs/>
          <w:color w:val="000000"/>
          <w:sz w:val="28"/>
          <w:szCs w:val="28"/>
        </w:rPr>
        <w:t xml:space="preserve"> инженерно-технического работника</w:t>
      </w:r>
      <w:r w:rsidRPr="009E3F69">
        <w:rPr>
          <w:rFonts w:eastAsia="Times New Roman"/>
          <w:color w:val="000000"/>
          <w:sz w:val="28"/>
          <w:szCs w:val="28"/>
        </w:rPr>
        <w:t xml:space="preserve">, не предусмотренных штатным расписанием), в том числе на полигоне ТКО – </w:t>
      </w:r>
      <w:r w:rsidRPr="009E3F69">
        <w:rPr>
          <w:rFonts w:eastAsia="Times New Roman"/>
          <w:b/>
          <w:bCs/>
          <w:i/>
          <w:iCs/>
          <w:color w:val="000000"/>
          <w:sz w:val="28"/>
          <w:szCs w:val="28"/>
        </w:rPr>
        <w:t>11 чел</w:t>
      </w:r>
      <w:r w:rsidRPr="009E3F69">
        <w:rPr>
          <w:rFonts w:eastAsia="Times New Roman"/>
          <w:color w:val="000000"/>
          <w:sz w:val="28"/>
          <w:szCs w:val="28"/>
        </w:rPr>
        <w:t>.</w:t>
      </w:r>
    </w:p>
    <w:p w14:paraId="1CB15122" w14:textId="77777777" w:rsidR="009E3F69" w:rsidRPr="009E3F69" w:rsidRDefault="009E3F69" w:rsidP="009E3F69">
      <w:pPr>
        <w:autoSpaceDE w:val="0"/>
        <w:autoSpaceDN w:val="0"/>
        <w:adjustRightInd w:val="0"/>
        <w:ind w:firstLine="567"/>
        <w:jc w:val="both"/>
        <w:rPr>
          <w:rFonts w:eastAsia="Times New Roman"/>
          <w:b/>
          <w:i/>
          <w:color w:val="000000"/>
          <w:sz w:val="28"/>
          <w:szCs w:val="28"/>
        </w:rPr>
      </w:pPr>
      <w:r w:rsidRPr="009E3F69">
        <w:rPr>
          <w:rFonts w:eastAsia="Times New Roman"/>
          <w:color w:val="000000"/>
          <w:sz w:val="28"/>
          <w:szCs w:val="28"/>
        </w:rPr>
        <w:t xml:space="preserve">Фактическая численность работников полигона, отнесенная на регулируемую деятельность в шаблоне CALC.TARIFF.IND.TKO.2026.EIAS, составила </w:t>
      </w:r>
      <w:r w:rsidRPr="009E3F69">
        <w:rPr>
          <w:rFonts w:eastAsia="Times New Roman"/>
          <w:b/>
          <w:bCs/>
          <w:i/>
          <w:iCs/>
          <w:color w:val="000000"/>
          <w:sz w:val="28"/>
          <w:szCs w:val="28"/>
        </w:rPr>
        <w:t>9,74 чел. (10 чел. * 0,9737);</w:t>
      </w:r>
      <w:r w:rsidRPr="009E3F69">
        <w:rPr>
          <w:rFonts w:eastAsia="Times New Roman"/>
          <w:color w:val="000000"/>
          <w:sz w:val="28"/>
          <w:szCs w:val="28"/>
        </w:rPr>
        <w:t xml:space="preserve"> фактический фонд заработной платы основного производственного персонала  -  </w:t>
      </w:r>
      <w:r w:rsidRPr="009E3F69">
        <w:rPr>
          <w:rFonts w:eastAsia="Times New Roman"/>
          <w:b/>
          <w:bCs/>
          <w:i/>
          <w:iCs/>
          <w:color w:val="000000"/>
          <w:sz w:val="28"/>
          <w:szCs w:val="28"/>
        </w:rPr>
        <w:t>3670,10</w:t>
      </w:r>
      <w:r w:rsidRPr="009E3F69">
        <w:rPr>
          <w:rFonts w:eastAsia="Times New Roman"/>
          <w:color w:val="000000"/>
          <w:sz w:val="28"/>
          <w:szCs w:val="28"/>
        </w:rPr>
        <w:t xml:space="preserve"> тыс. руб., фактическая средняя заработная плата -  </w:t>
      </w:r>
      <w:r w:rsidRPr="009E3F69">
        <w:rPr>
          <w:rFonts w:eastAsia="Times New Roman"/>
          <w:b/>
          <w:bCs/>
          <w:i/>
          <w:iCs/>
          <w:color w:val="000000"/>
          <w:sz w:val="28"/>
          <w:szCs w:val="28"/>
        </w:rPr>
        <w:t>31410,26</w:t>
      </w:r>
      <w:r w:rsidRPr="009E3F69">
        <w:rPr>
          <w:rFonts w:eastAsia="Times New Roman"/>
          <w:b/>
          <w:i/>
          <w:color w:val="000000"/>
          <w:sz w:val="28"/>
          <w:szCs w:val="28"/>
        </w:rPr>
        <w:t xml:space="preserve"> руб./чел./мес.</w:t>
      </w:r>
    </w:p>
    <w:p w14:paraId="59823AB3" w14:textId="77777777" w:rsidR="009E3F69" w:rsidRPr="009E3F69" w:rsidRDefault="009E3F69" w:rsidP="009E3F69">
      <w:pPr>
        <w:tabs>
          <w:tab w:val="left" w:pos="1134"/>
        </w:tabs>
        <w:ind w:firstLine="709"/>
        <w:jc w:val="both"/>
        <w:rPr>
          <w:rFonts w:eastAsia="Times New Roman"/>
          <w:b/>
          <w:i/>
          <w:color w:val="7030A0"/>
          <w:sz w:val="20"/>
          <w:szCs w:val="28"/>
        </w:rPr>
      </w:pPr>
    </w:p>
    <w:p w14:paraId="7412CB74" w14:textId="77777777" w:rsidR="009E3F69" w:rsidRPr="009E3F69" w:rsidRDefault="009E3F69" w:rsidP="009E3F69">
      <w:pPr>
        <w:shd w:val="clear" w:color="auto" w:fill="FFFFFF"/>
        <w:autoSpaceDE w:val="0"/>
        <w:autoSpaceDN w:val="0"/>
        <w:adjustRightInd w:val="0"/>
        <w:ind w:firstLine="709"/>
        <w:jc w:val="both"/>
        <w:rPr>
          <w:rFonts w:eastAsia="Times New Roman"/>
          <w:color w:val="000000"/>
          <w:sz w:val="28"/>
          <w:szCs w:val="28"/>
        </w:rPr>
      </w:pPr>
      <w:r w:rsidRPr="009E3F69">
        <w:rPr>
          <w:rFonts w:eastAsia="Times New Roman"/>
          <w:color w:val="000000"/>
          <w:sz w:val="28"/>
          <w:szCs w:val="28"/>
        </w:rPr>
        <w:t xml:space="preserve">В </w:t>
      </w:r>
      <w:r w:rsidRPr="009E3F69">
        <w:rPr>
          <w:rFonts w:eastAsia="Times New Roman"/>
          <w:color w:val="000000"/>
          <w:sz w:val="28"/>
          <w:szCs w:val="28"/>
          <w:u w:val="single"/>
        </w:rPr>
        <w:t>Таблице 9</w:t>
      </w:r>
      <w:r w:rsidRPr="009E3F69">
        <w:rPr>
          <w:rFonts w:eastAsia="Times New Roman"/>
          <w:color w:val="000000"/>
          <w:sz w:val="28"/>
          <w:szCs w:val="28"/>
        </w:rPr>
        <w:t xml:space="preserve"> иллюстрируется предоставленная организацией информация о режиме работы основного производственного персонала на полигоне.</w:t>
      </w:r>
    </w:p>
    <w:p w14:paraId="10140699"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6B4DCCF5" w14:textId="77777777" w:rsidR="009E3F69" w:rsidRPr="009E3F69" w:rsidRDefault="009E3F69" w:rsidP="009E3F69">
      <w:pPr>
        <w:shd w:val="clear" w:color="auto" w:fill="FFFFFF"/>
        <w:autoSpaceDE w:val="0"/>
        <w:autoSpaceDN w:val="0"/>
        <w:adjustRightInd w:val="0"/>
        <w:ind w:firstLine="709"/>
        <w:jc w:val="right"/>
        <w:rPr>
          <w:rFonts w:eastAsia="Times New Roman"/>
          <w:color w:val="000000"/>
          <w:sz w:val="28"/>
          <w:szCs w:val="28"/>
        </w:rPr>
      </w:pPr>
    </w:p>
    <w:p w14:paraId="22BCC7BF" w14:textId="77777777" w:rsidR="009E3F69" w:rsidRPr="009E3F69" w:rsidRDefault="009E3F69" w:rsidP="009E3F69">
      <w:pPr>
        <w:shd w:val="clear" w:color="auto" w:fill="FFFFFF"/>
        <w:autoSpaceDE w:val="0"/>
        <w:autoSpaceDN w:val="0"/>
        <w:adjustRightInd w:val="0"/>
        <w:ind w:firstLine="709"/>
        <w:jc w:val="right"/>
        <w:rPr>
          <w:rFonts w:eastAsia="Times New Roman"/>
          <w:color w:val="000000"/>
          <w:sz w:val="28"/>
          <w:szCs w:val="28"/>
        </w:rPr>
      </w:pPr>
    </w:p>
    <w:p w14:paraId="3F479DDD" w14:textId="77777777" w:rsidR="009E3F69" w:rsidRPr="009E3F69" w:rsidRDefault="009E3F69" w:rsidP="009E3F69">
      <w:pPr>
        <w:shd w:val="clear" w:color="auto" w:fill="FFFFFF"/>
        <w:autoSpaceDE w:val="0"/>
        <w:autoSpaceDN w:val="0"/>
        <w:adjustRightInd w:val="0"/>
        <w:ind w:firstLine="709"/>
        <w:jc w:val="right"/>
        <w:rPr>
          <w:rFonts w:eastAsia="Times New Roman"/>
          <w:color w:val="000000"/>
          <w:sz w:val="28"/>
          <w:szCs w:val="28"/>
        </w:rPr>
      </w:pPr>
      <w:r w:rsidRPr="009E3F69">
        <w:rPr>
          <w:rFonts w:eastAsia="Times New Roman"/>
          <w:color w:val="000000"/>
          <w:sz w:val="28"/>
          <w:szCs w:val="28"/>
        </w:rPr>
        <w:t xml:space="preserve">Таблица 9 </w:t>
      </w:r>
    </w:p>
    <w:p w14:paraId="397FF8F5" w14:textId="77777777" w:rsidR="009E3F69" w:rsidRPr="009E3F69" w:rsidRDefault="009E3F69" w:rsidP="009E3F69">
      <w:pPr>
        <w:shd w:val="clear" w:color="auto" w:fill="FFFFFF"/>
        <w:autoSpaceDE w:val="0"/>
        <w:autoSpaceDN w:val="0"/>
        <w:adjustRightInd w:val="0"/>
        <w:ind w:firstLine="709"/>
        <w:jc w:val="right"/>
        <w:rPr>
          <w:rFonts w:eastAsia="Times New Roman"/>
          <w:color w:val="000000"/>
          <w:sz w:val="20"/>
        </w:rPr>
      </w:pPr>
    </w:p>
    <w:p w14:paraId="7D7EA864" w14:textId="77777777" w:rsidR="009E3F69" w:rsidRPr="009E3F69" w:rsidRDefault="009E3F69" w:rsidP="009E3F69">
      <w:pPr>
        <w:shd w:val="clear" w:color="auto" w:fill="FFFFFF"/>
        <w:autoSpaceDE w:val="0"/>
        <w:autoSpaceDN w:val="0"/>
        <w:adjustRightInd w:val="0"/>
        <w:ind w:firstLine="709"/>
        <w:jc w:val="center"/>
        <w:rPr>
          <w:rFonts w:eastAsia="Times New Roman"/>
          <w:b/>
          <w:color w:val="000000"/>
          <w:sz w:val="28"/>
          <w:szCs w:val="28"/>
        </w:rPr>
      </w:pPr>
      <w:r w:rsidRPr="009E3F69">
        <w:rPr>
          <w:rFonts w:eastAsia="Times New Roman"/>
          <w:b/>
          <w:color w:val="000000"/>
          <w:sz w:val="28"/>
          <w:szCs w:val="28"/>
        </w:rPr>
        <w:t xml:space="preserve">Информация о режиме работы персонала, закрепленного </w:t>
      </w:r>
    </w:p>
    <w:p w14:paraId="7F0EF8EA" w14:textId="77777777" w:rsidR="009E3F69" w:rsidRPr="009E3F69" w:rsidRDefault="009E3F69" w:rsidP="009E3F69">
      <w:pPr>
        <w:shd w:val="clear" w:color="auto" w:fill="FFFFFF"/>
        <w:autoSpaceDE w:val="0"/>
        <w:autoSpaceDN w:val="0"/>
        <w:adjustRightInd w:val="0"/>
        <w:ind w:firstLine="709"/>
        <w:jc w:val="center"/>
        <w:rPr>
          <w:rFonts w:eastAsia="Times New Roman"/>
          <w:b/>
          <w:color w:val="000000"/>
          <w:sz w:val="28"/>
          <w:szCs w:val="28"/>
        </w:rPr>
      </w:pPr>
      <w:r w:rsidRPr="009E3F69">
        <w:rPr>
          <w:rFonts w:eastAsia="Times New Roman"/>
          <w:b/>
          <w:color w:val="000000"/>
          <w:sz w:val="28"/>
          <w:szCs w:val="28"/>
        </w:rPr>
        <w:t>за полигоном ТКО, в 2024-2025 гг.</w:t>
      </w:r>
    </w:p>
    <w:p w14:paraId="7C701B1F"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73CD66AD" w14:textId="7E632AD1" w:rsidR="009E3F69" w:rsidRPr="009E3F69" w:rsidRDefault="009E3F69" w:rsidP="009E3F69">
      <w:pPr>
        <w:shd w:val="clear" w:color="auto" w:fill="FFFFFF"/>
        <w:autoSpaceDE w:val="0"/>
        <w:autoSpaceDN w:val="0"/>
        <w:adjustRightInd w:val="0"/>
        <w:jc w:val="both"/>
        <w:rPr>
          <w:rFonts w:eastAsia="Times New Roman"/>
          <w:color w:val="7030A0"/>
          <w:sz w:val="28"/>
          <w:szCs w:val="28"/>
        </w:rPr>
      </w:pPr>
      <w:r w:rsidRPr="009E3F69">
        <w:rPr>
          <w:rFonts w:eastAsia="Times New Roman"/>
          <w:noProof/>
        </w:rPr>
        <w:lastRenderedPageBreak/>
        <w:drawing>
          <wp:inline distT="0" distB="0" distL="0" distR="0" wp14:anchorId="127D581D" wp14:editId="531F99FC">
            <wp:extent cx="6119495" cy="3170555"/>
            <wp:effectExtent l="0" t="0" r="0" b="0"/>
            <wp:docPr id="143480995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19495" cy="3170555"/>
                    </a:xfrm>
                    <a:prstGeom prst="rect">
                      <a:avLst/>
                    </a:prstGeom>
                    <a:noFill/>
                    <a:ln>
                      <a:noFill/>
                    </a:ln>
                  </pic:spPr>
                </pic:pic>
              </a:graphicData>
            </a:graphic>
          </wp:inline>
        </w:drawing>
      </w:r>
    </w:p>
    <w:p w14:paraId="29E8E2C6"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66509D5E" w14:textId="77777777" w:rsidR="009E3F69" w:rsidRPr="009E3F69" w:rsidRDefault="009E3F69" w:rsidP="009E3F69">
      <w:pPr>
        <w:shd w:val="clear" w:color="auto" w:fill="FFFFFF"/>
        <w:autoSpaceDE w:val="0"/>
        <w:autoSpaceDN w:val="0"/>
        <w:adjustRightInd w:val="0"/>
        <w:ind w:firstLine="709"/>
        <w:jc w:val="both"/>
        <w:rPr>
          <w:rFonts w:eastAsia="Times New Roman"/>
          <w:color w:val="000000"/>
          <w:sz w:val="28"/>
          <w:szCs w:val="28"/>
        </w:rPr>
      </w:pPr>
      <w:r w:rsidRPr="009E3F69">
        <w:rPr>
          <w:rFonts w:eastAsia="Times New Roman"/>
          <w:color w:val="000000"/>
          <w:sz w:val="28"/>
          <w:szCs w:val="28"/>
        </w:rPr>
        <w:t xml:space="preserve">Численность основного производственного персонала в количестве </w:t>
      </w:r>
      <w:r w:rsidRPr="009E3F69">
        <w:rPr>
          <w:rFonts w:eastAsia="Times New Roman"/>
          <w:b/>
          <w:i/>
          <w:color w:val="000000"/>
          <w:sz w:val="28"/>
          <w:szCs w:val="28"/>
        </w:rPr>
        <w:t>11,0 чел.,</w:t>
      </w:r>
      <w:r w:rsidRPr="009E3F69">
        <w:rPr>
          <w:rFonts w:eastAsia="Times New Roman"/>
          <w:color w:val="000000"/>
          <w:sz w:val="28"/>
          <w:szCs w:val="28"/>
        </w:rPr>
        <w:t xml:space="preserve"> утвержденная штатным расписанием, действовавшим в отчетном периоде, признана регулятором экономически обоснованной.</w:t>
      </w:r>
    </w:p>
    <w:p w14:paraId="3DB21E61" w14:textId="77777777" w:rsidR="009E3F69" w:rsidRPr="009E3F69" w:rsidRDefault="009E3F69" w:rsidP="009E3F69">
      <w:pPr>
        <w:shd w:val="clear" w:color="auto" w:fill="FFFFFF"/>
        <w:autoSpaceDE w:val="0"/>
        <w:autoSpaceDN w:val="0"/>
        <w:adjustRightInd w:val="0"/>
        <w:ind w:firstLine="709"/>
        <w:jc w:val="both"/>
        <w:rPr>
          <w:rFonts w:eastAsia="Times New Roman"/>
          <w:color w:val="000000"/>
          <w:sz w:val="28"/>
          <w:szCs w:val="28"/>
        </w:rPr>
      </w:pPr>
      <w:r w:rsidRPr="009E3F69">
        <w:rPr>
          <w:rFonts w:eastAsia="Times New Roman"/>
          <w:color w:val="000000"/>
          <w:sz w:val="28"/>
          <w:szCs w:val="28"/>
        </w:rPr>
        <w:t xml:space="preserve">В расчет расходов по статье принята численность ОПП в размере 11,0 чел., скорректированная на планируемый коэффициент соотношения массы поступающих ТКО и общей массы отходов </w:t>
      </w:r>
      <w:r w:rsidRPr="009E3F69">
        <w:rPr>
          <w:rFonts w:eastAsia="Times New Roman"/>
          <w:b/>
          <w:bCs/>
          <w:i/>
          <w:iCs/>
          <w:color w:val="000000"/>
          <w:sz w:val="28"/>
          <w:szCs w:val="28"/>
        </w:rPr>
        <w:t>(0,9726):</w:t>
      </w:r>
    </w:p>
    <w:p w14:paraId="7544330C" w14:textId="77777777" w:rsidR="009E3F69" w:rsidRPr="009E3F69" w:rsidRDefault="009E3F69" w:rsidP="009E3F69">
      <w:pPr>
        <w:shd w:val="clear" w:color="auto" w:fill="FFFFFF"/>
        <w:autoSpaceDE w:val="0"/>
        <w:autoSpaceDN w:val="0"/>
        <w:adjustRightInd w:val="0"/>
        <w:ind w:firstLine="709"/>
        <w:jc w:val="both"/>
        <w:rPr>
          <w:rFonts w:eastAsia="Times New Roman"/>
          <w:b/>
          <w:bCs/>
          <w:i/>
          <w:iCs/>
          <w:color w:val="000000"/>
          <w:sz w:val="28"/>
          <w:szCs w:val="28"/>
        </w:rPr>
      </w:pPr>
      <w:r w:rsidRPr="009E3F69">
        <w:rPr>
          <w:rFonts w:eastAsia="Times New Roman"/>
          <w:b/>
          <w:bCs/>
          <w:i/>
          <w:iCs/>
          <w:color w:val="000000"/>
          <w:sz w:val="28"/>
          <w:szCs w:val="28"/>
        </w:rPr>
        <w:t xml:space="preserve">11,0 чел. * 0,9726 = </w:t>
      </w:r>
      <w:r w:rsidRPr="009E3F69">
        <w:rPr>
          <w:rFonts w:eastAsia="Times New Roman"/>
          <w:b/>
          <w:bCs/>
          <w:i/>
          <w:iCs/>
          <w:color w:val="000000"/>
          <w:sz w:val="28"/>
          <w:szCs w:val="28"/>
          <w:u w:val="single"/>
        </w:rPr>
        <w:t>10,7 чел.</w:t>
      </w:r>
    </w:p>
    <w:p w14:paraId="54673BF5"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177415B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Заявленный организацией </w:t>
      </w:r>
      <w:r w:rsidRPr="009E3F69">
        <w:rPr>
          <w:rFonts w:eastAsia="Times New Roman"/>
          <w:color w:val="000000"/>
          <w:sz w:val="28"/>
          <w:szCs w:val="28"/>
          <w:u w:val="single"/>
        </w:rPr>
        <w:t>фонд заработной платы (ФОТ) основного производственного персонала</w:t>
      </w:r>
      <w:r w:rsidRPr="009E3F69">
        <w:rPr>
          <w:rFonts w:eastAsia="Times New Roman"/>
          <w:color w:val="000000"/>
          <w:sz w:val="28"/>
          <w:szCs w:val="28"/>
        </w:rPr>
        <w:t xml:space="preserve"> (ОПП) рассчитан, исходя из месячной величины ФОТ, указанной в </w:t>
      </w:r>
      <w:r w:rsidRPr="009E3F69">
        <w:rPr>
          <w:rFonts w:eastAsia="Times New Roman"/>
          <w:color w:val="000000"/>
          <w:sz w:val="28"/>
          <w:szCs w:val="28"/>
          <w:u w:val="single"/>
        </w:rPr>
        <w:t>Штатном расписании, утвержденном на период с 1 января 2025 г.</w:t>
      </w:r>
      <w:r w:rsidRPr="009E3F69">
        <w:rPr>
          <w:rFonts w:eastAsia="Times New Roman"/>
          <w:color w:val="000000"/>
          <w:sz w:val="28"/>
          <w:szCs w:val="28"/>
        </w:rPr>
        <w:t xml:space="preserve">, с учетом коэффициента невыходов </w:t>
      </w:r>
      <w:r w:rsidRPr="009E3F69">
        <w:rPr>
          <w:rFonts w:eastAsia="Times New Roman"/>
          <w:b/>
          <w:i/>
          <w:color w:val="000000"/>
          <w:sz w:val="28"/>
          <w:szCs w:val="28"/>
        </w:rPr>
        <w:t>1,12</w:t>
      </w:r>
      <w:r w:rsidRPr="009E3F69">
        <w:rPr>
          <w:rFonts w:eastAsia="Times New Roman"/>
          <w:color w:val="000000"/>
          <w:sz w:val="28"/>
          <w:szCs w:val="28"/>
        </w:rPr>
        <w:t xml:space="preserve"> и индекса-дефлятора </w:t>
      </w:r>
      <w:r w:rsidRPr="009E3F69">
        <w:rPr>
          <w:rFonts w:eastAsia="Times New Roman"/>
          <w:b/>
          <w:i/>
          <w:color w:val="000000"/>
          <w:sz w:val="28"/>
          <w:szCs w:val="28"/>
        </w:rPr>
        <w:t>104,3%</w:t>
      </w:r>
      <w:r w:rsidRPr="009E3F69">
        <w:rPr>
          <w:rFonts w:eastAsia="Times New Roman"/>
          <w:color w:val="000000"/>
          <w:sz w:val="28"/>
          <w:szCs w:val="28"/>
        </w:rPr>
        <w:t xml:space="preserve"> на 2026 г.:</w:t>
      </w:r>
    </w:p>
    <w:p w14:paraId="5B722D60" w14:textId="77777777" w:rsidR="009E3F69" w:rsidRPr="009E3F69" w:rsidRDefault="009E3F69" w:rsidP="009E3F69">
      <w:pPr>
        <w:tabs>
          <w:tab w:val="left" w:pos="1134"/>
        </w:tabs>
        <w:ind w:firstLine="709"/>
        <w:jc w:val="both"/>
        <w:rPr>
          <w:rFonts w:eastAsia="Times New Roman"/>
          <w:b/>
          <w:i/>
          <w:color w:val="000000"/>
          <w:sz w:val="28"/>
          <w:szCs w:val="28"/>
        </w:rPr>
      </w:pPr>
      <w:r w:rsidRPr="009E3F69">
        <w:rPr>
          <w:rFonts w:eastAsia="Times New Roman"/>
          <w:b/>
          <w:i/>
          <w:color w:val="000000"/>
          <w:sz w:val="28"/>
          <w:szCs w:val="28"/>
        </w:rPr>
        <w:t>371,28 тыс. руб. * 12 мес. * 1,12 * 1,043 = 5204,57 тыс. руб.;</w:t>
      </w:r>
    </w:p>
    <w:p w14:paraId="4643AD8B" w14:textId="77777777" w:rsidR="009E3F69" w:rsidRPr="009E3F69" w:rsidRDefault="009E3F69" w:rsidP="009E3F69">
      <w:pPr>
        <w:tabs>
          <w:tab w:val="left" w:pos="1134"/>
        </w:tabs>
        <w:ind w:firstLine="709"/>
        <w:jc w:val="both"/>
        <w:rPr>
          <w:rFonts w:eastAsia="Times New Roman"/>
          <w:b/>
          <w:i/>
          <w:color w:val="000000"/>
          <w:sz w:val="28"/>
          <w:szCs w:val="28"/>
        </w:rPr>
      </w:pPr>
      <w:r w:rsidRPr="009E3F69">
        <w:rPr>
          <w:rFonts w:eastAsia="Times New Roman"/>
          <w:b/>
          <w:i/>
          <w:color w:val="000000"/>
          <w:sz w:val="28"/>
          <w:szCs w:val="28"/>
        </w:rPr>
        <w:t>5204,57 тыс. руб. * 0,9723 = 5060,40 тыс. руб.</w:t>
      </w:r>
    </w:p>
    <w:p w14:paraId="2D657607" w14:textId="77777777" w:rsidR="009E3F69" w:rsidRPr="009E3F69" w:rsidRDefault="009E3F69" w:rsidP="009E3F69">
      <w:pPr>
        <w:tabs>
          <w:tab w:val="left" w:pos="1134"/>
        </w:tabs>
        <w:ind w:firstLine="709"/>
        <w:jc w:val="both"/>
        <w:rPr>
          <w:rFonts w:eastAsia="Times New Roman"/>
          <w:bCs/>
          <w:iCs/>
          <w:color w:val="000000"/>
          <w:sz w:val="28"/>
          <w:szCs w:val="28"/>
        </w:rPr>
      </w:pPr>
      <w:r w:rsidRPr="009E3F69">
        <w:rPr>
          <w:rFonts w:eastAsia="Times New Roman"/>
          <w:bCs/>
          <w:iCs/>
          <w:color w:val="000000"/>
          <w:sz w:val="28"/>
          <w:szCs w:val="28"/>
        </w:rPr>
        <w:t>Согласно Штатному расписанию, месячный ФОТ ОПП в части работников Полигона ТКО рассчитан, исходя из:</w:t>
      </w:r>
    </w:p>
    <w:p w14:paraId="286DBDCA" w14:textId="77777777" w:rsidR="009E3F69" w:rsidRPr="009E3F69" w:rsidRDefault="009E3F69" w:rsidP="007B6069">
      <w:pPr>
        <w:numPr>
          <w:ilvl w:val="0"/>
          <w:numId w:val="23"/>
        </w:numPr>
        <w:ind w:firstLine="709"/>
        <w:jc w:val="both"/>
        <w:rPr>
          <w:rFonts w:eastAsia="Times New Roman"/>
          <w:bCs/>
          <w:iCs/>
          <w:color w:val="000000"/>
          <w:sz w:val="28"/>
          <w:szCs w:val="28"/>
        </w:rPr>
      </w:pPr>
      <w:r w:rsidRPr="009E3F69">
        <w:rPr>
          <w:rFonts w:eastAsia="Times New Roman"/>
          <w:bCs/>
          <w:iCs/>
          <w:color w:val="000000"/>
          <w:sz w:val="28"/>
          <w:szCs w:val="28"/>
        </w:rPr>
        <w:t xml:space="preserve">часовой тарифной ставки рабочего 2 разряда </w:t>
      </w:r>
      <w:r w:rsidRPr="009E3F69">
        <w:rPr>
          <w:rFonts w:eastAsia="Times New Roman"/>
          <w:b/>
          <w:i/>
          <w:color w:val="000000"/>
          <w:sz w:val="28"/>
          <w:szCs w:val="28"/>
        </w:rPr>
        <w:t>109,75 руб./час</w:t>
      </w:r>
      <w:r w:rsidRPr="009E3F69">
        <w:rPr>
          <w:rFonts w:eastAsia="Times New Roman"/>
          <w:bCs/>
          <w:iCs/>
          <w:color w:val="000000"/>
          <w:sz w:val="28"/>
          <w:szCs w:val="28"/>
        </w:rPr>
        <w:t xml:space="preserve"> (бульдозеристы, тракторист, водители) и месячного оклада для 2 разряда (контролеры, охранники) </w:t>
      </w:r>
      <w:r w:rsidRPr="009E3F69">
        <w:rPr>
          <w:rFonts w:eastAsia="Times New Roman"/>
          <w:b/>
          <w:i/>
          <w:color w:val="000000"/>
          <w:sz w:val="28"/>
          <w:szCs w:val="28"/>
        </w:rPr>
        <w:t>13476,00</w:t>
      </w:r>
      <w:r w:rsidRPr="009E3F69">
        <w:rPr>
          <w:rFonts w:eastAsia="Times New Roman"/>
          <w:bCs/>
          <w:iCs/>
          <w:color w:val="000000"/>
          <w:sz w:val="28"/>
          <w:szCs w:val="28"/>
        </w:rPr>
        <w:t xml:space="preserve"> </w:t>
      </w:r>
      <w:r w:rsidRPr="009E3F69">
        <w:rPr>
          <w:rFonts w:eastAsia="Times New Roman"/>
          <w:b/>
          <w:i/>
          <w:color w:val="000000"/>
          <w:sz w:val="28"/>
          <w:szCs w:val="28"/>
        </w:rPr>
        <w:t>руб./чел./мес</w:t>
      </w:r>
      <w:r w:rsidRPr="009E3F69">
        <w:rPr>
          <w:rFonts w:eastAsia="Times New Roman"/>
          <w:bCs/>
          <w:iCs/>
          <w:color w:val="000000"/>
          <w:sz w:val="28"/>
          <w:szCs w:val="28"/>
        </w:rPr>
        <w:t>.;</w:t>
      </w:r>
    </w:p>
    <w:p w14:paraId="1516C0A8" w14:textId="77777777" w:rsidR="009E3F69" w:rsidRPr="009E3F69" w:rsidRDefault="009E3F69" w:rsidP="007B6069">
      <w:pPr>
        <w:numPr>
          <w:ilvl w:val="0"/>
          <w:numId w:val="23"/>
        </w:numPr>
        <w:ind w:firstLine="709"/>
        <w:jc w:val="both"/>
        <w:rPr>
          <w:rFonts w:eastAsia="Times New Roman"/>
          <w:bCs/>
          <w:iCs/>
          <w:color w:val="000000"/>
          <w:sz w:val="28"/>
          <w:szCs w:val="28"/>
        </w:rPr>
      </w:pPr>
      <w:r w:rsidRPr="009E3F69">
        <w:rPr>
          <w:rFonts w:eastAsia="Times New Roman"/>
          <w:bCs/>
          <w:iCs/>
          <w:color w:val="000000"/>
          <w:sz w:val="28"/>
          <w:szCs w:val="28"/>
        </w:rPr>
        <w:t xml:space="preserve">компенсирующих выплат за вредные условия труда в размере </w:t>
      </w:r>
      <w:r w:rsidRPr="009E3F69">
        <w:rPr>
          <w:rFonts w:eastAsia="Times New Roman"/>
          <w:b/>
          <w:i/>
          <w:color w:val="000000"/>
          <w:sz w:val="28"/>
          <w:szCs w:val="28"/>
        </w:rPr>
        <w:t>4%</w:t>
      </w:r>
      <w:r w:rsidRPr="009E3F69">
        <w:rPr>
          <w:rFonts w:eastAsia="Times New Roman"/>
          <w:bCs/>
          <w:iCs/>
          <w:color w:val="000000"/>
          <w:sz w:val="28"/>
          <w:szCs w:val="28"/>
        </w:rPr>
        <w:t xml:space="preserve"> от тарифного фонда оплаты труда;</w:t>
      </w:r>
    </w:p>
    <w:p w14:paraId="24E9B171" w14:textId="77777777" w:rsidR="009E3F69" w:rsidRPr="009E3F69" w:rsidRDefault="009E3F69" w:rsidP="007B6069">
      <w:pPr>
        <w:numPr>
          <w:ilvl w:val="0"/>
          <w:numId w:val="23"/>
        </w:numPr>
        <w:tabs>
          <w:tab w:val="left" w:pos="1134"/>
        </w:tabs>
        <w:jc w:val="both"/>
        <w:rPr>
          <w:rFonts w:eastAsia="Times New Roman"/>
          <w:bCs/>
          <w:iCs/>
          <w:color w:val="000000"/>
          <w:sz w:val="28"/>
          <w:szCs w:val="28"/>
        </w:rPr>
      </w:pPr>
      <w:r w:rsidRPr="009E3F69">
        <w:rPr>
          <w:rFonts w:eastAsia="Times New Roman"/>
          <w:bCs/>
          <w:iCs/>
          <w:color w:val="000000"/>
          <w:sz w:val="28"/>
          <w:szCs w:val="28"/>
        </w:rPr>
        <w:t xml:space="preserve">доплат за погрузку </w:t>
      </w:r>
      <w:r w:rsidRPr="009E3F69">
        <w:rPr>
          <w:rFonts w:eastAsia="Times New Roman"/>
          <w:b/>
          <w:i/>
          <w:color w:val="000000"/>
          <w:sz w:val="28"/>
          <w:szCs w:val="28"/>
        </w:rPr>
        <w:t>(50%)</w:t>
      </w:r>
      <w:r w:rsidRPr="009E3F69">
        <w:rPr>
          <w:rFonts w:eastAsia="Times New Roman"/>
          <w:bCs/>
          <w:iCs/>
          <w:color w:val="000000"/>
          <w:sz w:val="28"/>
          <w:szCs w:val="28"/>
        </w:rPr>
        <w:t xml:space="preserve"> и обслуживание спецоборудования (</w:t>
      </w:r>
      <w:r w:rsidRPr="009E3F69">
        <w:rPr>
          <w:rFonts w:eastAsia="Times New Roman"/>
          <w:b/>
          <w:i/>
          <w:color w:val="000000"/>
          <w:sz w:val="28"/>
          <w:szCs w:val="28"/>
        </w:rPr>
        <w:t>35 %</w:t>
      </w:r>
      <w:r w:rsidRPr="009E3F69">
        <w:rPr>
          <w:rFonts w:eastAsia="Times New Roman"/>
          <w:bCs/>
          <w:iCs/>
          <w:color w:val="000000"/>
          <w:sz w:val="28"/>
          <w:szCs w:val="28"/>
        </w:rPr>
        <w:t xml:space="preserve">), </w:t>
      </w:r>
    </w:p>
    <w:p w14:paraId="34490FAC" w14:textId="77777777" w:rsidR="009E3F69" w:rsidRPr="009E3F69" w:rsidRDefault="009E3F69" w:rsidP="007B6069">
      <w:pPr>
        <w:numPr>
          <w:ilvl w:val="0"/>
          <w:numId w:val="23"/>
        </w:numPr>
        <w:autoSpaceDE w:val="0"/>
        <w:autoSpaceDN w:val="0"/>
        <w:adjustRightInd w:val="0"/>
        <w:rPr>
          <w:rFonts w:eastAsia="Times New Roman"/>
          <w:bCs/>
          <w:iCs/>
          <w:color w:val="000000"/>
          <w:sz w:val="28"/>
          <w:szCs w:val="28"/>
        </w:rPr>
      </w:pPr>
      <w:r w:rsidRPr="009E3F69">
        <w:rPr>
          <w:rFonts w:eastAsia="Times New Roman"/>
          <w:bCs/>
          <w:iCs/>
          <w:color w:val="000000"/>
          <w:sz w:val="28"/>
          <w:szCs w:val="28"/>
        </w:rPr>
        <w:t>доплат за классность;</w:t>
      </w:r>
    </w:p>
    <w:p w14:paraId="71EB083B" w14:textId="77777777" w:rsidR="009E3F69" w:rsidRPr="009E3F69" w:rsidRDefault="009E3F69" w:rsidP="007B6069">
      <w:pPr>
        <w:numPr>
          <w:ilvl w:val="0"/>
          <w:numId w:val="23"/>
        </w:numPr>
        <w:tabs>
          <w:tab w:val="left" w:pos="709"/>
        </w:tabs>
        <w:ind w:firstLine="709"/>
        <w:jc w:val="both"/>
        <w:rPr>
          <w:rFonts w:eastAsia="Times New Roman"/>
          <w:bCs/>
          <w:iCs/>
          <w:color w:val="000000"/>
          <w:sz w:val="28"/>
          <w:szCs w:val="28"/>
        </w:rPr>
      </w:pPr>
      <w:r w:rsidRPr="009E3F69">
        <w:rPr>
          <w:rFonts w:eastAsia="Times New Roman"/>
          <w:bCs/>
          <w:iCs/>
          <w:color w:val="000000"/>
          <w:sz w:val="28"/>
          <w:szCs w:val="28"/>
        </w:rPr>
        <w:lastRenderedPageBreak/>
        <w:t xml:space="preserve">премиальных выплат в размере </w:t>
      </w:r>
      <w:r w:rsidRPr="009E3F69">
        <w:rPr>
          <w:rFonts w:eastAsia="Times New Roman"/>
          <w:b/>
          <w:i/>
          <w:color w:val="000000"/>
          <w:sz w:val="28"/>
          <w:szCs w:val="28"/>
        </w:rPr>
        <w:t>30%</w:t>
      </w:r>
      <w:r w:rsidRPr="009E3F69">
        <w:rPr>
          <w:rFonts w:eastAsia="Times New Roman"/>
          <w:bCs/>
          <w:iCs/>
          <w:color w:val="000000"/>
          <w:sz w:val="28"/>
          <w:szCs w:val="28"/>
        </w:rPr>
        <w:t xml:space="preserve"> для бульдозеристов, </w:t>
      </w:r>
      <w:r w:rsidRPr="009E3F69">
        <w:rPr>
          <w:rFonts w:eastAsia="Times New Roman"/>
          <w:b/>
          <w:i/>
          <w:color w:val="000000"/>
          <w:sz w:val="28"/>
          <w:szCs w:val="28"/>
        </w:rPr>
        <w:t>35%</w:t>
      </w:r>
      <w:r w:rsidRPr="009E3F69">
        <w:rPr>
          <w:rFonts w:eastAsia="Times New Roman"/>
          <w:bCs/>
          <w:iCs/>
          <w:color w:val="000000"/>
          <w:sz w:val="28"/>
          <w:szCs w:val="28"/>
        </w:rPr>
        <w:t xml:space="preserve"> для тракториста и водителей самосвала и спецмашины ДМК, </w:t>
      </w:r>
      <w:r w:rsidRPr="009E3F69">
        <w:rPr>
          <w:rFonts w:eastAsia="Times New Roman"/>
          <w:b/>
          <w:i/>
          <w:color w:val="000000"/>
          <w:sz w:val="28"/>
          <w:szCs w:val="28"/>
        </w:rPr>
        <w:t>15%</w:t>
      </w:r>
      <w:r w:rsidRPr="009E3F69">
        <w:rPr>
          <w:rFonts w:eastAsia="Times New Roman"/>
          <w:bCs/>
          <w:iCs/>
          <w:color w:val="000000"/>
          <w:sz w:val="28"/>
          <w:szCs w:val="28"/>
        </w:rPr>
        <w:t xml:space="preserve"> для контролеров и охранников;</w:t>
      </w:r>
    </w:p>
    <w:p w14:paraId="60A7BBF6" w14:textId="77777777" w:rsidR="009E3F69" w:rsidRPr="009E3F69" w:rsidRDefault="009E3F69" w:rsidP="007B6069">
      <w:pPr>
        <w:numPr>
          <w:ilvl w:val="0"/>
          <w:numId w:val="23"/>
        </w:numPr>
        <w:tabs>
          <w:tab w:val="left" w:pos="1134"/>
        </w:tabs>
        <w:jc w:val="both"/>
        <w:rPr>
          <w:rFonts w:eastAsia="Times New Roman"/>
          <w:bCs/>
          <w:iCs/>
          <w:color w:val="000000"/>
          <w:sz w:val="28"/>
          <w:szCs w:val="28"/>
        </w:rPr>
      </w:pPr>
      <w:r w:rsidRPr="009E3F69">
        <w:rPr>
          <w:rFonts w:eastAsia="Times New Roman"/>
          <w:bCs/>
          <w:iCs/>
          <w:color w:val="000000"/>
          <w:sz w:val="28"/>
          <w:szCs w:val="28"/>
        </w:rPr>
        <w:t xml:space="preserve"> районного коэффициента </w:t>
      </w:r>
      <w:r w:rsidRPr="009E3F69">
        <w:rPr>
          <w:rFonts w:eastAsia="Times New Roman"/>
          <w:b/>
          <w:i/>
          <w:color w:val="000000"/>
          <w:sz w:val="28"/>
          <w:szCs w:val="28"/>
        </w:rPr>
        <w:t>30%</w:t>
      </w:r>
      <w:r w:rsidRPr="009E3F69">
        <w:rPr>
          <w:rFonts w:eastAsia="Times New Roman"/>
          <w:bCs/>
          <w:iCs/>
          <w:color w:val="000000"/>
          <w:sz w:val="28"/>
          <w:szCs w:val="28"/>
        </w:rPr>
        <w:t>.</w:t>
      </w:r>
    </w:p>
    <w:p w14:paraId="1DE2C860" w14:textId="77777777" w:rsidR="009E3F69" w:rsidRPr="009E3F69" w:rsidRDefault="009E3F69" w:rsidP="009E3F69">
      <w:pPr>
        <w:shd w:val="clear" w:color="auto" w:fill="FFFFFF"/>
        <w:autoSpaceDE w:val="0"/>
        <w:autoSpaceDN w:val="0"/>
        <w:adjustRightInd w:val="0"/>
        <w:ind w:firstLine="709"/>
        <w:jc w:val="both"/>
        <w:rPr>
          <w:rFonts w:eastAsia="Times New Roman"/>
          <w:color w:val="000000"/>
          <w:sz w:val="16"/>
          <w:szCs w:val="16"/>
        </w:rPr>
      </w:pPr>
    </w:p>
    <w:p w14:paraId="202DD5F5" w14:textId="77777777" w:rsidR="009E3F69" w:rsidRPr="009E3F69" w:rsidRDefault="009E3F69" w:rsidP="009E3F69">
      <w:pPr>
        <w:shd w:val="clear" w:color="auto" w:fill="FFFFFF"/>
        <w:autoSpaceDE w:val="0"/>
        <w:autoSpaceDN w:val="0"/>
        <w:adjustRightInd w:val="0"/>
        <w:ind w:firstLine="709"/>
        <w:jc w:val="both"/>
        <w:rPr>
          <w:rFonts w:eastAsia="Times New Roman"/>
          <w:color w:val="000000"/>
          <w:sz w:val="28"/>
          <w:szCs w:val="28"/>
          <w:u w:val="single"/>
        </w:rPr>
      </w:pPr>
      <w:r w:rsidRPr="009E3F69">
        <w:rPr>
          <w:rFonts w:eastAsia="Times New Roman"/>
          <w:color w:val="000000"/>
          <w:sz w:val="28"/>
          <w:szCs w:val="28"/>
          <w:u w:val="single"/>
        </w:rPr>
        <w:t>В расчет необходимой валовой выручки на 2026 год специалистом РЭК Кузбасса приняты расходы, рассчитанные исходя из общей величины ФОТ ОПП, предложенной организацией (</w:t>
      </w:r>
      <w:r w:rsidRPr="009E3F69">
        <w:rPr>
          <w:rFonts w:eastAsia="Times New Roman"/>
          <w:b/>
          <w:bCs/>
          <w:i/>
          <w:iCs/>
          <w:color w:val="000000"/>
          <w:sz w:val="28"/>
          <w:szCs w:val="28"/>
          <w:u w:val="single"/>
        </w:rPr>
        <w:t>5204,57</w:t>
      </w:r>
      <w:r w:rsidRPr="009E3F69">
        <w:rPr>
          <w:rFonts w:eastAsia="Times New Roman"/>
          <w:color w:val="000000"/>
          <w:sz w:val="28"/>
          <w:szCs w:val="28"/>
          <w:u w:val="single"/>
        </w:rPr>
        <w:t xml:space="preserve"> тыс. руб.) с учетом принятого коэффициента соотношения  плановой массы ТКО и  плановой общей  массы отходов (</w:t>
      </w:r>
      <w:r w:rsidRPr="009E3F69">
        <w:rPr>
          <w:rFonts w:eastAsia="Times New Roman"/>
          <w:b/>
          <w:bCs/>
          <w:i/>
          <w:iCs/>
          <w:color w:val="000000"/>
          <w:sz w:val="28"/>
          <w:szCs w:val="28"/>
          <w:u w:val="single"/>
        </w:rPr>
        <w:t>0,9726</w:t>
      </w:r>
      <w:r w:rsidRPr="009E3F69">
        <w:rPr>
          <w:rFonts w:eastAsia="Times New Roman"/>
          <w:color w:val="000000"/>
          <w:sz w:val="28"/>
          <w:szCs w:val="28"/>
          <w:u w:val="single"/>
        </w:rPr>
        <w:t>):</w:t>
      </w:r>
    </w:p>
    <w:p w14:paraId="1975CBA2" w14:textId="77777777" w:rsidR="009E3F69" w:rsidRPr="009E3F69" w:rsidRDefault="009E3F69" w:rsidP="009E3F69">
      <w:pPr>
        <w:shd w:val="clear" w:color="auto" w:fill="FFFFFF"/>
        <w:autoSpaceDE w:val="0"/>
        <w:autoSpaceDN w:val="0"/>
        <w:adjustRightInd w:val="0"/>
        <w:ind w:firstLine="709"/>
        <w:jc w:val="both"/>
        <w:rPr>
          <w:rFonts w:eastAsia="Times New Roman"/>
          <w:b/>
          <w:bCs/>
          <w:i/>
          <w:iCs/>
          <w:color w:val="7030A0"/>
          <w:sz w:val="28"/>
          <w:szCs w:val="28"/>
          <w:u w:val="single"/>
        </w:rPr>
      </w:pPr>
      <w:r w:rsidRPr="009E3F69">
        <w:rPr>
          <w:rFonts w:eastAsia="Times New Roman"/>
          <w:b/>
          <w:bCs/>
          <w:i/>
          <w:iCs/>
          <w:color w:val="000000"/>
          <w:sz w:val="28"/>
          <w:szCs w:val="28"/>
        </w:rPr>
        <w:t xml:space="preserve">5204,57 тыс. руб. * 0,9726 = </w:t>
      </w:r>
      <w:r w:rsidRPr="009E3F69">
        <w:rPr>
          <w:rFonts w:eastAsia="Times New Roman"/>
          <w:b/>
          <w:bCs/>
          <w:i/>
          <w:iCs/>
          <w:color w:val="000000"/>
          <w:sz w:val="28"/>
          <w:szCs w:val="28"/>
          <w:u w:val="single"/>
        </w:rPr>
        <w:t>5062,15 тыс. руб.</w:t>
      </w:r>
      <w:r w:rsidRPr="009E3F69">
        <w:rPr>
          <w:rFonts w:eastAsia="Times New Roman"/>
          <w:b/>
          <w:bCs/>
          <w:i/>
          <w:iCs/>
          <w:color w:val="000000"/>
          <w:sz w:val="28"/>
          <w:szCs w:val="28"/>
        </w:rPr>
        <w:t xml:space="preserve">  </w:t>
      </w:r>
    </w:p>
    <w:p w14:paraId="5711BF18"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5EDCF33A"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16"/>
          <w:szCs w:val="16"/>
        </w:rPr>
      </w:pPr>
    </w:p>
    <w:p w14:paraId="5D6BED68" w14:textId="77777777" w:rsidR="009E3F69" w:rsidRPr="009E3F69" w:rsidRDefault="009E3F69" w:rsidP="007B6069">
      <w:pPr>
        <w:numPr>
          <w:ilvl w:val="0"/>
          <w:numId w:val="19"/>
        </w:numPr>
        <w:jc w:val="center"/>
        <w:rPr>
          <w:rFonts w:eastAsia="Times New Roman"/>
          <w:b/>
          <w:color w:val="000000"/>
          <w:sz w:val="32"/>
          <w:szCs w:val="32"/>
          <w:u w:val="single"/>
        </w:rPr>
      </w:pPr>
      <w:r w:rsidRPr="009E3F69">
        <w:rPr>
          <w:rFonts w:eastAsia="Times New Roman"/>
          <w:b/>
          <w:color w:val="000000"/>
          <w:sz w:val="32"/>
          <w:szCs w:val="32"/>
          <w:u w:val="single"/>
        </w:rPr>
        <w:t>«Страховые взносы от расходов на оплату труда основных производственных рабочих»</w:t>
      </w:r>
    </w:p>
    <w:p w14:paraId="107F99DB" w14:textId="77777777" w:rsidR="009E3F69" w:rsidRPr="009E3F69" w:rsidRDefault="009E3F69" w:rsidP="009E3F69">
      <w:pPr>
        <w:shd w:val="clear" w:color="auto" w:fill="FFFFFF"/>
        <w:autoSpaceDE w:val="0"/>
        <w:autoSpaceDN w:val="0"/>
        <w:adjustRightInd w:val="0"/>
        <w:ind w:firstLine="709"/>
        <w:jc w:val="both"/>
        <w:rPr>
          <w:rFonts w:eastAsia="Times New Roman"/>
          <w:color w:val="000000"/>
          <w:sz w:val="28"/>
          <w:szCs w:val="28"/>
        </w:rPr>
      </w:pPr>
    </w:p>
    <w:p w14:paraId="0A3E2FB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color w:val="000000"/>
          <w:sz w:val="28"/>
          <w:szCs w:val="28"/>
        </w:rPr>
        <w:t>0,00</w:t>
      </w:r>
      <w:r w:rsidRPr="009E3F69">
        <w:rPr>
          <w:rFonts w:eastAsia="Times New Roman"/>
          <w:color w:val="000000"/>
          <w:sz w:val="28"/>
          <w:szCs w:val="28"/>
        </w:rPr>
        <w:t xml:space="preserve"> тыс. руб. (техническая ошибка).</w:t>
      </w:r>
    </w:p>
    <w:p w14:paraId="0EB8579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В материалах дела представлены: </w:t>
      </w:r>
    </w:p>
    <w:p w14:paraId="51042D57"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копия </w:t>
      </w:r>
      <w:r w:rsidRPr="009E3F69">
        <w:rPr>
          <w:rFonts w:eastAsia="Times New Roman"/>
          <w:color w:val="000000"/>
          <w:sz w:val="28"/>
          <w:szCs w:val="28"/>
          <w:u w:val="single"/>
        </w:rPr>
        <w:t>уведомления Отделения фонда пенсионного и социального страхования РФ по Кемеровской области-Кузбассу от 09.04.2025</w:t>
      </w:r>
      <w:r w:rsidRPr="009E3F69">
        <w:rPr>
          <w:rFonts w:eastAsia="Times New Roman"/>
          <w:color w:val="000000"/>
          <w:sz w:val="28"/>
          <w:szCs w:val="28"/>
        </w:rPr>
        <w:t xml:space="preserve"> о размере страхового тарифа по обязательному социальному страхованию от несчастных случаев на производстве и профессиональных заболеваний, согласно которому для заявленного организацией вида деятельности присвоен </w:t>
      </w:r>
      <w:r w:rsidRPr="009E3F69">
        <w:rPr>
          <w:rFonts w:eastAsia="Times New Roman"/>
          <w:b/>
          <w:i/>
          <w:color w:val="000000"/>
          <w:sz w:val="28"/>
          <w:szCs w:val="28"/>
        </w:rPr>
        <w:t>2 класс</w:t>
      </w:r>
      <w:r w:rsidRPr="009E3F69">
        <w:rPr>
          <w:rFonts w:eastAsia="Times New Roman"/>
          <w:color w:val="000000"/>
          <w:sz w:val="28"/>
          <w:szCs w:val="28"/>
        </w:rPr>
        <w:t xml:space="preserve"> профессионального риска, что соответствует страховому тарифу в размере </w:t>
      </w:r>
      <w:r w:rsidRPr="009E3F69">
        <w:rPr>
          <w:rFonts w:eastAsia="Times New Roman"/>
          <w:b/>
          <w:bCs/>
          <w:i/>
          <w:iCs/>
          <w:color w:val="000000"/>
          <w:sz w:val="28"/>
          <w:szCs w:val="28"/>
        </w:rPr>
        <w:t>0</w:t>
      </w:r>
      <w:r w:rsidRPr="009E3F69">
        <w:rPr>
          <w:rFonts w:eastAsia="Times New Roman"/>
          <w:b/>
          <w:i/>
          <w:color w:val="000000"/>
          <w:sz w:val="28"/>
          <w:szCs w:val="28"/>
        </w:rPr>
        <w:t>,3%</w:t>
      </w:r>
      <w:r w:rsidRPr="009E3F69">
        <w:rPr>
          <w:rFonts w:eastAsia="Times New Roman"/>
          <w:color w:val="000000"/>
          <w:sz w:val="28"/>
          <w:szCs w:val="28"/>
        </w:rPr>
        <w:t xml:space="preserve"> к суммам выплат и иных вознаграждений, которые начислены в пользу застрахованных лиц;</w:t>
      </w:r>
    </w:p>
    <w:p w14:paraId="284C506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форма налоговой отчетности «Расчет по страховым взносам» (Форма по КНД 1151111) за 2024 и 2025 годы;</w:t>
      </w:r>
    </w:p>
    <w:p w14:paraId="12B450B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Единая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2024 год;</w:t>
      </w:r>
    </w:p>
    <w:p w14:paraId="2A88334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«Шахматная ведомость» за 2024 и за 2025 годы (отражающие обороты по сч. 69 «Расчеты по социальному страхованию и обеспечению»);</w:t>
      </w:r>
    </w:p>
    <w:p w14:paraId="4624CFC3"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регистр учета «Обороты счета 69 за 2025 г.».</w:t>
      </w:r>
    </w:p>
    <w:p w14:paraId="0D434DED" w14:textId="77777777" w:rsidR="009E3F69" w:rsidRPr="009E3F69" w:rsidRDefault="009E3F69" w:rsidP="009E3F69">
      <w:pPr>
        <w:tabs>
          <w:tab w:val="left" w:pos="1134"/>
        </w:tabs>
        <w:ind w:firstLine="709"/>
        <w:jc w:val="both"/>
        <w:rPr>
          <w:rFonts w:eastAsia="Times New Roman"/>
          <w:color w:val="000000"/>
          <w:sz w:val="28"/>
          <w:szCs w:val="28"/>
        </w:rPr>
      </w:pPr>
    </w:p>
    <w:p w14:paraId="6A1127A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Специалистом РЭК суммы страховых взносов рассчитаны (в процентах от планового фонда оплаты труда основных производственных рабочих):</w:t>
      </w:r>
    </w:p>
    <w:p w14:paraId="2F2B3877" w14:textId="77777777" w:rsidR="009E3F69" w:rsidRPr="009E3F69" w:rsidRDefault="009E3F69" w:rsidP="007B6069">
      <w:pPr>
        <w:numPr>
          <w:ilvl w:val="0"/>
          <w:numId w:val="24"/>
        </w:numPr>
        <w:tabs>
          <w:tab w:val="left" w:pos="709"/>
        </w:tabs>
        <w:ind w:firstLine="709"/>
        <w:jc w:val="both"/>
        <w:rPr>
          <w:rFonts w:eastAsia="Times New Roman"/>
          <w:b/>
          <w:bCs/>
          <w:sz w:val="28"/>
          <w:szCs w:val="28"/>
        </w:rPr>
      </w:pPr>
      <w:r w:rsidRPr="009E3F69">
        <w:rPr>
          <w:rFonts w:eastAsia="Times New Roman"/>
          <w:sz w:val="28"/>
          <w:szCs w:val="28"/>
          <w:u w:val="single"/>
        </w:rPr>
        <w:t>единый тариф страховых взносов</w:t>
      </w:r>
      <w:r w:rsidRPr="009E3F69">
        <w:rPr>
          <w:rFonts w:eastAsia="Times New Roman"/>
          <w:sz w:val="28"/>
          <w:szCs w:val="28"/>
        </w:rPr>
        <w:t xml:space="preserve"> </w:t>
      </w:r>
      <w:r w:rsidRPr="009E3F69">
        <w:rPr>
          <w:rFonts w:eastAsia="Times New Roman"/>
          <w:sz w:val="28"/>
          <w:szCs w:val="28"/>
          <w:u w:val="single"/>
        </w:rPr>
        <w:t xml:space="preserve">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w:t>
      </w:r>
      <w:r w:rsidRPr="009E3F69">
        <w:rPr>
          <w:rFonts w:eastAsia="Times New Roman"/>
          <w:sz w:val="28"/>
          <w:szCs w:val="28"/>
          <w:u w:val="single"/>
        </w:rPr>
        <w:lastRenderedPageBreak/>
        <w:t>связи с материнством</w:t>
      </w:r>
      <w:r w:rsidRPr="009E3F69">
        <w:rPr>
          <w:rFonts w:eastAsia="Times New Roman"/>
          <w:sz w:val="28"/>
          <w:szCs w:val="28"/>
        </w:rPr>
        <w:t xml:space="preserve">  - </w:t>
      </w:r>
      <w:r w:rsidRPr="009E3F69">
        <w:rPr>
          <w:rFonts w:eastAsia="Times New Roman"/>
          <w:b/>
          <w:bCs/>
          <w:i/>
          <w:iCs/>
          <w:sz w:val="28"/>
          <w:szCs w:val="28"/>
          <w:u w:val="single"/>
        </w:rPr>
        <w:t>30,0%</w:t>
      </w:r>
      <w:r w:rsidRPr="009E3F69">
        <w:rPr>
          <w:rFonts w:eastAsia="Times New Roman"/>
          <w:b/>
          <w:bCs/>
          <w:sz w:val="28"/>
          <w:szCs w:val="28"/>
          <w:u w:val="single"/>
        </w:rPr>
        <w:t>,</w:t>
      </w:r>
      <w:r w:rsidRPr="009E3F69">
        <w:rPr>
          <w:rFonts w:eastAsia="Times New Roman"/>
          <w:sz w:val="28"/>
          <w:szCs w:val="28"/>
        </w:rPr>
        <w:t xml:space="preserve"> на основании Федеральных законов от 15.12.2001          № 167-ФЗ (ред. от 20.02.2026) «Об обязательном пенсионном страховании в Российской Федерации», от 29.11.2010 № 326-ФЗ (ред. от 20.02.2026)                    «Об обязательном медицинском страховании в Российской Федерации»,                  от 29.12.2006 № 255-ФЗ (ред. от 20.02.2026) «Об обязательном социальном страховании на случай временной нетрудоспособности и в связи с материнством» и в соответствии с подпунктом 1 пункта 3 Статьи 425                  (Глава  34 «Тарифы страховых взносов») Налогового кодекса РФ (в ред. Федерального </w:t>
      </w:r>
      <w:hyperlink r:id="rId101" w:history="1">
        <w:r w:rsidRPr="009E3F69">
          <w:rPr>
            <w:rFonts w:eastAsia="Times New Roman"/>
            <w:sz w:val="28"/>
            <w:szCs w:val="28"/>
          </w:rPr>
          <w:t>закон</w:t>
        </w:r>
      </w:hyperlink>
      <w:r w:rsidRPr="009E3F69">
        <w:rPr>
          <w:rFonts w:eastAsia="Times New Roman"/>
          <w:sz w:val="28"/>
          <w:szCs w:val="28"/>
        </w:rPr>
        <w:t xml:space="preserve">а от 14.07.2022 № 239-ФЗ); </w:t>
      </w:r>
    </w:p>
    <w:p w14:paraId="2821FE4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2) </w:t>
      </w:r>
      <w:r w:rsidRPr="009E3F69">
        <w:rPr>
          <w:rFonts w:eastAsia="Times New Roman"/>
          <w:sz w:val="28"/>
          <w:szCs w:val="28"/>
          <w:u w:val="single"/>
        </w:rPr>
        <w:t>страховой тариф на обязательное социальное страхование                              от несчастных случаев на производстве и профессиональных заболеваний</w:t>
      </w:r>
      <w:r w:rsidRPr="009E3F69">
        <w:rPr>
          <w:rFonts w:eastAsia="Times New Roman"/>
          <w:sz w:val="28"/>
          <w:szCs w:val="28"/>
        </w:rPr>
        <w:t xml:space="preserve"> - </w:t>
      </w:r>
      <w:r w:rsidRPr="009E3F69">
        <w:rPr>
          <w:rFonts w:eastAsia="Times New Roman"/>
          <w:b/>
          <w:bCs/>
          <w:i/>
          <w:iCs/>
          <w:sz w:val="28"/>
          <w:szCs w:val="28"/>
          <w:u w:val="single"/>
        </w:rPr>
        <w:t>0,3%</w:t>
      </w:r>
      <w:r w:rsidRPr="009E3F69">
        <w:rPr>
          <w:rFonts w:eastAsia="Times New Roman"/>
          <w:sz w:val="28"/>
          <w:szCs w:val="28"/>
          <w:u w:val="single"/>
        </w:rPr>
        <w:t>,</w:t>
      </w:r>
      <w:r w:rsidRPr="009E3F69">
        <w:rPr>
          <w:rFonts w:eastAsia="Times New Roman"/>
          <w:sz w:val="28"/>
          <w:szCs w:val="28"/>
        </w:rPr>
        <w:t xml:space="preserve"> на основании Федеральных законов от 24.07.1998 № 125-ФЗ (ред. от 20.02.2026) «Об обязательном социальном страховании от несчастных случаев на производстве и профессиональных заболеваний», от 22 декабря 2005 года          № 179-ФЗ «О страховых тарифах на обязательное социальное страхование            от несчастных случаев на производстве и профессиональных заболеваний               на 2006 год», от 28.11.2025 № 434-ФЗ «О страховых тарифах на обязательное социальное страхование от несчастных случаев на производстве и профессиональных заболеваний на 2026 год и на плановый период 2027 и 2028 годов»  и в соответствии  с представленным </w:t>
      </w:r>
      <w:r w:rsidRPr="009E3F69">
        <w:rPr>
          <w:rFonts w:eastAsia="Times New Roman"/>
          <w:sz w:val="28"/>
          <w:szCs w:val="28"/>
          <w:u w:val="single"/>
        </w:rPr>
        <w:t>уведомлением Отделения фонда пенсионного и социального страхования РФ по Кемеровской области-Кузбассу от 09.04.2025.</w:t>
      </w:r>
    </w:p>
    <w:p w14:paraId="3B25BE5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Общая сумма затрат по статье составила:</w:t>
      </w:r>
    </w:p>
    <w:p w14:paraId="3203FECD" w14:textId="77777777" w:rsidR="009E3F69" w:rsidRPr="009E3F69" w:rsidRDefault="009E3F69" w:rsidP="009E3F69">
      <w:pPr>
        <w:tabs>
          <w:tab w:val="left" w:pos="1134"/>
        </w:tabs>
        <w:ind w:firstLine="709"/>
        <w:jc w:val="both"/>
        <w:rPr>
          <w:rFonts w:eastAsia="Times New Roman"/>
          <w:b/>
          <w:bCs/>
          <w:i/>
          <w:iCs/>
          <w:sz w:val="28"/>
          <w:szCs w:val="28"/>
          <w:u w:val="single"/>
        </w:rPr>
      </w:pPr>
      <w:r w:rsidRPr="009E3F69">
        <w:rPr>
          <w:rFonts w:eastAsia="Times New Roman"/>
          <w:b/>
          <w:bCs/>
          <w:i/>
          <w:iCs/>
          <w:sz w:val="28"/>
          <w:szCs w:val="28"/>
        </w:rPr>
        <w:t xml:space="preserve">5062,15 тыс. руб. * 0,303 = </w:t>
      </w:r>
      <w:r w:rsidRPr="009E3F69">
        <w:rPr>
          <w:rFonts w:eastAsia="Times New Roman"/>
          <w:b/>
          <w:bCs/>
          <w:i/>
          <w:iCs/>
          <w:sz w:val="28"/>
          <w:szCs w:val="28"/>
          <w:u w:val="single"/>
        </w:rPr>
        <w:t>1533,83 тыс. руб.</w:t>
      </w:r>
    </w:p>
    <w:p w14:paraId="5E52C73A" w14:textId="77777777" w:rsidR="009E3F69" w:rsidRPr="009E3F69" w:rsidRDefault="009E3F69" w:rsidP="009E3F69">
      <w:pPr>
        <w:tabs>
          <w:tab w:val="left" w:pos="1134"/>
        </w:tabs>
        <w:ind w:firstLine="709"/>
        <w:jc w:val="both"/>
        <w:rPr>
          <w:rFonts w:eastAsia="Times New Roman"/>
          <w:color w:val="7030A0"/>
          <w:sz w:val="28"/>
          <w:szCs w:val="28"/>
        </w:rPr>
      </w:pPr>
    </w:p>
    <w:p w14:paraId="28B1E43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4B8D249D" w14:textId="77777777" w:rsidR="009E3F69" w:rsidRPr="009E3F69" w:rsidRDefault="009E3F69" w:rsidP="007B6069">
      <w:pPr>
        <w:numPr>
          <w:ilvl w:val="0"/>
          <w:numId w:val="19"/>
        </w:numPr>
        <w:jc w:val="center"/>
        <w:rPr>
          <w:rFonts w:eastAsia="Times New Roman"/>
          <w:b/>
          <w:sz w:val="32"/>
          <w:szCs w:val="32"/>
          <w:u w:val="single"/>
        </w:rPr>
      </w:pPr>
      <w:r w:rsidRPr="009E3F69">
        <w:rPr>
          <w:rFonts w:eastAsia="Times New Roman"/>
          <w:b/>
          <w:sz w:val="32"/>
          <w:szCs w:val="32"/>
          <w:u w:val="single"/>
        </w:rPr>
        <w:t>«Ремонт и техническое обслуживание основных средств»</w:t>
      </w:r>
    </w:p>
    <w:p w14:paraId="00C286F0"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41BF47E1" w14:textId="77777777" w:rsidR="009E3F69" w:rsidRPr="009E3F69" w:rsidRDefault="009E3F69" w:rsidP="009E3F69">
      <w:pPr>
        <w:ind w:left="1069"/>
        <w:jc w:val="center"/>
        <w:rPr>
          <w:rFonts w:eastAsia="Times New Roman"/>
          <w:b/>
          <w:sz w:val="28"/>
          <w:szCs w:val="28"/>
          <w:u w:val="single"/>
        </w:rPr>
      </w:pPr>
      <w:r w:rsidRPr="009E3F69">
        <w:rPr>
          <w:rFonts w:eastAsia="Times New Roman"/>
          <w:b/>
          <w:sz w:val="28"/>
          <w:szCs w:val="28"/>
          <w:u w:val="single"/>
        </w:rPr>
        <w:t>3.1. «Заработная плата ремонтного персонала»</w:t>
      </w:r>
    </w:p>
    <w:p w14:paraId="62356066" w14:textId="77777777" w:rsidR="009E3F69" w:rsidRPr="009E3F69" w:rsidRDefault="009E3F69" w:rsidP="009E3F69">
      <w:pPr>
        <w:tabs>
          <w:tab w:val="left" w:pos="1134"/>
        </w:tabs>
        <w:ind w:firstLine="709"/>
        <w:jc w:val="both"/>
        <w:rPr>
          <w:rFonts w:eastAsia="Times New Roman"/>
          <w:sz w:val="22"/>
          <w:szCs w:val="28"/>
        </w:rPr>
      </w:pPr>
    </w:p>
    <w:p w14:paraId="34C0104F"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sz w:val="28"/>
          <w:szCs w:val="28"/>
        </w:rPr>
        <w:t>562,30</w:t>
      </w:r>
      <w:r w:rsidRPr="009E3F69">
        <w:rPr>
          <w:rFonts w:eastAsia="Times New Roman"/>
          <w:b/>
          <w:i/>
          <w:sz w:val="28"/>
          <w:szCs w:val="28"/>
        </w:rPr>
        <w:t xml:space="preserve"> </w:t>
      </w:r>
      <w:r w:rsidRPr="009E3F69">
        <w:rPr>
          <w:rFonts w:eastAsia="Times New Roman"/>
          <w:sz w:val="28"/>
          <w:szCs w:val="28"/>
        </w:rPr>
        <w:t xml:space="preserve">тыс. руб. </w:t>
      </w:r>
    </w:p>
    <w:p w14:paraId="473E65B7" w14:textId="77777777" w:rsidR="009E3F69" w:rsidRPr="009E3F69" w:rsidRDefault="009E3F69" w:rsidP="009E3F69">
      <w:pPr>
        <w:tabs>
          <w:tab w:val="left" w:pos="1134"/>
        </w:tabs>
        <w:ind w:firstLine="709"/>
        <w:jc w:val="both"/>
        <w:rPr>
          <w:rFonts w:eastAsia="Times New Roman"/>
          <w:b/>
          <w:i/>
          <w:sz w:val="28"/>
          <w:szCs w:val="28"/>
        </w:rPr>
      </w:pPr>
      <w:r w:rsidRPr="009E3F69">
        <w:rPr>
          <w:rFonts w:eastAsia="Times New Roman"/>
          <w:sz w:val="28"/>
          <w:szCs w:val="28"/>
        </w:rPr>
        <w:t xml:space="preserve">Данная сумма представляет собой плановую величину ФОТ ремонтного персонала согласно представленного </w:t>
      </w:r>
      <w:r w:rsidRPr="009E3F69">
        <w:rPr>
          <w:rFonts w:eastAsia="Times New Roman"/>
          <w:sz w:val="28"/>
          <w:szCs w:val="28"/>
          <w:u w:val="single"/>
        </w:rPr>
        <w:t>Штатного расписания  от 01.01.2025</w:t>
      </w:r>
      <w:r w:rsidRPr="009E3F69">
        <w:rPr>
          <w:rFonts w:eastAsia="Times New Roman"/>
          <w:sz w:val="28"/>
          <w:szCs w:val="28"/>
        </w:rPr>
        <w:t xml:space="preserve"> (раздел «Ремонт и техническое обслуживание транспорта», </w:t>
      </w:r>
      <w:r w:rsidRPr="009E3F69">
        <w:rPr>
          <w:rFonts w:eastAsia="Times New Roman"/>
          <w:b/>
          <w:bCs/>
          <w:i/>
          <w:iCs/>
          <w:sz w:val="28"/>
          <w:szCs w:val="28"/>
        </w:rPr>
        <w:t>72,4247</w:t>
      </w:r>
      <w:r w:rsidRPr="009E3F69">
        <w:rPr>
          <w:rFonts w:eastAsia="Times New Roman"/>
          <w:b/>
          <w:i/>
          <w:sz w:val="28"/>
          <w:szCs w:val="28"/>
        </w:rPr>
        <w:t xml:space="preserve"> тыс. руб./мес. * 12 мес. = 869,0964 тыс. руб./год</w:t>
      </w:r>
      <w:r w:rsidRPr="009E3F69">
        <w:rPr>
          <w:rFonts w:eastAsia="Times New Roman"/>
          <w:sz w:val="28"/>
          <w:szCs w:val="28"/>
        </w:rPr>
        <w:t xml:space="preserve">), </w:t>
      </w:r>
      <w:r w:rsidRPr="009E3F69">
        <w:rPr>
          <w:rFonts w:eastAsia="Times New Roman"/>
          <w:sz w:val="28"/>
          <w:szCs w:val="28"/>
          <w:u w:val="single"/>
        </w:rPr>
        <w:t>распределенную в соответствии с действующей Учетной политикой</w:t>
      </w:r>
      <w:r w:rsidRPr="009E3F69">
        <w:rPr>
          <w:rFonts w:eastAsia="Times New Roman"/>
          <w:sz w:val="28"/>
          <w:szCs w:val="28"/>
        </w:rPr>
        <w:t xml:space="preserve">  на регулируемый вид деятельности </w:t>
      </w:r>
      <w:r w:rsidRPr="009E3F69">
        <w:rPr>
          <w:rFonts w:eastAsia="Times New Roman"/>
          <w:sz w:val="28"/>
          <w:szCs w:val="28"/>
          <w:u w:val="single"/>
        </w:rPr>
        <w:t xml:space="preserve">пропорционально его доле в общем фонде заработной платы основного производственного персонала </w:t>
      </w:r>
      <w:r w:rsidRPr="009E3F69">
        <w:rPr>
          <w:rFonts w:eastAsia="Times New Roman"/>
          <w:sz w:val="28"/>
          <w:szCs w:val="28"/>
        </w:rPr>
        <w:t xml:space="preserve"> – </w:t>
      </w:r>
      <w:r w:rsidRPr="009E3F69">
        <w:rPr>
          <w:rFonts w:eastAsia="Times New Roman"/>
          <w:b/>
          <w:bCs/>
          <w:i/>
          <w:iCs/>
          <w:sz w:val="28"/>
          <w:szCs w:val="28"/>
        </w:rPr>
        <w:t>58,41</w:t>
      </w:r>
      <w:r w:rsidRPr="009E3F69">
        <w:rPr>
          <w:rFonts w:eastAsia="Times New Roman"/>
          <w:b/>
          <w:i/>
          <w:sz w:val="28"/>
          <w:szCs w:val="28"/>
        </w:rPr>
        <w:t xml:space="preserve">%: </w:t>
      </w:r>
    </w:p>
    <w:p w14:paraId="3FD0EE1B"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i/>
          <w:iCs/>
          <w:sz w:val="28"/>
          <w:szCs w:val="28"/>
        </w:rPr>
        <w:t xml:space="preserve">ФОТ участка «ЗАХОРОНЕНИЕ ТКО - свалочный полигон» - </w:t>
      </w:r>
      <w:r w:rsidRPr="009E3F69">
        <w:rPr>
          <w:rFonts w:eastAsia="Times New Roman"/>
          <w:b/>
          <w:bCs/>
          <w:i/>
          <w:iCs/>
          <w:sz w:val="28"/>
          <w:szCs w:val="28"/>
        </w:rPr>
        <w:t>371,28126</w:t>
      </w:r>
      <w:r w:rsidRPr="009E3F69">
        <w:rPr>
          <w:rFonts w:eastAsia="Times New Roman"/>
          <w:i/>
          <w:iCs/>
          <w:sz w:val="28"/>
          <w:szCs w:val="28"/>
        </w:rPr>
        <w:t xml:space="preserve"> </w:t>
      </w:r>
      <w:r w:rsidRPr="009E3F69">
        <w:rPr>
          <w:rFonts w:eastAsia="Times New Roman"/>
          <w:b/>
          <w:bCs/>
          <w:i/>
          <w:iCs/>
          <w:sz w:val="28"/>
          <w:szCs w:val="28"/>
        </w:rPr>
        <w:t xml:space="preserve">тыс. руб./мес., </w:t>
      </w:r>
    </w:p>
    <w:p w14:paraId="4D4B465E" w14:textId="77777777" w:rsidR="009E3F69" w:rsidRPr="009E3F69" w:rsidRDefault="009E3F69" w:rsidP="009E3F69">
      <w:pPr>
        <w:tabs>
          <w:tab w:val="left" w:pos="1134"/>
        </w:tabs>
        <w:ind w:firstLine="709"/>
        <w:jc w:val="both"/>
        <w:rPr>
          <w:rFonts w:eastAsia="Times New Roman"/>
          <w:i/>
          <w:iCs/>
          <w:sz w:val="28"/>
          <w:szCs w:val="28"/>
        </w:rPr>
      </w:pPr>
      <w:r w:rsidRPr="009E3F69">
        <w:rPr>
          <w:rFonts w:eastAsia="Times New Roman"/>
          <w:i/>
          <w:iCs/>
          <w:sz w:val="28"/>
          <w:szCs w:val="28"/>
        </w:rPr>
        <w:lastRenderedPageBreak/>
        <w:t xml:space="preserve">ФОТ участка «Ликвидация мест несанкционированного размещения отходов» - </w:t>
      </w:r>
      <w:r w:rsidRPr="009E3F69">
        <w:rPr>
          <w:rFonts w:eastAsia="Times New Roman"/>
          <w:b/>
          <w:bCs/>
          <w:i/>
          <w:iCs/>
          <w:sz w:val="28"/>
          <w:szCs w:val="28"/>
        </w:rPr>
        <w:t>121,66110 тыс. руб./мес.,</w:t>
      </w:r>
    </w:p>
    <w:p w14:paraId="5BD765B4"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i/>
          <w:iCs/>
          <w:sz w:val="28"/>
          <w:szCs w:val="28"/>
        </w:rPr>
        <w:t xml:space="preserve">ФОТ участка «Содержание дорожно-мостового хозяйства» </w:t>
      </w:r>
      <w:r w:rsidRPr="009E3F69">
        <w:rPr>
          <w:rFonts w:eastAsia="Times New Roman"/>
          <w:b/>
          <w:bCs/>
          <w:i/>
          <w:iCs/>
          <w:sz w:val="28"/>
          <w:szCs w:val="28"/>
        </w:rPr>
        <w:t>- 142,66950</w:t>
      </w:r>
      <w:r w:rsidRPr="009E3F69">
        <w:rPr>
          <w:rFonts w:eastAsia="Times New Roman"/>
          <w:i/>
          <w:iCs/>
          <w:sz w:val="28"/>
          <w:szCs w:val="28"/>
        </w:rPr>
        <w:t xml:space="preserve"> </w:t>
      </w:r>
      <w:r w:rsidRPr="009E3F69">
        <w:rPr>
          <w:rFonts w:eastAsia="Times New Roman"/>
          <w:b/>
          <w:bCs/>
          <w:i/>
          <w:iCs/>
          <w:sz w:val="28"/>
          <w:szCs w:val="28"/>
        </w:rPr>
        <w:t>тыс. руб./мес.;</w:t>
      </w:r>
    </w:p>
    <w:p w14:paraId="71659742"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371,28126 + 121,6611 + 142,6695 = 635,61186 (тыс. руб./мес).,</w:t>
      </w:r>
    </w:p>
    <w:p w14:paraId="6168BC41"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371,28126 / 635,61186 = 0,5841.</w:t>
      </w:r>
    </w:p>
    <w:p w14:paraId="0A0AFE6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Заявленная численность составляет </w:t>
      </w:r>
      <w:r w:rsidRPr="009E3F69">
        <w:rPr>
          <w:rFonts w:eastAsia="Times New Roman"/>
          <w:b/>
          <w:i/>
          <w:sz w:val="28"/>
          <w:szCs w:val="28"/>
        </w:rPr>
        <w:t>1,38</w:t>
      </w:r>
      <w:r w:rsidRPr="009E3F69">
        <w:rPr>
          <w:rFonts w:eastAsia="Times New Roman"/>
          <w:sz w:val="28"/>
          <w:szCs w:val="28"/>
        </w:rPr>
        <w:t xml:space="preserve"> чел. (штатная численность ремонтных рабочих в размере </w:t>
      </w:r>
      <w:r w:rsidRPr="009E3F69">
        <w:rPr>
          <w:rFonts w:eastAsia="Times New Roman"/>
          <w:b/>
          <w:bCs/>
          <w:i/>
          <w:iCs/>
          <w:sz w:val="28"/>
          <w:szCs w:val="28"/>
        </w:rPr>
        <w:t>2,5</w:t>
      </w:r>
      <w:r w:rsidRPr="009E3F69">
        <w:rPr>
          <w:rFonts w:eastAsia="Times New Roman"/>
          <w:b/>
          <w:i/>
          <w:sz w:val="28"/>
          <w:szCs w:val="28"/>
        </w:rPr>
        <w:t xml:space="preserve"> чел.</w:t>
      </w:r>
      <w:r w:rsidRPr="009E3F69">
        <w:rPr>
          <w:rFonts w:eastAsia="Times New Roman"/>
          <w:sz w:val="28"/>
          <w:szCs w:val="28"/>
        </w:rPr>
        <w:t xml:space="preserve"> также распределена на деятельность по захоронению ТКО в размере </w:t>
      </w:r>
      <w:r w:rsidRPr="009E3F69">
        <w:rPr>
          <w:rFonts w:eastAsia="Times New Roman"/>
          <w:b/>
          <w:bCs/>
          <w:i/>
          <w:iCs/>
          <w:sz w:val="28"/>
          <w:szCs w:val="28"/>
        </w:rPr>
        <w:t>58,41</w:t>
      </w:r>
      <w:r w:rsidRPr="009E3F69">
        <w:rPr>
          <w:rFonts w:eastAsia="Times New Roman"/>
          <w:b/>
          <w:i/>
          <w:sz w:val="28"/>
          <w:szCs w:val="28"/>
        </w:rPr>
        <w:t>%, с учетом доли ТКО в общей массе отходов 97,23%</w:t>
      </w:r>
      <w:r w:rsidRPr="009E3F69">
        <w:rPr>
          <w:rFonts w:eastAsia="Times New Roman"/>
          <w:sz w:val="28"/>
          <w:szCs w:val="28"/>
        </w:rPr>
        <w:t xml:space="preserve">), </w:t>
      </w:r>
      <w:r w:rsidRPr="009E3F69">
        <w:rPr>
          <w:rFonts w:eastAsia="Times New Roman"/>
          <w:sz w:val="28"/>
          <w:szCs w:val="28"/>
          <w:u w:val="single"/>
        </w:rPr>
        <w:t xml:space="preserve">средняя заработная плата </w:t>
      </w:r>
      <w:r w:rsidRPr="009E3F69">
        <w:rPr>
          <w:rFonts w:eastAsia="Times New Roman"/>
          <w:b/>
          <w:i/>
          <w:sz w:val="28"/>
          <w:szCs w:val="28"/>
          <w:u w:val="single"/>
        </w:rPr>
        <w:t>– 33940,10</w:t>
      </w:r>
      <w:r w:rsidRPr="009E3F69">
        <w:rPr>
          <w:rFonts w:eastAsia="Times New Roman"/>
          <w:sz w:val="28"/>
          <w:szCs w:val="28"/>
          <w:u w:val="single"/>
        </w:rPr>
        <w:t xml:space="preserve"> руб./чел./мес.</w:t>
      </w:r>
    </w:p>
    <w:p w14:paraId="62CF7C41" w14:textId="77777777" w:rsidR="009E3F69" w:rsidRPr="009E3F69" w:rsidRDefault="009E3F69" w:rsidP="009E3F69">
      <w:pPr>
        <w:tabs>
          <w:tab w:val="left" w:pos="1134"/>
        </w:tabs>
        <w:ind w:firstLine="709"/>
        <w:jc w:val="both"/>
        <w:rPr>
          <w:rFonts w:eastAsia="Times New Roman"/>
          <w:sz w:val="16"/>
          <w:szCs w:val="16"/>
        </w:rPr>
      </w:pPr>
    </w:p>
    <w:p w14:paraId="4CDEAF9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u w:val="single"/>
        </w:rPr>
        <w:t>В качестве обоснования заявленной суммы расходов</w:t>
      </w:r>
      <w:r w:rsidRPr="009E3F69">
        <w:rPr>
          <w:rFonts w:eastAsia="Times New Roman"/>
          <w:sz w:val="28"/>
          <w:szCs w:val="28"/>
        </w:rPr>
        <w:t xml:space="preserve"> по статье представлены:</w:t>
      </w:r>
    </w:p>
    <w:p w14:paraId="160315DD"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«Штатное расписание рабочих по ремонту и техническому обслуживанию транспорта по ООО «Спецавтохозяйство» с 1 января 2024 года» и  «Штатное расписание рабочих по ремонту и техническому обслуживанию транспорта по ООО «Спецавтохозяйство» с 1 января 2025 года»;</w:t>
      </w:r>
    </w:p>
    <w:p w14:paraId="0F6A893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Приказ директора от 09.01.2025 № 3 «Об учетной политике, бухгалтерском и налоговом учете в ООО «Спецавтохозяйство»; </w:t>
      </w:r>
    </w:p>
    <w:p w14:paraId="051FCDB8"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«Коллективного договора ООО «Спецавтохозяйство», включающего положения об оплате труда и о премировании работников; копия «Уведомления</w:t>
      </w:r>
      <w:r w:rsidRPr="009E3F69">
        <w:rPr>
          <w:rFonts w:eastAsia="Times New Roman"/>
          <w:b/>
          <w:bCs/>
          <w:color w:val="000000"/>
          <w:sz w:val="28"/>
          <w:szCs w:val="28"/>
        </w:rPr>
        <w:t xml:space="preserve"> </w:t>
      </w:r>
      <w:r w:rsidRPr="009E3F69">
        <w:rPr>
          <w:rFonts w:eastAsia="Times New Roman"/>
          <w:color w:val="000000"/>
          <w:sz w:val="28"/>
          <w:szCs w:val="28"/>
        </w:rPr>
        <w:t>о предоставлении Министерством труда и занятости населения Кузбасса государственной услуги по уведомительной регистрации коллективных договоров и соглашений в сфере труда, заключаемых в Кемеровской области-Кузбассе» от 29.06.2023 № 15-07/3982;</w:t>
      </w:r>
    </w:p>
    <w:p w14:paraId="3023B62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«Расчет потребности в технике, необходимой для нормального функционирования свалочного полигона твердых коммунальных отходов             ООО «Спецавтохозяйство» на 2026 г.»;</w:t>
      </w:r>
    </w:p>
    <w:p w14:paraId="6510CE3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«Список техники ООО «Спецавтохозяйство» по видам деятельности в 2025 году»;</w:t>
      </w:r>
    </w:p>
    <w:p w14:paraId="50C4D798"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Расчет численности автомобилей в приведенных единицах;</w:t>
      </w:r>
    </w:p>
    <w:p w14:paraId="2A8FCF77"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«Справка о численности работающих ООО «Спецавтохозяйство» по видам деятельности и категориям работающих по состоянию на 01.08.2025 г.» и «Пояснения по режиму работы свалочного полигона, графику работы сотрудников свалочного полигона ООО «Спецавтохозяйство» на 2025 год»;</w:t>
      </w:r>
    </w:p>
    <w:p w14:paraId="6A16DBA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Приказа директора организации от 10.01.2025 № 5                                «Об установлении тарифной ставки рабочего 1 разряда на предприятии 9909 рублей»;</w:t>
      </w:r>
    </w:p>
    <w:p w14:paraId="09F46956"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оборотно-сальдовая ведомость по сч. 70 за 2024 год;</w:t>
      </w:r>
    </w:p>
    <w:p w14:paraId="0079C46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форма налоговой отчетности «Расчет по страховым взносам» (Форма по КНД 1151111) за 2024 и 2025 годы;</w:t>
      </w:r>
    </w:p>
    <w:p w14:paraId="5A70C483"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Единая форма «Сведения для ведения индивидуального (персонифицированного) учета и сведения о начисленных страховых взносах на </w:t>
      </w:r>
      <w:r w:rsidRPr="009E3F69">
        <w:rPr>
          <w:rFonts w:eastAsia="Times New Roman"/>
          <w:color w:val="000000"/>
          <w:sz w:val="28"/>
          <w:szCs w:val="28"/>
        </w:rPr>
        <w:lastRenderedPageBreak/>
        <w:t>обязательное социальное страхование от несчастных случаев на производстве и профессиональных заболеваний (ЕФС-1)» за 2024 год.</w:t>
      </w:r>
    </w:p>
    <w:p w14:paraId="332FC3A9" w14:textId="77777777" w:rsidR="009E3F69" w:rsidRPr="009E3F69" w:rsidRDefault="009E3F69" w:rsidP="009E3F69">
      <w:pPr>
        <w:tabs>
          <w:tab w:val="left" w:pos="1134"/>
        </w:tabs>
        <w:ind w:firstLine="709"/>
        <w:jc w:val="both"/>
        <w:rPr>
          <w:rFonts w:eastAsia="Times New Roman"/>
          <w:color w:val="7030A0"/>
          <w:sz w:val="28"/>
          <w:szCs w:val="28"/>
        </w:rPr>
      </w:pPr>
    </w:p>
    <w:p w14:paraId="4A72092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Фактически начисленный за 2024 г. ФОТ по данной категории работников, отражаемый  в бухгалтерском учете </w:t>
      </w:r>
      <w:r w:rsidRPr="009E3F69">
        <w:rPr>
          <w:rFonts w:eastAsia="Times New Roman"/>
          <w:bCs/>
          <w:sz w:val="28"/>
          <w:szCs w:val="28"/>
          <w:u w:val="single"/>
        </w:rPr>
        <w:t xml:space="preserve">на счете 23 «Вспомогательные производства», </w:t>
      </w:r>
      <w:r w:rsidRPr="009E3F69">
        <w:rPr>
          <w:rFonts w:eastAsia="Times New Roman"/>
          <w:sz w:val="28"/>
          <w:szCs w:val="28"/>
        </w:rPr>
        <w:t xml:space="preserve">  составил </w:t>
      </w:r>
      <w:r w:rsidRPr="009E3F69">
        <w:rPr>
          <w:rFonts w:eastAsia="Times New Roman"/>
          <w:b/>
          <w:bCs/>
          <w:i/>
          <w:iCs/>
          <w:sz w:val="28"/>
          <w:szCs w:val="28"/>
        </w:rPr>
        <w:t>1955,14</w:t>
      </w:r>
      <w:r w:rsidRPr="009E3F69">
        <w:rPr>
          <w:rFonts w:eastAsia="Times New Roman"/>
          <w:sz w:val="28"/>
          <w:szCs w:val="28"/>
        </w:rPr>
        <w:t xml:space="preserve"> тыс. руб. </w:t>
      </w:r>
    </w:p>
    <w:p w14:paraId="13D6FAF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Фактический ФОТ 2024 г., отнесенный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на регулируемую деятельность пропорционально фактической доле ФОТ участка «Полигон ТКО» в размере </w:t>
      </w:r>
      <w:r w:rsidRPr="009E3F69">
        <w:rPr>
          <w:rFonts w:eastAsia="Times New Roman"/>
          <w:b/>
          <w:bCs/>
          <w:i/>
          <w:iCs/>
          <w:sz w:val="28"/>
          <w:szCs w:val="28"/>
        </w:rPr>
        <w:t>62,51%,</w:t>
      </w:r>
      <w:r w:rsidRPr="009E3F69">
        <w:rPr>
          <w:rFonts w:eastAsia="Times New Roman"/>
          <w:sz w:val="28"/>
          <w:szCs w:val="28"/>
        </w:rPr>
        <w:t xml:space="preserve"> скорректированный на коэффициент фактического соотношения массы</w:t>
      </w:r>
      <w:r w:rsidRPr="009E3F69">
        <w:rPr>
          <w:rFonts w:eastAsia="Times New Roman"/>
          <w:color w:val="7030A0"/>
          <w:sz w:val="28"/>
          <w:szCs w:val="28"/>
        </w:rPr>
        <w:t xml:space="preserve"> </w:t>
      </w:r>
      <w:r w:rsidRPr="009E3F69">
        <w:rPr>
          <w:rFonts w:eastAsia="Times New Roman"/>
          <w:sz w:val="28"/>
          <w:szCs w:val="28"/>
        </w:rPr>
        <w:t xml:space="preserve">ТКО и общей массы поступающих на полигон отходов </w:t>
      </w:r>
      <w:r w:rsidRPr="009E3F69">
        <w:rPr>
          <w:rFonts w:eastAsia="Times New Roman"/>
          <w:b/>
          <w:bCs/>
          <w:i/>
          <w:iCs/>
          <w:sz w:val="28"/>
          <w:szCs w:val="28"/>
        </w:rPr>
        <w:t>97,37%,</w:t>
      </w:r>
      <w:r w:rsidRPr="009E3F69">
        <w:rPr>
          <w:rFonts w:eastAsia="Times New Roman"/>
          <w:sz w:val="28"/>
          <w:szCs w:val="28"/>
        </w:rPr>
        <w:t xml:space="preserve"> составил  </w:t>
      </w:r>
      <w:r w:rsidRPr="009E3F69">
        <w:rPr>
          <w:rFonts w:eastAsia="Times New Roman"/>
          <w:b/>
          <w:bCs/>
          <w:i/>
          <w:iCs/>
          <w:sz w:val="28"/>
          <w:szCs w:val="28"/>
        </w:rPr>
        <w:t>1190,00</w:t>
      </w:r>
      <w:r w:rsidRPr="009E3F69">
        <w:rPr>
          <w:rFonts w:eastAsia="Times New Roman"/>
          <w:sz w:val="28"/>
          <w:szCs w:val="28"/>
        </w:rPr>
        <w:t xml:space="preserve"> тыс. руб., фактическая средняя заработная плата – </w:t>
      </w:r>
      <w:r w:rsidRPr="009E3F69">
        <w:rPr>
          <w:rFonts w:eastAsia="Times New Roman"/>
          <w:b/>
          <w:bCs/>
          <w:i/>
          <w:iCs/>
          <w:sz w:val="28"/>
          <w:szCs w:val="28"/>
        </w:rPr>
        <w:t>54756,</w:t>
      </w:r>
      <w:r w:rsidRPr="009E3F69">
        <w:rPr>
          <w:rFonts w:eastAsia="Times New Roman"/>
          <w:b/>
          <w:i/>
          <w:sz w:val="28"/>
          <w:szCs w:val="28"/>
        </w:rPr>
        <w:t>70</w:t>
      </w:r>
      <w:r w:rsidRPr="009E3F69">
        <w:rPr>
          <w:rFonts w:eastAsia="Times New Roman"/>
          <w:sz w:val="28"/>
          <w:szCs w:val="28"/>
        </w:rPr>
        <w:t xml:space="preserve"> </w:t>
      </w:r>
      <w:r w:rsidRPr="009E3F69">
        <w:rPr>
          <w:rFonts w:eastAsia="Times New Roman"/>
          <w:b/>
          <w:bCs/>
          <w:i/>
          <w:iCs/>
          <w:sz w:val="28"/>
          <w:szCs w:val="28"/>
        </w:rPr>
        <w:t>руб./чел./мес</w:t>
      </w:r>
      <w:r w:rsidRPr="009E3F69">
        <w:rPr>
          <w:rFonts w:eastAsia="Times New Roman"/>
          <w:sz w:val="28"/>
          <w:szCs w:val="28"/>
        </w:rPr>
        <w:t xml:space="preserve">., численность  распределена  в размере: </w:t>
      </w:r>
      <w:r w:rsidRPr="009E3F69">
        <w:rPr>
          <w:rFonts w:eastAsia="Times New Roman"/>
          <w:b/>
          <w:bCs/>
          <w:i/>
          <w:iCs/>
          <w:sz w:val="28"/>
          <w:szCs w:val="28"/>
        </w:rPr>
        <w:t>1</w:t>
      </w:r>
      <w:r w:rsidRPr="009E3F69">
        <w:rPr>
          <w:rFonts w:eastAsia="Times New Roman"/>
          <w:b/>
          <w:i/>
          <w:sz w:val="28"/>
          <w:szCs w:val="28"/>
        </w:rPr>
        <w:t>,86</w:t>
      </w:r>
      <w:r w:rsidRPr="009E3F69">
        <w:rPr>
          <w:rFonts w:eastAsia="Times New Roman"/>
          <w:sz w:val="28"/>
          <w:szCs w:val="28"/>
        </w:rPr>
        <w:t xml:space="preserve"> чел. * </w:t>
      </w:r>
      <w:r w:rsidRPr="009E3F69">
        <w:rPr>
          <w:rFonts w:eastAsia="Times New Roman"/>
          <w:b/>
          <w:bCs/>
          <w:i/>
          <w:iCs/>
          <w:sz w:val="28"/>
          <w:szCs w:val="28"/>
        </w:rPr>
        <w:t>0,9737 = 1,81 чел.</w:t>
      </w:r>
      <w:r w:rsidRPr="009E3F69">
        <w:rPr>
          <w:rFonts w:eastAsia="Times New Roman"/>
          <w:sz w:val="28"/>
          <w:szCs w:val="28"/>
        </w:rPr>
        <w:t xml:space="preserve"> </w:t>
      </w:r>
    </w:p>
    <w:p w14:paraId="396578C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Следуя положениям пункта 26 Методических указаний, специалист РЭК Кузбасса отмечает, что предложенный организацией размер средней заработной платы по рассматриваемой категории работников - </w:t>
      </w:r>
      <w:r w:rsidRPr="009E3F69">
        <w:rPr>
          <w:rFonts w:eastAsia="Times New Roman"/>
          <w:b/>
          <w:i/>
          <w:sz w:val="28"/>
          <w:szCs w:val="28"/>
        </w:rPr>
        <w:t>33940,10</w:t>
      </w:r>
      <w:r w:rsidRPr="009E3F69">
        <w:rPr>
          <w:rFonts w:eastAsia="Times New Roman"/>
          <w:sz w:val="28"/>
          <w:szCs w:val="28"/>
        </w:rPr>
        <w:t xml:space="preserve"> руб./чел./мес. –</w:t>
      </w:r>
      <w:r w:rsidRPr="009E3F69">
        <w:rPr>
          <w:rFonts w:eastAsia="Times New Roman"/>
          <w:sz w:val="28"/>
          <w:szCs w:val="28"/>
          <w:u w:val="single"/>
        </w:rPr>
        <w:t xml:space="preserve"> не соответствует требованиям Статей 130, 133, 134 «Трудового кодекса Российской Федерации» от 30.12.2001 № 197-</w:t>
      </w:r>
      <w:r w:rsidRPr="009E3F69">
        <w:rPr>
          <w:rFonts w:eastAsia="Times New Roman"/>
          <w:sz w:val="28"/>
          <w:szCs w:val="28"/>
        </w:rPr>
        <w:t>ФЗ  и «</w:t>
      </w:r>
      <w:r w:rsidRPr="009E3F69">
        <w:rPr>
          <w:rFonts w:eastAsia="Times New Roman"/>
          <w:sz w:val="28"/>
          <w:szCs w:val="28"/>
          <w:u w:val="single"/>
        </w:rPr>
        <w:t>Федеральному отраслевому тарифному соглашению в жилищно-коммунальном хозяйстве</w:t>
      </w:r>
      <w:r w:rsidRPr="009E3F69">
        <w:rPr>
          <w:rFonts w:eastAsia="Times New Roman"/>
          <w:sz w:val="28"/>
          <w:szCs w:val="28"/>
        </w:rPr>
        <w:t xml:space="preserve"> Российской Федерации на 2023 - 2025 годы» (утв. Общероссийским отраслевым объединением работодателей сферы жизнеобеспечения, Общероссийским профсоюзом работников жизнеобеспечения 12.05.2022;</w:t>
      </w:r>
      <w:r w:rsidRPr="009E3F69">
        <w:rPr>
          <w:rFonts w:eastAsia="Times New Roman"/>
        </w:rPr>
        <w:t xml:space="preserve"> </w:t>
      </w:r>
      <w:r w:rsidRPr="009E3F69">
        <w:rPr>
          <w:rFonts w:eastAsia="Times New Roman"/>
          <w:sz w:val="28"/>
          <w:szCs w:val="28"/>
        </w:rPr>
        <w:t>Дополнительным соглашением от 10.06.2024 срок действия соглашения продлен на 2026 - 2028 годы), далее – «</w:t>
      </w:r>
      <w:r w:rsidRPr="009E3F69">
        <w:rPr>
          <w:rFonts w:eastAsia="Times New Roman"/>
          <w:sz w:val="28"/>
          <w:szCs w:val="28"/>
          <w:u w:val="single"/>
        </w:rPr>
        <w:t>ФОТС</w:t>
      </w:r>
      <w:r w:rsidRPr="009E3F69">
        <w:rPr>
          <w:rFonts w:eastAsia="Times New Roman"/>
          <w:sz w:val="28"/>
          <w:szCs w:val="28"/>
        </w:rPr>
        <w:t>».</w:t>
      </w:r>
    </w:p>
    <w:p w14:paraId="04D6DE29" w14:textId="77777777" w:rsidR="009E3F69" w:rsidRPr="009E3F69" w:rsidRDefault="009E3F69" w:rsidP="009E3F69">
      <w:pPr>
        <w:shd w:val="clear" w:color="auto" w:fill="FFFFFF"/>
        <w:autoSpaceDE w:val="0"/>
        <w:autoSpaceDN w:val="0"/>
        <w:adjustRightInd w:val="0"/>
        <w:ind w:firstLine="709"/>
        <w:jc w:val="both"/>
        <w:rPr>
          <w:rFonts w:eastAsia="Times New Roman"/>
          <w:b/>
          <w:bCs/>
          <w:sz w:val="28"/>
          <w:szCs w:val="28"/>
        </w:rPr>
      </w:pPr>
      <w:r w:rsidRPr="009E3F69">
        <w:rPr>
          <w:rFonts w:eastAsia="Times New Roman"/>
          <w:sz w:val="28"/>
          <w:szCs w:val="28"/>
          <w:u w:val="single"/>
        </w:rPr>
        <w:t>Пунктом 2.3. ФОТС</w:t>
      </w:r>
      <w:r w:rsidRPr="009E3F69">
        <w:rPr>
          <w:rFonts w:eastAsia="Times New Roman"/>
          <w:sz w:val="28"/>
          <w:szCs w:val="28"/>
        </w:rPr>
        <w:t xml:space="preserve"> установлено, что </w:t>
      </w:r>
      <w:r w:rsidRPr="009E3F69">
        <w:rPr>
          <w:rFonts w:eastAsia="Times New Roman"/>
          <w:sz w:val="28"/>
          <w:szCs w:val="28"/>
          <w:u w:val="single"/>
        </w:rPr>
        <w:t>минимальная месячная тарифная ставка рабочих первого разряда (далее - ММТС</w:t>
      </w:r>
      <w:r w:rsidRPr="009E3F69">
        <w:rPr>
          <w:rFonts w:eastAsia="Times New Roman"/>
          <w:sz w:val="28"/>
          <w:szCs w:val="28"/>
        </w:rPr>
        <w:t xml:space="preserve">), полностью отработавших норму рабочего времени и выполнивших свои трудовые обязанности (нормы труда), устанавливается таким образом, что заработная плата работника, рассчитанная на основании ММТС, </w:t>
      </w:r>
      <w:r w:rsidRPr="009E3F69">
        <w:rPr>
          <w:rFonts w:eastAsia="Times New Roman"/>
          <w:b/>
          <w:bCs/>
          <w:sz w:val="28"/>
          <w:szCs w:val="28"/>
        </w:rPr>
        <w:t xml:space="preserve">не может быть менее законодательно установленного в субъекте Российской Федерации минимального </w:t>
      </w:r>
      <w:hyperlink r:id="rId102" w:history="1">
        <w:r w:rsidRPr="009E3F69">
          <w:rPr>
            <w:rFonts w:eastAsia="Times New Roman"/>
            <w:b/>
            <w:bCs/>
            <w:sz w:val="28"/>
            <w:szCs w:val="28"/>
          </w:rPr>
          <w:t>размера</w:t>
        </w:r>
      </w:hyperlink>
      <w:r w:rsidRPr="009E3F69">
        <w:rPr>
          <w:rFonts w:eastAsia="Times New Roman"/>
          <w:b/>
          <w:bCs/>
          <w:sz w:val="28"/>
          <w:szCs w:val="28"/>
        </w:rPr>
        <w:t xml:space="preserve"> оплаты труда (далее - МРОТ).</w:t>
      </w:r>
    </w:p>
    <w:p w14:paraId="42156E09"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xml:space="preserve">Плановый показатель 2026 г. по данной группе работников предлагается утвердить, исходя из  </w:t>
      </w:r>
      <w:r w:rsidRPr="009E3F69">
        <w:rPr>
          <w:rFonts w:eastAsia="Times New Roman"/>
          <w:sz w:val="28"/>
          <w:szCs w:val="28"/>
          <w:u w:val="single"/>
        </w:rPr>
        <w:t>МРОТ, установленного</w:t>
      </w:r>
      <w:r w:rsidRPr="009E3F69">
        <w:rPr>
          <w:rFonts w:eastAsia="Times New Roman"/>
          <w:sz w:val="28"/>
          <w:szCs w:val="28"/>
        </w:rPr>
        <w:t xml:space="preserve">  </w:t>
      </w:r>
      <w:r w:rsidRPr="009E3F69">
        <w:rPr>
          <w:rFonts w:eastAsia="Times New Roman"/>
          <w:sz w:val="28"/>
          <w:szCs w:val="28"/>
          <w:u w:val="single"/>
        </w:rPr>
        <w:t>с  01 января 2026 года</w:t>
      </w:r>
      <w:r w:rsidRPr="009E3F69">
        <w:rPr>
          <w:rFonts w:eastAsia="Times New Roman"/>
          <w:sz w:val="28"/>
          <w:szCs w:val="28"/>
        </w:rPr>
        <w:t xml:space="preserve"> </w:t>
      </w:r>
      <w:hyperlink r:id="rId103" w:history="1">
        <w:r w:rsidRPr="009E3F69">
          <w:rPr>
            <w:rFonts w:eastAsia="Times New Roman"/>
            <w:sz w:val="28"/>
            <w:szCs w:val="28"/>
            <w:u w:val="single"/>
          </w:rPr>
          <w:t>статьей 1</w:t>
        </w:r>
      </w:hyperlink>
      <w:r w:rsidRPr="009E3F69">
        <w:rPr>
          <w:rFonts w:eastAsia="Times New Roman"/>
          <w:sz w:val="28"/>
          <w:szCs w:val="28"/>
          <w:u w:val="single"/>
        </w:rPr>
        <w:t xml:space="preserve"> Федерального закона от 19.06.2000  № 82-ФЗ «О минимальном размере оплаты труда» (в ред. Федерального закона от 28.11.2025 № 429-ФЗ </w:t>
      </w:r>
      <w:r w:rsidRPr="009E3F69">
        <w:rPr>
          <w:rFonts w:eastAsia="Times New Roman"/>
          <w:sz w:val="28"/>
          <w:szCs w:val="28"/>
        </w:rPr>
        <w:t>«О внесении</w:t>
      </w:r>
      <w:r w:rsidRPr="009E3F69">
        <w:rPr>
          <w:rFonts w:eastAsia="Times New Roman"/>
          <w:sz w:val="28"/>
          <w:szCs w:val="28"/>
          <w:u w:val="single"/>
        </w:rPr>
        <w:t xml:space="preserve"> </w:t>
      </w:r>
      <w:r w:rsidRPr="009E3F69">
        <w:rPr>
          <w:rFonts w:eastAsia="Times New Roman"/>
          <w:sz w:val="28"/>
          <w:szCs w:val="28"/>
        </w:rPr>
        <w:t xml:space="preserve">изменений в статью 1 Федерального закона «О минимальном размере оплаты труда»)  в  размере </w:t>
      </w:r>
      <w:r w:rsidRPr="009E3F69">
        <w:rPr>
          <w:rFonts w:eastAsia="Times New Roman"/>
          <w:b/>
          <w:i/>
          <w:sz w:val="28"/>
          <w:szCs w:val="28"/>
        </w:rPr>
        <w:t>27093,00 руб./чел./мес</w:t>
      </w:r>
      <w:r w:rsidRPr="009E3F69">
        <w:rPr>
          <w:rFonts w:eastAsia="Times New Roman"/>
          <w:sz w:val="28"/>
          <w:szCs w:val="28"/>
        </w:rPr>
        <w:t xml:space="preserve">., с учетом  </w:t>
      </w:r>
      <w:r w:rsidRPr="009E3F69">
        <w:rPr>
          <w:rFonts w:eastAsia="Times New Roman"/>
          <w:sz w:val="28"/>
          <w:szCs w:val="28"/>
          <w:u w:val="single"/>
        </w:rPr>
        <w:t xml:space="preserve">районного коэффициента   к заработной плате рабочих и служащих </w:t>
      </w:r>
      <w:r w:rsidRPr="009E3F69">
        <w:rPr>
          <w:rFonts w:eastAsia="Times New Roman"/>
          <w:b/>
          <w:i/>
          <w:sz w:val="28"/>
          <w:szCs w:val="28"/>
          <w:u w:val="single"/>
        </w:rPr>
        <w:t>1,3</w:t>
      </w:r>
      <w:r w:rsidRPr="009E3F69">
        <w:rPr>
          <w:rFonts w:eastAsia="Times New Roman"/>
          <w:sz w:val="28"/>
          <w:szCs w:val="28"/>
        </w:rPr>
        <w:t xml:space="preserve"> (принят Постановлением Совмина СССР, ВЦСПС от 01.08.1989 № 601 «О районных коэффициентах к заработной плате рабочих и служащих предприятий, организаций и учреждений, расположенных в Кемеровской области и на территории г. Воркуты и Инты», далее – «районный коэффициент»):  </w:t>
      </w:r>
      <w:r w:rsidRPr="009E3F69">
        <w:rPr>
          <w:rFonts w:eastAsia="Times New Roman"/>
          <w:b/>
          <w:bCs/>
          <w:i/>
          <w:iCs/>
          <w:sz w:val="28"/>
          <w:szCs w:val="28"/>
        </w:rPr>
        <w:t xml:space="preserve">27093,00 * 1,3 = </w:t>
      </w:r>
      <w:r w:rsidRPr="009E3F69">
        <w:rPr>
          <w:rFonts w:eastAsia="Times New Roman"/>
          <w:b/>
          <w:bCs/>
          <w:i/>
          <w:iCs/>
          <w:sz w:val="28"/>
          <w:szCs w:val="28"/>
          <w:u w:val="single"/>
        </w:rPr>
        <w:t>35220,90 ( руб./чел./мес</w:t>
      </w:r>
      <w:r w:rsidRPr="009E3F69">
        <w:rPr>
          <w:rFonts w:eastAsia="Times New Roman"/>
          <w:b/>
          <w:bCs/>
          <w:i/>
          <w:iCs/>
          <w:sz w:val="28"/>
          <w:szCs w:val="28"/>
        </w:rPr>
        <w:t>.).</w:t>
      </w:r>
    </w:p>
    <w:p w14:paraId="4B2B3060"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lastRenderedPageBreak/>
        <w:t xml:space="preserve">Показатель плановой численности, предложенный организацией, предлагается скорректировать на принятый специалистом РЭК плановый коэффициент соотношения массы ТКО и общей массы отходов </w:t>
      </w:r>
      <w:r w:rsidRPr="009E3F69">
        <w:rPr>
          <w:rFonts w:eastAsia="Times New Roman"/>
          <w:b/>
          <w:bCs/>
          <w:i/>
          <w:iCs/>
          <w:sz w:val="28"/>
          <w:szCs w:val="28"/>
        </w:rPr>
        <w:t>0,9726</w:t>
      </w:r>
      <w:r w:rsidRPr="009E3F69">
        <w:rPr>
          <w:rFonts w:eastAsia="Times New Roman"/>
          <w:sz w:val="28"/>
          <w:szCs w:val="28"/>
        </w:rPr>
        <w:t>:</w:t>
      </w:r>
    </w:p>
    <w:p w14:paraId="52EBBC4C"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b/>
          <w:bCs/>
          <w:i/>
          <w:iCs/>
          <w:sz w:val="28"/>
          <w:szCs w:val="28"/>
        </w:rPr>
        <w:t>2,5 чел. * 0,5841 * 0,9726 = 1,42 чел.</w:t>
      </w:r>
    </w:p>
    <w:p w14:paraId="38A39F4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Общая сумма затрат по статье составила:</w:t>
      </w:r>
    </w:p>
    <w:p w14:paraId="78214CD0"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 xml:space="preserve">1,42 чел. * 35220,90 руб./чел*мес. * 12 мес. /1000 =  </w:t>
      </w:r>
      <w:r w:rsidRPr="009E3F69">
        <w:rPr>
          <w:rFonts w:eastAsia="Times New Roman"/>
          <w:b/>
          <w:bCs/>
          <w:i/>
          <w:iCs/>
          <w:sz w:val="28"/>
          <w:szCs w:val="28"/>
          <w:u w:val="single"/>
        </w:rPr>
        <w:t>600,29 тыс. руб.</w:t>
      </w:r>
    </w:p>
    <w:p w14:paraId="308CBD5A"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2248EDDA"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62D99AF6"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
          <w:szCs w:val="28"/>
        </w:rPr>
      </w:pPr>
    </w:p>
    <w:p w14:paraId="511AB63E" w14:textId="77777777" w:rsidR="009E3F69" w:rsidRPr="009E3F69" w:rsidRDefault="009E3F69" w:rsidP="009E3F69">
      <w:pPr>
        <w:ind w:left="1069"/>
        <w:jc w:val="center"/>
        <w:rPr>
          <w:rFonts w:eastAsia="Times New Roman"/>
          <w:b/>
          <w:sz w:val="28"/>
          <w:szCs w:val="28"/>
          <w:u w:val="single"/>
        </w:rPr>
      </w:pPr>
      <w:r w:rsidRPr="009E3F69">
        <w:rPr>
          <w:rFonts w:eastAsia="Times New Roman"/>
          <w:b/>
          <w:sz w:val="28"/>
          <w:szCs w:val="28"/>
          <w:u w:val="single"/>
        </w:rPr>
        <w:t xml:space="preserve">3.2. «Страховые взносы от заработной платы </w:t>
      </w:r>
    </w:p>
    <w:p w14:paraId="08CE516D" w14:textId="77777777" w:rsidR="009E3F69" w:rsidRPr="009E3F69" w:rsidRDefault="009E3F69" w:rsidP="009E3F69">
      <w:pPr>
        <w:ind w:left="1069"/>
        <w:jc w:val="center"/>
        <w:rPr>
          <w:rFonts w:eastAsia="Times New Roman"/>
          <w:b/>
          <w:sz w:val="28"/>
          <w:szCs w:val="28"/>
          <w:u w:val="single"/>
        </w:rPr>
      </w:pPr>
      <w:r w:rsidRPr="009E3F69">
        <w:rPr>
          <w:rFonts w:eastAsia="Times New Roman"/>
          <w:b/>
          <w:sz w:val="28"/>
          <w:szCs w:val="28"/>
          <w:u w:val="single"/>
        </w:rPr>
        <w:t>ремонтного персонала»</w:t>
      </w:r>
    </w:p>
    <w:p w14:paraId="6E168176" w14:textId="77777777" w:rsidR="009E3F69" w:rsidRPr="009E3F69" w:rsidRDefault="009E3F69" w:rsidP="009E3F69">
      <w:pPr>
        <w:tabs>
          <w:tab w:val="left" w:pos="1134"/>
        </w:tabs>
        <w:ind w:firstLine="709"/>
        <w:jc w:val="both"/>
        <w:rPr>
          <w:rFonts w:eastAsia="Times New Roman"/>
          <w:sz w:val="18"/>
          <w:szCs w:val="28"/>
        </w:rPr>
      </w:pPr>
    </w:p>
    <w:p w14:paraId="707174EA"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i/>
          <w:sz w:val="28"/>
          <w:szCs w:val="28"/>
        </w:rPr>
        <w:t xml:space="preserve">170,40 </w:t>
      </w:r>
      <w:r w:rsidRPr="009E3F69">
        <w:rPr>
          <w:rFonts w:eastAsia="Times New Roman"/>
          <w:sz w:val="28"/>
          <w:szCs w:val="28"/>
        </w:rPr>
        <w:t>тыс. руб.</w:t>
      </w:r>
    </w:p>
    <w:p w14:paraId="4B9F2852"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Сумма страховых взносов рассчитана в размере </w:t>
      </w:r>
      <w:r w:rsidRPr="009E3F69">
        <w:rPr>
          <w:rFonts w:eastAsia="Times New Roman"/>
          <w:b/>
          <w:i/>
          <w:sz w:val="28"/>
          <w:szCs w:val="28"/>
        </w:rPr>
        <w:t>30,3%</w:t>
      </w:r>
      <w:r w:rsidRPr="009E3F69">
        <w:rPr>
          <w:rFonts w:eastAsia="Times New Roman"/>
          <w:sz w:val="28"/>
          <w:szCs w:val="28"/>
        </w:rPr>
        <w:t xml:space="preserve"> от фонда заработной платы ремонтных рабочих.  </w:t>
      </w:r>
    </w:p>
    <w:p w14:paraId="33DAC09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В материалах дела представлены: </w:t>
      </w:r>
    </w:p>
    <w:p w14:paraId="6A1BECF2"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уведомления Отделения фонда пенсионного и социального страхования РФ по Кемеровской области-Кузбассу от 09.04.2025</w:t>
      </w:r>
      <w:r w:rsidRPr="009E3F69">
        <w:rPr>
          <w:rFonts w:eastAsia="Times New Roman"/>
          <w:sz w:val="28"/>
          <w:szCs w:val="28"/>
        </w:rPr>
        <w:t xml:space="preserve"> о размере страхового тарифа по обязательному социальному страхованию от несчастных случаев на производстве и профессиональных заболеваний; </w:t>
      </w:r>
    </w:p>
    <w:p w14:paraId="4C5DFCAB"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форма налоговой отчетности «Расчет по страховым взносам» (Форма по КНД 1151111) за 2024 и 2025 годы;</w:t>
      </w:r>
    </w:p>
    <w:p w14:paraId="4CB3168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Единая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2024 год;</w:t>
      </w:r>
    </w:p>
    <w:p w14:paraId="0D73C376"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«Шахматная ведомость» за 2024 год (отражающая обороты по сч. 69 «Расчеты по социальному страхованию и обеспечению»);</w:t>
      </w:r>
    </w:p>
    <w:p w14:paraId="2D1E42D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 учета «Обороты счета 69 за 2025 г.».</w:t>
      </w:r>
    </w:p>
    <w:p w14:paraId="7CF7C636"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Специалистом РЭК  суммы страховых взносов рассчитаны (в процентах от принятого планового фонда оплаты труда рабочих ремонтной группы):</w:t>
      </w:r>
    </w:p>
    <w:p w14:paraId="487C1315" w14:textId="77777777" w:rsidR="009E3F69" w:rsidRPr="009E3F69" w:rsidRDefault="009E3F69" w:rsidP="007B6069">
      <w:pPr>
        <w:numPr>
          <w:ilvl w:val="0"/>
          <w:numId w:val="25"/>
        </w:numPr>
        <w:tabs>
          <w:tab w:val="left" w:pos="709"/>
        </w:tabs>
        <w:ind w:firstLine="709"/>
        <w:jc w:val="both"/>
        <w:rPr>
          <w:rFonts w:eastAsia="Times New Roman"/>
          <w:b/>
          <w:bCs/>
          <w:sz w:val="28"/>
          <w:szCs w:val="28"/>
        </w:rPr>
      </w:pPr>
      <w:r w:rsidRPr="009E3F69">
        <w:rPr>
          <w:rFonts w:eastAsia="Times New Roman"/>
          <w:sz w:val="28"/>
          <w:szCs w:val="28"/>
          <w:u w:val="single"/>
        </w:rPr>
        <w:t>единый тариф страховых взносов</w:t>
      </w:r>
      <w:r w:rsidRPr="009E3F69">
        <w:rPr>
          <w:rFonts w:eastAsia="Times New Roman"/>
          <w:sz w:val="28"/>
          <w:szCs w:val="28"/>
        </w:rPr>
        <w:t xml:space="preserve"> </w:t>
      </w:r>
      <w:r w:rsidRPr="009E3F69">
        <w:rPr>
          <w:rFonts w:eastAsia="Times New Roman"/>
          <w:sz w:val="28"/>
          <w:szCs w:val="28"/>
          <w:u w:val="single"/>
        </w:rPr>
        <w:t>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w:t>
      </w:r>
      <w:r w:rsidRPr="009E3F69">
        <w:rPr>
          <w:rFonts w:eastAsia="Times New Roman"/>
          <w:sz w:val="28"/>
          <w:szCs w:val="28"/>
        </w:rPr>
        <w:t xml:space="preserve">  - </w:t>
      </w:r>
      <w:r w:rsidRPr="009E3F69">
        <w:rPr>
          <w:rFonts w:eastAsia="Times New Roman"/>
          <w:b/>
          <w:bCs/>
          <w:i/>
          <w:iCs/>
          <w:sz w:val="28"/>
          <w:szCs w:val="28"/>
          <w:u w:val="single"/>
        </w:rPr>
        <w:t>30,0%</w:t>
      </w:r>
      <w:r w:rsidRPr="009E3F69">
        <w:rPr>
          <w:rFonts w:eastAsia="Times New Roman"/>
          <w:b/>
          <w:bCs/>
          <w:sz w:val="28"/>
          <w:szCs w:val="28"/>
          <w:u w:val="single"/>
        </w:rPr>
        <w:t>,</w:t>
      </w:r>
      <w:r w:rsidRPr="009E3F69">
        <w:rPr>
          <w:rFonts w:eastAsia="Times New Roman"/>
          <w:sz w:val="28"/>
          <w:szCs w:val="28"/>
        </w:rPr>
        <w:t xml:space="preserve"> на основании Федеральных законов от 15.12.2001          № 167-ФЗ (ред. от 20.02.2026), от 29.11.2010 № 326-ФЗ (ред. от 20.02.2026),                                     от 29.12.2006 № 255-ФЗ (ред. от 20.02.2026) и в соответствии с подпунктом 1 пункта 3 Статьи 425 (Глава  34 «Тарифы страховых взносов») Налогового кодекса РФ (в ред. Федерального </w:t>
      </w:r>
      <w:hyperlink r:id="rId104" w:history="1">
        <w:r w:rsidRPr="009E3F69">
          <w:rPr>
            <w:rFonts w:eastAsia="Times New Roman"/>
            <w:sz w:val="28"/>
            <w:szCs w:val="28"/>
          </w:rPr>
          <w:t>закон</w:t>
        </w:r>
      </w:hyperlink>
      <w:r w:rsidRPr="009E3F69">
        <w:rPr>
          <w:rFonts w:eastAsia="Times New Roman"/>
          <w:sz w:val="28"/>
          <w:szCs w:val="28"/>
        </w:rPr>
        <w:t xml:space="preserve">а от 14.07.2022 № 239-ФЗ); </w:t>
      </w:r>
    </w:p>
    <w:p w14:paraId="5AF4E412"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2) </w:t>
      </w:r>
      <w:r w:rsidRPr="009E3F69">
        <w:rPr>
          <w:rFonts w:eastAsia="Times New Roman"/>
          <w:sz w:val="28"/>
          <w:szCs w:val="28"/>
          <w:u w:val="single"/>
        </w:rPr>
        <w:t>страховой тариф на обязательное социальное страхование                              от несчастных случаев на производстве и профессиональных заболеваний</w:t>
      </w:r>
      <w:r w:rsidRPr="009E3F69">
        <w:rPr>
          <w:rFonts w:eastAsia="Times New Roman"/>
          <w:sz w:val="28"/>
          <w:szCs w:val="28"/>
        </w:rPr>
        <w:t xml:space="preserve"> - </w:t>
      </w:r>
      <w:r w:rsidRPr="009E3F69">
        <w:rPr>
          <w:rFonts w:eastAsia="Times New Roman"/>
          <w:b/>
          <w:bCs/>
          <w:i/>
          <w:iCs/>
          <w:sz w:val="28"/>
          <w:szCs w:val="28"/>
          <w:u w:val="single"/>
        </w:rPr>
        <w:t>0,3%</w:t>
      </w:r>
      <w:r w:rsidRPr="009E3F69">
        <w:rPr>
          <w:rFonts w:eastAsia="Times New Roman"/>
          <w:sz w:val="28"/>
          <w:szCs w:val="28"/>
          <w:u w:val="single"/>
        </w:rPr>
        <w:t>,</w:t>
      </w:r>
      <w:r w:rsidRPr="009E3F69">
        <w:rPr>
          <w:rFonts w:eastAsia="Times New Roman"/>
          <w:sz w:val="28"/>
          <w:szCs w:val="28"/>
        </w:rPr>
        <w:t xml:space="preserve"> на основании Федеральных законов от 24.07.1998 № 125-ФЗ (ред. от 20.02.2026), </w:t>
      </w:r>
      <w:r w:rsidRPr="009E3F69">
        <w:rPr>
          <w:rFonts w:eastAsia="Times New Roman"/>
          <w:sz w:val="28"/>
          <w:szCs w:val="28"/>
        </w:rPr>
        <w:lastRenderedPageBreak/>
        <w:t xml:space="preserve">от 22 декабря 2005 года № 179-ФЗ, от 28.11.2025 № 434-ФЗ                   и в соответствии  с представленным </w:t>
      </w:r>
      <w:r w:rsidRPr="009E3F69">
        <w:rPr>
          <w:rFonts w:eastAsia="Times New Roman"/>
          <w:sz w:val="28"/>
          <w:szCs w:val="28"/>
          <w:u w:val="single"/>
        </w:rPr>
        <w:t>уведомлением Отделения фонда пенсионного и социального страхования РФ по Кемеровской области-Кузбассу от 09.04.2025.</w:t>
      </w:r>
    </w:p>
    <w:p w14:paraId="7FDE5F6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Общая сумма затрат по статье составила:</w:t>
      </w:r>
    </w:p>
    <w:p w14:paraId="10FEDC98" w14:textId="77777777" w:rsidR="009E3F69" w:rsidRPr="009E3F69" w:rsidRDefault="009E3F69" w:rsidP="009E3F69">
      <w:pPr>
        <w:tabs>
          <w:tab w:val="left" w:pos="1134"/>
        </w:tabs>
        <w:ind w:firstLine="709"/>
        <w:jc w:val="both"/>
        <w:rPr>
          <w:rFonts w:eastAsia="Times New Roman"/>
          <w:b/>
          <w:bCs/>
          <w:i/>
          <w:iCs/>
          <w:sz w:val="28"/>
          <w:szCs w:val="28"/>
          <w:u w:val="single"/>
        </w:rPr>
      </w:pPr>
      <w:r w:rsidRPr="009E3F69">
        <w:rPr>
          <w:rFonts w:eastAsia="Times New Roman"/>
          <w:b/>
          <w:bCs/>
          <w:i/>
          <w:iCs/>
          <w:sz w:val="28"/>
          <w:szCs w:val="28"/>
        </w:rPr>
        <w:t xml:space="preserve">600,29 тыс. руб. * 0,303 = </w:t>
      </w:r>
      <w:r w:rsidRPr="009E3F69">
        <w:rPr>
          <w:rFonts w:eastAsia="Times New Roman"/>
          <w:b/>
          <w:bCs/>
          <w:i/>
          <w:iCs/>
          <w:sz w:val="28"/>
          <w:szCs w:val="28"/>
          <w:u w:val="single"/>
        </w:rPr>
        <w:t>181,89 тыс. руб.</w:t>
      </w:r>
    </w:p>
    <w:p w14:paraId="1C617588" w14:textId="77777777" w:rsidR="009E3F69" w:rsidRPr="009E3F69" w:rsidRDefault="009E3F69" w:rsidP="009E3F69">
      <w:pPr>
        <w:tabs>
          <w:tab w:val="left" w:pos="1134"/>
        </w:tabs>
        <w:ind w:firstLine="709"/>
        <w:jc w:val="both"/>
        <w:rPr>
          <w:rFonts w:eastAsia="Times New Roman"/>
          <w:color w:val="7030A0"/>
          <w:sz w:val="28"/>
          <w:szCs w:val="28"/>
        </w:rPr>
      </w:pPr>
    </w:p>
    <w:p w14:paraId="61E6B2BA" w14:textId="77777777" w:rsidR="009E3F69" w:rsidRPr="009E3F69" w:rsidRDefault="009E3F69" w:rsidP="009E3F69">
      <w:pPr>
        <w:tabs>
          <w:tab w:val="left" w:pos="1134"/>
        </w:tabs>
        <w:ind w:firstLine="709"/>
        <w:jc w:val="both"/>
        <w:rPr>
          <w:rFonts w:eastAsia="Times New Roman"/>
          <w:color w:val="7030A0"/>
          <w:sz w:val="28"/>
          <w:szCs w:val="28"/>
        </w:rPr>
      </w:pPr>
    </w:p>
    <w:p w14:paraId="6A637EFB" w14:textId="77777777" w:rsidR="009E3F69" w:rsidRPr="009E3F69" w:rsidRDefault="009E3F69" w:rsidP="009E3F69">
      <w:pPr>
        <w:ind w:left="1069"/>
        <w:jc w:val="center"/>
        <w:rPr>
          <w:rFonts w:eastAsia="Times New Roman"/>
          <w:b/>
          <w:sz w:val="28"/>
          <w:szCs w:val="28"/>
          <w:u w:val="single"/>
        </w:rPr>
      </w:pPr>
      <w:r w:rsidRPr="009E3F69">
        <w:rPr>
          <w:rFonts w:eastAsia="Times New Roman"/>
          <w:b/>
          <w:sz w:val="28"/>
          <w:szCs w:val="28"/>
          <w:u w:val="single"/>
        </w:rPr>
        <w:t>3.3. «Прочие (запасные части)»</w:t>
      </w:r>
    </w:p>
    <w:p w14:paraId="060B553A" w14:textId="77777777" w:rsidR="009E3F69" w:rsidRPr="009E3F69" w:rsidRDefault="009E3F69" w:rsidP="009E3F69">
      <w:pPr>
        <w:tabs>
          <w:tab w:val="left" w:pos="1134"/>
        </w:tabs>
        <w:ind w:firstLine="709"/>
        <w:jc w:val="both"/>
        <w:rPr>
          <w:rFonts w:eastAsia="Times New Roman"/>
          <w:color w:val="7030A0"/>
          <w:sz w:val="28"/>
          <w:szCs w:val="28"/>
        </w:rPr>
      </w:pPr>
    </w:p>
    <w:p w14:paraId="7BD1571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i/>
          <w:sz w:val="28"/>
          <w:szCs w:val="28"/>
        </w:rPr>
        <w:t xml:space="preserve">1710,6 </w:t>
      </w:r>
      <w:r w:rsidRPr="009E3F69">
        <w:rPr>
          <w:rFonts w:eastAsia="Times New Roman"/>
          <w:sz w:val="28"/>
          <w:szCs w:val="28"/>
        </w:rPr>
        <w:t xml:space="preserve">тыс. руб. – в размере </w:t>
      </w:r>
      <w:r w:rsidRPr="009E3F69">
        <w:rPr>
          <w:rFonts w:eastAsia="Times New Roman"/>
          <w:sz w:val="28"/>
          <w:szCs w:val="28"/>
          <w:u w:val="single"/>
        </w:rPr>
        <w:t>расчетной суммы нормативных затрат на запасные части</w:t>
      </w:r>
      <w:r w:rsidRPr="009E3F69">
        <w:rPr>
          <w:rFonts w:eastAsia="Times New Roman"/>
          <w:sz w:val="28"/>
          <w:szCs w:val="28"/>
        </w:rPr>
        <w:t xml:space="preserve"> для автотранспортной техники и самоходных машин, занятых на полигоне ТКО.</w:t>
      </w:r>
    </w:p>
    <w:p w14:paraId="29067F4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w:t>
      </w:r>
      <w:r w:rsidRPr="009E3F69">
        <w:rPr>
          <w:rFonts w:eastAsia="Times New Roman"/>
          <w:sz w:val="28"/>
          <w:szCs w:val="28"/>
          <w:u w:val="single"/>
        </w:rPr>
        <w:t xml:space="preserve">В шаблоне </w:t>
      </w:r>
      <w:r w:rsidRPr="009E3F69">
        <w:rPr>
          <w:rFonts w:eastAsia="Times New Roman"/>
          <w:sz w:val="28"/>
          <w:szCs w:val="28"/>
          <w:u w:val="single"/>
          <w:lang w:val="en-US"/>
        </w:rPr>
        <w:t>CALC</w:t>
      </w:r>
      <w:r w:rsidRPr="009E3F69">
        <w:rPr>
          <w:rFonts w:eastAsia="Times New Roman"/>
          <w:sz w:val="28"/>
          <w:szCs w:val="28"/>
          <w:u w:val="single"/>
        </w:rPr>
        <w:t>.</w:t>
      </w:r>
      <w:r w:rsidRPr="009E3F69">
        <w:rPr>
          <w:rFonts w:eastAsia="Times New Roman"/>
          <w:sz w:val="28"/>
          <w:szCs w:val="28"/>
          <w:u w:val="single"/>
          <w:lang w:val="en-US"/>
        </w:rPr>
        <w:t>TARIFF</w:t>
      </w:r>
      <w:r w:rsidRPr="009E3F69">
        <w:rPr>
          <w:rFonts w:eastAsia="Times New Roman"/>
          <w:sz w:val="28"/>
          <w:szCs w:val="28"/>
          <w:u w:val="single"/>
        </w:rPr>
        <w:t>.</w:t>
      </w:r>
      <w:r w:rsidRPr="009E3F69">
        <w:rPr>
          <w:rFonts w:eastAsia="Times New Roman"/>
          <w:sz w:val="28"/>
          <w:szCs w:val="28"/>
          <w:u w:val="single"/>
          <w:lang w:val="en-US"/>
        </w:rPr>
        <w:t>IND</w:t>
      </w:r>
      <w:r w:rsidRPr="009E3F69">
        <w:rPr>
          <w:rFonts w:eastAsia="Times New Roman"/>
          <w:sz w:val="28"/>
          <w:szCs w:val="28"/>
          <w:u w:val="single"/>
        </w:rPr>
        <w:t>.</w:t>
      </w:r>
      <w:r w:rsidRPr="009E3F69">
        <w:rPr>
          <w:rFonts w:eastAsia="Times New Roman"/>
          <w:sz w:val="28"/>
          <w:szCs w:val="28"/>
          <w:u w:val="single"/>
          <w:lang w:val="en-US"/>
        </w:rPr>
        <w:t>TKO</w:t>
      </w:r>
      <w:r w:rsidRPr="009E3F69">
        <w:rPr>
          <w:rFonts w:eastAsia="Times New Roman"/>
          <w:sz w:val="28"/>
          <w:szCs w:val="28"/>
          <w:u w:val="single"/>
        </w:rPr>
        <w:t>.2026.</w:t>
      </w:r>
      <w:r w:rsidRPr="009E3F69">
        <w:rPr>
          <w:rFonts w:eastAsia="Times New Roman"/>
          <w:sz w:val="28"/>
          <w:szCs w:val="28"/>
          <w:u w:val="single"/>
          <w:lang w:val="en-US"/>
        </w:rPr>
        <w:t>EIAS</w:t>
      </w:r>
      <w:r w:rsidRPr="009E3F69">
        <w:rPr>
          <w:rFonts w:eastAsia="Times New Roman"/>
          <w:sz w:val="28"/>
          <w:szCs w:val="28"/>
          <w:u w:val="single"/>
        </w:rPr>
        <w:t xml:space="preserve"> данные расходы отражены по статье «</w:t>
      </w:r>
      <w:r w:rsidRPr="009E3F69">
        <w:rPr>
          <w:rFonts w:eastAsia="Times New Roman"/>
          <w:b/>
          <w:bCs/>
          <w:sz w:val="28"/>
          <w:szCs w:val="28"/>
          <w:u w:val="single"/>
        </w:rPr>
        <w:t>Сырье и материалы</w:t>
      </w:r>
      <w:r w:rsidRPr="009E3F69">
        <w:rPr>
          <w:rFonts w:eastAsia="Times New Roman"/>
          <w:sz w:val="28"/>
          <w:szCs w:val="28"/>
        </w:rPr>
        <w:t>»).</w:t>
      </w:r>
    </w:p>
    <w:p w14:paraId="794D4E35" w14:textId="77777777" w:rsidR="009E3F69" w:rsidRPr="009E3F69" w:rsidRDefault="009E3F69" w:rsidP="009E3F69">
      <w:pPr>
        <w:tabs>
          <w:tab w:val="left" w:pos="1134"/>
        </w:tabs>
        <w:ind w:firstLine="709"/>
        <w:jc w:val="both"/>
        <w:rPr>
          <w:rFonts w:eastAsia="Times New Roman"/>
          <w:sz w:val="28"/>
          <w:szCs w:val="28"/>
        </w:rPr>
      </w:pPr>
    </w:p>
    <w:p w14:paraId="25BE46C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В качестве документов, обосновывающих заявленную сумму расходов, представлены:</w:t>
      </w:r>
    </w:p>
    <w:p w14:paraId="0FAE467E"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«Расчет затрат на ремонт и ТО, замену автошин по транспорту на захоронение ТКО по ООО «САХ» на 2026 год»;</w:t>
      </w:r>
    </w:p>
    <w:p w14:paraId="2BD30F77"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«Отчет по отработанным машино-часам и пробегу по тракторам и автомобилям свалочного полигона по ООО «Спецавтохозяйство за 2024 год»;</w:t>
      </w:r>
    </w:p>
    <w:p w14:paraId="5B050AD7"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«Методические указания по разработке сметных норм и расценок на эксплуатацию строительных машин и автотранспортных средств МДС 81-3.99» (утверждены Постановлением Госстроя России от 17.12.99 № 81) (</w:t>
      </w:r>
      <w:r w:rsidRPr="009E3F69">
        <w:rPr>
          <w:rFonts w:eastAsia="Times New Roman"/>
          <w:i/>
          <w:iCs/>
          <w:sz w:val="28"/>
          <w:szCs w:val="28"/>
          <w:u w:val="single"/>
        </w:rPr>
        <w:t>Примечание специалиста РЭК Кузбасса: Документ утратил силу в связи с изданием Приказа Минрегиона РФ от 07.11.2008 № 248</w:t>
      </w:r>
      <w:r w:rsidRPr="009E3F69">
        <w:rPr>
          <w:rFonts w:eastAsia="Times New Roman"/>
          <w:sz w:val="28"/>
          <w:szCs w:val="28"/>
        </w:rPr>
        <w:t xml:space="preserve">); </w:t>
      </w:r>
    </w:p>
    <w:p w14:paraId="6B7DC64D"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«Справочник инженера-экономиста автомобильного транспорта» (Москва, 1984) (фрагмент);</w:t>
      </w:r>
    </w:p>
    <w:p w14:paraId="532D5CE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копии технических паспортов на автомобиль КАМАЗ 65115 «с 373 ве» и трактор колесный К-700А «91-56 ко»;</w:t>
      </w:r>
    </w:p>
    <w:p w14:paraId="0E51D72C"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фотографии бульдозеров Т-500 и Б-170М (в составе материалов, приложенных к заявлению от 15.08.2025 вх. № 5147, были также представлены фотографии машины комбинированной дорожной ДМК-70 (на базе КАМАЗ 65115);</w:t>
      </w:r>
    </w:p>
    <w:p w14:paraId="74B870DF"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«Расшифровки сч. 10/5 (запасные части)» (Отчеты по проводкам Кт сч. 10-5 - Дт сч. 20 за 2024 г.) по каждой единице техники, используемой на полигоне;</w:t>
      </w:r>
    </w:p>
    <w:p w14:paraId="62CF1C90"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«Расшифровка сч. 10.06 на 20 счете, относимого на свалочный полигон» (Отчет по проводкам Кт сч. 10-06 – Дт сч. 20 за 2024 г.);</w:t>
      </w:r>
    </w:p>
    <w:p w14:paraId="3E879C6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регистры бухгалтерского учета «Отчет по проводкам Кт сч. 10-05 – Дт сч. 23 за 2024 г.», «Отчет по проводкам Кт сч. 10-06 – Дт сч. 23 за 2024 г.»);</w:t>
      </w:r>
    </w:p>
    <w:p w14:paraId="7387D7F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lastRenderedPageBreak/>
        <w:t>- копии счетов-фактур, товарных накладных на поставку запасных частей  и автошин (выборочно за 2024 год).</w:t>
      </w:r>
    </w:p>
    <w:p w14:paraId="3D74C937"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44581C8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Расчет нормативных затрат на ремонт и ТО, замену автошин</w:t>
      </w:r>
      <w:r w:rsidRPr="009E3F69">
        <w:rPr>
          <w:rFonts w:eastAsia="Times New Roman"/>
          <w:sz w:val="28"/>
          <w:szCs w:val="28"/>
        </w:rPr>
        <w:t xml:space="preserve"> выполнен организацией:</w:t>
      </w:r>
    </w:p>
    <w:p w14:paraId="034AF67B" w14:textId="77777777" w:rsidR="009E3F69" w:rsidRPr="009E3F69" w:rsidRDefault="009E3F69" w:rsidP="007B6069">
      <w:pPr>
        <w:numPr>
          <w:ilvl w:val="0"/>
          <w:numId w:val="20"/>
        </w:numPr>
        <w:shd w:val="clear" w:color="auto" w:fill="FFFFFF"/>
        <w:autoSpaceDE w:val="0"/>
        <w:autoSpaceDN w:val="0"/>
        <w:adjustRightInd w:val="0"/>
        <w:ind w:left="142" w:firstLine="567"/>
        <w:jc w:val="both"/>
        <w:rPr>
          <w:rFonts w:eastAsia="Times New Roman"/>
          <w:sz w:val="28"/>
          <w:szCs w:val="28"/>
        </w:rPr>
      </w:pPr>
      <w:r w:rsidRPr="009E3F69">
        <w:rPr>
          <w:rFonts w:eastAsia="Times New Roman"/>
          <w:sz w:val="28"/>
          <w:szCs w:val="28"/>
        </w:rPr>
        <w:t xml:space="preserve">по автотранспорту (самосвал и специальная машина ДМК-70 – исходя из  плановых величин пробега по данным единицам и нормы пробега для ремонта и восстановления шин, нормативных   затрат на ЕО (ежедневное обслуживание), ТО-1  и ТО-2 (первое и второе техобслуживание), ТР (текущий ремонт) в тысячах рублей на </w:t>
      </w:r>
      <w:r w:rsidRPr="009E3F69">
        <w:rPr>
          <w:rFonts w:eastAsia="Times New Roman"/>
          <w:b/>
          <w:i/>
          <w:sz w:val="28"/>
          <w:szCs w:val="28"/>
        </w:rPr>
        <w:t>1000 км</w:t>
      </w:r>
      <w:r w:rsidRPr="009E3F69">
        <w:rPr>
          <w:rFonts w:eastAsia="Times New Roman"/>
          <w:sz w:val="28"/>
          <w:szCs w:val="28"/>
        </w:rPr>
        <w:t xml:space="preserve"> (с учетом стоимости обтирочного материала);</w:t>
      </w:r>
    </w:p>
    <w:p w14:paraId="6DDE9031" w14:textId="77777777" w:rsidR="009E3F69" w:rsidRPr="009E3F69" w:rsidRDefault="009E3F69" w:rsidP="007B6069">
      <w:pPr>
        <w:numPr>
          <w:ilvl w:val="0"/>
          <w:numId w:val="20"/>
        </w:num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по самоходным (дорожно-строительным) машинам (бульдозеры, трактор) – исходя из первоначальной (восстановительной) стоимости (бульдозеры - </w:t>
      </w:r>
      <w:r w:rsidRPr="009E3F69">
        <w:rPr>
          <w:rFonts w:eastAsia="Times New Roman"/>
          <w:b/>
          <w:bCs/>
          <w:i/>
          <w:iCs/>
          <w:sz w:val="28"/>
          <w:szCs w:val="28"/>
        </w:rPr>
        <w:t>2600</w:t>
      </w:r>
      <w:r w:rsidRPr="009E3F69">
        <w:rPr>
          <w:rFonts w:eastAsia="Times New Roman"/>
          <w:b/>
          <w:i/>
          <w:sz w:val="28"/>
          <w:szCs w:val="28"/>
        </w:rPr>
        <w:t>,00</w:t>
      </w:r>
      <w:r w:rsidRPr="009E3F69">
        <w:rPr>
          <w:rFonts w:eastAsia="Times New Roman"/>
          <w:sz w:val="28"/>
          <w:szCs w:val="28"/>
        </w:rPr>
        <w:t xml:space="preserve"> тыс. руб., трактор - </w:t>
      </w:r>
      <w:r w:rsidRPr="009E3F69">
        <w:rPr>
          <w:rFonts w:eastAsia="Times New Roman"/>
          <w:b/>
          <w:bCs/>
          <w:i/>
          <w:iCs/>
          <w:sz w:val="28"/>
          <w:szCs w:val="28"/>
        </w:rPr>
        <w:t>1200,00</w:t>
      </w:r>
      <w:r w:rsidRPr="009E3F69">
        <w:rPr>
          <w:rFonts w:eastAsia="Times New Roman"/>
          <w:sz w:val="28"/>
          <w:szCs w:val="28"/>
        </w:rPr>
        <w:t xml:space="preserve"> тыс. руб. соответственно) и</w:t>
      </w:r>
      <w:r w:rsidRPr="009E3F69">
        <w:rPr>
          <w:rFonts w:eastAsia="Times New Roman"/>
          <w:color w:val="7030A0"/>
          <w:sz w:val="28"/>
          <w:szCs w:val="28"/>
        </w:rPr>
        <w:t xml:space="preserve"> </w:t>
      </w:r>
      <w:r w:rsidRPr="009E3F69">
        <w:rPr>
          <w:rFonts w:eastAsia="Times New Roman"/>
          <w:sz w:val="28"/>
          <w:szCs w:val="28"/>
        </w:rPr>
        <w:t>нормативного размера затрат на ТО и ремонт в процентах от восстановительной стоимости (</w:t>
      </w:r>
      <w:r w:rsidRPr="009E3F69">
        <w:rPr>
          <w:rFonts w:eastAsia="Times New Roman"/>
          <w:b/>
          <w:i/>
          <w:sz w:val="28"/>
          <w:szCs w:val="28"/>
        </w:rPr>
        <w:t>38%</w:t>
      </w:r>
      <w:r w:rsidRPr="009E3F69">
        <w:rPr>
          <w:rFonts w:eastAsia="Times New Roman"/>
          <w:sz w:val="28"/>
          <w:szCs w:val="28"/>
        </w:rPr>
        <w:t xml:space="preserve"> и </w:t>
      </w:r>
      <w:r w:rsidRPr="009E3F69">
        <w:rPr>
          <w:rFonts w:eastAsia="Times New Roman"/>
          <w:b/>
          <w:i/>
          <w:sz w:val="28"/>
          <w:szCs w:val="28"/>
        </w:rPr>
        <w:t>26%</w:t>
      </w:r>
      <w:r w:rsidRPr="009E3F69">
        <w:rPr>
          <w:rFonts w:eastAsia="Times New Roman"/>
          <w:sz w:val="28"/>
          <w:szCs w:val="28"/>
        </w:rPr>
        <w:t xml:space="preserve">  соответственно).</w:t>
      </w:r>
    </w:p>
    <w:p w14:paraId="0E4E9AE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78990DBE"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Фактические расходы отчетного периода, отраженные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составили </w:t>
      </w:r>
      <w:r w:rsidRPr="009E3F69">
        <w:rPr>
          <w:rFonts w:eastAsia="Times New Roman"/>
          <w:b/>
          <w:bCs/>
          <w:i/>
          <w:iCs/>
          <w:sz w:val="28"/>
          <w:szCs w:val="28"/>
        </w:rPr>
        <w:t>2795,00</w:t>
      </w:r>
      <w:r w:rsidRPr="009E3F69">
        <w:rPr>
          <w:rFonts w:eastAsia="Times New Roman"/>
          <w:sz w:val="28"/>
          <w:szCs w:val="28"/>
        </w:rPr>
        <w:t xml:space="preserve"> тыс. руб. Указанная сумма соответствует данным бухгалтерской ведомости </w:t>
      </w:r>
      <w:r w:rsidRPr="009E3F69">
        <w:rPr>
          <w:rFonts w:eastAsia="Times New Roman"/>
          <w:sz w:val="28"/>
          <w:szCs w:val="28"/>
          <w:u w:val="single"/>
        </w:rPr>
        <w:t>«Обороты по сч. 20 за 2024 год</w:t>
      </w:r>
      <w:r w:rsidRPr="009E3F69">
        <w:rPr>
          <w:rFonts w:eastAsia="Times New Roman"/>
          <w:sz w:val="28"/>
          <w:szCs w:val="28"/>
        </w:rPr>
        <w:t xml:space="preserve">»: </w:t>
      </w:r>
    </w:p>
    <w:p w14:paraId="22B127F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b/>
          <w:i/>
          <w:sz w:val="28"/>
          <w:szCs w:val="28"/>
        </w:rPr>
        <w:t>2769,20 тыс. руб.</w:t>
      </w:r>
      <w:r w:rsidRPr="009E3F69">
        <w:rPr>
          <w:rFonts w:eastAsia="Times New Roman"/>
          <w:i/>
          <w:sz w:val="28"/>
          <w:szCs w:val="28"/>
        </w:rPr>
        <w:t xml:space="preserve"> (проводка Кт сч. 10.05 – Дт сч. 20 «Захоронение ТКО (свалочный полигон)») </w:t>
      </w:r>
      <w:r w:rsidRPr="009E3F69">
        <w:rPr>
          <w:rFonts w:eastAsia="Times New Roman"/>
          <w:b/>
          <w:i/>
          <w:sz w:val="28"/>
          <w:szCs w:val="28"/>
        </w:rPr>
        <w:t>+ 86,609 тыс. руб.</w:t>
      </w:r>
      <w:r w:rsidRPr="009E3F69">
        <w:rPr>
          <w:rFonts w:eastAsia="Times New Roman"/>
          <w:i/>
          <w:sz w:val="28"/>
          <w:szCs w:val="28"/>
        </w:rPr>
        <w:t xml:space="preserve"> (Кт сч. 10.06. – Дт сч. 20) </w:t>
      </w:r>
      <w:r w:rsidRPr="009E3F69">
        <w:rPr>
          <w:rFonts w:eastAsia="Times New Roman"/>
          <w:i/>
          <w:sz w:val="28"/>
          <w:szCs w:val="28"/>
          <w:u w:val="single"/>
        </w:rPr>
        <w:t xml:space="preserve">+ </w:t>
      </w:r>
      <w:r w:rsidRPr="009E3F69">
        <w:rPr>
          <w:rFonts w:eastAsia="Times New Roman"/>
          <w:b/>
          <w:bCs/>
          <w:i/>
          <w:sz w:val="28"/>
          <w:szCs w:val="28"/>
          <w:u w:val="single"/>
        </w:rPr>
        <w:t>14,748</w:t>
      </w:r>
      <w:r w:rsidRPr="009E3F69">
        <w:rPr>
          <w:rFonts w:eastAsia="Times New Roman"/>
          <w:i/>
          <w:sz w:val="28"/>
          <w:szCs w:val="28"/>
          <w:u w:val="single"/>
        </w:rPr>
        <w:t xml:space="preserve">  тыс. руб</w:t>
      </w:r>
      <w:r w:rsidRPr="009E3F69">
        <w:rPr>
          <w:rFonts w:eastAsia="Times New Roman"/>
          <w:i/>
          <w:sz w:val="28"/>
          <w:szCs w:val="28"/>
        </w:rPr>
        <w:t>. (Кт сч. 10-09 – Дт сч. 20)</w:t>
      </w:r>
      <w:r w:rsidRPr="009E3F69">
        <w:rPr>
          <w:rFonts w:eastAsia="Times New Roman"/>
          <w:sz w:val="28"/>
          <w:szCs w:val="28"/>
        </w:rPr>
        <w:t xml:space="preserve"> = </w:t>
      </w:r>
      <w:r w:rsidRPr="009E3F69">
        <w:rPr>
          <w:rFonts w:eastAsia="Times New Roman"/>
          <w:b/>
          <w:bCs/>
          <w:i/>
          <w:iCs/>
          <w:sz w:val="28"/>
          <w:szCs w:val="28"/>
        </w:rPr>
        <w:t>2870,56 тыс. руб.;</w:t>
      </w:r>
    </w:p>
    <w:p w14:paraId="0156DE9D"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b/>
          <w:bCs/>
          <w:i/>
          <w:iCs/>
          <w:sz w:val="28"/>
          <w:szCs w:val="28"/>
        </w:rPr>
        <w:t>2870,56 *0,9737 = 2795,06 тыс. руб.</w:t>
      </w:r>
    </w:p>
    <w:p w14:paraId="7CA6E321"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29646EBD"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r w:rsidRPr="009E3F69">
        <w:rPr>
          <w:rFonts w:eastAsia="Times New Roman"/>
          <w:sz w:val="28"/>
          <w:szCs w:val="28"/>
        </w:rPr>
        <w:t xml:space="preserve">В связи с тем, что нормативный документ, на который ссылается регулируемая организация при расчете затрат на техобслуживание и ремонт транспортных средств и специальной техники, </w:t>
      </w:r>
      <w:r w:rsidRPr="009E3F69">
        <w:rPr>
          <w:rFonts w:eastAsia="Times New Roman"/>
          <w:sz w:val="28"/>
          <w:szCs w:val="28"/>
          <w:u w:val="single"/>
        </w:rPr>
        <w:t>в настоящее время                               не применяется</w:t>
      </w:r>
      <w:r w:rsidRPr="009E3F69">
        <w:rPr>
          <w:rFonts w:eastAsia="Times New Roman"/>
          <w:sz w:val="28"/>
          <w:szCs w:val="28"/>
        </w:rPr>
        <w:t>, специалистом РЭК использована в данных целях   «</w:t>
      </w:r>
      <w:hyperlink r:id="rId105" w:history="1">
        <w:r w:rsidRPr="009E3F69">
          <w:rPr>
            <w:rFonts w:eastAsia="Times New Roman"/>
            <w:sz w:val="28"/>
            <w:szCs w:val="28"/>
            <w:u w:val="single"/>
          </w:rPr>
          <w:t>Методик</w:t>
        </w:r>
      </w:hyperlink>
      <w:r w:rsidRPr="009E3F69">
        <w:rPr>
          <w:rFonts w:eastAsia="Times New Roman"/>
          <w:sz w:val="28"/>
          <w:szCs w:val="28"/>
          <w:u w:val="single"/>
        </w:rPr>
        <w:t>а определения сметных цен на эксплуатацию машин и механизмов»</w:t>
      </w:r>
      <w:r w:rsidRPr="009E3F69">
        <w:rPr>
          <w:rFonts w:eastAsia="Times New Roman"/>
          <w:sz w:val="28"/>
          <w:szCs w:val="28"/>
        </w:rPr>
        <w:t xml:space="preserve">, утвержденная </w:t>
      </w:r>
      <w:r w:rsidRPr="009E3F69">
        <w:rPr>
          <w:rFonts w:eastAsia="Times New Roman"/>
          <w:sz w:val="28"/>
          <w:szCs w:val="28"/>
          <w:u w:val="single"/>
        </w:rPr>
        <w:t>приказом Министерства строительства и жилищно-коммунального хозяйства Российской Федерации от 13 декабря 2021 г.             № 916/пр.</w:t>
      </w:r>
    </w:p>
    <w:p w14:paraId="0CF9108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Для определения максимальной величины нормативных затрат на ТО и ТР специалистом РЭК применен упрощенный подход в соответствии с </w:t>
      </w:r>
      <w:r w:rsidRPr="009E3F69">
        <w:rPr>
          <w:rFonts w:eastAsia="Times New Roman"/>
          <w:sz w:val="28"/>
          <w:szCs w:val="28"/>
          <w:u w:val="single"/>
        </w:rPr>
        <w:t>Таблицей 2</w:t>
      </w:r>
      <w:r w:rsidRPr="009E3F69">
        <w:rPr>
          <w:rFonts w:eastAsia="Times New Roman"/>
          <w:sz w:val="28"/>
          <w:szCs w:val="28"/>
        </w:rPr>
        <w:t xml:space="preserve"> указанного выше документа.</w:t>
      </w:r>
    </w:p>
    <w:p w14:paraId="49FB793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w:t>
      </w:r>
    </w:p>
    <w:p w14:paraId="4F65DD9D" w14:textId="77777777" w:rsidR="009E3F69" w:rsidRPr="009E3F69" w:rsidRDefault="009E3F69" w:rsidP="009E3F69">
      <w:pPr>
        <w:shd w:val="clear" w:color="auto" w:fill="FFFFFF"/>
        <w:autoSpaceDE w:val="0"/>
        <w:autoSpaceDN w:val="0"/>
        <w:adjustRightInd w:val="0"/>
        <w:ind w:firstLine="709"/>
        <w:jc w:val="both"/>
        <w:rPr>
          <w:rFonts w:eastAsia="Times New Roman"/>
          <w:sz w:val="20"/>
        </w:rPr>
      </w:pPr>
    </w:p>
    <w:p w14:paraId="11F3B770"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r w:rsidRPr="009E3F69">
        <w:rPr>
          <w:rFonts w:eastAsia="Times New Roman"/>
          <w:sz w:val="28"/>
          <w:szCs w:val="28"/>
        </w:rPr>
        <w:t>Таблица  10</w:t>
      </w:r>
    </w:p>
    <w:p w14:paraId="4DD110A3" w14:textId="77777777" w:rsidR="009E3F69" w:rsidRPr="009E3F69" w:rsidRDefault="009E3F69" w:rsidP="009E3F69">
      <w:pPr>
        <w:shd w:val="clear" w:color="auto" w:fill="FFFFFF"/>
        <w:autoSpaceDE w:val="0"/>
        <w:autoSpaceDN w:val="0"/>
        <w:adjustRightInd w:val="0"/>
        <w:ind w:firstLine="709"/>
        <w:jc w:val="right"/>
        <w:rPr>
          <w:rFonts w:eastAsia="Times New Roman"/>
          <w:szCs w:val="24"/>
        </w:rPr>
      </w:pPr>
    </w:p>
    <w:p w14:paraId="68782BF5" w14:textId="77777777" w:rsidR="009E3F69" w:rsidRPr="009E3F69" w:rsidRDefault="009E3F69" w:rsidP="009E3F69">
      <w:pPr>
        <w:shd w:val="clear" w:color="auto" w:fill="FFFFFF"/>
        <w:autoSpaceDE w:val="0"/>
        <w:autoSpaceDN w:val="0"/>
        <w:adjustRightInd w:val="0"/>
        <w:ind w:firstLine="709"/>
        <w:jc w:val="center"/>
        <w:rPr>
          <w:rFonts w:eastAsia="Times New Roman"/>
          <w:b/>
          <w:bCs/>
          <w:sz w:val="28"/>
          <w:szCs w:val="28"/>
        </w:rPr>
      </w:pPr>
      <w:r w:rsidRPr="009E3F69">
        <w:rPr>
          <w:rFonts w:eastAsia="Times New Roman"/>
          <w:b/>
          <w:bCs/>
          <w:sz w:val="28"/>
          <w:szCs w:val="28"/>
        </w:rPr>
        <w:t xml:space="preserve">Нормы годовых затрат на выполнение ремонта и ТО </w:t>
      </w:r>
    </w:p>
    <w:p w14:paraId="653B41AD" w14:textId="77777777" w:rsidR="009E3F69" w:rsidRPr="009E3F69" w:rsidRDefault="009E3F69" w:rsidP="009E3F69">
      <w:pPr>
        <w:shd w:val="clear" w:color="auto" w:fill="FFFFFF"/>
        <w:autoSpaceDE w:val="0"/>
        <w:autoSpaceDN w:val="0"/>
        <w:adjustRightInd w:val="0"/>
        <w:ind w:firstLine="709"/>
        <w:jc w:val="center"/>
        <w:rPr>
          <w:rFonts w:eastAsia="Times New Roman"/>
          <w:b/>
          <w:bCs/>
          <w:sz w:val="28"/>
          <w:szCs w:val="28"/>
        </w:rPr>
      </w:pPr>
      <w:r w:rsidRPr="009E3F69">
        <w:rPr>
          <w:rFonts w:eastAsia="Times New Roman"/>
          <w:b/>
          <w:bCs/>
          <w:sz w:val="28"/>
          <w:szCs w:val="28"/>
        </w:rPr>
        <w:t>(</w:t>
      </w:r>
      <w:r w:rsidRPr="009E3F69">
        <w:rPr>
          <w:rFonts w:eastAsia="Times New Roman"/>
          <w:b/>
          <w:bCs/>
          <w:sz w:val="28"/>
          <w:szCs w:val="28"/>
          <w:u w:val="single"/>
        </w:rPr>
        <w:t>в процентах от восстановительной стоимости</w:t>
      </w:r>
      <w:r w:rsidRPr="009E3F69">
        <w:rPr>
          <w:rFonts w:eastAsia="Times New Roman"/>
          <w:b/>
          <w:bCs/>
          <w:sz w:val="28"/>
          <w:szCs w:val="28"/>
        </w:rPr>
        <w:t>)</w:t>
      </w:r>
    </w:p>
    <w:p w14:paraId="2D53645D" w14:textId="50C10D4B"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r w:rsidRPr="009E3F69">
        <w:rPr>
          <w:rFonts w:eastAsia="Times New Roman"/>
          <w:color w:val="7030A0"/>
          <w:sz w:val="28"/>
          <w:szCs w:val="28"/>
        </w:rPr>
        <w:lastRenderedPageBreak/>
        <w:t xml:space="preserve">   </w:t>
      </w:r>
      <w:r w:rsidRPr="009E3F69">
        <w:rPr>
          <w:rFonts w:eastAsia="Times New Roman"/>
          <w:noProof/>
        </w:rPr>
        <w:drawing>
          <wp:inline distT="0" distB="0" distL="0" distR="0" wp14:anchorId="6DA9FCD1" wp14:editId="0A1B34B0">
            <wp:extent cx="6119495" cy="2882265"/>
            <wp:effectExtent l="0" t="0" r="0" b="0"/>
            <wp:docPr id="97464249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19495" cy="2882265"/>
                    </a:xfrm>
                    <a:prstGeom prst="rect">
                      <a:avLst/>
                    </a:prstGeom>
                    <a:noFill/>
                    <a:ln>
                      <a:noFill/>
                    </a:ln>
                  </pic:spPr>
                </pic:pic>
              </a:graphicData>
            </a:graphic>
          </wp:inline>
        </w:drawing>
      </w:r>
    </w:p>
    <w:p w14:paraId="733E0771"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2DB07B14"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Так как Кемеровская область – Кузбасс </w:t>
      </w:r>
      <w:r w:rsidRPr="009E3F69">
        <w:rPr>
          <w:rFonts w:eastAsia="Times New Roman"/>
          <w:sz w:val="28"/>
          <w:szCs w:val="28"/>
          <w:u w:val="single"/>
        </w:rPr>
        <w:t>не относится к районам Крайнего Севера и приравненным к ним местностям</w:t>
      </w:r>
      <w:r w:rsidRPr="009E3F69">
        <w:rPr>
          <w:rFonts w:eastAsia="Times New Roman"/>
          <w:sz w:val="28"/>
          <w:szCs w:val="28"/>
        </w:rPr>
        <w:t xml:space="preserve"> (Постановление Правительства РФ от 16.11.2021 №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то при расчете использованы показатели, отраженные в </w:t>
      </w:r>
      <w:r w:rsidRPr="009E3F69">
        <w:rPr>
          <w:rFonts w:eastAsia="Times New Roman"/>
          <w:sz w:val="28"/>
          <w:szCs w:val="28"/>
          <w:u w:val="single"/>
        </w:rPr>
        <w:t>графе 4</w:t>
      </w:r>
      <w:r w:rsidRPr="009E3F69">
        <w:rPr>
          <w:rFonts w:eastAsia="Times New Roman"/>
          <w:sz w:val="28"/>
          <w:szCs w:val="28"/>
        </w:rPr>
        <w:t xml:space="preserve"> приведенной выше Таблицы.</w:t>
      </w:r>
    </w:p>
    <w:p w14:paraId="666E8003" w14:textId="77777777" w:rsidR="009E3F69" w:rsidRPr="009E3F69" w:rsidRDefault="009E3F69" w:rsidP="009E3F69">
      <w:pPr>
        <w:shd w:val="clear" w:color="auto" w:fill="FFFFFF"/>
        <w:autoSpaceDE w:val="0"/>
        <w:autoSpaceDN w:val="0"/>
        <w:adjustRightInd w:val="0"/>
        <w:ind w:firstLine="709"/>
        <w:jc w:val="both"/>
        <w:rPr>
          <w:rFonts w:eastAsia="Times New Roman"/>
          <w:sz w:val="16"/>
          <w:szCs w:val="16"/>
        </w:rPr>
      </w:pPr>
    </w:p>
    <w:p w14:paraId="3831D373"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Для целей экспертизы материалов тарифного дела специалистом РЭК Кузбасса  (</w:t>
      </w:r>
      <w:r w:rsidRPr="009E3F69">
        <w:rPr>
          <w:rFonts w:eastAsia="Times New Roman"/>
          <w:sz w:val="28"/>
          <w:szCs w:val="28"/>
          <w:u w:val="single"/>
        </w:rPr>
        <w:t>учитывая отсутствие документов, подтверждающих данные о балансовой стоимости по бульдозерам, указанные организацией в расчетах,          и полное отсутствие данных о балансовой стоимости по автомобилям КАМАЗ</w:t>
      </w:r>
      <w:r w:rsidRPr="009E3F69">
        <w:rPr>
          <w:rFonts w:eastAsia="Times New Roman"/>
          <w:sz w:val="28"/>
          <w:szCs w:val="28"/>
        </w:rPr>
        <w:t>) показатель «восстановительная стоимость» по каждой единице техники, работающей на полигоне ТКО, приравнен к показателю «</w:t>
      </w:r>
      <w:r w:rsidRPr="009E3F69">
        <w:rPr>
          <w:rFonts w:eastAsia="Times New Roman"/>
          <w:sz w:val="28"/>
          <w:szCs w:val="28"/>
          <w:u w:val="single"/>
        </w:rPr>
        <w:t xml:space="preserve">средняя рыночная стоимость по состоянию на </w:t>
      </w:r>
      <w:r w:rsidRPr="009E3F69">
        <w:rPr>
          <w:rFonts w:eastAsia="Times New Roman"/>
          <w:sz w:val="28"/>
          <w:szCs w:val="28"/>
          <w:u w:val="single"/>
          <w:lang w:val="en-US"/>
        </w:rPr>
        <w:t>IV</w:t>
      </w:r>
      <w:r w:rsidRPr="009E3F69">
        <w:rPr>
          <w:rFonts w:eastAsia="Times New Roman"/>
          <w:sz w:val="28"/>
          <w:szCs w:val="28"/>
          <w:u w:val="single"/>
        </w:rPr>
        <w:t xml:space="preserve"> квартал 2025 г.</w:t>
      </w:r>
      <w:r w:rsidRPr="009E3F69">
        <w:rPr>
          <w:rFonts w:eastAsia="Times New Roman"/>
          <w:sz w:val="28"/>
          <w:szCs w:val="28"/>
        </w:rPr>
        <w:t>»,  определенному  на основе  информации, полученной специалистом из открытых источников в сети «Интернет» (анализ рыночных цен проводился в октябре 2005 г.).</w:t>
      </w:r>
    </w:p>
    <w:p w14:paraId="6A89ACE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3EBA263B"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06596DE5"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2FD9901B"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487A3233"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12E4B8EE"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6B97333D"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22958E84"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5E893265"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505F41BB"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r w:rsidRPr="009E3F69">
        <w:rPr>
          <w:rFonts w:eastAsia="Times New Roman"/>
          <w:sz w:val="28"/>
          <w:szCs w:val="28"/>
        </w:rPr>
        <w:t>Таблица 11</w:t>
      </w:r>
    </w:p>
    <w:p w14:paraId="7169722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w:t>
      </w:r>
    </w:p>
    <w:p w14:paraId="754C5BF6" w14:textId="77777777" w:rsidR="009E3F69" w:rsidRPr="009E3F69" w:rsidRDefault="009E3F69" w:rsidP="009E3F69">
      <w:pPr>
        <w:shd w:val="clear" w:color="auto" w:fill="FFFFFF"/>
        <w:autoSpaceDE w:val="0"/>
        <w:autoSpaceDN w:val="0"/>
        <w:adjustRightInd w:val="0"/>
        <w:ind w:firstLine="709"/>
        <w:jc w:val="center"/>
        <w:rPr>
          <w:rFonts w:eastAsia="Times New Roman"/>
          <w:b/>
          <w:bCs/>
          <w:sz w:val="28"/>
          <w:szCs w:val="28"/>
        </w:rPr>
      </w:pPr>
      <w:r w:rsidRPr="009E3F69">
        <w:rPr>
          <w:rFonts w:eastAsia="Times New Roman"/>
          <w:b/>
          <w:bCs/>
          <w:sz w:val="28"/>
          <w:szCs w:val="28"/>
        </w:rPr>
        <w:t>Данные о текущих ценах продажи транспортных средств</w:t>
      </w:r>
    </w:p>
    <w:p w14:paraId="0D70F5DD" w14:textId="77777777" w:rsidR="009E3F69" w:rsidRPr="009E3F69" w:rsidRDefault="009E3F69" w:rsidP="009E3F69">
      <w:pPr>
        <w:shd w:val="clear" w:color="auto" w:fill="FFFFFF"/>
        <w:autoSpaceDE w:val="0"/>
        <w:autoSpaceDN w:val="0"/>
        <w:adjustRightInd w:val="0"/>
        <w:ind w:firstLine="709"/>
        <w:jc w:val="center"/>
        <w:rPr>
          <w:rFonts w:eastAsia="Times New Roman"/>
          <w:b/>
          <w:bCs/>
          <w:sz w:val="28"/>
          <w:szCs w:val="28"/>
        </w:rPr>
      </w:pPr>
      <w:r w:rsidRPr="009E3F69">
        <w:rPr>
          <w:rFonts w:eastAsia="Times New Roman"/>
          <w:b/>
          <w:bCs/>
          <w:sz w:val="28"/>
          <w:szCs w:val="28"/>
        </w:rPr>
        <w:t xml:space="preserve">и специальной техники по состоянию на </w:t>
      </w:r>
      <w:r w:rsidRPr="009E3F69">
        <w:rPr>
          <w:rFonts w:eastAsia="Times New Roman"/>
          <w:b/>
          <w:bCs/>
          <w:sz w:val="28"/>
          <w:szCs w:val="28"/>
          <w:lang w:val="en-US"/>
        </w:rPr>
        <w:t>IV</w:t>
      </w:r>
      <w:r w:rsidRPr="009E3F69">
        <w:rPr>
          <w:rFonts w:eastAsia="Times New Roman"/>
          <w:b/>
          <w:bCs/>
          <w:sz w:val="28"/>
          <w:szCs w:val="28"/>
        </w:rPr>
        <w:t xml:space="preserve"> квартал 2025 года</w:t>
      </w:r>
    </w:p>
    <w:p w14:paraId="4194DEC0" w14:textId="77777777" w:rsidR="009E3F69" w:rsidRPr="009E3F69" w:rsidRDefault="009E3F69" w:rsidP="009E3F69">
      <w:pPr>
        <w:shd w:val="clear" w:color="auto" w:fill="FFFFFF"/>
        <w:autoSpaceDE w:val="0"/>
        <w:autoSpaceDN w:val="0"/>
        <w:adjustRightInd w:val="0"/>
        <w:ind w:firstLine="709"/>
        <w:jc w:val="center"/>
        <w:rPr>
          <w:rFonts w:eastAsia="Times New Roman"/>
          <w:b/>
          <w:bCs/>
          <w:sz w:val="28"/>
          <w:szCs w:val="28"/>
        </w:rPr>
      </w:pPr>
      <w:r w:rsidRPr="009E3F69">
        <w:rPr>
          <w:rFonts w:eastAsia="Times New Roman"/>
          <w:b/>
          <w:bCs/>
          <w:sz w:val="28"/>
          <w:szCs w:val="28"/>
        </w:rPr>
        <w:t>(по данным открытых источников в сети «Интернет»)</w:t>
      </w:r>
    </w:p>
    <w:p w14:paraId="07323FD3" w14:textId="77777777" w:rsidR="009E3F69" w:rsidRPr="009E3F69" w:rsidRDefault="009E3F69" w:rsidP="009E3F69">
      <w:pPr>
        <w:shd w:val="clear" w:color="auto" w:fill="FFFFFF"/>
        <w:autoSpaceDE w:val="0"/>
        <w:autoSpaceDN w:val="0"/>
        <w:adjustRightInd w:val="0"/>
        <w:ind w:firstLine="709"/>
        <w:jc w:val="both"/>
        <w:rPr>
          <w:rFonts w:eastAsia="Times New Roman"/>
          <w:b/>
          <w:bCs/>
          <w:sz w:val="28"/>
          <w:szCs w:val="28"/>
        </w:rPr>
      </w:pPr>
    </w:p>
    <w:p w14:paraId="2DC72D7D" w14:textId="7791E5C8" w:rsidR="009E3F69" w:rsidRPr="009E3F69" w:rsidRDefault="009E3F69" w:rsidP="009E3F69">
      <w:pPr>
        <w:shd w:val="clear" w:color="auto" w:fill="FFFFFF"/>
        <w:autoSpaceDE w:val="0"/>
        <w:autoSpaceDN w:val="0"/>
        <w:adjustRightInd w:val="0"/>
        <w:jc w:val="both"/>
        <w:rPr>
          <w:rFonts w:eastAsia="Times New Roman"/>
        </w:rPr>
      </w:pPr>
      <w:r w:rsidRPr="009E3F69">
        <w:rPr>
          <w:rFonts w:eastAsia="Times New Roman"/>
          <w:noProof/>
        </w:rPr>
        <w:drawing>
          <wp:inline distT="0" distB="0" distL="0" distR="0" wp14:anchorId="2D54C52E" wp14:editId="0DC91E09">
            <wp:extent cx="6115050" cy="6629400"/>
            <wp:effectExtent l="0" t="0" r="0" b="0"/>
            <wp:docPr id="114554726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15050" cy="6629400"/>
                    </a:xfrm>
                    <a:prstGeom prst="rect">
                      <a:avLst/>
                    </a:prstGeom>
                    <a:noFill/>
                    <a:ln>
                      <a:noFill/>
                    </a:ln>
                  </pic:spPr>
                </pic:pic>
              </a:graphicData>
            </a:graphic>
          </wp:inline>
        </w:drawing>
      </w:r>
    </w:p>
    <w:p w14:paraId="4D28D1DA" w14:textId="77777777" w:rsidR="009E3F69" w:rsidRPr="009E3F69" w:rsidRDefault="009E3F69" w:rsidP="009E3F69">
      <w:pPr>
        <w:shd w:val="clear" w:color="auto" w:fill="FFFFFF"/>
        <w:autoSpaceDE w:val="0"/>
        <w:autoSpaceDN w:val="0"/>
        <w:adjustRightInd w:val="0"/>
        <w:jc w:val="both"/>
        <w:rPr>
          <w:rFonts w:eastAsia="Times New Roman"/>
        </w:rPr>
      </w:pPr>
    </w:p>
    <w:p w14:paraId="32076FF0" w14:textId="77777777" w:rsidR="009E3F69" w:rsidRPr="009E3F69" w:rsidRDefault="009E3F69" w:rsidP="009E3F69">
      <w:pPr>
        <w:shd w:val="clear" w:color="auto" w:fill="FFFFFF"/>
        <w:autoSpaceDE w:val="0"/>
        <w:autoSpaceDN w:val="0"/>
        <w:adjustRightInd w:val="0"/>
        <w:jc w:val="both"/>
        <w:rPr>
          <w:rFonts w:eastAsia="Times New Roman"/>
        </w:rPr>
      </w:pPr>
    </w:p>
    <w:p w14:paraId="625E1890"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4EE12600"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r w:rsidRPr="009E3F69">
        <w:rPr>
          <w:rFonts w:eastAsia="Times New Roman"/>
          <w:sz w:val="28"/>
          <w:szCs w:val="28"/>
        </w:rPr>
        <w:t xml:space="preserve">Таблица 12 </w:t>
      </w:r>
    </w:p>
    <w:p w14:paraId="2E7BB81A"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highlight w:val="yellow"/>
          <w:u w:val="single"/>
        </w:rPr>
      </w:pPr>
    </w:p>
    <w:p w14:paraId="5B5278B6" w14:textId="77777777" w:rsidR="009E3F69" w:rsidRPr="009E3F69" w:rsidRDefault="009E3F69" w:rsidP="009E3F69">
      <w:pPr>
        <w:shd w:val="clear" w:color="auto" w:fill="FFFFFF"/>
        <w:autoSpaceDE w:val="0"/>
        <w:autoSpaceDN w:val="0"/>
        <w:adjustRightInd w:val="0"/>
        <w:ind w:firstLine="709"/>
        <w:jc w:val="center"/>
        <w:rPr>
          <w:rFonts w:eastAsia="Times New Roman"/>
          <w:b/>
          <w:bCs/>
          <w:sz w:val="28"/>
          <w:szCs w:val="28"/>
        </w:rPr>
      </w:pPr>
      <w:r w:rsidRPr="009E3F69">
        <w:rPr>
          <w:rFonts w:eastAsia="Times New Roman"/>
          <w:b/>
          <w:bCs/>
          <w:sz w:val="28"/>
          <w:szCs w:val="28"/>
        </w:rPr>
        <w:t>Расчет величины нормативных затрат на текущий ремонт и техническое обслуживание</w:t>
      </w:r>
    </w:p>
    <w:p w14:paraId="05EDD1F6" w14:textId="02980362" w:rsidR="009E3F69" w:rsidRPr="009E3F69" w:rsidRDefault="009E3F69" w:rsidP="009E3F69">
      <w:pPr>
        <w:shd w:val="clear" w:color="auto" w:fill="FFFFFF"/>
        <w:autoSpaceDE w:val="0"/>
        <w:autoSpaceDN w:val="0"/>
        <w:adjustRightInd w:val="0"/>
        <w:jc w:val="center"/>
        <w:rPr>
          <w:rFonts w:eastAsia="Times New Roman"/>
          <w:b/>
          <w:bCs/>
          <w:sz w:val="28"/>
          <w:szCs w:val="28"/>
        </w:rPr>
      </w:pPr>
      <w:r w:rsidRPr="009E3F69">
        <w:rPr>
          <w:rFonts w:eastAsia="Times New Roman"/>
          <w:noProof/>
        </w:rPr>
        <w:drawing>
          <wp:inline distT="0" distB="0" distL="0" distR="0" wp14:anchorId="281D34E1" wp14:editId="3AF5CBCB">
            <wp:extent cx="6119495" cy="3966845"/>
            <wp:effectExtent l="0" t="0" r="0" b="0"/>
            <wp:docPr id="117466194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19495" cy="3966845"/>
                    </a:xfrm>
                    <a:prstGeom prst="rect">
                      <a:avLst/>
                    </a:prstGeom>
                    <a:noFill/>
                    <a:ln>
                      <a:noFill/>
                    </a:ln>
                  </pic:spPr>
                </pic:pic>
              </a:graphicData>
            </a:graphic>
          </wp:inline>
        </w:drawing>
      </w:r>
    </w:p>
    <w:p w14:paraId="0F9C76CE" w14:textId="77777777" w:rsidR="009E3F69" w:rsidRPr="009E3F69" w:rsidRDefault="009E3F69" w:rsidP="009E3F69">
      <w:pPr>
        <w:shd w:val="clear" w:color="auto" w:fill="FFFFFF"/>
        <w:autoSpaceDE w:val="0"/>
        <w:autoSpaceDN w:val="0"/>
        <w:adjustRightInd w:val="0"/>
        <w:jc w:val="both"/>
        <w:rPr>
          <w:rFonts w:eastAsia="Times New Roman"/>
        </w:rPr>
      </w:pPr>
    </w:p>
    <w:p w14:paraId="0086654D" w14:textId="77777777" w:rsidR="009E3F69" w:rsidRPr="009E3F69" w:rsidRDefault="009E3F69" w:rsidP="009E3F69">
      <w:pPr>
        <w:shd w:val="clear" w:color="auto" w:fill="FFFFFF"/>
        <w:autoSpaceDE w:val="0"/>
        <w:autoSpaceDN w:val="0"/>
        <w:adjustRightInd w:val="0"/>
        <w:jc w:val="both"/>
        <w:rPr>
          <w:rFonts w:eastAsia="Times New Roman"/>
          <w:color w:val="7030A0"/>
          <w:sz w:val="14"/>
          <w:szCs w:val="14"/>
        </w:rPr>
      </w:pPr>
    </w:p>
    <w:p w14:paraId="3EE8F1BF" w14:textId="77777777" w:rsidR="009E3F69" w:rsidRPr="009E3F69" w:rsidRDefault="009E3F69" w:rsidP="009E3F69">
      <w:pPr>
        <w:shd w:val="clear" w:color="auto" w:fill="FFFFFF"/>
        <w:autoSpaceDE w:val="0"/>
        <w:autoSpaceDN w:val="0"/>
        <w:adjustRightInd w:val="0"/>
        <w:ind w:left="142" w:firstLine="567"/>
        <w:jc w:val="both"/>
        <w:rPr>
          <w:rFonts w:eastAsia="Times New Roman"/>
          <w:color w:val="000000"/>
          <w:sz w:val="28"/>
          <w:szCs w:val="28"/>
          <w:u w:val="single"/>
        </w:rPr>
      </w:pPr>
      <w:r w:rsidRPr="009E3F69">
        <w:rPr>
          <w:rFonts w:eastAsia="Times New Roman"/>
          <w:color w:val="000000"/>
          <w:sz w:val="28"/>
          <w:szCs w:val="28"/>
        </w:rPr>
        <w:t>Таким образом, предлагаемая величина плановых затрат на запасные части на 2026 г., предлагаемая организацией (</w:t>
      </w:r>
      <w:r w:rsidRPr="009E3F69">
        <w:rPr>
          <w:rFonts w:eastAsia="Times New Roman"/>
          <w:b/>
          <w:i/>
          <w:color w:val="000000"/>
          <w:sz w:val="28"/>
          <w:szCs w:val="28"/>
        </w:rPr>
        <w:t xml:space="preserve">1710,60 </w:t>
      </w:r>
      <w:r w:rsidRPr="009E3F69">
        <w:rPr>
          <w:rFonts w:eastAsia="Times New Roman"/>
          <w:color w:val="000000"/>
          <w:sz w:val="28"/>
          <w:szCs w:val="28"/>
        </w:rPr>
        <w:t xml:space="preserve">тыс. руб.), </w:t>
      </w:r>
      <w:r w:rsidRPr="009E3F69">
        <w:rPr>
          <w:rFonts w:eastAsia="Times New Roman"/>
          <w:color w:val="000000"/>
          <w:sz w:val="28"/>
          <w:szCs w:val="28"/>
          <w:u w:val="single"/>
        </w:rPr>
        <w:t>находится в пределах нормативных значений, рассчитанных специалистом РЭК Кузбасса на основе действующих нормативных документов (</w:t>
      </w:r>
      <w:r w:rsidRPr="009E3F69">
        <w:rPr>
          <w:rFonts w:eastAsia="Times New Roman"/>
          <w:b/>
          <w:bCs/>
          <w:i/>
          <w:iCs/>
          <w:color w:val="000000"/>
          <w:sz w:val="28"/>
          <w:szCs w:val="28"/>
          <w:u w:val="single"/>
        </w:rPr>
        <w:t>2318,92</w:t>
      </w:r>
      <w:r w:rsidRPr="009E3F69">
        <w:rPr>
          <w:rFonts w:eastAsia="Times New Roman"/>
          <w:color w:val="000000"/>
          <w:sz w:val="28"/>
          <w:szCs w:val="28"/>
          <w:u w:val="single"/>
        </w:rPr>
        <w:t xml:space="preserve"> тыс. руб.).</w:t>
      </w:r>
    </w:p>
    <w:p w14:paraId="098EFDC3" w14:textId="77777777" w:rsidR="009E3F69" w:rsidRPr="009E3F69" w:rsidRDefault="009E3F69" w:rsidP="009E3F69">
      <w:pPr>
        <w:shd w:val="clear" w:color="auto" w:fill="FFFFFF"/>
        <w:autoSpaceDE w:val="0"/>
        <w:autoSpaceDN w:val="0"/>
        <w:adjustRightInd w:val="0"/>
        <w:ind w:left="142" w:firstLine="567"/>
        <w:jc w:val="both"/>
        <w:rPr>
          <w:rFonts w:eastAsia="Times New Roman"/>
          <w:b/>
          <w:bCs/>
          <w:i/>
          <w:iCs/>
          <w:color w:val="000000"/>
          <w:sz w:val="28"/>
          <w:szCs w:val="28"/>
          <w:u w:val="single"/>
        </w:rPr>
      </w:pPr>
      <w:r w:rsidRPr="009E3F69">
        <w:rPr>
          <w:rFonts w:eastAsia="Times New Roman"/>
          <w:color w:val="000000"/>
          <w:sz w:val="28"/>
          <w:szCs w:val="28"/>
        </w:rPr>
        <w:t xml:space="preserve">Плановые затраты на 2026 г. под данной статье </w:t>
      </w:r>
      <w:r w:rsidRPr="009E3F69">
        <w:rPr>
          <w:rFonts w:eastAsia="Times New Roman"/>
          <w:color w:val="000000"/>
          <w:sz w:val="28"/>
          <w:szCs w:val="28"/>
          <w:u w:val="single"/>
        </w:rPr>
        <w:t>учтены в составе НВВ  на 2026 год в размере величины, предлагаемой организацией,</w:t>
      </w:r>
      <w:r w:rsidRPr="009E3F69">
        <w:rPr>
          <w:rFonts w:eastAsia="Times New Roman"/>
          <w:color w:val="000000"/>
          <w:sz w:val="28"/>
          <w:szCs w:val="28"/>
        </w:rPr>
        <w:t xml:space="preserve"> пересчитанной на долю отнесения расходов на захоронение ТКО, принятую специалистом РЭК -</w:t>
      </w:r>
      <w:r w:rsidRPr="009E3F69">
        <w:rPr>
          <w:rFonts w:eastAsia="Times New Roman"/>
          <w:color w:val="000000"/>
          <w:sz w:val="28"/>
          <w:szCs w:val="28"/>
          <w:u w:val="single"/>
        </w:rPr>
        <w:t xml:space="preserve"> </w:t>
      </w:r>
      <w:r w:rsidRPr="009E3F69">
        <w:rPr>
          <w:rFonts w:eastAsia="Times New Roman"/>
          <w:b/>
          <w:bCs/>
          <w:i/>
          <w:iCs/>
          <w:color w:val="000000"/>
          <w:sz w:val="28"/>
          <w:szCs w:val="28"/>
        </w:rPr>
        <w:t>97,26%:</w:t>
      </w:r>
    </w:p>
    <w:p w14:paraId="4DA9EAD2" w14:textId="77777777" w:rsidR="009E3F69" w:rsidRPr="009E3F69" w:rsidRDefault="009E3F69" w:rsidP="009E3F69">
      <w:pPr>
        <w:shd w:val="clear" w:color="auto" w:fill="FFFFFF"/>
        <w:autoSpaceDE w:val="0"/>
        <w:autoSpaceDN w:val="0"/>
        <w:adjustRightInd w:val="0"/>
        <w:ind w:left="142" w:firstLine="567"/>
        <w:jc w:val="both"/>
        <w:rPr>
          <w:rFonts w:eastAsia="Times New Roman"/>
          <w:color w:val="000000"/>
          <w:sz w:val="28"/>
          <w:szCs w:val="28"/>
          <w:u w:val="single"/>
        </w:rPr>
      </w:pPr>
      <w:r w:rsidRPr="009E3F69">
        <w:rPr>
          <w:rFonts w:eastAsia="Times New Roman"/>
          <w:b/>
          <w:bCs/>
          <w:i/>
          <w:iCs/>
          <w:color w:val="000000"/>
          <w:sz w:val="28"/>
          <w:szCs w:val="28"/>
        </w:rPr>
        <w:t>1710,6 тыс. руб. * 0,9726 =</w:t>
      </w:r>
      <w:r w:rsidRPr="009E3F69">
        <w:rPr>
          <w:rFonts w:eastAsia="Times New Roman"/>
          <w:b/>
          <w:bCs/>
          <w:i/>
          <w:iCs/>
          <w:color w:val="000000"/>
          <w:sz w:val="28"/>
          <w:szCs w:val="28"/>
          <w:u w:val="single"/>
        </w:rPr>
        <w:t xml:space="preserve"> 1711,15 тыс. руб.</w:t>
      </w:r>
    </w:p>
    <w:p w14:paraId="0AA250FC" w14:textId="77777777" w:rsidR="009E3F69" w:rsidRPr="009E3F69" w:rsidRDefault="009E3F69" w:rsidP="009E3F69">
      <w:pPr>
        <w:shd w:val="clear" w:color="auto" w:fill="FFFFFF"/>
        <w:autoSpaceDE w:val="0"/>
        <w:autoSpaceDN w:val="0"/>
        <w:adjustRightInd w:val="0"/>
        <w:ind w:left="709"/>
        <w:jc w:val="both"/>
        <w:rPr>
          <w:rFonts w:eastAsia="Times New Roman"/>
          <w:color w:val="7030A0"/>
          <w:sz w:val="28"/>
          <w:szCs w:val="28"/>
        </w:rPr>
      </w:pPr>
    </w:p>
    <w:p w14:paraId="10098D18" w14:textId="77777777" w:rsidR="009E3F69" w:rsidRPr="009E3F69" w:rsidRDefault="009E3F69" w:rsidP="009E3F69">
      <w:pPr>
        <w:shd w:val="clear" w:color="auto" w:fill="FFFFFF"/>
        <w:autoSpaceDE w:val="0"/>
        <w:autoSpaceDN w:val="0"/>
        <w:adjustRightInd w:val="0"/>
        <w:ind w:left="709"/>
        <w:jc w:val="both"/>
        <w:rPr>
          <w:rFonts w:eastAsia="Times New Roman"/>
          <w:color w:val="7030A0"/>
          <w:sz w:val="22"/>
          <w:szCs w:val="22"/>
        </w:rPr>
      </w:pPr>
    </w:p>
    <w:p w14:paraId="59769860" w14:textId="77777777" w:rsidR="009E3F69" w:rsidRPr="009E3F69" w:rsidRDefault="009E3F69" w:rsidP="007B6069">
      <w:pPr>
        <w:numPr>
          <w:ilvl w:val="0"/>
          <w:numId w:val="19"/>
        </w:numPr>
        <w:jc w:val="center"/>
        <w:rPr>
          <w:rFonts w:eastAsia="Times New Roman"/>
          <w:b/>
          <w:color w:val="000000"/>
          <w:sz w:val="32"/>
          <w:szCs w:val="32"/>
          <w:u w:val="single"/>
        </w:rPr>
      </w:pPr>
      <w:r w:rsidRPr="009E3F69">
        <w:rPr>
          <w:rFonts w:eastAsia="Times New Roman"/>
          <w:b/>
          <w:color w:val="000000"/>
          <w:sz w:val="32"/>
          <w:szCs w:val="32"/>
          <w:u w:val="single"/>
        </w:rPr>
        <w:t>«Прочие прямые расходы»</w:t>
      </w:r>
    </w:p>
    <w:p w14:paraId="35C07FBB" w14:textId="77777777" w:rsidR="009E3F69" w:rsidRPr="009E3F69" w:rsidRDefault="009E3F69" w:rsidP="009E3F69">
      <w:pPr>
        <w:jc w:val="center"/>
        <w:rPr>
          <w:rFonts w:eastAsia="Times New Roman"/>
          <w:b/>
          <w:color w:val="7030A0"/>
          <w:sz w:val="32"/>
          <w:szCs w:val="32"/>
          <w:u w:val="single"/>
        </w:rPr>
      </w:pPr>
    </w:p>
    <w:p w14:paraId="34F0EF24" w14:textId="77777777" w:rsidR="009E3F69" w:rsidRPr="009E3F69" w:rsidRDefault="009E3F69" w:rsidP="009E3F69">
      <w:pPr>
        <w:tabs>
          <w:tab w:val="left" w:pos="1134"/>
        </w:tabs>
        <w:ind w:firstLine="709"/>
        <w:jc w:val="both"/>
        <w:rPr>
          <w:rFonts w:eastAsia="Times New Roman"/>
          <w:b/>
          <w:color w:val="7030A0"/>
          <w:sz w:val="32"/>
          <w:szCs w:val="32"/>
          <w:u w:val="single"/>
        </w:rPr>
      </w:pPr>
      <w:r w:rsidRPr="009E3F69">
        <w:rPr>
          <w:rFonts w:eastAsia="Times New Roman"/>
          <w:sz w:val="28"/>
          <w:szCs w:val="28"/>
          <w:u w:val="single"/>
        </w:rPr>
        <w:t xml:space="preserve">В шаблоне </w:t>
      </w:r>
      <w:r w:rsidRPr="009E3F69">
        <w:rPr>
          <w:rFonts w:eastAsia="Times New Roman"/>
          <w:sz w:val="28"/>
          <w:szCs w:val="28"/>
          <w:u w:val="single"/>
          <w:lang w:val="en-US"/>
        </w:rPr>
        <w:t>CALC</w:t>
      </w:r>
      <w:r w:rsidRPr="009E3F69">
        <w:rPr>
          <w:rFonts w:eastAsia="Times New Roman"/>
          <w:sz w:val="28"/>
          <w:szCs w:val="28"/>
          <w:u w:val="single"/>
        </w:rPr>
        <w:t>.</w:t>
      </w:r>
      <w:r w:rsidRPr="009E3F69">
        <w:rPr>
          <w:rFonts w:eastAsia="Times New Roman"/>
          <w:sz w:val="28"/>
          <w:szCs w:val="28"/>
          <w:u w:val="single"/>
          <w:lang w:val="en-US"/>
        </w:rPr>
        <w:t>TARIFF</w:t>
      </w:r>
      <w:r w:rsidRPr="009E3F69">
        <w:rPr>
          <w:rFonts w:eastAsia="Times New Roman"/>
          <w:sz w:val="28"/>
          <w:szCs w:val="28"/>
          <w:u w:val="single"/>
        </w:rPr>
        <w:t>.</w:t>
      </w:r>
      <w:r w:rsidRPr="009E3F69">
        <w:rPr>
          <w:rFonts w:eastAsia="Times New Roman"/>
          <w:sz w:val="28"/>
          <w:szCs w:val="28"/>
          <w:u w:val="single"/>
          <w:lang w:val="en-US"/>
        </w:rPr>
        <w:t>IND</w:t>
      </w:r>
      <w:r w:rsidRPr="009E3F69">
        <w:rPr>
          <w:rFonts w:eastAsia="Times New Roman"/>
          <w:sz w:val="28"/>
          <w:szCs w:val="28"/>
          <w:u w:val="single"/>
        </w:rPr>
        <w:t>.</w:t>
      </w:r>
      <w:r w:rsidRPr="009E3F69">
        <w:rPr>
          <w:rFonts w:eastAsia="Times New Roman"/>
          <w:sz w:val="28"/>
          <w:szCs w:val="28"/>
          <w:u w:val="single"/>
          <w:lang w:val="en-US"/>
        </w:rPr>
        <w:t>TKO</w:t>
      </w:r>
      <w:r w:rsidRPr="009E3F69">
        <w:rPr>
          <w:rFonts w:eastAsia="Times New Roman"/>
          <w:sz w:val="28"/>
          <w:szCs w:val="28"/>
          <w:u w:val="single"/>
        </w:rPr>
        <w:t>.2026.</w:t>
      </w:r>
      <w:r w:rsidRPr="009E3F69">
        <w:rPr>
          <w:rFonts w:eastAsia="Times New Roman"/>
          <w:sz w:val="28"/>
          <w:szCs w:val="28"/>
          <w:u w:val="single"/>
          <w:lang w:val="en-US"/>
        </w:rPr>
        <w:t>EIAS</w:t>
      </w:r>
      <w:r w:rsidRPr="009E3F69">
        <w:rPr>
          <w:rFonts w:eastAsia="Times New Roman"/>
          <w:sz w:val="28"/>
          <w:szCs w:val="28"/>
          <w:u w:val="single"/>
        </w:rPr>
        <w:t xml:space="preserve"> данные расходы отражены организацией по статье «Работы и услуги».</w:t>
      </w:r>
    </w:p>
    <w:p w14:paraId="1A13197D" w14:textId="77777777" w:rsidR="009E3F69" w:rsidRPr="009E3F69" w:rsidRDefault="009E3F69" w:rsidP="009E3F69">
      <w:pPr>
        <w:shd w:val="clear" w:color="auto" w:fill="FFFFFF"/>
        <w:autoSpaceDE w:val="0"/>
        <w:autoSpaceDN w:val="0"/>
        <w:adjustRightInd w:val="0"/>
        <w:jc w:val="both"/>
        <w:rPr>
          <w:rFonts w:eastAsia="Times New Roman"/>
          <w:color w:val="7030A0"/>
          <w:sz w:val="28"/>
          <w:szCs w:val="28"/>
        </w:rPr>
      </w:pPr>
    </w:p>
    <w:p w14:paraId="69C588FB"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lastRenderedPageBreak/>
        <w:t>«Затраты  на проведение лабораторных испытаний                по мониторингу свалочного полигона,                                               по передаче отходов другим организациям»</w:t>
      </w:r>
    </w:p>
    <w:p w14:paraId="5A24E457" w14:textId="77777777" w:rsidR="009E3F69" w:rsidRPr="009E3F69" w:rsidRDefault="009E3F69" w:rsidP="009E3F69">
      <w:pPr>
        <w:shd w:val="clear" w:color="auto" w:fill="FFFFFF"/>
        <w:autoSpaceDE w:val="0"/>
        <w:autoSpaceDN w:val="0"/>
        <w:adjustRightInd w:val="0"/>
        <w:jc w:val="both"/>
        <w:rPr>
          <w:rFonts w:eastAsia="Times New Roman"/>
          <w:color w:val="000000"/>
          <w:sz w:val="28"/>
          <w:szCs w:val="28"/>
        </w:rPr>
      </w:pPr>
    </w:p>
    <w:p w14:paraId="5458D1A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Расходы по данной статье для учета в составе НВВ на 2026 год по захоронению ТКО заявлены в размере  </w:t>
      </w:r>
      <w:r w:rsidRPr="009E3F69">
        <w:rPr>
          <w:rFonts w:eastAsia="Times New Roman"/>
          <w:b/>
          <w:bCs/>
          <w:i/>
          <w:iCs/>
          <w:color w:val="000000"/>
          <w:sz w:val="28"/>
          <w:szCs w:val="28"/>
        </w:rPr>
        <w:t>138</w:t>
      </w:r>
      <w:r w:rsidRPr="009E3F69">
        <w:rPr>
          <w:rFonts w:eastAsia="Times New Roman"/>
          <w:b/>
          <w:i/>
          <w:color w:val="000000"/>
          <w:sz w:val="28"/>
          <w:szCs w:val="28"/>
        </w:rPr>
        <w:t>,40</w:t>
      </w:r>
      <w:r w:rsidRPr="009E3F69">
        <w:rPr>
          <w:rFonts w:eastAsia="Times New Roman"/>
          <w:color w:val="000000"/>
          <w:sz w:val="28"/>
          <w:szCs w:val="28"/>
        </w:rPr>
        <w:t xml:space="preserve"> тыс. руб.</w:t>
      </w:r>
    </w:p>
    <w:p w14:paraId="6E7074D2" w14:textId="77777777" w:rsidR="009E3F69" w:rsidRPr="009E3F69" w:rsidRDefault="009E3F69" w:rsidP="009E3F69">
      <w:pPr>
        <w:tabs>
          <w:tab w:val="left" w:pos="1134"/>
        </w:tabs>
        <w:ind w:firstLine="709"/>
        <w:jc w:val="both"/>
        <w:rPr>
          <w:rFonts w:eastAsia="Times New Roman"/>
          <w:color w:val="7030A0"/>
          <w:sz w:val="16"/>
          <w:szCs w:val="28"/>
        </w:rPr>
      </w:pPr>
    </w:p>
    <w:p w14:paraId="6B3E851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Важно отметить, что </w:t>
      </w:r>
      <w:r w:rsidRPr="009E3F69">
        <w:rPr>
          <w:rFonts w:eastAsia="Times New Roman"/>
          <w:color w:val="000000"/>
          <w:sz w:val="28"/>
          <w:szCs w:val="28"/>
          <w:u w:val="single"/>
        </w:rPr>
        <w:t>пунктом 3 Статьи 12 Федерального закона от 24.06.1998 № 89-ФЗ (ред. от 23.03.2026) «Об отходах производства и потребления»</w:t>
      </w:r>
      <w:r w:rsidRPr="009E3F69">
        <w:rPr>
          <w:rFonts w:eastAsia="Times New Roman"/>
          <w:color w:val="000000"/>
          <w:sz w:val="28"/>
          <w:szCs w:val="28"/>
        </w:rPr>
        <w:t xml:space="preserve"> установлена обязанность собственников объектов размещения</w:t>
      </w:r>
      <w:r w:rsidRPr="009E3F69">
        <w:rPr>
          <w:rFonts w:eastAsia="Times New Roman"/>
          <w:color w:val="7030A0"/>
          <w:sz w:val="28"/>
          <w:szCs w:val="28"/>
        </w:rPr>
        <w:t xml:space="preserve"> </w:t>
      </w:r>
      <w:r w:rsidRPr="009E3F69">
        <w:rPr>
          <w:rFonts w:eastAsia="Times New Roman"/>
          <w:color w:val="000000"/>
          <w:sz w:val="28"/>
          <w:szCs w:val="28"/>
        </w:rPr>
        <w:t xml:space="preserve">отходов, а также лиц, во владении или в пользовании которых находятся объекты размещения отходов, проводить мониторинг состояния и загрязнения окружающей среды на территориях объектов размещения отходов и  в пределах  их воздействия на окружающую среду. </w:t>
      </w:r>
    </w:p>
    <w:p w14:paraId="588587DE" w14:textId="77777777" w:rsidR="009E3F69" w:rsidRPr="009E3F69" w:rsidRDefault="009E3F69" w:rsidP="009E3F69">
      <w:pPr>
        <w:tabs>
          <w:tab w:val="left" w:pos="1134"/>
        </w:tabs>
        <w:ind w:firstLine="709"/>
        <w:jc w:val="both"/>
        <w:rPr>
          <w:rFonts w:eastAsia="Times New Roman"/>
          <w:color w:val="7030A0"/>
          <w:sz w:val="20"/>
          <w:szCs w:val="28"/>
        </w:rPr>
      </w:pPr>
    </w:p>
    <w:p w14:paraId="15BA43D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u w:val="single"/>
        </w:rPr>
        <w:t>Документы, подтверждающие размер фактических затрат по данной статье за отчетный период (2024 год)</w:t>
      </w:r>
      <w:r w:rsidRPr="009E3F69">
        <w:rPr>
          <w:rFonts w:eastAsia="Times New Roman"/>
          <w:color w:val="000000"/>
          <w:sz w:val="28"/>
          <w:szCs w:val="28"/>
        </w:rPr>
        <w:t>, включают:</w:t>
      </w:r>
    </w:p>
    <w:p w14:paraId="25CA449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«Программа мониторинга состояния и загрязнения окружающей среды на территории объектов размещения отходов и в пределах их воздействия на окружающую среду» (утверждена директором ООО «Спецавтохозяйство» в январе 2017 г.); </w:t>
      </w:r>
    </w:p>
    <w:p w14:paraId="5BB50288"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копии договоров от 03.04.2024 № 110-кг и от 06.05.2025 № 144-кг, заключенных с ФБУЗ «Центр гигиены и эпидемиологии в Кемеровской области – Кузбассе»;</w:t>
      </w:r>
    </w:p>
    <w:p w14:paraId="4A2EFA6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копии договоров на лабораторные исследования от 16.02.2024 № 183-24 и от 08.04.2025 № 600-25, заключенных с Судебноэкспертным частным учреждением «Независимая аналитическая лаборатория» («Судебноэкспертное учреждение «НАЛ»); </w:t>
      </w:r>
    </w:p>
    <w:p w14:paraId="07499AA4"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регистр бухгалтерского учета «Отчет по проводкам Кт. Сч. 60 «Расчеты с поставщиками и подрядчиками»  – Дт сч. 20 «Основное производство» за 2024 год;</w:t>
      </w:r>
    </w:p>
    <w:p w14:paraId="2DBE28CC"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копии протоколов испытаний качества воздуха, почвы и воды из скважины в пробах материала, отобранного на полигоне ТКО, за 2024 год.</w:t>
      </w:r>
    </w:p>
    <w:p w14:paraId="732FDBD2" w14:textId="77777777" w:rsidR="009E3F69" w:rsidRPr="009E3F69" w:rsidRDefault="009E3F69" w:rsidP="009E3F69">
      <w:pPr>
        <w:tabs>
          <w:tab w:val="left" w:pos="1134"/>
        </w:tabs>
        <w:ind w:firstLine="709"/>
        <w:jc w:val="both"/>
        <w:rPr>
          <w:rFonts w:eastAsia="Times New Roman"/>
          <w:color w:val="7030A0"/>
          <w:sz w:val="28"/>
          <w:szCs w:val="28"/>
        </w:rPr>
      </w:pPr>
      <w:r w:rsidRPr="009E3F69">
        <w:rPr>
          <w:rFonts w:eastAsia="Times New Roman"/>
          <w:color w:val="7030A0"/>
          <w:sz w:val="28"/>
          <w:szCs w:val="28"/>
        </w:rPr>
        <w:t xml:space="preserve">  </w:t>
      </w:r>
    </w:p>
    <w:p w14:paraId="0E10EC98"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Фактические расходы по статье за 2024 г., отраженные в отчете по проводкам Кт сч. 60 – Дт сч. 20, составили </w:t>
      </w:r>
      <w:r w:rsidRPr="009E3F69">
        <w:rPr>
          <w:rFonts w:eastAsia="Times New Roman"/>
          <w:b/>
          <w:bCs/>
          <w:i/>
          <w:iCs/>
          <w:color w:val="000000"/>
          <w:sz w:val="28"/>
          <w:szCs w:val="28"/>
        </w:rPr>
        <w:t>132,00</w:t>
      </w:r>
      <w:r w:rsidRPr="009E3F69">
        <w:rPr>
          <w:rFonts w:eastAsia="Times New Roman"/>
          <w:color w:val="000000"/>
          <w:sz w:val="28"/>
          <w:szCs w:val="28"/>
        </w:rPr>
        <w:t xml:space="preserve"> тыс. руб. (в том числе                     Судебноэкспертное учреждение «НАЛ» - </w:t>
      </w:r>
      <w:r w:rsidRPr="009E3F69">
        <w:rPr>
          <w:rFonts w:eastAsia="Times New Roman"/>
          <w:b/>
          <w:bCs/>
          <w:i/>
          <w:iCs/>
          <w:color w:val="000000"/>
          <w:sz w:val="28"/>
          <w:szCs w:val="28"/>
        </w:rPr>
        <w:t>96,436</w:t>
      </w:r>
      <w:r w:rsidRPr="009E3F69">
        <w:rPr>
          <w:rFonts w:eastAsia="Times New Roman"/>
          <w:color w:val="000000"/>
          <w:sz w:val="28"/>
          <w:szCs w:val="28"/>
        </w:rPr>
        <w:t xml:space="preserve"> тыс. руб. (НДС не облагается), ФБУЗ «Центр гигиены и эпидемиологии в Кемеровской области» - </w:t>
      </w:r>
      <w:r w:rsidRPr="009E3F69">
        <w:rPr>
          <w:rFonts w:eastAsia="Times New Roman"/>
          <w:b/>
          <w:bCs/>
          <w:i/>
          <w:iCs/>
          <w:color w:val="000000"/>
          <w:sz w:val="28"/>
          <w:szCs w:val="28"/>
        </w:rPr>
        <w:t>35,553</w:t>
      </w:r>
      <w:r w:rsidRPr="009E3F69">
        <w:rPr>
          <w:rFonts w:eastAsia="Times New Roman"/>
          <w:color w:val="000000"/>
          <w:sz w:val="28"/>
          <w:szCs w:val="28"/>
        </w:rPr>
        <w:t xml:space="preserve"> тыс. руб., в том числе НДС </w:t>
      </w:r>
      <w:r w:rsidRPr="009E3F69">
        <w:rPr>
          <w:rFonts w:eastAsia="Times New Roman"/>
          <w:b/>
          <w:bCs/>
          <w:i/>
          <w:iCs/>
          <w:color w:val="000000"/>
          <w:sz w:val="28"/>
          <w:szCs w:val="28"/>
        </w:rPr>
        <w:t>20%</w:t>
      </w:r>
      <w:r w:rsidRPr="009E3F69">
        <w:rPr>
          <w:rFonts w:eastAsia="Times New Roman"/>
          <w:color w:val="000000"/>
          <w:sz w:val="28"/>
          <w:szCs w:val="28"/>
        </w:rPr>
        <w:t xml:space="preserve">) и соответствуют договорной стоимости работ на соответствующий период. С учетом коэффициента </w:t>
      </w:r>
      <w:r w:rsidRPr="009E3F69">
        <w:rPr>
          <w:rFonts w:eastAsia="Times New Roman"/>
          <w:b/>
          <w:bCs/>
          <w:i/>
          <w:iCs/>
          <w:color w:val="000000"/>
          <w:sz w:val="28"/>
          <w:szCs w:val="28"/>
        </w:rPr>
        <w:t>0,9723</w:t>
      </w:r>
      <w:r w:rsidRPr="009E3F69">
        <w:rPr>
          <w:rFonts w:eastAsia="Times New Roman"/>
          <w:color w:val="000000"/>
          <w:sz w:val="28"/>
          <w:szCs w:val="28"/>
        </w:rPr>
        <w:t xml:space="preserve"> сумма фактических затрат составила </w:t>
      </w:r>
      <w:r w:rsidRPr="009E3F69">
        <w:rPr>
          <w:rFonts w:eastAsia="Times New Roman"/>
          <w:b/>
          <w:bCs/>
          <w:i/>
          <w:iCs/>
          <w:color w:val="000000"/>
          <w:sz w:val="28"/>
          <w:szCs w:val="28"/>
        </w:rPr>
        <w:t>128,33</w:t>
      </w:r>
      <w:r w:rsidRPr="009E3F69">
        <w:rPr>
          <w:rFonts w:eastAsia="Times New Roman"/>
          <w:color w:val="000000"/>
          <w:sz w:val="28"/>
          <w:szCs w:val="28"/>
        </w:rPr>
        <w:t xml:space="preserve"> тыс. руб. </w:t>
      </w:r>
    </w:p>
    <w:p w14:paraId="3A514CE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Плановые расходы на 2025 год заявлены организацией в размере сумм, определенных договором</w:t>
      </w:r>
      <w:r w:rsidRPr="009E3F69">
        <w:rPr>
          <w:rFonts w:eastAsia="Times New Roman"/>
          <w:color w:val="7030A0"/>
          <w:sz w:val="28"/>
          <w:szCs w:val="28"/>
        </w:rPr>
        <w:t xml:space="preserve"> </w:t>
      </w:r>
      <w:r w:rsidRPr="009E3F69">
        <w:rPr>
          <w:rFonts w:eastAsia="Times New Roman"/>
          <w:color w:val="000000"/>
          <w:sz w:val="28"/>
          <w:szCs w:val="28"/>
        </w:rPr>
        <w:t xml:space="preserve">от 06.05.2025 № 144-кг (ФБУЗ «Центр гигиены и </w:t>
      </w:r>
      <w:r w:rsidRPr="009E3F69">
        <w:rPr>
          <w:rFonts w:eastAsia="Times New Roman"/>
          <w:color w:val="000000"/>
          <w:sz w:val="28"/>
          <w:szCs w:val="28"/>
        </w:rPr>
        <w:lastRenderedPageBreak/>
        <w:t xml:space="preserve">эпидемиологии в Кемеровской области – Кузбассе» - </w:t>
      </w:r>
      <w:r w:rsidRPr="009E3F69">
        <w:rPr>
          <w:rFonts w:eastAsia="Times New Roman"/>
          <w:b/>
          <w:bCs/>
          <w:i/>
          <w:iCs/>
          <w:color w:val="000000"/>
          <w:sz w:val="28"/>
          <w:szCs w:val="28"/>
        </w:rPr>
        <w:t>42,017</w:t>
      </w:r>
      <w:r w:rsidRPr="009E3F69">
        <w:rPr>
          <w:rFonts w:eastAsia="Times New Roman"/>
          <w:color w:val="000000"/>
          <w:sz w:val="28"/>
          <w:szCs w:val="28"/>
        </w:rPr>
        <w:t xml:space="preserve"> тыс. руб. (в том числе НДС </w:t>
      </w:r>
      <w:r w:rsidRPr="009E3F69">
        <w:rPr>
          <w:rFonts w:eastAsia="Times New Roman"/>
          <w:b/>
          <w:bCs/>
          <w:i/>
          <w:iCs/>
          <w:color w:val="000000"/>
          <w:sz w:val="28"/>
          <w:szCs w:val="28"/>
        </w:rPr>
        <w:t>20%</w:t>
      </w:r>
      <w:r w:rsidRPr="009E3F69">
        <w:rPr>
          <w:rFonts w:eastAsia="Times New Roman"/>
          <w:color w:val="000000"/>
          <w:sz w:val="28"/>
          <w:szCs w:val="28"/>
        </w:rPr>
        <w:t xml:space="preserve">) и договором от 08.04.2025 № 600-25 («Судебноэкспертное учреждение «НАЛ») – </w:t>
      </w:r>
      <w:r w:rsidRPr="009E3F69">
        <w:rPr>
          <w:rFonts w:eastAsia="Times New Roman"/>
          <w:b/>
          <w:bCs/>
          <w:i/>
          <w:iCs/>
          <w:color w:val="000000"/>
          <w:sz w:val="28"/>
          <w:szCs w:val="28"/>
        </w:rPr>
        <w:t>100,30</w:t>
      </w:r>
      <w:r w:rsidRPr="009E3F69">
        <w:rPr>
          <w:rFonts w:eastAsia="Times New Roman"/>
          <w:color w:val="000000"/>
          <w:sz w:val="28"/>
          <w:szCs w:val="28"/>
        </w:rPr>
        <w:t xml:space="preserve"> тыс. руб., с учетом коэффициента </w:t>
      </w:r>
      <w:r w:rsidRPr="009E3F69">
        <w:rPr>
          <w:rFonts w:eastAsia="Times New Roman"/>
          <w:b/>
          <w:bCs/>
          <w:i/>
          <w:iCs/>
          <w:color w:val="000000"/>
          <w:sz w:val="28"/>
          <w:szCs w:val="28"/>
        </w:rPr>
        <w:t>0,9723</w:t>
      </w:r>
      <w:r w:rsidRPr="009E3F69">
        <w:rPr>
          <w:rFonts w:eastAsia="Times New Roman"/>
          <w:color w:val="000000"/>
          <w:sz w:val="28"/>
          <w:szCs w:val="28"/>
        </w:rPr>
        <w:t>.</w:t>
      </w:r>
    </w:p>
    <w:p w14:paraId="5BFEF60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Плановые расходы по статье приняты специалистом в размере величины, предложенной организацией, что в пересчете на принятый плановый коэффициент соотношения массы ТКО и общей массы отходов (</w:t>
      </w:r>
      <w:r w:rsidRPr="009E3F69">
        <w:rPr>
          <w:rFonts w:eastAsia="Times New Roman"/>
          <w:b/>
          <w:bCs/>
          <w:i/>
          <w:iCs/>
          <w:color w:val="000000"/>
          <w:sz w:val="28"/>
          <w:szCs w:val="28"/>
        </w:rPr>
        <w:t>0,9726)</w:t>
      </w:r>
      <w:r w:rsidRPr="009E3F69">
        <w:rPr>
          <w:rFonts w:eastAsia="Times New Roman"/>
          <w:color w:val="000000"/>
          <w:sz w:val="28"/>
          <w:szCs w:val="28"/>
        </w:rPr>
        <w:t xml:space="preserve"> составило </w:t>
      </w:r>
      <w:r w:rsidRPr="009E3F69">
        <w:rPr>
          <w:rFonts w:eastAsia="Times New Roman"/>
          <w:b/>
          <w:bCs/>
          <w:i/>
          <w:iCs/>
          <w:color w:val="000000"/>
          <w:sz w:val="28"/>
          <w:szCs w:val="28"/>
          <w:u w:val="single"/>
        </w:rPr>
        <w:t>138,41 тыс. руб</w:t>
      </w:r>
      <w:r w:rsidRPr="009E3F69">
        <w:rPr>
          <w:rFonts w:eastAsia="Times New Roman"/>
          <w:color w:val="000000"/>
          <w:sz w:val="28"/>
          <w:szCs w:val="28"/>
        </w:rPr>
        <w:t>.</w:t>
      </w:r>
    </w:p>
    <w:p w14:paraId="5F325844" w14:textId="77777777" w:rsidR="009E3F69" w:rsidRPr="009E3F69" w:rsidRDefault="009E3F69" w:rsidP="009E3F69">
      <w:pPr>
        <w:shd w:val="clear" w:color="auto" w:fill="FFFFFF"/>
        <w:autoSpaceDE w:val="0"/>
        <w:autoSpaceDN w:val="0"/>
        <w:adjustRightInd w:val="0"/>
        <w:ind w:left="709"/>
        <w:jc w:val="both"/>
        <w:rPr>
          <w:rFonts w:eastAsia="Times New Roman"/>
          <w:color w:val="7030A0"/>
          <w:sz w:val="16"/>
          <w:szCs w:val="16"/>
        </w:rPr>
      </w:pPr>
    </w:p>
    <w:p w14:paraId="29711919" w14:textId="77777777" w:rsidR="009E3F69" w:rsidRPr="009E3F69" w:rsidRDefault="009E3F69" w:rsidP="009E3F69">
      <w:pPr>
        <w:shd w:val="clear" w:color="auto" w:fill="FFFFFF"/>
        <w:autoSpaceDE w:val="0"/>
        <w:autoSpaceDN w:val="0"/>
        <w:adjustRightInd w:val="0"/>
        <w:ind w:left="709"/>
        <w:jc w:val="both"/>
        <w:rPr>
          <w:rFonts w:eastAsia="Times New Roman"/>
          <w:color w:val="7030A0"/>
          <w:sz w:val="28"/>
          <w:szCs w:val="28"/>
        </w:rPr>
      </w:pPr>
    </w:p>
    <w:p w14:paraId="72DC993D"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«Поверка весов»</w:t>
      </w:r>
    </w:p>
    <w:p w14:paraId="13EFAC1A" w14:textId="77777777" w:rsidR="009E3F69" w:rsidRPr="009E3F69" w:rsidRDefault="009E3F69" w:rsidP="009E3F69">
      <w:pPr>
        <w:tabs>
          <w:tab w:val="left" w:pos="1134"/>
        </w:tabs>
        <w:ind w:firstLine="709"/>
        <w:jc w:val="both"/>
        <w:rPr>
          <w:rFonts w:eastAsia="Times New Roman"/>
          <w:color w:val="000000"/>
          <w:sz w:val="18"/>
          <w:szCs w:val="18"/>
        </w:rPr>
      </w:pPr>
    </w:p>
    <w:p w14:paraId="6CAA2D7F"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По данной статье организацией заявлены </w:t>
      </w:r>
      <w:r w:rsidRPr="009E3F69">
        <w:rPr>
          <w:rFonts w:eastAsia="Times New Roman"/>
          <w:color w:val="000000"/>
          <w:sz w:val="28"/>
          <w:szCs w:val="28"/>
          <w:u w:val="single"/>
        </w:rPr>
        <w:t>затраты на ежегодную поверку, ремонт и техническое обслуживание расположенных на полигоне весов</w:t>
      </w:r>
      <w:r w:rsidRPr="009E3F69">
        <w:rPr>
          <w:rFonts w:eastAsia="Times New Roman"/>
          <w:color w:val="7030A0"/>
          <w:sz w:val="28"/>
          <w:szCs w:val="28"/>
          <w:u w:val="single"/>
        </w:rPr>
        <w:t xml:space="preserve"> </w:t>
      </w:r>
      <w:r w:rsidRPr="009E3F69">
        <w:rPr>
          <w:rFonts w:eastAsia="Times New Roman"/>
          <w:color w:val="000000"/>
          <w:sz w:val="28"/>
          <w:szCs w:val="28"/>
          <w:u w:val="single"/>
        </w:rPr>
        <w:t>автомобильных ВСА-С 40000-8,3 (3авод № 40357)</w:t>
      </w:r>
      <w:r w:rsidRPr="009E3F69">
        <w:rPr>
          <w:rFonts w:eastAsia="Times New Roman"/>
          <w:color w:val="000000"/>
          <w:sz w:val="28"/>
          <w:szCs w:val="28"/>
        </w:rPr>
        <w:t xml:space="preserve">, на основании договора, заключенного с ИП Кузнецова О. Н., в размере </w:t>
      </w:r>
      <w:r w:rsidRPr="009E3F69">
        <w:rPr>
          <w:rFonts w:eastAsia="Times New Roman"/>
          <w:b/>
          <w:bCs/>
          <w:i/>
          <w:iCs/>
          <w:color w:val="000000"/>
          <w:sz w:val="28"/>
          <w:szCs w:val="28"/>
        </w:rPr>
        <w:t>77,00</w:t>
      </w:r>
      <w:r w:rsidRPr="009E3F69">
        <w:rPr>
          <w:rFonts w:eastAsia="Times New Roman"/>
          <w:color w:val="000000"/>
          <w:sz w:val="28"/>
          <w:szCs w:val="28"/>
        </w:rPr>
        <w:t xml:space="preserve"> тыс. руб.</w:t>
      </w:r>
    </w:p>
    <w:p w14:paraId="57A048FC"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u w:val="single"/>
        </w:rPr>
        <w:t>Плановые затраты на 2026 год заявлены организацией на уровне фактических затрат 2024 года</w:t>
      </w:r>
      <w:r w:rsidRPr="009E3F69">
        <w:rPr>
          <w:rFonts w:eastAsia="Times New Roman"/>
          <w:color w:val="000000"/>
          <w:sz w:val="28"/>
          <w:szCs w:val="28"/>
        </w:rPr>
        <w:t xml:space="preserve"> (</w:t>
      </w:r>
      <w:r w:rsidRPr="009E3F69">
        <w:rPr>
          <w:rFonts w:eastAsia="Times New Roman"/>
          <w:b/>
          <w:bCs/>
          <w:i/>
          <w:iCs/>
          <w:color w:val="000000"/>
          <w:sz w:val="28"/>
          <w:szCs w:val="28"/>
        </w:rPr>
        <w:t>77,00 тыс. руб</w:t>
      </w:r>
      <w:r w:rsidRPr="009E3F69">
        <w:rPr>
          <w:rFonts w:eastAsia="Times New Roman"/>
          <w:color w:val="000000"/>
          <w:sz w:val="28"/>
          <w:szCs w:val="28"/>
        </w:rPr>
        <w:t>.), отраженных в шаблоне CALC.TARIFF.IND.TKO.2026.EIAS.</w:t>
      </w:r>
    </w:p>
    <w:p w14:paraId="3B1CE27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Согласно данным «</w:t>
      </w:r>
      <w:r w:rsidRPr="009E3F69">
        <w:rPr>
          <w:rFonts w:eastAsia="Times New Roman"/>
          <w:color w:val="000000"/>
          <w:sz w:val="28"/>
          <w:szCs w:val="28"/>
          <w:u w:val="single"/>
        </w:rPr>
        <w:t>Отчета по проводкам Кт. Сч. 60 «Расчеты с поставщиками и подрядчиками»  – Дт сч. 20 «Основное производство</w:t>
      </w:r>
      <w:r w:rsidRPr="009E3F69">
        <w:rPr>
          <w:rFonts w:eastAsia="Times New Roman"/>
          <w:color w:val="000000"/>
          <w:sz w:val="28"/>
          <w:szCs w:val="28"/>
        </w:rPr>
        <w:t xml:space="preserve">» за 2024 год, фактические затраты за  отчетный период составили </w:t>
      </w:r>
      <w:r w:rsidRPr="009E3F69">
        <w:rPr>
          <w:rFonts w:eastAsia="Times New Roman"/>
          <w:b/>
          <w:bCs/>
          <w:i/>
          <w:iCs/>
          <w:color w:val="000000"/>
          <w:sz w:val="28"/>
          <w:szCs w:val="28"/>
        </w:rPr>
        <w:t>74,80</w:t>
      </w:r>
      <w:r w:rsidRPr="009E3F69">
        <w:rPr>
          <w:rFonts w:eastAsia="Times New Roman"/>
          <w:color w:val="000000"/>
          <w:sz w:val="28"/>
          <w:szCs w:val="28"/>
        </w:rPr>
        <w:t xml:space="preserve"> тыс. руб. (согласно учетно-платежному документу № 00БП-000099 о 08.07.2024).</w:t>
      </w:r>
    </w:p>
    <w:p w14:paraId="5E28867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В качестве обоснования затрат также представлены:</w:t>
      </w:r>
    </w:p>
    <w:p w14:paraId="53BB1C2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договора с ИП Кузнецова О. Н.  от 10.06.2020 № 224 и копия Дополнительного соглашения № 1.1 от 10.07.2024 к указанному договору;</w:t>
      </w:r>
    </w:p>
    <w:p w14:paraId="4C34FD3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Уведомления от индивидуального предпринимателя ИП Кузнецова О.Н., ИНН 420203848760, о начале осуществления с 23.06.2016 предпринимательской деятельности, код по ОКВЭД - 33.30 «Монтаж приборов контроля и регулирования технологических процессов», с отметкой Федерального агентства по техническому регулированию и метрологии» о регистрации в реестре уведомлений;</w:t>
      </w:r>
    </w:p>
    <w:p w14:paraId="27E2B4B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копия Акта приемки-сдачи выполненных работ по настройке (калибровке) автомобильных весов </w:t>
      </w:r>
      <w:r w:rsidRPr="009E3F69">
        <w:rPr>
          <w:rFonts w:eastAsia="Times New Roman"/>
          <w:color w:val="000000"/>
          <w:sz w:val="28"/>
          <w:szCs w:val="28"/>
          <w:u w:val="single"/>
        </w:rPr>
        <w:t>от 10.07.2024</w:t>
      </w:r>
      <w:r w:rsidRPr="009E3F69">
        <w:rPr>
          <w:rFonts w:eastAsia="Times New Roman"/>
          <w:color w:val="000000"/>
          <w:sz w:val="28"/>
          <w:szCs w:val="28"/>
        </w:rPr>
        <w:t xml:space="preserve"> на сумму </w:t>
      </w:r>
      <w:r w:rsidRPr="009E3F69">
        <w:rPr>
          <w:rFonts w:eastAsia="Times New Roman"/>
          <w:b/>
          <w:bCs/>
          <w:i/>
          <w:iCs/>
          <w:color w:val="000000"/>
          <w:sz w:val="28"/>
          <w:szCs w:val="28"/>
        </w:rPr>
        <w:t>74800,00</w:t>
      </w:r>
      <w:r w:rsidRPr="009E3F69">
        <w:rPr>
          <w:rFonts w:eastAsia="Times New Roman"/>
          <w:color w:val="000000"/>
          <w:sz w:val="28"/>
          <w:szCs w:val="28"/>
        </w:rPr>
        <w:t xml:space="preserve"> </w:t>
      </w:r>
      <w:r w:rsidRPr="009E3F69">
        <w:rPr>
          <w:rFonts w:eastAsia="Times New Roman"/>
          <w:b/>
          <w:bCs/>
          <w:i/>
          <w:iCs/>
          <w:color w:val="000000"/>
          <w:sz w:val="28"/>
          <w:szCs w:val="28"/>
        </w:rPr>
        <w:t>руб.</w:t>
      </w:r>
      <w:r w:rsidRPr="009E3F69">
        <w:rPr>
          <w:rFonts w:eastAsia="Times New Roman"/>
          <w:color w:val="000000"/>
          <w:sz w:val="28"/>
          <w:szCs w:val="28"/>
        </w:rPr>
        <w:t xml:space="preserve"> (в том числе настройка (калибровка) – </w:t>
      </w:r>
      <w:r w:rsidRPr="009E3F69">
        <w:rPr>
          <w:rFonts w:eastAsia="Times New Roman"/>
          <w:b/>
          <w:bCs/>
          <w:i/>
          <w:iCs/>
          <w:color w:val="000000"/>
          <w:sz w:val="28"/>
          <w:szCs w:val="28"/>
        </w:rPr>
        <w:t>11500,00 руб.</w:t>
      </w:r>
      <w:r w:rsidRPr="009E3F69">
        <w:rPr>
          <w:rFonts w:eastAsia="Times New Roman"/>
          <w:color w:val="000000"/>
          <w:sz w:val="28"/>
          <w:szCs w:val="28"/>
        </w:rPr>
        <w:t xml:space="preserve">, использование эталонных грузов класса М1 (гири 8 шт.) – </w:t>
      </w:r>
      <w:r w:rsidRPr="009E3F69">
        <w:rPr>
          <w:rFonts w:eastAsia="Times New Roman"/>
          <w:b/>
          <w:bCs/>
          <w:i/>
          <w:iCs/>
          <w:color w:val="000000"/>
          <w:sz w:val="28"/>
          <w:szCs w:val="28"/>
        </w:rPr>
        <w:t>24000,00</w:t>
      </w:r>
      <w:r w:rsidRPr="009E3F69">
        <w:rPr>
          <w:rFonts w:eastAsia="Times New Roman"/>
          <w:color w:val="000000"/>
          <w:sz w:val="28"/>
          <w:szCs w:val="28"/>
        </w:rPr>
        <w:t xml:space="preserve">, услуги автомобиля-манипулятора по доставке эталонного груза (6 час) – </w:t>
      </w:r>
      <w:r w:rsidRPr="009E3F69">
        <w:rPr>
          <w:rFonts w:eastAsia="Times New Roman"/>
          <w:b/>
          <w:bCs/>
          <w:i/>
          <w:iCs/>
          <w:color w:val="000000"/>
          <w:sz w:val="28"/>
          <w:szCs w:val="28"/>
        </w:rPr>
        <w:t>21000,00 руб.,</w:t>
      </w:r>
      <w:r w:rsidRPr="009E3F69">
        <w:rPr>
          <w:rFonts w:eastAsia="Times New Roman"/>
          <w:color w:val="000000"/>
          <w:sz w:val="28"/>
          <w:szCs w:val="28"/>
        </w:rPr>
        <w:t xml:space="preserve"> услуги поверителя с оформлением надлежащей документации – </w:t>
      </w:r>
      <w:r w:rsidRPr="009E3F69">
        <w:rPr>
          <w:rFonts w:eastAsia="Times New Roman"/>
          <w:b/>
          <w:bCs/>
          <w:i/>
          <w:iCs/>
          <w:color w:val="000000"/>
          <w:sz w:val="28"/>
          <w:szCs w:val="28"/>
        </w:rPr>
        <w:t>18300,00</w:t>
      </w:r>
      <w:r w:rsidRPr="009E3F69">
        <w:rPr>
          <w:rFonts w:eastAsia="Times New Roman"/>
          <w:color w:val="000000"/>
          <w:sz w:val="28"/>
          <w:szCs w:val="28"/>
        </w:rPr>
        <w:t xml:space="preserve"> </w:t>
      </w:r>
      <w:r w:rsidRPr="009E3F69">
        <w:rPr>
          <w:rFonts w:eastAsia="Times New Roman"/>
          <w:b/>
          <w:bCs/>
          <w:i/>
          <w:iCs/>
          <w:color w:val="000000"/>
          <w:sz w:val="28"/>
          <w:szCs w:val="28"/>
        </w:rPr>
        <w:t>руб</w:t>
      </w:r>
      <w:r w:rsidRPr="009E3F69">
        <w:rPr>
          <w:rFonts w:eastAsia="Times New Roman"/>
          <w:color w:val="000000"/>
          <w:sz w:val="28"/>
          <w:szCs w:val="28"/>
        </w:rPr>
        <w:t>.);</w:t>
      </w:r>
    </w:p>
    <w:p w14:paraId="3F3ACD5B"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 xml:space="preserve">- копии платежных поручений на оплату услуг ИП Кузнецовой Ольги Николаевны от 17.07.2025 № 168 на сумму </w:t>
      </w:r>
      <w:r w:rsidRPr="009E3F69">
        <w:rPr>
          <w:rFonts w:eastAsia="Times New Roman"/>
          <w:b/>
          <w:bCs/>
          <w:i/>
          <w:iCs/>
          <w:color w:val="000000"/>
          <w:sz w:val="28"/>
          <w:szCs w:val="28"/>
        </w:rPr>
        <w:t>20000,00</w:t>
      </w:r>
      <w:r w:rsidRPr="009E3F69">
        <w:rPr>
          <w:rFonts w:eastAsia="Times New Roman"/>
          <w:color w:val="000000"/>
          <w:sz w:val="28"/>
          <w:szCs w:val="28"/>
        </w:rPr>
        <w:t xml:space="preserve"> </w:t>
      </w:r>
      <w:r w:rsidRPr="009E3F69">
        <w:rPr>
          <w:rFonts w:eastAsia="Times New Roman"/>
          <w:b/>
          <w:bCs/>
          <w:i/>
          <w:iCs/>
          <w:color w:val="000000"/>
          <w:sz w:val="28"/>
          <w:szCs w:val="28"/>
        </w:rPr>
        <w:t>руб.</w:t>
      </w:r>
      <w:r w:rsidRPr="009E3F69">
        <w:rPr>
          <w:rFonts w:eastAsia="Times New Roman"/>
          <w:color w:val="000000"/>
          <w:sz w:val="28"/>
          <w:szCs w:val="28"/>
        </w:rPr>
        <w:t xml:space="preserve"> и от 21.07.2026            № 4505 на сумму </w:t>
      </w:r>
      <w:r w:rsidRPr="009E3F69">
        <w:rPr>
          <w:rFonts w:eastAsia="Times New Roman"/>
          <w:b/>
          <w:bCs/>
          <w:i/>
          <w:iCs/>
          <w:color w:val="000000"/>
          <w:sz w:val="28"/>
          <w:szCs w:val="28"/>
        </w:rPr>
        <w:t>59200,00</w:t>
      </w:r>
      <w:r w:rsidRPr="009E3F69">
        <w:rPr>
          <w:rFonts w:eastAsia="Times New Roman"/>
          <w:color w:val="000000"/>
          <w:sz w:val="28"/>
          <w:szCs w:val="28"/>
        </w:rPr>
        <w:t xml:space="preserve"> </w:t>
      </w:r>
      <w:r w:rsidRPr="009E3F69">
        <w:rPr>
          <w:rFonts w:eastAsia="Times New Roman"/>
          <w:b/>
          <w:bCs/>
          <w:i/>
          <w:iCs/>
          <w:color w:val="000000"/>
          <w:sz w:val="28"/>
          <w:szCs w:val="28"/>
        </w:rPr>
        <w:t>руб.</w:t>
      </w:r>
    </w:p>
    <w:p w14:paraId="4DE4FAD8"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Специалист РЭК Кузбасса отмечает следующее.</w:t>
      </w:r>
    </w:p>
    <w:p w14:paraId="647801B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Частью 1 Статьи 22 Федерального закона от 04.05.2011г. № 99-ФЗ                   «О лицензировании отдельных видов деятельности» определено, что </w:t>
      </w:r>
      <w:r w:rsidRPr="009E3F69">
        <w:rPr>
          <w:rFonts w:eastAsia="Times New Roman"/>
          <w:color w:val="000000"/>
          <w:sz w:val="28"/>
          <w:szCs w:val="28"/>
        </w:rPr>
        <w:lastRenderedPageBreak/>
        <w:t xml:space="preserve">лицензирование видов деятельности, не указанных в </w:t>
      </w:r>
      <w:hyperlink r:id="rId109" w:history="1">
        <w:r w:rsidRPr="009E3F69">
          <w:rPr>
            <w:rFonts w:eastAsia="Times New Roman"/>
            <w:color w:val="000000"/>
            <w:sz w:val="28"/>
            <w:szCs w:val="28"/>
          </w:rPr>
          <w:t>части 1 статьи 12</w:t>
        </w:r>
      </w:hyperlink>
      <w:r w:rsidRPr="009E3F69">
        <w:rPr>
          <w:rFonts w:eastAsia="Times New Roman"/>
          <w:color w:val="000000"/>
          <w:sz w:val="28"/>
          <w:szCs w:val="28"/>
        </w:rPr>
        <w:t xml:space="preserve"> настоящего Федерального закона, прекращается со дня вступления в силу настоящего Федерального закона (03.11.2011), за исключением лицензирования видов деятельности, указанных в </w:t>
      </w:r>
      <w:hyperlink r:id="rId110" w:history="1">
        <w:r w:rsidRPr="009E3F69">
          <w:rPr>
            <w:rFonts w:eastAsia="Times New Roman"/>
            <w:color w:val="000000"/>
            <w:sz w:val="28"/>
            <w:szCs w:val="28"/>
            <w:u w:val="single"/>
          </w:rPr>
          <w:t>части 2 статьи 1</w:t>
        </w:r>
      </w:hyperlink>
      <w:r w:rsidRPr="009E3F69">
        <w:rPr>
          <w:rFonts w:eastAsia="Times New Roman"/>
          <w:color w:val="000000"/>
          <w:sz w:val="28"/>
          <w:szCs w:val="28"/>
        </w:rPr>
        <w:t xml:space="preserve"> настоящего Федерального закона. Таким образом, </w:t>
      </w:r>
      <w:r w:rsidRPr="009E3F69">
        <w:rPr>
          <w:rFonts w:eastAsia="Times New Roman"/>
          <w:color w:val="000000"/>
          <w:sz w:val="28"/>
          <w:szCs w:val="28"/>
          <w:u w:val="single"/>
        </w:rPr>
        <w:t>лицензирование деятельности по изготовлению и ремонту средств измерений отменено</w:t>
      </w:r>
      <w:r w:rsidRPr="009E3F69">
        <w:rPr>
          <w:rFonts w:eastAsia="Times New Roman"/>
          <w:color w:val="000000"/>
          <w:sz w:val="28"/>
          <w:szCs w:val="28"/>
        </w:rPr>
        <w:t xml:space="preserve">.  </w:t>
      </w:r>
    </w:p>
    <w:p w14:paraId="6AE5B93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В настоящее время деятельность по производству эталонов единиц величин, стандартных образцов и средств измерений (изготовление и ремонт) осуществляется в соответствии с порядком, утвержденным </w:t>
      </w:r>
      <w:r w:rsidRPr="009E3F69">
        <w:rPr>
          <w:rFonts w:eastAsia="Times New Roman"/>
          <w:color w:val="000000"/>
          <w:sz w:val="28"/>
          <w:szCs w:val="28"/>
          <w:u w:val="single"/>
        </w:rPr>
        <w:t>постановлением Правительства Российской Федерации от 27.05.2025 № 725 (ред. от 10.05.2026</w:t>
      </w:r>
      <w:r w:rsidRPr="009E3F69">
        <w:rPr>
          <w:rFonts w:eastAsia="Times New Roman"/>
          <w:color w:val="000000"/>
          <w:sz w:val="28"/>
          <w:szCs w:val="28"/>
        </w:rPr>
        <w:t>) «Об утверждении Правил формирования и ведения единого реестра уведомлений, представления и учета уведомлений о начале осуществления отдельных видов предпринимательской деятельности».</w:t>
      </w:r>
    </w:p>
    <w:p w14:paraId="0A00667B" w14:textId="77777777" w:rsidR="009E3F69" w:rsidRPr="009E3F69" w:rsidRDefault="009E3F69" w:rsidP="009E3F69">
      <w:pPr>
        <w:ind w:firstLine="567"/>
        <w:jc w:val="both"/>
        <w:rPr>
          <w:rFonts w:eastAsia="Times New Roman"/>
          <w:sz w:val="28"/>
          <w:szCs w:val="28"/>
        </w:rPr>
      </w:pPr>
      <w:r w:rsidRPr="009E3F69">
        <w:rPr>
          <w:rFonts w:eastAsia="Times New Roman"/>
          <w:color w:val="000000"/>
          <w:sz w:val="28"/>
          <w:szCs w:val="28"/>
        </w:rPr>
        <w:t xml:space="preserve"> В связи с тем, что ООО «Спецавтохозяйство» не проводились закупочные процедуры в части предоставления услуг по поверке автомобильных весов, специалистом РЭК проведен </w:t>
      </w:r>
      <w:r w:rsidRPr="009E3F69">
        <w:rPr>
          <w:rFonts w:eastAsia="Times New Roman"/>
          <w:color w:val="000000"/>
          <w:sz w:val="28"/>
          <w:szCs w:val="28"/>
          <w:u w:val="single"/>
        </w:rPr>
        <w:t>сравнительный анализ стоимости таких услуг</w:t>
      </w:r>
      <w:r w:rsidRPr="009E3F69">
        <w:rPr>
          <w:rFonts w:eastAsia="Times New Roman"/>
          <w:color w:val="000000"/>
          <w:sz w:val="28"/>
          <w:szCs w:val="28"/>
        </w:rPr>
        <w:t xml:space="preserve">, </w:t>
      </w:r>
      <w:r w:rsidRPr="009E3F69">
        <w:rPr>
          <w:rFonts w:eastAsia="Times New Roman"/>
          <w:color w:val="000000"/>
          <w:sz w:val="28"/>
          <w:szCs w:val="28"/>
          <w:u w:val="single"/>
        </w:rPr>
        <w:t>оказанных Федеральным бюджетным учреждением «Государственный региональный центр стандартизации, метрологии и испытаний в Кемеровской области – Кузбасс» (ФБУ «ЦСМ»)</w:t>
      </w:r>
      <w:r w:rsidRPr="009E3F69">
        <w:rPr>
          <w:rFonts w:eastAsia="Times New Roman"/>
          <w:color w:val="000000"/>
          <w:sz w:val="28"/>
          <w:szCs w:val="28"/>
        </w:rPr>
        <w:t xml:space="preserve"> иной регулируемой организации в сфере обращения с ТКО - ООО «ЭКОЛЭНД»  - по договорам возмездного оказания услуг </w:t>
      </w:r>
      <w:r w:rsidRPr="009E3F69">
        <w:rPr>
          <w:rFonts w:eastAsia="Times New Roman"/>
          <w:color w:val="000000"/>
          <w:sz w:val="28"/>
          <w:szCs w:val="28"/>
          <w:u w:val="single"/>
        </w:rPr>
        <w:t xml:space="preserve">от 06.05.2024 № 327-24/ЭЛ и от 18.06.2024 № 407-24/ЭЛ (копии имеются </w:t>
      </w:r>
      <w:r w:rsidRPr="009E3F69">
        <w:rPr>
          <w:rFonts w:eastAsia="Times New Roman"/>
          <w:color w:val="000000"/>
          <w:sz w:val="28"/>
          <w:szCs w:val="28"/>
        </w:rPr>
        <w:t xml:space="preserve">в </w:t>
      </w:r>
      <w:r w:rsidRPr="009E3F69">
        <w:rPr>
          <w:rFonts w:eastAsia="Times New Roman"/>
          <w:sz w:val="28"/>
          <w:szCs w:val="28"/>
          <w:u w:val="single"/>
        </w:rPr>
        <w:t>Деле № 86-ТКО</w:t>
      </w:r>
      <w:r w:rsidRPr="009E3F69">
        <w:rPr>
          <w:rFonts w:eastAsia="Times New Roman"/>
          <w:sz w:val="28"/>
          <w:szCs w:val="28"/>
        </w:rPr>
        <w:t xml:space="preserve"> «Об утверждении тарифов на услугу захоронения твердых коммунальных отходов на 2026-2030 годы, оказываемые ООО «ЭкоЛэнд</w:t>
      </w:r>
      <w:r w:rsidRPr="009E3F69">
        <w:rPr>
          <w:rFonts w:eastAsia="Times New Roman"/>
          <w:sz w:val="28"/>
        </w:rPr>
        <w:t>»                         (г. Новокузнецк)»)</w:t>
      </w:r>
      <w:r w:rsidRPr="009E3F69">
        <w:rPr>
          <w:rFonts w:eastAsia="Times New Roman"/>
          <w:sz w:val="28"/>
          <w:szCs w:val="28"/>
        </w:rPr>
        <w:t>.</w:t>
      </w:r>
    </w:p>
    <w:p w14:paraId="4C681FF9" w14:textId="77777777" w:rsidR="009E3F69" w:rsidRPr="009E3F69" w:rsidRDefault="009E3F69" w:rsidP="009E3F69">
      <w:pPr>
        <w:ind w:firstLine="567"/>
        <w:jc w:val="both"/>
        <w:rPr>
          <w:rFonts w:eastAsia="Times New Roman"/>
          <w:sz w:val="28"/>
          <w:szCs w:val="28"/>
        </w:rPr>
      </w:pPr>
      <w:r w:rsidRPr="009E3F69">
        <w:rPr>
          <w:rFonts w:eastAsia="Times New Roman"/>
          <w:sz w:val="28"/>
          <w:szCs w:val="28"/>
        </w:rPr>
        <w:t>Согласно Актам выполненных работ (услуг) стоимость услуг ФБУ «ЦСМ» составила (с учетом НДС 20%):</w:t>
      </w:r>
    </w:p>
    <w:p w14:paraId="519F8280" w14:textId="77777777" w:rsidR="009E3F69" w:rsidRPr="009E3F69" w:rsidRDefault="009E3F69" w:rsidP="009E3F69">
      <w:pPr>
        <w:ind w:firstLine="567"/>
        <w:jc w:val="both"/>
        <w:rPr>
          <w:rFonts w:eastAsia="Times New Roman"/>
          <w:b/>
          <w:bCs/>
          <w:i/>
          <w:iCs/>
          <w:sz w:val="28"/>
          <w:szCs w:val="28"/>
        </w:rPr>
      </w:pPr>
      <w:r w:rsidRPr="009E3F69">
        <w:rPr>
          <w:rFonts w:eastAsia="Times New Roman"/>
          <w:sz w:val="28"/>
          <w:szCs w:val="28"/>
        </w:rPr>
        <w:t xml:space="preserve"> - </w:t>
      </w:r>
      <w:r w:rsidRPr="009E3F69">
        <w:rPr>
          <w:rFonts w:eastAsia="Times New Roman"/>
          <w:sz w:val="28"/>
          <w:szCs w:val="28"/>
          <w:u w:val="single"/>
        </w:rPr>
        <w:t>Акт от 31.05.2024 № 11/819</w:t>
      </w:r>
      <w:r w:rsidRPr="009E3F69">
        <w:rPr>
          <w:rFonts w:eastAsia="Times New Roman"/>
          <w:sz w:val="28"/>
          <w:szCs w:val="28"/>
        </w:rPr>
        <w:t xml:space="preserve"> - </w:t>
      </w:r>
      <w:r w:rsidRPr="009E3F69">
        <w:rPr>
          <w:rFonts w:eastAsia="Times New Roman"/>
          <w:b/>
          <w:bCs/>
          <w:i/>
          <w:iCs/>
          <w:sz w:val="28"/>
          <w:szCs w:val="28"/>
        </w:rPr>
        <w:t>42506,30 руб.</w:t>
      </w:r>
      <w:r w:rsidRPr="009E3F69">
        <w:rPr>
          <w:rFonts w:eastAsia="Times New Roman"/>
          <w:sz w:val="28"/>
          <w:szCs w:val="28"/>
        </w:rPr>
        <w:t xml:space="preserve"> (в том числе подготовка к поверке автомобильных весов с помощью эталонных гирь М1 (</w:t>
      </w:r>
      <w:r w:rsidRPr="009E3F69">
        <w:rPr>
          <w:rFonts w:eastAsia="Times New Roman"/>
          <w:b/>
          <w:bCs/>
          <w:i/>
          <w:iCs/>
          <w:sz w:val="28"/>
          <w:szCs w:val="28"/>
        </w:rPr>
        <w:t>1 шт.</w:t>
      </w:r>
      <w:r w:rsidRPr="009E3F69">
        <w:rPr>
          <w:rFonts w:eastAsia="Times New Roman"/>
          <w:sz w:val="28"/>
          <w:szCs w:val="28"/>
        </w:rPr>
        <w:t xml:space="preserve"> по </w:t>
      </w:r>
      <w:r w:rsidRPr="009E3F69">
        <w:rPr>
          <w:rFonts w:eastAsia="Times New Roman"/>
          <w:b/>
          <w:bCs/>
          <w:i/>
          <w:iCs/>
          <w:sz w:val="28"/>
          <w:szCs w:val="28"/>
        </w:rPr>
        <w:t>2000 кг</w:t>
      </w:r>
      <w:r w:rsidRPr="009E3F69">
        <w:rPr>
          <w:rFonts w:eastAsia="Times New Roman"/>
          <w:sz w:val="28"/>
          <w:szCs w:val="28"/>
        </w:rPr>
        <w:t xml:space="preserve">) – </w:t>
      </w:r>
      <w:r w:rsidRPr="009E3F69">
        <w:rPr>
          <w:rFonts w:eastAsia="Times New Roman"/>
          <w:b/>
          <w:bCs/>
          <w:i/>
          <w:iCs/>
          <w:sz w:val="28"/>
          <w:szCs w:val="28"/>
        </w:rPr>
        <w:t>33816,00</w:t>
      </w:r>
      <w:r w:rsidRPr="009E3F69">
        <w:rPr>
          <w:rFonts w:eastAsia="Times New Roman"/>
          <w:sz w:val="28"/>
          <w:szCs w:val="28"/>
        </w:rPr>
        <w:t xml:space="preserve"> руб., поверка Весов автомобильных (с НПВ 60 т) – </w:t>
      </w:r>
      <w:r w:rsidRPr="009E3F69">
        <w:rPr>
          <w:rFonts w:eastAsia="Times New Roman"/>
          <w:b/>
          <w:bCs/>
          <w:i/>
          <w:iCs/>
          <w:sz w:val="28"/>
          <w:szCs w:val="28"/>
        </w:rPr>
        <w:t>8690,30 руб.);</w:t>
      </w:r>
    </w:p>
    <w:p w14:paraId="6F5E49AE" w14:textId="77777777" w:rsidR="009E3F69" w:rsidRPr="009E3F69" w:rsidRDefault="009E3F69" w:rsidP="009E3F69">
      <w:pPr>
        <w:ind w:firstLine="567"/>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Акт от 10.07.2024 № 11/1370</w:t>
      </w:r>
      <w:r w:rsidRPr="009E3F69">
        <w:rPr>
          <w:rFonts w:eastAsia="Times New Roman"/>
          <w:sz w:val="28"/>
          <w:szCs w:val="28"/>
        </w:rPr>
        <w:t xml:space="preserve"> – </w:t>
      </w:r>
      <w:r w:rsidRPr="009E3F69">
        <w:rPr>
          <w:rFonts w:eastAsia="Times New Roman"/>
          <w:b/>
          <w:bCs/>
          <w:i/>
          <w:iCs/>
          <w:sz w:val="28"/>
          <w:szCs w:val="28"/>
        </w:rPr>
        <w:t>88103,40 руб.</w:t>
      </w:r>
      <w:r w:rsidRPr="009E3F69">
        <w:rPr>
          <w:rFonts w:eastAsia="Times New Roman"/>
          <w:sz w:val="28"/>
          <w:szCs w:val="28"/>
        </w:rPr>
        <w:t xml:space="preserve"> (в том числе подготовка к поверке автомобильных весов с помощью эталонных гирь М1 (</w:t>
      </w:r>
      <w:r w:rsidRPr="009E3F69">
        <w:rPr>
          <w:rFonts w:eastAsia="Times New Roman"/>
          <w:b/>
          <w:bCs/>
          <w:i/>
          <w:iCs/>
          <w:sz w:val="28"/>
          <w:szCs w:val="28"/>
        </w:rPr>
        <w:t>1 шт. по 2000 кг</w:t>
      </w:r>
      <w:r w:rsidRPr="009E3F69">
        <w:rPr>
          <w:rFonts w:eastAsia="Times New Roman"/>
          <w:sz w:val="28"/>
          <w:szCs w:val="28"/>
        </w:rPr>
        <w:t xml:space="preserve">) – </w:t>
      </w:r>
      <w:r w:rsidRPr="009E3F69">
        <w:rPr>
          <w:rFonts w:eastAsia="Times New Roman"/>
          <w:b/>
          <w:bCs/>
          <w:i/>
          <w:iCs/>
          <w:sz w:val="28"/>
          <w:szCs w:val="28"/>
        </w:rPr>
        <w:t>33816,00 руб.,</w:t>
      </w:r>
      <w:r w:rsidRPr="009E3F69">
        <w:rPr>
          <w:rFonts w:eastAsia="Times New Roman"/>
          <w:sz w:val="28"/>
          <w:szCs w:val="28"/>
        </w:rPr>
        <w:t xml:space="preserve"> оказание услуг по перевозке крупногабаритных средств измерений с предоставлением грузоподъемных механизмов (</w:t>
      </w:r>
      <w:r w:rsidRPr="009E3F69">
        <w:rPr>
          <w:rFonts w:eastAsia="Times New Roman"/>
          <w:b/>
          <w:bCs/>
          <w:i/>
          <w:iCs/>
          <w:sz w:val="28"/>
          <w:szCs w:val="28"/>
        </w:rPr>
        <w:t>4 час</w:t>
      </w:r>
      <w:r w:rsidRPr="009E3F69">
        <w:rPr>
          <w:rFonts w:eastAsia="Times New Roman"/>
          <w:sz w:val="28"/>
          <w:szCs w:val="28"/>
        </w:rPr>
        <w:t xml:space="preserve">) – </w:t>
      </w:r>
      <w:r w:rsidRPr="009E3F69">
        <w:rPr>
          <w:rFonts w:eastAsia="Times New Roman"/>
          <w:b/>
          <w:bCs/>
          <w:i/>
          <w:iCs/>
          <w:sz w:val="28"/>
          <w:szCs w:val="28"/>
        </w:rPr>
        <w:t>20568,00 руб</w:t>
      </w:r>
      <w:r w:rsidRPr="009E3F69">
        <w:rPr>
          <w:rFonts w:eastAsia="Times New Roman"/>
          <w:sz w:val="28"/>
          <w:szCs w:val="28"/>
        </w:rPr>
        <w:t xml:space="preserve">., поверка Весов крановых платформенных тензометрических </w:t>
      </w:r>
      <w:r w:rsidRPr="009E3F69">
        <w:rPr>
          <w:rFonts w:eastAsia="Times New Roman"/>
          <w:b/>
          <w:bCs/>
          <w:i/>
          <w:iCs/>
          <w:sz w:val="28"/>
          <w:szCs w:val="28"/>
        </w:rPr>
        <w:t>5-20 т</w:t>
      </w:r>
      <w:r w:rsidRPr="009E3F69">
        <w:rPr>
          <w:rFonts w:eastAsia="Times New Roman"/>
          <w:sz w:val="28"/>
          <w:szCs w:val="28"/>
        </w:rPr>
        <w:t xml:space="preserve"> – </w:t>
      </w:r>
      <w:r w:rsidRPr="009E3F69">
        <w:rPr>
          <w:rFonts w:eastAsia="Times New Roman"/>
          <w:b/>
          <w:bCs/>
          <w:i/>
          <w:iCs/>
          <w:sz w:val="28"/>
          <w:szCs w:val="28"/>
        </w:rPr>
        <w:t>16414,20 руб</w:t>
      </w:r>
      <w:r w:rsidRPr="009E3F69">
        <w:rPr>
          <w:rFonts w:eastAsia="Times New Roman"/>
          <w:sz w:val="28"/>
          <w:szCs w:val="28"/>
        </w:rPr>
        <w:t xml:space="preserve">., ремонт весов и дозаторов весовых свыше </w:t>
      </w:r>
      <w:r w:rsidRPr="009E3F69">
        <w:rPr>
          <w:rFonts w:eastAsia="Times New Roman"/>
          <w:b/>
          <w:bCs/>
          <w:i/>
          <w:iCs/>
          <w:sz w:val="28"/>
          <w:szCs w:val="28"/>
        </w:rPr>
        <w:t>500 кг</w:t>
      </w:r>
      <w:r w:rsidRPr="009E3F69">
        <w:rPr>
          <w:rFonts w:eastAsia="Times New Roman"/>
          <w:sz w:val="28"/>
          <w:szCs w:val="28"/>
        </w:rPr>
        <w:t xml:space="preserve"> – </w:t>
      </w:r>
      <w:r w:rsidRPr="009E3F69">
        <w:rPr>
          <w:rFonts w:eastAsia="Times New Roman"/>
          <w:b/>
          <w:bCs/>
          <w:i/>
          <w:iCs/>
          <w:sz w:val="28"/>
          <w:szCs w:val="28"/>
        </w:rPr>
        <w:t>17305,20 руб.</w:t>
      </w:r>
      <w:r w:rsidRPr="009E3F69">
        <w:rPr>
          <w:rFonts w:eastAsia="Times New Roman"/>
          <w:sz w:val="28"/>
          <w:szCs w:val="28"/>
        </w:rPr>
        <w:t>).</w:t>
      </w:r>
    </w:p>
    <w:p w14:paraId="0F3D889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u w:val="single"/>
        </w:rPr>
        <w:t xml:space="preserve">Фактические затраты 2024 г. по данной статье признаны специалистом РЭК Кузбасса обоснованными, </w:t>
      </w:r>
      <w:r w:rsidRPr="009E3F69">
        <w:rPr>
          <w:rFonts w:eastAsia="Times New Roman"/>
          <w:color w:val="000000"/>
          <w:sz w:val="28"/>
          <w:szCs w:val="28"/>
        </w:rPr>
        <w:t>в связи с чем заявленная сумма плановых затрат</w:t>
      </w:r>
      <w:r w:rsidRPr="009E3F69">
        <w:rPr>
          <w:rFonts w:eastAsia="Times New Roman"/>
          <w:color w:val="000000"/>
          <w:sz w:val="28"/>
          <w:szCs w:val="28"/>
          <w:u w:val="single"/>
        </w:rPr>
        <w:t xml:space="preserve"> </w:t>
      </w:r>
      <w:r w:rsidRPr="009E3F69">
        <w:rPr>
          <w:rFonts w:eastAsia="Times New Roman"/>
          <w:color w:val="000000"/>
          <w:sz w:val="28"/>
          <w:szCs w:val="28"/>
        </w:rPr>
        <w:t>на 2026 год принята в полном объеме (</w:t>
      </w:r>
      <w:r w:rsidRPr="009E3F69">
        <w:rPr>
          <w:rFonts w:eastAsia="Times New Roman"/>
          <w:color w:val="000000"/>
          <w:sz w:val="28"/>
          <w:szCs w:val="28"/>
          <w:u w:val="single"/>
        </w:rPr>
        <w:t>не превышает</w:t>
      </w:r>
      <w:r w:rsidRPr="009E3F69">
        <w:rPr>
          <w:rFonts w:eastAsia="Times New Roman"/>
          <w:color w:val="000000"/>
          <w:sz w:val="28"/>
          <w:szCs w:val="28"/>
        </w:rPr>
        <w:t xml:space="preserve"> величину фактической стоимости услуг, отраженную в акте оказания услуг по договору от 10.06.2020 № 224, с учетом ИПЦ Минэкономразвития России </w:t>
      </w:r>
      <w:r w:rsidRPr="009E3F69">
        <w:rPr>
          <w:rFonts w:eastAsia="Times New Roman"/>
          <w:b/>
          <w:bCs/>
          <w:i/>
          <w:iCs/>
          <w:color w:val="000000"/>
          <w:sz w:val="28"/>
          <w:szCs w:val="28"/>
        </w:rPr>
        <w:t>109,0%</w:t>
      </w:r>
      <w:r w:rsidRPr="009E3F69">
        <w:rPr>
          <w:rFonts w:eastAsia="Times New Roman"/>
          <w:color w:val="000000"/>
          <w:sz w:val="28"/>
          <w:szCs w:val="28"/>
        </w:rPr>
        <w:t xml:space="preserve"> на 2025 г. и </w:t>
      </w:r>
      <w:r w:rsidRPr="009E3F69">
        <w:rPr>
          <w:rFonts w:eastAsia="Times New Roman"/>
          <w:b/>
          <w:bCs/>
          <w:i/>
          <w:iCs/>
          <w:color w:val="000000"/>
          <w:sz w:val="28"/>
          <w:szCs w:val="28"/>
        </w:rPr>
        <w:t>105,1%</w:t>
      </w:r>
      <w:r w:rsidRPr="009E3F69">
        <w:rPr>
          <w:rFonts w:eastAsia="Times New Roman"/>
          <w:color w:val="000000"/>
          <w:sz w:val="28"/>
          <w:szCs w:val="28"/>
        </w:rPr>
        <w:t xml:space="preserve"> на 2026 г.), </w:t>
      </w:r>
      <w:r w:rsidRPr="009E3F69">
        <w:rPr>
          <w:rFonts w:eastAsia="Times New Roman"/>
          <w:color w:val="000000"/>
          <w:sz w:val="28"/>
          <w:szCs w:val="28"/>
          <w:u w:val="single"/>
        </w:rPr>
        <w:t xml:space="preserve">с учетом применения планового коэффициента </w:t>
      </w:r>
      <w:r w:rsidRPr="009E3F69">
        <w:rPr>
          <w:rFonts w:eastAsia="Times New Roman"/>
          <w:color w:val="000000"/>
          <w:sz w:val="28"/>
          <w:szCs w:val="28"/>
        </w:rPr>
        <w:t>соотношения ТКО и общей массы отходов, поступающих на полигон:</w:t>
      </w:r>
    </w:p>
    <w:p w14:paraId="46AE6778" w14:textId="77777777" w:rsidR="009E3F69" w:rsidRPr="009E3F69" w:rsidRDefault="009E3F69" w:rsidP="009E3F69">
      <w:pPr>
        <w:tabs>
          <w:tab w:val="left" w:pos="1134"/>
        </w:tabs>
        <w:ind w:firstLine="709"/>
        <w:jc w:val="both"/>
        <w:rPr>
          <w:rFonts w:eastAsia="Times New Roman"/>
          <w:b/>
          <w:bCs/>
          <w:i/>
          <w:iCs/>
          <w:color w:val="000000"/>
          <w:sz w:val="28"/>
          <w:szCs w:val="28"/>
          <w:u w:val="single"/>
        </w:rPr>
      </w:pPr>
      <w:r w:rsidRPr="009E3F69">
        <w:rPr>
          <w:rFonts w:eastAsia="Times New Roman"/>
          <w:b/>
          <w:bCs/>
          <w:i/>
          <w:iCs/>
          <w:color w:val="000000"/>
          <w:sz w:val="28"/>
          <w:szCs w:val="28"/>
        </w:rPr>
        <w:t xml:space="preserve">77,00 тыс. руб. / 0,9723 * 0,9726 = </w:t>
      </w:r>
      <w:r w:rsidRPr="009E3F69">
        <w:rPr>
          <w:rFonts w:eastAsia="Times New Roman"/>
          <w:b/>
          <w:bCs/>
          <w:i/>
          <w:iCs/>
          <w:color w:val="000000"/>
          <w:sz w:val="28"/>
          <w:szCs w:val="28"/>
          <w:u w:val="single"/>
        </w:rPr>
        <w:t>77,03 тыс. руб.</w:t>
      </w:r>
    </w:p>
    <w:p w14:paraId="2BC4332C" w14:textId="77777777" w:rsidR="009E3F69" w:rsidRPr="009E3F69" w:rsidRDefault="009E3F69" w:rsidP="009E3F69">
      <w:pPr>
        <w:tabs>
          <w:tab w:val="left" w:pos="1134"/>
        </w:tabs>
        <w:ind w:firstLine="709"/>
        <w:jc w:val="both"/>
        <w:rPr>
          <w:rFonts w:eastAsia="Times New Roman"/>
          <w:color w:val="000000"/>
          <w:sz w:val="28"/>
          <w:szCs w:val="28"/>
        </w:rPr>
      </w:pPr>
    </w:p>
    <w:p w14:paraId="20EBEAE4"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«Услуги охраны полигона»</w:t>
      </w:r>
    </w:p>
    <w:p w14:paraId="159EE062" w14:textId="77777777" w:rsidR="009E3F69" w:rsidRPr="009E3F69" w:rsidRDefault="009E3F69" w:rsidP="009E3F69">
      <w:pPr>
        <w:tabs>
          <w:tab w:val="left" w:pos="1134"/>
        </w:tabs>
        <w:ind w:firstLine="709"/>
        <w:jc w:val="both"/>
        <w:rPr>
          <w:rFonts w:eastAsia="Times New Roman"/>
          <w:color w:val="000000"/>
          <w:sz w:val="28"/>
          <w:szCs w:val="28"/>
          <w:u w:val="single"/>
        </w:rPr>
      </w:pPr>
    </w:p>
    <w:p w14:paraId="0B12C1E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По данной статье заявлены затраты для учета в составе НВВ на 2026 год в размере </w:t>
      </w:r>
      <w:r w:rsidRPr="009E3F69">
        <w:rPr>
          <w:rFonts w:eastAsia="Times New Roman"/>
          <w:b/>
          <w:bCs/>
          <w:i/>
          <w:iCs/>
          <w:color w:val="000000"/>
          <w:sz w:val="28"/>
          <w:szCs w:val="28"/>
        </w:rPr>
        <w:t>14,60 тыс. руб.</w:t>
      </w:r>
      <w:r w:rsidRPr="009E3F69">
        <w:rPr>
          <w:rFonts w:eastAsia="Times New Roman"/>
          <w:color w:val="000000"/>
          <w:sz w:val="28"/>
          <w:szCs w:val="28"/>
        </w:rPr>
        <w:t xml:space="preserve"> на оплату услуг ООО «Частное охранное предприятие «Экстрим» по договору от 18.04.2026 № 139/04-О об охране объекта с предоставлением оборудования (средства тревожной сигнализации, </w:t>
      </w:r>
      <w:r w:rsidRPr="009E3F69">
        <w:rPr>
          <w:rFonts w:eastAsia="Times New Roman"/>
          <w:color w:val="000000"/>
          <w:sz w:val="28"/>
          <w:szCs w:val="28"/>
          <w:u w:val="single"/>
        </w:rPr>
        <w:t>объект охраны – полигон ТКО</w:t>
      </w:r>
      <w:r w:rsidRPr="009E3F69">
        <w:rPr>
          <w:rFonts w:eastAsia="Times New Roman"/>
          <w:color w:val="000000"/>
          <w:sz w:val="28"/>
          <w:szCs w:val="28"/>
        </w:rPr>
        <w:t xml:space="preserve">), из расчета </w:t>
      </w:r>
      <w:r w:rsidRPr="009E3F69">
        <w:rPr>
          <w:rFonts w:eastAsia="Times New Roman"/>
          <w:b/>
          <w:bCs/>
          <w:i/>
          <w:iCs/>
          <w:color w:val="000000"/>
          <w:sz w:val="28"/>
          <w:szCs w:val="28"/>
        </w:rPr>
        <w:t>1250,00 руб.</w:t>
      </w:r>
      <w:r w:rsidRPr="009E3F69">
        <w:rPr>
          <w:rFonts w:eastAsia="Times New Roman"/>
          <w:color w:val="000000"/>
          <w:sz w:val="28"/>
          <w:szCs w:val="28"/>
        </w:rPr>
        <w:t xml:space="preserve"> в месяц (с учетом индекса соотношения массы ТКО в общей массе отходов </w:t>
      </w:r>
      <w:r w:rsidRPr="009E3F69">
        <w:rPr>
          <w:rFonts w:eastAsia="Times New Roman"/>
          <w:b/>
          <w:bCs/>
          <w:i/>
          <w:iCs/>
          <w:color w:val="000000"/>
          <w:sz w:val="28"/>
          <w:szCs w:val="28"/>
        </w:rPr>
        <w:t>0,9723</w:t>
      </w:r>
      <w:r w:rsidRPr="009E3F69">
        <w:rPr>
          <w:rFonts w:eastAsia="Times New Roman"/>
          <w:color w:val="000000"/>
          <w:sz w:val="28"/>
          <w:szCs w:val="28"/>
        </w:rPr>
        <w:t>).</w:t>
      </w:r>
    </w:p>
    <w:p w14:paraId="69A4AA0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Фактические затраты отчетного периода составили </w:t>
      </w:r>
      <w:r w:rsidRPr="009E3F69">
        <w:rPr>
          <w:rFonts w:eastAsia="Times New Roman"/>
          <w:b/>
          <w:bCs/>
          <w:i/>
          <w:iCs/>
          <w:color w:val="000000"/>
          <w:sz w:val="28"/>
          <w:szCs w:val="28"/>
        </w:rPr>
        <w:t>14,60</w:t>
      </w:r>
      <w:r w:rsidRPr="009E3F69">
        <w:rPr>
          <w:rFonts w:eastAsia="Times New Roman"/>
          <w:color w:val="000000"/>
          <w:sz w:val="28"/>
          <w:szCs w:val="28"/>
        </w:rPr>
        <w:t xml:space="preserve"> тыс. руб.</w:t>
      </w:r>
    </w:p>
    <w:p w14:paraId="6D1ADD53"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В качестве подтверждающих документов  представлены: </w:t>
      </w:r>
    </w:p>
    <w:p w14:paraId="3AA9A7BF"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регистр бухгалтерского учета «Отчет по проводкам Кт. Сч. 60 «Расчеты с поставщиками и подрядчиками»  – Дт сч. 20 «Основное производство» за 2024 год;</w:t>
      </w:r>
    </w:p>
    <w:p w14:paraId="1995282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копии счетов на оплату услуг и копии Актов сдачи-приемки оказанных услуг ООО «ЧОП «Экстрим»  за  2024 и  за 2025 гг. (выборочно);</w:t>
      </w:r>
    </w:p>
    <w:p w14:paraId="0A31100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указанного выше договора.</w:t>
      </w:r>
    </w:p>
    <w:p w14:paraId="174052B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Специалистом РЭК Кузбасса затраты приняты к учету в размере величины, предложенной организацией, в пересчете на коэффициент </w:t>
      </w:r>
      <w:r w:rsidRPr="009E3F69">
        <w:rPr>
          <w:rFonts w:eastAsia="Times New Roman"/>
          <w:b/>
          <w:bCs/>
          <w:i/>
          <w:iCs/>
          <w:color w:val="000000"/>
          <w:sz w:val="28"/>
          <w:szCs w:val="28"/>
        </w:rPr>
        <w:t>0,9726</w:t>
      </w:r>
      <w:r w:rsidRPr="009E3F69">
        <w:rPr>
          <w:rFonts w:eastAsia="Times New Roman"/>
          <w:color w:val="000000"/>
          <w:sz w:val="28"/>
          <w:szCs w:val="28"/>
        </w:rPr>
        <w:t>:</w:t>
      </w:r>
    </w:p>
    <w:p w14:paraId="19B28B48"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b/>
          <w:bCs/>
          <w:i/>
          <w:iCs/>
          <w:color w:val="000000"/>
          <w:sz w:val="28"/>
          <w:szCs w:val="28"/>
        </w:rPr>
        <w:t xml:space="preserve">15,00 тыс. руб. * 0,9726 = </w:t>
      </w:r>
      <w:r w:rsidRPr="009E3F69">
        <w:rPr>
          <w:rFonts w:eastAsia="Times New Roman"/>
          <w:b/>
          <w:bCs/>
          <w:i/>
          <w:iCs/>
          <w:color w:val="000000"/>
          <w:sz w:val="28"/>
          <w:szCs w:val="28"/>
          <w:u w:val="single"/>
        </w:rPr>
        <w:t>14,59 тыс. руб</w:t>
      </w:r>
      <w:r w:rsidRPr="009E3F69">
        <w:rPr>
          <w:rFonts w:eastAsia="Times New Roman"/>
          <w:b/>
          <w:bCs/>
          <w:i/>
          <w:iCs/>
          <w:color w:val="000000"/>
          <w:sz w:val="28"/>
          <w:szCs w:val="28"/>
        </w:rPr>
        <w:t>.</w:t>
      </w:r>
    </w:p>
    <w:p w14:paraId="7195F73C" w14:textId="77777777" w:rsidR="009E3F69" w:rsidRPr="009E3F69" w:rsidRDefault="009E3F69" w:rsidP="009E3F69">
      <w:pPr>
        <w:jc w:val="both"/>
        <w:rPr>
          <w:rFonts w:eastAsia="Times New Roman"/>
          <w:color w:val="000000"/>
          <w:sz w:val="28"/>
          <w:szCs w:val="28"/>
          <w:u w:val="single"/>
        </w:rPr>
      </w:pPr>
    </w:p>
    <w:p w14:paraId="213AADD6"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«Услуги связи (Интернет) на полигоне»</w:t>
      </w:r>
    </w:p>
    <w:p w14:paraId="632BBA17" w14:textId="77777777" w:rsidR="009E3F69" w:rsidRPr="009E3F69" w:rsidRDefault="009E3F69" w:rsidP="009E3F69">
      <w:pPr>
        <w:shd w:val="clear" w:color="auto" w:fill="FFFFFF"/>
        <w:autoSpaceDE w:val="0"/>
        <w:autoSpaceDN w:val="0"/>
        <w:adjustRightInd w:val="0"/>
        <w:jc w:val="both"/>
        <w:rPr>
          <w:rFonts w:eastAsia="Times New Roman"/>
          <w:color w:val="000000"/>
          <w:sz w:val="28"/>
          <w:szCs w:val="28"/>
          <w:u w:val="single"/>
        </w:rPr>
      </w:pPr>
    </w:p>
    <w:p w14:paraId="1F8EEBE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По данной статье заявлены затраты для учета в составе НВВ на 2026 год в размере </w:t>
      </w:r>
      <w:r w:rsidRPr="009E3F69">
        <w:rPr>
          <w:rFonts w:eastAsia="Times New Roman"/>
          <w:b/>
          <w:bCs/>
          <w:i/>
          <w:iCs/>
          <w:color w:val="000000"/>
          <w:sz w:val="28"/>
          <w:szCs w:val="28"/>
        </w:rPr>
        <w:t>6,40 тыс. руб.</w:t>
      </w:r>
      <w:r w:rsidRPr="009E3F69">
        <w:rPr>
          <w:rFonts w:eastAsia="Times New Roman"/>
          <w:color w:val="000000"/>
          <w:sz w:val="28"/>
          <w:szCs w:val="28"/>
        </w:rPr>
        <w:t xml:space="preserve"> </w:t>
      </w:r>
      <w:r w:rsidRPr="009E3F69">
        <w:rPr>
          <w:rFonts w:eastAsia="Times New Roman"/>
          <w:color w:val="000000"/>
          <w:sz w:val="28"/>
          <w:szCs w:val="28"/>
          <w:u w:val="single"/>
        </w:rPr>
        <w:t>на оплату услуг ПАО «Ростелеком» по предоставлению связи через информационно-телекоммуникационную систему «Интернет», в целях оперативной (ежесуточной) передачи данных об объемах поступающих на полигон ТКО</w:t>
      </w:r>
      <w:r w:rsidRPr="009E3F69">
        <w:rPr>
          <w:rFonts w:eastAsia="Times New Roman"/>
          <w:color w:val="000000"/>
          <w:sz w:val="28"/>
          <w:szCs w:val="28"/>
        </w:rPr>
        <w:t xml:space="preserve">, из расчета </w:t>
      </w:r>
      <w:r w:rsidRPr="009E3F69">
        <w:rPr>
          <w:rFonts w:eastAsia="Times New Roman"/>
          <w:b/>
          <w:bCs/>
          <w:i/>
          <w:iCs/>
          <w:color w:val="000000"/>
          <w:sz w:val="28"/>
          <w:szCs w:val="28"/>
        </w:rPr>
        <w:t>550,00 руб.</w:t>
      </w:r>
      <w:r w:rsidRPr="009E3F69">
        <w:rPr>
          <w:rFonts w:eastAsia="Times New Roman"/>
          <w:color w:val="000000"/>
          <w:sz w:val="28"/>
          <w:szCs w:val="28"/>
        </w:rPr>
        <w:t xml:space="preserve"> в месяц (с учетом индекса соотношения массы ТКО в общей массе отходов </w:t>
      </w:r>
      <w:r w:rsidRPr="009E3F69">
        <w:rPr>
          <w:rFonts w:eastAsia="Times New Roman"/>
          <w:b/>
          <w:bCs/>
          <w:i/>
          <w:iCs/>
          <w:color w:val="000000"/>
          <w:sz w:val="28"/>
          <w:szCs w:val="28"/>
        </w:rPr>
        <w:t>0,9723</w:t>
      </w:r>
      <w:r w:rsidRPr="009E3F69">
        <w:rPr>
          <w:rFonts w:eastAsia="Times New Roman"/>
          <w:color w:val="000000"/>
          <w:sz w:val="28"/>
          <w:szCs w:val="28"/>
        </w:rPr>
        <w:t>).</w:t>
      </w:r>
    </w:p>
    <w:p w14:paraId="48FCFE2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Организацией  представлены копии счетов-фактур ПАО «Ростелеком» за июль-декабрь 2024 г. и за март 2025 г. (с отметкой об оказании услуг по Договору 7081760 от 25.07.2019; копия договора не представлена).</w:t>
      </w:r>
    </w:p>
    <w:p w14:paraId="2CAF9E2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Специалистом РЭК Кузбасса расходы приняты исходя из величины, заявленной организацией, в пересчете на коэффициент </w:t>
      </w:r>
      <w:r w:rsidRPr="009E3F69">
        <w:rPr>
          <w:rFonts w:eastAsia="Times New Roman"/>
          <w:b/>
          <w:bCs/>
          <w:i/>
          <w:iCs/>
          <w:color w:val="000000"/>
          <w:sz w:val="28"/>
          <w:szCs w:val="28"/>
        </w:rPr>
        <w:t>0,9726</w:t>
      </w:r>
      <w:r w:rsidRPr="009E3F69">
        <w:rPr>
          <w:rFonts w:eastAsia="Times New Roman"/>
          <w:color w:val="000000"/>
          <w:sz w:val="28"/>
          <w:szCs w:val="28"/>
        </w:rPr>
        <w:t>:</w:t>
      </w:r>
    </w:p>
    <w:p w14:paraId="6851F7AE"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b/>
          <w:bCs/>
          <w:i/>
          <w:iCs/>
          <w:color w:val="000000"/>
          <w:sz w:val="28"/>
          <w:szCs w:val="28"/>
        </w:rPr>
        <w:t xml:space="preserve">550,00 руб./мес. * 12 мес. * 0,9726 = </w:t>
      </w:r>
      <w:r w:rsidRPr="009E3F69">
        <w:rPr>
          <w:rFonts w:eastAsia="Times New Roman"/>
          <w:b/>
          <w:bCs/>
          <w:i/>
          <w:iCs/>
          <w:color w:val="000000"/>
          <w:sz w:val="28"/>
          <w:szCs w:val="28"/>
          <w:u w:val="single"/>
        </w:rPr>
        <w:t>6,42 тыс. руб</w:t>
      </w:r>
      <w:r w:rsidRPr="009E3F69">
        <w:rPr>
          <w:rFonts w:eastAsia="Times New Roman"/>
          <w:b/>
          <w:bCs/>
          <w:i/>
          <w:iCs/>
          <w:color w:val="000000"/>
          <w:sz w:val="28"/>
          <w:szCs w:val="28"/>
        </w:rPr>
        <w:t>.</w:t>
      </w:r>
    </w:p>
    <w:p w14:paraId="2B97C80C" w14:textId="77777777" w:rsidR="009E3F69" w:rsidRPr="009E3F69" w:rsidRDefault="009E3F69" w:rsidP="009E3F69">
      <w:pPr>
        <w:tabs>
          <w:tab w:val="left" w:pos="1134"/>
        </w:tabs>
        <w:ind w:firstLine="709"/>
        <w:jc w:val="both"/>
        <w:rPr>
          <w:rFonts w:eastAsia="Times New Roman"/>
          <w:color w:val="7030A0"/>
          <w:sz w:val="28"/>
          <w:szCs w:val="28"/>
        </w:rPr>
      </w:pPr>
    </w:p>
    <w:p w14:paraId="78E2352B" w14:textId="77777777" w:rsidR="009E3F69" w:rsidRPr="009E3F69" w:rsidRDefault="009E3F69" w:rsidP="009E3F69">
      <w:pPr>
        <w:tabs>
          <w:tab w:val="left" w:pos="1134"/>
        </w:tabs>
        <w:ind w:firstLine="709"/>
        <w:jc w:val="both"/>
        <w:rPr>
          <w:rFonts w:eastAsia="Times New Roman"/>
          <w:color w:val="7030A0"/>
          <w:sz w:val="22"/>
          <w:szCs w:val="22"/>
        </w:rPr>
      </w:pPr>
    </w:p>
    <w:p w14:paraId="191EB766" w14:textId="77777777" w:rsidR="009E3F69" w:rsidRPr="009E3F69" w:rsidRDefault="009E3F69" w:rsidP="007B6069">
      <w:pPr>
        <w:numPr>
          <w:ilvl w:val="0"/>
          <w:numId w:val="19"/>
        </w:numPr>
        <w:jc w:val="center"/>
        <w:rPr>
          <w:rFonts w:eastAsia="Times New Roman"/>
          <w:b/>
          <w:color w:val="000000"/>
          <w:sz w:val="32"/>
          <w:szCs w:val="32"/>
          <w:u w:val="single"/>
        </w:rPr>
      </w:pPr>
      <w:r w:rsidRPr="009E3F69">
        <w:rPr>
          <w:rFonts w:eastAsia="Times New Roman"/>
          <w:b/>
          <w:color w:val="000000"/>
          <w:sz w:val="32"/>
          <w:szCs w:val="32"/>
          <w:u w:val="single"/>
        </w:rPr>
        <w:t>«Цеховые расходы»</w:t>
      </w:r>
    </w:p>
    <w:p w14:paraId="4A6E726F" w14:textId="77777777" w:rsidR="009E3F69" w:rsidRPr="009E3F69" w:rsidRDefault="009E3F69" w:rsidP="009E3F69">
      <w:pPr>
        <w:autoSpaceDE w:val="0"/>
        <w:autoSpaceDN w:val="0"/>
        <w:adjustRightInd w:val="0"/>
        <w:jc w:val="both"/>
        <w:rPr>
          <w:rFonts w:eastAsia="Times New Roman"/>
          <w:color w:val="7030A0"/>
          <w:sz w:val="28"/>
          <w:szCs w:val="28"/>
        </w:rPr>
      </w:pPr>
    </w:p>
    <w:p w14:paraId="0A28F6E0"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«Налог на имущество, земельный налог»</w:t>
      </w:r>
    </w:p>
    <w:p w14:paraId="6093AE17" w14:textId="77777777" w:rsidR="009E3F69" w:rsidRPr="009E3F69" w:rsidRDefault="009E3F69" w:rsidP="009E3F69">
      <w:pPr>
        <w:autoSpaceDE w:val="0"/>
        <w:autoSpaceDN w:val="0"/>
        <w:adjustRightInd w:val="0"/>
        <w:jc w:val="both"/>
        <w:rPr>
          <w:rFonts w:eastAsia="Times New Roman"/>
          <w:color w:val="7030A0"/>
          <w:sz w:val="28"/>
          <w:szCs w:val="28"/>
        </w:rPr>
      </w:pPr>
    </w:p>
    <w:p w14:paraId="1C8A837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По данной статье организацией</w:t>
      </w:r>
      <w:r w:rsidRPr="009E3F69">
        <w:rPr>
          <w:rFonts w:eastAsia="Times New Roman"/>
          <w:color w:val="7030A0"/>
          <w:sz w:val="28"/>
          <w:szCs w:val="28"/>
        </w:rPr>
        <w:t xml:space="preserve"> </w:t>
      </w:r>
      <w:r w:rsidRPr="009E3F69">
        <w:rPr>
          <w:rFonts w:eastAsia="Times New Roman"/>
          <w:color w:val="000000"/>
          <w:sz w:val="28"/>
          <w:szCs w:val="28"/>
        </w:rPr>
        <w:t xml:space="preserve">заявлены затраты в целях учета в составе НВВ на 2026 год в общей сумме </w:t>
      </w:r>
      <w:r w:rsidRPr="009E3F69">
        <w:rPr>
          <w:rFonts w:eastAsia="Times New Roman"/>
          <w:b/>
          <w:bCs/>
          <w:i/>
          <w:iCs/>
          <w:color w:val="000000"/>
          <w:sz w:val="28"/>
          <w:szCs w:val="28"/>
        </w:rPr>
        <w:t>195,16</w:t>
      </w:r>
      <w:r w:rsidRPr="009E3F69">
        <w:rPr>
          <w:rFonts w:eastAsia="Times New Roman"/>
          <w:color w:val="000000"/>
          <w:sz w:val="28"/>
          <w:szCs w:val="28"/>
        </w:rPr>
        <w:t xml:space="preserve"> тыс. руб., на оплату налога на имущество, </w:t>
      </w:r>
      <w:r w:rsidRPr="009E3F69">
        <w:rPr>
          <w:rFonts w:eastAsia="Times New Roman"/>
          <w:color w:val="000000"/>
          <w:sz w:val="28"/>
          <w:szCs w:val="28"/>
        </w:rPr>
        <w:lastRenderedPageBreak/>
        <w:t>исчисленного в отношении имеющегося на полигоне гаража-стоянки  для производственной спецтехники, и земельного налога, исчисленного в отношении земельного участка, занятого гаражом.</w:t>
      </w:r>
    </w:p>
    <w:p w14:paraId="08E267A4"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 xml:space="preserve">Специалистом РЭК Кузбасса данные затраты учтены в разделе «Налоги и сборы» (по п.  2.11.4 и 2.11.5 </w:t>
      </w:r>
      <w:r w:rsidRPr="009E3F69">
        <w:rPr>
          <w:rFonts w:eastAsia="Times New Roman"/>
          <w:color w:val="000000"/>
          <w:sz w:val="28"/>
          <w:szCs w:val="28"/>
          <w:u w:val="single"/>
        </w:rPr>
        <w:t xml:space="preserve">шаблона </w:t>
      </w:r>
      <w:r w:rsidRPr="009E3F69">
        <w:rPr>
          <w:rFonts w:eastAsia="Times New Roman"/>
          <w:color w:val="000000"/>
          <w:sz w:val="28"/>
          <w:szCs w:val="28"/>
          <w:u w:val="single"/>
          <w:lang w:val="en-US"/>
        </w:rPr>
        <w:t>CALC</w:t>
      </w:r>
      <w:r w:rsidRPr="009E3F69">
        <w:rPr>
          <w:rFonts w:eastAsia="Times New Roman"/>
          <w:color w:val="000000"/>
          <w:sz w:val="28"/>
          <w:szCs w:val="28"/>
          <w:u w:val="single"/>
        </w:rPr>
        <w:t>.</w:t>
      </w:r>
      <w:r w:rsidRPr="009E3F69">
        <w:rPr>
          <w:rFonts w:eastAsia="Times New Roman"/>
          <w:color w:val="000000"/>
          <w:sz w:val="28"/>
          <w:szCs w:val="28"/>
          <w:u w:val="single"/>
          <w:lang w:val="en-US"/>
        </w:rPr>
        <w:t>TARIFF</w:t>
      </w:r>
      <w:r w:rsidRPr="009E3F69">
        <w:rPr>
          <w:rFonts w:eastAsia="Times New Roman"/>
          <w:color w:val="000000"/>
          <w:sz w:val="28"/>
          <w:szCs w:val="28"/>
          <w:u w:val="single"/>
        </w:rPr>
        <w:t>.</w:t>
      </w:r>
      <w:r w:rsidRPr="009E3F69">
        <w:rPr>
          <w:rFonts w:eastAsia="Times New Roman"/>
          <w:color w:val="000000"/>
          <w:sz w:val="28"/>
          <w:szCs w:val="28"/>
          <w:u w:val="single"/>
          <w:lang w:val="en-US"/>
        </w:rPr>
        <w:t>TBO</w:t>
      </w:r>
      <w:r w:rsidRPr="009E3F69">
        <w:rPr>
          <w:rFonts w:eastAsia="Times New Roman"/>
          <w:color w:val="000000"/>
          <w:sz w:val="28"/>
          <w:szCs w:val="28"/>
          <w:u w:val="single"/>
        </w:rPr>
        <w:t>.6.42</w:t>
      </w:r>
      <w:r w:rsidRPr="009E3F69">
        <w:rPr>
          <w:rFonts w:eastAsia="Times New Roman"/>
          <w:color w:val="000000"/>
          <w:sz w:val="28"/>
          <w:szCs w:val="28"/>
        </w:rPr>
        <w:t xml:space="preserve">) в соответствии </w:t>
      </w:r>
      <w:r w:rsidRPr="009E3F69">
        <w:rPr>
          <w:rFonts w:eastAsia="Times New Roman"/>
          <w:color w:val="000000"/>
          <w:sz w:val="28"/>
          <w:szCs w:val="28"/>
          <w:u w:val="single"/>
        </w:rPr>
        <w:t>с  п. 31, 32 Методических указаний</w:t>
      </w:r>
      <w:r w:rsidRPr="009E3F69">
        <w:rPr>
          <w:rFonts w:eastAsia="Times New Roman"/>
          <w:color w:val="000000"/>
          <w:sz w:val="28"/>
          <w:szCs w:val="28"/>
        </w:rPr>
        <w:t>.</w:t>
      </w:r>
    </w:p>
    <w:p w14:paraId="70AEB845" w14:textId="77777777" w:rsidR="009E3F69" w:rsidRPr="009E3F69" w:rsidRDefault="009E3F69" w:rsidP="009E3F69">
      <w:pPr>
        <w:tabs>
          <w:tab w:val="left" w:pos="1134"/>
        </w:tabs>
        <w:ind w:firstLine="709"/>
        <w:jc w:val="both"/>
        <w:rPr>
          <w:rFonts w:eastAsia="Times New Roman"/>
          <w:b/>
          <w:bCs/>
          <w:i/>
          <w:iCs/>
          <w:color w:val="000000"/>
          <w:sz w:val="28"/>
          <w:szCs w:val="28"/>
        </w:rPr>
      </w:pPr>
    </w:p>
    <w:p w14:paraId="79E02A05"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«Прочие (материалы для ремонта)»</w:t>
      </w:r>
    </w:p>
    <w:p w14:paraId="27B904DE" w14:textId="77777777" w:rsidR="009E3F69" w:rsidRPr="009E3F69" w:rsidRDefault="009E3F69" w:rsidP="009E3F69">
      <w:pPr>
        <w:tabs>
          <w:tab w:val="left" w:pos="1134"/>
        </w:tabs>
        <w:ind w:firstLine="709"/>
        <w:jc w:val="both"/>
        <w:rPr>
          <w:rFonts w:eastAsia="Times New Roman"/>
          <w:color w:val="7030A0"/>
          <w:sz w:val="20"/>
          <w:szCs w:val="28"/>
        </w:rPr>
      </w:pPr>
    </w:p>
    <w:p w14:paraId="7FFC86A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Данный вид расходов заявлен на 2026 год, исходя из общей величины плановых </w:t>
      </w:r>
      <w:r w:rsidRPr="009E3F69">
        <w:rPr>
          <w:rFonts w:eastAsia="Times New Roman"/>
          <w:color w:val="000000"/>
          <w:sz w:val="28"/>
          <w:szCs w:val="28"/>
          <w:u w:val="single"/>
        </w:rPr>
        <w:t>затрат участка «Ремонт и техническое обслуживание транспорта</w:t>
      </w:r>
      <w:r w:rsidRPr="009E3F69">
        <w:rPr>
          <w:rFonts w:eastAsia="Times New Roman"/>
          <w:color w:val="000000"/>
          <w:sz w:val="28"/>
          <w:szCs w:val="28"/>
        </w:rPr>
        <w:t xml:space="preserve">» </w:t>
      </w:r>
      <w:r w:rsidRPr="009E3F69">
        <w:rPr>
          <w:rFonts w:eastAsia="Times New Roman"/>
          <w:color w:val="000000"/>
          <w:sz w:val="28"/>
          <w:szCs w:val="28"/>
          <w:u w:val="single"/>
        </w:rPr>
        <w:t>на материалы для сварочных работ</w:t>
      </w:r>
      <w:r w:rsidRPr="009E3F69">
        <w:rPr>
          <w:rFonts w:eastAsia="Times New Roman"/>
          <w:color w:val="000000"/>
          <w:sz w:val="28"/>
          <w:szCs w:val="28"/>
        </w:rPr>
        <w:t xml:space="preserve"> (учитываемых на сч. 23 «Вспомогательные производства») - </w:t>
      </w:r>
      <w:r w:rsidRPr="009E3F69">
        <w:rPr>
          <w:rFonts w:eastAsia="Times New Roman"/>
          <w:b/>
          <w:bCs/>
          <w:i/>
          <w:iCs/>
          <w:color w:val="000000"/>
          <w:sz w:val="28"/>
          <w:szCs w:val="28"/>
        </w:rPr>
        <w:t>88,40</w:t>
      </w:r>
      <w:r w:rsidRPr="009E3F69">
        <w:rPr>
          <w:rFonts w:eastAsia="Times New Roman"/>
          <w:color w:val="000000"/>
          <w:sz w:val="28"/>
          <w:szCs w:val="28"/>
        </w:rPr>
        <w:t xml:space="preserve"> тыс. руб., </w:t>
      </w:r>
      <w:r w:rsidRPr="009E3F69">
        <w:rPr>
          <w:rFonts w:eastAsia="Times New Roman"/>
          <w:color w:val="000000"/>
          <w:sz w:val="28"/>
          <w:szCs w:val="28"/>
          <w:u w:val="single"/>
        </w:rPr>
        <w:t xml:space="preserve">с учетом распределения на деятельность по захоронению отходов (Участок «Свалочный полигон») в размере </w:t>
      </w:r>
      <w:r w:rsidRPr="009E3F69">
        <w:rPr>
          <w:rFonts w:eastAsia="Times New Roman"/>
          <w:b/>
          <w:bCs/>
          <w:i/>
          <w:iCs/>
          <w:color w:val="000000"/>
          <w:sz w:val="28"/>
          <w:szCs w:val="28"/>
          <w:u w:val="single"/>
        </w:rPr>
        <w:t>58,4%</w:t>
      </w:r>
      <w:r w:rsidRPr="009E3F69">
        <w:rPr>
          <w:rFonts w:eastAsia="Times New Roman"/>
          <w:color w:val="000000"/>
          <w:sz w:val="28"/>
          <w:szCs w:val="28"/>
          <w:u w:val="single"/>
        </w:rPr>
        <w:t xml:space="preserve"> (пропорционально ФОТ основного производственного персонала</w:t>
      </w:r>
      <w:r w:rsidRPr="009E3F69">
        <w:rPr>
          <w:rFonts w:eastAsia="Times New Roman"/>
          <w:color w:val="000000"/>
          <w:sz w:val="28"/>
          <w:szCs w:val="28"/>
        </w:rPr>
        <w:t xml:space="preserve">, в соответствии с действующей учетной политикой) и коэффициента планового соотношения массы ТКО и общей массы поступающих отходов </w:t>
      </w:r>
      <w:r w:rsidRPr="009E3F69">
        <w:rPr>
          <w:rFonts w:eastAsia="Times New Roman"/>
          <w:b/>
          <w:bCs/>
          <w:i/>
          <w:iCs/>
          <w:color w:val="000000"/>
          <w:sz w:val="28"/>
          <w:szCs w:val="28"/>
        </w:rPr>
        <w:t>(0</w:t>
      </w:r>
      <w:r w:rsidRPr="009E3F69">
        <w:rPr>
          <w:rFonts w:eastAsia="Times New Roman"/>
          <w:color w:val="000000"/>
          <w:sz w:val="28"/>
          <w:szCs w:val="28"/>
        </w:rPr>
        <w:t>,</w:t>
      </w:r>
      <w:r w:rsidRPr="009E3F69">
        <w:rPr>
          <w:rFonts w:eastAsia="Times New Roman"/>
          <w:b/>
          <w:bCs/>
          <w:i/>
          <w:iCs/>
          <w:color w:val="000000"/>
          <w:sz w:val="28"/>
          <w:szCs w:val="28"/>
        </w:rPr>
        <w:t>9723</w:t>
      </w:r>
      <w:r w:rsidRPr="009E3F69">
        <w:rPr>
          <w:rFonts w:eastAsia="Times New Roman"/>
          <w:color w:val="000000"/>
          <w:sz w:val="28"/>
          <w:szCs w:val="28"/>
        </w:rPr>
        <w:t xml:space="preserve">).  </w:t>
      </w:r>
    </w:p>
    <w:p w14:paraId="15C66B8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В обоснование затрат организацией представлены:</w:t>
      </w:r>
    </w:p>
    <w:p w14:paraId="78177F4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Пояснительная записка «Состав цеховых расходов (23 счет) по ООО «Спецавтохозяйство» на 2026 год»;</w:t>
      </w:r>
    </w:p>
    <w:p w14:paraId="387B400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регистры бухгалтерского учета «Отчет по проводкам Кт сч. 10.05 – Дт сч. 23», «Отчет по проводкам Кт сч. 10.06 – Дт сч. 23»,  «Отчет по проводкам Кт сч. 10.09 – Дт сч. 23»;</w:t>
      </w:r>
    </w:p>
    <w:p w14:paraId="6B534598"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sz w:val="28"/>
          <w:szCs w:val="28"/>
        </w:rPr>
        <w:t>- Приказ директора от 09.01.2025 № 3 «Об учетной политике, бухгалтерском и налоговом учете в ООО «Спецавтохозяйство».</w:t>
      </w:r>
    </w:p>
    <w:p w14:paraId="74A1D34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Расчетная сумма затрат сформирована организацией, исходя из потребностей в следующих материалах (к итоговой сумме применен индекс-дефлятор </w:t>
      </w:r>
      <w:r w:rsidRPr="009E3F69">
        <w:rPr>
          <w:rFonts w:eastAsia="Times New Roman"/>
          <w:b/>
          <w:bCs/>
          <w:i/>
          <w:iCs/>
          <w:color w:val="000000"/>
          <w:sz w:val="28"/>
          <w:szCs w:val="28"/>
        </w:rPr>
        <w:t>6,0%):</w:t>
      </w:r>
    </w:p>
    <w:p w14:paraId="7F3221F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кислород технический (в баллонах по </w:t>
      </w:r>
      <w:r w:rsidRPr="009E3F69">
        <w:rPr>
          <w:rFonts w:eastAsia="Times New Roman"/>
          <w:b/>
          <w:bCs/>
          <w:i/>
          <w:iCs/>
          <w:color w:val="000000"/>
          <w:sz w:val="28"/>
          <w:szCs w:val="28"/>
        </w:rPr>
        <w:t>6,42 кг</w:t>
      </w:r>
      <w:r w:rsidRPr="009E3F69">
        <w:rPr>
          <w:rFonts w:eastAsia="Times New Roman"/>
          <w:color w:val="000000"/>
          <w:sz w:val="28"/>
          <w:szCs w:val="28"/>
        </w:rPr>
        <w:t xml:space="preserve">) – </w:t>
      </w:r>
      <w:r w:rsidRPr="009E3F69">
        <w:rPr>
          <w:rFonts w:eastAsia="Times New Roman"/>
          <w:b/>
          <w:bCs/>
          <w:i/>
          <w:iCs/>
          <w:color w:val="000000"/>
          <w:sz w:val="28"/>
          <w:szCs w:val="28"/>
        </w:rPr>
        <w:t>12 шт./год</w:t>
      </w:r>
      <w:r w:rsidRPr="009E3F69">
        <w:rPr>
          <w:rFonts w:eastAsia="Times New Roman"/>
          <w:color w:val="000000"/>
          <w:sz w:val="28"/>
          <w:szCs w:val="28"/>
        </w:rPr>
        <w:t xml:space="preserve">, по </w:t>
      </w:r>
      <w:r w:rsidRPr="009E3F69">
        <w:rPr>
          <w:rFonts w:eastAsia="Times New Roman"/>
          <w:b/>
          <w:bCs/>
          <w:i/>
          <w:iCs/>
          <w:color w:val="000000"/>
          <w:sz w:val="28"/>
          <w:szCs w:val="28"/>
        </w:rPr>
        <w:t>550,00</w:t>
      </w:r>
      <w:r w:rsidRPr="009E3F69">
        <w:rPr>
          <w:rFonts w:eastAsia="Times New Roman"/>
          <w:color w:val="000000"/>
          <w:sz w:val="28"/>
          <w:szCs w:val="28"/>
        </w:rPr>
        <w:t xml:space="preserve"> руб./шт.;</w:t>
      </w:r>
    </w:p>
    <w:p w14:paraId="414E6B08"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газ «пропан» (в баллонах </w:t>
      </w:r>
      <w:r w:rsidRPr="009E3F69">
        <w:rPr>
          <w:rFonts w:eastAsia="Times New Roman"/>
          <w:b/>
          <w:bCs/>
          <w:i/>
          <w:iCs/>
          <w:color w:val="000000"/>
          <w:sz w:val="28"/>
          <w:szCs w:val="28"/>
        </w:rPr>
        <w:t>50 л /20 кг</w:t>
      </w:r>
      <w:r w:rsidRPr="009E3F69">
        <w:rPr>
          <w:rFonts w:eastAsia="Times New Roman"/>
          <w:color w:val="000000"/>
          <w:sz w:val="28"/>
          <w:szCs w:val="28"/>
        </w:rPr>
        <w:t xml:space="preserve">) – </w:t>
      </w:r>
      <w:r w:rsidRPr="009E3F69">
        <w:rPr>
          <w:rFonts w:eastAsia="Times New Roman"/>
          <w:b/>
          <w:bCs/>
          <w:i/>
          <w:iCs/>
          <w:color w:val="000000"/>
          <w:sz w:val="28"/>
          <w:szCs w:val="28"/>
        </w:rPr>
        <w:t>24 шт. /год</w:t>
      </w:r>
      <w:r w:rsidRPr="009E3F69">
        <w:rPr>
          <w:rFonts w:eastAsia="Times New Roman"/>
          <w:color w:val="000000"/>
          <w:sz w:val="28"/>
          <w:szCs w:val="28"/>
        </w:rPr>
        <w:t xml:space="preserve"> по цене </w:t>
      </w:r>
      <w:r w:rsidRPr="009E3F69">
        <w:rPr>
          <w:rFonts w:eastAsia="Times New Roman"/>
          <w:b/>
          <w:bCs/>
          <w:i/>
          <w:iCs/>
          <w:color w:val="000000"/>
          <w:sz w:val="28"/>
          <w:szCs w:val="28"/>
        </w:rPr>
        <w:t>1200,00</w:t>
      </w:r>
      <w:r w:rsidRPr="009E3F69">
        <w:rPr>
          <w:rFonts w:eastAsia="Times New Roman"/>
          <w:color w:val="000000"/>
          <w:sz w:val="28"/>
          <w:szCs w:val="28"/>
        </w:rPr>
        <w:t xml:space="preserve"> руб./шт.;</w:t>
      </w:r>
    </w:p>
    <w:p w14:paraId="786CEB7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электроды (диаметром </w:t>
      </w:r>
      <w:r w:rsidRPr="009E3F69">
        <w:rPr>
          <w:rFonts w:eastAsia="Times New Roman"/>
          <w:b/>
          <w:bCs/>
          <w:i/>
          <w:iCs/>
          <w:color w:val="000000"/>
          <w:sz w:val="28"/>
          <w:szCs w:val="28"/>
        </w:rPr>
        <w:t>3 мм</w:t>
      </w:r>
      <w:r w:rsidRPr="009E3F69">
        <w:rPr>
          <w:rFonts w:eastAsia="Times New Roman"/>
          <w:color w:val="000000"/>
          <w:sz w:val="28"/>
          <w:szCs w:val="28"/>
        </w:rPr>
        <w:t xml:space="preserve">) – </w:t>
      </w:r>
      <w:r w:rsidRPr="009E3F69">
        <w:rPr>
          <w:rFonts w:eastAsia="Times New Roman"/>
          <w:b/>
          <w:bCs/>
          <w:i/>
          <w:iCs/>
          <w:color w:val="000000"/>
          <w:sz w:val="28"/>
          <w:szCs w:val="28"/>
        </w:rPr>
        <w:t>12 пачек/год</w:t>
      </w:r>
      <w:r w:rsidRPr="009E3F69">
        <w:rPr>
          <w:rFonts w:eastAsia="Times New Roman"/>
          <w:color w:val="000000"/>
          <w:sz w:val="28"/>
          <w:szCs w:val="28"/>
        </w:rPr>
        <w:t xml:space="preserve"> по цене </w:t>
      </w:r>
      <w:r w:rsidRPr="009E3F69">
        <w:rPr>
          <w:rFonts w:eastAsia="Times New Roman"/>
          <w:b/>
          <w:bCs/>
          <w:i/>
          <w:iCs/>
          <w:color w:val="000000"/>
          <w:sz w:val="28"/>
          <w:szCs w:val="28"/>
        </w:rPr>
        <w:t>4000,00</w:t>
      </w:r>
      <w:r w:rsidRPr="009E3F69">
        <w:rPr>
          <w:rFonts w:eastAsia="Times New Roman"/>
          <w:color w:val="000000"/>
          <w:sz w:val="28"/>
          <w:szCs w:val="28"/>
        </w:rPr>
        <w:t xml:space="preserve"> руб./шт.</w:t>
      </w:r>
    </w:p>
    <w:p w14:paraId="05915094"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Специалистом РЭК Кузбасса проведен экспресс-анализ текущих средних рыночных цен на перечисленные материалы для электрогазосварочных работ. На основе информации, имеющейся в открытом доступе в сети «Интернет» заявленная величина затрат </w:t>
      </w:r>
      <w:r w:rsidRPr="009E3F69">
        <w:rPr>
          <w:rFonts w:eastAsia="Times New Roman"/>
          <w:color w:val="000000"/>
          <w:sz w:val="28"/>
          <w:szCs w:val="28"/>
          <w:u w:val="single"/>
        </w:rPr>
        <w:t>скорректирована в части стоимости электродов</w:t>
      </w:r>
      <w:r w:rsidRPr="009E3F69">
        <w:rPr>
          <w:rFonts w:eastAsia="Times New Roman"/>
          <w:color w:val="000000"/>
          <w:sz w:val="28"/>
          <w:szCs w:val="28"/>
        </w:rPr>
        <w:t xml:space="preserve">               (с учетом отсутствия проведения в ООО «Спецавтохозяйство» закупочных процедур):</w:t>
      </w:r>
    </w:p>
    <w:p w14:paraId="32CD016D"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b/>
          <w:bCs/>
          <w:i/>
          <w:iCs/>
          <w:color w:val="000000"/>
          <w:sz w:val="28"/>
          <w:szCs w:val="28"/>
        </w:rPr>
        <w:t>0,55 тыс. руб. * 12 мес. + 1,20 тыс. руб. * 2 *12 мес. + 1,649 тыс. руб. *</w:t>
      </w:r>
      <w:r w:rsidRPr="009E3F69">
        <w:rPr>
          <w:rFonts w:eastAsia="Times New Roman"/>
          <w:b/>
          <w:bCs/>
          <w:color w:val="000000"/>
          <w:sz w:val="28"/>
          <w:szCs w:val="28"/>
        </w:rPr>
        <w:t xml:space="preserve"> 12</w:t>
      </w:r>
      <w:r w:rsidRPr="009E3F69">
        <w:rPr>
          <w:rFonts w:eastAsia="Times New Roman"/>
          <w:color w:val="000000"/>
          <w:sz w:val="28"/>
          <w:szCs w:val="28"/>
        </w:rPr>
        <w:t xml:space="preserve"> </w:t>
      </w:r>
      <w:r w:rsidRPr="009E3F69">
        <w:rPr>
          <w:rFonts w:eastAsia="Times New Roman"/>
          <w:b/>
          <w:bCs/>
          <w:i/>
          <w:iCs/>
          <w:color w:val="000000"/>
          <w:sz w:val="28"/>
          <w:szCs w:val="28"/>
        </w:rPr>
        <w:t>= 55,19 тыс. руб.</w:t>
      </w:r>
    </w:p>
    <w:p w14:paraId="7DBC8D4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lastRenderedPageBreak/>
        <w:t xml:space="preserve">С учетом отнесения на Участок «Свалочный полигон» в размере </w:t>
      </w:r>
      <w:r w:rsidRPr="009E3F69">
        <w:rPr>
          <w:rFonts w:eastAsia="Times New Roman"/>
          <w:b/>
          <w:bCs/>
          <w:i/>
          <w:iCs/>
          <w:color w:val="000000"/>
          <w:sz w:val="28"/>
          <w:szCs w:val="28"/>
        </w:rPr>
        <w:t>58,4%</w:t>
      </w:r>
      <w:r w:rsidRPr="009E3F69">
        <w:rPr>
          <w:rFonts w:eastAsia="Times New Roman"/>
          <w:color w:val="000000"/>
          <w:sz w:val="28"/>
          <w:szCs w:val="28"/>
        </w:rPr>
        <w:t xml:space="preserve"> и плановой доли ТКО в общей массе отходов </w:t>
      </w:r>
      <w:r w:rsidRPr="009E3F69">
        <w:rPr>
          <w:rFonts w:eastAsia="Times New Roman"/>
          <w:b/>
          <w:bCs/>
          <w:i/>
          <w:iCs/>
          <w:color w:val="000000"/>
          <w:sz w:val="28"/>
          <w:szCs w:val="28"/>
        </w:rPr>
        <w:t>97,26%</w:t>
      </w:r>
      <w:r w:rsidRPr="009E3F69">
        <w:rPr>
          <w:rFonts w:eastAsia="Times New Roman"/>
          <w:color w:val="000000"/>
          <w:sz w:val="28"/>
          <w:szCs w:val="28"/>
        </w:rPr>
        <w:t xml:space="preserve"> плановые расходы по статье на 2026 год составили:</w:t>
      </w:r>
    </w:p>
    <w:p w14:paraId="458414F0"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b/>
          <w:bCs/>
          <w:i/>
          <w:iCs/>
          <w:color w:val="000000"/>
          <w:sz w:val="28"/>
          <w:szCs w:val="28"/>
        </w:rPr>
        <w:t xml:space="preserve">55,19 тыс. руб. * 0,584 * 0,9726 = </w:t>
      </w:r>
      <w:r w:rsidRPr="009E3F69">
        <w:rPr>
          <w:rFonts w:eastAsia="Times New Roman"/>
          <w:b/>
          <w:bCs/>
          <w:i/>
          <w:iCs/>
          <w:color w:val="000000"/>
          <w:sz w:val="28"/>
          <w:szCs w:val="28"/>
          <w:u w:val="single"/>
        </w:rPr>
        <w:t>31,35 тыс. руб.</w:t>
      </w:r>
    </w:p>
    <w:p w14:paraId="77240DAE" w14:textId="77777777" w:rsidR="009E3F69" w:rsidRPr="009E3F69" w:rsidRDefault="009E3F69" w:rsidP="009E3F69">
      <w:pPr>
        <w:tabs>
          <w:tab w:val="left" w:pos="1134"/>
        </w:tabs>
        <w:ind w:firstLine="709"/>
        <w:jc w:val="both"/>
        <w:rPr>
          <w:rFonts w:eastAsia="Times New Roman"/>
          <w:color w:val="000000"/>
          <w:sz w:val="28"/>
          <w:szCs w:val="28"/>
        </w:rPr>
      </w:pPr>
    </w:p>
    <w:p w14:paraId="3D2DCBE4" w14:textId="77777777" w:rsidR="009E3F69" w:rsidRPr="009E3F69" w:rsidRDefault="009E3F69" w:rsidP="009E3F69">
      <w:pPr>
        <w:tabs>
          <w:tab w:val="left" w:pos="1134"/>
        </w:tabs>
        <w:ind w:firstLine="709"/>
        <w:jc w:val="both"/>
        <w:rPr>
          <w:rFonts w:eastAsia="Times New Roman"/>
          <w:color w:val="000000"/>
          <w:sz w:val="20"/>
        </w:rPr>
      </w:pPr>
      <w:r w:rsidRPr="009E3F69">
        <w:rPr>
          <w:rFonts w:eastAsia="Times New Roman"/>
          <w:color w:val="000000"/>
          <w:sz w:val="28"/>
          <w:szCs w:val="28"/>
        </w:rPr>
        <w:t xml:space="preserve"> </w:t>
      </w:r>
    </w:p>
    <w:p w14:paraId="20F3B116" w14:textId="77777777" w:rsidR="009E3F69" w:rsidRPr="009E3F69" w:rsidRDefault="009E3F69" w:rsidP="007B6069">
      <w:pPr>
        <w:numPr>
          <w:ilvl w:val="0"/>
          <w:numId w:val="19"/>
        </w:numPr>
        <w:jc w:val="center"/>
        <w:rPr>
          <w:rFonts w:eastAsia="Times New Roman"/>
          <w:b/>
          <w:color w:val="000000"/>
          <w:sz w:val="32"/>
          <w:szCs w:val="32"/>
          <w:u w:val="single"/>
        </w:rPr>
      </w:pPr>
      <w:r w:rsidRPr="009E3F69">
        <w:rPr>
          <w:rFonts w:eastAsia="Times New Roman"/>
          <w:b/>
          <w:color w:val="000000"/>
          <w:sz w:val="32"/>
          <w:szCs w:val="32"/>
          <w:u w:val="single"/>
        </w:rPr>
        <w:t xml:space="preserve"> Общеэксплуатационные расходы»</w:t>
      </w:r>
    </w:p>
    <w:p w14:paraId="3FDD68DE" w14:textId="77777777" w:rsidR="009E3F69" w:rsidRPr="009E3F69" w:rsidRDefault="009E3F69" w:rsidP="009E3F69">
      <w:pPr>
        <w:shd w:val="clear" w:color="auto" w:fill="FFFFFF"/>
        <w:autoSpaceDE w:val="0"/>
        <w:autoSpaceDN w:val="0"/>
        <w:adjustRightInd w:val="0"/>
        <w:jc w:val="both"/>
        <w:rPr>
          <w:rFonts w:eastAsia="Times New Roman"/>
          <w:color w:val="000000"/>
          <w:sz w:val="28"/>
          <w:szCs w:val="28"/>
        </w:rPr>
      </w:pPr>
    </w:p>
    <w:p w14:paraId="2C0CD841"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«Заработная плата АУП»</w:t>
      </w:r>
    </w:p>
    <w:p w14:paraId="03D0F3A8" w14:textId="77777777" w:rsidR="009E3F69" w:rsidRPr="009E3F69" w:rsidRDefault="009E3F69" w:rsidP="009E3F69">
      <w:pPr>
        <w:shd w:val="clear" w:color="auto" w:fill="FFFFFF"/>
        <w:autoSpaceDE w:val="0"/>
        <w:autoSpaceDN w:val="0"/>
        <w:adjustRightInd w:val="0"/>
        <w:jc w:val="both"/>
        <w:rPr>
          <w:rFonts w:eastAsia="Times New Roman"/>
          <w:color w:val="000000"/>
          <w:sz w:val="18"/>
          <w:szCs w:val="18"/>
        </w:rPr>
      </w:pPr>
    </w:p>
    <w:p w14:paraId="022036CC"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color w:val="000000"/>
          <w:sz w:val="28"/>
          <w:szCs w:val="28"/>
        </w:rPr>
        <w:t>4156,72</w:t>
      </w:r>
      <w:r w:rsidRPr="009E3F69">
        <w:rPr>
          <w:rFonts w:eastAsia="Times New Roman"/>
          <w:color w:val="000000"/>
          <w:sz w:val="28"/>
          <w:szCs w:val="28"/>
        </w:rPr>
        <w:t xml:space="preserve"> тыс. руб., при численности административно-управленческого персонала </w:t>
      </w:r>
      <w:r w:rsidRPr="009E3F69">
        <w:rPr>
          <w:rFonts w:eastAsia="Times New Roman"/>
          <w:b/>
          <w:bCs/>
          <w:i/>
          <w:iCs/>
          <w:color w:val="000000"/>
          <w:sz w:val="28"/>
          <w:szCs w:val="28"/>
        </w:rPr>
        <w:t>4,99</w:t>
      </w:r>
      <w:r w:rsidRPr="009E3F69">
        <w:rPr>
          <w:rFonts w:eastAsia="Times New Roman"/>
          <w:color w:val="000000"/>
          <w:sz w:val="28"/>
          <w:szCs w:val="28"/>
        </w:rPr>
        <w:t xml:space="preserve"> чел. и средней заработной плате </w:t>
      </w:r>
      <w:r w:rsidRPr="009E3F69">
        <w:rPr>
          <w:rFonts w:eastAsia="Times New Roman"/>
          <w:b/>
          <w:bCs/>
          <w:i/>
          <w:iCs/>
          <w:color w:val="000000"/>
          <w:sz w:val="28"/>
          <w:szCs w:val="28"/>
        </w:rPr>
        <w:t>69483,33</w:t>
      </w:r>
      <w:r w:rsidRPr="009E3F69">
        <w:rPr>
          <w:rFonts w:eastAsia="Times New Roman"/>
          <w:color w:val="000000"/>
          <w:sz w:val="28"/>
          <w:szCs w:val="28"/>
        </w:rPr>
        <w:t xml:space="preserve"> руб./чел./мес.</w:t>
      </w:r>
    </w:p>
    <w:p w14:paraId="28E2DD8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При этом </w:t>
      </w:r>
      <w:r w:rsidRPr="009E3F69">
        <w:rPr>
          <w:rFonts w:eastAsia="Times New Roman"/>
          <w:color w:val="000000"/>
          <w:sz w:val="28"/>
          <w:szCs w:val="28"/>
          <w:u w:val="single"/>
        </w:rPr>
        <w:t xml:space="preserve">общая фактическая численность АУП                                               ООО «Спецавтохозяйство» в количестве </w:t>
      </w:r>
      <w:r w:rsidRPr="009E3F69">
        <w:rPr>
          <w:rFonts w:eastAsia="Times New Roman"/>
          <w:b/>
          <w:bCs/>
          <w:i/>
          <w:iCs/>
          <w:color w:val="000000"/>
          <w:sz w:val="28"/>
          <w:szCs w:val="28"/>
          <w:u w:val="single"/>
        </w:rPr>
        <w:t>9,0 чел</w:t>
      </w:r>
      <w:r w:rsidRPr="009E3F69">
        <w:rPr>
          <w:rFonts w:eastAsia="Times New Roman"/>
          <w:color w:val="000000"/>
          <w:sz w:val="28"/>
          <w:szCs w:val="28"/>
          <w:u w:val="single"/>
        </w:rPr>
        <w:t xml:space="preserve">. (по состоянию на 01.07.2025) распределена на деятельность по захоронению отходов (Участок «Свалочный полигон» в доле </w:t>
      </w:r>
      <w:r w:rsidRPr="009E3F69">
        <w:rPr>
          <w:rFonts w:eastAsia="Times New Roman"/>
          <w:b/>
          <w:bCs/>
          <w:i/>
          <w:iCs/>
          <w:color w:val="000000"/>
          <w:sz w:val="28"/>
          <w:szCs w:val="28"/>
          <w:u w:val="single"/>
        </w:rPr>
        <w:t>56,97%,</w:t>
      </w:r>
      <w:r w:rsidRPr="009E3F69">
        <w:rPr>
          <w:rFonts w:eastAsia="Times New Roman"/>
          <w:color w:val="000000"/>
          <w:sz w:val="28"/>
          <w:szCs w:val="28"/>
        </w:rPr>
        <w:t xml:space="preserve"> с учетом коэффициента соотношения массы ТКО и общей массы поступающих на полигон отходов </w:t>
      </w:r>
      <w:r w:rsidRPr="009E3F69">
        <w:rPr>
          <w:rFonts w:eastAsia="Times New Roman"/>
          <w:b/>
          <w:bCs/>
          <w:i/>
          <w:iCs/>
          <w:color w:val="000000"/>
          <w:sz w:val="28"/>
          <w:szCs w:val="28"/>
        </w:rPr>
        <w:t>97,23%.</w:t>
      </w:r>
    </w:p>
    <w:p w14:paraId="2258EDA5"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w:t>
      </w:r>
      <w:r w:rsidRPr="009E3F69">
        <w:rPr>
          <w:rFonts w:eastAsia="Times New Roman"/>
          <w:color w:val="000000"/>
          <w:sz w:val="28"/>
          <w:szCs w:val="28"/>
          <w:u w:val="single"/>
        </w:rPr>
        <w:t>В качестве обосновывающих документов представлены</w:t>
      </w:r>
      <w:r w:rsidRPr="009E3F69">
        <w:rPr>
          <w:rFonts w:eastAsia="Times New Roman"/>
          <w:color w:val="000000"/>
          <w:sz w:val="28"/>
          <w:szCs w:val="28"/>
        </w:rPr>
        <w:t>:</w:t>
      </w:r>
    </w:p>
    <w:p w14:paraId="48A1918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«Штатное расписание работающих по ООО «Спецавтохозяйство»                        с 1 января 2024 года», «Штатное расписание работающих по                                      ООО «Спецавтохозяйство» с 1 января 2025 года»;</w:t>
      </w:r>
    </w:p>
    <w:p w14:paraId="7957F566"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копия «Коллективного договора ООО «Спецавтохозяйство», включающего положения об оплате труда и о премировании работников; </w:t>
      </w:r>
    </w:p>
    <w:p w14:paraId="3E6E4DB4"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«Уведомления</w:t>
      </w:r>
      <w:r w:rsidRPr="009E3F69">
        <w:rPr>
          <w:rFonts w:eastAsia="Times New Roman"/>
          <w:b/>
          <w:bCs/>
          <w:color w:val="000000"/>
          <w:sz w:val="28"/>
          <w:szCs w:val="28"/>
        </w:rPr>
        <w:t xml:space="preserve"> </w:t>
      </w:r>
      <w:r w:rsidRPr="009E3F69">
        <w:rPr>
          <w:rFonts w:eastAsia="Times New Roman"/>
          <w:color w:val="000000"/>
          <w:sz w:val="28"/>
          <w:szCs w:val="28"/>
        </w:rPr>
        <w:t>о предоставлении Министерством труда и занятости населения Кузбасса государственной услуги по уведомительной регистрации коллективных договоров и соглашений в сфере труда, заключаемых в Кемеровской области-Кузбассе» от 29.06.2023 № 15-07/3982;</w:t>
      </w:r>
    </w:p>
    <w:p w14:paraId="28A7D1C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копия Приказа директора от 09.01.2025 № 3 «Об учетной политике, бухгалтерском и налоговом учете в ООО «Спецавтохозяйство»; </w:t>
      </w:r>
    </w:p>
    <w:p w14:paraId="49277B8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«Расчет численности руководителей, специалистов и служащих по            ООО «Спецавтохозяйство» на 2026 год»;</w:t>
      </w:r>
    </w:p>
    <w:p w14:paraId="0ABB121C"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справочника «Нормативы численности руководителей, специалистов и служащих автотранспортных объединений и предприятий», Москва , Экономика,1990 г. (</w:t>
      </w:r>
      <w:r w:rsidRPr="009E3F69">
        <w:rPr>
          <w:rFonts w:eastAsia="Times New Roman"/>
          <w:i/>
          <w:iCs/>
          <w:color w:val="000000"/>
          <w:sz w:val="28"/>
          <w:szCs w:val="28"/>
          <w:u w:val="single"/>
        </w:rPr>
        <w:t>Примечание специалиста РЭК Кузбасса</w:t>
      </w:r>
      <w:r w:rsidRPr="009E3F69">
        <w:rPr>
          <w:rFonts w:eastAsia="Times New Roman"/>
          <w:i/>
          <w:iCs/>
          <w:color w:val="000000"/>
          <w:sz w:val="28"/>
          <w:szCs w:val="28"/>
        </w:rPr>
        <w:t xml:space="preserve">: Сборник разработан Центром по научной организации труда, нормативно-исследовательских работ и технической информации Министерства автомобильного транспорта Казахской ССР под методическим руководством Центрального бюро нормативов по труду;  </w:t>
      </w:r>
      <w:r w:rsidRPr="009E3F69">
        <w:rPr>
          <w:rFonts w:eastAsia="Times New Roman"/>
          <w:i/>
          <w:iCs/>
          <w:color w:val="000000"/>
          <w:sz w:val="28"/>
          <w:szCs w:val="28"/>
          <w:u w:val="single"/>
        </w:rPr>
        <w:t>документ утратил силу в связи с изданием Постановления Минтруда СССР от 14.11.1991 N 76 "Об утверждении Межотраслевых нормативов численности руководителей, специалистов и служащих автотранспортных предприятий"</w:t>
      </w:r>
      <w:r w:rsidRPr="009E3F69">
        <w:rPr>
          <w:rFonts w:eastAsia="Times New Roman"/>
        </w:rPr>
        <w:t xml:space="preserve"> </w:t>
      </w:r>
      <w:r w:rsidRPr="009E3F69">
        <w:rPr>
          <w:rFonts w:eastAsia="Times New Roman"/>
          <w:i/>
          <w:iCs/>
          <w:color w:val="000000"/>
          <w:sz w:val="28"/>
          <w:szCs w:val="28"/>
          <w:u w:val="single"/>
        </w:rPr>
        <w:t>);</w:t>
      </w:r>
    </w:p>
    <w:p w14:paraId="45B27FC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lastRenderedPageBreak/>
        <w:t>- «Список техники ООО «Спецавтохозяйство» по видам деятельности в 2025 году»;</w:t>
      </w:r>
    </w:p>
    <w:p w14:paraId="6BDC092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Расчет численности автомобилей в приведенных единицах;</w:t>
      </w:r>
    </w:p>
    <w:p w14:paraId="7358B2B3"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«Справка о численности работающих ООО «Спецавтохозяйство» по видам деятельности и категориям работающих по состоянию на 01.07.2025 г.» </w:t>
      </w:r>
    </w:p>
    <w:p w14:paraId="2CCC757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Приказа директора организации от 10.01.2025 № 5                                «Об установлении тарифной ставки рабочего 1 разряда на предприятии 9909 рублей»;</w:t>
      </w:r>
    </w:p>
    <w:p w14:paraId="3AC21FA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сводные ведомости «Анализ зарплаты по сотрудникам (помесячно)» (АУП) за 2024 год;</w:t>
      </w:r>
    </w:p>
    <w:p w14:paraId="44444A7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оборотно-сальдовая ведомость по сч. 70 за 2024 год;</w:t>
      </w:r>
    </w:p>
    <w:p w14:paraId="0AE89A8F"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форма налоговой отчетности «Расчет по страховым взносам» (Форма по КНД 1151111) за 2024 и 2025 годы;</w:t>
      </w:r>
    </w:p>
    <w:p w14:paraId="187E1AB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Единая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2024 год.</w:t>
      </w:r>
    </w:p>
    <w:p w14:paraId="38D2E1B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ведомости «Обороты счета 26» за 2024 и 2025 годы.</w:t>
      </w:r>
    </w:p>
    <w:p w14:paraId="0D2A65DB" w14:textId="77777777" w:rsidR="009E3F69" w:rsidRPr="009E3F69" w:rsidRDefault="009E3F69" w:rsidP="009E3F69">
      <w:pPr>
        <w:tabs>
          <w:tab w:val="left" w:pos="1134"/>
        </w:tabs>
        <w:ind w:firstLine="709"/>
        <w:jc w:val="both"/>
        <w:rPr>
          <w:rFonts w:eastAsia="Times New Roman"/>
          <w:color w:val="000000"/>
          <w:sz w:val="28"/>
          <w:szCs w:val="28"/>
        </w:rPr>
      </w:pPr>
    </w:p>
    <w:p w14:paraId="2E922866"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В связи с отменой действия справочника «Нормативы численности руководителей, специалистов и служащих автотранспортных объединений и предприятий», на который ссылается организация, специалистом РЭК Кузбасса при расчете нормативной численности АУП принят во внимание заменивший его документ – </w:t>
      </w:r>
      <w:r w:rsidRPr="009E3F69">
        <w:rPr>
          <w:rFonts w:eastAsia="Times New Roman"/>
          <w:color w:val="000000"/>
          <w:sz w:val="28"/>
          <w:szCs w:val="28"/>
          <w:u w:val="single"/>
        </w:rPr>
        <w:t>«</w:t>
      </w:r>
      <w:hyperlink r:id="rId111" w:history="1">
        <w:r w:rsidRPr="009E3F69">
          <w:rPr>
            <w:rFonts w:eastAsia="Times New Roman"/>
            <w:color w:val="000000"/>
            <w:sz w:val="28"/>
            <w:szCs w:val="28"/>
            <w:u w:val="single"/>
          </w:rPr>
          <w:t>Межотраслевые нормативы</w:t>
        </w:r>
      </w:hyperlink>
      <w:r w:rsidRPr="009E3F69">
        <w:rPr>
          <w:rFonts w:eastAsia="Times New Roman"/>
          <w:color w:val="000000"/>
          <w:sz w:val="28"/>
          <w:szCs w:val="28"/>
          <w:u w:val="single"/>
        </w:rPr>
        <w:t xml:space="preserve"> численности руководителей, специалистов и служащих автотранспортных предприятий», утвержденный Постановлением Минтруда СССР от 14.11.1991 № 76. </w:t>
      </w:r>
    </w:p>
    <w:p w14:paraId="3824A07B" w14:textId="77777777" w:rsidR="009E3F69" w:rsidRPr="009E3F69" w:rsidRDefault="009E3F69" w:rsidP="009E3F69">
      <w:pPr>
        <w:tabs>
          <w:tab w:val="left" w:pos="1134"/>
        </w:tabs>
        <w:ind w:firstLine="709"/>
        <w:jc w:val="both"/>
        <w:rPr>
          <w:rFonts w:eastAsia="Times New Roman"/>
          <w:color w:val="000000"/>
          <w:sz w:val="20"/>
        </w:rPr>
      </w:pPr>
    </w:p>
    <w:p w14:paraId="702D56D6" w14:textId="77777777" w:rsidR="009E3F69" w:rsidRPr="009E3F69" w:rsidRDefault="009E3F69" w:rsidP="009E3F69">
      <w:pPr>
        <w:tabs>
          <w:tab w:val="left" w:pos="1134"/>
        </w:tabs>
        <w:spacing w:line="276" w:lineRule="auto"/>
        <w:ind w:firstLine="709"/>
        <w:jc w:val="right"/>
        <w:rPr>
          <w:rFonts w:eastAsia="Times New Roman"/>
          <w:sz w:val="28"/>
          <w:szCs w:val="28"/>
        </w:rPr>
      </w:pPr>
      <w:r w:rsidRPr="009E3F69">
        <w:rPr>
          <w:rFonts w:eastAsia="Times New Roman"/>
          <w:sz w:val="28"/>
          <w:szCs w:val="28"/>
        </w:rPr>
        <w:t>Таблица 13</w:t>
      </w:r>
    </w:p>
    <w:p w14:paraId="16694CE0" w14:textId="77777777" w:rsidR="009E3F69" w:rsidRPr="009E3F69" w:rsidRDefault="009E3F69" w:rsidP="009E3F69">
      <w:pPr>
        <w:tabs>
          <w:tab w:val="left" w:pos="1134"/>
        </w:tabs>
        <w:spacing w:line="276" w:lineRule="auto"/>
        <w:ind w:firstLine="709"/>
        <w:jc w:val="center"/>
        <w:rPr>
          <w:rFonts w:eastAsia="Times New Roman"/>
          <w:b/>
          <w:bCs/>
          <w:sz w:val="10"/>
          <w:szCs w:val="10"/>
        </w:rPr>
      </w:pPr>
    </w:p>
    <w:p w14:paraId="60B6EE09" w14:textId="77777777" w:rsidR="009E3F69" w:rsidRPr="009E3F69" w:rsidRDefault="009E3F69" w:rsidP="009E3F69">
      <w:pPr>
        <w:tabs>
          <w:tab w:val="left" w:pos="1134"/>
        </w:tabs>
        <w:spacing w:line="276" w:lineRule="auto"/>
        <w:ind w:firstLine="709"/>
        <w:jc w:val="center"/>
        <w:rPr>
          <w:rFonts w:eastAsia="Times New Roman"/>
          <w:b/>
          <w:bCs/>
          <w:sz w:val="10"/>
          <w:szCs w:val="10"/>
        </w:rPr>
      </w:pPr>
    </w:p>
    <w:p w14:paraId="64D6C61B" w14:textId="77777777" w:rsidR="009E3F69" w:rsidRPr="009E3F69" w:rsidRDefault="009E3F69" w:rsidP="009E3F69">
      <w:pPr>
        <w:tabs>
          <w:tab w:val="left" w:pos="1134"/>
        </w:tabs>
        <w:spacing w:line="276" w:lineRule="auto"/>
        <w:ind w:firstLine="709"/>
        <w:jc w:val="center"/>
        <w:rPr>
          <w:rFonts w:eastAsia="Times New Roman"/>
          <w:b/>
          <w:bCs/>
          <w:sz w:val="28"/>
          <w:szCs w:val="28"/>
        </w:rPr>
      </w:pPr>
      <w:r w:rsidRPr="009E3F69">
        <w:rPr>
          <w:rFonts w:eastAsia="Times New Roman"/>
          <w:b/>
          <w:bCs/>
          <w:sz w:val="28"/>
          <w:szCs w:val="28"/>
        </w:rPr>
        <w:t>Расчет нормативов численности инженерно-технических работников (ИТР) при количестве автомобилей 10-11 шт.</w:t>
      </w:r>
    </w:p>
    <w:p w14:paraId="1E7AD6CC" w14:textId="77777777" w:rsidR="009E3F69" w:rsidRPr="009E3F69" w:rsidRDefault="009E3F69" w:rsidP="009E3F69">
      <w:pPr>
        <w:tabs>
          <w:tab w:val="left" w:pos="1134"/>
        </w:tabs>
        <w:spacing w:line="276" w:lineRule="auto"/>
        <w:ind w:firstLine="709"/>
        <w:jc w:val="center"/>
        <w:rPr>
          <w:rFonts w:eastAsia="Times New Roman"/>
          <w:b/>
          <w:bCs/>
          <w:sz w:val="28"/>
          <w:szCs w:val="28"/>
        </w:rPr>
      </w:pPr>
      <w:r w:rsidRPr="009E3F69">
        <w:rPr>
          <w:rFonts w:eastAsia="Times New Roman"/>
          <w:b/>
          <w:bCs/>
          <w:sz w:val="28"/>
          <w:szCs w:val="28"/>
        </w:rPr>
        <w:t>и среднесписочной численности  работников 30-33 чел.</w:t>
      </w:r>
    </w:p>
    <w:p w14:paraId="698F138B" w14:textId="77777777" w:rsidR="009E3F69" w:rsidRPr="009E3F69" w:rsidRDefault="009E3F69" w:rsidP="009E3F69">
      <w:pPr>
        <w:tabs>
          <w:tab w:val="left" w:pos="1134"/>
        </w:tabs>
        <w:spacing w:line="276" w:lineRule="auto"/>
        <w:ind w:firstLine="709"/>
        <w:jc w:val="center"/>
        <w:rPr>
          <w:rFonts w:eastAsia="Times New Roman"/>
          <w:b/>
          <w:bCs/>
          <w:sz w:val="22"/>
          <w:szCs w:val="22"/>
        </w:rPr>
      </w:pPr>
    </w:p>
    <w:p w14:paraId="30EDA79E" w14:textId="77777777" w:rsidR="009E3F69" w:rsidRPr="009E3F69" w:rsidRDefault="009E3F69" w:rsidP="009E3F69">
      <w:pPr>
        <w:tabs>
          <w:tab w:val="left" w:pos="1134"/>
        </w:tabs>
        <w:spacing w:line="276" w:lineRule="auto"/>
        <w:ind w:firstLine="709"/>
        <w:jc w:val="center"/>
        <w:rPr>
          <w:rFonts w:eastAsia="Times New Roman"/>
          <w:b/>
          <w:bCs/>
          <w:sz w:val="22"/>
          <w:szCs w:val="22"/>
        </w:rPr>
      </w:pPr>
    </w:p>
    <w:p w14:paraId="2844365C" w14:textId="7D2BC2D7" w:rsidR="009E3F69" w:rsidRPr="009E3F69" w:rsidRDefault="009E3F69" w:rsidP="009E3F69">
      <w:pPr>
        <w:tabs>
          <w:tab w:val="left" w:pos="1134"/>
        </w:tabs>
        <w:jc w:val="both"/>
        <w:rPr>
          <w:rFonts w:eastAsia="Times New Roman"/>
        </w:rPr>
      </w:pPr>
      <w:r w:rsidRPr="009E3F69">
        <w:rPr>
          <w:rFonts w:eastAsia="Times New Roman"/>
          <w:noProof/>
        </w:rPr>
        <w:lastRenderedPageBreak/>
        <w:drawing>
          <wp:inline distT="0" distB="0" distL="0" distR="0" wp14:anchorId="038253F0" wp14:editId="29D8CC8B">
            <wp:extent cx="6119495" cy="4852035"/>
            <wp:effectExtent l="0" t="0" r="0" b="5715"/>
            <wp:docPr id="87149155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19495" cy="4852035"/>
                    </a:xfrm>
                    <a:prstGeom prst="rect">
                      <a:avLst/>
                    </a:prstGeom>
                    <a:noFill/>
                    <a:ln>
                      <a:noFill/>
                    </a:ln>
                  </pic:spPr>
                </pic:pic>
              </a:graphicData>
            </a:graphic>
          </wp:inline>
        </w:drawing>
      </w:r>
    </w:p>
    <w:p w14:paraId="5BE638B8" w14:textId="16607B53" w:rsidR="009E3F69" w:rsidRPr="009E3F69" w:rsidRDefault="009E3F69" w:rsidP="009E3F69">
      <w:pPr>
        <w:tabs>
          <w:tab w:val="left" w:pos="1134"/>
        </w:tabs>
        <w:jc w:val="both"/>
        <w:rPr>
          <w:rFonts w:eastAsia="Times New Roman"/>
        </w:rPr>
      </w:pPr>
      <w:r w:rsidRPr="009E3F69">
        <w:rPr>
          <w:rFonts w:eastAsia="Times New Roman"/>
          <w:noProof/>
        </w:rPr>
        <w:drawing>
          <wp:inline distT="0" distB="0" distL="0" distR="0" wp14:anchorId="39DADA81" wp14:editId="2BCA991B">
            <wp:extent cx="6119495" cy="1745615"/>
            <wp:effectExtent l="0" t="0" r="0" b="6985"/>
            <wp:docPr id="182610664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19495" cy="1745615"/>
                    </a:xfrm>
                    <a:prstGeom prst="rect">
                      <a:avLst/>
                    </a:prstGeom>
                    <a:noFill/>
                    <a:ln>
                      <a:noFill/>
                    </a:ln>
                  </pic:spPr>
                </pic:pic>
              </a:graphicData>
            </a:graphic>
          </wp:inline>
        </w:drawing>
      </w:r>
    </w:p>
    <w:p w14:paraId="2A1AC7C2" w14:textId="1FC967AC" w:rsidR="009E3F69" w:rsidRPr="009E3F69" w:rsidRDefault="009E3F69" w:rsidP="009E3F69">
      <w:pPr>
        <w:tabs>
          <w:tab w:val="left" w:pos="1134"/>
        </w:tabs>
        <w:jc w:val="both"/>
        <w:rPr>
          <w:rFonts w:eastAsia="Times New Roman"/>
        </w:rPr>
      </w:pPr>
      <w:r w:rsidRPr="009E3F69">
        <w:rPr>
          <w:rFonts w:eastAsia="Times New Roman"/>
          <w:noProof/>
        </w:rPr>
        <w:lastRenderedPageBreak/>
        <w:drawing>
          <wp:inline distT="0" distB="0" distL="0" distR="0" wp14:anchorId="1BFD692C" wp14:editId="07BAAE9D">
            <wp:extent cx="6119495" cy="6537960"/>
            <wp:effectExtent l="0" t="0" r="0" b="0"/>
            <wp:docPr id="2980566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19495" cy="6537960"/>
                    </a:xfrm>
                    <a:prstGeom prst="rect">
                      <a:avLst/>
                    </a:prstGeom>
                    <a:noFill/>
                    <a:ln>
                      <a:noFill/>
                    </a:ln>
                  </pic:spPr>
                </pic:pic>
              </a:graphicData>
            </a:graphic>
          </wp:inline>
        </w:drawing>
      </w:r>
    </w:p>
    <w:p w14:paraId="606E19F1" w14:textId="77777777" w:rsidR="009E3F69" w:rsidRPr="009E3F69" w:rsidRDefault="009E3F69" w:rsidP="009E3F69">
      <w:pPr>
        <w:tabs>
          <w:tab w:val="left" w:pos="1134"/>
        </w:tabs>
        <w:jc w:val="both"/>
        <w:rPr>
          <w:rFonts w:eastAsia="Times New Roman"/>
        </w:rPr>
      </w:pPr>
    </w:p>
    <w:p w14:paraId="7AE622C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Как это видно из приведенной выше таблицы, штатная численность АУП ООО «Спецавтохозяйство» находится в пределах нормативных значений.</w:t>
      </w:r>
    </w:p>
    <w:p w14:paraId="69D1A354"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 xml:space="preserve">Фактический ФОТ АУП за 2024 год, распределенный на регулируемую деятельность, составил </w:t>
      </w:r>
      <w:r w:rsidRPr="009E3F69">
        <w:rPr>
          <w:rFonts w:eastAsia="Times New Roman"/>
          <w:b/>
          <w:bCs/>
          <w:i/>
          <w:iCs/>
          <w:color w:val="000000"/>
          <w:sz w:val="28"/>
          <w:szCs w:val="28"/>
        </w:rPr>
        <w:t>4438,20 тыс. руб. (=7291,523*0,62512*0,9737),</w:t>
      </w:r>
      <w:r w:rsidRPr="009E3F69">
        <w:rPr>
          <w:rFonts w:eastAsia="Times New Roman"/>
          <w:color w:val="000000"/>
          <w:sz w:val="28"/>
          <w:szCs w:val="28"/>
        </w:rPr>
        <w:t xml:space="preserve"> при численности </w:t>
      </w:r>
      <w:r w:rsidRPr="009E3F69">
        <w:rPr>
          <w:rFonts w:eastAsia="Times New Roman"/>
          <w:b/>
          <w:bCs/>
          <w:i/>
          <w:iCs/>
          <w:color w:val="000000"/>
          <w:sz w:val="28"/>
          <w:szCs w:val="28"/>
        </w:rPr>
        <w:t>5,48 чел.</w:t>
      </w:r>
      <w:r w:rsidRPr="009E3F69">
        <w:rPr>
          <w:rFonts w:eastAsia="Times New Roman"/>
          <w:color w:val="000000"/>
          <w:sz w:val="28"/>
          <w:szCs w:val="28"/>
        </w:rPr>
        <w:t xml:space="preserve"> и средней заработной плате </w:t>
      </w:r>
      <w:r w:rsidRPr="009E3F69">
        <w:rPr>
          <w:rFonts w:eastAsia="Times New Roman"/>
          <w:b/>
          <w:bCs/>
          <w:i/>
          <w:iCs/>
          <w:color w:val="000000"/>
          <w:sz w:val="28"/>
          <w:szCs w:val="28"/>
        </w:rPr>
        <w:t>67514,10 руб./чел./мес.</w:t>
      </w:r>
    </w:p>
    <w:p w14:paraId="2A73C8C6"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 xml:space="preserve">По итогам проведенной экспертизы специалистом РЭК Кузбасса общая численность АУП ООО «Спецавтохозяйство» </w:t>
      </w:r>
      <w:r w:rsidRPr="009E3F69">
        <w:rPr>
          <w:rFonts w:eastAsia="Times New Roman"/>
          <w:color w:val="000000"/>
          <w:sz w:val="28"/>
          <w:szCs w:val="28"/>
          <w:u w:val="single"/>
        </w:rPr>
        <w:t xml:space="preserve">в количестве </w:t>
      </w:r>
      <w:r w:rsidRPr="009E3F69">
        <w:rPr>
          <w:rFonts w:eastAsia="Times New Roman"/>
          <w:b/>
          <w:bCs/>
          <w:i/>
          <w:iCs/>
          <w:color w:val="000000"/>
          <w:sz w:val="28"/>
          <w:szCs w:val="28"/>
          <w:u w:val="single"/>
        </w:rPr>
        <w:t>8,0 чел</w:t>
      </w:r>
      <w:r w:rsidRPr="009E3F69">
        <w:rPr>
          <w:rFonts w:eastAsia="Times New Roman"/>
          <w:color w:val="000000"/>
          <w:sz w:val="28"/>
          <w:szCs w:val="28"/>
          <w:u w:val="single"/>
        </w:rPr>
        <w:t xml:space="preserve">.                  согласно представленным Штатным расписаниям на 2024 и на 2025 годы распределена на деятельность по захоронению отходов (Участок «Свалочный </w:t>
      </w:r>
      <w:r w:rsidRPr="009E3F69">
        <w:rPr>
          <w:rFonts w:eastAsia="Times New Roman"/>
          <w:color w:val="000000"/>
          <w:sz w:val="28"/>
          <w:szCs w:val="28"/>
          <w:u w:val="single"/>
        </w:rPr>
        <w:lastRenderedPageBreak/>
        <w:t xml:space="preserve">полигон» в доле </w:t>
      </w:r>
      <w:r w:rsidRPr="009E3F69">
        <w:rPr>
          <w:rFonts w:eastAsia="Times New Roman"/>
          <w:b/>
          <w:bCs/>
          <w:i/>
          <w:iCs/>
          <w:color w:val="000000"/>
          <w:sz w:val="28"/>
          <w:szCs w:val="28"/>
          <w:u w:val="single"/>
        </w:rPr>
        <w:t>56,97%,</w:t>
      </w:r>
      <w:r w:rsidRPr="009E3F69">
        <w:rPr>
          <w:rFonts w:eastAsia="Times New Roman"/>
          <w:color w:val="000000"/>
          <w:sz w:val="28"/>
          <w:szCs w:val="28"/>
        </w:rPr>
        <w:t xml:space="preserve"> с учетом коэффициента соотношения массы ТКО и общей массы поступающих на полигон отходов </w:t>
      </w:r>
      <w:r w:rsidRPr="009E3F69">
        <w:rPr>
          <w:rFonts w:eastAsia="Times New Roman"/>
          <w:b/>
          <w:bCs/>
          <w:i/>
          <w:iCs/>
          <w:color w:val="000000"/>
          <w:sz w:val="28"/>
          <w:szCs w:val="28"/>
        </w:rPr>
        <w:t>97,26%:</w:t>
      </w:r>
    </w:p>
    <w:p w14:paraId="36EA260D"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b/>
          <w:bCs/>
          <w:i/>
          <w:iCs/>
          <w:color w:val="000000"/>
          <w:sz w:val="28"/>
          <w:szCs w:val="28"/>
        </w:rPr>
        <w:t>8,0 чел. * 0,5697 * 0,9726 =</w:t>
      </w:r>
      <w:r w:rsidRPr="009E3F69">
        <w:rPr>
          <w:rFonts w:eastAsia="Times New Roman"/>
          <w:b/>
          <w:bCs/>
          <w:i/>
          <w:iCs/>
          <w:color w:val="000000"/>
          <w:sz w:val="28"/>
          <w:szCs w:val="28"/>
          <w:u w:val="single"/>
        </w:rPr>
        <w:t xml:space="preserve"> 4,43 чел.</w:t>
      </w:r>
    </w:p>
    <w:p w14:paraId="4FC29D8F" w14:textId="77777777" w:rsidR="009E3F69" w:rsidRPr="009E3F69" w:rsidRDefault="009E3F69" w:rsidP="009E3F69">
      <w:pPr>
        <w:tabs>
          <w:tab w:val="left" w:pos="1134"/>
        </w:tabs>
        <w:ind w:firstLine="709"/>
        <w:jc w:val="both"/>
        <w:rPr>
          <w:rFonts w:eastAsia="Times New Roman"/>
          <w:b/>
          <w:i/>
          <w:color w:val="000000"/>
          <w:sz w:val="28"/>
          <w:szCs w:val="28"/>
        </w:rPr>
      </w:pPr>
      <w:r w:rsidRPr="009E3F69">
        <w:rPr>
          <w:rFonts w:eastAsia="Times New Roman"/>
          <w:color w:val="000000"/>
          <w:sz w:val="28"/>
          <w:szCs w:val="28"/>
        </w:rPr>
        <w:t xml:space="preserve">Средняя заработная плата принята на уровне, заявленном организацией, - </w:t>
      </w:r>
      <w:r w:rsidRPr="009E3F69">
        <w:rPr>
          <w:rFonts w:eastAsia="Times New Roman"/>
          <w:b/>
          <w:i/>
          <w:color w:val="000000"/>
          <w:sz w:val="28"/>
          <w:szCs w:val="28"/>
        </w:rPr>
        <w:t>69483,33 руб./чел./мес.</w:t>
      </w:r>
    </w:p>
    <w:p w14:paraId="782352CF"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Фактические затраты отчетного периода составили:</w:t>
      </w:r>
    </w:p>
    <w:p w14:paraId="7E2CC38F"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b/>
          <w:bCs/>
          <w:i/>
          <w:iCs/>
          <w:color w:val="000000"/>
          <w:sz w:val="28"/>
          <w:szCs w:val="28"/>
        </w:rPr>
        <w:t xml:space="preserve">4,43 чел. * 69483,33 руб./чел./мес. * 12 мес./1000 = </w:t>
      </w:r>
      <w:r w:rsidRPr="009E3F69">
        <w:rPr>
          <w:rFonts w:eastAsia="Times New Roman"/>
          <w:b/>
          <w:bCs/>
          <w:i/>
          <w:iCs/>
          <w:color w:val="000000"/>
          <w:sz w:val="28"/>
          <w:szCs w:val="28"/>
          <w:u w:val="single"/>
        </w:rPr>
        <w:t>3696,13 тыс. руб.</w:t>
      </w:r>
    </w:p>
    <w:p w14:paraId="1657489A" w14:textId="77777777" w:rsidR="009E3F69" w:rsidRPr="009E3F69" w:rsidRDefault="009E3F69" w:rsidP="009E3F69">
      <w:pPr>
        <w:tabs>
          <w:tab w:val="left" w:pos="1134"/>
        </w:tabs>
        <w:ind w:firstLine="709"/>
        <w:jc w:val="both"/>
        <w:rPr>
          <w:rFonts w:eastAsia="Times New Roman"/>
          <w:color w:val="7030A0"/>
          <w:sz w:val="28"/>
          <w:szCs w:val="28"/>
        </w:rPr>
      </w:pPr>
    </w:p>
    <w:p w14:paraId="2D88F4F8" w14:textId="77777777" w:rsidR="009E3F69" w:rsidRPr="009E3F69" w:rsidRDefault="009E3F69" w:rsidP="009E3F69">
      <w:pPr>
        <w:tabs>
          <w:tab w:val="left" w:pos="1134"/>
        </w:tabs>
        <w:ind w:firstLine="709"/>
        <w:jc w:val="both"/>
        <w:rPr>
          <w:rFonts w:eastAsia="Times New Roman"/>
          <w:color w:val="7030A0"/>
          <w:sz w:val="12"/>
          <w:szCs w:val="12"/>
        </w:rPr>
      </w:pPr>
    </w:p>
    <w:p w14:paraId="7A2A8A55"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«Страховые взносы от заработной платы АУП»</w:t>
      </w:r>
    </w:p>
    <w:p w14:paraId="4D09E094" w14:textId="77777777" w:rsidR="009E3F69" w:rsidRPr="009E3F69" w:rsidRDefault="009E3F69" w:rsidP="009E3F69">
      <w:pPr>
        <w:shd w:val="clear" w:color="auto" w:fill="FFFFFF"/>
        <w:autoSpaceDE w:val="0"/>
        <w:autoSpaceDN w:val="0"/>
        <w:adjustRightInd w:val="0"/>
        <w:jc w:val="both"/>
        <w:rPr>
          <w:rFonts w:eastAsia="Times New Roman"/>
          <w:color w:val="7030A0"/>
          <w:sz w:val="22"/>
          <w:szCs w:val="22"/>
        </w:rPr>
      </w:pPr>
    </w:p>
    <w:p w14:paraId="0EF977CB"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color w:val="000000"/>
          <w:sz w:val="28"/>
          <w:szCs w:val="28"/>
        </w:rPr>
        <w:t>1259,51</w:t>
      </w:r>
      <w:r w:rsidRPr="009E3F69">
        <w:rPr>
          <w:rFonts w:eastAsia="Times New Roman"/>
          <w:color w:val="000000"/>
          <w:sz w:val="28"/>
          <w:szCs w:val="28"/>
        </w:rPr>
        <w:t xml:space="preserve"> тыс. руб. – в размере </w:t>
      </w:r>
      <w:r w:rsidRPr="009E3F69">
        <w:rPr>
          <w:rFonts w:eastAsia="Times New Roman"/>
          <w:b/>
          <w:i/>
          <w:color w:val="000000"/>
          <w:sz w:val="28"/>
          <w:szCs w:val="28"/>
        </w:rPr>
        <w:t>30,3%</w:t>
      </w:r>
      <w:r w:rsidRPr="009E3F69">
        <w:rPr>
          <w:rFonts w:eastAsia="Times New Roman"/>
          <w:color w:val="000000"/>
          <w:sz w:val="28"/>
          <w:szCs w:val="28"/>
        </w:rPr>
        <w:t xml:space="preserve"> от фонда заработной платы АУП.</w:t>
      </w:r>
    </w:p>
    <w:p w14:paraId="13755B0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В деле представлены:</w:t>
      </w:r>
    </w:p>
    <w:p w14:paraId="1832ACF6"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копия </w:t>
      </w:r>
      <w:r w:rsidRPr="009E3F69">
        <w:rPr>
          <w:rFonts w:eastAsia="Times New Roman"/>
          <w:color w:val="000000"/>
          <w:sz w:val="28"/>
          <w:szCs w:val="28"/>
          <w:u w:val="single"/>
        </w:rPr>
        <w:t>уведомления Отделения фонда пенсионного и социального страхования РФ по Кемеровской области-Кузбассу от 09.04.2025</w:t>
      </w:r>
      <w:r w:rsidRPr="009E3F69">
        <w:rPr>
          <w:rFonts w:eastAsia="Times New Roman"/>
          <w:color w:val="000000"/>
          <w:sz w:val="28"/>
          <w:szCs w:val="28"/>
        </w:rPr>
        <w:t xml:space="preserve"> о размере страхового тарифа по обязательному социальному страхованию от несчастных случаев на производстве и профессиональных заболеваний, согласно которому для заявленного организацией вида деятельности присвоен </w:t>
      </w:r>
      <w:r w:rsidRPr="009E3F69">
        <w:rPr>
          <w:rFonts w:eastAsia="Times New Roman"/>
          <w:b/>
          <w:i/>
          <w:color w:val="000000"/>
          <w:sz w:val="28"/>
          <w:szCs w:val="28"/>
        </w:rPr>
        <w:t>2 класс</w:t>
      </w:r>
      <w:r w:rsidRPr="009E3F69">
        <w:rPr>
          <w:rFonts w:eastAsia="Times New Roman"/>
          <w:color w:val="000000"/>
          <w:sz w:val="28"/>
          <w:szCs w:val="28"/>
        </w:rPr>
        <w:t xml:space="preserve"> профессионального риска, что соответствует страховому тарифу в размере </w:t>
      </w:r>
      <w:r w:rsidRPr="009E3F69">
        <w:rPr>
          <w:rFonts w:eastAsia="Times New Roman"/>
          <w:b/>
          <w:bCs/>
          <w:i/>
          <w:iCs/>
          <w:color w:val="000000"/>
          <w:sz w:val="28"/>
          <w:szCs w:val="28"/>
        </w:rPr>
        <w:t>0</w:t>
      </w:r>
      <w:r w:rsidRPr="009E3F69">
        <w:rPr>
          <w:rFonts w:eastAsia="Times New Roman"/>
          <w:b/>
          <w:i/>
          <w:color w:val="000000"/>
          <w:sz w:val="28"/>
          <w:szCs w:val="28"/>
        </w:rPr>
        <w:t>,3%</w:t>
      </w:r>
      <w:r w:rsidRPr="009E3F69">
        <w:rPr>
          <w:rFonts w:eastAsia="Times New Roman"/>
          <w:color w:val="000000"/>
          <w:sz w:val="28"/>
          <w:szCs w:val="28"/>
        </w:rPr>
        <w:t xml:space="preserve"> к суммам выплат и иных вознаграждений, которые начислены в пользу застрахованных лиц;</w:t>
      </w:r>
    </w:p>
    <w:p w14:paraId="6B22056C"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форма налоговой отчетности «Расчет по страховым взносам» (Форма по КНД 1151111) за 2024 и 2025 годы;</w:t>
      </w:r>
    </w:p>
    <w:p w14:paraId="1336F8F2"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Единая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2024 год;</w:t>
      </w:r>
    </w:p>
    <w:p w14:paraId="3EF9275E"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«Шахматная ведомость» за 2024 и за 2025 годы (отражающие обороты по сч. 69 «Расчеты по социальному страхованию и обеспечению»);</w:t>
      </w:r>
    </w:p>
    <w:p w14:paraId="7768179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регистр учета «Обороты счета 69 за 2025 г.».</w:t>
      </w:r>
    </w:p>
    <w:p w14:paraId="6F5ED366" w14:textId="77777777" w:rsidR="009E3F69" w:rsidRPr="009E3F69" w:rsidRDefault="009E3F69" w:rsidP="009E3F69">
      <w:pPr>
        <w:tabs>
          <w:tab w:val="left" w:pos="1134"/>
        </w:tabs>
        <w:ind w:firstLine="709"/>
        <w:jc w:val="both"/>
        <w:rPr>
          <w:rFonts w:eastAsia="Times New Roman"/>
          <w:color w:val="000000"/>
          <w:sz w:val="28"/>
          <w:szCs w:val="28"/>
        </w:rPr>
      </w:pPr>
    </w:p>
    <w:p w14:paraId="23E0E984"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Специалистом РЭК суммы страховых взносов рассчитаны (в процентах от планового ФОТ АУП):</w:t>
      </w:r>
    </w:p>
    <w:p w14:paraId="066B315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b/>
          <w:bCs/>
          <w:sz w:val="28"/>
          <w:szCs w:val="28"/>
        </w:rPr>
        <w:t>1) в части выплат, не превышающих 1,5-кратный размер МРОТ</w:t>
      </w:r>
      <w:r w:rsidRPr="009E3F69">
        <w:rPr>
          <w:rFonts w:eastAsia="Times New Roman"/>
          <w:sz w:val="28"/>
          <w:szCs w:val="28"/>
        </w:rPr>
        <w:t xml:space="preserve"> (</w:t>
      </w:r>
      <w:r w:rsidRPr="009E3F69">
        <w:rPr>
          <w:rFonts w:eastAsia="Times New Roman"/>
          <w:b/>
          <w:bCs/>
          <w:i/>
          <w:iCs/>
          <w:sz w:val="28"/>
          <w:szCs w:val="28"/>
        </w:rPr>
        <w:t>27093,00</w:t>
      </w:r>
      <w:r w:rsidRPr="009E3F69">
        <w:rPr>
          <w:rFonts w:eastAsia="Times New Roman"/>
          <w:sz w:val="28"/>
          <w:szCs w:val="28"/>
        </w:rPr>
        <w:t xml:space="preserve"> </w:t>
      </w:r>
      <w:r w:rsidRPr="009E3F69">
        <w:rPr>
          <w:rFonts w:eastAsia="Times New Roman"/>
          <w:b/>
          <w:bCs/>
          <w:i/>
          <w:iCs/>
          <w:sz w:val="28"/>
          <w:szCs w:val="28"/>
        </w:rPr>
        <w:t>руб./чел*мес</w:t>
      </w:r>
      <w:r w:rsidRPr="009E3F69">
        <w:rPr>
          <w:rFonts w:eastAsia="Times New Roman"/>
          <w:sz w:val="28"/>
          <w:szCs w:val="28"/>
        </w:rPr>
        <w:t xml:space="preserve">. с 01.01.2026 согласно Федеральному закону от 28.11.2025 № 429-ФЗ, с учетом районного коэффициента 30% - </w:t>
      </w:r>
      <w:r w:rsidRPr="009E3F69">
        <w:rPr>
          <w:rFonts w:eastAsia="Times New Roman"/>
          <w:b/>
          <w:bCs/>
          <w:i/>
          <w:iCs/>
          <w:sz w:val="28"/>
          <w:szCs w:val="28"/>
        </w:rPr>
        <w:t>27093,00 *1,3 * 1,5 = 52831,35</w:t>
      </w:r>
      <w:r w:rsidRPr="009E3F69">
        <w:rPr>
          <w:rFonts w:eastAsia="Times New Roman"/>
          <w:sz w:val="28"/>
          <w:szCs w:val="28"/>
        </w:rPr>
        <w:t xml:space="preserve"> руб./чел./мес.) – исходя из  </w:t>
      </w:r>
      <w:r w:rsidRPr="009E3F69">
        <w:rPr>
          <w:rFonts w:eastAsia="Times New Roman"/>
          <w:sz w:val="28"/>
          <w:szCs w:val="28"/>
          <w:u w:val="single"/>
        </w:rPr>
        <w:t>единого страхового тарифа</w:t>
      </w:r>
      <w:r w:rsidRPr="009E3F69">
        <w:rPr>
          <w:rFonts w:eastAsia="Times New Roman"/>
          <w:sz w:val="28"/>
          <w:szCs w:val="28"/>
        </w:rPr>
        <w:t xml:space="preserve"> 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  - </w:t>
      </w:r>
      <w:r w:rsidRPr="009E3F69">
        <w:rPr>
          <w:rFonts w:eastAsia="Times New Roman"/>
          <w:b/>
          <w:bCs/>
          <w:i/>
          <w:iCs/>
          <w:sz w:val="28"/>
          <w:szCs w:val="28"/>
        </w:rPr>
        <w:t>30,0%</w:t>
      </w:r>
      <w:r w:rsidRPr="009E3F69">
        <w:rPr>
          <w:rFonts w:eastAsia="Times New Roman"/>
          <w:sz w:val="28"/>
          <w:szCs w:val="28"/>
        </w:rPr>
        <w:t xml:space="preserve"> в соответствии с подпунктом 1 пункта 3 Статьи 425 (Глава  34 «Тарифы страховых взносов») Налогового кодекса РФ (в ред. </w:t>
      </w:r>
      <w:r w:rsidRPr="009E3F69">
        <w:rPr>
          <w:rFonts w:eastAsia="Times New Roman"/>
          <w:sz w:val="28"/>
          <w:szCs w:val="28"/>
        </w:rPr>
        <w:lastRenderedPageBreak/>
        <w:t xml:space="preserve">Федерального </w:t>
      </w:r>
      <w:hyperlink r:id="rId115" w:history="1">
        <w:r w:rsidRPr="009E3F69">
          <w:rPr>
            <w:rFonts w:eastAsia="Times New Roman"/>
            <w:sz w:val="28"/>
            <w:szCs w:val="28"/>
          </w:rPr>
          <w:t>закон</w:t>
        </w:r>
      </w:hyperlink>
      <w:r w:rsidRPr="009E3F69">
        <w:rPr>
          <w:rFonts w:eastAsia="Times New Roman"/>
          <w:sz w:val="28"/>
          <w:szCs w:val="28"/>
        </w:rPr>
        <w:t xml:space="preserve">а от 14.07.2022 № 239-ФЗ) + </w:t>
      </w:r>
      <w:r w:rsidRPr="009E3F69">
        <w:rPr>
          <w:rFonts w:eastAsia="Times New Roman"/>
          <w:b/>
          <w:bCs/>
          <w:i/>
          <w:iCs/>
          <w:sz w:val="28"/>
          <w:szCs w:val="28"/>
        </w:rPr>
        <w:t>+0,3%</w:t>
      </w:r>
      <w:r w:rsidRPr="009E3F69">
        <w:rPr>
          <w:rFonts w:eastAsia="Times New Roman"/>
          <w:sz w:val="28"/>
          <w:szCs w:val="28"/>
        </w:rPr>
        <w:t xml:space="preserve"> - </w:t>
      </w:r>
      <w:r w:rsidRPr="009E3F69">
        <w:rPr>
          <w:rFonts w:eastAsia="Times New Roman"/>
          <w:sz w:val="28"/>
          <w:szCs w:val="28"/>
          <w:u w:val="single"/>
        </w:rPr>
        <w:t>страховой тариф на обязательное социальное страхование                              от несчастных случаев на производстве и профессиональных заболеваний</w:t>
      </w:r>
      <w:r w:rsidRPr="009E3F69">
        <w:rPr>
          <w:rFonts w:eastAsia="Times New Roman"/>
          <w:sz w:val="28"/>
          <w:szCs w:val="28"/>
        </w:rPr>
        <w:t xml:space="preserve"> - </w:t>
      </w:r>
      <w:r w:rsidRPr="009E3F69">
        <w:rPr>
          <w:rFonts w:eastAsia="Times New Roman"/>
          <w:b/>
          <w:bCs/>
          <w:i/>
          <w:iCs/>
          <w:sz w:val="28"/>
          <w:szCs w:val="28"/>
          <w:u w:val="single"/>
        </w:rPr>
        <w:t>0,3%</w:t>
      </w:r>
      <w:r w:rsidRPr="009E3F69">
        <w:rPr>
          <w:rFonts w:eastAsia="Times New Roman"/>
          <w:sz w:val="28"/>
          <w:szCs w:val="28"/>
          <w:u w:val="single"/>
        </w:rPr>
        <w:t>,</w:t>
      </w:r>
      <w:r w:rsidRPr="009E3F69">
        <w:rPr>
          <w:rFonts w:eastAsia="Times New Roman"/>
          <w:sz w:val="28"/>
          <w:szCs w:val="28"/>
        </w:rPr>
        <w:t xml:space="preserve"> - в соответствии  с представленным </w:t>
      </w:r>
      <w:r w:rsidRPr="009E3F69">
        <w:rPr>
          <w:rFonts w:eastAsia="Times New Roman"/>
          <w:sz w:val="28"/>
          <w:szCs w:val="28"/>
          <w:u w:val="single"/>
        </w:rPr>
        <w:t xml:space="preserve">уведомлением Отделения фонда пенсионного и социального страхования РФ по Кемеровской области-Кузбассу от 09.04.2025 </w:t>
      </w:r>
      <w:r w:rsidRPr="009E3F69">
        <w:rPr>
          <w:rFonts w:eastAsia="Times New Roman"/>
          <w:sz w:val="28"/>
          <w:szCs w:val="28"/>
        </w:rPr>
        <w:t>(2 класс профессионального риска);</w:t>
      </w:r>
    </w:p>
    <w:p w14:paraId="5951906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2) </w:t>
      </w:r>
      <w:r w:rsidRPr="009E3F69">
        <w:rPr>
          <w:rFonts w:eastAsia="Times New Roman"/>
          <w:b/>
          <w:bCs/>
          <w:sz w:val="28"/>
          <w:szCs w:val="28"/>
        </w:rPr>
        <w:t>в части выплат, превышающих 1,5-кратный размер МРОТ</w:t>
      </w:r>
      <w:r w:rsidRPr="009E3F69">
        <w:rPr>
          <w:rFonts w:eastAsia="Times New Roman"/>
          <w:sz w:val="28"/>
          <w:szCs w:val="28"/>
        </w:rPr>
        <w:t xml:space="preserve"> -                       - </w:t>
      </w:r>
      <w:r w:rsidRPr="009E3F69">
        <w:rPr>
          <w:rFonts w:eastAsia="Times New Roman"/>
          <w:b/>
          <w:bCs/>
          <w:i/>
          <w:iCs/>
          <w:sz w:val="28"/>
          <w:szCs w:val="28"/>
        </w:rPr>
        <w:t>15,0%</w:t>
      </w:r>
      <w:r w:rsidRPr="009E3F69">
        <w:rPr>
          <w:rFonts w:eastAsia="Times New Roman"/>
          <w:sz w:val="28"/>
          <w:szCs w:val="28"/>
        </w:rPr>
        <w:t xml:space="preserve"> (Пункт (17) части 1 и пункт 2.4 Статьи 427 «Налогового кодекса Российской Федерации (часть вторая)» от 05.08.2000 № 117-ФЗ.</w:t>
      </w:r>
    </w:p>
    <w:p w14:paraId="291DB488" w14:textId="77777777" w:rsidR="009E3F69" w:rsidRPr="009E3F69" w:rsidRDefault="009E3F69" w:rsidP="009E3F69">
      <w:pPr>
        <w:tabs>
          <w:tab w:val="left" w:pos="1134"/>
        </w:tabs>
        <w:ind w:firstLine="709"/>
        <w:jc w:val="both"/>
        <w:rPr>
          <w:rFonts w:eastAsia="Times New Roman"/>
          <w:sz w:val="18"/>
          <w:szCs w:val="18"/>
        </w:rPr>
      </w:pPr>
    </w:p>
    <w:p w14:paraId="73A39B92"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Плановые затраты на 2026 год составили:</w:t>
      </w:r>
    </w:p>
    <w:p w14:paraId="66942BE5" w14:textId="77777777" w:rsidR="009E3F69" w:rsidRPr="009E3F69" w:rsidRDefault="009E3F69" w:rsidP="009E3F69">
      <w:pPr>
        <w:tabs>
          <w:tab w:val="left" w:pos="1134"/>
        </w:tabs>
        <w:ind w:firstLine="709"/>
        <w:rPr>
          <w:rFonts w:eastAsia="Times New Roman"/>
          <w:b/>
          <w:bCs/>
          <w:i/>
          <w:iCs/>
          <w:sz w:val="28"/>
          <w:szCs w:val="28"/>
        </w:rPr>
      </w:pPr>
      <w:r w:rsidRPr="009E3F69">
        <w:rPr>
          <w:rFonts w:eastAsia="Times New Roman"/>
          <w:b/>
          <w:bCs/>
          <w:i/>
          <w:iCs/>
          <w:sz w:val="28"/>
          <w:szCs w:val="28"/>
        </w:rPr>
        <w:t xml:space="preserve">= (69483,33 руб./чел.*мес. / 1000 - 27,093 тыс. руб./чел.*мес. * 1,3 * 1,5 )*  * 4,33 чел. * 12 мес. * 0,15 + (27,093 тыс. руб./чел.*мес. *  1,3 * 1,5 ) * 4,33 чел.  *  12 * 0,303 = </w:t>
      </w:r>
      <w:r w:rsidRPr="009E3F69">
        <w:rPr>
          <w:rFonts w:eastAsia="Times New Roman"/>
          <w:b/>
          <w:bCs/>
          <w:i/>
          <w:iCs/>
          <w:sz w:val="28"/>
          <w:szCs w:val="28"/>
          <w:u w:val="single"/>
        </w:rPr>
        <w:t>984,40 тыс. руб</w:t>
      </w:r>
      <w:r w:rsidRPr="009E3F69">
        <w:rPr>
          <w:rFonts w:eastAsia="Times New Roman"/>
          <w:b/>
          <w:bCs/>
          <w:i/>
          <w:iCs/>
          <w:sz w:val="28"/>
          <w:szCs w:val="28"/>
        </w:rPr>
        <w:t>.</w:t>
      </w:r>
    </w:p>
    <w:p w14:paraId="5D64D3C5" w14:textId="77777777" w:rsidR="009E3F69" w:rsidRPr="009E3F69" w:rsidRDefault="009E3F69" w:rsidP="009E3F69">
      <w:pPr>
        <w:tabs>
          <w:tab w:val="left" w:pos="1134"/>
        </w:tabs>
        <w:ind w:firstLine="709"/>
        <w:rPr>
          <w:rFonts w:eastAsia="Times New Roman"/>
          <w:sz w:val="28"/>
          <w:szCs w:val="28"/>
        </w:rPr>
      </w:pPr>
    </w:p>
    <w:p w14:paraId="001D15C5" w14:textId="77777777" w:rsidR="009E3F69" w:rsidRPr="009E3F69" w:rsidRDefault="009E3F69" w:rsidP="009E3F69">
      <w:pPr>
        <w:tabs>
          <w:tab w:val="left" w:pos="1134"/>
        </w:tabs>
        <w:ind w:firstLine="709"/>
        <w:rPr>
          <w:rFonts w:eastAsia="Times New Roman"/>
          <w:sz w:val="22"/>
          <w:szCs w:val="22"/>
        </w:rPr>
      </w:pPr>
    </w:p>
    <w:p w14:paraId="76D8DAF0"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 xml:space="preserve">«Заработная плата </w:t>
      </w:r>
    </w:p>
    <w:p w14:paraId="7854281D" w14:textId="77777777" w:rsidR="009E3F69" w:rsidRPr="009E3F69" w:rsidRDefault="009E3F69" w:rsidP="009E3F69">
      <w:pPr>
        <w:ind w:left="1069"/>
        <w:jc w:val="center"/>
        <w:rPr>
          <w:rFonts w:eastAsia="Times New Roman"/>
          <w:b/>
          <w:color w:val="000000"/>
          <w:sz w:val="28"/>
          <w:szCs w:val="28"/>
          <w:u w:val="single"/>
        </w:rPr>
      </w:pPr>
      <w:r w:rsidRPr="009E3F69">
        <w:rPr>
          <w:rFonts w:eastAsia="Times New Roman"/>
          <w:b/>
          <w:color w:val="000000"/>
          <w:sz w:val="28"/>
          <w:szCs w:val="28"/>
          <w:u w:val="single"/>
        </w:rPr>
        <w:t>прочего общехозяйственного персонала»</w:t>
      </w:r>
    </w:p>
    <w:p w14:paraId="4F93E396" w14:textId="77777777" w:rsidR="009E3F69" w:rsidRPr="009E3F69" w:rsidRDefault="009E3F69" w:rsidP="009E3F69">
      <w:pPr>
        <w:shd w:val="clear" w:color="auto" w:fill="FFFFFF"/>
        <w:autoSpaceDE w:val="0"/>
        <w:autoSpaceDN w:val="0"/>
        <w:adjustRightInd w:val="0"/>
        <w:jc w:val="both"/>
        <w:rPr>
          <w:rFonts w:eastAsia="Times New Roman"/>
          <w:color w:val="7030A0"/>
          <w:sz w:val="22"/>
          <w:szCs w:val="22"/>
        </w:rPr>
      </w:pPr>
    </w:p>
    <w:p w14:paraId="778EBF7D"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color w:val="000000"/>
          <w:sz w:val="28"/>
          <w:szCs w:val="28"/>
        </w:rPr>
        <w:t>381,38</w:t>
      </w:r>
      <w:r w:rsidRPr="009E3F69">
        <w:rPr>
          <w:rFonts w:eastAsia="Times New Roman"/>
          <w:color w:val="000000"/>
          <w:sz w:val="28"/>
          <w:szCs w:val="28"/>
        </w:rPr>
        <w:t xml:space="preserve"> тыс. руб., при численности  прочего общехозяйственного персонала (</w:t>
      </w:r>
      <w:r w:rsidRPr="009E3F69">
        <w:rPr>
          <w:rFonts w:eastAsia="Times New Roman"/>
          <w:color w:val="000000"/>
          <w:sz w:val="28"/>
          <w:szCs w:val="28"/>
          <w:u w:val="single"/>
        </w:rPr>
        <w:t xml:space="preserve">сторожи АБК и ремонтной зоны – </w:t>
      </w:r>
      <w:r w:rsidRPr="009E3F69">
        <w:rPr>
          <w:rFonts w:eastAsia="Times New Roman"/>
          <w:b/>
          <w:bCs/>
          <w:i/>
          <w:iCs/>
          <w:color w:val="000000"/>
          <w:sz w:val="28"/>
          <w:szCs w:val="28"/>
          <w:u w:val="single"/>
        </w:rPr>
        <w:t>2 чел</w:t>
      </w:r>
      <w:r w:rsidRPr="009E3F69">
        <w:rPr>
          <w:rFonts w:eastAsia="Times New Roman"/>
          <w:color w:val="000000"/>
          <w:sz w:val="28"/>
          <w:szCs w:val="28"/>
          <w:u w:val="single"/>
        </w:rPr>
        <w:t xml:space="preserve">. и уборщик </w:t>
      </w:r>
      <w:r w:rsidRPr="009E3F69">
        <w:rPr>
          <w:rFonts w:eastAsia="Times New Roman"/>
          <w:b/>
          <w:bCs/>
          <w:i/>
          <w:iCs/>
          <w:color w:val="000000"/>
          <w:sz w:val="28"/>
          <w:szCs w:val="28"/>
          <w:u w:val="single"/>
        </w:rPr>
        <w:t>0,8 ставки</w:t>
      </w:r>
      <w:r w:rsidRPr="009E3F69">
        <w:rPr>
          <w:rFonts w:eastAsia="Times New Roman"/>
          <w:color w:val="000000"/>
          <w:sz w:val="28"/>
          <w:szCs w:val="28"/>
        </w:rPr>
        <w:t xml:space="preserve">) </w:t>
      </w:r>
      <w:r w:rsidRPr="009E3F69">
        <w:rPr>
          <w:rFonts w:eastAsia="Times New Roman"/>
          <w:b/>
          <w:i/>
          <w:color w:val="000000"/>
          <w:sz w:val="28"/>
          <w:szCs w:val="28"/>
        </w:rPr>
        <w:t>1,55</w:t>
      </w:r>
      <w:r w:rsidRPr="009E3F69">
        <w:rPr>
          <w:rFonts w:eastAsia="Times New Roman"/>
          <w:color w:val="000000"/>
          <w:sz w:val="28"/>
          <w:szCs w:val="28"/>
        </w:rPr>
        <w:t xml:space="preserve"> чел. и средней заработной плате </w:t>
      </w:r>
      <w:r w:rsidRPr="009E3F69">
        <w:rPr>
          <w:rFonts w:eastAsia="Times New Roman"/>
          <w:b/>
          <w:bCs/>
          <w:i/>
          <w:iCs/>
          <w:color w:val="000000"/>
          <w:sz w:val="28"/>
          <w:szCs w:val="28"/>
        </w:rPr>
        <w:t>20491,65 руб./чел./мес.</w:t>
      </w:r>
    </w:p>
    <w:p w14:paraId="3A5521FC"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 xml:space="preserve">Фактический ФОТ прочего общехозяйственного персонала за 2024 год, распределенный на регулируемую деятельность, составил </w:t>
      </w:r>
      <w:r w:rsidRPr="009E3F69">
        <w:rPr>
          <w:rFonts w:eastAsia="Times New Roman"/>
          <w:b/>
          <w:bCs/>
          <w:i/>
          <w:iCs/>
          <w:color w:val="000000"/>
          <w:sz w:val="28"/>
          <w:szCs w:val="28"/>
        </w:rPr>
        <w:t>594,80 тыс. руб. (=977,19 * 0,62512 * 0,9737),</w:t>
      </w:r>
      <w:r w:rsidRPr="009E3F69">
        <w:rPr>
          <w:rFonts w:eastAsia="Times New Roman"/>
          <w:color w:val="000000"/>
          <w:sz w:val="28"/>
          <w:szCs w:val="28"/>
        </w:rPr>
        <w:t xml:space="preserve"> при численности </w:t>
      </w:r>
      <w:r w:rsidRPr="009E3F69">
        <w:rPr>
          <w:rFonts w:eastAsia="Times New Roman"/>
          <w:b/>
          <w:bCs/>
          <w:i/>
          <w:iCs/>
          <w:color w:val="000000"/>
          <w:sz w:val="28"/>
          <w:szCs w:val="28"/>
        </w:rPr>
        <w:t>2,43 чел.</w:t>
      </w:r>
      <w:r w:rsidRPr="009E3F69">
        <w:rPr>
          <w:rFonts w:eastAsia="Times New Roman"/>
          <w:color w:val="000000"/>
          <w:sz w:val="28"/>
          <w:szCs w:val="28"/>
        </w:rPr>
        <w:t xml:space="preserve"> </w:t>
      </w:r>
      <w:r w:rsidRPr="009E3F69">
        <w:rPr>
          <w:rFonts w:eastAsia="Times New Roman"/>
          <w:b/>
          <w:bCs/>
          <w:i/>
          <w:iCs/>
          <w:color w:val="000000"/>
          <w:sz w:val="28"/>
          <w:szCs w:val="28"/>
        </w:rPr>
        <w:t>(=4,0 чел. * 0,62512 * 0,9737)</w:t>
      </w:r>
      <w:r w:rsidRPr="009E3F69">
        <w:rPr>
          <w:rFonts w:eastAsia="Times New Roman"/>
          <w:color w:val="000000"/>
          <w:sz w:val="28"/>
          <w:szCs w:val="28"/>
        </w:rPr>
        <w:t xml:space="preserve">  и средней заработной плате </w:t>
      </w:r>
      <w:r w:rsidRPr="009E3F69">
        <w:rPr>
          <w:rFonts w:eastAsia="Times New Roman"/>
          <w:b/>
          <w:bCs/>
          <w:i/>
          <w:iCs/>
          <w:color w:val="000000"/>
          <w:sz w:val="28"/>
          <w:szCs w:val="28"/>
        </w:rPr>
        <w:t>20358,19 руб./чел./мес.</w:t>
      </w:r>
    </w:p>
    <w:p w14:paraId="6F0598E3" w14:textId="77777777" w:rsidR="009E3F69" w:rsidRPr="009E3F69" w:rsidRDefault="009E3F69" w:rsidP="009E3F69">
      <w:pPr>
        <w:tabs>
          <w:tab w:val="left" w:pos="1134"/>
          <w:tab w:val="left" w:pos="5877"/>
        </w:tabs>
        <w:ind w:firstLine="709"/>
        <w:jc w:val="both"/>
        <w:rPr>
          <w:rFonts w:eastAsia="Times New Roman"/>
          <w:color w:val="7030A0"/>
          <w:sz w:val="16"/>
          <w:szCs w:val="16"/>
        </w:rPr>
      </w:pPr>
    </w:p>
    <w:p w14:paraId="44C71C39" w14:textId="77777777" w:rsidR="009E3F69" w:rsidRPr="009E3F69" w:rsidRDefault="009E3F69" w:rsidP="009E3F69">
      <w:pPr>
        <w:tabs>
          <w:tab w:val="left" w:pos="1134"/>
          <w:tab w:val="left" w:pos="5877"/>
        </w:tabs>
        <w:ind w:firstLine="709"/>
        <w:jc w:val="both"/>
        <w:rPr>
          <w:rFonts w:eastAsia="Times New Roman"/>
          <w:color w:val="000000"/>
          <w:sz w:val="28"/>
          <w:szCs w:val="28"/>
        </w:rPr>
      </w:pPr>
      <w:r w:rsidRPr="009E3F69">
        <w:rPr>
          <w:rFonts w:eastAsia="Times New Roman"/>
          <w:color w:val="000000"/>
          <w:sz w:val="28"/>
          <w:szCs w:val="28"/>
        </w:rPr>
        <w:t>В качестве обоснования представлены:</w:t>
      </w:r>
      <w:r w:rsidRPr="009E3F69">
        <w:rPr>
          <w:rFonts w:eastAsia="Times New Roman"/>
          <w:color w:val="000000"/>
          <w:sz w:val="28"/>
          <w:szCs w:val="28"/>
        </w:rPr>
        <w:tab/>
      </w:r>
    </w:p>
    <w:p w14:paraId="259295F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«Штатное расписание работающих по ООО «Спецавтохозяйство»                        с 1 января 2024 года», «Штатное расписание работающих по                                      ООО «Спецавтохозяйство» с 1 января 2025 года»;</w:t>
      </w:r>
    </w:p>
    <w:p w14:paraId="038F133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копия «Коллективного договора ООО «Спецавтохозяйство», включающего положения об оплате труда и о премировании работников; </w:t>
      </w:r>
    </w:p>
    <w:p w14:paraId="22E12EE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копия «Уведомления</w:t>
      </w:r>
      <w:r w:rsidRPr="009E3F69">
        <w:rPr>
          <w:rFonts w:eastAsia="Times New Roman"/>
          <w:b/>
          <w:bCs/>
          <w:color w:val="000000"/>
          <w:sz w:val="28"/>
          <w:szCs w:val="28"/>
        </w:rPr>
        <w:t xml:space="preserve"> </w:t>
      </w:r>
      <w:r w:rsidRPr="009E3F69">
        <w:rPr>
          <w:rFonts w:eastAsia="Times New Roman"/>
          <w:color w:val="000000"/>
          <w:sz w:val="28"/>
          <w:szCs w:val="28"/>
        </w:rPr>
        <w:t>о предоставлении Министерством труда и занятости населения Кузбасса государственной услуги по уведомительной регистрации коллективных договоров и соглашений в сфере труда, заключаемых в Кемеровской области-Кузбассе» от 29.06.2023 № 15-07/3982;</w:t>
      </w:r>
    </w:p>
    <w:p w14:paraId="33D1FCEF"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копия Приказа директора от 09.01.2025 № 3 «Об учетной политике, бухгалтерском и налоговом учете в ООО «Спецавтохозяйство»; </w:t>
      </w:r>
    </w:p>
    <w:p w14:paraId="19E13791"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xml:space="preserve">- «Справка о численности работающих ООО «Спецавтохозяйство» по видам деятельности и категориям работающих по состоянию на 01.07.2025 г.» </w:t>
      </w:r>
    </w:p>
    <w:p w14:paraId="701D67E0"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lastRenderedPageBreak/>
        <w:t>- копия Приказа директора организации от 10.01.2025 № 5                                «Об установлении тарифной ставки рабочего 1 разряда на предприятии 9909 рублей»;</w:t>
      </w:r>
    </w:p>
    <w:p w14:paraId="3326F10A"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оборотно-сальдовая ведомость по сч. 70 за 2024 год;</w:t>
      </w:r>
    </w:p>
    <w:p w14:paraId="77F9DF6D"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форма налоговой отчетности «Расчет по страховым взносам» (Форма по КНД 1151111) за 2024 и 2025 годы;</w:t>
      </w:r>
    </w:p>
    <w:p w14:paraId="47FD4DC9"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Единая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2024 год.</w:t>
      </w:r>
    </w:p>
    <w:p w14:paraId="5B9DF527"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color w:val="000000"/>
          <w:sz w:val="28"/>
          <w:szCs w:val="28"/>
        </w:rPr>
        <w:t>- ведомости «Обороты счета 26» за 2024 и 2025 годы.</w:t>
      </w:r>
    </w:p>
    <w:p w14:paraId="55D2D0E7" w14:textId="77777777" w:rsidR="009E3F69" w:rsidRPr="009E3F69" w:rsidRDefault="009E3F69" w:rsidP="009E3F69">
      <w:pPr>
        <w:tabs>
          <w:tab w:val="left" w:pos="7953"/>
        </w:tabs>
        <w:ind w:firstLine="709"/>
        <w:jc w:val="both"/>
        <w:rPr>
          <w:rFonts w:eastAsia="Times New Roman"/>
          <w:color w:val="000000"/>
          <w:sz w:val="28"/>
          <w:szCs w:val="28"/>
        </w:rPr>
      </w:pPr>
      <w:r w:rsidRPr="009E3F69">
        <w:rPr>
          <w:rFonts w:eastAsia="Times New Roman"/>
          <w:color w:val="000000"/>
          <w:sz w:val="28"/>
          <w:szCs w:val="28"/>
        </w:rPr>
        <w:tab/>
      </w:r>
    </w:p>
    <w:p w14:paraId="13A511CD"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Заявленные величины численности и фонда заработной платы получены организацией путем отнесения штатной численности (</w:t>
      </w:r>
      <w:r w:rsidRPr="009E3F69">
        <w:rPr>
          <w:rFonts w:eastAsia="Times New Roman"/>
          <w:b/>
          <w:i/>
          <w:color w:val="000000"/>
          <w:sz w:val="28"/>
          <w:szCs w:val="28"/>
        </w:rPr>
        <w:t>2,8 чел</w:t>
      </w:r>
      <w:r w:rsidRPr="009E3F69">
        <w:rPr>
          <w:rFonts w:eastAsia="Times New Roman"/>
          <w:color w:val="000000"/>
          <w:sz w:val="28"/>
          <w:szCs w:val="28"/>
        </w:rPr>
        <w:t xml:space="preserve">.) и  годового ФОТ сторожей и уборщиков </w:t>
      </w:r>
      <w:r w:rsidRPr="009E3F69">
        <w:rPr>
          <w:rFonts w:eastAsia="Times New Roman"/>
          <w:color w:val="000000"/>
          <w:sz w:val="28"/>
          <w:szCs w:val="28"/>
          <w:u w:val="single"/>
        </w:rPr>
        <w:t xml:space="preserve">согласно Штатного расписания  от 01.01.2025                   </w:t>
      </w:r>
      <w:r w:rsidRPr="009E3F69">
        <w:rPr>
          <w:rFonts w:eastAsia="Times New Roman"/>
          <w:color w:val="000000"/>
          <w:sz w:val="28"/>
          <w:szCs w:val="28"/>
        </w:rPr>
        <w:t xml:space="preserve"> (</w:t>
      </w:r>
      <w:r w:rsidRPr="009E3F69">
        <w:rPr>
          <w:rFonts w:eastAsia="Times New Roman"/>
          <w:b/>
          <w:bCs/>
          <w:i/>
          <w:iCs/>
          <w:color w:val="000000"/>
          <w:sz w:val="28"/>
          <w:szCs w:val="28"/>
        </w:rPr>
        <w:t>49,13</w:t>
      </w:r>
      <w:r w:rsidRPr="009E3F69">
        <w:rPr>
          <w:rFonts w:eastAsia="Times New Roman"/>
          <w:b/>
          <w:i/>
          <w:color w:val="000000"/>
          <w:sz w:val="28"/>
          <w:szCs w:val="28"/>
        </w:rPr>
        <w:t xml:space="preserve"> тыс. руб./мес. * 12 мес. = 589,56 тыс. руб.</w:t>
      </w:r>
      <w:r w:rsidRPr="009E3F69">
        <w:rPr>
          <w:rFonts w:eastAsia="Times New Roman"/>
          <w:color w:val="000000"/>
          <w:sz w:val="28"/>
          <w:szCs w:val="28"/>
        </w:rPr>
        <w:t xml:space="preserve">), с учетом коэффициента невыходов </w:t>
      </w:r>
      <w:r w:rsidRPr="009E3F69">
        <w:rPr>
          <w:rFonts w:eastAsia="Times New Roman"/>
          <w:b/>
          <w:bCs/>
          <w:i/>
          <w:iCs/>
          <w:color w:val="000000"/>
          <w:sz w:val="28"/>
          <w:szCs w:val="28"/>
        </w:rPr>
        <w:t>1,12</w:t>
      </w:r>
      <w:r w:rsidRPr="009E3F69">
        <w:rPr>
          <w:rFonts w:eastAsia="Times New Roman"/>
          <w:color w:val="000000"/>
          <w:sz w:val="28"/>
          <w:szCs w:val="28"/>
        </w:rPr>
        <w:t xml:space="preserve">, на регулируемую деятельность в доле распределения </w:t>
      </w:r>
      <w:r w:rsidRPr="009E3F69">
        <w:rPr>
          <w:rFonts w:eastAsia="Times New Roman"/>
          <w:b/>
          <w:bCs/>
          <w:i/>
          <w:iCs/>
          <w:color w:val="000000"/>
          <w:sz w:val="28"/>
          <w:szCs w:val="28"/>
        </w:rPr>
        <w:t>56,97%</w:t>
      </w:r>
      <w:r w:rsidRPr="009E3F69">
        <w:rPr>
          <w:rFonts w:eastAsia="Times New Roman"/>
          <w:b/>
          <w:i/>
          <w:color w:val="000000"/>
          <w:sz w:val="28"/>
          <w:szCs w:val="28"/>
        </w:rPr>
        <w:t xml:space="preserve"> </w:t>
      </w:r>
      <w:r w:rsidRPr="009E3F69">
        <w:rPr>
          <w:rFonts w:eastAsia="Times New Roman"/>
          <w:color w:val="000000"/>
          <w:sz w:val="28"/>
          <w:szCs w:val="28"/>
        </w:rPr>
        <w:t xml:space="preserve">в соответствии с действующей учетной политикой, коэффициент отношения ТКО к общей массе отходов – </w:t>
      </w:r>
      <w:r w:rsidRPr="009E3F69">
        <w:rPr>
          <w:rFonts w:eastAsia="Times New Roman"/>
          <w:b/>
          <w:bCs/>
          <w:i/>
          <w:iCs/>
          <w:color w:val="000000"/>
          <w:sz w:val="28"/>
          <w:szCs w:val="28"/>
        </w:rPr>
        <w:t>0,9723.</w:t>
      </w:r>
    </w:p>
    <w:p w14:paraId="3EA89DD2" w14:textId="77777777" w:rsidR="009E3F69" w:rsidRPr="009E3F69" w:rsidRDefault="009E3F69" w:rsidP="009E3F69">
      <w:pPr>
        <w:tabs>
          <w:tab w:val="left" w:pos="1134"/>
        </w:tabs>
        <w:ind w:firstLine="709"/>
        <w:jc w:val="both"/>
        <w:rPr>
          <w:rFonts w:eastAsia="Times New Roman"/>
          <w:b/>
          <w:bCs/>
          <w:i/>
          <w:iCs/>
          <w:color w:val="000000"/>
          <w:sz w:val="28"/>
          <w:szCs w:val="28"/>
        </w:rPr>
      </w:pPr>
      <w:r w:rsidRPr="009E3F69">
        <w:rPr>
          <w:rFonts w:eastAsia="Times New Roman"/>
          <w:color w:val="000000"/>
          <w:sz w:val="28"/>
          <w:szCs w:val="28"/>
        </w:rPr>
        <w:t>Плановая численность прочего общехозяйственного персонала принята специалистом РЭК Кузбасса на уровне заявленной</w:t>
      </w:r>
      <w:r w:rsidRPr="009E3F69">
        <w:rPr>
          <w:rFonts w:eastAsia="Times New Roman"/>
          <w:b/>
          <w:bCs/>
          <w:i/>
          <w:iCs/>
          <w:color w:val="000000"/>
          <w:sz w:val="28"/>
          <w:szCs w:val="28"/>
        </w:rPr>
        <w:t xml:space="preserve"> – 1,55 чел. ( 2,8 * 0,5697 * 0,9726 = 1,55).</w:t>
      </w:r>
    </w:p>
    <w:p w14:paraId="65BB4B8B" w14:textId="77777777" w:rsidR="009E3F69" w:rsidRPr="009E3F69" w:rsidRDefault="009E3F69" w:rsidP="009E3F69">
      <w:pPr>
        <w:tabs>
          <w:tab w:val="left" w:pos="1134"/>
        </w:tabs>
        <w:ind w:firstLine="709"/>
        <w:jc w:val="both"/>
        <w:rPr>
          <w:rFonts w:eastAsia="Times New Roman"/>
          <w:b/>
          <w:bCs/>
          <w:i/>
          <w:iCs/>
          <w:color w:val="000000"/>
          <w:sz w:val="22"/>
          <w:szCs w:val="22"/>
        </w:rPr>
      </w:pPr>
    </w:p>
    <w:p w14:paraId="5D4DED8F"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При этом, следуя положениям </w:t>
      </w:r>
      <w:r w:rsidRPr="009E3F69">
        <w:rPr>
          <w:rFonts w:eastAsia="Times New Roman"/>
          <w:sz w:val="28"/>
          <w:szCs w:val="28"/>
          <w:u w:val="single"/>
        </w:rPr>
        <w:t>пункта 26 Методических указаний</w:t>
      </w:r>
      <w:r w:rsidRPr="009E3F69">
        <w:rPr>
          <w:rFonts w:eastAsia="Times New Roman"/>
          <w:sz w:val="28"/>
          <w:szCs w:val="28"/>
        </w:rPr>
        <w:t xml:space="preserve">, специалист РЭК Кузбасса отмечает, что предложенный организацией размер средней заработной платы по рассматриваемой категории работников – </w:t>
      </w:r>
      <w:r w:rsidRPr="009E3F69">
        <w:rPr>
          <w:rFonts w:eastAsia="Times New Roman"/>
          <w:b/>
          <w:i/>
          <w:sz w:val="28"/>
          <w:szCs w:val="28"/>
        </w:rPr>
        <w:t>20491,65</w:t>
      </w:r>
      <w:r w:rsidRPr="009E3F69">
        <w:rPr>
          <w:rFonts w:eastAsia="Times New Roman"/>
          <w:sz w:val="28"/>
          <w:szCs w:val="28"/>
        </w:rPr>
        <w:t xml:space="preserve"> руб./чел./мес. –</w:t>
      </w:r>
      <w:r w:rsidRPr="009E3F69">
        <w:rPr>
          <w:rFonts w:eastAsia="Times New Roman"/>
          <w:sz w:val="28"/>
          <w:szCs w:val="28"/>
          <w:u w:val="single"/>
        </w:rPr>
        <w:t xml:space="preserve"> не соответствует требованиям Статей 130, 133, 134 «Трудового кодекса Российской Федерации» от 30.12.2001 № 197-</w:t>
      </w:r>
      <w:r w:rsidRPr="009E3F69">
        <w:rPr>
          <w:rFonts w:eastAsia="Times New Roman"/>
          <w:sz w:val="28"/>
          <w:szCs w:val="28"/>
        </w:rPr>
        <w:t>ФЗ  и «</w:t>
      </w:r>
      <w:r w:rsidRPr="009E3F69">
        <w:rPr>
          <w:rFonts w:eastAsia="Times New Roman"/>
          <w:sz w:val="28"/>
          <w:szCs w:val="28"/>
          <w:u w:val="single"/>
        </w:rPr>
        <w:t>Федеральному отраслевому тарифному соглашению в жилищно-коммунальном хозяйстве</w:t>
      </w:r>
      <w:r w:rsidRPr="009E3F69">
        <w:rPr>
          <w:rFonts w:eastAsia="Times New Roman"/>
          <w:sz w:val="28"/>
          <w:szCs w:val="28"/>
        </w:rPr>
        <w:t xml:space="preserve"> Российской Федерации на 2023 - 2025 годы» (утв. Общероссийским отраслевым объединением работодателей сферы жизнеобеспечения, Общероссийским профсоюзом работников жизнеобеспечения 12.05.2022;</w:t>
      </w:r>
      <w:r w:rsidRPr="009E3F69">
        <w:rPr>
          <w:rFonts w:eastAsia="Times New Roman"/>
        </w:rPr>
        <w:t xml:space="preserve"> </w:t>
      </w:r>
      <w:r w:rsidRPr="009E3F69">
        <w:rPr>
          <w:rFonts w:eastAsia="Times New Roman"/>
          <w:sz w:val="28"/>
          <w:szCs w:val="28"/>
        </w:rPr>
        <w:t>Дополнительным соглашением от 10.06.2024 срок действия соглашения продлен на 2026 - 2028 годы), далее – «</w:t>
      </w:r>
      <w:r w:rsidRPr="009E3F69">
        <w:rPr>
          <w:rFonts w:eastAsia="Times New Roman"/>
          <w:sz w:val="28"/>
          <w:szCs w:val="28"/>
          <w:u w:val="single"/>
        </w:rPr>
        <w:t>ФОТС</w:t>
      </w:r>
      <w:r w:rsidRPr="009E3F69">
        <w:rPr>
          <w:rFonts w:eastAsia="Times New Roman"/>
          <w:sz w:val="28"/>
          <w:szCs w:val="28"/>
        </w:rPr>
        <w:t>».</w:t>
      </w:r>
    </w:p>
    <w:p w14:paraId="119F6D87" w14:textId="77777777" w:rsidR="009E3F69" w:rsidRPr="009E3F69" w:rsidRDefault="009E3F69" w:rsidP="009E3F69">
      <w:pPr>
        <w:shd w:val="clear" w:color="auto" w:fill="FFFFFF"/>
        <w:autoSpaceDE w:val="0"/>
        <w:autoSpaceDN w:val="0"/>
        <w:adjustRightInd w:val="0"/>
        <w:ind w:firstLine="709"/>
        <w:jc w:val="both"/>
        <w:rPr>
          <w:rFonts w:eastAsia="Times New Roman"/>
          <w:b/>
          <w:bCs/>
          <w:sz w:val="28"/>
          <w:szCs w:val="28"/>
        </w:rPr>
      </w:pPr>
      <w:r w:rsidRPr="009E3F69">
        <w:rPr>
          <w:rFonts w:eastAsia="Times New Roman"/>
          <w:sz w:val="28"/>
          <w:szCs w:val="28"/>
          <w:u w:val="single"/>
        </w:rPr>
        <w:t>Пунктом 2.3. ФОТС</w:t>
      </w:r>
      <w:r w:rsidRPr="009E3F69">
        <w:rPr>
          <w:rFonts w:eastAsia="Times New Roman"/>
          <w:sz w:val="28"/>
          <w:szCs w:val="28"/>
        </w:rPr>
        <w:t xml:space="preserve"> установлено, что </w:t>
      </w:r>
      <w:r w:rsidRPr="009E3F69">
        <w:rPr>
          <w:rFonts w:eastAsia="Times New Roman"/>
          <w:sz w:val="28"/>
          <w:szCs w:val="28"/>
          <w:u w:val="single"/>
        </w:rPr>
        <w:t>минимальная месячная тарифная ставка рабочих первого разряда (далее - ММТС</w:t>
      </w:r>
      <w:r w:rsidRPr="009E3F69">
        <w:rPr>
          <w:rFonts w:eastAsia="Times New Roman"/>
          <w:sz w:val="28"/>
          <w:szCs w:val="28"/>
        </w:rPr>
        <w:t xml:space="preserve">), полностью отработавших норму рабочего времени и выполнивших свои трудовые обязанности (нормы труда), устанавливается таким образом, что заработная плата работника, рассчитанная на основании ММТС, </w:t>
      </w:r>
      <w:r w:rsidRPr="009E3F69">
        <w:rPr>
          <w:rFonts w:eastAsia="Times New Roman"/>
          <w:b/>
          <w:bCs/>
          <w:sz w:val="28"/>
          <w:szCs w:val="28"/>
        </w:rPr>
        <w:t xml:space="preserve">не может быть менее законодательно установленного в субъекте Российской Федерации минимального </w:t>
      </w:r>
      <w:hyperlink r:id="rId116" w:history="1">
        <w:r w:rsidRPr="009E3F69">
          <w:rPr>
            <w:rFonts w:eastAsia="Times New Roman"/>
            <w:b/>
            <w:bCs/>
            <w:sz w:val="28"/>
            <w:szCs w:val="28"/>
          </w:rPr>
          <w:t>размера</w:t>
        </w:r>
      </w:hyperlink>
      <w:r w:rsidRPr="009E3F69">
        <w:rPr>
          <w:rFonts w:eastAsia="Times New Roman"/>
          <w:b/>
          <w:bCs/>
          <w:sz w:val="28"/>
          <w:szCs w:val="28"/>
        </w:rPr>
        <w:t xml:space="preserve"> оплаты труда (далее - МРОТ).</w:t>
      </w:r>
    </w:p>
    <w:p w14:paraId="2C39A112" w14:textId="77777777" w:rsidR="009E3F69" w:rsidRPr="009E3F69" w:rsidRDefault="009E3F69" w:rsidP="009E3F69">
      <w:pPr>
        <w:shd w:val="clear" w:color="auto" w:fill="FFFFFF"/>
        <w:autoSpaceDE w:val="0"/>
        <w:autoSpaceDN w:val="0"/>
        <w:adjustRightInd w:val="0"/>
        <w:ind w:firstLine="709"/>
        <w:jc w:val="both"/>
        <w:rPr>
          <w:rFonts w:eastAsia="Times New Roman"/>
          <w:b/>
          <w:bCs/>
          <w:sz w:val="18"/>
          <w:szCs w:val="18"/>
        </w:rPr>
      </w:pPr>
    </w:p>
    <w:p w14:paraId="39E4FEE4"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lastRenderedPageBreak/>
        <w:t xml:space="preserve">Плановый показатель 2026 г. по данной группе работников предлагается утвердить, исходя из  </w:t>
      </w:r>
      <w:r w:rsidRPr="009E3F69">
        <w:rPr>
          <w:rFonts w:eastAsia="Times New Roman"/>
          <w:sz w:val="28"/>
          <w:szCs w:val="28"/>
          <w:u w:val="single"/>
        </w:rPr>
        <w:t>МРОТ, установленного</w:t>
      </w:r>
      <w:r w:rsidRPr="009E3F69">
        <w:rPr>
          <w:rFonts w:eastAsia="Times New Roman"/>
          <w:sz w:val="28"/>
          <w:szCs w:val="28"/>
        </w:rPr>
        <w:t xml:space="preserve">  </w:t>
      </w:r>
      <w:r w:rsidRPr="009E3F69">
        <w:rPr>
          <w:rFonts w:eastAsia="Times New Roman"/>
          <w:sz w:val="28"/>
          <w:szCs w:val="28"/>
          <w:u w:val="single"/>
        </w:rPr>
        <w:t>с  01 января 2026 года</w:t>
      </w:r>
      <w:r w:rsidRPr="009E3F69">
        <w:rPr>
          <w:rFonts w:eastAsia="Times New Roman"/>
          <w:sz w:val="28"/>
          <w:szCs w:val="28"/>
        </w:rPr>
        <w:t xml:space="preserve"> </w:t>
      </w:r>
      <w:hyperlink r:id="rId117" w:history="1">
        <w:r w:rsidRPr="009E3F69">
          <w:rPr>
            <w:rFonts w:eastAsia="Times New Roman"/>
            <w:sz w:val="28"/>
            <w:szCs w:val="28"/>
            <w:u w:val="single"/>
          </w:rPr>
          <w:t>статьей 1</w:t>
        </w:r>
      </w:hyperlink>
      <w:r w:rsidRPr="009E3F69">
        <w:rPr>
          <w:rFonts w:eastAsia="Times New Roman"/>
          <w:sz w:val="28"/>
          <w:szCs w:val="28"/>
          <w:u w:val="single"/>
        </w:rPr>
        <w:t xml:space="preserve"> Федерального закона от 19.06.2000  № 82-ФЗ «О минимальном размере оплаты труда» (в ред. Федерального закона от 28.11.2025 № 429-ФЗ </w:t>
      </w:r>
      <w:r w:rsidRPr="009E3F69">
        <w:rPr>
          <w:rFonts w:eastAsia="Times New Roman"/>
          <w:sz w:val="28"/>
          <w:szCs w:val="28"/>
        </w:rPr>
        <w:t>«О внесении</w:t>
      </w:r>
      <w:r w:rsidRPr="009E3F69">
        <w:rPr>
          <w:rFonts w:eastAsia="Times New Roman"/>
          <w:sz w:val="28"/>
          <w:szCs w:val="28"/>
          <w:u w:val="single"/>
        </w:rPr>
        <w:t xml:space="preserve"> </w:t>
      </w:r>
      <w:r w:rsidRPr="009E3F69">
        <w:rPr>
          <w:rFonts w:eastAsia="Times New Roman"/>
          <w:sz w:val="28"/>
          <w:szCs w:val="28"/>
        </w:rPr>
        <w:t xml:space="preserve">изменений в статью 1 Федерального закона «О минимальном размере оплаты труда»)  в  размере </w:t>
      </w:r>
      <w:r w:rsidRPr="009E3F69">
        <w:rPr>
          <w:rFonts w:eastAsia="Times New Roman"/>
          <w:b/>
          <w:i/>
          <w:sz w:val="28"/>
          <w:szCs w:val="28"/>
        </w:rPr>
        <w:t>27093,00 руб./чел./мес</w:t>
      </w:r>
      <w:r w:rsidRPr="009E3F69">
        <w:rPr>
          <w:rFonts w:eastAsia="Times New Roman"/>
          <w:sz w:val="28"/>
          <w:szCs w:val="28"/>
        </w:rPr>
        <w:t xml:space="preserve">., с учетом  </w:t>
      </w:r>
      <w:r w:rsidRPr="009E3F69">
        <w:rPr>
          <w:rFonts w:eastAsia="Times New Roman"/>
          <w:sz w:val="28"/>
          <w:szCs w:val="28"/>
          <w:u w:val="single"/>
        </w:rPr>
        <w:t xml:space="preserve">районного коэффициента   к заработной плате рабочих и служащих </w:t>
      </w:r>
      <w:r w:rsidRPr="009E3F69">
        <w:rPr>
          <w:rFonts w:eastAsia="Times New Roman"/>
          <w:b/>
          <w:i/>
          <w:sz w:val="28"/>
          <w:szCs w:val="28"/>
          <w:u w:val="single"/>
        </w:rPr>
        <w:t>1,3</w:t>
      </w:r>
      <w:r w:rsidRPr="009E3F69">
        <w:rPr>
          <w:rFonts w:eastAsia="Times New Roman"/>
          <w:sz w:val="28"/>
          <w:szCs w:val="28"/>
        </w:rPr>
        <w:t xml:space="preserve"> (принят Постановлением Совмина СССР, ВЦСПС от 01.08.1989 № 601 «О районных коэффициентах к заработной плате рабочих и служащих предприятий, организаций и учреждений, расположенных в Кемеровской области и на территории г. Воркуты и Инты», далее – «районный коэффициент»):  </w:t>
      </w:r>
      <w:r w:rsidRPr="009E3F69">
        <w:rPr>
          <w:rFonts w:eastAsia="Times New Roman"/>
          <w:b/>
          <w:bCs/>
          <w:i/>
          <w:iCs/>
          <w:sz w:val="28"/>
          <w:szCs w:val="28"/>
        </w:rPr>
        <w:t xml:space="preserve">27093,00 * 1,3 = </w:t>
      </w:r>
      <w:r w:rsidRPr="009E3F69">
        <w:rPr>
          <w:rFonts w:eastAsia="Times New Roman"/>
          <w:b/>
          <w:bCs/>
          <w:i/>
          <w:iCs/>
          <w:sz w:val="28"/>
          <w:szCs w:val="28"/>
          <w:u w:val="single"/>
        </w:rPr>
        <w:t>35220,90 ( руб./чел./мес</w:t>
      </w:r>
      <w:r w:rsidRPr="009E3F69">
        <w:rPr>
          <w:rFonts w:eastAsia="Times New Roman"/>
          <w:b/>
          <w:bCs/>
          <w:i/>
          <w:iCs/>
          <w:sz w:val="28"/>
          <w:szCs w:val="28"/>
        </w:rPr>
        <w:t>.).</w:t>
      </w:r>
    </w:p>
    <w:p w14:paraId="21133205"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16"/>
          <w:szCs w:val="16"/>
        </w:rPr>
      </w:pPr>
    </w:p>
    <w:p w14:paraId="78729E5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Общая сумма затрат по статье составила:</w:t>
      </w:r>
    </w:p>
    <w:p w14:paraId="6031561B"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2,8 чел. * 0,5697 * 0,9726 * 35220,90 руб./чел*мес. * 12 мес. /1000 =  =</w:t>
      </w:r>
      <w:r w:rsidRPr="009E3F69">
        <w:rPr>
          <w:rFonts w:eastAsia="Times New Roman"/>
          <w:b/>
          <w:bCs/>
          <w:i/>
          <w:iCs/>
          <w:sz w:val="28"/>
          <w:szCs w:val="28"/>
          <w:u w:val="single"/>
        </w:rPr>
        <w:t>655,74 тыс. руб.</w:t>
      </w:r>
    </w:p>
    <w:p w14:paraId="5FC1363A"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124A48E8"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12"/>
          <w:szCs w:val="12"/>
        </w:rPr>
      </w:pPr>
    </w:p>
    <w:p w14:paraId="46DBAD18"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
          <w:szCs w:val="28"/>
        </w:rPr>
      </w:pPr>
    </w:p>
    <w:p w14:paraId="748C5020"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«Страховые взносы от заработной платы прочего общехозяйственного персонала»</w:t>
      </w:r>
    </w:p>
    <w:p w14:paraId="45EAD6BB" w14:textId="77777777" w:rsidR="009E3F69" w:rsidRPr="009E3F69" w:rsidRDefault="009E3F69" w:rsidP="009E3F69">
      <w:pPr>
        <w:tabs>
          <w:tab w:val="left" w:pos="1134"/>
        </w:tabs>
        <w:ind w:firstLine="709"/>
        <w:jc w:val="both"/>
        <w:rPr>
          <w:rFonts w:eastAsia="Times New Roman"/>
          <w:sz w:val="18"/>
          <w:szCs w:val="28"/>
        </w:rPr>
      </w:pPr>
    </w:p>
    <w:p w14:paraId="5D3CAE8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sz w:val="28"/>
          <w:szCs w:val="28"/>
        </w:rPr>
        <w:t>115,56</w:t>
      </w:r>
      <w:r w:rsidRPr="009E3F69">
        <w:rPr>
          <w:rFonts w:eastAsia="Times New Roman"/>
          <w:b/>
          <w:i/>
          <w:sz w:val="28"/>
          <w:szCs w:val="28"/>
        </w:rPr>
        <w:t xml:space="preserve"> </w:t>
      </w:r>
      <w:r w:rsidRPr="009E3F69">
        <w:rPr>
          <w:rFonts w:eastAsia="Times New Roman"/>
          <w:sz w:val="28"/>
          <w:szCs w:val="28"/>
        </w:rPr>
        <w:t>тыс. руб.</w:t>
      </w:r>
    </w:p>
    <w:p w14:paraId="7C0169A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Сумма страховых взносов рассчитана в размере </w:t>
      </w:r>
      <w:r w:rsidRPr="009E3F69">
        <w:rPr>
          <w:rFonts w:eastAsia="Times New Roman"/>
          <w:b/>
          <w:i/>
          <w:sz w:val="28"/>
          <w:szCs w:val="28"/>
        </w:rPr>
        <w:t>30,3%</w:t>
      </w:r>
      <w:r w:rsidRPr="009E3F69">
        <w:rPr>
          <w:rFonts w:eastAsia="Times New Roman"/>
          <w:sz w:val="28"/>
          <w:szCs w:val="28"/>
        </w:rPr>
        <w:t xml:space="preserve"> от фонда заработной платы ремонтных рабочих.  </w:t>
      </w:r>
    </w:p>
    <w:p w14:paraId="5D3E42D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В материалах дела представлены: </w:t>
      </w:r>
    </w:p>
    <w:p w14:paraId="38972DF6"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уведомления Отделения фонда пенсионного и социального страхования РФ по Кемеровской области-Кузбассу от 09.04.2025</w:t>
      </w:r>
      <w:r w:rsidRPr="009E3F69">
        <w:rPr>
          <w:rFonts w:eastAsia="Times New Roman"/>
          <w:sz w:val="28"/>
          <w:szCs w:val="28"/>
        </w:rPr>
        <w:t xml:space="preserve"> о размере страхового тарифа по обязательному социальному страхованию от несчастных случаев на производстве и профессиональных заболеваний; </w:t>
      </w:r>
    </w:p>
    <w:p w14:paraId="1ACB19E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форма налоговой отчетности «Расчет по страховым взносам» (Форма по КНД 1151111) за 2024 и 2025 годы;</w:t>
      </w:r>
    </w:p>
    <w:p w14:paraId="7CAC623D"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Единая форма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2024 год;</w:t>
      </w:r>
    </w:p>
    <w:p w14:paraId="7C41C36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«Шахматная ведомость» за 2024 год (отражающая обороты по сч. 69 «Расчеты по социальному страхованию и обеспечению»);</w:t>
      </w:r>
    </w:p>
    <w:p w14:paraId="01F15EF2"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 учета «Обороты счета 69 за 2025 г.».</w:t>
      </w:r>
    </w:p>
    <w:p w14:paraId="23D42363" w14:textId="77777777" w:rsidR="009E3F69" w:rsidRPr="009E3F69" w:rsidRDefault="009E3F69" w:rsidP="009E3F69">
      <w:pPr>
        <w:tabs>
          <w:tab w:val="left" w:pos="1134"/>
        </w:tabs>
        <w:ind w:firstLine="709"/>
        <w:jc w:val="both"/>
        <w:rPr>
          <w:rFonts w:eastAsia="Times New Roman"/>
          <w:sz w:val="20"/>
        </w:rPr>
      </w:pPr>
    </w:p>
    <w:p w14:paraId="1C5E4CA9"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Специалистом РЭК  суммы страховых взносов рассчитаны (в процентах от принятого планового фонда оплаты труда рабочих ремонтной группы):</w:t>
      </w:r>
    </w:p>
    <w:p w14:paraId="68AFA2A5" w14:textId="77777777" w:rsidR="009E3F69" w:rsidRPr="009E3F69" w:rsidRDefault="009E3F69" w:rsidP="009E3F69">
      <w:pPr>
        <w:tabs>
          <w:tab w:val="left" w:pos="567"/>
        </w:tabs>
        <w:ind w:firstLine="567"/>
        <w:jc w:val="both"/>
        <w:rPr>
          <w:rFonts w:eastAsia="Times New Roman"/>
          <w:b/>
          <w:bCs/>
          <w:sz w:val="28"/>
          <w:szCs w:val="28"/>
        </w:rPr>
      </w:pPr>
      <w:r w:rsidRPr="009E3F69">
        <w:rPr>
          <w:rFonts w:eastAsia="Times New Roman"/>
          <w:sz w:val="28"/>
          <w:szCs w:val="28"/>
          <w:u w:val="single"/>
        </w:rPr>
        <w:t>1) единый тариф страховых взносов</w:t>
      </w:r>
      <w:r w:rsidRPr="009E3F69">
        <w:rPr>
          <w:rFonts w:eastAsia="Times New Roman"/>
          <w:sz w:val="28"/>
          <w:szCs w:val="28"/>
        </w:rPr>
        <w:t xml:space="preserve"> </w:t>
      </w:r>
      <w:r w:rsidRPr="009E3F69">
        <w:rPr>
          <w:rFonts w:eastAsia="Times New Roman"/>
          <w:sz w:val="28"/>
          <w:szCs w:val="28"/>
          <w:u w:val="single"/>
        </w:rPr>
        <w:t>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w:t>
      </w:r>
      <w:r w:rsidRPr="009E3F69">
        <w:rPr>
          <w:rFonts w:eastAsia="Times New Roman"/>
          <w:sz w:val="28"/>
          <w:szCs w:val="28"/>
        </w:rPr>
        <w:t xml:space="preserve">  </w:t>
      </w:r>
      <w:r w:rsidRPr="009E3F69">
        <w:rPr>
          <w:rFonts w:eastAsia="Times New Roman"/>
          <w:sz w:val="28"/>
          <w:szCs w:val="28"/>
        </w:rPr>
        <w:lastRenderedPageBreak/>
        <w:t xml:space="preserve">- </w:t>
      </w:r>
      <w:r w:rsidRPr="009E3F69">
        <w:rPr>
          <w:rFonts w:eastAsia="Times New Roman"/>
          <w:b/>
          <w:bCs/>
          <w:i/>
          <w:iCs/>
          <w:sz w:val="28"/>
          <w:szCs w:val="28"/>
          <w:u w:val="single"/>
        </w:rPr>
        <w:t>30,0%</w:t>
      </w:r>
      <w:r w:rsidRPr="009E3F69">
        <w:rPr>
          <w:rFonts w:eastAsia="Times New Roman"/>
          <w:b/>
          <w:bCs/>
          <w:sz w:val="28"/>
          <w:szCs w:val="28"/>
          <w:u w:val="single"/>
        </w:rPr>
        <w:t>,</w:t>
      </w:r>
      <w:r w:rsidRPr="009E3F69">
        <w:rPr>
          <w:rFonts w:eastAsia="Times New Roman"/>
          <w:sz w:val="28"/>
          <w:szCs w:val="28"/>
        </w:rPr>
        <w:t xml:space="preserve"> на основании Федеральных законов от 15.12.2001          № 167-ФЗ (ред. от 20.02.2026), от 29.11.2010 № 326-ФЗ (ред. от 20.02.2026),                                     от 29.12.2006 № 255-ФЗ (ред. от 20.02.2026) и в соответствии с подпунктом 1 пункта 3 Статьи 425 (Глава  34 «Тарифы страховых взносов») Налогового кодекса РФ (в ред. Федерального </w:t>
      </w:r>
      <w:hyperlink r:id="rId118" w:history="1">
        <w:r w:rsidRPr="009E3F69">
          <w:rPr>
            <w:rFonts w:eastAsia="Times New Roman"/>
            <w:sz w:val="28"/>
            <w:szCs w:val="28"/>
          </w:rPr>
          <w:t>закон</w:t>
        </w:r>
      </w:hyperlink>
      <w:r w:rsidRPr="009E3F69">
        <w:rPr>
          <w:rFonts w:eastAsia="Times New Roman"/>
          <w:sz w:val="28"/>
          <w:szCs w:val="28"/>
        </w:rPr>
        <w:t xml:space="preserve">а от 14.07.2022 № 239-ФЗ); </w:t>
      </w:r>
    </w:p>
    <w:p w14:paraId="34FF771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2) </w:t>
      </w:r>
      <w:r w:rsidRPr="009E3F69">
        <w:rPr>
          <w:rFonts w:eastAsia="Times New Roman"/>
          <w:sz w:val="28"/>
          <w:szCs w:val="28"/>
          <w:u w:val="single"/>
        </w:rPr>
        <w:t>страховой тариф на обязательное социальное страхование                              от несчастных случаев на производстве и профессиональных заболеваний</w:t>
      </w:r>
      <w:r w:rsidRPr="009E3F69">
        <w:rPr>
          <w:rFonts w:eastAsia="Times New Roman"/>
          <w:sz w:val="28"/>
          <w:szCs w:val="28"/>
        </w:rPr>
        <w:t xml:space="preserve"> - </w:t>
      </w:r>
      <w:r w:rsidRPr="009E3F69">
        <w:rPr>
          <w:rFonts w:eastAsia="Times New Roman"/>
          <w:b/>
          <w:bCs/>
          <w:i/>
          <w:iCs/>
          <w:sz w:val="28"/>
          <w:szCs w:val="28"/>
          <w:u w:val="single"/>
        </w:rPr>
        <w:t>0,3%</w:t>
      </w:r>
      <w:r w:rsidRPr="009E3F69">
        <w:rPr>
          <w:rFonts w:eastAsia="Times New Roman"/>
          <w:sz w:val="28"/>
          <w:szCs w:val="28"/>
          <w:u w:val="single"/>
        </w:rPr>
        <w:t>,</w:t>
      </w:r>
      <w:r w:rsidRPr="009E3F69">
        <w:rPr>
          <w:rFonts w:eastAsia="Times New Roman"/>
          <w:sz w:val="28"/>
          <w:szCs w:val="28"/>
        </w:rPr>
        <w:t xml:space="preserve"> на основании Федеральных законов от 24.07.1998 № 125-ФЗ (ред. от 20.02.2026), от 22 декабря 2005 года № 179-ФЗ, от 28.11.2025 № 434-ФЗ                   и в соответствии  с представленным </w:t>
      </w:r>
      <w:r w:rsidRPr="009E3F69">
        <w:rPr>
          <w:rFonts w:eastAsia="Times New Roman"/>
          <w:sz w:val="28"/>
          <w:szCs w:val="28"/>
          <w:u w:val="single"/>
        </w:rPr>
        <w:t>уведомлением Отделения фонда пенсионного и социального страхования РФ по Кемеровской области-Кузбассу от 09.04.2025.</w:t>
      </w:r>
    </w:p>
    <w:p w14:paraId="4787D34B"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Общая сумма затрат по статье составила:</w:t>
      </w:r>
    </w:p>
    <w:p w14:paraId="40C1B159" w14:textId="77777777" w:rsidR="009E3F69" w:rsidRPr="009E3F69" w:rsidRDefault="009E3F69" w:rsidP="009E3F69">
      <w:pPr>
        <w:tabs>
          <w:tab w:val="left" w:pos="1134"/>
        </w:tabs>
        <w:ind w:firstLine="709"/>
        <w:jc w:val="both"/>
        <w:rPr>
          <w:rFonts w:eastAsia="Times New Roman"/>
          <w:b/>
          <w:bCs/>
          <w:i/>
          <w:iCs/>
          <w:sz w:val="28"/>
          <w:szCs w:val="28"/>
          <w:u w:val="single"/>
        </w:rPr>
      </w:pPr>
      <w:r w:rsidRPr="009E3F69">
        <w:rPr>
          <w:rFonts w:eastAsia="Times New Roman"/>
          <w:b/>
          <w:bCs/>
          <w:i/>
          <w:iCs/>
          <w:sz w:val="28"/>
          <w:szCs w:val="28"/>
        </w:rPr>
        <w:t xml:space="preserve">655,74 тыс. руб. * 0,303 = </w:t>
      </w:r>
      <w:r w:rsidRPr="009E3F69">
        <w:rPr>
          <w:rFonts w:eastAsia="Times New Roman"/>
          <w:b/>
          <w:bCs/>
          <w:i/>
          <w:iCs/>
          <w:sz w:val="28"/>
          <w:szCs w:val="28"/>
          <w:u w:val="single"/>
        </w:rPr>
        <w:t>198,69 тыс. руб.</w:t>
      </w:r>
    </w:p>
    <w:p w14:paraId="61BD79A6" w14:textId="77777777" w:rsidR="009E3F69" w:rsidRPr="009E3F69" w:rsidRDefault="009E3F69" w:rsidP="009E3F69">
      <w:pPr>
        <w:tabs>
          <w:tab w:val="left" w:pos="1134"/>
        </w:tabs>
        <w:ind w:firstLine="709"/>
        <w:jc w:val="both"/>
        <w:rPr>
          <w:rFonts w:eastAsia="Times New Roman"/>
          <w:color w:val="7030A0"/>
          <w:sz w:val="22"/>
          <w:szCs w:val="22"/>
        </w:rPr>
      </w:pPr>
    </w:p>
    <w:p w14:paraId="3CF0B8BC" w14:textId="77777777" w:rsidR="009E3F69" w:rsidRPr="009E3F69" w:rsidRDefault="009E3F69" w:rsidP="009E3F69">
      <w:pPr>
        <w:tabs>
          <w:tab w:val="left" w:pos="1134"/>
        </w:tabs>
        <w:ind w:firstLine="709"/>
        <w:jc w:val="both"/>
        <w:rPr>
          <w:rFonts w:eastAsia="Times New Roman"/>
          <w:color w:val="7030A0"/>
          <w:sz w:val="16"/>
          <w:szCs w:val="28"/>
        </w:rPr>
      </w:pPr>
    </w:p>
    <w:p w14:paraId="79EBDF8E"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«Аренда основных средств (офис)»</w:t>
      </w:r>
    </w:p>
    <w:p w14:paraId="68EC53ED" w14:textId="77777777" w:rsidR="009E3F69" w:rsidRPr="009E3F69" w:rsidRDefault="009E3F69" w:rsidP="009E3F69">
      <w:pPr>
        <w:shd w:val="clear" w:color="auto" w:fill="FFFFFF"/>
        <w:autoSpaceDE w:val="0"/>
        <w:autoSpaceDN w:val="0"/>
        <w:adjustRightInd w:val="0"/>
        <w:jc w:val="both"/>
        <w:rPr>
          <w:rFonts w:eastAsia="Times New Roman"/>
          <w:color w:val="7030A0"/>
          <w:sz w:val="16"/>
          <w:szCs w:val="16"/>
        </w:rPr>
      </w:pPr>
    </w:p>
    <w:p w14:paraId="4D5CA95A"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sz w:val="28"/>
          <w:szCs w:val="28"/>
        </w:rPr>
        <w:t>140,30</w:t>
      </w:r>
      <w:r w:rsidRPr="009E3F69">
        <w:rPr>
          <w:rFonts w:eastAsia="Times New Roman"/>
          <w:sz w:val="28"/>
          <w:szCs w:val="28"/>
        </w:rPr>
        <w:t xml:space="preserve"> тыс. руб.</w:t>
      </w:r>
    </w:p>
    <w:p w14:paraId="76D9BE0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Сумма рассчитана как </w:t>
      </w:r>
      <w:r w:rsidRPr="009E3F69">
        <w:rPr>
          <w:rFonts w:eastAsia="Times New Roman"/>
          <w:b/>
          <w:bCs/>
          <w:i/>
          <w:iCs/>
          <w:sz w:val="28"/>
          <w:szCs w:val="28"/>
        </w:rPr>
        <w:t>56,97%</w:t>
      </w:r>
      <w:r w:rsidRPr="009E3F69">
        <w:rPr>
          <w:rFonts w:eastAsia="Times New Roman"/>
          <w:sz w:val="28"/>
          <w:szCs w:val="28"/>
        </w:rPr>
        <w:t xml:space="preserve"> (с учетом коэффициента </w:t>
      </w:r>
      <w:r w:rsidRPr="009E3F69">
        <w:rPr>
          <w:rFonts w:eastAsia="Times New Roman"/>
          <w:b/>
          <w:bCs/>
          <w:i/>
          <w:iCs/>
          <w:sz w:val="28"/>
          <w:szCs w:val="28"/>
        </w:rPr>
        <w:t>0,9723</w:t>
      </w:r>
      <w:r w:rsidRPr="009E3F69">
        <w:rPr>
          <w:rFonts w:eastAsia="Times New Roman"/>
          <w:sz w:val="28"/>
          <w:szCs w:val="28"/>
        </w:rPr>
        <w:t>) от  годовой суммы арендной платы (</w:t>
      </w:r>
      <w:r w:rsidRPr="009E3F69">
        <w:rPr>
          <w:rFonts w:eastAsia="Times New Roman"/>
          <w:b/>
          <w:bCs/>
          <w:i/>
          <w:iCs/>
          <w:sz w:val="28"/>
          <w:szCs w:val="28"/>
        </w:rPr>
        <w:t>21114,00 руб./мес. * 12 мес.*1000 = 253,37 тыс. руб</w:t>
      </w:r>
      <w:r w:rsidRPr="009E3F69">
        <w:rPr>
          <w:rFonts w:eastAsia="Times New Roman"/>
          <w:sz w:val="28"/>
          <w:szCs w:val="28"/>
        </w:rPr>
        <w:t xml:space="preserve">.) за часть нежилого помещения (офисы) общей площадью </w:t>
      </w:r>
      <w:r w:rsidRPr="009E3F69">
        <w:rPr>
          <w:rFonts w:eastAsia="Times New Roman"/>
          <w:b/>
          <w:i/>
          <w:sz w:val="28"/>
          <w:szCs w:val="28"/>
        </w:rPr>
        <w:t>183,6</w:t>
      </w:r>
      <w:r w:rsidRPr="009E3F69">
        <w:rPr>
          <w:rFonts w:eastAsia="Times New Roman"/>
          <w:sz w:val="28"/>
          <w:szCs w:val="28"/>
        </w:rPr>
        <w:t xml:space="preserve"> м</w:t>
      </w:r>
      <w:r w:rsidRPr="009E3F69">
        <w:rPr>
          <w:rFonts w:eastAsia="Times New Roman"/>
          <w:sz w:val="28"/>
          <w:szCs w:val="28"/>
          <w:vertAlign w:val="superscript"/>
        </w:rPr>
        <w:t>2</w:t>
      </w:r>
      <w:r w:rsidRPr="009E3F69">
        <w:rPr>
          <w:rFonts w:eastAsia="Times New Roman"/>
          <w:sz w:val="28"/>
          <w:szCs w:val="28"/>
        </w:rPr>
        <w:t xml:space="preserve">, расположенного по адресу: г. Ленинск-Кузнецкий, ул. Земцова, 6, строение 1,  согласно </w:t>
      </w:r>
      <w:r w:rsidRPr="009E3F69">
        <w:rPr>
          <w:rFonts w:eastAsia="Times New Roman"/>
          <w:sz w:val="28"/>
          <w:szCs w:val="28"/>
          <w:u w:val="single"/>
        </w:rPr>
        <w:t>Договора аренды объекта муниципального нежилого фонда от 14.03.2024 № 15</w:t>
      </w:r>
      <w:r w:rsidRPr="009E3F69">
        <w:rPr>
          <w:rFonts w:eastAsia="Times New Roman"/>
          <w:sz w:val="28"/>
          <w:szCs w:val="28"/>
        </w:rPr>
        <w:t xml:space="preserve">, заключенного с Комитетом по управлению муниципальным имуществом г. Ленинск-Кузнецкий. </w:t>
      </w:r>
    </w:p>
    <w:p w14:paraId="1A5B242D"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обоснование затрат представлены:</w:t>
      </w:r>
    </w:p>
    <w:p w14:paraId="358796E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«Расчет арендной платы по основным фондам общехозяйственного назначения (26 счет) по ООО «Спецавтохозяйство» на 2026 год»;</w:t>
      </w:r>
    </w:p>
    <w:p w14:paraId="2DB523D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копия вышеуказанного договора;</w:t>
      </w:r>
    </w:p>
    <w:p w14:paraId="192CB59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копия договора аренды муниципального имущества от 11.01.2021 № 11-ДА;</w:t>
      </w:r>
    </w:p>
    <w:p w14:paraId="63401EF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 бухгалтерского учета «Отчет по проводкам Кт сч. 76-09 («Прочие расчеты с разными дебиторами и кредиторами») – Дт. Сч. 26 «Общехозяйственные  расходы»);</w:t>
      </w:r>
    </w:p>
    <w:p w14:paraId="2DF0451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регистры бухгалтерского учета «Обороты счета 2026» за 2024 и 2025 годы.</w:t>
      </w:r>
    </w:p>
    <w:p w14:paraId="7597640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В процессе экспертизы специалистом РЭК Кузбасса сделан вывод о том, что указанная в договоре цена аренды </w:t>
      </w:r>
      <w:r w:rsidRPr="009E3F69">
        <w:rPr>
          <w:rFonts w:eastAsia="Times New Roman"/>
          <w:b/>
          <w:bCs/>
          <w:i/>
          <w:iCs/>
          <w:sz w:val="28"/>
          <w:szCs w:val="28"/>
        </w:rPr>
        <w:t>1 м</w:t>
      </w:r>
      <w:r w:rsidRPr="009E3F69">
        <w:rPr>
          <w:rFonts w:eastAsia="Times New Roman"/>
          <w:b/>
          <w:bCs/>
          <w:i/>
          <w:iCs/>
          <w:sz w:val="28"/>
          <w:szCs w:val="28"/>
          <w:vertAlign w:val="superscript"/>
        </w:rPr>
        <w:t>2</w:t>
      </w:r>
      <w:r w:rsidRPr="009E3F69">
        <w:rPr>
          <w:rFonts w:eastAsia="Times New Roman"/>
          <w:b/>
          <w:bCs/>
          <w:i/>
          <w:iCs/>
          <w:sz w:val="28"/>
          <w:szCs w:val="28"/>
        </w:rPr>
        <w:t xml:space="preserve"> (21114,00 руб./мес. / 183,6 м2 = 115,00 руб./м2*мес.)</w:t>
      </w:r>
      <w:r w:rsidRPr="009E3F69">
        <w:rPr>
          <w:rFonts w:eastAsia="Times New Roman"/>
          <w:sz w:val="28"/>
          <w:szCs w:val="28"/>
        </w:rPr>
        <w:t xml:space="preserve"> </w:t>
      </w:r>
      <w:r w:rsidRPr="009E3F69">
        <w:rPr>
          <w:rFonts w:eastAsia="Times New Roman"/>
          <w:sz w:val="28"/>
          <w:szCs w:val="28"/>
          <w:u w:val="single"/>
        </w:rPr>
        <w:t>не превышает средних рыночных значений</w:t>
      </w:r>
      <w:r w:rsidRPr="009E3F69">
        <w:rPr>
          <w:rFonts w:eastAsia="Times New Roman"/>
          <w:sz w:val="28"/>
          <w:szCs w:val="28"/>
        </w:rPr>
        <w:t xml:space="preserve"> по аренде нежилых помещений подобного типа.</w:t>
      </w:r>
    </w:p>
    <w:p w14:paraId="4BE4AD1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Специалистом РЭК расходы по статье приняты в размере величины, предлагаемой организацией, в пересчете на коэффициент соотношения массы ТКО и общей массы отходов, поступающих на полигон </w:t>
      </w:r>
      <w:r w:rsidRPr="009E3F69">
        <w:rPr>
          <w:rFonts w:eastAsia="Times New Roman"/>
          <w:b/>
          <w:bCs/>
          <w:i/>
          <w:iCs/>
          <w:sz w:val="28"/>
          <w:szCs w:val="28"/>
        </w:rPr>
        <w:t>(0,9726):</w:t>
      </w:r>
    </w:p>
    <w:p w14:paraId="1ED04742" w14:textId="77777777" w:rsidR="009E3F69" w:rsidRPr="009E3F69" w:rsidRDefault="009E3F69" w:rsidP="009E3F69">
      <w:pPr>
        <w:tabs>
          <w:tab w:val="left" w:pos="1134"/>
        </w:tabs>
        <w:ind w:firstLine="709"/>
        <w:jc w:val="both"/>
        <w:rPr>
          <w:rFonts w:eastAsia="Times New Roman"/>
          <w:b/>
          <w:bCs/>
          <w:i/>
          <w:iCs/>
          <w:sz w:val="28"/>
          <w:szCs w:val="28"/>
          <w:u w:val="single"/>
        </w:rPr>
      </w:pPr>
      <w:r w:rsidRPr="009E3F69">
        <w:rPr>
          <w:rFonts w:eastAsia="Times New Roman"/>
          <w:b/>
          <w:bCs/>
          <w:i/>
          <w:iCs/>
          <w:sz w:val="28"/>
          <w:szCs w:val="28"/>
        </w:rPr>
        <w:lastRenderedPageBreak/>
        <w:t xml:space="preserve">253,37 тыс. руб. * 0,5697 * 0,9726 = </w:t>
      </w:r>
      <w:r w:rsidRPr="009E3F69">
        <w:rPr>
          <w:rFonts w:eastAsia="Times New Roman"/>
          <w:b/>
          <w:bCs/>
          <w:i/>
          <w:iCs/>
          <w:sz w:val="28"/>
          <w:szCs w:val="28"/>
          <w:u w:val="single"/>
        </w:rPr>
        <w:t>140,39 тыс. руб.</w:t>
      </w:r>
    </w:p>
    <w:p w14:paraId="374A7FE6" w14:textId="77777777" w:rsidR="009E3F69" w:rsidRPr="009E3F69" w:rsidRDefault="009E3F69" w:rsidP="009E3F69">
      <w:pPr>
        <w:tabs>
          <w:tab w:val="left" w:pos="1134"/>
        </w:tabs>
        <w:ind w:firstLine="709"/>
        <w:jc w:val="both"/>
        <w:rPr>
          <w:rFonts w:eastAsia="Times New Roman"/>
          <w:color w:val="7030A0"/>
          <w:sz w:val="28"/>
          <w:szCs w:val="28"/>
        </w:rPr>
      </w:pPr>
    </w:p>
    <w:p w14:paraId="40197AFD" w14:textId="77777777" w:rsidR="009E3F69" w:rsidRPr="009E3F69" w:rsidRDefault="009E3F69" w:rsidP="009E3F69">
      <w:pPr>
        <w:tabs>
          <w:tab w:val="left" w:pos="1134"/>
        </w:tabs>
        <w:ind w:firstLine="709"/>
        <w:jc w:val="both"/>
        <w:rPr>
          <w:rFonts w:eastAsia="Times New Roman"/>
          <w:color w:val="7030A0"/>
          <w:sz w:val="12"/>
          <w:szCs w:val="12"/>
        </w:rPr>
      </w:pPr>
    </w:p>
    <w:p w14:paraId="2C900CFC"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«Электроэнергия (АБК и гараж-стоянка)»</w:t>
      </w:r>
    </w:p>
    <w:p w14:paraId="2D4EE78E" w14:textId="77777777" w:rsidR="009E3F69" w:rsidRPr="009E3F69" w:rsidRDefault="009E3F69" w:rsidP="009E3F69">
      <w:pPr>
        <w:ind w:left="1789"/>
        <w:rPr>
          <w:rFonts w:eastAsia="Times New Roman"/>
          <w:b/>
          <w:color w:val="000000"/>
          <w:sz w:val="22"/>
          <w:szCs w:val="22"/>
          <w:u w:val="single"/>
        </w:rPr>
      </w:pPr>
    </w:p>
    <w:p w14:paraId="4715FB6B"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sz w:val="28"/>
          <w:szCs w:val="28"/>
        </w:rPr>
        <w:t>Организацией заявлены для учета в необходимой валовой выручке расходы на покупную электрическую энергию для общехозяйственных нужд на</w:t>
      </w:r>
      <w:r w:rsidRPr="009E3F69">
        <w:rPr>
          <w:rFonts w:eastAsia="Times New Roman"/>
          <w:color w:val="7030A0"/>
          <w:sz w:val="28"/>
          <w:szCs w:val="28"/>
        </w:rPr>
        <w:t xml:space="preserve"> </w:t>
      </w:r>
      <w:r w:rsidRPr="009E3F69">
        <w:rPr>
          <w:rFonts w:eastAsia="Times New Roman"/>
          <w:sz w:val="28"/>
          <w:szCs w:val="28"/>
        </w:rPr>
        <w:t xml:space="preserve">2026 год в сумме </w:t>
      </w:r>
      <w:r w:rsidRPr="009E3F69">
        <w:rPr>
          <w:rFonts w:eastAsia="Times New Roman"/>
          <w:b/>
          <w:i/>
          <w:sz w:val="28"/>
          <w:szCs w:val="28"/>
        </w:rPr>
        <w:t>309,24</w:t>
      </w:r>
      <w:r w:rsidRPr="009E3F69">
        <w:rPr>
          <w:rFonts w:eastAsia="Times New Roman"/>
          <w:sz w:val="28"/>
          <w:szCs w:val="28"/>
        </w:rPr>
        <w:t xml:space="preserve"> тыс. руб. При этом  общая расчетная сумма затрат</w:t>
      </w:r>
      <w:r w:rsidRPr="009E3F69">
        <w:rPr>
          <w:rFonts w:eastAsia="Times New Roman"/>
          <w:color w:val="7030A0"/>
          <w:sz w:val="28"/>
          <w:szCs w:val="28"/>
        </w:rPr>
        <w:t xml:space="preserve"> </w:t>
      </w:r>
      <w:r w:rsidRPr="009E3F69">
        <w:rPr>
          <w:rFonts w:eastAsia="Times New Roman"/>
          <w:sz w:val="28"/>
          <w:szCs w:val="28"/>
        </w:rPr>
        <w:t>организации по данной статье (</w:t>
      </w:r>
      <w:r w:rsidRPr="009E3F69">
        <w:rPr>
          <w:rFonts w:eastAsia="Times New Roman"/>
          <w:b/>
          <w:bCs/>
          <w:i/>
          <w:iCs/>
          <w:sz w:val="28"/>
          <w:szCs w:val="28"/>
        </w:rPr>
        <w:t>558,28</w:t>
      </w:r>
      <w:r w:rsidRPr="009E3F69">
        <w:rPr>
          <w:rFonts w:eastAsia="Times New Roman"/>
          <w:sz w:val="28"/>
          <w:szCs w:val="28"/>
        </w:rPr>
        <w:t xml:space="preserve"> тыс. руб., при общем объеме</w:t>
      </w:r>
      <w:r w:rsidRPr="009E3F69">
        <w:rPr>
          <w:rFonts w:eastAsia="Times New Roman"/>
          <w:color w:val="7030A0"/>
          <w:sz w:val="28"/>
          <w:szCs w:val="28"/>
        </w:rPr>
        <w:t xml:space="preserve"> </w:t>
      </w:r>
      <w:r w:rsidRPr="009E3F69">
        <w:rPr>
          <w:rFonts w:eastAsia="Times New Roman"/>
          <w:sz w:val="28"/>
          <w:szCs w:val="28"/>
        </w:rPr>
        <w:t xml:space="preserve">потребляемой энергии </w:t>
      </w:r>
      <w:r w:rsidRPr="009E3F69">
        <w:rPr>
          <w:rFonts w:eastAsia="Times New Roman"/>
          <w:b/>
          <w:i/>
          <w:sz w:val="28"/>
          <w:szCs w:val="28"/>
        </w:rPr>
        <w:t>182,027</w:t>
      </w:r>
      <w:r w:rsidRPr="009E3F69">
        <w:rPr>
          <w:rFonts w:eastAsia="Times New Roman"/>
          <w:sz w:val="28"/>
          <w:szCs w:val="28"/>
        </w:rPr>
        <w:t xml:space="preserve"> тыс. кВт*ч (= </w:t>
      </w:r>
      <w:r w:rsidRPr="009E3F69">
        <w:rPr>
          <w:rFonts w:eastAsia="Times New Roman"/>
          <w:b/>
          <w:bCs/>
          <w:i/>
          <w:iCs/>
          <w:sz w:val="28"/>
          <w:szCs w:val="28"/>
        </w:rPr>
        <w:t>161,527 тыс. кВт*ч</w:t>
      </w:r>
      <w:r w:rsidRPr="009E3F69">
        <w:rPr>
          <w:rFonts w:eastAsia="Times New Roman"/>
          <w:sz w:val="28"/>
          <w:szCs w:val="28"/>
        </w:rPr>
        <w:t xml:space="preserve"> – административно-бытовой комбинат и </w:t>
      </w:r>
      <w:r w:rsidRPr="009E3F69">
        <w:rPr>
          <w:rFonts w:eastAsia="Times New Roman"/>
          <w:b/>
          <w:bCs/>
          <w:i/>
          <w:iCs/>
          <w:sz w:val="28"/>
          <w:szCs w:val="28"/>
        </w:rPr>
        <w:t>(12,0 + 8,5) тыс. кВт*ч</w:t>
      </w:r>
      <w:r w:rsidRPr="009E3F69">
        <w:rPr>
          <w:rFonts w:eastAsia="Times New Roman"/>
          <w:sz w:val="28"/>
          <w:szCs w:val="28"/>
        </w:rPr>
        <w:t xml:space="preserve"> – гараж-стоянка) и цене </w:t>
      </w:r>
      <w:r w:rsidRPr="009E3F69">
        <w:rPr>
          <w:rFonts w:eastAsia="Times New Roman"/>
          <w:b/>
          <w:i/>
          <w:sz w:val="28"/>
          <w:szCs w:val="28"/>
        </w:rPr>
        <w:t>5,15 руб./кВт*ч</w:t>
      </w:r>
      <w:r w:rsidRPr="009E3F69">
        <w:rPr>
          <w:rFonts w:eastAsia="Times New Roman"/>
          <w:sz w:val="28"/>
          <w:szCs w:val="28"/>
        </w:rPr>
        <w:t xml:space="preserve"> с учетом индекса </w:t>
      </w:r>
      <w:r w:rsidRPr="009E3F69">
        <w:rPr>
          <w:rFonts w:eastAsia="Times New Roman"/>
          <w:b/>
          <w:i/>
          <w:sz w:val="28"/>
          <w:szCs w:val="28"/>
        </w:rPr>
        <w:t>104,1%</w:t>
      </w:r>
      <w:r w:rsidRPr="009E3F69">
        <w:rPr>
          <w:rFonts w:eastAsia="Times New Roman"/>
          <w:sz w:val="28"/>
          <w:szCs w:val="28"/>
        </w:rPr>
        <w:t xml:space="preserve">) распределена на регулируемый вид деятельности  в размере </w:t>
      </w:r>
      <w:r w:rsidRPr="009E3F69">
        <w:rPr>
          <w:rFonts w:eastAsia="Times New Roman"/>
          <w:b/>
          <w:bCs/>
          <w:i/>
          <w:iCs/>
          <w:sz w:val="28"/>
          <w:szCs w:val="28"/>
        </w:rPr>
        <w:t>56,9</w:t>
      </w:r>
      <w:r w:rsidRPr="009E3F69">
        <w:rPr>
          <w:rFonts w:eastAsia="Times New Roman"/>
          <w:b/>
          <w:i/>
          <w:sz w:val="28"/>
          <w:szCs w:val="28"/>
        </w:rPr>
        <w:t>7%</w:t>
      </w:r>
      <w:r w:rsidRPr="009E3F69">
        <w:rPr>
          <w:rFonts w:eastAsia="Times New Roman"/>
          <w:sz w:val="28"/>
          <w:szCs w:val="28"/>
        </w:rPr>
        <w:t xml:space="preserve"> в соответствии с действующей учетной политикой, применен коэффициент отношения массы ТКО к общей массе отходов </w:t>
      </w:r>
      <w:r w:rsidRPr="009E3F69">
        <w:rPr>
          <w:rFonts w:eastAsia="Times New Roman"/>
          <w:b/>
          <w:bCs/>
          <w:i/>
          <w:iCs/>
          <w:sz w:val="28"/>
          <w:szCs w:val="28"/>
        </w:rPr>
        <w:t>0,9723.</w:t>
      </w:r>
    </w:p>
    <w:p w14:paraId="315B00A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Показатель общего потребления электроэнергии (в натуральном выражении) рассчитан, исходя из установленной мощности оборудования и ожидаемого количества часов работы.</w:t>
      </w:r>
    </w:p>
    <w:p w14:paraId="0B33E24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Фактические затраты отчетного 2024 года (согласно представленным счетам-фактурам) составили </w:t>
      </w:r>
      <w:r w:rsidRPr="009E3F69">
        <w:rPr>
          <w:rFonts w:eastAsia="Times New Roman"/>
          <w:b/>
          <w:bCs/>
          <w:i/>
          <w:iCs/>
          <w:sz w:val="28"/>
          <w:szCs w:val="28"/>
        </w:rPr>
        <w:t>366,269</w:t>
      </w:r>
      <w:r w:rsidRPr="009E3F69">
        <w:rPr>
          <w:rFonts w:eastAsia="Times New Roman"/>
          <w:sz w:val="28"/>
          <w:szCs w:val="28"/>
        </w:rPr>
        <w:t xml:space="preserve"> тыс. руб. (при объеме энергии </w:t>
      </w:r>
      <w:r w:rsidRPr="009E3F69">
        <w:rPr>
          <w:rFonts w:eastAsia="Times New Roman"/>
          <w:b/>
          <w:i/>
          <w:sz w:val="28"/>
          <w:szCs w:val="28"/>
        </w:rPr>
        <w:t xml:space="preserve">50,521 </w:t>
      </w:r>
      <w:r w:rsidRPr="009E3F69">
        <w:rPr>
          <w:rFonts w:eastAsia="Times New Roman"/>
          <w:sz w:val="28"/>
          <w:szCs w:val="28"/>
        </w:rPr>
        <w:t xml:space="preserve">тыс. кВт*ч и средневзвешенной цене </w:t>
      </w:r>
      <w:r w:rsidRPr="009E3F69">
        <w:rPr>
          <w:rFonts w:eastAsia="Times New Roman"/>
          <w:b/>
          <w:bCs/>
          <w:i/>
          <w:iCs/>
          <w:sz w:val="28"/>
          <w:szCs w:val="28"/>
        </w:rPr>
        <w:t>7,25</w:t>
      </w:r>
      <w:r w:rsidRPr="009E3F69">
        <w:rPr>
          <w:rFonts w:eastAsia="Times New Roman"/>
          <w:sz w:val="28"/>
          <w:szCs w:val="28"/>
        </w:rPr>
        <w:t xml:space="preserve"> руб./кВт*ч). С учетом распределения на участок «Свалочный полигон» в размере </w:t>
      </w:r>
      <w:r w:rsidRPr="009E3F69">
        <w:rPr>
          <w:rFonts w:eastAsia="Times New Roman"/>
          <w:b/>
          <w:bCs/>
          <w:i/>
          <w:iCs/>
          <w:sz w:val="28"/>
          <w:szCs w:val="28"/>
        </w:rPr>
        <w:t>62,512%</w:t>
      </w:r>
      <w:r w:rsidRPr="009E3F69">
        <w:rPr>
          <w:rFonts w:eastAsia="Times New Roman"/>
          <w:sz w:val="28"/>
          <w:szCs w:val="28"/>
        </w:rPr>
        <w:t xml:space="preserve"> и фактического коэффициента отношения массы ТКО к общей массе отходов </w:t>
      </w:r>
      <w:r w:rsidRPr="009E3F69">
        <w:rPr>
          <w:rFonts w:eastAsia="Times New Roman"/>
          <w:b/>
          <w:bCs/>
          <w:i/>
          <w:iCs/>
          <w:sz w:val="28"/>
          <w:szCs w:val="28"/>
        </w:rPr>
        <w:t>0,9737</w:t>
      </w:r>
      <w:r w:rsidRPr="009E3F69">
        <w:rPr>
          <w:rFonts w:eastAsia="Times New Roman"/>
          <w:sz w:val="28"/>
          <w:szCs w:val="28"/>
        </w:rPr>
        <w:t xml:space="preserve"> расходы составили </w:t>
      </w:r>
      <w:r w:rsidRPr="009E3F69">
        <w:rPr>
          <w:rFonts w:eastAsia="Times New Roman"/>
          <w:b/>
          <w:bCs/>
          <w:i/>
          <w:iCs/>
          <w:sz w:val="28"/>
          <w:szCs w:val="28"/>
        </w:rPr>
        <w:t>222,92</w:t>
      </w:r>
      <w:r w:rsidRPr="009E3F69">
        <w:rPr>
          <w:rFonts w:eastAsia="Times New Roman"/>
          <w:sz w:val="28"/>
          <w:szCs w:val="28"/>
        </w:rPr>
        <w:t xml:space="preserve"> тыс. руб.</w:t>
      </w:r>
    </w:p>
    <w:p w14:paraId="607C83B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качестве обосновывающих документов представлены:</w:t>
      </w:r>
    </w:p>
    <w:p w14:paraId="23D555ED"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«Расчет потребляемой электроэнергии и ее стоимость по  ООО «Спец- автохозяйство» на 2026 год»;</w:t>
      </w:r>
    </w:p>
    <w:p w14:paraId="4A4E2E2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копия Договора энергоснабжения от 01.01.2018 № 400574 (с приложениями), заключенного с ПАО «Кузбассэнергосбыт»;</w:t>
      </w:r>
    </w:p>
    <w:p w14:paraId="344D6BD4"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копии счетов-фактур и актов сдачи-приемки оказанных услуг за январь - - декабрь 2024 г.;</w:t>
      </w:r>
    </w:p>
    <w:p w14:paraId="192E7FC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регистры бухгалтерского учета «Обороты счета 2026» за 2024 и 2025 годы.</w:t>
      </w:r>
    </w:p>
    <w:p w14:paraId="27E9C8DF"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Общая сумма плановых затрат на 2026 год на покупную электрическую энергию рассчитана специалистом РЭК, исходя из фактических показателей расхода энергии в натуральном выражении и средневзвешенной цены  2024 г.,   с учетом индекса цен производителей (ИЦП) электроэнергии  на 2025 год </w:t>
      </w:r>
      <w:r w:rsidRPr="009E3F69">
        <w:rPr>
          <w:rFonts w:eastAsia="Times New Roman"/>
          <w:b/>
          <w:bCs/>
          <w:i/>
          <w:iCs/>
          <w:sz w:val="28"/>
          <w:szCs w:val="28"/>
        </w:rPr>
        <w:t>114,4%,</w:t>
      </w:r>
      <w:r w:rsidRPr="009E3F69">
        <w:rPr>
          <w:rFonts w:eastAsia="Times New Roman"/>
          <w:sz w:val="28"/>
          <w:szCs w:val="28"/>
        </w:rPr>
        <w:t xml:space="preserve"> на 2026 год </w:t>
      </w:r>
      <w:r w:rsidRPr="009E3F69">
        <w:rPr>
          <w:rFonts w:eastAsia="Times New Roman"/>
          <w:b/>
          <w:bCs/>
          <w:i/>
          <w:iCs/>
          <w:sz w:val="28"/>
          <w:szCs w:val="28"/>
        </w:rPr>
        <w:t>113,2%</w:t>
      </w:r>
      <w:r w:rsidRPr="009E3F69">
        <w:rPr>
          <w:rFonts w:eastAsia="Times New Roman"/>
          <w:sz w:val="28"/>
          <w:szCs w:val="28"/>
        </w:rPr>
        <w:t xml:space="preserve"> (согласно Прогноза Минэкономразвития России от 26.09.2025), с распределением согласно учетной политике в доле </w:t>
      </w:r>
      <w:r w:rsidRPr="009E3F69">
        <w:rPr>
          <w:rFonts w:eastAsia="Times New Roman"/>
          <w:b/>
          <w:bCs/>
          <w:i/>
          <w:iCs/>
          <w:sz w:val="28"/>
          <w:szCs w:val="28"/>
        </w:rPr>
        <w:t>56,97%</w:t>
      </w:r>
      <w:r w:rsidRPr="009E3F69">
        <w:rPr>
          <w:rFonts w:eastAsia="Times New Roman"/>
          <w:sz w:val="28"/>
          <w:szCs w:val="28"/>
        </w:rPr>
        <w:t xml:space="preserve">  и  с коэффициентом планового отношения массы ТКО к общей массе отходов </w:t>
      </w:r>
      <w:r w:rsidRPr="009E3F69">
        <w:rPr>
          <w:rFonts w:eastAsia="Times New Roman"/>
          <w:b/>
          <w:bCs/>
          <w:i/>
          <w:iCs/>
          <w:sz w:val="28"/>
          <w:szCs w:val="28"/>
        </w:rPr>
        <w:t>0,9726</w:t>
      </w:r>
      <w:r w:rsidRPr="009E3F69">
        <w:rPr>
          <w:rFonts w:eastAsia="Times New Roman"/>
          <w:sz w:val="28"/>
          <w:szCs w:val="28"/>
        </w:rPr>
        <w:t>:</w:t>
      </w:r>
    </w:p>
    <w:p w14:paraId="4ECBCDFB"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 xml:space="preserve">50,521 тыс. кВт*ч  *  7,25 руб./кВт*ч  * 1,144 * 1,132 * 0,5697 *              * 0,9726  = </w:t>
      </w:r>
      <w:r w:rsidRPr="009E3F69">
        <w:rPr>
          <w:rFonts w:eastAsia="Times New Roman"/>
          <w:b/>
          <w:bCs/>
          <w:i/>
          <w:iCs/>
          <w:sz w:val="28"/>
          <w:szCs w:val="28"/>
          <w:u w:val="single"/>
        </w:rPr>
        <w:t>262,83 тыс. руб.</w:t>
      </w:r>
      <w:r w:rsidRPr="009E3F69">
        <w:rPr>
          <w:rFonts w:eastAsia="Times New Roman"/>
          <w:b/>
          <w:bCs/>
          <w:i/>
          <w:iCs/>
          <w:sz w:val="28"/>
          <w:szCs w:val="28"/>
        </w:rPr>
        <w:t xml:space="preserve"> </w:t>
      </w:r>
    </w:p>
    <w:p w14:paraId="7BA9EE25" w14:textId="77777777" w:rsidR="009E3F69" w:rsidRPr="009E3F69" w:rsidRDefault="009E3F69" w:rsidP="009E3F69">
      <w:pPr>
        <w:tabs>
          <w:tab w:val="left" w:pos="1134"/>
        </w:tabs>
        <w:ind w:firstLine="709"/>
        <w:jc w:val="both"/>
        <w:rPr>
          <w:rFonts w:eastAsia="Times New Roman"/>
          <w:color w:val="7030A0"/>
          <w:sz w:val="28"/>
          <w:szCs w:val="28"/>
        </w:rPr>
      </w:pPr>
    </w:p>
    <w:p w14:paraId="41220B16"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 xml:space="preserve"> «Услуги связи и Интернет» </w:t>
      </w:r>
    </w:p>
    <w:p w14:paraId="52101864" w14:textId="77777777" w:rsidR="009E3F69" w:rsidRPr="009E3F69" w:rsidRDefault="009E3F69" w:rsidP="009E3F69">
      <w:pPr>
        <w:jc w:val="center"/>
        <w:rPr>
          <w:rFonts w:eastAsia="Times New Roman"/>
          <w:b/>
          <w:color w:val="000000"/>
          <w:sz w:val="20"/>
          <w:u w:val="single"/>
        </w:rPr>
      </w:pPr>
    </w:p>
    <w:p w14:paraId="4E84A68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lastRenderedPageBreak/>
        <w:t xml:space="preserve">Организацией заявлены для учета в необходимой валовой выручке по регулируемой деятельности расходы по данной статье на 2026 год в сумме </w:t>
      </w:r>
      <w:r w:rsidRPr="009E3F69">
        <w:rPr>
          <w:rFonts w:eastAsia="Times New Roman"/>
          <w:b/>
          <w:bCs/>
          <w:i/>
          <w:iCs/>
          <w:sz w:val="28"/>
          <w:szCs w:val="28"/>
        </w:rPr>
        <w:t>61,00</w:t>
      </w:r>
      <w:r w:rsidRPr="009E3F69">
        <w:rPr>
          <w:rFonts w:eastAsia="Times New Roman"/>
          <w:sz w:val="28"/>
          <w:szCs w:val="28"/>
        </w:rPr>
        <w:t xml:space="preserve"> тыс. руб.  Общая плановая сумма затрат (до распределения по видам деятельности) на услуги телефонной связи (ПАО «Ростелеком») и предоставления интернет-соединения (ООО «Е-Лайт-Телеком») составляет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w:t>
      </w:r>
      <w:r w:rsidRPr="009E3F69">
        <w:rPr>
          <w:rFonts w:eastAsia="Times New Roman"/>
          <w:b/>
          <w:bCs/>
          <w:i/>
          <w:iCs/>
          <w:sz w:val="28"/>
          <w:szCs w:val="28"/>
        </w:rPr>
        <w:t>110,20</w:t>
      </w:r>
      <w:r w:rsidRPr="009E3F69">
        <w:rPr>
          <w:rFonts w:eastAsia="Times New Roman"/>
          <w:sz w:val="28"/>
          <w:szCs w:val="28"/>
        </w:rPr>
        <w:t xml:space="preserve"> тыс. руб. (расчетная в пояснительной записке - </w:t>
      </w:r>
      <w:r w:rsidRPr="009E3F69">
        <w:rPr>
          <w:rFonts w:eastAsia="Times New Roman"/>
          <w:b/>
          <w:bCs/>
          <w:i/>
          <w:iCs/>
          <w:sz w:val="28"/>
          <w:szCs w:val="28"/>
        </w:rPr>
        <w:t>106,657</w:t>
      </w:r>
      <w:r w:rsidRPr="009E3F69">
        <w:rPr>
          <w:rFonts w:eastAsia="Times New Roman"/>
          <w:sz w:val="28"/>
          <w:szCs w:val="28"/>
        </w:rPr>
        <w:t xml:space="preserve"> тыс. руб.). </w:t>
      </w:r>
    </w:p>
    <w:p w14:paraId="51F50F4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Фактические затраты 2024 года составили: всего - </w:t>
      </w:r>
      <w:r w:rsidRPr="009E3F69">
        <w:rPr>
          <w:rFonts w:eastAsia="Times New Roman"/>
          <w:b/>
          <w:bCs/>
          <w:i/>
          <w:iCs/>
          <w:sz w:val="28"/>
          <w:szCs w:val="28"/>
        </w:rPr>
        <w:t>135,26</w:t>
      </w:r>
      <w:r w:rsidRPr="009E3F69">
        <w:rPr>
          <w:rFonts w:eastAsia="Times New Roman"/>
          <w:sz w:val="28"/>
          <w:szCs w:val="28"/>
        </w:rPr>
        <w:t xml:space="preserve"> тыс. руб.,  с учетом распределения  на полигон  ТКО </w:t>
      </w:r>
      <w:r w:rsidRPr="009E3F69">
        <w:rPr>
          <w:rFonts w:eastAsia="Times New Roman"/>
          <w:b/>
          <w:bCs/>
          <w:i/>
          <w:iCs/>
          <w:sz w:val="28"/>
          <w:szCs w:val="28"/>
        </w:rPr>
        <w:t>0,62512</w:t>
      </w:r>
      <w:r w:rsidRPr="009E3F69">
        <w:rPr>
          <w:rFonts w:eastAsia="Times New Roman"/>
          <w:sz w:val="28"/>
          <w:szCs w:val="28"/>
        </w:rPr>
        <w:t xml:space="preserve"> и  с коэффициентом </w:t>
      </w:r>
      <w:r w:rsidRPr="009E3F69">
        <w:rPr>
          <w:rFonts w:eastAsia="Times New Roman"/>
          <w:b/>
          <w:bCs/>
          <w:i/>
          <w:iCs/>
          <w:sz w:val="28"/>
          <w:szCs w:val="28"/>
        </w:rPr>
        <w:t>0,9737</w:t>
      </w:r>
      <w:r w:rsidRPr="009E3F69">
        <w:rPr>
          <w:rFonts w:eastAsia="Times New Roman"/>
          <w:sz w:val="28"/>
          <w:szCs w:val="28"/>
        </w:rPr>
        <w:t xml:space="preserve"> – </w:t>
      </w:r>
      <w:r w:rsidRPr="009E3F69">
        <w:rPr>
          <w:rFonts w:eastAsia="Times New Roman"/>
          <w:b/>
          <w:bCs/>
          <w:i/>
          <w:iCs/>
          <w:sz w:val="28"/>
          <w:szCs w:val="28"/>
        </w:rPr>
        <w:t>82,33</w:t>
      </w:r>
      <w:r w:rsidRPr="009E3F69">
        <w:rPr>
          <w:rFonts w:eastAsia="Times New Roman"/>
          <w:sz w:val="28"/>
          <w:szCs w:val="28"/>
        </w:rPr>
        <w:t xml:space="preserve"> тыс. руб.</w:t>
      </w:r>
    </w:p>
    <w:p w14:paraId="41575A1A"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деле представлены:</w:t>
      </w:r>
    </w:p>
    <w:p w14:paraId="4F286C5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«Расчет расходов по услугам связи и интернета по ООО «Спецавтохозяйство» на 2026 год»;</w:t>
      </w:r>
    </w:p>
    <w:p w14:paraId="5CD117BA"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копии счетов-фактур (УПД) ООО «Е-Лайт-Телеком» за 2024 г.;</w:t>
      </w:r>
    </w:p>
    <w:p w14:paraId="5C88176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копии счетов-фактур ПАО «Ростелеком» за 2024 г. и за 2025 г. (1 шт.);</w:t>
      </w:r>
    </w:p>
    <w:p w14:paraId="6BF6CCA4"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копия договора от 29.06.2023 № 33393-ю на предоставление услуг связи юридическому лицу, заключенного с ООО «Е-Лайт-Телеком» (договор с ПАО «Ростелеком» отсутствует);</w:t>
      </w:r>
    </w:p>
    <w:p w14:paraId="7615A3F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регистры бухгалтерского учета «Обороты счета 2026» за 2024 и 2025 годы.</w:t>
      </w:r>
    </w:p>
    <w:p w14:paraId="373F31D6"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Специалистом РЭК Кузбасса плановые затраты на 2026 год приняты на уровне фактической величины затрат  2024 г. </w:t>
      </w:r>
      <w:r w:rsidRPr="009E3F69">
        <w:rPr>
          <w:rFonts w:eastAsia="Times New Roman"/>
          <w:b/>
          <w:bCs/>
          <w:i/>
          <w:iCs/>
          <w:sz w:val="28"/>
          <w:szCs w:val="28"/>
        </w:rPr>
        <w:t>(44,7243 тыс. руб. + 49,095 тыс. руб.)</w:t>
      </w:r>
      <w:r w:rsidRPr="009E3F69">
        <w:rPr>
          <w:rFonts w:eastAsia="Times New Roman"/>
          <w:sz w:val="28"/>
          <w:szCs w:val="28"/>
        </w:rPr>
        <w:t xml:space="preserve"> согласно счетам-фактурам ПАО «Ростелеком» и ООО «Е-Лайт-Телеком» согласно представленным учетно-платежным документам, в доле  </w:t>
      </w:r>
      <w:r w:rsidRPr="009E3F69">
        <w:rPr>
          <w:rFonts w:eastAsia="Times New Roman"/>
          <w:b/>
          <w:bCs/>
          <w:i/>
          <w:iCs/>
          <w:sz w:val="28"/>
          <w:szCs w:val="28"/>
        </w:rPr>
        <w:t xml:space="preserve">56,97% </w:t>
      </w:r>
      <w:r w:rsidRPr="009E3F69">
        <w:rPr>
          <w:rFonts w:eastAsia="Times New Roman"/>
          <w:sz w:val="28"/>
          <w:szCs w:val="28"/>
        </w:rPr>
        <w:t xml:space="preserve">на свалочный полигон и </w:t>
      </w:r>
      <w:r w:rsidRPr="009E3F69">
        <w:rPr>
          <w:rFonts w:eastAsia="Times New Roman"/>
          <w:b/>
          <w:bCs/>
          <w:i/>
          <w:iCs/>
          <w:sz w:val="28"/>
          <w:szCs w:val="28"/>
        </w:rPr>
        <w:t>97,26%</w:t>
      </w:r>
      <w:r w:rsidRPr="009E3F69">
        <w:rPr>
          <w:rFonts w:eastAsia="Times New Roman"/>
          <w:sz w:val="28"/>
          <w:szCs w:val="28"/>
        </w:rPr>
        <w:t xml:space="preserve"> на ТКО, с учетом индекса потребительских цен (ИПЦ)  на 2025 год </w:t>
      </w:r>
      <w:r w:rsidRPr="009E3F69">
        <w:rPr>
          <w:rFonts w:eastAsia="Times New Roman"/>
          <w:b/>
          <w:bCs/>
          <w:i/>
          <w:iCs/>
          <w:sz w:val="28"/>
          <w:szCs w:val="28"/>
        </w:rPr>
        <w:t>109,0%,</w:t>
      </w:r>
      <w:r w:rsidRPr="009E3F69">
        <w:rPr>
          <w:rFonts w:eastAsia="Times New Roman"/>
          <w:sz w:val="28"/>
          <w:szCs w:val="28"/>
        </w:rPr>
        <w:t xml:space="preserve"> на 2026 год </w:t>
      </w:r>
      <w:r w:rsidRPr="009E3F69">
        <w:rPr>
          <w:rFonts w:eastAsia="Times New Roman"/>
          <w:b/>
          <w:bCs/>
          <w:i/>
          <w:iCs/>
          <w:sz w:val="28"/>
          <w:szCs w:val="28"/>
        </w:rPr>
        <w:t>105,1%</w:t>
      </w:r>
      <w:r w:rsidRPr="009E3F69">
        <w:rPr>
          <w:rFonts w:eastAsia="Times New Roman"/>
          <w:sz w:val="28"/>
          <w:szCs w:val="28"/>
        </w:rPr>
        <w:t xml:space="preserve"> (согласно Прогноза Минэкономразвития России от 26.09.2025).</w:t>
      </w:r>
    </w:p>
    <w:p w14:paraId="0E67BE21"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 xml:space="preserve">(44,7243 тыс. руб. + 49,095 тыс. руб.) * 1,09 * 1,051 * 0,5697 * 0,9726 =            = </w:t>
      </w:r>
      <w:r w:rsidRPr="009E3F69">
        <w:rPr>
          <w:rFonts w:eastAsia="Times New Roman"/>
          <w:b/>
          <w:bCs/>
          <w:i/>
          <w:iCs/>
          <w:sz w:val="28"/>
          <w:szCs w:val="28"/>
          <w:u w:val="single"/>
        </w:rPr>
        <w:t>59,55 тыс. руб</w:t>
      </w:r>
      <w:r w:rsidRPr="009E3F69">
        <w:rPr>
          <w:rFonts w:eastAsia="Times New Roman"/>
          <w:b/>
          <w:bCs/>
          <w:i/>
          <w:iCs/>
          <w:sz w:val="28"/>
          <w:szCs w:val="28"/>
        </w:rPr>
        <w:t>.</w:t>
      </w:r>
    </w:p>
    <w:p w14:paraId="3CF5B43B" w14:textId="77777777" w:rsidR="009E3F69" w:rsidRPr="009E3F69" w:rsidRDefault="009E3F69" w:rsidP="009E3F69">
      <w:pPr>
        <w:tabs>
          <w:tab w:val="left" w:pos="1134"/>
        </w:tabs>
        <w:ind w:firstLine="709"/>
        <w:jc w:val="both"/>
        <w:rPr>
          <w:rFonts w:eastAsia="Times New Roman"/>
          <w:b/>
          <w:bCs/>
          <w:i/>
          <w:iCs/>
          <w:color w:val="7030A0"/>
          <w:sz w:val="28"/>
          <w:szCs w:val="28"/>
        </w:rPr>
      </w:pPr>
    </w:p>
    <w:p w14:paraId="391016C6"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 xml:space="preserve">«Юридические услуги» </w:t>
      </w:r>
    </w:p>
    <w:p w14:paraId="39466D84" w14:textId="77777777" w:rsidR="009E3F69" w:rsidRPr="009E3F69" w:rsidRDefault="009E3F69" w:rsidP="009E3F69">
      <w:pPr>
        <w:jc w:val="center"/>
        <w:rPr>
          <w:rFonts w:eastAsia="Times New Roman"/>
          <w:b/>
          <w:color w:val="000000"/>
          <w:szCs w:val="24"/>
          <w:u w:val="single"/>
        </w:rPr>
      </w:pPr>
    </w:p>
    <w:p w14:paraId="5DE434A6"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Организацией заявлены для учета в необходимой валовой выручке                  по регулируемой деятельности на 2026 год расходы на оплату услуг юриста             (</w:t>
      </w:r>
      <w:r w:rsidRPr="009E3F69">
        <w:rPr>
          <w:rFonts w:eastAsia="Times New Roman"/>
          <w:sz w:val="28"/>
          <w:szCs w:val="28"/>
          <w:u w:val="single"/>
        </w:rPr>
        <w:t>в связи с отсутствием соответствующих специалистов в действующем штатном расписании</w:t>
      </w:r>
      <w:r w:rsidRPr="009E3F69">
        <w:rPr>
          <w:rFonts w:eastAsia="Times New Roman"/>
          <w:sz w:val="28"/>
          <w:szCs w:val="28"/>
        </w:rPr>
        <w:t xml:space="preserve">) в сумме </w:t>
      </w:r>
      <w:r w:rsidRPr="009E3F69">
        <w:rPr>
          <w:rFonts w:eastAsia="Times New Roman"/>
          <w:b/>
          <w:bCs/>
          <w:i/>
          <w:iCs/>
          <w:sz w:val="28"/>
          <w:szCs w:val="28"/>
        </w:rPr>
        <w:t>311,80</w:t>
      </w:r>
      <w:r w:rsidRPr="009E3F69">
        <w:rPr>
          <w:rFonts w:eastAsia="Times New Roman"/>
          <w:sz w:val="28"/>
          <w:szCs w:val="28"/>
        </w:rPr>
        <w:t xml:space="preserve"> тыс. руб.  Общая плановая сумма затрат (до распределения по видам деятельности) составляет  </w:t>
      </w:r>
      <w:r w:rsidRPr="009E3F69">
        <w:rPr>
          <w:rFonts w:eastAsia="Times New Roman"/>
          <w:b/>
          <w:bCs/>
          <w:i/>
          <w:iCs/>
          <w:sz w:val="28"/>
          <w:szCs w:val="28"/>
        </w:rPr>
        <w:t>562,90</w:t>
      </w:r>
      <w:r w:rsidRPr="009E3F69">
        <w:rPr>
          <w:rFonts w:eastAsia="Times New Roman"/>
          <w:sz w:val="28"/>
          <w:szCs w:val="28"/>
        </w:rPr>
        <w:t xml:space="preserve"> тыс. руб./год.</w:t>
      </w:r>
    </w:p>
    <w:p w14:paraId="16C49A0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тарифном деле представлены:</w:t>
      </w:r>
    </w:p>
    <w:p w14:paraId="0F55AA3B"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«Расчет затрат на юридические услуги на 2026 год»;</w:t>
      </w:r>
    </w:p>
    <w:p w14:paraId="647048F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копия Договора об оказании юридических услуг от 01.01.2024 (без номера), заключенного с физическим лицом, на сумму </w:t>
      </w:r>
      <w:r w:rsidRPr="009E3F69">
        <w:rPr>
          <w:rFonts w:eastAsia="Times New Roman"/>
          <w:b/>
          <w:bCs/>
          <w:i/>
          <w:iCs/>
          <w:sz w:val="28"/>
          <w:szCs w:val="28"/>
        </w:rPr>
        <w:t>30,0 тыс. руб./мес.</w:t>
      </w:r>
      <w:r w:rsidRPr="009E3F69">
        <w:rPr>
          <w:rFonts w:eastAsia="Times New Roman"/>
          <w:sz w:val="28"/>
          <w:szCs w:val="28"/>
        </w:rPr>
        <w:t xml:space="preserve"> (включая налог на доходы физического лица);  </w:t>
      </w:r>
    </w:p>
    <w:p w14:paraId="42AAFF2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lastRenderedPageBreak/>
        <w:t xml:space="preserve">- копия Счета от 22.05.2024 № С-90196-Б, предъявленного                           ООО «БизнесЮрист» по договору  оказания юридических услуг от 21.05.2024 (не представлен), на сумму </w:t>
      </w:r>
      <w:r w:rsidRPr="009E3F69">
        <w:rPr>
          <w:rFonts w:eastAsia="Times New Roman"/>
          <w:b/>
          <w:bCs/>
          <w:i/>
          <w:iCs/>
          <w:sz w:val="28"/>
          <w:szCs w:val="28"/>
        </w:rPr>
        <w:t>100,00</w:t>
      </w:r>
      <w:r w:rsidRPr="009E3F69">
        <w:rPr>
          <w:rFonts w:eastAsia="Times New Roman"/>
          <w:sz w:val="28"/>
          <w:szCs w:val="28"/>
        </w:rPr>
        <w:t xml:space="preserve"> тыс. руб.;</w:t>
      </w:r>
    </w:p>
    <w:p w14:paraId="350C089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 бухгалтерского учета «Обороты счета 2026» за 2024 год.</w:t>
      </w:r>
    </w:p>
    <w:p w14:paraId="29B32968" w14:textId="77777777" w:rsidR="009E3F69" w:rsidRPr="009E3F69" w:rsidRDefault="009E3F69" w:rsidP="009E3F69">
      <w:pPr>
        <w:tabs>
          <w:tab w:val="left" w:pos="1134"/>
        </w:tabs>
        <w:ind w:firstLine="709"/>
        <w:jc w:val="both"/>
        <w:rPr>
          <w:rFonts w:eastAsia="Times New Roman"/>
          <w:sz w:val="18"/>
          <w:szCs w:val="18"/>
        </w:rPr>
      </w:pPr>
    </w:p>
    <w:p w14:paraId="5948415D"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Согласно бухгалтерским документам, фактические затраты отчетного периода (до распределения по видам деятельности) составили  </w:t>
      </w:r>
      <w:r w:rsidRPr="009E3F69">
        <w:rPr>
          <w:rFonts w:eastAsia="Times New Roman"/>
          <w:b/>
          <w:bCs/>
          <w:i/>
          <w:iCs/>
          <w:sz w:val="28"/>
          <w:szCs w:val="28"/>
        </w:rPr>
        <w:t>108,00</w:t>
      </w:r>
      <w:r w:rsidRPr="009E3F69">
        <w:rPr>
          <w:rFonts w:eastAsia="Times New Roman"/>
          <w:sz w:val="28"/>
          <w:szCs w:val="28"/>
        </w:rPr>
        <w:t xml:space="preserve"> тыс. руб. (в т .ч.  проведено в дебет сч. 26 с кредита сч. 60 – </w:t>
      </w:r>
      <w:r w:rsidRPr="009E3F69">
        <w:rPr>
          <w:rFonts w:eastAsia="Times New Roman"/>
          <w:b/>
          <w:bCs/>
          <w:i/>
          <w:iCs/>
          <w:sz w:val="28"/>
          <w:szCs w:val="28"/>
        </w:rPr>
        <w:t>100,00</w:t>
      </w:r>
      <w:r w:rsidRPr="009E3F69">
        <w:rPr>
          <w:rFonts w:eastAsia="Times New Roman"/>
          <w:sz w:val="28"/>
          <w:szCs w:val="28"/>
        </w:rPr>
        <w:t xml:space="preserve"> тыс. руб., с кредита сч. 71 – </w:t>
      </w:r>
      <w:r w:rsidRPr="009E3F69">
        <w:rPr>
          <w:rFonts w:eastAsia="Times New Roman"/>
          <w:b/>
          <w:bCs/>
          <w:i/>
          <w:iCs/>
          <w:sz w:val="28"/>
          <w:szCs w:val="28"/>
        </w:rPr>
        <w:t>8,00</w:t>
      </w:r>
      <w:r w:rsidRPr="009E3F69">
        <w:rPr>
          <w:rFonts w:eastAsia="Times New Roman"/>
          <w:sz w:val="28"/>
          <w:szCs w:val="28"/>
        </w:rPr>
        <w:t xml:space="preserve"> тыс. руб.).  </w:t>
      </w:r>
    </w:p>
    <w:p w14:paraId="44006AA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Плановая сумма затрат определена организацией, исходя из ежемесячных расходов на выплату заработной платы </w:t>
      </w:r>
      <w:r w:rsidRPr="009E3F69">
        <w:rPr>
          <w:rFonts w:eastAsia="Times New Roman"/>
          <w:b/>
          <w:bCs/>
          <w:i/>
          <w:iCs/>
          <w:sz w:val="28"/>
          <w:szCs w:val="28"/>
        </w:rPr>
        <w:t>36,00 тыс. руб. /мес</w:t>
      </w:r>
      <w:r w:rsidRPr="009E3F69">
        <w:rPr>
          <w:rFonts w:eastAsia="Times New Roman"/>
          <w:sz w:val="28"/>
          <w:szCs w:val="28"/>
        </w:rPr>
        <w:t xml:space="preserve">. и отчислений на обязательное пенсионное, медицинское и социальное страхование в размере </w:t>
      </w:r>
      <w:r w:rsidRPr="009E3F69">
        <w:rPr>
          <w:rFonts w:eastAsia="Times New Roman"/>
          <w:b/>
          <w:bCs/>
          <w:i/>
          <w:iCs/>
          <w:sz w:val="28"/>
          <w:szCs w:val="28"/>
        </w:rPr>
        <w:t>30,3%</w:t>
      </w:r>
      <w:r w:rsidRPr="009E3F69">
        <w:rPr>
          <w:rFonts w:eastAsia="Times New Roman"/>
          <w:sz w:val="28"/>
          <w:szCs w:val="28"/>
        </w:rPr>
        <w:t xml:space="preserve"> от ФОТ.  </w:t>
      </w:r>
    </w:p>
    <w:p w14:paraId="5F0912D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Учитывая отсутствие юридической службы в штате ООО «Спец-автохозяйство», специалистом РЭК Кузбасса расходы приняты к учету                          в составе НВВ на 2026 год из расчета </w:t>
      </w:r>
      <w:r w:rsidRPr="009E3F69">
        <w:rPr>
          <w:rFonts w:eastAsia="Times New Roman"/>
          <w:b/>
          <w:bCs/>
          <w:i/>
          <w:iCs/>
          <w:sz w:val="28"/>
          <w:szCs w:val="28"/>
        </w:rPr>
        <w:t>0,5 ставки</w:t>
      </w:r>
      <w:r w:rsidRPr="009E3F69">
        <w:rPr>
          <w:rFonts w:eastAsia="Times New Roman"/>
          <w:sz w:val="28"/>
          <w:szCs w:val="28"/>
        </w:rPr>
        <w:t xml:space="preserve"> юрисконсульта со средней заработной платой на уровне принятой плановой заработной платы АУП (</w:t>
      </w:r>
      <w:r w:rsidRPr="009E3F69">
        <w:rPr>
          <w:rFonts w:eastAsia="Times New Roman"/>
          <w:b/>
          <w:bCs/>
          <w:i/>
          <w:iCs/>
          <w:sz w:val="28"/>
          <w:szCs w:val="28"/>
        </w:rPr>
        <w:t>69483,33 руб./чел./мес</w:t>
      </w:r>
      <w:r w:rsidRPr="009E3F69">
        <w:rPr>
          <w:rFonts w:eastAsia="Times New Roman"/>
          <w:sz w:val="28"/>
          <w:szCs w:val="28"/>
        </w:rPr>
        <w:t xml:space="preserve">.), с учетом отчислений на социальные нужды </w:t>
      </w:r>
      <w:r w:rsidRPr="009E3F69">
        <w:rPr>
          <w:rFonts w:eastAsia="Times New Roman"/>
          <w:b/>
          <w:bCs/>
          <w:i/>
          <w:iCs/>
          <w:sz w:val="28"/>
          <w:szCs w:val="28"/>
        </w:rPr>
        <w:t>30,3%</w:t>
      </w:r>
      <w:r w:rsidRPr="009E3F69">
        <w:rPr>
          <w:rFonts w:eastAsia="Times New Roman"/>
          <w:sz w:val="28"/>
          <w:szCs w:val="28"/>
        </w:rPr>
        <w:t xml:space="preserve"> от ФОТ,  в доле распределения </w:t>
      </w:r>
      <w:r w:rsidRPr="009E3F69">
        <w:rPr>
          <w:rFonts w:eastAsia="Times New Roman"/>
          <w:b/>
          <w:bCs/>
          <w:i/>
          <w:iCs/>
          <w:sz w:val="28"/>
          <w:szCs w:val="28"/>
        </w:rPr>
        <w:t>56,97%</w:t>
      </w:r>
      <w:r w:rsidRPr="009E3F69">
        <w:rPr>
          <w:rFonts w:eastAsia="Times New Roman"/>
          <w:sz w:val="28"/>
          <w:szCs w:val="28"/>
        </w:rPr>
        <w:t xml:space="preserve">  на свалочный полигон и </w:t>
      </w:r>
      <w:r w:rsidRPr="009E3F69">
        <w:rPr>
          <w:rFonts w:eastAsia="Times New Roman"/>
          <w:b/>
          <w:bCs/>
          <w:i/>
          <w:iCs/>
          <w:sz w:val="28"/>
          <w:szCs w:val="28"/>
        </w:rPr>
        <w:t xml:space="preserve">97,26% </w:t>
      </w:r>
      <w:r w:rsidRPr="009E3F69">
        <w:rPr>
          <w:rFonts w:eastAsia="Times New Roman"/>
          <w:sz w:val="28"/>
          <w:szCs w:val="28"/>
        </w:rPr>
        <w:t>на ТКО</w:t>
      </w:r>
      <w:r w:rsidRPr="009E3F69">
        <w:rPr>
          <w:rFonts w:eastAsia="Times New Roman"/>
          <w:b/>
          <w:bCs/>
          <w:i/>
          <w:iCs/>
          <w:sz w:val="28"/>
          <w:szCs w:val="28"/>
        </w:rPr>
        <w:t>:</w:t>
      </w:r>
    </w:p>
    <w:p w14:paraId="7A239697"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 xml:space="preserve">0,5 чел. * 69483,33 руб./чел*мес. * 12 мес. * 1,303 * 0,5697 * 0,9726 /                  / 1000 = </w:t>
      </w:r>
      <w:r w:rsidRPr="009E3F69">
        <w:rPr>
          <w:rFonts w:eastAsia="Times New Roman"/>
          <w:b/>
          <w:bCs/>
          <w:i/>
          <w:iCs/>
          <w:sz w:val="28"/>
          <w:szCs w:val="28"/>
          <w:u w:val="single"/>
        </w:rPr>
        <w:t>300,99  тыс. руб</w:t>
      </w:r>
      <w:r w:rsidRPr="009E3F69">
        <w:rPr>
          <w:rFonts w:eastAsia="Times New Roman"/>
          <w:b/>
          <w:bCs/>
          <w:i/>
          <w:iCs/>
          <w:sz w:val="28"/>
          <w:szCs w:val="28"/>
        </w:rPr>
        <w:t>.</w:t>
      </w:r>
    </w:p>
    <w:p w14:paraId="425527AD" w14:textId="77777777" w:rsidR="009E3F69" w:rsidRPr="009E3F69" w:rsidRDefault="009E3F69" w:rsidP="009E3F69">
      <w:pPr>
        <w:tabs>
          <w:tab w:val="left" w:pos="1134"/>
        </w:tabs>
        <w:ind w:firstLine="709"/>
        <w:jc w:val="both"/>
        <w:rPr>
          <w:rFonts w:eastAsia="Times New Roman"/>
          <w:sz w:val="28"/>
          <w:szCs w:val="28"/>
        </w:rPr>
      </w:pPr>
    </w:p>
    <w:p w14:paraId="57DFE566"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«Вневедомственная охрана»</w:t>
      </w:r>
    </w:p>
    <w:p w14:paraId="437053D2" w14:textId="77777777" w:rsidR="009E3F69" w:rsidRPr="009E3F69" w:rsidRDefault="009E3F69" w:rsidP="009E3F69">
      <w:pPr>
        <w:ind w:left="1429"/>
        <w:rPr>
          <w:rFonts w:eastAsia="Times New Roman"/>
          <w:b/>
          <w:color w:val="000000"/>
          <w:sz w:val="20"/>
          <w:u w:val="single"/>
        </w:rPr>
      </w:pPr>
    </w:p>
    <w:p w14:paraId="474C69F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по регулируемой деятельности расходы на оплату услуг ООО «Частное охранное предприятие «Экстрим» об охране объектов с предоставлением оборудования (средства тревожной сигнализации, относимые на сч. 26, </w:t>
      </w:r>
      <w:r w:rsidRPr="009E3F69">
        <w:rPr>
          <w:rFonts w:eastAsia="Times New Roman"/>
          <w:sz w:val="28"/>
          <w:szCs w:val="28"/>
          <w:u w:val="single"/>
        </w:rPr>
        <w:t>объекты охраны – (КПП)</w:t>
      </w:r>
      <w:r w:rsidRPr="009E3F69">
        <w:rPr>
          <w:rFonts w:eastAsia="Times New Roman"/>
          <w:sz w:val="28"/>
          <w:szCs w:val="28"/>
        </w:rPr>
        <w:t xml:space="preserve">) на 2026 год в сумме </w:t>
      </w:r>
      <w:r w:rsidRPr="009E3F69">
        <w:rPr>
          <w:rFonts w:eastAsia="Times New Roman"/>
          <w:b/>
          <w:bCs/>
          <w:i/>
          <w:iCs/>
          <w:sz w:val="28"/>
          <w:szCs w:val="28"/>
        </w:rPr>
        <w:t>59,80</w:t>
      </w:r>
      <w:r w:rsidRPr="009E3F69">
        <w:rPr>
          <w:rFonts w:eastAsia="Times New Roman"/>
          <w:sz w:val="28"/>
          <w:szCs w:val="28"/>
        </w:rPr>
        <w:t xml:space="preserve"> тыс. руб.  Общая плановая сумма затрат (до</w:t>
      </w:r>
      <w:r w:rsidRPr="009E3F69">
        <w:rPr>
          <w:rFonts w:eastAsia="Times New Roman"/>
          <w:color w:val="7030A0"/>
          <w:sz w:val="28"/>
          <w:szCs w:val="28"/>
        </w:rPr>
        <w:t xml:space="preserve"> </w:t>
      </w:r>
      <w:r w:rsidRPr="009E3F69">
        <w:rPr>
          <w:rFonts w:eastAsia="Times New Roman"/>
          <w:sz w:val="28"/>
          <w:szCs w:val="28"/>
        </w:rPr>
        <w:t xml:space="preserve">распределения по видам деятельности),  отраженная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составляет</w:t>
      </w:r>
      <w:r w:rsidRPr="009E3F69">
        <w:rPr>
          <w:rFonts w:eastAsia="Times New Roman"/>
          <w:b/>
          <w:bCs/>
          <w:i/>
          <w:iCs/>
          <w:sz w:val="28"/>
          <w:szCs w:val="28"/>
        </w:rPr>
        <w:t xml:space="preserve"> 108,00</w:t>
      </w:r>
      <w:r w:rsidRPr="009E3F69">
        <w:rPr>
          <w:rFonts w:eastAsia="Times New Roman"/>
          <w:sz w:val="28"/>
          <w:szCs w:val="28"/>
        </w:rPr>
        <w:t xml:space="preserve"> тыс. руб. </w:t>
      </w:r>
    </w:p>
    <w:p w14:paraId="598B12C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Расчет заявленной суммы затрат </w:t>
      </w:r>
      <w:r w:rsidRPr="009E3F69">
        <w:rPr>
          <w:rFonts w:eastAsia="Times New Roman"/>
          <w:sz w:val="28"/>
          <w:szCs w:val="28"/>
          <w:u w:val="single"/>
        </w:rPr>
        <w:t>не представлен</w:t>
      </w:r>
      <w:r w:rsidRPr="009E3F69">
        <w:rPr>
          <w:rFonts w:eastAsia="Times New Roman"/>
          <w:sz w:val="28"/>
          <w:szCs w:val="28"/>
        </w:rPr>
        <w:t xml:space="preserve"> , </w:t>
      </w:r>
      <w:r w:rsidRPr="009E3F69">
        <w:rPr>
          <w:rFonts w:eastAsia="Times New Roman"/>
          <w:color w:val="000000"/>
          <w:sz w:val="28"/>
          <w:szCs w:val="28"/>
        </w:rPr>
        <w:t>объекты охраны                     не уточняются.</w:t>
      </w:r>
    </w:p>
    <w:p w14:paraId="475C76DF" w14:textId="77777777" w:rsidR="009E3F69" w:rsidRPr="009E3F69" w:rsidRDefault="009E3F69" w:rsidP="009E3F69">
      <w:pPr>
        <w:tabs>
          <w:tab w:val="left" w:pos="1134"/>
        </w:tabs>
        <w:ind w:firstLine="709"/>
        <w:jc w:val="both"/>
        <w:rPr>
          <w:rFonts w:eastAsia="Times New Roman"/>
          <w:sz w:val="12"/>
          <w:szCs w:val="12"/>
        </w:rPr>
      </w:pPr>
    </w:p>
    <w:p w14:paraId="41491849"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тарифном деле имеются:</w:t>
      </w:r>
    </w:p>
    <w:p w14:paraId="2C35891B"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карточка сч.  26  по статье «Охрана» за 2024 год (итоговый оборот – </w:t>
      </w:r>
      <w:r w:rsidRPr="009E3F69">
        <w:rPr>
          <w:rFonts w:eastAsia="Times New Roman"/>
          <w:b/>
          <w:bCs/>
          <w:i/>
          <w:iCs/>
          <w:sz w:val="28"/>
          <w:szCs w:val="28"/>
        </w:rPr>
        <w:t>18,00 тыс. руб</w:t>
      </w:r>
      <w:r w:rsidRPr="009E3F69">
        <w:rPr>
          <w:rFonts w:eastAsia="Times New Roman"/>
          <w:sz w:val="28"/>
          <w:szCs w:val="28"/>
        </w:rPr>
        <w:t xml:space="preserve">., или </w:t>
      </w:r>
      <w:r w:rsidRPr="009E3F69">
        <w:rPr>
          <w:rFonts w:eastAsia="Times New Roman"/>
          <w:b/>
          <w:bCs/>
          <w:i/>
          <w:iCs/>
          <w:sz w:val="28"/>
          <w:szCs w:val="28"/>
        </w:rPr>
        <w:t>1500,00</w:t>
      </w:r>
      <w:r w:rsidRPr="009E3F69">
        <w:rPr>
          <w:rFonts w:eastAsia="Times New Roman"/>
          <w:sz w:val="28"/>
          <w:szCs w:val="28"/>
        </w:rPr>
        <w:t xml:space="preserve"> руб./мес.);</w:t>
      </w:r>
    </w:p>
    <w:p w14:paraId="1CD9897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«Отчет по проводкам  кт сч. 60 – Дт сч. 26, счет субконто «</w:t>
      </w:r>
      <w:r w:rsidRPr="009E3F69">
        <w:rPr>
          <w:rFonts w:eastAsia="Times New Roman"/>
          <w:sz w:val="28"/>
          <w:szCs w:val="28"/>
          <w:u w:val="single"/>
        </w:rPr>
        <w:t>Управленческие расходы» (услуги охраны</w:t>
      </w:r>
      <w:r w:rsidRPr="009E3F69">
        <w:rPr>
          <w:rFonts w:eastAsia="Times New Roman"/>
          <w:sz w:val="28"/>
          <w:szCs w:val="28"/>
        </w:rPr>
        <w:t xml:space="preserve">)  (итоговый оборот по счету - </w:t>
      </w:r>
      <w:r w:rsidRPr="009E3F69">
        <w:rPr>
          <w:rFonts w:eastAsia="Times New Roman"/>
          <w:b/>
          <w:bCs/>
          <w:i/>
          <w:iCs/>
          <w:sz w:val="28"/>
          <w:szCs w:val="28"/>
        </w:rPr>
        <w:t>48,00 тыс. руб</w:t>
      </w:r>
      <w:r w:rsidRPr="009E3F69">
        <w:rPr>
          <w:rFonts w:eastAsia="Times New Roman"/>
          <w:sz w:val="28"/>
          <w:szCs w:val="28"/>
        </w:rPr>
        <w:t xml:space="preserve">., или </w:t>
      </w:r>
      <w:r w:rsidRPr="009E3F69">
        <w:rPr>
          <w:rFonts w:eastAsia="Times New Roman"/>
          <w:b/>
          <w:bCs/>
          <w:i/>
          <w:iCs/>
          <w:sz w:val="28"/>
          <w:szCs w:val="28"/>
        </w:rPr>
        <w:t>4000,00</w:t>
      </w:r>
      <w:r w:rsidRPr="009E3F69">
        <w:rPr>
          <w:rFonts w:eastAsia="Times New Roman"/>
          <w:sz w:val="28"/>
          <w:szCs w:val="28"/>
        </w:rPr>
        <w:t xml:space="preserve"> руб./мес.);</w:t>
      </w:r>
    </w:p>
    <w:p w14:paraId="607B0D44"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копии договоров, заключенных с ООО «ЧОП «Экстрим»: от 18.04.2017 № 139/04-О (охрана полигона ТКО), от 01.07.2021 № 177/07-02 (охрана гаражного бокса), от 01.07.2021 № 178/07-02 (охрана здания столярного цеха);</w:t>
      </w:r>
    </w:p>
    <w:p w14:paraId="6BB8D9A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lastRenderedPageBreak/>
        <w:t xml:space="preserve">- копии счетов-фактур и актов сдачи-приемки оказанных услуг за апрель – декабрь 2024 г. и за февраль - апрель 2025 г. </w:t>
      </w:r>
    </w:p>
    <w:p w14:paraId="2D827705" w14:textId="77777777" w:rsidR="009E3F69" w:rsidRPr="009E3F69" w:rsidRDefault="009E3F69" w:rsidP="009E3F69">
      <w:pPr>
        <w:tabs>
          <w:tab w:val="left" w:pos="1134"/>
        </w:tabs>
        <w:ind w:firstLine="709"/>
        <w:jc w:val="both"/>
        <w:rPr>
          <w:rFonts w:eastAsia="Times New Roman"/>
          <w:sz w:val="16"/>
          <w:szCs w:val="16"/>
        </w:rPr>
      </w:pPr>
    </w:p>
    <w:p w14:paraId="011CB9D6" w14:textId="77777777" w:rsidR="009E3F69" w:rsidRPr="009E3F69" w:rsidRDefault="009E3F69" w:rsidP="009E3F69">
      <w:pPr>
        <w:tabs>
          <w:tab w:val="left" w:pos="1134"/>
        </w:tabs>
        <w:ind w:firstLine="709"/>
        <w:jc w:val="both"/>
        <w:rPr>
          <w:rFonts w:eastAsia="Times New Roman"/>
          <w:color w:val="000000"/>
          <w:sz w:val="28"/>
          <w:szCs w:val="28"/>
        </w:rPr>
      </w:pPr>
      <w:r w:rsidRPr="009E3F69">
        <w:rPr>
          <w:rFonts w:eastAsia="Times New Roman"/>
          <w:sz w:val="28"/>
          <w:szCs w:val="28"/>
        </w:rPr>
        <w:t xml:space="preserve">Общая величина фактических затрат по статье за 2024 год (согласно данным регистров бухгалтерского учета, что соответствует величине, отраженной в шаблоне) составила </w:t>
      </w:r>
      <w:r w:rsidRPr="009E3F69">
        <w:rPr>
          <w:rFonts w:eastAsia="Times New Roman"/>
          <w:b/>
          <w:bCs/>
          <w:i/>
          <w:iCs/>
          <w:sz w:val="28"/>
          <w:szCs w:val="28"/>
        </w:rPr>
        <w:t>66,00</w:t>
      </w:r>
      <w:r w:rsidRPr="009E3F69">
        <w:rPr>
          <w:rFonts w:eastAsia="Times New Roman"/>
          <w:sz w:val="28"/>
          <w:szCs w:val="28"/>
        </w:rPr>
        <w:t xml:space="preserve"> тыс. руб. (</w:t>
      </w:r>
      <w:r w:rsidRPr="009E3F69">
        <w:rPr>
          <w:rFonts w:eastAsia="Times New Roman"/>
          <w:b/>
          <w:bCs/>
          <w:i/>
          <w:iCs/>
          <w:sz w:val="28"/>
          <w:szCs w:val="28"/>
        </w:rPr>
        <w:t>48,00 тыс. руб. + 18,00</w:t>
      </w:r>
      <w:r w:rsidRPr="009E3F69">
        <w:rPr>
          <w:rFonts w:eastAsia="Times New Roman"/>
          <w:sz w:val="28"/>
          <w:szCs w:val="28"/>
        </w:rPr>
        <w:t xml:space="preserve"> </w:t>
      </w:r>
      <w:r w:rsidRPr="009E3F69">
        <w:rPr>
          <w:rFonts w:eastAsia="Times New Roman"/>
          <w:b/>
          <w:bCs/>
          <w:i/>
          <w:iCs/>
          <w:sz w:val="28"/>
          <w:szCs w:val="28"/>
        </w:rPr>
        <w:t>тыс</w:t>
      </w:r>
      <w:r w:rsidRPr="009E3F69">
        <w:rPr>
          <w:rFonts w:eastAsia="Times New Roman"/>
          <w:sz w:val="28"/>
          <w:szCs w:val="28"/>
        </w:rPr>
        <w:t xml:space="preserve">. </w:t>
      </w:r>
      <w:r w:rsidRPr="009E3F69">
        <w:rPr>
          <w:rFonts w:eastAsia="Times New Roman"/>
          <w:b/>
          <w:bCs/>
          <w:i/>
          <w:iCs/>
          <w:sz w:val="28"/>
          <w:szCs w:val="28"/>
        </w:rPr>
        <w:t>руб.</w:t>
      </w:r>
      <w:r w:rsidRPr="009E3F69">
        <w:rPr>
          <w:rFonts w:eastAsia="Times New Roman"/>
          <w:sz w:val="28"/>
          <w:szCs w:val="28"/>
        </w:rPr>
        <w:t xml:space="preserve">), с учетом распределения на полигон ТКО – </w:t>
      </w:r>
      <w:r w:rsidRPr="009E3F69">
        <w:rPr>
          <w:rFonts w:eastAsia="Times New Roman"/>
          <w:b/>
          <w:bCs/>
          <w:i/>
          <w:iCs/>
          <w:sz w:val="28"/>
          <w:szCs w:val="28"/>
        </w:rPr>
        <w:t>40,20</w:t>
      </w:r>
      <w:r w:rsidRPr="009E3F69">
        <w:rPr>
          <w:rFonts w:eastAsia="Times New Roman"/>
          <w:sz w:val="28"/>
          <w:szCs w:val="28"/>
        </w:rPr>
        <w:t xml:space="preserve"> тыс. руб.  Суммы, отраженные в регистрах учета, соответствуют ежемесячным суммам стоимости услуг охраны в отношении </w:t>
      </w:r>
      <w:r w:rsidRPr="009E3F69">
        <w:rPr>
          <w:rFonts w:eastAsia="Times New Roman"/>
          <w:color w:val="000000"/>
          <w:sz w:val="28"/>
          <w:szCs w:val="28"/>
        </w:rPr>
        <w:t>административно-бытового комбината                           (по договорам № 120/07-О, 120/07-02 от 10.07.2023) и контрольно-пропускного пункта (по договору № 423/11-Т от 01.11.2017), отраженных в счетах-фактурах. Копии данных договоров в тарифном деле не представлены.</w:t>
      </w:r>
    </w:p>
    <w:p w14:paraId="4611F10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По итогам проведенной экспертизы специалистом РЭК Кузбасса расходы по статье приняты в пределах сумм, указанных в  представленных договорах с  ООО "ЧОП "Экстрим" от 01.07.2021 № 177/07-02 (охрана гаражного бокса, </w:t>
      </w:r>
      <w:r w:rsidRPr="009E3F69">
        <w:rPr>
          <w:rFonts w:eastAsia="Times New Roman"/>
          <w:b/>
          <w:bCs/>
          <w:i/>
          <w:iCs/>
          <w:sz w:val="28"/>
          <w:szCs w:val="28"/>
        </w:rPr>
        <w:t>2500,00 руб./мес</w:t>
      </w:r>
      <w:r w:rsidRPr="009E3F69">
        <w:rPr>
          <w:rFonts w:eastAsia="Times New Roman"/>
          <w:sz w:val="28"/>
          <w:szCs w:val="28"/>
        </w:rPr>
        <w:t xml:space="preserve">.), от 01.07.2021 № 178/07-02 (охрана здания столярного цеха, </w:t>
      </w:r>
      <w:r w:rsidRPr="009E3F69">
        <w:rPr>
          <w:rFonts w:eastAsia="Times New Roman"/>
          <w:b/>
          <w:bCs/>
          <w:i/>
          <w:iCs/>
          <w:sz w:val="28"/>
          <w:szCs w:val="28"/>
        </w:rPr>
        <w:t>2500,00 руб./мес</w:t>
      </w:r>
      <w:r w:rsidRPr="009E3F69">
        <w:rPr>
          <w:rFonts w:eastAsia="Times New Roman"/>
          <w:sz w:val="28"/>
          <w:szCs w:val="28"/>
        </w:rPr>
        <w:t xml:space="preserve">.), с учетом ИПЦ Минэкономразвития России на 2025 год </w:t>
      </w:r>
      <w:r w:rsidRPr="009E3F69">
        <w:rPr>
          <w:rFonts w:eastAsia="Times New Roman"/>
          <w:b/>
          <w:bCs/>
          <w:i/>
          <w:iCs/>
          <w:sz w:val="28"/>
          <w:szCs w:val="28"/>
        </w:rPr>
        <w:t>109,0%,</w:t>
      </w:r>
      <w:r w:rsidRPr="009E3F69">
        <w:rPr>
          <w:rFonts w:eastAsia="Times New Roman"/>
          <w:sz w:val="28"/>
          <w:szCs w:val="28"/>
        </w:rPr>
        <w:t xml:space="preserve"> на 2026 год </w:t>
      </w:r>
      <w:r w:rsidRPr="009E3F69">
        <w:rPr>
          <w:rFonts w:eastAsia="Times New Roman"/>
          <w:b/>
          <w:bCs/>
          <w:i/>
          <w:iCs/>
          <w:sz w:val="28"/>
          <w:szCs w:val="28"/>
        </w:rPr>
        <w:t>105,1%, в доле  56,97% и 97,26%</w:t>
      </w:r>
      <w:r w:rsidRPr="009E3F69">
        <w:rPr>
          <w:rFonts w:eastAsia="Times New Roman"/>
          <w:sz w:val="28"/>
          <w:szCs w:val="28"/>
        </w:rPr>
        <w:t>:</w:t>
      </w:r>
    </w:p>
    <w:p w14:paraId="395777ED" w14:textId="77777777" w:rsidR="009E3F69" w:rsidRPr="009E3F69" w:rsidRDefault="009E3F69" w:rsidP="009E3F69">
      <w:pPr>
        <w:tabs>
          <w:tab w:val="left" w:pos="1134"/>
        </w:tabs>
        <w:ind w:firstLine="709"/>
        <w:jc w:val="both"/>
        <w:rPr>
          <w:rFonts w:eastAsia="Times New Roman"/>
          <w:b/>
          <w:bCs/>
          <w:i/>
          <w:iCs/>
          <w:sz w:val="28"/>
          <w:szCs w:val="28"/>
          <w:u w:val="single"/>
        </w:rPr>
      </w:pPr>
      <w:r w:rsidRPr="009E3F69">
        <w:rPr>
          <w:rFonts w:eastAsia="Times New Roman"/>
          <w:b/>
          <w:bCs/>
          <w:i/>
          <w:iCs/>
          <w:sz w:val="28"/>
          <w:szCs w:val="28"/>
        </w:rPr>
        <w:t xml:space="preserve">(2,50 + 2,50 ) тыс. руб. * 12 мес. * 1,09 * 1,051 * 0,5697 * 0,9726 = </w:t>
      </w:r>
      <w:r w:rsidRPr="009E3F69">
        <w:rPr>
          <w:rFonts w:eastAsia="Times New Roman"/>
          <w:b/>
          <w:bCs/>
          <w:i/>
          <w:iCs/>
          <w:sz w:val="28"/>
          <w:szCs w:val="28"/>
          <w:u w:val="single"/>
        </w:rPr>
        <w:t>38,09 тыс. руб.</w:t>
      </w:r>
    </w:p>
    <w:p w14:paraId="6BA085C1" w14:textId="77777777" w:rsidR="009E3F69" w:rsidRPr="009E3F69" w:rsidRDefault="009E3F69" w:rsidP="009E3F69">
      <w:pPr>
        <w:tabs>
          <w:tab w:val="left" w:pos="1134"/>
        </w:tabs>
        <w:ind w:firstLine="709"/>
        <w:jc w:val="both"/>
        <w:rPr>
          <w:rFonts w:eastAsia="Times New Roman"/>
          <w:sz w:val="14"/>
          <w:szCs w:val="14"/>
        </w:rPr>
      </w:pPr>
    </w:p>
    <w:p w14:paraId="083821F8"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«Отопление и горячая вода»</w:t>
      </w:r>
    </w:p>
    <w:p w14:paraId="6C7BED73" w14:textId="77777777" w:rsidR="009E3F69" w:rsidRPr="009E3F69" w:rsidRDefault="009E3F69" w:rsidP="009E3F69">
      <w:pPr>
        <w:jc w:val="both"/>
        <w:rPr>
          <w:rFonts w:eastAsia="Times New Roman"/>
          <w:sz w:val="22"/>
          <w:szCs w:val="22"/>
        </w:rPr>
      </w:pPr>
    </w:p>
    <w:p w14:paraId="6951441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по регулируемой деятельности расходы по данной статье на 2026 год в сумме </w:t>
      </w:r>
      <w:r w:rsidRPr="009E3F69">
        <w:rPr>
          <w:rFonts w:eastAsia="Times New Roman"/>
          <w:b/>
          <w:bCs/>
          <w:i/>
          <w:iCs/>
          <w:sz w:val="28"/>
          <w:szCs w:val="28"/>
        </w:rPr>
        <w:t>109,59</w:t>
      </w:r>
      <w:r w:rsidRPr="009E3F69">
        <w:rPr>
          <w:rFonts w:eastAsia="Times New Roman"/>
          <w:sz w:val="28"/>
          <w:szCs w:val="28"/>
        </w:rPr>
        <w:t xml:space="preserve"> тыс. руб.  Общая плановая сумма затрат (до</w:t>
      </w:r>
      <w:r w:rsidRPr="009E3F69">
        <w:rPr>
          <w:rFonts w:eastAsia="Times New Roman"/>
          <w:color w:val="7030A0"/>
          <w:sz w:val="28"/>
          <w:szCs w:val="28"/>
        </w:rPr>
        <w:t xml:space="preserve"> </w:t>
      </w:r>
      <w:r w:rsidRPr="009E3F69">
        <w:rPr>
          <w:rFonts w:eastAsia="Times New Roman"/>
          <w:sz w:val="28"/>
          <w:szCs w:val="28"/>
        </w:rPr>
        <w:t xml:space="preserve">распределения по видам деятельности), отраженная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составляет</w:t>
      </w:r>
      <w:r w:rsidRPr="009E3F69">
        <w:rPr>
          <w:rFonts w:eastAsia="Times New Roman"/>
          <w:b/>
          <w:bCs/>
          <w:i/>
          <w:iCs/>
          <w:sz w:val="28"/>
          <w:szCs w:val="28"/>
        </w:rPr>
        <w:t xml:space="preserve"> 198,00</w:t>
      </w:r>
      <w:r w:rsidRPr="009E3F69">
        <w:rPr>
          <w:rFonts w:eastAsia="Times New Roman"/>
          <w:sz w:val="28"/>
          <w:szCs w:val="28"/>
        </w:rPr>
        <w:t xml:space="preserve"> тыс. руб. </w:t>
      </w:r>
    </w:p>
    <w:p w14:paraId="6DAF301A"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обоснование затрат представлены:</w:t>
      </w:r>
    </w:p>
    <w:p w14:paraId="74D5434A"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«Расчет затрат на отопление и горячее водоснабжение АБК по                    ООО «Спецавтохозяйство» на 2026 год»;</w:t>
      </w:r>
    </w:p>
    <w:p w14:paraId="348352D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копия Договора теплоснабжения и поставки горячей воды от 01.05.2019  № 129/т-ЛК, заключенного с ОАО «Северо-Кузбасская энергетическая компания» (ОАО «СКЭК»);</w:t>
      </w:r>
    </w:p>
    <w:p w14:paraId="2D0CC2D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копии счетов-фактур и актов сдачи-приемки оказанных услуг по договору теплоснабжения и поставки горячей воды от 01.05.2019  № 129/т-ЛК;</w:t>
      </w:r>
    </w:p>
    <w:p w14:paraId="5D9A89D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 бухгалтерского учета «Обороты счета 2026» за 2024 год.</w:t>
      </w:r>
    </w:p>
    <w:p w14:paraId="0CA5F21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Общая величина фактических затрат по статье за 2024 год (согласно величине, отраженной в шаблоне) составила </w:t>
      </w:r>
      <w:r w:rsidRPr="009E3F69">
        <w:rPr>
          <w:rFonts w:eastAsia="Times New Roman"/>
          <w:b/>
          <w:bCs/>
          <w:i/>
          <w:iCs/>
          <w:sz w:val="28"/>
          <w:szCs w:val="28"/>
        </w:rPr>
        <w:t>143,50</w:t>
      </w:r>
      <w:r w:rsidRPr="009E3F69">
        <w:rPr>
          <w:rFonts w:eastAsia="Times New Roman"/>
          <w:sz w:val="28"/>
          <w:szCs w:val="28"/>
        </w:rPr>
        <w:t xml:space="preserve"> тыс. руб., с учетом распределения на полигон ТКО – </w:t>
      </w:r>
      <w:r w:rsidRPr="009E3F69">
        <w:rPr>
          <w:rFonts w:eastAsia="Times New Roman"/>
          <w:b/>
          <w:bCs/>
          <w:i/>
          <w:iCs/>
          <w:sz w:val="28"/>
          <w:szCs w:val="28"/>
        </w:rPr>
        <w:t>87,33</w:t>
      </w:r>
      <w:r w:rsidRPr="009E3F69">
        <w:rPr>
          <w:rFonts w:eastAsia="Times New Roman"/>
          <w:sz w:val="28"/>
          <w:szCs w:val="28"/>
        </w:rPr>
        <w:t xml:space="preserve"> тыс. руб.  Согласно представленным счетам-фактурам, общая величина фактических затрат за отчетный период составляет:</w:t>
      </w:r>
    </w:p>
    <w:p w14:paraId="55461E8C"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138,63 тыс. руб</w:t>
      </w:r>
      <w:r w:rsidRPr="009E3F69">
        <w:rPr>
          <w:rFonts w:eastAsia="Times New Roman"/>
          <w:i/>
          <w:iCs/>
          <w:sz w:val="28"/>
          <w:szCs w:val="28"/>
        </w:rPr>
        <w:t xml:space="preserve">. (тепловая энергия в количестве 36,88 Гкал) + 32,91 </w:t>
      </w:r>
      <w:r w:rsidRPr="009E3F69">
        <w:rPr>
          <w:rFonts w:eastAsia="Times New Roman"/>
          <w:b/>
          <w:bCs/>
          <w:i/>
          <w:iCs/>
          <w:sz w:val="28"/>
          <w:szCs w:val="28"/>
        </w:rPr>
        <w:t>тыс</w:t>
      </w:r>
      <w:r w:rsidRPr="009E3F69">
        <w:rPr>
          <w:rFonts w:eastAsia="Times New Roman"/>
          <w:i/>
          <w:iCs/>
          <w:sz w:val="28"/>
          <w:szCs w:val="28"/>
        </w:rPr>
        <w:t xml:space="preserve">. </w:t>
      </w:r>
      <w:r w:rsidRPr="009E3F69">
        <w:rPr>
          <w:rFonts w:eastAsia="Times New Roman"/>
          <w:b/>
          <w:bCs/>
          <w:i/>
          <w:iCs/>
          <w:sz w:val="28"/>
          <w:szCs w:val="28"/>
        </w:rPr>
        <w:t>руб.</w:t>
      </w:r>
      <w:r w:rsidRPr="009E3F69">
        <w:rPr>
          <w:rFonts w:eastAsia="Times New Roman"/>
          <w:i/>
          <w:iCs/>
          <w:sz w:val="28"/>
          <w:szCs w:val="28"/>
        </w:rPr>
        <w:t xml:space="preserve"> (горячая вода в количестве 119,14 м</w:t>
      </w:r>
      <w:r w:rsidRPr="009E3F69">
        <w:rPr>
          <w:rFonts w:eastAsia="Times New Roman"/>
          <w:i/>
          <w:iCs/>
          <w:sz w:val="28"/>
          <w:szCs w:val="28"/>
          <w:vertAlign w:val="superscript"/>
        </w:rPr>
        <w:t>3</w:t>
      </w:r>
      <w:r w:rsidRPr="009E3F69">
        <w:rPr>
          <w:rFonts w:eastAsia="Times New Roman"/>
          <w:i/>
          <w:iCs/>
          <w:sz w:val="28"/>
          <w:szCs w:val="28"/>
        </w:rPr>
        <w:t xml:space="preserve">) = </w:t>
      </w:r>
      <w:r w:rsidRPr="009E3F69">
        <w:rPr>
          <w:rFonts w:eastAsia="Times New Roman"/>
          <w:b/>
          <w:bCs/>
          <w:i/>
          <w:iCs/>
          <w:sz w:val="28"/>
          <w:szCs w:val="28"/>
        </w:rPr>
        <w:t>171,54 тыс. руб.</w:t>
      </w:r>
    </w:p>
    <w:p w14:paraId="7E0EBCCB" w14:textId="77777777" w:rsidR="009E3F69" w:rsidRPr="009E3F69" w:rsidRDefault="009E3F69" w:rsidP="009E3F69">
      <w:pPr>
        <w:tabs>
          <w:tab w:val="left" w:pos="1134"/>
        </w:tabs>
        <w:ind w:firstLine="709"/>
        <w:jc w:val="both"/>
        <w:rPr>
          <w:rFonts w:eastAsia="Times New Roman"/>
          <w:sz w:val="18"/>
          <w:szCs w:val="18"/>
        </w:rPr>
      </w:pPr>
    </w:p>
    <w:p w14:paraId="166DB31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Плановые затраты на 2026 год определены специалистом РЭК Кузбасса на уровне фактической величины затрат  2024 г., с учетом ИПЦ  Минэкономразвития России на 2025 год </w:t>
      </w:r>
      <w:r w:rsidRPr="009E3F69">
        <w:rPr>
          <w:rFonts w:eastAsia="Times New Roman"/>
          <w:b/>
          <w:bCs/>
          <w:i/>
          <w:iCs/>
          <w:sz w:val="28"/>
          <w:szCs w:val="28"/>
        </w:rPr>
        <w:t>109,0%,</w:t>
      </w:r>
      <w:r w:rsidRPr="009E3F69">
        <w:rPr>
          <w:rFonts w:eastAsia="Times New Roman"/>
          <w:sz w:val="28"/>
          <w:szCs w:val="28"/>
        </w:rPr>
        <w:t xml:space="preserve"> на 2026 год </w:t>
      </w:r>
      <w:r w:rsidRPr="009E3F69">
        <w:rPr>
          <w:rFonts w:eastAsia="Times New Roman"/>
          <w:b/>
          <w:bCs/>
          <w:i/>
          <w:iCs/>
          <w:sz w:val="28"/>
          <w:szCs w:val="28"/>
        </w:rPr>
        <w:t>105,1%,</w:t>
      </w:r>
      <w:r w:rsidRPr="009E3F69">
        <w:rPr>
          <w:rFonts w:eastAsia="Times New Roman"/>
          <w:sz w:val="28"/>
          <w:szCs w:val="28"/>
        </w:rPr>
        <w:t xml:space="preserve"> в доле  отнесения на Участок «Свалочный полигон» </w:t>
      </w:r>
      <w:r w:rsidRPr="009E3F69">
        <w:rPr>
          <w:rFonts w:eastAsia="Times New Roman"/>
          <w:b/>
          <w:bCs/>
          <w:i/>
          <w:iCs/>
          <w:sz w:val="28"/>
          <w:szCs w:val="28"/>
        </w:rPr>
        <w:t>56,97%</w:t>
      </w:r>
      <w:r w:rsidRPr="009E3F69">
        <w:rPr>
          <w:rFonts w:eastAsia="Times New Roman"/>
          <w:sz w:val="28"/>
          <w:szCs w:val="28"/>
        </w:rPr>
        <w:t xml:space="preserve"> и  на ТКО </w:t>
      </w:r>
      <w:r w:rsidRPr="009E3F69">
        <w:rPr>
          <w:rFonts w:eastAsia="Times New Roman"/>
          <w:b/>
          <w:bCs/>
          <w:i/>
          <w:iCs/>
          <w:sz w:val="28"/>
          <w:szCs w:val="28"/>
        </w:rPr>
        <w:t>97,26%:</w:t>
      </w:r>
    </w:p>
    <w:p w14:paraId="097BDF82"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 xml:space="preserve"> 171,54 тыс. руб. * 1,09 * 1,051 * 0,5697 * 0,9726 = </w:t>
      </w:r>
      <w:r w:rsidRPr="009E3F69">
        <w:rPr>
          <w:rFonts w:eastAsia="Times New Roman"/>
          <w:b/>
          <w:bCs/>
          <w:i/>
          <w:iCs/>
          <w:sz w:val="28"/>
          <w:szCs w:val="28"/>
          <w:u w:val="single"/>
        </w:rPr>
        <w:t>108,89 тыс. руб</w:t>
      </w:r>
      <w:r w:rsidRPr="009E3F69">
        <w:rPr>
          <w:rFonts w:eastAsia="Times New Roman"/>
          <w:b/>
          <w:bCs/>
          <w:i/>
          <w:iCs/>
          <w:sz w:val="28"/>
          <w:szCs w:val="28"/>
        </w:rPr>
        <w:t xml:space="preserve">. </w:t>
      </w:r>
    </w:p>
    <w:p w14:paraId="703A3E8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w:t>
      </w:r>
    </w:p>
    <w:p w14:paraId="057D21F4"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«Водопотребление и водоотведение»</w:t>
      </w:r>
    </w:p>
    <w:p w14:paraId="2C8C3295" w14:textId="77777777" w:rsidR="009E3F69" w:rsidRPr="009E3F69" w:rsidRDefault="009E3F69" w:rsidP="009E3F69">
      <w:pPr>
        <w:jc w:val="both"/>
        <w:rPr>
          <w:rFonts w:eastAsia="Times New Roman"/>
          <w:sz w:val="20"/>
        </w:rPr>
      </w:pPr>
    </w:p>
    <w:p w14:paraId="197D46AA"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по регулируемой деятельности расходы по данной статье на 2026 год в сумме </w:t>
      </w:r>
      <w:r w:rsidRPr="009E3F69">
        <w:rPr>
          <w:rFonts w:eastAsia="Times New Roman"/>
          <w:b/>
          <w:bCs/>
          <w:i/>
          <w:iCs/>
          <w:sz w:val="28"/>
          <w:szCs w:val="28"/>
        </w:rPr>
        <w:t>45,53</w:t>
      </w:r>
      <w:r w:rsidRPr="009E3F69">
        <w:rPr>
          <w:rFonts w:eastAsia="Times New Roman"/>
          <w:sz w:val="28"/>
          <w:szCs w:val="28"/>
        </w:rPr>
        <w:t xml:space="preserve"> тыс. руб.  Общая плановая сумма затрат (до</w:t>
      </w:r>
      <w:r w:rsidRPr="009E3F69">
        <w:rPr>
          <w:rFonts w:eastAsia="Times New Roman"/>
          <w:color w:val="7030A0"/>
          <w:sz w:val="28"/>
          <w:szCs w:val="28"/>
        </w:rPr>
        <w:t xml:space="preserve"> </w:t>
      </w:r>
      <w:r w:rsidRPr="009E3F69">
        <w:rPr>
          <w:rFonts w:eastAsia="Times New Roman"/>
          <w:sz w:val="28"/>
          <w:szCs w:val="28"/>
        </w:rPr>
        <w:t xml:space="preserve">распределения по видам деятельности), отраженная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составляет</w:t>
      </w:r>
      <w:r w:rsidRPr="009E3F69">
        <w:rPr>
          <w:rFonts w:eastAsia="Times New Roman"/>
          <w:b/>
          <w:bCs/>
          <w:i/>
          <w:iCs/>
          <w:sz w:val="28"/>
          <w:szCs w:val="28"/>
        </w:rPr>
        <w:t xml:space="preserve"> 82,20</w:t>
      </w:r>
      <w:r w:rsidRPr="009E3F69">
        <w:rPr>
          <w:rFonts w:eastAsia="Times New Roman"/>
          <w:sz w:val="28"/>
          <w:szCs w:val="28"/>
        </w:rPr>
        <w:t xml:space="preserve"> тыс. руб. </w:t>
      </w:r>
    </w:p>
    <w:p w14:paraId="760C94A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обоснование затрат представлены:</w:t>
      </w:r>
    </w:p>
    <w:p w14:paraId="5BAF29D9"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«Баланс водопотребления и водоотведения ООО «Спецавтохозяйство»;</w:t>
      </w:r>
    </w:p>
    <w:p w14:paraId="69E554C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копия Единого договора холодного водоснабжения и водоотведения от 01.05.2019  № 129, заключенного с ОАО «СКЭК»;</w:t>
      </w:r>
    </w:p>
    <w:p w14:paraId="1DF151A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копии счетов-фактур и актов сдачи-приемки оказанных услуг по единому договору холодного водоснабжения и водоотведения от 01.05.2019           № 129; </w:t>
      </w:r>
    </w:p>
    <w:p w14:paraId="4DD6F9F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 бухгалтерского учета «Обороты счета 2026» за 2024 год.</w:t>
      </w:r>
    </w:p>
    <w:p w14:paraId="4B415C31"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Общая величина фактических затрат по статье за 2024 год (согласно величине, отраженной в шаблоне) составила </w:t>
      </w:r>
      <w:r w:rsidRPr="009E3F69">
        <w:rPr>
          <w:rFonts w:eastAsia="Times New Roman"/>
          <w:b/>
          <w:bCs/>
          <w:i/>
          <w:iCs/>
          <w:sz w:val="28"/>
          <w:szCs w:val="28"/>
        </w:rPr>
        <w:t>158,30</w:t>
      </w:r>
      <w:r w:rsidRPr="009E3F69">
        <w:rPr>
          <w:rFonts w:eastAsia="Times New Roman"/>
          <w:sz w:val="28"/>
          <w:szCs w:val="28"/>
        </w:rPr>
        <w:t xml:space="preserve"> тыс. руб., с учетом распределения на полигон ТКО – </w:t>
      </w:r>
      <w:r w:rsidRPr="009E3F69">
        <w:rPr>
          <w:rFonts w:eastAsia="Times New Roman"/>
          <w:b/>
          <w:bCs/>
          <w:i/>
          <w:iCs/>
          <w:sz w:val="28"/>
          <w:szCs w:val="28"/>
        </w:rPr>
        <w:t>96,34</w:t>
      </w:r>
      <w:r w:rsidRPr="009E3F69">
        <w:rPr>
          <w:rFonts w:eastAsia="Times New Roman"/>
          <w:sz w:val="28"/>
          <w:szCs w:val="28"/>
        </w:rPr>
        <w:t xml:space="preserve"> тыс. руб.  Согласно представленным счетам-фактурам, общая величина фактических затрат за отчетный период составляет:</w:t>
      </w:r>
    </w:p>
    <w:p w14:paraId="257A9241"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93,109 тыс. руб</w:t>
      </w:r>
      <w:r w:rsidRPr="009E3F69">
        <w:rPr>
          <w:rFonts w:eastAsia="Times New Roman"/>
          <w:i/>
          <w:iCs/>
          <w:sz w:val="28"/>
          <w:szCs w:val="28"/>
        </w:rPr>
        <w:t>. (холодная вода в количестве 1597,0 м</w:t>
      </w:r>
      <w:r w:rsidRPr="009E3F69">
        <w:rPr>
          <w:rFonts w:eastAsia="Times New Roman"/>
          <w:i/>
          <w:iCs/>
          <w:sz w:val="28"/>
          <w:szCs w:val="28"/>
          <w:vertAlign w:val="superscript"/>
        </w:rPr>
        <w:t>3</w:t>
      </w:r>
      <w:r w:rsidRPr="009E3F69">
        <w:rPr>
          <w:rFonts w:eastAsia="Times New Roman"/>
          <w:i/>
          <w:iCs/>
          <w:sz w:val="28"/>
          <w:szCs w:val="28"/>
        </w:rPr>
        <w:t xml:space="preserve">) + </w:t>
      </w:r>
      <w:r w:rsidRPr="009E3F69">
        <w:rPr>
          <w:rFonts w:eastAsia="Times New Roman"/>
          <w:b/>
          <w:bCs/>
          <w:i/>
          <w:iCs/>
          <w:sz w:val="28"/>
          <w:szCs w:val="28"/>
        </w:rPr>
        <w:t>29,77</w:t>
      </w:r>
      <w:r w:rsidRPr="009E3F69">
        <w:rPr>
          <w:rFonts w:eastAsia="Times New Roman"/>
          <w:i/>
          <w:iCs/>
          <w:sz w:val="28"/>
          <w:szCs w:val="28"/>
        </w:rPr>
        <w:t xml:space="preserve"> </w:t>
      </w:r>
      <w:r w:rsidRPr="009E3F69">
        <w:rPr>
          <w:rFonts w:eastAsia="Times New Roman"/>
          <w:b/>
          <w:bCs/>
          <w:i/>
          <w:iCs/>
          <w:sz w:val="28"/>
          <w:szCs w:val="28"/>
        </w:rPr>
        <w:t>тыс</w:t>
      </w:r>
      <w:r w:rsidRPr="009E3F69">
        <w:rPr>
          <w:rFonts w:eastAsia="Times New Roman"/>
          <w:i/>
          <w:iCs/>
          <w:sz w:val="28"/>
          <w:szCs w:val="28"/>
        </w:rPr>
        <w:t xml:space="preserve">. </w:t>
      </w:r>
      <w:r w:rsidRPr="009E3F69">
        <w:rPr>
          <w:rFonts w:eastAsia="Times New Roman"/>
          <w:b/>
          <w:bCs/>
          <w:i/>
          <w:iCs/>
          <w:sz w:val="28"/>
          <w:szCs w:val="28"/>
        </w:rPr>
        <w:t>руб.</w:t>
      </w:r>
      <w:r w:rsidRPr="009E3F69">
        <w:rPr>
          <w:rFonts w:eastAsia="Times New Roman"/>
          <w:i/>
          <w:iCs/>
          <w:sz w:val="28"/>
          <w:szCs w:val="28"/>
        </w:rPr>
        <w:t xml:space="preserve"> (водоотведение в количестве 654,25 м</w:t>
      </w:r>
      <w:r w:rsidRPr="009E3F69">
        <w:rPr>
          <w:rFonts w:eastAsia="Times New Roman"/>
          <w:i/>
          <w:iCs/>
          <w:sz w:val="28"/>
          <w:szCs w:val="28"/>
          <w:vertAlign w:val="superscript"/>
        </w:rPr>
        <w:t>3</w:t>
      </w:r>
      <w:r w:rsidRPr="009E3F69">
        <w:rPr>
          <w:rFonts w:eastAsia="Times New Roman"/>
          <w:i/>
          <w:iCs/>
          <w:sz w:val="28"/>
          <w:szCs w:val="28"/>
        </w:rPr>
        <w:t xml:space="preserve">) + </w:t>
      </w:r>
      <w:r w:rsidRPr="009E3F69">
        <w:rPr>
          <w:rFonts w:eastAsia="Times New Roman"/>
          <w:b/>
          <w:bCs/>
          <w:i/>
          <w:iCs/>
          <w:sz w:val="28"/>
          <w:szCs w:val="28"/>
        </w:rPr>
        <w:t>12,63</w:t>
      </w:r>
      <w:r w:rsidRPr="009E3F69">
        <w:rPr>
          <w:rFonts w:eastAsia="Times New Roman"/>
          <w:i/>
          <w:iCs/>
          <w:sz w:val="28"/>
          <w:szCs w:val="28"/>
        </w:rPr>
        <w:t xml:space="preserve"> тыс. руб. (плата за негативное воздействие на работу централизованной системы водоотведения) = </w:t>
      </w:r>
      <w:r w:rsidRPr="009E3F69">
        <w:rPr>
          <w:rFonts w:eastAsia="Times New Roman"/>
          <w:b/>
          <w:bCs/>
          <w:i/>
          <w:iCs/>
          <w:sz w:val="28"/>
          <w:szCs w:val="28"/>
        </w:rPr>
        <w:t>135,51 тыс. руб.</w:t>
      </w:r>
    </w:p>
    <w:p w14:paraId="6A4981E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По итогам проведенной экспертизы плановые затраты на 2026 год определены специалистом РЭК Кузбасса на уровне величины</w:t>
      </w:r>
      <w:r w:rsidRPr="009E3F69">
        <w:rPr>
          <w:rFonts w:eastAsia="Times New Roman"/>
          <w:b/>
          <w:bCs/>
          <w:i/>
          <w:iCs/>
          <w:sz w:val="28"/>
          <w:szCs w:val="28"/>
        </w:rPr>
        <w:t xml:space="preserve">, </w:t>
      </w:r>
      <w:r w:rsidRPr="009E3F69">
        <w:rPr>
          <w:rFonts w:eastAsia="Times New Roman"/>
          <w:sz w:val="28"/>
          <w:szCs w:val="28"/>
        </w:rPr>
        <w:t xml:space="preserve">предлагаемой организацией (82,20 тыс. руб.), в доле  отнесения на Участок «Свалочный полигон» </w:t>
      </w:r>
      <w:r w:rsidRPr="009E3F69">
        <w:rPr>
          <w:rFonts w:eastAsia="Times New Roman"/>
          <w:b/>
          <w:bCs/>
          <w:i/>
          <w:iCs/>
          <w:sz w:val="28"/>
          <w:szCs w:val="28"/>
        </w:rPr>
        <w:t>56,97%</w:t>
      </w:r>
      <w:r w:rsidRPr="009E3F69">
        <w:rPr>
          <w:rFonts w:eastAsia="Times New Roman"/>
          <w:sz w:val="28"/>
          <w:szCs w:val="28"/>
        </w:rPr>
        <w:t xml:space="preserve"> и  на ТКО </w:t>
      </w:r>
      <w:r w:rsidRPr="009E3F69">
        <w:rPr>
          <w:rFonts w:eastAsia="Times New Roman"/>
          <w:b/>
          <w:bCs/>
          <w:i/>
          <w:iCs/>
          <w:sz w:val="28"/>
          <w:szCs w:val="28"/>
        </w:rPr>
        <w:t>97,26%:</w:t>
      </w:r>
    </w:p>
    <w:p w14:paraId="21098743"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b/>
          <w:bCs/>
          <w:i/>
          <w:iCs/>
          <w:sz w:val="28"/>
          <w:szCs w:val="28"/>
        </w:rPr>
        <w:t xml:space="preserve"> 82,20 тыс. руб. * 0,5697 * 0,9726 = </w:t>
      </w:r>
      <w:r w:rsidRPr="009E3F69">
        <w:rPr>
          <w:rFonts w:eastAsia="Times New Roman"/>
          <w:b/>
          <w:bCs/>
          <w:i/>
          <w:iCs/>
          <w:sz w:val="28"/>
          <w:szCs w:val="28"/>
          <w:u w:val="single"/>
        </w:rPr>
        <w:t>45,53</w:t>
      </w:r>
      <w:r w:rsidRPr="009E3F69">
        <w:rPr>
          <w:rFonts w:eastAsia="Times New Roman"/>
          <w:b/>
          <w:bCs/>
          <w:i/>
          <w:iCs/>
          <w:sz w:val="28"/>
          <w:szCs w:val="28"/>
        </w:rPr>
        <w:t xml:space="preserve"> </w:t>
      </w:r>
      <w:r w:rsidRPr="009E3F69">
        <w:rPr>
          <w:rFonts w:eastAsia="Times New Roman"/>
          <w:b/>
          <w:bCs/>
          <w:i/>
          <w:iCs/>
          <w:sz w:val="28"/>
          <w:szCs w:val="28"/>
          <w:u w:val="single"/>
        </w:rPr>
        <w:t xml:space="preserve"> тыс. руб</w:t>
      </w:r>
      <w:r w:rsidRPr="009E3F69">
        <w:rPr>
          <w:rFonts w:eastAsia="Times New Roman"/>
          <w:b/>
          <w:bCs/>
          <w:i/>
          <w:iCs/>
          <w:sz w:val="28"/>
          <w:szCs w:val="28"/>
        </w:rPr>
        <w:t xml:space="preserve">. </w:t>
      </w:r>
    </w:p>
    <w:p w14:paraId="0596D0FD" w14:textId="77777777" w:rsidR="009E3F69" w:rsidRPr="009E3F69" w:rsidRDefault="009E3F69" w:rsidP="009E3F69">
      <w:pPr>
        <w:jc w:val="both"/>
        <w:rPr>
          <w:rFonts w:eastAsia="Times New Roman"/>
          <w:sz w:val="28"/>
          <w:szCs w:val="28"/>
        </w:rPr>
      </w:pPr>
    </w:p>
    <w:p w14:paraId="05DC1D81"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«Материалы для АУП»</w:t>
      </w:r>
    </w:p>
    <w:p w14:paraId="68649C0D" w14:textId="77777777" w:rsidR="009E3F69" w:rsidRPr="009E3F69" w:rsidRDefault="009E3F69" w:rsidP="009E3F69">
      <w:pPr>
        <w:jc w:val="both"/>
        <w:rPr>
          <w:rFonts w:eastAsia="Times New Roman"/>
          <w:sz w:val="22"/>
          <w:szCs w:val="22"/>
        </w:rPr>
      </w:pPr>
    </w:p>
    <w:p w14:paraId="76C395C8"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по регулируемой деятельности расходы по данной статье на 2026 год в сумме </w:t>
      </w:r>
      <w:r w:rsidRPr="009E3F69">
        <w:rPr>
          <w:rFonts w:eastAsia="Times New Roman"/>
          <w:b/>
          <w:bCs/>
          <w:i/>
          <w:iCs/>
          <w:sz w:val="28"/>
          <w:szCs w:val="28"/>
        </w:rPr>
        <w:t>87,50</w:t>
      </w:r>
      <w:r w:rsidRPr="009E3F69">
        <w:rPr>
          <w:rFonts w:eastAsia="Times New Roman"/>
          <w:sz w:val="28"/>
          <w:szCs w:val="28"/>
        </w:rPr>
        <w:t xml:space="preserve"> тыс. руб.  Общая плановая сумма затрат (до</w:t>
      </w:r>
      <w:r w:rsidRPr="009E3F69">
        <w:rPr>
          <w:rFonts w:eastAsia="Times New Roman"/>
          <w:color w:val="7030A0"/>
          <w:sz w:val="28"/>
          <w:szCs w:val="28"/>
        </w:rPr>
        <w:t xml:space="preserve"> </w:t>
      </w:r>
      <w:r w:rsidRPr="009E3F69">
        <w:rPr>
          <w:rFonts w:eastAsia="Times New Roman"/>
          <w:sz w:val="28"/>
          <w:szCs w:val="28"/>
        </w:rPr>
        <w:t xml:space="preserve">распределения по видам деятельности), отраженная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составляет</w:t>
      </w:r>
      <w:r w:rsidRPr="009E3F69">
        <w:rPr>
          <w:rFonts w:eastAsia="Times New Roman"/>
          <w:b/>
          <w:bCs/>
          <w:i/>
          <w:iCs/>
          <w:sz w:val="28"/>
          <w:szCs w:val="28"/>
        </w:rPr>
        <w:t xml:space="preserve"> 157,70</w:t>
      </w:r>
      <w:r w:rsidRPr="009E3F69">
        <w:rPr>
          <w:rFonts w:eastAsia="Times New Roman"/>
          <w:sz w:val="28"/>
          <w:szCs w:val="28"/>
        </w:rPr>
        <w:t xml:space="preserve"> тыс. руб. </w:t>
      </w:r>
    </w:p>
    <w:p w14:paraId="48560B8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lastRenderedPageBreak/>
        <w:t>В обоснование затрат представлены:</w:t>
      </w:r>
    </w:p>
    <w:p w14:paraId="2805D74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«Расчет потребности в хозяйственных расходах по ООО « Спец-автохозяйство» на 2026 год» (канцтовары, бумага писчая, подписные издания, хозяйственный инвентарь и инструменты, моющие средства; почтово-телеграфные расходы; лицензии на электронную цифровую подпись);</w:t>
      </w:r>
    </w:p>
    <w:p w14:paraId="0321457F"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 регистры бухгалтерского учета «Отчет по проводкам Кт. Сч. 10.03 – Дт. Сч. 26»,  «Отчет по проводкам Кт. Сч. 10.05 – Дт. Сч. 26»,  «Отчет по проводкам Кт. Сч. 10.06 – Дт. Сч. 26»,  «Отчет по проводкам Кт. Сч. 10.09 – Дт. Сч. 26»,   «Обороты счета 2026» за 2024 год.</w:t>
      </w:r>
    </w:p>
    <w:p w14:paraId="2E73C62C" w14:textId="77777777" w:rsidR="009E3F69" w:rsidRPr="009E3F69" w:rsidRDefault="009E3F69" w:rsidP="009E3F69">
      <w:pPr>
        <w:tabs>
          <w:tab w:val="left" w:pos="1134"/>
        </w:tabs>
        <w:ind w:firstLine="709"/>
        <w:jc w:val="both"/>
        <w:rPr>
          <w:rFonts w:eastAsia="Times New Roman"/>
          <w:sz w:val="16"/>
          <w:szCs w:val="16"/>
        </w:rPr>
      </w:pPr>
    </w:p>
    <w:p w14:paraId="2A863FD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Общая величина фактических затрат по статье за 2024 год (согласно величине, отраженной в шаблоне) составила </w:t>
      </w:r>
      <w:r w:rsidRPr="009E3F69">
        <w:rPr>
          <w:rFonts w:eastAsia="Times New Roman"/>
          <w:b/>
          <w:bCs/>
          <w:i/>
          <w:iCs/>
          <w:sz w:val="28"/>
          <w:szCs w:val="28"/>
        </w:rPr>
        <w:t>6030,32</w:t>
      </w:r>
      <w:r w:rsidRPr="009E3F69">
        <w:rPr>
          <w:rFonts w:eastAsia="Times New Roman"/>
          <w:sz w:val="28"/>
          <w:szCs w:val="28"/>
        </w:rPr>
        <w:t xml:space="preserve"> тыс. руб. (что соответствует суммарной величине затрат, проведенных с кредита сч. 10 «Материалы» в дебет сч. 26), с учетом распределения на полигон ТКО – </w:t>
      </w:r>
      <w:r w:rsidRPr="009E3F69">
        <w:rPr>
          <w:rFonts w:eastAsia="Times New Roman"/>
          <w:b/>
          <w:bCs/>
          <w:i/>
          <w:iCs/>
          <w:sz w:val="28"/>
          <w:szCs w:val="28"/>
        </w:rPr>
        <w:t>3670,37</w:t>
      </w:r>
      <w:r w:rsidRPr="009E3F69">
        <w:rPr>
          <w:rFonts w:eastAsia="Times New Roman"/>
          <w:sz w:val="28"/>
          <w:szCs w:val="28"/>
        </w:rPr>
        <w:t xml:space="preserve"> тыс. руб. </w:t>
      </w:r>
    </w:p>
    <w:p w14:paraId="7B4BA18C" w14:textId="77777777" w:rsidR="009E3F69" w:rsidRPr="009E3F69" w:rsidRDefault="009E3F69" w:rsidP="009E3F69">
      <w:pPr>
        <w:tabs>
          <w:tab w:val="left" w:pos="1134"/>
        </w:tabs>
        <w:ind w:firstLine="709"/>
        <w:jc w:val="both"/>
        <w:rPr>
          <w:rFonts w:eastAsia="Times New Roman"/>
          <w:b/>
          <w:bCs/>
          <w:i/>
          <w:iCs/>
          <w:sz w:val="28"/>
          <w:szCs w:val="28"/>
          <w:u w:val="single"/>
        </w:rPr>
      </w:pPr>
      <w:r w:rsidRPr="009E3F69">
        <w:rPr>
          <w:rFonts w:eastAsia="Times New Roman"/>
          <w:sz w:val="28"/>
          <w:szCs w:val="28"/>
        </w:rPr>
        <w:t xml:space="preserve">Специалист РЭК Кузбасса отмечает, что для полноценного анализа экономической обоснованности представленного расчета </w:t>
      </w:r>
      <w:r w:rsidRPr="009E3F69">
        <w:rPr>
          <w:rFonts w:eastAsia="Times New Roman"/>
          <w:sz w:val="28"/>
          <w:szCs w:val="28"/>
          <w:u w:val="single"/>
        </w:rPr>
        <w:t xml:space="preserve">информации недостаточно </w:t>
      </w:r>
      <w:r w:rsidRPr="009E3F69">
        <w:rPr>
          <w:rFonts w:eastAsia="Times New Roman"/>
          <w:sz w:val="28"/>
          <w:szCs w:val="28"/>
        </w:rPr>
        <w:t xml:space="preserve">(организацией не представлены прайс-листы, счета-фактуры и иные документы, подтверждающие стоимость планируемых к приобретению товаров), при этом заявленная сумма </w:t>
      </w:r>
      <w:r w:rsidRPr="009E3F69">
        <w:rPr>
          <w:rFonts w:eastAsia="Times New Roman"/>
          <w:sz w:val="28"/>
          <w:szCs w:val="28"/>
          <w:u w:val="single"/>
        </w:rPr>
        <w:t>не превышает общую плановую сумму «прочих общехозяйственных расходов», утвержденных  на 2025 год</w:t>
      </w:r>
      <w:r w:rsidRPr="009E3F69">
        <w:rPr>
          <w:rFonts w:eastAsia="Times New Roman"/>
          <w:sz w:val="28"/>
          <w:szCs w:val="28"/>
        </w:rPr>
        <w:t>), в связи с чем плановые затраты на 2026 год определены специалистом РЭК Кузбасса на уровне величины</w:t>
      </w:r>
      <w:r w:rsidRPr="009E3F69">
        <w:rPr>
          <w:rFonts w:eastAsia="Times New Roman"/>
          <w:b/>
          <w:bCs/>
          <w:i/>
          <w:iCs/>
          <w:sz w:val="28"/>
          <w:szCs w:val="28"/>
        </w:rPr>
        <w:t xml:space="preserve">, </w:t>
      </w:r>
      <w:r w:rsidRPr="009E3F69">
        <w:rPr>
          <w:rFonts w:eastAsia="Times New Roman"/>
          <w:sz w:val="28"/>
          <w:szCs w:val="28"/>
        </w:rPr>
        <w:t xml:space="preserve">предлагаемой организацией  - </w:t>
      </w:r>
      <w:r w:rsidRPr="009E3F69">
        <w:rPr>
          <w:rFonts w:eastAsia="Times New Roman"/>
          <w:b/>
          <w:bCs/>
          <w:i/>
          <w:iCs/>
          <w:sz w:val="28"/>
          <w:szCs w:val="28"/>
          <w:u w:val="single"/>
        </w:rPr>
        <w:t xml:space="preserve">87,50 тыс. руб. </w:t>
      </w:r>
    </w:p>
    <w:p w14:paraId="1F816987" w14:textId="77777777" w:rsidR="009E3F69" w:rsidRPr="009E3F69" w:rsidRDefault="009E3F69" w:rsidP="009E3F69">
      <w:pPr>
        <w:tabs>
          <w:tab w:val="left" w:pos="1134"/>
        </w:tabs>
        <w:ind w:firstLine="709"/>
        <w:jc w:val="both"/>
        <w:rPr>
          <w:rFonts w:eastAsia="Times New Roman"/>
          <w:sz w:val="2"/>
          <w:szCs w:val="2"/>
        </w:rPr>
      </w:pPr>
      <w:r w:rsidRPr="009E3F69">
        <w:rPr>
          <w:rFonts w:eastAsia="Times New Roman"/>
          <w:sz w:val="28"/>
          <w:szCs w:val="28"/>
        </w:rPr>
        <w:t xml:space="preserve"> </w:t>
      </w:r>
    </w:p>
    <w:p w14:paraId="42BA28A6" w14:textId="77777777" w:rsidR="009E3F69" w:rsidRPr="009E3F69" w:rsidRDefault="009E3F69" w:rsidP="009E3F69">
      <w:pPr>
        <w:jc w:val="both"/>
        <w:rPr>
          <w:rFonts w:eastAsia="Times New Roman"/>
          <w:sz w:val="28"/>
          <w:szCs w:val="28"/>
        </w:rPr>
      </w:pPr>
    </w:p>
    <w:p w14:paraId="7AB64284" w14:textId="77777777" w:rsidR="009E3F69" w:rsidRPr="009E3F69" w:rsidRDefault="009E3F69" w:rsidP="007B6069">
      <w:pPr>
        <w:numPr>
          <w:ilvl w:val="1"/>
          <w:numId w:val="19"/>
        </w:numPr>
        <w:jc w:val="center"/>
        <w:rPr>
          <w:rFonts w:eastAsia="Times New Roman"/>
          <w:b/>
          <w:color w:val="000000"/>
          <w:sz w:val="28"/>
          <w:szCs w:val="28"/>
          <w:u w:val="single"/>
        </w:rPr>
      </w:pPr>
      <w:r w:rsidRPr="009E3F69">
        <w:rPr>
          <w:rFonts w:eastAsia="Times New Roman"/>
          <w:b/>
          <w:color w:val="000000"/>
          <w:sz w:val="28"/>
          <w:szCs w:val="28"/>
          <w:u w:val="single"/>
        </w:rPr>
        <w:t>«Вывоз ТКО (АБК)»</w:t>
      </w:r>
    </w:p>
    <w:p w14:paraId="3D22B678" w14:textId="77777777" w:rsidR="009E3F69" w:rsidRPr="009E3F69" w:rsidRDefault="009E3F69" w:rsidP="009E3F69">
      <w:pPr>
        <w:jc w:val="both"/>
        <w:rPr>
          <w:rFonts w:eastAsia="Times New Roman"/>
          <w:sz w:val="22"/>
          <w:szCs w:val="22"/>
        </w:rPr>
      </w:pPr>
    </w:p>
    <w:p w14:paraId="77BEDE7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по регулируемой деятельности на 2026 год </w:t>
      </w:r>
      <w:r w:rsidRPr="009E3F69">
        <w:rPr>
          <w:rFonts w:eastAsia="Times New Roman"/>
          <w:sz w:val="28"/>
          <w:szCs w:val="28"/>
          <w:u w:val="single"/>
        </w:rPr>
        <w:t>расходы на оплату услуг                     ООО «Чистый Город Кемерово» по вывозу ТКО с территории административно-бытового здания ООО «Спецавтохозяйство»</w:t>
      </w:r>
      <w:r w:rsidRPr="009E3F69">
        <w:rPr>
          <w:rFonts w:eastAsia="Times New Roman"/>
          <w:sz w:val="28"/>
          <w:szCs w:val="28"/>
        </w:rPr>
        <w:t xml:space="preserve"> в сумме                      </w:t>
      </w:r>
      <w:r w:rsidRPr="009E3F69">
        <w:rPr>
          <w:rFonts w:eastAsia="Times New Roman"/>
          <w:b/>
          <w:bCs/>
          <w:i/>
          <w:iCs/>
          <w:sz w:val="28"/>
          <w:szCs w:val="28"/>
        </w:rPr>
        <w:t>2,66</w:t>
      </w:r>
      <w:r w:rsidRPr="009E3F69">
        <w:rPr>
          <w:rFonts w:eastAsia="Times New Roman"/>
          <w:sz w:val="28"/>
          <w:szCs w:val="28"/>
        </w:rPr>
        <w:t xml:space="preserve"> тыс. руб.  Общая плановая сумма затрат (до</w:t>
      </w:r>
      <w:r w:rsidRPr="009E3F69">
        <w:rPr>
          <w:rFonts w:eastAsia="Times New Roman"/>
          <w:color w:val="7030A0"/>
          <w:sz w:val="28"/>
          <w:szCs w:val="28"/>
        </w:rPr>
        <w:t xml:space="preserve"> </w:t>
      </w:r>
      <w:r w:rsidRPr="009E3F69">
        <w:rPr>
          <w:rFonts w:eastAsia="Times New Roman"/>
          <w:sz w:val="28"/>
          <w:szCs w:val="28"/>
        </w:rPr>
        <w:t xml:space="preserve">распределения по видам деятельности), отраженная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составляет</w:t>
      </w:r>
      <w:r w:rsidRPr="009E3F69">
        <w:rPr>
          <w:rFonts w:eastAsia="Times New Roman"/>
          <w:b/>
          <w:bCs/>
          <w:i/>
          <w:iCs/>
          <w:sz w:val="28"/>
          <w:szCs w:val="28"/>
        </w:rPr>
        <w:t xml:space="preserve"> 4,84</w:t>
      </w:r>
      <w:r w:rsidRPr="009E3F69">
        <w:rPr>
          <w:rFonts w:eastAsia="Times New Roman"/>
          <w:sz w:val="28"/>
          <w:szCs w:val="28"/>
        </w:rPr>
        <w:t xml:space="preserve"> тыс. руб. </w:t>
      </w:r>
    </w:p>
    <w:p w14:paraId="7068DF34"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обоснование затрат представлены:</w:t>
      </w:r>
    </w:p>
    <w:p w14:paraId="0247D0CB"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копии универсальных передаточных документов в части  оказания услуг по обращению с твердыми коммунальными отходами, предъявленных за 2024 год на общую сумму </w:t>
      </w:r>
      <w:r w:rsidRPr="009E3F69">
        <w:rPr>
          <w:rFonts w:eastAsia="Times New Roman"/>
          <w:b/>
          <w:bCs/>
          <w:i/>
          <w:iCs/>
          <w:sz w:val="28"/>
          <w:szCs w:val="28"/>
        </w:rPr>
        <w:t>4,12</w:t>
      </w:r>
      <w:r w:rsidRPr="009E3F69">
        <w:rPr>
          <w:rFonts w:eastAsia="Times New Roman"/>
          <w:sz w:val="28"/>
          <w:szCs w:val="28"/>
        </w:rPr>
        <w:t xml:space="preserve"> тыс. руб.;</w:t>
      </w:r>
    </w:p>
    <w:p w14:paraId="1821BBD0"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регистры бухгалтерского учета «Отчет по проводкам Кт сч. 60 «Расчеты с поставщиками и подрядчиками» - Дт сч. 20 «Основное производство» за 2024 год;  «Обороты сч. 20 за 2024 год» (данные расходы отражаются организацией на  сч. 20).</w:t>
      </w:r>
    </w:p>
    <w:p w14:paraId="612ED9A7" w14:textId="77777777" w:rsidR="009E3F69" w:rsidRPr="009E3F69" w:rsidRDefault="009E3F69" w:rsidP="009E3F69">
      <w:pPr>
        <w:tabs>
          <w:tab w:val="left" w:pos="1134"/>
        </w:tabs>
        <w:ind w:firstLine="709"/>
        <w:jc w:val="both"/>
        <w:rPr>
          <w:rFonts w:eastAsia="Times New Roman"/>
          <w:b/>
          <w:bCs/>
          <w:i/>
          <w:iCs/>
          <w:sz w:val="28"/>
          <w:szCs w:val="28"/>
        </w:rPr>
      </w:pPr>
      <w:r w:rsidRPr="009E3F69">
        <w:rPr>
          <w:rFonts w:eastAsia="Times New Roman"/>
          <w:sz w:val="28"/>
          <w:szCs w:val="28"/>
        </w:rPr>
        <w:t xml:space="preserve">Специалистом РЭК Кузбасса плановые затраты на 2026 год приняты             на уровне фактической величины затрат  2024 г., с учетом ИПЦ  на 2025 год </w:t>
      </w:r>
      <w:r w:rsidRPr="009E3F69">
        <w:rPr>
          <w:rFonts w:eastAsia="Times New Roman"/>
          <w:b/>
          <w:bCs/>
          <w:i/>
          <w:iCs/>
          <w:sz w:val="28"/>
          <w:szCs w:val="28"/>
        </w:rPr>
        <w:t>109,0%,</w:t>
      </w:r>
      <w:r w:rsidRPr="009E3F69">
        <w:rPr>
          <w:rFonts w:eastAsia="Times New Roman"/>
          <w:sz w:val="28"/>
          <w:szCs w:val="28"/>
        </w:rPr>
        <w:t xml:space="preserve"> на 2026 год </w:t>
      </w:r>
      <w:r w:rsidRPr="009E3F69">
        <w:rPr>
          <w:rFonts w:eastAsia="Times New Roman"/>
          <w:b/>
          <w:bCs/>
          <w:i/>
          <w:iCs/>
          <w:sz w:val="28"/>
          <w:szCs w:val="28"/>
        </w:rPr>
        <w:t>105,1%</w:t>
      </w:r>
      <w:r w:rsidRPr="009E3F69">
        <w:rPr>
          <w:rFonts w:eastAsia="Times New Roman"/>
          <w:sz w:val="28"/>
          <w:szCs w:val="28"/>
        </w:rPr>
        <w:t xml:space="preserve"> (согласно Прогноза Минэкономразвития России от </w:t>
      </w:r>
      <w:r w:rsidRPr="009E3F69">
        <w:rPr>
          <w:rFonts w:eastAsia="Times New Roman"/>
          <w:sz w:val="28"/>
          <w:szCs w:val="28"/>
        </w:rPr>
        <w:lastRenderedPageBreak/>
        <w:t xml:space="preserve">26.09.2025), в доле распределения на свалочный полигон </w:t>
      </w:r>
      <w:r w:rsidRPr="009E3F69">
        <w:rPr>
          <w:rFonts w:eastAsia="Times New Roman"/>
          <w:b/>
          <w:bCs/>
          <w:i/>
          <w:iCs/>
          <w:sz w:val="28"/>
          <w:szCs w:val="28"/>
        </w:rPr>
        <w:t>56,97%</w:t>
      </w:r>
      <w:r w:rsidRPr="009E3F69">
        <w:rPr>
          <w:rFonts w:eastAsia="Times New Roman"/>
          <w:sz w:val="28"/>
          <w:szCs w:val="28"/>
        </w:rPr>
        <w:t xml:space="preserve"> и на ТКО </w:t>
      </w:r>
      <w:r w:rsidRPr="009E3F69">
        <w:rPr>
          <w:rFonts w:eastAsia="Times New Roman"/>
          <w:b/>
          <w:bCs/>
          <w:i/>
          <w:iCs/>
          <w:sz w:val="28"/>
          <w:szCs w:val="28"/>
        </w:rPr>
        <w:t>97,26%:</w:t>
      </w:r>
    </w:p>
    <w:p w14:paraId="5D60CA43" w14:textId="77777777" w:rsidR="009E3F69" w:rsidRPr="009E3F69" w:rsidRDefault="009E3F69" w:rsidP="009E3F69">
      <w:pPr>
        <w:tabs>
          <w:tab w:val="left" w:pos="1134"/>
        </w:tabs>
        <w:ind w:firstLine="709"/>
        <w:jc w:val="both"/>
        <w:rPr>
          <w:rFonts w:eastAsia="Times New Roman"/>
          <w:b/>
          <w:bCs/>
          <w:i/>
          <w:iCs/>
          <w:sz w:val="28"/>
          <w:szCs w:val="28"/>
          <w:u w:val="single"/>
        </w:rPr>
      </w:pPr>
      <w:r w:rsidRPr="009E3F69">
        <w:rPr>
          <w:rFonts w:eastAsia="Times New Roman"/>
          <w:b/>
          <w:bCs/>
          <w:i/>
          <w:iCs/>
          <w:sz w:val="28"/>
          <w:szCs w:val="28"/>
        </w:rPr>
        <w:t xml:space="preserve">4,12 тыс. руб. * 1,09 * 1,051 * 0,5697 * 0,9726 = </w:t>
      </w:r>
      <w:r w:rsidRPr="009E3F69">
        <w:rPr>
          <w:rFonts w:eastAsia="Times New Roman"/>
          <w:b/>
          <w:bCs/>
          <w:i/>
          <w:iCs/>
          <w:sz w:val="28"/>
          <w:szCs w:val="28"/>
          <w:u w:val="single"/>
        </w:rPr>
        <w:t>2,28 тыс. руб.</w:t>
      </w:r>
    </w:p>
    <w:p w14:paraId="653C4A13" w14:textId="77777777" w:rsidR="009E3F69" w:rsidRPr="009E3F69" w:rsidRDefault="009E3F69" w:rsidP="009E3F69">
      <w:pPr>
        <w:jc w:val="both"/>
        <w:rPr>
          <w:rFonts w:eastAsia="Times New Roman"/>
          <w:sz w:val="28"/>
          <w:szCs w:val="28"/>
        </w:rPr>
      </w:pPr>
    </w:p>
    <w:p w14:paraId="54F29DA8" w14:textId="77777777" w:rsidR="009E3F69" w:rsidRPr="009E3F69" w:rsidRDefault="009E3F69" w:rsidP="009E3F69">
      <w:pPr>
        <w:jc w:val="both"/>
        <w:rPr>
          <w:rFonts w:eastAsia="Times New Roman"/>
          <w:sz w:val="28"/>
          <w:szCs w:val="28"/>
        </w:rPr>
      </w:pPr>
    </w:p>
    <w:p w14:paraId="7A971F4D" w14:textId="77777777" w:rsidR="009E3F69" w:rsidRPr="009E3F69" w:rsidRDefault="009E3F69" w:rsidP="007B6069">
      <w:pPr>
        <w:numPr>
          <w:ilvl w:val="0"/>
          <w:numId w:val="19"/>
        </w:numPr>
        <w:shd w:val="clear" w:color="auto" w:fill="FFFFFF"/>
        <w:autoSpaceDE w:val="0"/>
        <w:autoSpaceDN w:val="0"/>
        <w:adjustRightInd w:val="0"/>
        <w:jc w:val="center"/>
        <w:rPr>
          <w:rFonts w:eastAsia="Times New Roman"/>
          <w:b/>
          <w:sz w:val="32"/>
          <w:szCs w:val="28"/>
          <w:u w:val="single"/>
        </w:rPr>
      </w:pPr>
      <w:r w:rsidRPr="009E3F69">
        <w:rPr>
          <w:rFonts w:eastAsia="Times New Roman"/>
          <w:b/>
          <w:sz w:val="32"/>
          <w:szCs w:val="28"/>
          <w:u w:val="single"/>
        </w:rPr>
        <w:t>«Расходы на ГСМ (или/и расходы на аренду спецтехники)»</w:t>
      </w:r>
    </w:p>
    <w:p w14:paraId="1298D50C" w14:textId="77777777" w:rsidR="009E3F69" w:rsidRPr="009E3F69" w:rsidRDefault="009E3F69" w:rsidP="009E3F69">
      <w:pPr>
        <w:shd w:val="clear" w:color="auto" w:fill="FFFFFF"/>
        <w:autoSpaceDE w:val="0"/>
        <w:autoSpaceDN w:val="0"/>
        <w:adjustRightInd w:val="0"/>
        <w:jc w:val="both"/>
        <w:rPr>
          <w:rFonts w:eastAsia="Times New Roman"/>
          <w:sz w:val="28"/>
          <w:szCs w:val="28"/>
        </w:rPr>
      </w:pPr>
    </w:p>
    <w:p w14:paraId="0C31DB72"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Организацией заявлены для учета в необходимой валовой выручке расходы по данной статье на 2026 год в сумме </w:t>
      </w:r>
      <w:r w:rsidRPr="009E3F69">
        <w:rPr>
          <w:rFonts w:eastAsia="Times New Roman"/>
          <w:b/>
          <w:bCs/>
          <w:i/>
          <w:iCs/>
          <w:sz w:val="28"/>
          <w:szCs w:val="28"/>
        </w:rPr>
        <w:t>6879,40</w:t>
      </w:r>
      <w:r w:rsidRPr="009E3F69">
        <w:rPr>
          <w:rFonts w:eastAsia="Times New Roman"/>
          <w:sz w:val="28"/>
          <w:szCs w:val="28"/>
        </w:rPr>
        <w:t xml:space="preserve"> тыс. руб., в том числе «</w:t>
      </w:r>
      <w:r w:rsidRPr="009E3F69">
        <w:rPr>
          <w:rFonts w:eastAsia="Times New Roman"/>
          <w:sz w:val="28"/>
          <w:szCs w:val="28"/>
          <w:u w:val="single"/>
        </w:rPr>
        <w:t>топливо по часам</w:t>
      </w:r>
      <w:r w:rsidRPr="009E3F69">
        <w:rPr>
          <w:rFonts w:eastAsia="Times New Roman"/>
          <w:sz w:val="28"/>
          <w:szCs w:val="28"/>
        </w:rPr>
        <w:t xml:space="preserve">» - </w:t>
      </w:r>
      <w:r w:rsidRPr="009E3F69">
        <w:rPr>
          <w:rFonts w:eastAsia="Times New Roman"/>
          <w:b/>
          <w:bCs/>
          <w:i/>
          <w:iCs/>
          <w:sz w:val="28"/>
          <w:szCs w:val="28"/>
        </w:rPr>
        <w:t>5356,3</w:t>
      </w:r>
      <w:r w:rsidRPr="009E3F69">
        <w:rPr>
          <w:rFonts w:eastAsia="Times New Roman"/>
          <w:sz w:val="28"/>
          <w:szCs w:val="28"/>
        </w:rPr>
        <w:t xml:space="preserve"> тыс. руб. (расход по бульдозерам «Т-500»,                  «Б-170М» и трактору «К700-А», при общем объеме </w:t>
      </w:r>
      <w:r w:rsidRPr="009E3F69">
        <w:rPr>
          <w:rFonts w:eastAsia="Times New Roman"/>
          <w:b/>
          <w:bCs/>
          <w:i/>
          <w:iCs/>
          <w:sz w:val="28"/>
          <w:szCs w:val="28"/>
        </w:rPr>
        <w:t xml:space="preserve">72 917,8 л </w:t>
      </w:r>
      <w:r w:rsidRPr="009E3F69">
        <w:rPr>
          <w:rFonts w:eastAsia="Times New Roman"/>
          <w:sz w:val="28"/>
          <w:szCs w:val="28"/>
        </w:rPr>
        <w:t>по средней цене</w:t>
      </w:r>
      <w:r w:rsidRPr="009E3F69">
        <w:rPr>
          <w:rFonts w:eastAsia="Times New Roman"/>
          <w:sz w:val="28"/>
          <w:szCs w:val="28"/>
          <w:u w:val="single"/>
        </w:rPr>
        <w:t xml:space="preserve"> </w:t>
      </w:r>
      <w:r w:rsidRPr="009E3F69">
        <w:rPr>
          <w:rFonts w:eastAsia="Times New Roman"/>
          <w:sz w:val="28"/>
          <w:szCs w:val="28"/>
        </w:rPr>
        <w:t xml:space="preserve">дизельного топлива </w:t>
      </w:r>
      <w:r w:rsidRPr="009E3F69">
        <w:rPr>
          <w:rFonts w:eastAsia="Times New Roman"/>
          <w:b/>
          <w:bCs/>
          <w:i/>
          <w:iCs/>
          <w:sz w:val="28"/>
          <w:szCs w:val="28"/>
          <w:u w:val="single"/>
        </w:rPr>
        <w:t>75,60</w:t>
      </w:r>
      <w:r w:rsidRPr="009E3F69">
        <w:rPr>
          <w:rFonts w:eastAsia="Times New Roman"/>
          <w:b/>
          <w:i/>
          <w:sz w:val="28"/>
          <w:szCs w:val="28"/>
          <w:u w:val="single"/>
        </w:rPr>
        <w:t xml:space="preserve"> руб./л</w:t>
      </w:r>
      <w:r w:rsidRPr="009E3F69">
        <w:rPr>
          <w:rFonts w:eastAsia="Times New Roman"/>
          <w:sz w:val="28"/>
          <w:szCs w:val="28"/>
        </w:rPr>
        <w:t xml:space="preserve"> (с учетом НДС)), «</w:t>
      </w:r>
      <w:r w:rsidRPr="009E3F69">
        <w:rPr>
          <w:rFonts w:eastAsia="Times New Roman"/>
          <w:sz w:val="28"/>
          <w:szCs w:val="28"/>
          <w:u w:val="single"/>
        </w:rPr>
        <w:t>топливо по пробегу</w:t>
      </w:r>
      <w:r w:rsidRPr="009E3F69">
        <w:rPr>
          <w:rFonts w:eastAsia="Times New Roman"/>
          <w:sz w:val="28"/>
          <w:szCs w:val="28"/>
        </w:rPr>
        <w:t xml:space="preserve">» - </w:t>
      </w:r>
      <w:r w:rsidRPr="009E3F69">
        <w:rPr>
          <w:rFonts w:eastAsia="Times New Roman"/>
          <w:b/>
          <w:bCs/>
          <w:i/>
          <w:iCs/>
          <w:sz w:val="28"/>
          <w:szCs w:val="28"/>
        </w:rPr>
        <w:t>893,50</w:t>
      </w:r>
      <w:r w:rsidRPr="009E3F69">
        <w:rPr>
          <w:rFonts w:eastAsia="Times New Roman"/>
          <w:sz w:val="28"/>
          <w:szCs w:val="28"/>
        </w:rPr>
        <w:t xml:space="preserve"> тыс. руб. (расход по 2-м автомобилям КАМАЗ-65115, при общем объеме </w:t>
      </w:r>
      <w:r w:rsidRPr="009E3F69">
        <w:rPr>
          <w:rFonts w:eastAsia="Times New Roman"/>
          <w:b/>
          <w:bCs/>
          <w:i/>
          <w:iCs/>
          <w:sz w:val="28"/>
          <w:szCs w:val="28"/>
        </w:rPr>
        <w:t xml:space="preserve">12163,90 л </w:t>
      </w:r>
      <w:r w:rsidRPr="009E3F69">
        <w:rPr>
          <w:rFonts w:eastAsia="Times New Roman"/>
          <w:sz w:val="28"/>
          <w:szCs w:val="28"/>
        </w:rPr>
        <w:t>по средней цене</w:t>
      </w:r>
      <w:r w:rsidRPr="009E3F69">
        <w:rPr>
          <w:rFonts w:eastAsia="Times New Roman"/>
          <w:sz w:val="28"/>
          <w:szCs w:val="28"/>
          <w:u w:val="single"/>
        </w:rPr>
        <w:t xml:space="preserve"> </w:t>
      </w:r>
      <w:r w:rsidRPr="009E3F69">
        <w:rPr>
          <w:rFonts w:eastAsia="Times New Roman"/>
          <w:sz w:val="28"/>
          <w:szCs w:val="28"/>
        </w:rPr>
        <w:t xml:space="preserve">дизельного топлива </w:t>
      </w:r>
      <w:r w:rsidRPr="009E3F69">
        <w:rPr>
          <w:rFonts w:eastAsia="Times New Roman"/>
          <w:b/>
          <w:bCs/>
          <w:i/>
          <w:iCs/>
          <w:sz w:val="28"/>
          <w:szCs w:val="28"/>
          <w:u w:val="single"/>
        </w:rPr>
        <w:t>75,60</w:t>
      </w:r>
      <w:r w:rsidRPr="009E3F69">
        <w:rPr>
          <w:rFonts w:eastAsia="Times New Roman"/>
          <w:b/>
          <w:i/>
          <w:sz w:val="28"/>
          <w:szCs w:val="28"/>
          <w:u w:val="single"/>
        </w:rPr>
        <w:t xml:space="preserve"> руб./л</w:t>
      </w:r>
      <w:r w:rsidRPr="009E3F69">
        <w:rPr>
          <w:rFonts w:eastAsia="Times New Roman"/>
          <w:sz w:val="28"/>
          <w:szCs w:val="28"/>
        </w:rPr>
        <w:t xml:space="preserve"> (с учетом НДС)), </w:t>
      </w:r>
      <w:r w:rsidRPr="009E3F69">
        <w:rPr>
          <w:rFonts w:eastAsia="Times New Roman"/>
          <w:sz w:val="28"/>
          <w:szCs w:val="28"/>
          <w:u w:val="single"/>
        </w:rPr>
        <w:t>смазочные материалы</w:t>
      </w:r>
      <w:r w:rsidRPr="009E3F69">
        <w:rPr>
          <w:rFonts w:eastAsia="Times New Roman"/>
          <w:sz w:val="28"/>
          <w:szCs w:val="28"/>
        </w:rPr>
        <w:t xml:space="preserve"> – </w:t>
      </w:r>
      <w:r w:rsidRPr="009E3F69">
        <w:rPr>
          <w:rFonts w:eastAsia="Times New Roman"/>
          <w:b/>
          <w:bCs/>
          <w:i/>
          <w:iCs/>
          <w:sz w:val="28"/>
          <w:szCs w:val="28"/>
        </w:rPr>
        <w:t>629,50</w:t>
      </w:r>
      <w:r w:rsidRPr="009E3F69">
        <w:rPr>
          <w:rFonts w:eastAsia="Times New Roman"/>
          <w:sz w:val="28"/>
          <w:szCs w:val="28"/>
        </w:rPr>
        <w:t xml:space="preserve"> тыс. руб. </w:t>
      </w:r>
    </w:p>
    <w:p w14:paraId="6FBC4CB9" w14:textId="77777777" w:rsidR="009E3F69" w:rsidRPr="009E3F69" w:rsidRDefault="009E3F69" w:rsidP="009E3F69">
      <w:pPr>
        <w:shd w:val="clear" w:color="auto" w:fill="FFFFFF"/>
        <w:autoSpaceDE w:val="0"/>
        <w:autoSpaceDN w:val="0"/>
        <w:adjustRightInd w:val="0"/>
        <w:ind w:firstLine="709"/>
        <w:jc w:val="both"/>
        <w:rPr>
          <w:rFonts w:eastAsia="Times New Roman"/>
          <w:sz w:val="18"/>
          <w:szCs w:val="18"/>
        </w:rPr>
      </w:pPr>
    </w:p>
    <w:p w14:paraId="25D84AC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 xml:space="preserve">Согласно данным шаблона </w:t>
      </w:r>
      <w:r w:rsidRPr="009E3F69">
        <w:rPr>
          <w:rFonts w:eastAsia="Times New Roman"/>
          <w:sz w:val="28"/>
          <w:szCs w:val="28"/>
          <w:u w:val="single"/>
          <w:lang w:val="en-US"/>
        </w:rPr>
        <w:t>CALC</w:t>
      </w:r>
      <w:r w:rsidRPr="009E3F69">
        <w:rPr>
          <w:rFonts w:eastAsia="Times New Roman"/>
          <w:sz w:val="28"/>
          <w:szCs w:val="28"/>
          <w:u w:val="single"/>
        </w:rPr>
        <w:t>.</w:t>
      </w:r>
      <w:r w:rsidRPr="009E3F69">
        <w:rPr>
          <w:rFonts w:eastAsia="Times New Roman"/>
          <w:sz w:val="28"/>
          <w:szCs w:val="28"/>
          <w:u w:val="single"/>
          <w:lang w:val="en-US"/>
        </w:rPr>
        <w:t>TARIFF</w:t>
      </w:r>
      <w:r w:rsidRPr="009E3F69">
        <w:rPr>
          <w:rFonts w:eastAsia="Times New Roman"/>
          <w:sz w:val="28"/>
          <w:szCs w:val="28"/>
          <w:u w:val="single"/>
        </w:rPr>
        <w:t>.</w:t>
      </w:r>
      <w:r w:rsidRPr="009E3F69">
        <w:rPr>
          <w:rFonts w:eastAsia="Times New Roman"/>
          <w:sz w:val="28"/>
          <w:szCs w:val="28"/>
          <w:u w:val="single"/>
          <w:lang w:val="en-US"/>
        </w:rPr>
        <w:t>IND</w:t>
      </w:r>
      <w:r w:rsidRPr="009E3F69">
        <w:rPr>
          <w:rFonts w:eastAsia="Times New Roman"/>
          <w:sz w:val="28"/>
          <w:szCs w:val="28"/>
          <w:u w:val="single"/>
        </w:rPr>
        <w:t>.</w:t>
      </w:r>
      <w:r w:rsidRPr="009E3F69">
        <w:rPr>
          <w:rFonts w:eastAsia="Times New Roman"/>
          <w:sz w:val="28"/>
          <w:szCs w:val="28"/>
          <w:u w:val="single"/>
          <w:lang w:val="en-US"/>
        </w:rPr>
        <w:t>TKO</w:t>
      </w:r>
      <w:r w:rsidRPr="009E3F69">
        <w:rPr>
          <w:rFonts w:eastAsia="Times New Roman"/>
          <w:sz w:val="28"/>
          <w:szCs w:val="28"/>
          <w:u w:val="single"/>
        </w:rPr>
        <w:t>.2026.</w:t>
      </w:r>
      <w:r w:rsidRPr="009E3F69">
        <w:rPr>
          <w:rFonts w:eastAsia="Times New Roman"/>
          <w:sz w:val="28"/>
          <w:szCs w:val="28"/>
          <w:u w:val="single"/>
          <w:lang w:val="en-US"/>
        </w:rPr>
        <w:t>EIAS</w:t>
      </w:r>
      <w:r w:rsidRPr="009E3F69">
        <w:rPr>
          <w:rFonts w:eastAsia="Times New Roman"/>
          <w:sz w:val="28"/>
          <w:szCs w:val="28"/>
        </w:rPr>
        <w:t xml:space="preserve">,  заявленная стоимость </w:t>
      </w:r>
      <w:r w:rsidRPr="009E3F69">
        <w:rPr>
          <w:rFonts w:eastAsia="Times New Roman"/>
          <w:sz w:val="28"/>
          <w:szCs w:val="28"/>
          <w:u w:val="single"/>
        </w:rPr>
        <w:t>дизельного топлива</w:t>
      </w:r>
      <w:r w:rsidRPr="009E3F69">
        <w:rPr>
          <w:rFonts w:eastAsia="Times New Roman"/>
          <w:sz w:val="28"/>
          <w:szCs w:val="28"/>
        </w:rPr>
        <w:t>, потребляемого автотранспортными средствами и самоходной техникой, работающими на участке (5 единиц), рассчитана организацией, исходя из:</w:t>
      </w:r>
    </w:p>
    <w:p w14:paraId="75B9414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1) планового годового пробега по самосвалу КАМАЗ-65115 – </w:t>
      </w:r>
      <w:r w:rsidRPr="009E3F69">
        <w:rPr>
          <w:rFonts w:eastAsia="Times New Roman"/>
          <w:b/>
          <w:i/>
          <w:sz w:val="28"/>
          <w:szCs w:val="28"/>
        </w:rPr>
        <w:t>17570 км</w:t>
      </w:r>
      <w:r w:rsidRPr="009E3F69">
        <w:rPr>
          <w:rFonts w:eastAsia="Times New Roman"/>
          <w:sz w:val="28"/>
          <w:szCs w:val="28"/>
        </w:rPr>
        <w:t xml:space="preserve">  (в том числе </w:t>
      </w:r>
      <w:r w:rsidRPr="009E3F69">
        <w:rPr>
          <w:rFonts w:eastAsia="Times New Roman"/>
          <w:b/>
          <w:i/>
          <w:sz w:val="28"/>
          <w:szCs w:val="28"/>
        </w:rPr>
        <w:t>по 8785 км</w:t>
      </w:r>
      <w:r w:rsidRPr="009E3F69">
        <w:rPr>
          <w:rFonts w:eastAsia="Times New Roman"/>
          <w:sz w:val="28"/>
          <w:szCs w:val="28"/>
        </w:rPr>
        <w:t xml:space="preserve"> за 1-е и 2-е полугодие), по   спецмашине ДМК-70 – </w:t>
      </w:r>
      <w:r w:rsidRPr="009E3F69">
        <w:rPr>
          <w:rFonts w:eastAsia="Times New Roman"/>
          <w:b/>
          <w:i/>
          <w:sz w:val="28"/>
          <w:szCs w:val="28"/>
        </w:rPr>
        <w:t>11283 км</w:t>
      </w:r>
      <w:r w:rsidRPr="009E3F69">
        <w:rPr>
          <w:rFonts w:eastAsia="Times New Roman"/>
          <w:sz w:val="28"/>
          <w:szCs w:val="28"/>
        </w:rPr>
        <w:t xml:space="preserve"> (в том числе по </w:t>
      </w:r>
      <w:r w:rsidRPr="009E3F69">
        <w:rPr>
          <w:rFonts w:eastAsia="Times New Roman"/>
          <w:b/>
          <w:bCs/>
          <w:i/>
          <w:iCs/>
          <w:sz w:val="28"/>
          <w:szCs w:val="28"/>
        </w:rPr>
        <w:t>5641,5 км</w:t>
      </w:r>
      <w:r w:rsidRPr="009E3F69">
        <w:rPr>
          <w:rFonts w:eastAsia="Times New Roman"/>
          <w:sz w:val="28"/>
          <w:szCs w:val="28"/>
        </w:rPr>
        <w:t xml:space="preserve"> за 1-е и 2-е полугодие);</w:t>
      </w:r>
    </w:p>
    <w:p w14:paraId="5F0944B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2) общего планового фонда рабочего времени по дорожно-строительной (самоходной) технике  </w:t>
      </w:r>
      <w:r w:rsidRPr="009E3F69">
        <w:rPr>
          <w:rFonts w:eastAsia="Times New Roman"/>
          <w:b/>
          <w:bCs/>
          <w:i/>
          <w:iCs/>
          <w:sz w:val="28"/>
          <w:szCs w:val="28"/>
        </w:rPr>
        <w:t>4605 мото-часов</w:t>
      </w:r>
      <w:r w:rsidRPr="009E3F69">
        <w:rPr>
          <w:rFonts w:eastAsia="Times New Roman"/>
          <w:sz w:val="28"/>
          <w:szCs w:val="28"/>
        </w:rPr>
        <w:t xml:space="preserve"> (бульдозер ЧТЗ Б-170М – </w:t>
      </w:r>
      <w:r w:rsidRPr="009E3F69">
        <w:rPr>
          <w:rFonts w:eastAsia="Times New Roman"/>
          <w:b/>
          <w:bCs/>
          <w:i/>
          <w:iCs/>
          <w:sz w:val="28"/>
          <w:szCs w:val="28"/>
        </w:rPr>
        <w:t>1792 мото-часа</w:t>
      </w:r>
      <w:r w:rsidRPr="009E3F69">
        <w:rPr>
          <w:rFonts w:eastAsia="Times New Roman"/>
          <w:sz w:val="28"/>
          <w:szCs w:val="28"/>
        </w:rPr>
        <w:t xml:space="preserve"> (</w:t>
      </w:r>
      <w:r w:rsidRPr="009E3F69">
        <w:rPr>
          <w:rFonts w:eastAsia="Times New Roman"/>
          <w:b/>
          <w:bCs/>
          <w:i/>
          <w:iCs/>
          <w:sz w:val="28"/>
          <w:szCs w:val="28"/>
        </w:rPr>
        <w:t>224 смены по 8 час,</w:t>
      </w:r>
      <w:r w:rsidRPr="009E3F69">
        <w:rPr>
          <w:rFonts w:eastAsia="Times New Roman"/>
          <w:sz w:val="28"/>
          <w:szCs w:val="28"/>
        </w:rPr>
        <w:t xml:space="preserve"> в т.ч. зима – </w:t>
      </w:r>
      <w:r w:rsidRPr="009E3F69">
        <w:rPr>
          <w:rFonts w:eastAsia="Times New Roman"/>
          <w:b/>
          <w:bCs/>
          <w:i/>
          <w:iCs/>
          <w:sz w:val="28"/>
          <w:szCs w:val="28"/>
        </w:rPr>
        <w:t>112</w:t>
      </w:r>
      <w:r w:rsidRPr="009E3F69">
        <w:rPr>
          <w:rFonts w:eastAsia="Times New Roman"/>
          <w:sz w:val="28"/>
          <w:szCs w:val="28"/>
        </w:rPr>
        <w:t xml:space="preserve">, лето – </w:t>
      </w:r>
      <w:r w:rsidRPr="009E3F69">
        <w:rPr>
          <w:rFonts w:eastAsia="Times New Roman"/>
          <w:b/>
          <w:bCs/>
          <w:i/>
          <w:iCs/>
          <w:sz w:val="28"/>
          <w:szCs w:val="28"/>
        </w:rPr>
        <w:t>112</w:t>
      </w:r>
      <w:r w:rsidRPr="009E3F69">
        <w:rPr>
          <w:rFonts w:eastAsia="Times New Roman"/>
          <w:sz w:val="28"/>
          <w:szCs w:val="28"/>
        </w:rPr>
        <w:t xml:space="preserve">), бульдозер «Омсктрансмаш  Т-500 БР-1»  - </w:t>
      </w:r>
      <w:r w:rsidRPr="009E3F69">
        <w:rPr>
          <w:rFonts w:eastAsia="Times New Roman"/>
          <w:b/>
          <w:bCs/>
          <w:i/>
          <w:iCs/>
          <w:sz w:val="28"/>
          <w:szCs w:val="28"/>
        </w:rPr>
        <w:t>2180 мото-час</w:t>
      </w:r>
      <w:r w:rsidRPr="009E3F69">
        <w:rPr>
          <w:rFonts w:eastAsia="Times New Roman"/>
          <w:sz w:val="28"/>
          <w:szCs w:val="28"/>
        </w:rPr>
        <w:t xml:space="preserve"> (</w:t>
      </w:r>
      <w:r w:rsidRPr="009E3F69">
        <w:rPr>
          <w:rFonts w:eastAsia="Times New Roman"/>
          <w:b/>
          <w:bCs/>
          <w:i/>
          <w:iCs/>
          <w:sz w:val="28"/>
          <w:szCs w:val="28"/>
        </w:rPr>
        <w:t>272,5 смены</w:t>
      </w:r>
      <w:r w:rsidRPr="009E3F69">
        <w:rPr>
          <w:rFonts w:eastAsia="Times New Roman"/>
          <w:sz w:val="28"/>
          <w:szCs w:val="28"/>
        </w:rPr>
        <w:t xml:space="preserve"> </w:t>
      </w:r>
      <w:r w:rsidRPr="009E3F69">
        <w:rPr>
          <w:rFonts w:eastAsia="Times New Roman"/>
          <w:b/>
          <w:bCs/>
          <w:i/>
          <w:iCs/>
          <w:sz w:val="28"/>
          <w:szCs w:val="28"/>
        </w:rPr>
        <w:t>по 8 час, в т.ч.</w:t>
      </w:r>
      <w:r w:rsidRPr="009E3F69">
        <w:rPr>
          <w:rFonts w:eastAsia="Times New Roman"/>
          <w:sz w:val="28"/>
          <w:szCs w:val="28"/>
        </w:rPr>
        <w:t xml:space="preserve"> зима – </w:t>
      </w:r>
      <w:r w:rsidRPr="009E3F69">
        <w:rPr>
          <w:rFonts w:eastAsia="Times New Roman"/>
          <w:b/>
          <w:bCs/>
          <w:i/>
          <w:iCs/>
          <w:sz w:val="28"/>
          <w:szCs w:val="28"/>
        </w:rPr>
        <w:t>139</w:t>
      </w:r>
      <w:r w:rsidRPr="009E3F69">
        <w:rPr>
          <w:rFonts w:eastAsia="Times New Roman"/>
          <w:sz w:val="28"/>
          <w:szCs w:val="28"/>
        </w:rPr>
        <w:t xml:space="preserve">, лето – </w:t>
      </w:r>
      <w:r w:rsidRPr="009E3F69">
        <w:rPr>
          <w:rFonts w:eastAsia="Times New Roman"/>
          <w:b/>
          <w:bCs/>
          <w:i/>
          <w:iCs/>
          <w:sz w:val="28"/>
          <w:szCs w:val="28"/>
        </w:rPr>
        <w:t>133,5)</w:t>
      </w:r>
      <w:r w:rsidRPr="009E3F69">
        <w:rPr>
          <w:rFonts w:eastAsia="Times New Roman"/>
          <w:sz w:val="28"/>
          <w:szCs w:val="28"/>
        </w:rPr>
        <w:t xml:space="preserve">, трактор «ЧТЗ К-700А» - </w:t>
      </w:r>
      <w:r w:rsidRPr="009E3F69">
        <w:rPr>
          <w:rFonts w:eastAsia="Times New Roman"/>
          <w:b/>
          <w:bCs/>
          <w:i/>
          <w:iCs/>
          <w:sz w:val="28"/>
          <w:szCs w:val="28"/>
        </w:rPr>
        <w:t>633 мото-часа</w:t>
      </w:r>
      <w:r w:rsidRPr="009E3F69">
        <w:rPr>
          <w:rFonts w:eastAsia="Times New Roman"/>
          <w:sz w:val="28"/>
          <w:szCs w:val="28"/>
        </w:rPr>
        <w:t xml:space="preserve"> (</w:t>
      </w:r>
      <w:r w:rsidRPr="009E3F69">
        <w:rPr>
          <w:rFonts w:eastAsia="Times New Roman"/>
          <w:b/>
          <w:bCs/>
          <w:i/>
          <w:iCs/>
          <w:sz w:val="28"/>
          <w:szCs w:val="28"/>
        </w:rPr>
        <w:t>211 смен</w:t>
      </w:r>
      <w:r w:rsidRPr="009E3F69">
        <w:rPr>
          <w:rFonts w:eastAsia="Times New Roman"/>
          <w:sz w:val="28"/>
          <w:szCs w:val="28"/>
        </w:rPr>
        <w:t xml:space="preserve"> </w:t>
      </w:r>
      <w:r w:rsidRPr="009E3F69">
        <w:rPr>
          <w:rFonts w:eastAsia="Times New Roman"/>
          <w:b/>
          <w:bCs/>
          <w:i/>
          <w:iCs/>
          <w:sz w:val="28"/>
          <w:szCs w:val="28"/>
        </w:rPr>
        <w:t>по 3 часа, в т.ч.</w:t>
      </w:r>
      <w:r w:rsidRPr="009E3F69">
        <w:rPr>
          <w:rFonts w:eastAsia="Times New Roman"/>
          <w:sz w:val="28"/>
          <w:szCs w:val="28"/>
        </w:rPr>
        <w:t xml:space="preserve"> зима – </w:t>
      </w:r>
      <w:r w:rsidRPr="009E3F69">
        <w:rPr>
          <w:rFonts w:eastAsia="Times New Roman"/>
          <w:b/>
          <w:bCs/>
          <w:i/>
          <w:iCs/>
          <w:sz w:val="28"/>
          <w:szCs w:val="28"/>
        </w:rPr>
        <w:t>109</w:t>
      </w:r>
      <w:r w:rsidRPr="009E3F69">
        <w:rPr>
          <w:rFonts w:eastAsia="Times New Roman"/>
          <w:sz w:val="28"/>
          <w:szCs w:val="28"/>
        </w:rPr>
        <w:t xml:space="preserve">, лето – </w:t>
      </w:r>
      <w:r w:rsidRPr="009E3F69">
        <w:rPr>
          <w:rFonts w:eastAsia="Times New Roman"/>
          <w:b/>
          <w:bCs/>
          <w:i/>
          <w:iCs/>
          <w:sz w:val="28"/>
          <w:szCs w:val="28"/>
        </w:rPr>
        <w:t>102</w:t>
      </w:r>
      <w:r w:rsidRPr="009E3F69">
        <w:rPr>
          <w:rFonts w:eastAsia="Times New Roman"/>
          <w:sz w:val="28"/>
          <w:szCs w:val="28"/>
        </w:rPr>
        <w:t>);</w:t>
      </w:r>
    </w:p>
    <w:p w14:paraId="019DDBC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3) утвержденных норм расхода дизельного топлива в расчете на 100 км, на 1 мото-час и на работу оборудования - в литрах на 1 ездку.</w:t>
      </w:r>
    </w:p>
    <w:p w14:paraId="2004223A"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xml:space="preserve">Предлагаемый </w:t>
      </w:r>
      <w:r w:rsidRPr="009E3F69">
        <w:rPr>
          <w:rFonts w:eastAsia="Times New Roman"/>
          <w:sz w:val="28"/>
          <w:szCs w:val="28"/>
          <w:u w:val="single"/>
        </w:rPr>
        <w:t>расход моторных и трансмиссионных масел</w:t>
      </w:r>
      <w:r w:rsidRPr="009E3F69">
        <w:rPr>
          <w:rFonts w:eastAsia="Times New Roman"/>
          <w:sz w:val="28"/>
          <w:szCs w:val="28"/>
        </w:rPr>
        <w:t xml:space="preserve"> в натуральном выражении рассчитан, исходя из удельного расхода </w:t>
      </w:r>
      <w:r w:rsidRPr="009E3F69">
        <w:rPr>
          <w:rFonts w:eastAsia="Times New Roman"/>
          <w:b/>
          <w:bCs/>
          <w:i/>
          <w:iCs/>
          <w:sz w:val="28"/>
          <w:szCs w:val="28"/>
        </w:rPr>
        <w:t>3,2 л  на 100 л</w:t>
      </w:r>
      <w:r w:rsidRPr="009E3F69">
        <w:rPr>
          <w:rFonts w:eastAsia="Times New Roman"/>
          <w:sz w:val="28"/>
          <w:szCs w:val="28"/>
        </w:rPr>
        <w:t xml:space="preserve"> потребляемого топлива, </w:t>
      </w:r>
      <w:r w:rsidRPr="009E3F69">
        <w:rPr>
          <w:rFonts w:eastAsia="Times New Roman"/>
          <w:sz w:val="28"/>
          <w:szCs w:val="28"/>
          <w:u w:val="single"/>
        </w:rPr>
        <w:t>расход  пластичных смазок</w:t>
      </w:r>
      <w:r w:rsidRPr="009E3F69">
        <w:rPr>
          <w:rFonts w:eastAsia="Times New Roman"/>
          <w:sz w:val="28"/>
          <w:szCs w:val="28"/>
        </w:rPr>
        <w:t xml:space="preserve"> – из расчета </w:t>
      </w:r>
      <w:r w:rsidRPr="009E3F69">
        <w:rPr>
          <w:rFonts w:eastAsia="Times New Roman"/>
          <w:b/>
          <w:bCs/>
          <w:i/>
          <w:iCs/>
          <w:sz w:val="28"/>
          <w:szCs w:val="28"/>
        </w:rPr>
        <w:t>0,1 л на 100 л</w:t>
      </w:r>
      <w:r w:rsidRPr="009E3F69">
        <w:rPr>
          <w:rFonts w:eastAsia="Times New Roman"/>
          <w:sz w:val="28"/>
          <w:szCs w:val="28"/>
        </w:rPr>
        <w:t xml:space="preserve"> топлива. Предлагаемые плановые цены: моторные масла – </w:t>
      </w:r>
      <w:r w:rsidRPr="009E3F69">
        <w:rPr>
          <w:rFonts w:eastAsia="Times New Roman"/>
          <w:b/>
          <w:bCs/>
          <w:i/>
          <w:iCs/>
          <w:sz w:val="28"/>
          <w:szCs w:val="28"/>
        </w:rPr>
        <w:t>122,00 руб./л</w:t>
      </w:r>
      <w:r w:rsidRPr="009E3F69">
        <w:rPr>
          <w:rFonts w:eastAsia="Times New Roman"/>
          <w:sz w:val="28"/>
          <w:szCs w:val="28"/>
        </w:rPr>
        <w:t xml:space="preserve">,  трансмиссионные масла – </w:t>
      </w:r>
      <w:r w:rsidRPr="009E3F69">
        <w:rPr>
          <w:rFonts w:eastAsia="Times New Roman"/>
          <w:b/>
          <w:bCs/>
          <w:i/>
          <w:iCs/>
          <w:sz w:val="28"/>
          <w:szCs w:val="28"/>
        </w:rPr>
        <w:t>112,00 руб./л</w:t>
      </w:r>
      <w:r w:rsidRPr="009E3F69">
        <w:rPr>
          <w:rFonts w:eastAsia="Times New Roman"/>
          <w:sz w:val="28"/>
          <w:szCs w:val="28"/>
        </w:rPr>
        <w:t xml:space="preserve">, пластичные смазки – </w:t>
      </w:r>
      <w:r w:rsidRPr="009E3F69">
        <w:rPr>
          <w:rFonts w:eastAsia="Times New Roman"/>
          <w:b/>
          <w:bCs/>
          <w:i/>
          <w:iCs/>
          <w:sz w:val="28"/>
          <w:szCs w:val="28"/>
        </w:rPr>
        <w:t>122,00 руб./л.</w:t>
      </w:r>
    </w:p>
    <w:p w14:paraId="59A1DDDE" w14:textId="77777777" w:rsidR="009E3F69" w:rsidRPr="009E3F69" w:rsidRDefault="009E3F69" w:rsidP="009E3F69">
      <w:pPr>
        <w:shd w:val="clear" w:color="auto" w:fill="FFFFFF"/>
        <w:autoSpaceDE w:val="0"/>
        <w:autoSpaceDN w:val="0"/>
        <w:adjustRightInd w:val="0"/>
        <w:ind w:firstLine="709"/>
        <w:jc w:val="both"/>
        <w:rPr>
          <w:rFonts w:eastAsia="Times New Roman"/>
          <w:sz w:val="20"/>
        </w:rPr>
      </w:pPr>
    </w:p>
    <w:p w14:paraId="31C967FA"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В качестве документов, обосновывающих расходы по статье, представлены</w:t>
      </w:r>
      <w:r w:rsidRPr="009E3F69">
        <w:rPr>
          <w:rFonts w:eastAsia="Times New Roman"/>
          <w:sz w:val="28"/>
          <w:szCs w:val="28"/>
        </w:rPr>
        <w:t>:</w:t>
      </w:r>
    </w:p>
    <w:p w14:paraId="16A6A73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«Расчет потребности в горюче-смазочных материалах по транспорту на захоронение ТКО и их стоимость по ООО «Спецавтохозяйство на 2026 год»;</w:t>
      </w:r>
    </w:p>
    <w:p w14:paraId="12695760"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«Пояснения по количеству и расходу топлива»;</w:t>
      </w:r>
    </w:p>
    <w:p w14:paraId="6E49BD6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lastRenderedPageBreak/>
        <w:t>- копия «</w:t>
      </w:r>
      <w:r w:rsidRPr="009E3F69">
        <w:rPr>
          <w:rFonts w:eastAsia="Times New Roman"/>
          <w:sz w:val="28"/>
          <w:szCs w:val="28"/>
          <w:u w:val="single"/>
        </w:rPr>
        <w:t>Рабочего проекта расширения действующего полигона твердых бытовых отходов (Пояснительная записка)»</w:t>
      </w:r>
      <w:r w:rsidRPr="009E3F69">
        <w:rPr>
          <w:rFonts w:eastAsia="Times New Roman"/>
          <w:sz w:val="28"/>
          <w:szCs w:val="28"/>
        </w:rPr>
        <w:t xml:space="preserve"> (ЗАО НПЦ «Промэкология»,         2007 г.);</w:t>
      </w:r>
    </w:p>
    <w:p w14:paraId="1DF4668C"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«Технологический регламент приемки, складирования, уплотнения и захоронения отходов 4-5 класса опасности на санкционированном полигоне г.Ленинск-Кузнецкий»;</w:t>
      </w:r>
    </w:p>
    <w:p w14:paraId="440ED702"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«Пояснения по режиму работы свалочного полигона, режиму работы сотрудников свалочного полигона ООО «Спецавтохозяйство» на 2025 год»;</w:t>
      </w:r>
    </w:p>
    <w:p w14:paraId="085B52E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«Пояснения по расходам ГСМ на внутригаражные нужды»;</w:t>
      </w:r>
    </w:p>
    <w:p w14:paraId="32872B7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копии технических паспортов на автомобиль КАМАЗ 65115 «с 373 ве» и трактор колесный К-700А «91-56 ко»;</w:t>
      </w:r>
    </w:p>
    <w:p w14:paraId="069BA178"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r w:rsidRPr="009E3F69">
        <w:rPr>
          <w:rFonts w:eastAsia="Times New Roman"/>
          <w:sz w:val="28"/>
          <w:szCs w:val="28"/>
        </w:rPr>
        <w:t>-</w:t>
      </w:r>
      <w:r w:rsidRPr="009E3F69">
        <w:rPr>
          <w:rFonts w:eastAsia="Times New Roman"/>
        </w:rPr>
        <w:t xml:space="preserve"> </w:t>
      </w:r>
      <w:r w:rsidRPr="009E3F69">
        <w:rPr>
          <w:rFonts w:eastAsia="Times New Roman"/>
          <w:sz w:val="28"/>
          <w:szCs w:val="28"/>
          <w:u w:val="single"/>
        </w:rPr>
        <w:t xml:space="preserve">Методические рекомендации «Нормы расхода топлив и смазочных материалов на автомобильном транспорте» (Приложение к распоряжению Минтранса России от 14 марта 2008 г. № АМ-23-р); </w:t>
      </w:r>
    </w:p>
    <w:p w14:paraId="1B8E2A4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«Нормы расхода горюче-смазочных материалов для автомобильной и тракторной техники (уточненные) по ООО «Спецавтохозяйство» с 01.01.2024» (утверждены руководителем организации 10.01.2024);</w:t>
      </w:r>
    </w:p>
    <w:p w14:paraId="37F8835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«Нормы расхода горюче-смазочных материалов для автомобильной и тракторной техники (уточненные) по ООО «Спецавтохозяйство» с 01.01.2025» (утверждены руководителем организации 01.01.2025);</w:t>
      </w:r>
    </w:p>
    <w:p w14:paraId="53D283A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копии </w:t>
      </w:r>
      <w:r w:rsidRPr="009E3F69">
        <w:rPr>
          <w:rFonts w:eastAsia="Times New Roman"/>
          <w:sz w:val="28"/>
          <w:szCs w:val="28"/>
          <w:u w:val="single"/>
        </w:rPr>
        <w:t>путевых листов</w:t>
      </w:r>
      <w:r w:rsidRPr="009E3F69">
        <w:rPr>
          <w:rFonts w:eastAsia="Times New Roman"/>
          <w:sz w:val="28"/>
          <w:szCs w:val="28"/>
        </w:rPr>
        <w:t xml:space="preserve"> по каждой единице техники, работающей на полигоне – за  январь и декабрь 2024 г. (по 4 шт.), за январь 2025 г. (по 2 шт.); </w:t>
      </w:r>
    </w:p>
    <w:p w14:paraId="4E10A31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«Отчет по отработанным машино-часам и пробегу по тракторам и автомобилям свалочного полигона ООО «Спецавтохозяйство» за 2024 год»;</w:t>
      </w:r>
    </w:p>
    <w:p w14:paraId="6F4D568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копии счетов-фактур, предъявленных обществом с ограниченной ответственностью «СО КАРТ» в 2024 и 2025 гг. за поставку бензина и дизельного топлива (выборочно);</w:t>
      </w:r>
    </w:p>
    <w:p w14:paraId="04FDB3EB"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регистры бухгалтерского учета</w:t>
      </w:r>
      <w:r w:rsidRPr="009E3F69">
        <w:rPr>
          <w:rFonts w:eastAsia="Times New Roman"/>
          <w:sz w:val="28"/>
          <w:szCs w:val="28"/>
        </w:rPr>
        <w:t>:</w:t>
      </w:r>
    </w:p>
    <w:p w14:paraId="13EBF273"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«Отчет по проводкам Кт сч. 10.03 «Топливо» - Дт сч. 20 «Основное производство», счет субконто «Захоронение ТКО (Свалочный полигон)» -               </w:t>
      </w:r>
      <w:r w:rsidRPr="009E3F69">
        <w:rPr>
          <w:rFonts w:eastAsia="Times New Roman"/>
          <w:sz w:val="28"/>
          <w:szCs w:val="28"/>
          <w:u w:val="single"/>
        </w:rPr>
        <w:t>по каждой единице техники, работающей на полигоне</w:t>
      </w:r>
      <w:r w:rsidRPr="009E3F69">
        <w:rPr>
          <w:rFonts w:eastAsia="Times New Roman"/>
          <w:sz w:val="28"/>
          <w:szCs w:val="28"/>
        </w:rPr>
        <w:t xml:space="preserve">; </w:t>
      </w:r>
    </w:p>
    <w:p w14:paraId="5DC0E278"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r w:rsidRPr="009E3F69">
        <w:rPr>
          <w:rFonts w:eastAsia="Times New Roman"/>
          <w:sz w:val="28"/>
          <w:szCs w:val="28"/>
        </w:rPr>
        <w:t xml:space="preserve">   «Отчет по проводкам Кт сч. 10.03 «Топливо» (</w:t>
      </w:r>
      <w:r w:rsidRPr="009E3F69">
        <w:rPr>
          <w:rFonts w:eastAsia="Times New Roman"/>
          <w:sz w:val="28"/>
          <w:szCs w:val="28"/>
          <w:u w:val="single"/>
        </w:rPr>
        <w:t>выборочно в части масел и смазок</w:t>
      </w:r>
      <w:r w:rsidRPr="009E3F69">
        <w:rPr>
          <w:rFonts w:eastAsia="Times New Roman"/>
          <w:sz w:val="28"/>
          <w:szCs w:val="28"/>
        </w:rPr>
        <w:t xml:space="preserve">) - Дт сч. 20 «Основное производство», счет субконто «Захоронение ТКО (Свалочный полигон)» - </w:t>
      </w:r>
      <w:r w:rsidRPr="009E3F69">
        <w:rPr>
          <w:rFonts w:eastAsia="Times New Roman"/>
          <w:sz w:val="28"/>
          <w:szCs w:val="28"/>
          <w:u w:val="single"/>
        </w:rPr>
        <w:t>по каждой единице техники, работающей на полигоне;</w:t>
      </w:r>
    </w:p>
    <w:p w14:paraId="4BBCF46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«Обороты счета 20 за 2024 г.»;</w:t>
      </w:r>
    </w:p>
    <w:p w14:paraId="2AF7FE7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«Обороты счета 20 за 2025 г.»;</w:t>
      </w:r>
    </w:p>
    <w:p w14:paraId="06E9CAD0"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копии чеков и авансовых отчетов в части закупки масел и смазочных материалов  за 2024 и 2025 гг. (выборочно);</w:t>
      </w:r>
    </w:p>
    <w:p w14:paraId="52164E2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справочник «Нормы расхода смазочных материалов» (информация с сайта  </w:t>
      </w:r>
      <w:hyperlink r:id="rId119" w:history="1">
        <w:r w:rsidRPr="009E3F69">
          <w:rPr>
            <w:rFonts w:eastAsia="Times New Roman"/>
            <w:sz w:val="28"/>
            <w:szCs w:val="28"/>
            <w:u w:val="single"/>
          </w:rPr>
          <w:t>http://www.geoekonomica.ru</w:t>
        </w:r>
      </w:hyperlink>
      <w:r w:rsidRPr="009E3F69">
        <w:rPr>
          <w:rFonts w:eastAsia="Times New Roman"/>
          <w:sz w:val="28"/>
          <w:szCs w:val="28"/>
        </w:rPr>
        <w:t xml:space="preserve"> .</w:t>
      </w:r>
    </w:p>
    <w:p w14:paraId="3CC0F7AC"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51EA6297"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Фактические расходы за 2024 г. на ГСМ по участку «Свалочный полигон»</w:t>
      </w:r>
      <w:r w:rsidRPr="009E3F69">
        <w:rPr>
          <w:rFonts w:eastAsia="Times New Roman"/>
          <w:sz w:val="28"/>
          <w:szCs w:val="28"/>
        </w:rPr>
        <w:t xml:space="preserve">, согласно ведомости  «Обороты счета 20 за 2024 г.» (Кт сч. 10-03  -  Дт сч. 20), </w:t>
      </w:r>
      <w:r w:rsidRPr="009E3F69">
        <w:rPr>
          <w:rFonts w:eastAsia="Times New Roman"/>
          <w:sz w:val="28"/>
          <w:szCs w:val="28"/>
        </w:rPr>
        <w:lastRenderedPageBreak/>
        <w:t xml:space="preserve">составили </w:t>
      </w:r>
      <w:r w:rsidRPr="009E3F69">
        <w:rPr>
          <w:rFonts w:eastAsia="Times New Roman"/>
          <w:b/>
          <w:bCs/>
          <w:i/>
          <w:iCs/>
          <w:sz w:val="28"/>
          <w:szCs w:val="28"/>
        </w:rPr>
        <w:t>4677,33</w:t>
      </w:r>
      <w:r w:rsidRPr="009E3F69">
        <w:rPr>
          <w:rFonts w:eastAsia="Times New Roman"/>
          <w:sz w:val="28"/>
          <w:szCs w:val="28"/>
        </w:rPr>
        <w:t xml:space="preserve"> тыс. руб. (при общей массе размещенных (захороненных) отходов </w:t>
      </w:r>
      <w:r w:rsidRPr="009E3F69">
        <w:rPr>
          <w:rFonts w:eastAsia="Times New Roman"/>
          <w:b/>
          <w:bCs/>
          <w:i/>
          <w:iCs/>
          <w:sz w:val="28"/>
          <w:szCs w:val="28"/>
        </w:rPr>
        <w:t>116,653 тыс. т, с учетом прочих промышленных)</w:t>
      </w:r>
      <w:r w:rsidRPr="009E3F69">
        <w:rPr>
          <w:rFonts w:eastAsia="Times New Roman"/>
          <w:sz w:val="28"/>
          <w:szCs w:val="28"/>
        </w:rPr>
        <w:t xml:space="preserve">,     в том числе дизельное топливо (сводные данные Отчетов по проводкам Кт сч. 10.03  - Дт сч. 20) – </w:t>
      </w:r>
      <w:r w:rsidRPr="009E3F69">
        <w:rPr>
          <w:rFonts w:eastAsia="Times New Roman"/>
          <w:b/>
          <w:bCs/>
          <w:i/>
          <w:iCs/>
          <w:sz w:val="28"/>
          <w:szCs w:val="28"/>
        </w:rPr>
        <w:t>3929,52</w:t>
      </w:r>
      <w:r w:rsidRPr="009E3F69">
        <w:rPr>
          <w:rFonts w:eastAsia="Times New Roman"/>
          <w:sz w:val="28"/>
          <w:szCs w:val="28"/>
        </w:rPr>
        <w:t xml:space="preserve"> тыс. руб.</w:t>
      </w:r>
    </w:p>
    <w:p w14:paraId="27D52448"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Согласно данным «Отчета по отработанным машино-часам и пробегу по тракторам и автомобилям свалочного полигона ООО «Спецавтохозяйство» (отличаются от данных, указанных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w:t>
      </w:r>
      <w:r w:rsidRPr="009E3F69">
        <w:rPr>
          <w:rFonts w:eastAsia="Times New Roman"/>
          <w:sz w:val="28"/>
          <w:szCs w:val="28"/>
          <w:u w:val="single"/>
        </w:rPr>
        <w:t>фактический расход дизельного топлива (ДТ) в натуральном выражении</w:t>
      </w:r>
      <w:r w:rsidRPr="009E3F69">
        <w:rPr>
          <w:rFonts w:eastAsia="Times New Roman"/>
          <w:sz w:val="28"/>
          <w:szCs w:val="28"/>
        </w:rPr>
        <w:t xml:space="preserve"> составил:</w:t>
      </w:r>
    </w:p>
    <w:p w14:paraId="36DDA770" w14:textId="77777777" w:rsidR="009E3F69" w:rsidRPr="009E3F69" w:rsidRDefault="009E3F69" w:rsidP="009E3F69">
      <w:pPr>
        <w:shd w:val="clear" w:color="auto" w:fill="FFFFFF"/>
        <w:autoSpaceDE w:val="0"/>
        <w:autoSpaceDN w:val="0"/>
        <w:adjustRightInd w:val="0"/>
        <w:ind w:firstLine="709"/>
        <w:jc w:val="both"/>
        <w:rPr>
          <w:rFonts w:eastAsia="Times New Roman"/>
          <w:i/>
          <w:iCs/>
          <w:sz w:val="28"/>
          <w:szCs w:val="28"/>
        </w:rPr>
      </w:pPr>
      <w:r w:rsidRPr="009E3F69">
        <w:rPr>
          <w:rFonts w:eastAsia="Times New Roman"/>
          <w:sz w:val="28"/>
          <w:szCs w:val="28"/>
        </w:rPr>
        <w:t xml:space="preserve">-  бульдозер «Т-500» - </w:t>
      </w:r>
      <w:r w:rsidRPr="009E3F69">
        <w:rPr>
          <w:rFonts w:eastAsia="Times New Roman"/>
          <w:b/>
          <w:bCs/>
          <w:i/>
          <w:iCs/>
          <w:sz w:val="28"/>
          <w:szCs w:val="28"/>
        </w:rPr>
        <w:t>34299 л</w:t>
      </w:r>
      <w:r w:rsidRPr="009E3F69">
        <w:rPr>
          <w:rFonts w:eastAsia="Times New Roman"/>
          <w:sz w:val="28"/>
          <w:szCs w:val="28"/>
        </w:rPr>
        <w:t xml:space="preserve"> (на сумму </w:t>
      </w:r>
      <w:r w:rsidRPr="009E3F69">
        <w:rPr>
          <w:rFonts w:eastAsia="Times New Roman"/>
          <w:b/>
          <w:bCs/>
          <w:i/>
          <w:iCs/>
          <w:sz w:val="28"/>
          <w:szCs w:val="28"/>
        </w:rPr>
        <w:t>2344,36</w:t>
      </w:r>
      <w:r w:rsidRPr="009E3F69">
        <w:rPr>
          <w:rFonts w:eastAsia="Times New Roman"/>
          <w:sz w:val="28"/>
          <w:szCs w:val="28"/>
        </w:rPr>
        <w:t xml:space="preserve"> тыс. руб., при фактическом фонде рабочего времени </w:t>
      </w:r>
      <w:r w:rsidRPr="009E3F69">
        <w:rPr>
          <w:rFonts w:eastAsia="Times New Roman"/>
          <w:b/>
          <w:bCs/>
          <w:i/>
          <w:iCs/>
          <w:sz w:val="28"/>
          <w:szCs w:val="28"/>
        </w:rPr>
        <w:t>2181 час</w:t>
      </w:r>
      <w:r w:rsidRPr="009E3F69">
        <w:rPr>
          <w:rFonts w:eastAsia="Times New Roman"/>
          <w:sz w:val="28"/>
          <w:szCs w:val="28"/>
        </w:rPr>
        <w:t xml:space="preserve"> </w:t>
      </w:r>
      <w:r w:rsidRPr="009E3F69">
        <w:rPr>
          <w:rFonts w:eastAsia="Times New Roman"/>
          <w:i/>
          <w:iCs/>
          <w:sz w:val="28"/>
          <w:szCs w:val="28"/>
        </w:rPr>
        <w:t>);</w:t>
      </w:r>
    </w:p>
    <w:p w14:paraId="706D3FE3" w14:textId="77777777" w:rsidR="009E3F69" w:rsidRPr="009E3F69" w:rsidRDefault="009E3F69" w:rsidP="009E3F69">
      <w:pPr>
        <w:shd w:val="clear" w:color="auto" w:fill="FFFFFF"/>
        <w:autoSpaceDE w:val="0"/>
        <w:autoSpaceDN w:val="0"/>
        <w:adjustRightInd w:val="0"/>
        <w:ind w:firstLine="709"/>
        <w:jc w:val="both"/>
        <w:rPr>
          <w:rFonts w:eastAsia="Times New Roman"/>
          <w:i/>
          <w:iCs/>
          <w:sz w:val="28"/>
          <w:szCs w:val="28"/>
        </w:rPr>
      </w:pPr>
      <w:r w:rsidRPr="009E3F69">
        <w:rPr>
          <w:rFonts w:eastAsia="Times New Roman"/>
          <w:i/>
          <w:iCs/>
          <w:sz w:val="28"/>
          <w:szCs w:val="28"/>
        </w:rPr>
        <w:t xml:space="preserve">- </w:t>
      </w:r>
      <w:r w:rsidRPr="009E3F69">
        <w:rPr>
          <w:rFonts w:eastAsia="Times New Roman"/>
          <w:sz w:val="28"/>
          <w:szCs w:val="28"/>
        </w:rPr>
        <w:t>трактор колесный «ЧТЗ  К-700А»</w:t>
      </w:r>
      <w:r w:rsidRPr="009E3F69">
        <w:rPr>
          <w:rFonts w:eastAsia="Times New Roman"/>
          <w:i/>
          <w:iCs/>
          <w:sz w:val="28"/>
          <w:szCs w:val="28"/>
        </w:rPr>
        <w:t xml:space="preserve">  - </w:t>
      </w:r>
      <w:r w:rsidRPr="009E3F69">
        <w:rPr>
          <w:rFonts w:eastAsia="Times New Roman"/>
          <w:b/>
          <w:bCs/>
          <w:i/>
          <w:iCs/>
          <w:sz w:val="28"/>
          <w:szCs w:val="28"/>
        </w:rPr>
        <w:t>10238 л</w:t>
      </w:r>
      <w:r w:rsidRPr="009E3F69">
        <w:rPr>
          <w:rFonts w:eastAsia="Times New Roman"/>
          <w:i/>
          <w:iCs/>
          <w:sz w:val="28"/>
          <w:szCs w:val="28"/>
        </w:rPr>
        <w:t xml:space="preserve"> (</w:t>
      </w:r>
      <w:r w:rsidRPr="009E3F69">
        <w:rPr>
          <w:rFonts w:eastAsia="Times New Roman"/>
          <w:sz w:val="28"/>
          <w:szCs w:val="28"/>
        </w:rPr>
        <w:t>на сумму</w:t>
      </w:r>
      <w:r w:rsidRPr="009E3F69">
        <w:rPr>
          <w:rFonts w:eastAsia="Times New Roman"/>
          <w:i/>
          <w:iCs/>
          <w:sz w:val="28"/>
          <w:szCs w:val="28"/>
        </w:rPr>
        <w:t xml:space="preserve"> </w:t>
      </w:r>
      <w:r w:rsidRPr="009E3F69">
        <w:rPr>
          <w:rFonts w:eastAsia="Times New Roman"/>
          <w:b/>
          <w:bCs/>
          <w:i/>
          <w:iCs/>
          <w:sz w:val="28"/>
          <w:szCs w:val="28"/>
        </w:rPr>
        <w:t>693,86</w:t>
      </w:r>
      <w:r w:rsidRPr="009E3F69">
        <w:rPr>
          <w:rFonts w:eastAsia="Times New Roman"/>
          <w:i/>
          <w:iCs/>
          <w:sz w:val="28"/>
          <w:szCs w:val="28"/>
        </w:rPr>
        <w:t xml:space="preserve"> </w:t>
      </w:r>
      <w:r w:rsidRPr="009E3F69">
        <w:rPr>
          <w:rFonts w:eastAsia="Times New Roman"/>
          <w:sz w:val="28"/>
          <w:szCs w:val="28"/>
        </w:rPr>
        <w:t>тыс. руб.,</w:t>
      </w:r>
      <w:r w:rsidRPr="009E3F69">
        <w:rPr>
          <w:rFonts w:eastAsia="Times New Roman"/>
          <w:i/>
          <w:iCs/>
          <w:sz w:val="28"/>
          <w:szCs w:val="28"/>
        </w:rPr>
        <w:t xml:space="preserve"> </w:t>
      </w:r>
      <w:r w:rsidRPr="009E3F69">
        <w:rPr>
          <w:rFonts w:eastAsia="Times New Roman"/>
          <w:sz w:val="28"/>
          <w:szCs w:val="28"/>
        </w:rPr>
        <w:t>при времени работы</w:t>
      </w:r>
      <w:r w:rsidRPr="009E3F69">
        <w:rPr>
          <w:rFonts w:eastAsia="Times New Roman"/>
          <w:i/>
          <w:iCs/>
          <w:sz w:val="28"/>
          <w:szCs w:val="28"/>
        </w:rPr>
        <w:t xml:space="preserve"> </w:t>
      </w:r>
      <w:r w:rsidRPr="009E3F69">
        <w:rPr>
          <w:rFonts w:eastAsia="Times New Roman"/>
          <w:b/>
          <w:bCs/>
          <w:i/>
          <w:iCs/>
          <w:sz w:val="28"/>
          <w:szCs w:val="28"/>
        </w:rPr>
        <w:t>631 мото-час</w:t>
      </w:r>
      <w:r w:rsidRPr="009E3F69">
        <w:rPr>
          <w:rFonts w:eastAsia="Times New Roman"/>
          <w:i/>
          <w:iCs/>
          <w:sz w:val="28"/>
          <w:szCs w:val="28"/>
        </w:rPr>
        <w:t>);</w:t>
      </w:r>
    </w:p>
    <w:p w14:paraId="2A38DD41"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r w:rsidRPr="009E3F69">
        <w:rPr>
          <w:rFonts w:eastAsia="Times New Roman"/>
          <w:i/>
          <w:iCs/>
          <w:sz w:val="28"/>
          <w:szCs w:val="28"/>
          <w:u w:val="single"/>
        </w:rPr>
        <w:t xml:space="preserve">- </w:t>
      </w:r>
      <w:r w:rsidRPr="009E3F69">
        <w:rPr>
          <w:rFonts w:eastAsia="Times New Roman"/>
          <w:sz w:val="28"/>
          <w:szCs w:val="28"/>
          <w:u w:val="single"/>
        </w:rPr>
        <w:t>бульдозер «ЧТЗ Б-170М.01Е»</w:t>
      </w:r>
      <w:r w:rsidRPr="009E3F69">
        <w:rPr>
          <w:rFonts w:eastAsia="Times New Roman"/>
          <w:i/>
          <w:iCs/>
          <w:sz w:val="28"/>
          <w:szCs w:val="28"/>
          <w:u w:val="single"/>
        </w:rPr>
        <w:t xml:space="preserve"> - </w:t>
      </w:r>
      <w:r w:rsidRPr="009E3F69">
        <w:rPr>
          <w:rFonts w:eastAsia="Times New Roman"/>
          <w:b/>
          <w:bCs/>
          <w:i/>
          <w:iCs/>
          <w:sz w:val="28"/>
          <w:szCs w:val="28"/>
          <w:u w:val="single"/>
        </w:rPr>
        <w:t>0 л</w:t>
      </w:r>
      <w:r w:rsidRPr="009E3F69">
        <w:rPr>
          <w:rFonts w:eastAsia="Times New Roman"/>
          <w:i/>
          <w:iCs/>
          <w:sz w:val="28"/>
          <w:szCs w:val="28"/>
          <w:u w:val="single"/>
        </w:rPr>
        <w:t xml:space="preserve"> </w:t>
      </w:r>
      <w:r w:rsidRPr="009E3F69">
        <w:rPr>
          <w:rFonts w:eastAsia="Times New Roman"/>
          <w:sz w:val="28"/>
          <w:szCs w:val="28"/>
          <w:u w:val="single"/>
        </w:rPr>
        <w:t>(не использовался в 2024 г.);</w:t>
      </w:r>
    </w:p>
    <w:p w14:paraId="628CCEC4"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КАМАЗ 65115 «с 373 ве» -</w:t>
      </w:r>
      <w:r w:rsidRPr="009E3F69">
        <w:rPr>
          <w:rFonts w:eastAsia="Times New Roman"/>
          <w:b/>
          <w:bCs/>
          <w:i/>
          <w:iCs/>
          <w:sz w:val="28"/>
          <w:szCs w:val="28"/>
        </w:rPr>
        <w:t xml:space="preserve"> 7297 л (</w:t>
      </w:r>
      <w:r w:rsidRPr="009E3F69">
        <w:rPr>
          <w:rFonts w:eastAsia="Times New Roman"/>
          <w:sz w:val="28"/>
          <w:szCs w:val="28"/>
        </w:rPr>
        <w:t>на сумму</w:t>
      </w:r>
      <w:r w:rsidRPr="009E3F69">
        <w:rPr>
          <w:rFonts w:eastAsia="Times New Roman"/>
          <w:b/>
          <w:bCs/>
          <w:i/>
          <w:iCs/>
          <w:sz w:val="28"/>
          <w:szCs w:val="28"/>
        </w:rPr>
        <w:t xml:space="preserve"> 493,68 тыс. руб.,                          </w:t>
      </w:r>
      <w:r w:rsidRPr="009E3F69">
        <w:rPr>
          <w:rFonts w:eastAsia="Times New Roman"/>
          <w:sz w:val="28"/>
          <w:szCs w:val="28"/>
        </w:rPr>
        <w:t>при фактическом пробеге</w:t>
      </w:r>
      <w:r w:rsidRPr="009E3F69">
        <w:rPr>
          <w:rFonts w:eastAsia="Times New Roman"/>
          <w:b/>
          <w:bCs/>
          <w:i/>
          <w:iCs/>
          <w:sz w:val="28"/>
          <w:szCs w:val="28"/>
        </w:rPr>
        <w:t xml:space="preserve"> 16738 км </w:t>
      </w:r>
      <w:r w:rsidRPr="009E3F69">
        <w:rPr>
          <w:rFonts w:eastAsia="Times New Roman"/>
          <w:sz w:val="28"/>
          <w:szCs w:val="28"/>
        </w:rPr>
        <w:t>и  количестве ездок</w:t>
      </w:r>
      <w:r w:rsidRPr="009E3F69">
        <w:rPr>
          <w:rFonts w:eastAsia="Times New Roman"/>
          <w:b/>
          <w:bCs/>
          <w:i/>
          <w:iCs/>
          <w:sz w:val="28"/>
          <w:szCs w:val="28"/>
        </w:rPr>
        <w:t xml:space="preserve"> –  841 ); </w:t>
      </w:r>
    </w:p>
    <w:p w14:paraId="4EE53255"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xml:space="preserve">- ДМК-70  «м 312 кс» - </w:t>
      </w:r>
      <w:r w:rsidRPr="009E3F69">
        <w:rPr>
          <w:rFonts w:eastAsia="Times New Roman"/>
          <w:b/>
          <w:bCs/>
          <w:i/>
          <w:iCs/>
          <w:sz w:val="28"/>
          <w:szCs w:val="28"/>
        </w:rPr>
        <w:t>6009 л</w:t>
      </w:r>
      <w:r w:rsidRPr="009E3F69">
        <w:rPr>
          <w:rFonts w:eastAsia="Times New Roman"/>
          <w:sz w:val="28"/>
          <w:szCs w:val="28"/>
        </w:rPr>
        <w:t xml:space="preserve"> (на сумму </w:t>
      </w:r>
      <w:r w:rsidRPr="009E3F69">
        <w:rPr>
          <w:rFonts w:eastAsia="Times New Roman"/>
          <w:b/>
          <w:bCs/>
          <w:i/>
          <w:iCs/>
          <w:sz w:val="28"/>
          <w:szCs w:val="28"/>
        </w:rPr>
        <w:t>397,61</w:t>
      </w:r>
      <w:r w:rsidRPr="009E3F69">
        <w:rPr>
          <w:rFonts w:eastAsia="Times New Roman"/>
          <w:sz w:val="28"/>
          <w:szCs w:val="28"/>
        </w:rPr>
        <w:t xml:space="preserve"> тыс. руб., фактический пробег – </w:t>
      </w:r>
      <w:r w:rsidRPr="009E3F69">
        <w:rPr>
          <w:rFonts w:eastAsia="Times New Roman"/>
          <w:b/>
          <w:bCs/>
          <w:i/>
          <w:iCs/>
          <w:sz w:val="28"/>
          <w:szCs w:val="28"/>
        </w:rPr>
        <w:t>11283 км</w:t>
      </w:r>
      <w:r w:rsidRPr="009E3F69">
        <w:rPr>
          <w:rFonts w:eastAsia="Times New Roman"/>
          <w:sz w:val="28"/>
          <w:szCs w:val="28"/>
        </w:rPr>
        <w:t xml:space="preserve"> при количестве ездок</w:t>
      </w:r>
      <w:r w:rsidRPr="009E3F69">
        <w:rPr>
          <w:rFonts w:eastAsia="Times New Roman"/>
          <w:b/>
          <w:bCs/>
          <w:i/>
          <w:iCs/>
          <w:sz w:val="28"/>
          <w:szCs w:val="28"/>
        </w:rPr>
        <w:t xml:space="preserve"> - 697 );</w:t>
      </w:r>
    </w:p>
    <w:p w14:paraId="49C8CDC1"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b/>
          <w:bCs/>
          <w:i/>
          <w:iCs/>
          <w:sz w:val="28"/>
          <w:szCs w:val="28"/>
        </w:rPr>
        <w:t xml:space="preserve">всего – 57843 л. </w:t>
      </w:r>
    </w:p>
    <w:p w14:paraId="378A4E04"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xml:space="preserve">Средневзвешенная фактическая цена составила: </w:t>
      </w:r>
      <w:r w:rsidRPr="009E3F69">
        <w:rPr>
          <w:rFonts w:eastAsia="Times New Roman"/>
          <w:b/>
          <w:bCs/>
          <w:i/>
          <w:iCs/>
          <w:sz w:val="28"/>
          <w:szCs w:val="28"/>
        </w:rPr>
        <w:t xml:space="preserve">3929,52 тыс. руб. / 57843 л * 1000 =  </w:t>
      </w:r>
      <w:r w:rsidRPr="009E3F69">
        <w:rPr>
          <w:rFonts w:eastAsia="Times New Roman"/>
          <w:b/>
          <w:bCs/>
          <w:i/>
          <w:iCs/>
          <w:sz w:val="28"/>
          <w:szCs w:val="28"/>
          <w:u w:val="single"/>
        </w:rPr>
        <w:t>67,93 руб./л</w:t>
      </w:r>
      <w:r w:rsidRPr="009E3F69">
        <w:rPr>
          <w:rFonts w:eastAsia="Times New Roman"/>
          <w:b/>
          <w:bCs/>
          <w:i/>
          <w:iCs/>
          <w:sz w:val="28"/>
          <w:szCs w:val="28"/>
        </w:rPr>
        <w:t>.</w:t>
      </w:r>
    </w:p>
    <w:p w14:paraId="4FDFAE51" w14:textId="77777777" w:rsidR="009E3F69" w:rsidRPr="009E3F69" w:rsidRDefault="009E3F69" w:rsidP="009E3F69">
      <w:pPr>
        <w:shd w:val="clear" w:color="auto" w:fill="FFFFFF"/>
        <w:autoSpaceDE w:val="0"/>
        <w:autoSpaceDN w:val="0"/>
        <w:adjustRightInd w:val="0"/>
        <w:ind w:firstLine="709"/>
        <w:jc w:val="both"/>
        <w:rPr>
          <w:rFonts w:eastAsia="Times New Roman"/>
          <w:sz w:val="22"/>
          <w:szCs w:val="22"/>
        </w:rPr>
      </w:pPr>
    </w:p>
    <w:p w14:paraId="532F427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Согласно данным ведомости  «Обороты счета 20 за 2025 г.» , ф</w:t>
      </w:r>
      <w:r w:rsidRPr="009E3F69">
        <w:rPr>
          <w:rFonts w:eastAsia="Times New Roman"/>
          <w:sz w:val="28"/>
          <w:szCs w:val="28"/>
          <w:u w:val="single"/>
        </w:rPr>
        <w:t xml:space="preserve">актические расходы за 2025 г. на ГСМ по участку «Свалочный полигон» </w:t>
      </w:r>
      <w:r w:rsidRPr="009E3F69">
        <w:rPr>
          <w:rFonts w:eastAsia="Times New Roman"/>
          <w:sz w:val="28"/>
          <w:szCs w:val="28"/>
        </w:rPr>
        <w:t xml:space="preserve">(Кт сч. 10-03  -      Дт сч. 20), </w:t>
      </w:r>
      <w:r w:rsidRPr="009E3F69">
        <w:rPr>
          <w:rFonts w:eastAsia="Times New Roman"/>
          <w:sz w:val="28"/>
          <w:szCs w:val="28"/>
          <w:u w:val="single"/>
        </w:rPr>
        <w:t xml:space="preserve">составили </w:t>
      </w:r>
      <w:r w:rsidRPr="009E3F69">
        <w:rPr>
          <w:rFonts w:eastAsia="Times New Roman"/>
          <w:b/>
          <w:bCs/>
          <w:i/>
          <w:iCs/>
          <w:sz w:val="28"/>
          <w:szCs w:val="28"/>
          <w:u w:val="single"/>
        </w:rPr>
        <w:t>5415,26</w:t>
      </w:r>
      <w:r w:rsidRPr="009E3F69">
        <w:rPr>
          <w:rFonts w:eastAsia="Times New Roman"/>
          <w:sz w:val="28"/>
          <w:szCs w:val="28"/>
          <w:u w:val="single"/>
        </w:rPr>
        <w:t xml:space="preserve"> тыс. руб</w:t>
      </w:r>
      <w:r w:rsidRPr="009E3F69">
        <w:rPr>
          <w:rFonts w:eastAsia="Times New Roman"/>
          <w:sz w:val="28"/>
          <w:szCs w:val="28"/>
        </w:rPr>
        <w:t xml:space="preserve">. (при общей массе размещенных отходов </w:t>
      </w:r>
      <w:r w:rsidRPr="009E3F69">
        <w:rPr>
          <w:rFonts w:eastAsia="Times New Roman"/>
          <w:b/>
          <w:bCs/>
          <w:i/>
          <w:iCs/>
          <w:sz w:val="28"/>
          <w:szCs w:val="28"/>
        </w:rPr>
        <w:t>91526,99 тыс. т)</w:t>
      </w:r>
      <w:r w:rsidRPr="009E3F69">
        <w:rPr>
          <w:rFonts w:eastAsia="Times New Roman"/>
          <w:sz w:val="28"/>
          <w:szCs w:val="28"/>
        </w:rPr>
        <w:t>, в том числе:</w:t>
      </w:r>
    </w:p>
    <w:p w14:paraId="57160F1F"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бульдозер «Т-500» - </w:t>
      </w:r>
      <w:r w:rsidRPr="009E3F69">
        <w:rPr>
          <w:rFonts w:eastAsia="Times New Roman"/>
          <w:b/>
          <w:bCs/>
          <w:i/>
          <w:iCs/>
          <w:sz w:val="28"/>
          <w:szCs w:val="28"/>
        </w:rPr>
        <w:t>2408,98 тыс. руб</w:t>
      </w:r>
      <w:r w:rsidRPr="009E3F69">
        <w:rPr>
          <w:rFonts w:eastAsia="Times New Roman"/>
          <w:sz w:val="28"/>
          <w:szCs w:val="28"/>
        </w:rPr>
        <w:t>.;</w:t>
      </w:r>
    </w:p>
    <w:p w14:paraId="044EF913" w14:textId="77777777" w:rsidR="009E3F69" w:rsidRPr="009E3F69" w:rsidRDefault="009E3F69" w:rsidP="009E3F69">
      <w:pPr>
        <w:shd w:val="clear" w:color="auto" w:fill="FFFFFF"/>
        <w:autoSpaceDE w:val="0"/>
        <w:autoSpaceDN w:val="0"/>
        <w:adjustRightInd w:val="0"/>
        <w:ind w:firstLine="709"/>
        <w:jc w:val="both"/>
        <w:rPr>
          <w:rFonts w:eastAsia="Times New Roman"/>
          <w:i/>
          <w:iCs/>
          <w:sz w:val="28"/>
          <w:szCs w:val="28"/>
        </w:rPr>
      </w:pPr>
      <w:r w:rsidRPr="009E3F69">
        <w:rPr>
          <w:rFonts w:eastAsia="Times New Roman"/>
          <w:i/>
          <w:iCs/>
          <w:sz w:val="28"/>
          <w:szCs w:val="28"/>
        </w:rPr>
        <w:t xml:space="preserve">- </w:t>
      </w:r>
      <w:r w:rsidRPr="009E3F69">
        <w:rPr>
          <w:rFonts w:eastAsia="Times New Roman"/>
          <w:sz w:val="28"/>
          <w:szCs w:val="28"/>
        </w:rPr>
        <w:t>трактор колесный «ЧТЗ  К-700А»</w:t>
      </w:r>
      <w:r w:rsidRPr="009E3F69">
        <w:rPr>
          <w:rFonts w:eastAsia="Times New Roman"/>
          <w:i/>
          <w:iCs/>
          <w:sz w:val="28"/>
          <w:szCs w:val="28"/>
        </w:rPr>
        <w:t xml:space="preserve">  - </w:t>
      </w:r>
      <w:r w:rsidRPr="009E3F69">
        <w:rPr>
          <w:rFonts w:eastAsia="Times New Roman"/>
          <w:b/>
          <w:bCs/>
          <w:i/>
          <w:iCs/>
          <w:sz w:val="28"/>
          <w:szCs w:val="28"/>
        </w:rPr>
        <w:t>518,01 тыс. руб.</w:t>
      </w:r>
      <w:r w:rsidRPr="009E3F69">
        <w:rPr>
          <w:rFonts w:eastAsia="Times New Roman"/>
          <w:i/>
          <w:iCs/>
          <w:sz w:val="28"/>
          <w:szCs w:val="28"/>
        </w:rPr>
        <w:t>;</w:t>
      </w:r>
    </w:p>
    <w:p w14:paraId="64B5F517"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r w:rsidRPr="009E3F69">
        <w:rPr>
          <w:rFonts w:eastAsia="Times New Roman"/>
          <w:i/>
          <w:iCs/>
          <w:sz w:val="28"/>
          <w:szCs w:val="28"/>
          <w:u w:val="single"/>
        </w:rPr>
        <w:t xml:space="preserve">- </w:t>
      </w:r>
      <w:r w:rsidRPr="009E3F69">
        <w:rPr>
          <w:rFonts w:eastAsia="Times New Roman"/>
          <w:sz w:val="28"/>
          <w:szCs w:val="28"/>
          <w:u w:val="single"/>
        </w:rPr>
        <w:t>бульдозер «ЧТЗ Б-170М.01Е»</w:t>
      </w:r>
      <w:r w:rsidRPr="009E3F69">
        <w:rPr>
          <w:rFonts w:eastAsia="Times New Roman"/>
          <w:i/>
          <w:iCs/>
          <w:sz w:val="28"/>
          <w:szCs w:val="28"/>
          <w:u w:val="single"/>
        </w:rPr>
        <w:t xml:space="preserve"> - </w:t>
      </w:r>
      <w:r w:rsidRPr="009E3F69">
        <w:rPr>
          <w:rFonts w:eastAsia="Times New Roman"/>
          <w:b/>
          <w:bCs/>
          <w:i/>
          <w:iCs/>
          <w:sz w:val="28"/>
          <w:szCs w:val="28"/>
          <w:u w:val="single"/>
        </w:rPr>
        <w:t>1542,94 тыс. руб</w:t>
      </w:r>
      <w:r w:rsidRPr="009E3F69">
        <w:rPr>
          <w:rFonts w:eastAsia="Times New Roman"/>
          <w:i/>
          <w:iCs/>
          <w:sz w:val="28"/>
          <w:szCs w:val="28"/>
          <w:u w:val="single"/>
        </w:rPr>
        <w:t>.</w:t>
      </w:r>
      <w:r w:rsidRPr="009E3F69">
        <w:rPr>
          <w:rFonts w:eastAsia="Times New Roman"/>
          <w:sz w:val="28"/>
          <w:szCs w:val="28"/>
          <w:u w:val="single"/>
        </w:rPr>
        <w:t>;</w:t>
      </w:r>
    </w:p>
    <w:p w14:paraId="33884D1F"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КАМАЗ 65115 «с 373 ве» -</w:t>
      </w:r>
      <w:r w:rsidRPr="009E3F69">
        <w:rPr>
          <w:rFonts w:eastAsia="Times New Roman"/>
          <w:b/>
          <w:bCs/>
          <w:i/>
          <w:iCs/>
          <w:sz w:val="28"/>
          <w:szCs w:val="28"/>
        </w:rPr>
        <w:t xml:space="preserve"> 348,52 тыс. руб. </w:t>
      </w:r>
    </w:p>
    <w:p w14:paraId="0F0368F8"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ДМК-70  «м 312 кс» </w:t>
      </w:r>
      <w:r w:rsidRPr="009E3F69">
        <w:rPr>
          <w:rFonts w:eastAsia="Times New Roman"/>
          <w:b/>
          <w:bCs/>
          <w:i/>
          <w:iCs/>
          <w:sz w:val="28"/>
          <w:szCs w:val="28"/>
        </w:rPr>
        <w:t>- 596,80</w:t>
      </w:r>
      <w:r w:rsidRPr="009E3F69">
        <w:rPr>
          <w:rFonts w:eastAsia="Times New Roman"/>
          <w:sz w:val="28"/>
          <w:szCs w:val="28"/>
        </w:rPr>
        <w:t xml:space="preserve"> </w:t>
      </w:r>
      <w:r w:rsidRPr="009E3F69">
        <w:rPr>
          <w:rFonts w:eastAsia="Times New Roman"/>
          <w:b/>
          <w:bCs/>
          <w:i/>
          <w:iCs/>
          <w:sz w:val="28"/>
          <w:szCs w:val="28"/>
        </w:rPr>
        <w:t>тыс. руб.</w:t>
      </w:r>
      <w:r w:rsidRPr="009E3F69">
        <w:rPr>
          <w:rFonts w:eastAsia="Times New Roman"/>
          <w:sz w:val="28"/>
          <w:szCs w:val="28"/>
        </w:rPr>
        <w:t xml:space="preserve"> </w:t>
      </w:r>
    </w:p>
    <w:p w14:paraId="10DEA93F"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xml:space="preserve">Данные о фактическом  пробеге и времени работы машин в 2025 г. организацией </w:t>
      </w:r>
      <w:r w:rsidRPr="009E3F69">
        <w:rPr>
          <w:rFonts w:eastAsia="Times New Roman"/>
          <w:sz w:val="28"/>
          <w:szCs w:val="28"/>
          <w:u w:val="single"/>
        </w:rPr>
        <w:t>не представлены</w:t>
      </w:r>
      <w:r w:rsidRPr="009E3F69">
        <w:rPr>
          <w:rFonts w:eastAsia="Times New Roman"/>
          <w:sz w:val="28"/>
          <w:szCs w:val="28"/>
        </w:rPr>
        <w:t xml:space="preserve">. </w:t>
      </w:r>
    </w:p>
    <w:p w14:paraId="490F7D60" w14:textId="77777777" w:rsidR="009E3F69" w:rsidRPr="009E3F69" w:rsidRDefault="009E3F69" w:rsidP="009E3F69">
      <w:pPr>
        <w:shd w:val="clear" w:color="auto" w:fill="FFFFFF"/>
        <w:autoSpaceDE w:val="0"/>
        <w:autoSpaceDN w:val="0"/>
        <w:adjustRightInd w:val="0"/>
        <w:ind w:firstLine="709"/>
        <w:jc w:val="both"/>
        <w:rPr>
          <w:rFonts w:eastAsia="Times New Roman"/>
          <w:sz w:val="20"/>
        </w:rPr>
      </w:pPr>
    </w:p>
    <w:p w14:paraId="72499B25"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xml:space="preserve"> </w:t>
      </w:r>
      <w:r w:rsidRPr="009E3F69">
        <w:rPr>
          <w:rFonts w:eastAsia="Times New Roman"/>
          <w:sz w:val="28"/>
          <w:szCs w:val="28"/>
          <w:u w:val="single"/>
        </w:rPr>
        <w:t>В связи с тем, что в процессе осуществления деятельности по захоронению отходов в 2025 году ООО «Спецавтохозяйство» стало использовать дополнительную единицу бульдозерной техники,</w:t>
      </w:r>
      <w:r w:rsidRPr="009E3F69">
        <w:rPr>
          <w:rFonts w:eastAsia="Times New Roman"/>
          <w:sz w:val="28"/>
          <w:szCs w:val="28"/>
        </w:rPr>
        <w:t xml:space="preserve"> в целях  анализа  экономической обоснованности затрат на ГСМ специалистом РЭК Кузбасса произведен дополнительный </w:t>
      </w:r>
      <w:r w:rsidRPr="009E3F69">
        <w:rPr>
          <w:rFonts w:eastAsia="Times New Roman"/>
          <w:b/>
          <w:bCs/>
          <w:sz w:val="28"/>
          <w:szCs w:val="28"/>
          <w:u w:val="single"/>
        </w:rPr>
        <w:t>расчет нормативного времени работы</w:t>
      </w:r>
      <w:r w:rsidRPr="009E3F69">
        <w:rPr>
          <w:rFonts w:eastAsia="Times New Roman"/>
          <w:sz w:val="28"/>
          <w:szCs w:val="28"/>
          <w:u w:val="single"/>
        </w:rPr>
        <w:t xml:space="preserve">                     на операции по размещению и уплотнению отходов в  объеме </w:t>
      </w:r>
      <w:r w:rsidRPr="009E3F69">
        <w:rPr>
          <w:rFonts w:eastAsia="Times New Roman"/>
          <w:b/>
          <w:bCs/>
          <w:i/>
          <w:iCs/>
          <w:sz w:val="28"/>
          <w:szCs w:val="28"/>
          <w:u w:val="single"/>
        </w:rPr>
        <w:t>1091,13 тыс. м</w:t>
      </w:r>
      <w:r w:rsidRPr="009E3F69">
        <w:rPr>
          <w:rFonts w:eastAsia="Times New Roman"/>
          <w:b/>
          <w:bCs/>
          <w:i/>
          <w:iCs/>
          <w:sz w:val="28"/>
          <w:szCs w:val="28"/>
          <w:u w:val="single"/>
          <w:vertAlign w:val="superscript"/>
        </w:rPr>
        <w:t>3</w:t>
      </w:r>
      <w:r w:rsidRPr="009E3F69">
        <w:rPr>
          <w:rFonts w:eastAsia="Times New Roman"/>
          <w:b/>
          <w:bCs/>
          <w:i/>
          <w:iCs/>
          <w:sz w:val="28"/>
          <w:szCs w:val="28"/>
          <w:vertAlign w:val="superscript"/>
        </w:rPr>
        <w:t xml:space="preserve"> </w:t>
      </w:r>
      <w:r w:rsidRPr="009E3F69">
        <w:rPr>
          <w:rFonts w:eastAsia="Times New Roman"/>
          <w:sz w:val="28"/>
          <w:szCs w:val="28"/>
        </w:rPr>
        <w:t>(принятый плановый объем на 2026 год)</w:t>
      </w:r>
      <w:r w:rsidRPr="009E3F69">
        <w:rPr>
          <w:rFonts w:eastAsia="Times New Roman"/>
          <w:b/>
          <w:bCs/>
          <w:i/>
          <w:iCs/>
          <w:sz w:val="28"/>
          <w:szCs w:val="28"/>
        </w:rPr>
        <w:t>:</w:t>
      </w:r>
    </w:p>
    <w:p w14:paraId="0CD1E164" w14:textId="77777777" w:rsidR="009E3F69" w:rsidRPr="009E3F69" w:rsidRDefault="009E3F69" w:rsidP="009E3F69">
      <w:pPr>
        <w:shd w:val="clear" w:color="auto" w:fill="FFFFFF"/>
        <w:autoSpaceDE w:val="0"/>
        <w:autoSpaceDN w:val="0"/>
        <w:adjustRightInd w:val="0"/>
        <w:ind w:firstLine="709"/>
        <w:jc w:val="both"/>
        <w:rPr>
          <w:rFonts w:eastAsia="Times New Roman"/>
          <w:i/>
          <w:iCs/>
          <w:sz w:val="28"/>
          <w:szCs w:val="28"/>
        </w:rPr>
      </w:pPr>
      <w:r w:rsidRPr="009E3F69">
        <w:rPr>
          <w:rFonts w:eastAsia="Times New Roman"/>
          <w:b/>
          <w:bCs/>
          <w:i/>
          <w:iCs/>
          <w:sz w:val="28"/>
          <w:szCs w:val="28"/>
        </w:rPr>
        <w:t>116,653 тыс. т  * 0,10691 т/</w:t>
      </w:r>
      <w:r w:rsidRPr="009E3F69">
        <w:rPr>
          <w:rFonts w:eastAsia="Times New Roman"/>
          <w:i/>
          <w:iCs/>
          <w:sz w:val="28"/>
          <w:szCs w:val="28"/>
        </w:rPr>
        <w:t>м</w:t>
      </w:r>
      <w:r w:rsidRPr="009E3F69">
        <w:rPr>
          <w:rFonts w:eastAsia="Times New Roman"/>
          <w:i/>
          <w:iCs/>
          <w:sz w:val="28"/>
          <w:szCs w:val="28"/>
          <w:vertAlign w:val="superscript"/>
        </w:rPr>
        <w:t>3</w:t>
      </w:r>
      <w:r w:rsidRPr="009E3F69">
        <w:rPr>
          <w:rFonts w:eastAsia="Times New Roman"/>
          <w:i/>
          <w:iCs/>
          <w:sz w:val="28"/>
          <w:szCs w:val="28"/>
        </w:rPr>
        <w:t xml:space="preserve"> (средняя плотность отходов приравнена, в связи с малой долей промышленных отходов – 2,74% -  к средней плотности </w:t>
      </w:r>
      <w:r w:rsidRPr="009E3F69">
        <w:rPr>
          <w:rFonts w:eastAsia="Times New Roman"/>
          <w:i/>
          <w:iCs/>
          <w:sz w:val="28"/>
          <w:szCs w:val="28"/>
        </w:rPr>
        <w:lastRenderedPageBreak/>
        <w:t xml:space="preserve">ТКО, указанной в  разделе 2.4. «Нормативы накопления ТКО и расчет массы образуемых ТКО» Территориальной схемы) = </w:t>
      </w:r>
      <w:r w:rsidRPr="009E3F69">
        <w:rPr>
          <w:rFonts w:eastAsia="Times New Roman"/>
          <w:b/>
          <w:bCs/>
          <w:i/>
          <w:iCs/>
          <w:sz w:val="28"/>
          <w:szCs w:val="28"/>
        </w:rPr>
        <w:t>1091,13 тыс. м</w:t>
      </w:r>
      <w:r w:rsidRPr="009E3F69">
        <w:rPr>
          <w:rFonts w:eastAsia="Times New Roman"/>
          <w:b/>
          <w:bCs/>
          <w:i/>
          <w:iCs/>
          <w:sz w:val="28"/>
          <w:szCs w:val="28"/>
          <w:vertAlign w:val="superscript"/>
        </w:rPr>
        <w:t>3</w:t>
      </w:r>
      <w:r w:rsidRPr="009E3F69">
        <w:rPr>
          <w:rFonts w:eastAsia="Times New Roman"/>
          <w:i/>
          <w:iCs/>
          <w:sz w:val="28"/>
          <w:szCs w:val="28"/>
        </w:rPr>
        <w:t>.</w:t>
      </w:r>
    </w:p>
    <w:p w14:paraId="6AC0720C"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14"/>
          <w:szCs w:val="14"/>
        </w:rPr>
      </w:pPr>
      <w:r w:rsidRPr="009E3F69">
        <w:rPr>
          <w:rFonts w:eastAsia="Times New Roman"/>
          <w:i/>
          <w:iCs/>
          <w:sz w:val="28"/>
          <w:szCs w:val="28"/>
        </w:rPr>
        <w:t xml:space="preserve">  </w:t>
      </w:r>
    </w:p>
    <w:p w14:paraId="73E42374"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Для этого, в свою очередь, была определена </w:t>
      </w:r>
      <w:r w:rsidRPr="009E3F69">
        <w:rPr>
          <w:rFonts w:eastAsia="Times New Roman"/>
          <w:b/>
          <w:bCs/>
          <w:sz w:val="28"/>
          <w:szCs w:val="28"/>
          <w:u w:val="single"/>
        </w:rPr>
        <w:t>нормативная производительность бульдозерной техники</w:t>
      </w:r>
      <w:r w:rsidRPr="009E3F69">
        <w:rPr>
          <w:rFonts w:eastAsia="Times New Roman"/>
          <w:sz w:val="28"/>
          <w:szCs w:val="28"/>
        </w:rPr>
        <w:t xml:space="preserve">, с использованием  принципа расчета, приведенного на сайте  </w:t>
      </w:r>
      <w:hyperlink r:id="rId120" w:history="1">
        <w:r w:rsidRPr="009E3F69">
          <w:rPr>
            <w:rFonts w:eastAsia="Times New Roman"/>
            <w:sz w:val="28"/>
            <w:szCs w:val="28"/>
            <w:u w:val="single"/>
          </w:rPr>
          <w:t>https://machinspec.com/str/buldozer/proizvoditelnost.html</w:t>
        </w:r>
      </w:hyperlink>
      <w:r w:rsidRPr="009E3F69">
        <w:rPr>
          <w:rFonts w:eastAsia="Times New Roman"/>
          <w:sz w:val="28"/>
          <w:szCs w:val="28"/>
        </w:rPr>
        <w:t xml:space="preserve"> .</w:t>
      </w:r>
    </w:p>
    <w:p w14:paraId="123104F7"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7D9839E4"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Ниже излагается схема такого расчета в сокращенном виде.</w:t>
      </w:r>
    </w:p>
    <w:p w14:paraId="53F1C894" w14:textId="77777777" w:rsidR="009E3F69" w:rsidRPr="009E3F69" w:rsidRDefault="009E3F69" w:rsidP="009E3F69">
      <w:pPr>
        <w:shd w:val="clear" w:color="auto" w:fill="FFFFFF"/>
        <w:autoSpaceDE w:val="0"/>
        <w:autoSpaceDN w:val="0"/>
        <w:adjustRightInd w:val="0"/>
        <w:ind w:firstLine="709"/>
        <w:jc w:val="both"/>
        <w:rPr>
          <w:rFonts w:eastAsia="Times New Roman"/>
          <w:sz w:val="16"/>
          <w:szCs w:val="16"/>
        </w:rPr>
      </w:pPr>
    </w:p>
    <w:tbl>
      <w:tblPr>
        <w:tblW w:w="14330" w:type="dxa"/>
        <w:tblInd w:w="108" w:type="dxa"/>
        <w:tblLook w:val="04A0" w:firstRow="1" w:lastRow="0" w:firstColumn="1" w:lastColumn="0" w:noHBand="0" w:noVBand="1"/>
      </w:tblPr>
      <w:tblGrid>
        <w:gridCol w:w="963"/>
        <w:gridCol w:w="963"/>
        <w:gridCol w:w="963"/>
        <w:gridCol w:w="963"/>
        <w:gridCol w:w="963"/>
        <w:gridCol w:w="963"/>
        <w:gridCol w:w="976"/>
        <w:gridCol w:w="976"/>
        <w:gridCol w:w="976"/>
        <w:gridCol w:w="1176"/>
        <w:gridCol w:w="1316"/>
        <w:gridCol w:w="976"/>
        <w:gridCol w:w="2156"/>
      </w:tblGrid>
      <w:tr w:rsidR="009E3F69" w:rsidRPr="009E3F69" w14:paraId="0F4EE5FF" w14:textId="77777777" w:rsidTr="00BD0D46">
        <w:trPr>
          <w:trHeight w:val="300"/>
        </w:trPr>
        <w:tc>
          <w:tcPr>
            <w:tcW w:w="5778" w:type="dxa"/>
            <w:gridSpan w:val="6"/>
            <w:tcBorders>
              <w:top w:val="nil"/>
              <w:left w:val="nil"/>
              <w:bottom w:val="nil"/>
              <w:right w:val="nil"/>
            </w:tcBorders>
            <w:noWrap/>
            <w:vAlign w:val="center"/>
            <w:hideMark/>
          </w:tcPr>
          <w:p w14:paraId="7DA8AD34" w14:textId="77777777" w:rsidR="009E3F69" w:rsidRPr="009E3F69" w:rsidRDefault="009E3F69" w:rsidP="009E3F69">
            <w:pPr>
              <w:rPr>
                <w:rFonts w:ascii="Calibri" w:eastAsia="Times New Roman" w:hAnsi="Calibri" w:cs="Calibri"/>
                <w:b/>
                <w:bCs/>
                <w:color w:val="000000"/>
                <w:sz w:val="22"/>
                <w:szCs w:val="22"/>
                <w:u w:val="single"/>
              </w:rPr>
            </w:pPr>
            <w:r w:rsidRPr="009E3F69">
              <w:rPr>
                <w:rFonts w:ascii="Calibri" w:eastAsia="Times New Roman" w:hAnsi="Calibri" w:cs="Calibri"/>
                <w:b/>
                <w:bCs/>
                <w:color w:val="000000"/>
                <w:sz w:val="22"/>
                <w:szCs w:val="22"/>
                <w:u w:val="single"/>
              </w:rPr>
              <w:t>Производительность машины выражается формулой:</w:t>
            </w:r>
          </w:p>
          <w:p w14:paraId="4B09A31E" w14:textId="77777777" w:rsidR="009E3F69" w:rsidRPr="009E3F69" w:rsidRDefault="009E3F69" w:rsidP="009E3F69">
            <w:pPr>
              <w:rPr>
                <w:rFonts w:ascii="Calibri" w:eastAsia="Times New Roman" w:hAnsi="Calibri" w:cs="Calibri"/>
                <w:b/>
                <w:bCs/>
                <w:color w:val="000000"/>
                <w:sz w:val="22"/>
                <w:szCs w:val="22"/>
                <w:u w:val="single"/>
              </w:rPr>
            </w:pPr>
          </w:p>
        </w:tc>
        <w:tc>
          <w:tcPr>
            <w:tcW w:w="976" w:type="dxa"/>
            <w:tcBorders>
              <w:top w:val="nil"/>
              <w:left w:val="nil"/>
              <w:bottom w:val="nil"/>
              <w:right w:val="nil"/>
            </w:tcBorders>
            <w:noWrap/>
            <w:vAlign w:val="center"/>
            <w:hideMark/>
          </w:tcPr>
          <w:p w14:paraId="4BC3A039" w14:textId="77777777" w:rsidR="009E3F69" w:rsidRPr="009E3F69" w:rsidRDefault="009E3F69" w:rsidP="009E3F69">
            <w:pPr>
              <w:rPr>
                <w:rFonts w:ascii="Calibri" w:eastAsia="Times New Roman" w:hAnsi="Calibri" w:cs="Calibri"/>
                <w:b/>
                <w:bCs/>
                <w:color w:val="000000"/>
                <w:sz w:val="22"/>
                <w:szCs w:val="22"/>
                <w:u w:val="single"/>
              </w:rPr>
            </w:pPr>
          </w:p>
        </w:tc>
        <w:tc>
          <w:tcPr>
            <w:tcW w:w="976" w:type="dxa"/>
            <w:tcBorders>
              <w:top w:val="nil"/>
              <w:left w:val="nil"/>
              <w:bottom w:val="nil"/>
              <w:right w:val="nil"/>
            </w:tcBorders>
            <w:noWrap/>
            <w:vAlign w:val="center"/>
            <w:hideMark/>
          </w:tcPr>
          <w:p w14:paraId="2AE67AE2"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6704F136" w14:textId="77777777" w:rsidR="009E3F69" w:rsidRPr="009E3F69" w:rsidRDefault="009E3F69" w:rsidP="009E3F69">
            <w:pPr>
              <w:rPr>
                <w:rFonts w:eastAsia="Times New Roman"/>
                <w:sz w:val="20"/>
              </w:rPr>
            </w:pPr>
          </w:p>
        </w:tc>
        <w:tc>
          <w:tcPr>
            <w:tcW w:w="1176" w:type="dxa"/>
            <w:tcBorders>
              <w:top w:val="nil"/>
              <w:left w:val="nil"/>
              <w:bottom w:val="nil"/>
              <w:right w:val="nil"/>
            </w:tcBorders>
            <w:noWrap/>
            <w:vAlign w:val="center"/>
            <w:hideMark/>
          </w:tcPr>
          <w:p w14:paraId="43A69EE6"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6A2AC82D"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064E5266"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05BBC3B0" w14:textId="77777777" w:rsidR="009E3F69" w:rsidRPr="009E3F69" w:rsidRDefault="009E3F69" w:rsidP="009E3F69">
            <w:pPr>
              <w:rPr>
                <w:rFonts w:eastAsia="Times New Roman"/>
                <w:sz w:val="20"/>
              </w:rPr>
            </w:pPr>
          </w:p>
        </w:tc>
      </w:tr>
      <w:tr w:rsidR="009E3F69" w:rsidRPr="009E3F69" w14:paraId="754574F3" w14:textId="77777777" w:rsidTr="00BD0D46">
        <w:trPr>
          <w:trHeight w:val="315"/>
        </w:trPr>
        <w:tc>
          <w:tcPr>
            <w:tcW w:w="3852" w:type="dxa"/>
            <w:gridSpan w:val="4"/>
            <w:tcBorders>
              <w:top w:val="nil"/>
              <w:left w:val="nil"/>
              <w:bottom w:val="nil"/>
              <w:right w:val="nil"/>
            </w:tcBorders>
            <w:shd w:val="clear" w:color="000000" w:fill="FDE9D9"/>
            <w:noWrap/>
            <w:vAlign w:val="center"/>
            <w:hideMark/>
          </w:tcPr>
          <w:p w14:paraId="60DA1DCF" w14:textId="77777777" w:rsidR="009E3F69" w:rsidRPr="009E3F69" w:rsidRDefault="009E3F69" w:rsidP="009E3F69">
            <w:pPr>
              <w:rPr>
                <w:rFonts w:ascii="Calibri" w:eastAsia="Times New Roman" w:hAnsi="Calibri" w:cs="Calibri"/>
                <w:b/>
                <w:bCs/>
                <w:color w:val="000000"/>
                <w:szCs w:val="24"/>
                <w:lang w:val="en-US"/>
              </w:rPr>
            </w:pPr>
            <w:r w:rsidRPr="009E3F69">
              <w:rPr>
                <w:rFonts w:ascii="Calibri" w:eastAsia="Times New Roman" w:hAnsi="Calibri" w:cs="Calibri"/>
                <w:b/>
                <w:bCs/>
                <w:color w:val="000000"/>
                <w:szCs w:val="24"/>
              </w:rPr>
              <w:t>П</w:t>
            </w:r>
            <w:r w:rsidRPr="009E3F69">
              <w:rPr>
                <w:rFonts w:ascii="Calibri" w:eastAsia="Times New Roman" w:hAnsi="Calibri" w:cs="Calibri"/>
                <w:b/>
                <w:bCs/>
                <w:color w:val="000000"/>
                <w:szCs w:val="24"/>
                <w:lang w:val="en-US"/>
              </w:rPr>
              <w:t xml:space="preserve"> = (q * n * Kn * Ki * Kb ) / Kp,</w:t>
            </w:r>
          </w:p>
        </w:tc>
        <w:tc>
          <w:tcPr>
            <w:tcW w:w="963" w:type="dxa"/>
            <w:tcBorders>
              <w:top w:val="nil"/>
              <w:left w:val="nil"/>
              <w:bottom w:val="nil"/>
              <w:right w:val="nil"/>
            </w:tcBorders>
            <w:noWrap/>
            <w:vAlign w:val="center"/>
            <w:hideMark/>
          </w:tcPr>
          <w:p w14:paraId="2AB6748E" w14:textId="77777777" w:rsidR="009E3F69" w:rsidRPr="009E3F69" w:rsidRDefault="009E3F69" w:rsidP="009E3F69">
            <w:pPr>
              <w:rPr>
                <w:rFonts w:ascii="Calibri" w:eastAsia="Times New Roman" w:hAnsi="Calibri" w:cs="Calibri"/>
                <w:b/>
                <w:bCs/>
                <w:color w:val="000000"/>
                <w:szCs w:val="24"/>
              </w:rPr>
            </w:pPr>
            <w:r w:rsidRPr="009E3F69">
              <w:rPr>
                <w:rFonts w:ascii="Calibri" w:eastAsia="Times New Roman" w:hAnsi="Calibri" w:cs="Calibri"/>
                <w:b/>
                <w:bCs/>
                <w:color w:val="000000"/>
                <w:szCs w:val="24"/>
              </w:rPr>
              <w:t>где</w:t>
            </w:r>
          </w:p>
        </w:tc>
        <w:tc>
          <w:tcPr>
            <w:tcW w:w="963" w:type="dxa"/>
            <w:tcBorders>
              <w:top w:val="nil"/>
              <w:left w:val="nil"/>
              <w:bottom w:val="nil"/>
              <w:right w:val="nil"/>
            </w:tcBorders>
            <w:noWrap/>
            <w:vAlign w:val="center"/>
            <w:hideMark/>
          </w:tcPr>
          <w:p w14:paraId="34A223B5"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4B40B277"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0C0B65A9"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2C47C37C" w14:textId="77777777" w:rsidR="009E3F69" w:rsidRPr="009E3F69" w:rsidRDefault="009E3F69" w:rsidP="009E3F69">
            <w:pPr>
              <w:rPr>
                <w:rFonts w:eastAsia="Times New Roman"/>
                <w:sz w:val="20"/>
                <w:lang w:val="en-US"/>
              </w:rPr>
            </w:pPr>
          </w:p>
        </w:tc>
        <w:tc>
          <w:tcPr>
            <w:tcW w:w="1176" w:type="dxa"/>
            <w:tcBorders>
              <w:top w:val="nil"/>
              <w:left w:val="nil"/>
              <w:bottom w:val="nil"/>
              <w:right w:val="nil"/>
            </w:tcBorders>
            <w:noWrap/>
            <w:vAlign w:val="center"/>
            <w:hideMark/>
          </w:tcPr>
          <w:p w14:paraId="582343A3" w14:textId="77777777" w:rsidR="009E3F69" w:rsidRPr="009E3F69" w:rsidRDefault="009E3F69" w:rsidP="009E3F69">
            <w:pPr>
              <w:rPr>
                <w:rFonts w:eastAsia="Times New Roman"/>
                <w:sz w:val="20"/>
                <w:lang w:val="en-US"/>
              </w:rPr>
            </w:pPr>
          </w:p>
        </w:tc>
        <w:tc>
          <w:tcPr>
            <w:tcW w:w="1316" w:type="dxa"/>
            <w:tcBorders>
              <w:top w:val="nil"/>
              <w:left w:val="nil"/>
              <w:bottom w:val="nil"/>
              <w:right w:val="nil"/>
            </w:tcBorders>
            <w:noWrap/>
            <w:vAlign w:val="center"/>
            <w:hideMark/>
          </w:tcPr>
          <w:p w14:paraId="5BE6AB04"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3B3B9A63" w14:textId="77777777" w:rsidR="009E3F69" w:rsidRPr="009E3F69" w:rsidRDefault="009E3F69" w:rsidP="009E3F69">
            <w:pPr>
              <w:rPr>
                <w:rFonts w:eastAsia="Times New Roman"/>
                <w:sz w:val="20"/>
                <w:lang w:val="en-US"/>
              </w:rPr>
            </w:pPr>
          </w:p>
        </w:tc>
        <w:tc>
          <w:tcPr>
            <w:tcW w:w="2156" w:type="dxa"/>
            <w:tcBorders>
              <w:top w:val="nil"/>
              <w:left w:val="nil"/>
              <w:bottom w:val="nil"/>
              <w:right w:val="nil"/>
            </w:tcBorders>
            <w:noWrap/>
            <w:vAlign w:val="center"/>
            <w:hideMark/>
          </w:tcPr>
          <w:p w14:paraId="789E8AF3" w14:textId="77777777" w:rsidR="009E3F69" w:rsidRPr="009E3F69" w:rsidRDefault="009E3F69" w:rsidP="009E3F69">
            <w:pPr>
              <w:rPr>
                <w:rFonts w:eastAsia="Times New Roman"/>
                <w:sz w:val="20"/>
                <w:lang w:val="en-US"/>
              </w:rPr>
            </w:pPr>
          </w:p>
        </w:tc>
      </w:tr>
      <w:tr w:rsidR="009E3F69" w:rsidRPr="009E3F69" w14:paraId="02A1822B" w14:textId="77777777" w:rsidTr="00BD0D46">
        <w:trPr>
          <w:trHeight w:val="300"/>
        </w:trPr>
        <w:tc>
          <w:tcPr>
            <w:tcW w:w="963" w:type="dxa"/>
            <w:tcBorders>
              <w:top w:val="nil"/>
              <w:left w:val="nil"/>
              <w:bottom w:val="nil"/>
              <w:right w:val="nil"/>
            </w:tcBorders>
            <w:noWrap/>
            <w:vAlign w:val="center"/>
            <w:hideMark/>
          </w:tcPr>
          <w:p w14:paraId="04A4850B" w14:textId="77777777" w:rsidR="009E3F69" w:rsidRPr="009E3F69" w:rsidRDefault="009E3F69" w:rsidP="009E3F69">
            <w:pPr>
              <w:rPr>
                <w:rFonts w:eastAsia="Times New Roman"/>
                <w:sz w:val="20"/>
                <w:lang w:val="en-US"/>
              </w:rPr>
            </w:pPr>
          </w:p>
        </w:tc>
        <w:tc>
          <w:tcPr>
            <w:tcW w:w="963" w:type="dxa"/>
            <w:tcBorders>
              <w:top w:val="nil"/>
              <w:left w:val="nil"/>
              <w:bottom w:val="nil"/>
              <w:right w:val="nil"/>
            </w:tcBorders>
            <w:noWrap/>
            <w:vAlign w:val="center"/>
            <w:hideMark/>
          </w:tcPr>
          <w:p w14:paraId="3690A6BA" w14:textId="77777777" w:rsidR="009E3F69" w:rsidRPr="009E3F69" w:rsidRDefault="009E3F69" w:rsidP="009E3F69">
            <w:pPr>
              <w:rPr>
                <w:rFonts w:eastAsia="Times New Roman"/>
                <w:sz w:val="20"/>
                <w:lang w:val="en-US"/>
              </w:rPr>
            </w:pPr>
          </w:p>
        </w:tc>
        <w:tc>
          <w:tcPr>
            <w:tcW w:w="963" w:type="dxa"/>
            <w:tcBorders>
              <w:top w:val="nil"/>
              <w:left w:val="nil"/>
              <w:bottom w:val="nil"/>
              <w:right w:val="nil"/>
            </w:tcBorders>
            <w:noWrap/>
            <w:vAlign w:val="center"/>
            <w:hideMark/>
          </w:tcPr>
          <w:p w14:paraId="6658FC18" w14:textId="77777777" w:rsidR="009E3F69" w:rsidRPr="009E3F69" w:rsidRDefault="009E3F69" w:rsidP="009E3F69">
            <w:pPr>
              <w:rPr>
                <w:rFonts w:eastAsia="Times New Roman"/>
                <w:sz w:val="20"/>
                <w:lang w:val="en-US"/>
              </w:rPr>
            </w:pPr>
          </w:p>
        </w:tc>
        <w:tc>
          <w:tcPr>
            <w:tcW w:w="963" w:type="dxa"/>
            <w:tcBorders>
              <w:top w:val="nil"/>
              <w:left w:val="nil"/>
              <w:bottom w:val="nil"/>
              <w:right w:val="nil"/>
            </w:tcBorders>
            <w:noWrap/>
            <w:vAlign w:val="center"/>
            <w:hideMark/>
          </w:tcPr>
          <w:p w14:paraId="7ECC0C57" w14:textId="77777777" w:rsidR="009E3F69" w:rsidRPr="009E3F69" w:rsidRDefault="009E3F69" w:rsidP="009E3F69">
            <w:pPr>
              <w:rPr>
                <w:rFonts w:eastAsia="Times New Roman"/>
                <w:sz w:val="20"/>
                <w:lang w:val="en-US"/>
              </w:rPr>
            </w:pPr>
          </w:p>
        </w:tc>
        <w:tc>
          <w:tcPr>
            <w:tcW w:w="963" w:type="dxa"/>
            <w:tcBorders>
              <w:top w:val="nil"/>
              <w:left w:val="nil"/>
              <w:bottom w:val="nil"/>
              <w:right w:val="nil"/>
            </w:tcBorders>
            <w:noWrap/>
            <w:vAlign w:val="center"/>
            <w:hideMark/>
          </w:tcPr>
          <w:p w14:paraId="75026DD2" w14:textId="77777777" w:rsidR="009E3F69" w:rsidRPr="009E3F69" w:rsidRDefault="009E3F69" w:rsidP="009E3F69">
            <w:pPr>
              <w:rPr>
                <w:rFonts w:eastAsia="Times New Roman"/>
                <w:sz w:val="20"/>
                <w:lang w:val="en-US"/>
              </w:rPr>
            </w:pPr>
          </w:p>
        </w:tc>
        <w:tc>
          <w:tcPr>
            <w:tcW w:w="963" w:type="dxa"/>
            <w:tcBorders>
              <w:top w:val="nil"/>
              <w:left w:val="nil"/>
              <w:bottom w:val="nil"/>
              <w:right w:val="nil"/>
            </w:tcBorders>
            <w:noWrap/>
            <w:vAlign w:val="center"/>
            <w:hideMark/>
          </w:tcPr>
          <w:p w14:paraId="793C1A2E"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11C55186"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59D52A11"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61BBA457" w14:textId="77777777" w:rsidR="009E3F69" w:rsidRPr="009E3F69" w:rsidRDefault="009E3F69" w:rsidP="009E3F69">
            <w:pPr>
              <w:rPr>
                <w:rFonts w:eastAsia="Times New Roman"/>
                <w:sz w:val="20"/>
                <w:lang w:val="en-US"/>
              </w:rPr>
            </w:pPr>
          </w:p>
        </w:tc>
        <w:tc>
          <w:tcPr>
            <w:tcW w:w="1176" w:type="dxa"/>
            <w:tcBorders>
              <w:top w:val="nil"/>
              <w:left w:val="nil"/>
              <w:bottom w:val="nil"/>
              <w:right w:val="nil"/>
            </w:tcBorders>
            <w:noWrap/>
            <w:vAlign w:val="center"/>
            <w:hideMark/>
          </w:tcPr>
          <w:p w14:paraId="769C9975" w14:textId="77777777" w:rsidR="009E3F69" w:rsidRPr="009E3F69" w:rsidRDefault="009E3F69" w:rsidP="009E3F69">
            <w:pPr>
              <w:rPr>
                <w:rFonts w:eastAsia="Times New Roman"/>
                <w:sz w:val="20"/>
                <w:lang w:val="en-US"/>
              </w:rPr>
            </w:pPr>
          </w:p>
        </w:tc>
        <w:tc>
          <w:tcPr>
            <w:tcW w:w="1316" w:type="dxa"/>
            <w:tcBorders>
              <w:top w:val="nil"/>
              <w:left w:val="nil"/>
              <w:bottom w:val="nil"/>
              <w:right w:val="nil"/>
            </w:tcBorders>
            <w:noWrap/>
            <w:vAlign w:val="center"/>
            <w:hideMark/>
          </w:tcPr>
          <w:p w14:paraId="70B8275F" w14:textId="77777777" w:rsidR="009E3F69" w:rsidRPr="009E3F69" w:rsidRDefault="009E3F69" w:rsidP="009E3F69">
            <w:pPr>
              <w:rPr>
                <w:rFonts w:eastAsia="Times New Roman"/>
                <w:sz w:val="20"/>
                <w:lang w:val="en-US"/>
              </w:rPr>
            </w:pPr>
          </w:p>
        </w:tc>
        <w:tc>
          <w:tcPr>
            <w:tcW w:w="976" w:type="dxa"/>
            <w:tcBorders>
              <w:top w:val="nil"/>
              <w:left w:val="nil"/>
              <w:bottom w:val="nil"/>
              <w:right w:val="nil"/>
            </w:tcBorders>
            <w:noWrap/>
            <w:vAlign w:val="center"/>
            <w:hideMark/>
          </w:tcPr>
          <w:p w14:paraId="63CB49BE" w14:textId="77777777" w:rsidR="009E3F69" w:rsidRPr="009E3F69" w:rsidRDefault="009E3F69" w:rsidP="009E3F69">
            <w:pPr>
              <w:rPr>
                <w:rFonts w:eastAsia="Times New Roman"/>
                <w:sz w:val="20"/>
                <w:lang w:val="en-US"/>
              </w:rPr>
            </w:pPr>
          </w:p>
        </w:tc>
        <w:tc>
          <w:tcPr>
            <w:tcW w:w="2156" w:type="dxa"/>
            <w:tcBorders>
              <w:top w:val="nil"/>
              <w:left w:val="nil"/>
              <w:bottom w:val="nil"/>
              <w:right w:val="nil"/>
            </w:tcBorders>
            <w:noWrap/>
            <w:vAlign w:val="center"/>
            <w:hideMark/>
          </w:tcPr>
          <w:p w14:paraId="08D8DCF6" w14:textId="77777777" w:rsidR="009E3F69" w:rsidRPr="009E3F69" w:rsidRDefault="009E3F69" w:rsidP="009E3F69">
            <w:pPr>
              <w:rPr>
                <w:rFonts w:eastAsia="Times New Roman"/>
                <w:sz w:val="20"/>
                <w:lang w:val="en-US"/>
              </w:rPr>
            </w:pPr>
          </w:p>
        </w:tc>
      </w:tr>
      <w:tr w:rsidR="009E3F69" w:rsidRPr="009E3F69" w14:paraId="33805133" w14:textId="77777777" w:rsidTr="00BD0D46">
        <w:trPr>
          <w:trHeight w:val="300"/>
        </w:trPr>
        <w:tc>
          <w:tcPr>
            <w:tcW w:w="3852" w:type="dxa"/>
            <w:gridSpan w:val="4"/>
            <w:tcBorders>
              <w:top w:val="nil"/>
              <w:left w:val="nil"/>
              <w:bottom w:val="nil"/>
              <w:right w:val="nil"/>
            </w:tcBorders>
            <w:noWrap/>
            <w:vAlign w:val="center"/>
            <w:hideMark/>
          </w:tcPr>
          <w:p w14:paraId="090B52F6"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xml:space="preserve">Р – производительность, м3/час; </w:t>
            </w:r>
          </w:p>
        </w:tc>
        <w:tc>
          <w:tcPr>
            <w:tcW w:w="963" w:type="dxa"/>
            <w:tcBorders>
              <w:top w:val="nil"/>
              <w:left w:val="nil"/>
              <w:bottom w:val="nil"/>
              <w:right w:val="nil"/>
            </w:tcBorders>
            <w:noWrap/>
            <w:vAlign w:val="center"/>
            <w:hideMark/>
          </w:tcPr>
          <w:p w14:paraId="127A68B6" w14:textId="77777777" w:rsidR="009E3F69" w:rsidRPr="009E3F69" w:rsidRDefault="009E3F69" w:rsidP="009E3F69">
            <w:pPr>
              <w:rPr>
                <w:rFonts w:ascii="Calibri" w:eastAsia="Times New Roman" w:hAnsi="Calibri" w:cs="Calibri"/>
                <w:color w:val="000000"/>
                <w:sz w:val="22"/>
                <w:szCs w:val="22"/>
              </w:rPr>
            </w:pPr>
          </w:p>
        </w:tc>
        <w:tc>
          <w:tcPr>
            <w:tcW w:w="963" w:type="dxa"/>
            <w:tcBorders>
              <w:top w:val="nil"/>
              <w:left w:val="nil"/>
              <w:bottom w:val="nil"/>
              <w:right w:val="nil"/>
            </w:tcBorders>
            <w:noWrap/>
            <w:vAlign w:val="center"/>
            <w:hideMark/>
          </w:tcPr>
          <w:p w14:paraId="7D0FC135"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6073FA90"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5C60428C"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73E5E5B3" w14:textId="77777777" w:rsidR="009E3F69" w:rsidRPr="009E3F69" w:rsidRDefault="009E3F69" w:rsidP="009E3F69">
            <w:pPr>
              <w:rPr>
                <w:rFonts w:eastAsia="Times New Roman"/>
                <w:sz w:val="20"/>
              </w:rPr>
            </w:pPr>
          </w:p>
        </w:tc>
        <w:tc>
          <w:tcPr>
            <w:tcW w:w="1176" w:type="dxa"/>
            <w:tcBorders>
              <w:top w:val="nil"/>
              <w:left w:val="nil"/>
              <w:bottom w:val="nil"/>
              <w:right w:val="nil"/>
            </w:tcBorders>
            <w:noWrap/>
            <w:vAlign w:val="center"/>
            <w:hideMark/>
          </w:tcPr>
          <w:p w14:paraId="55A9F2FF"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73DBFAEC"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59362B37"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0E24C403" w14:textId="77777777" w:rsidR="009E3F69" w:rsidRPr="009E3F69" w:rsidRDefault="009E3F69" w:rsidP="009E3F69">
            <w:pPr>
              <w:rPr>
                <w:rFonts w:eastAsia="Times New Roman"/>
                <w:sz w:val="20"/>
              </w:rPr>
            </w:pPr>
          </w:p>
        </w:tc>
      </w:tr>
      <w:tr w:rsidR="009E3F69" w:rsidRPr="009E3F69" w14:paraId="73B01F15" w14:textId="77777777" w:rsidTr="00BD0D46">
        <w:trPr>
          <w:trHeight w:val="300"/>
        </w:trPr>
        <w:tc>
          <w:tcPr>
            <w:tcW w:w="14330" w:type="dxa"/>
            <w:gridSpan w:val="13"/>
            <w:tcBorders>
              <w:top w:val="nil"/>
              <w:left w:val="nil"/>
              <w:bottom w:val="nil"/>
              <w:right w:val="nil"/>
            </w:tcBorders>
            <w:noWrap/>
            <w:vAlign w:val="center"/>
            <w:hideMark/>
          </w:tcPr>
          <w:p w14:paraId="5CB7EE83"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q– объем грунта, который перемещается лопатой и определяется числовыми размерами отвала</w:t>
            </w:r>
          </w:p>
          <w:p w14:paraId="17460164"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 и факторов, влияющих на перемещение; </w:t>
            </w:r>
          </w:p>
        </w:tc>
      </w:tr>
      <w:tr w:rsidR="009E3F69" w:rsidRPr="009E3F69" w14:paraId="4AD37D5E" w14:textId="77777777" w:rsidTr="00BD0D46">
        <w:trPr>
          <w:trHeight w:val="300"/>
        </w:trPr>
        <w:tc>
          <w:tcPr>
            <w:tcW w:w="11198" w:type="dxa"/>
            <w:gridSpan w:val="11"/>
            <w:tcBorders>
              <w:top w:val="nil"/>
              <w:left w:val="nil"/>
              <w:bottom w:val="nil"/>
              <w:right w:val="nil"/>
            </w:tcBorders>
            <w:noWrap/>
            <w:vAlign w:val="center"/>
            <w:hideMark/>
          </w:tcPr>
          <w:p w14:paraId="46A56CF4"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n – число повторяющихся кругов в единицу времени в соотношении с расстоянием </w:t>
            </w:r>
          </w:p>
          <w:p w14:paraId="53519E16"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транспортирования; </w:t>
            </w:r>
          </w:p>
        </w:tc>
        <w:tc>
          <w:tcPr>
            <w:tcW w:w="976" w:type="dxa"/>
            <w:tcBorders>
              <w:top w:val="nil"/>
              <w:left w:val="nil"/>
              <w:bottom w:val="nil"/>
              <w:right w:val="nil"/>
            </w:tcBorders>
            <w:noWrap/>
            <w:vAlign w:val="center"/>
            <w:hideMark/>
          </w:tcPr>
          <w:p w14:paraId="7D2A9CD6" w14:textId="77777777" w:rsidR="009E3F69" w:rsidRPr="009E3F69" w:rsidRDefault="009E3F69" w:rsidP="009E3F69">
            <w:pPr>
              <w:rPr>
                <w:rFonts w:ascii="Calibri" w:eastAsia="Times New Roman" w:hAnsi="Calibri" w:cs="Calibri"/>
                <w:b/>
                <w:bCs/>
                <w:color w:val="000000"/>
                <w:sz w:val="22"/>
                <w:szCs w:val="22"/>
              </w:rPr>
            </w:pPr>
          </w:p>
        </w:tc>
        <w:tc>
          <w:tcPr>
            <w:tcW w:w="2156" w:type="dxa"/>
            <w:tcBorders>
              <w:top w:val="nil"/>
              <w:left w:val="nil"/>
              <w:bottom w:val="nil"/>
              <w:right w:val="nil"/>
            </w:tcBorders>
            <w:noWrap/>
            <w:vAlign w:val="center"/>
            <w:hideMark/>
          </w:tcPr>
          <w:p w14:paraId="66CFBEB1" w14:textId="77777777" w:rsidR="009E3F69" w:rsidRPr="009E3F69" w:rsidRDefault="009E3F69" w:rsidP="009E3F69">
            <w:pPr>
              <w:rPr>
                <w:rFonts w:eastAsia="Times New Roman"/>
                <w:sz w:val="20"/>
              </w:rPr>
            </w:pPr>
          </w:p>
        </w:tc>
      </w:tr>
      <w:tr w:rsidR="009E3F69" w:rsidRPr="009E3F69" w14:paraId="0247FA7B" w14:textId="77777777" w:rsidTr="00BD0D46">
        <w:trPr>
          <w:trHeight w:val="300"/>
        </w:trPr>
        <w:tc>
          <w:tcPr>
            <w:tcW w:w="12174" w:type="dxa"/>
            <w:gridSpan w:val="12"/>
            <w:tcBorders>
              <w:top w:val="nil"/>
              <w:left w:val="nil"/>
              <w:bottom w:val="nil"/>
              <w:right w:val="nil"/>
            </w:tcBorders>
            <w:noWrap/>
            <w:vAlign w:val="center"/>
            <w:hideMark/>
          </w:tcPr>
          <w:p w14:paraId="2E7D5CA9"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xml:space="preserve">Кn – коэффициент, учитывающий потери объемов в боковые валики, зависит от расстояния </w:t>
            </w:r>
          </w:p>
          <w:p w14:paraId="1A588D3F"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xml:space="preserve">перемещения и типа грунта; </w:t>
            </w:r>
          </w:p>
        </w:tc>
        <w:tc>
          <w:tcPr>
            <w:tcW w:w="2156" w:type="dxa"/>
            <w:tcBorders>
              <w:top w:val="nil"/>
              <w:left w:val="nil"/>
              <w:bottom w:val="nil"/>
              <w:right w:val="nil"/>
            </w:tcBorders>
            <w:noWrap/>
            <w:vAlign w:val="center"/>
            <w:hideMark/>
          </w:tcPr>
          <w:p w14:paraId="522F7929" w14:textId="77777777" w:rsidR="009E3F69" w:rsidRPr="009E3F69" w:rsidRDefault="009E3F69" w:rsidP="009E3F69">
            <w:pPr>
              <w:rPr>
                <w:rFonts w:ascii="Calibri" w:eastAsia="Times New Roman" w:hAnsi="Calibri" w:cs="Calibri"/>
                <w:color w:val="000000"/>
                <w:sz w:val="22"/>
                <w:szCs w:val="22"/>
              </w:rPr>
            </w:pPr>
          </w:p>
        </w:tc>
      </w:tr>
      <w:tr w:rsidR="009E3F69" w:rsidRPr="009E3F69" w14:paraId="0E734131" w14:textId="77777777" w:rsidTr="00BD0D46">
        <w:trPr>
          <w:trHeight w:val="300"/>
        </w:trPr>
        <w:tc>
          <w:tcPr>
            <w:tcW w:w="7730" w:type="dxa"/>
            <w:gridSpan w:val="8"/>
            <w:tcBorders>
              <w:top w:val="nil"/>
              <w:left w:val="nil"/>
              <w:bottom w:val="nil"/>
              <w:right w:val="nil"/>
            </w:tcBorders>
            <w:noWrap/>
            <w:vAlign w:val="center"/>
            <w:hideMark/>
          </w:tcPr>
          <w:p w14:paraId="1E60F955"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xml:space="preserve">Кi– коэффициент, характеризующий величину уклона пути движения машины; </w:t>
            </w:r>
          </w:p>
        </w:tc>
        <w:tc>
          <w:tcPr>
            <w:tcW w:w="976" w:type="dxa"/>
            <w:tcBorders>
              <w:top w:val="nil"/>
              <w:left w:val="nil"/>
              <w:bottom w:val="nil"/>
              <w:right w:val="nil"/>
            </w:tcBorders>
            <w:noWrap/>
            <w:vAlign w:val="center"/>
            <w:hideMark/>
          </w:tcPr>
          <w:p w14:paraId="0949F1A6" w14:textId="77777777" w:rsidR="009E3F69" w:rsidRPr="009E3F69" w:rsidRDefault="009E3F69" w:rsidP="009E3F69">
            <w:pPr>
              <w:rPr>
                <w:rFonts w:ascii="Calibri" w:eastAsia="Times New Roman" w:hAnsi="Calibri" w:cs="Calibri"/>
                <w:color w:val="000000"/>
                <w:sz w:val="22"/>
                <w:szCs w:val="22"/>
              </w:rPr>
            </w:pPr>
          </w:p>
        </w:tc>
        <w:tc>
          <w:tcPr>
            <w:tcW w:w="1176" w:type="dxa"/>
            <w:tcBorders>
              <w:top w:val="nil"/>
              <w:left w:val="nil"/>
              <w:bottom w:val="nil"/>
              <w:right w:val="nil"/>
            </w:tcBorders>
            <w:noWrap/>
            <w:vAlign w:val="center"/>
            <w:hideMark/>
          </w:tcPr>
          <w:p w14:paraId="74C82785"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3DA11EB0"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69232C10"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055E51C2" w14:textId="77777777" w:rsidR="009E3F69" w:rsidRPr="009E3F69" w:rsidRDefault="009E3F69" w:rsidP="009E3F69">
            <w:pPr>
              <w:rPr>
                <w:rFonts w:eastAsia="Times New Roman"/>
                <w:sz w:val="20"/>
              </w:rPr>
            </w:pPr>
          </w:p>
        </w:tc>
      </w:tr>
      <w:tr w:rsidR="009E3F69" w:rsidRPr="009E3F69" w14:paraId="3CECA9F6" w14:textId="77777777" w:rsidTr="00BD0D46">
        <w:trPr>
          <w:trHeight w:val="300"/>
        </w:trPr>
        <w:tc>
          <w:tcPr>
            <w:tcW w:w="7730" w:type="dxa"/>
            <w:gridSpan w:val="8"/>
            <w:tcBorders>
              <w:top w:val="nil"/>
              <w:left w:val="nil"/>
              <w:bottom w:val="nil"/>
              <w:right w:val="nil"/>
            </w:tcBorders>
            <w:noWrap/>
            <w:vAlign w:val="center"/>
            <w:hideMark/>
          </w:tcPr>
          <w:p w14:paraId="7698B3BD"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xml:space="preserve">Кв – коэффициент, показывающий степень изначального разрыхления почвы; </w:t>
            </w:r>
          </w:p>
        </w:tc>
        <w:tc>
          <w:tcPr>
            <w:tcW w:w="976" w:type="dxa"/>
            <w:tcBorders>
              <w:top w:val="nil"/>
              <w:left w:val="nil"/>
              <w:bottom w:val="nil"/>
              <w:right w:val="nil"/>
            </w:tcBorders>
            <w:noWrap/>
            <w:vAlign w:val="center"/>
            <w:hideMark/>
          </w:tcPr>
          <w:p w14:paraId="5B3449AD" w14:textId="77777777" w:rsidR="009E3F69" w:rsidRPr="009E3F69" w:rsidRDefault="009E3F69" w:rsidP="009E3F69">
            <w:pPr>
              <w:rPr>
                <w:rFonts w:ascii="Calibri" w:eastAsia="Times New Roman" w:hAnsi="Calibri" w:cs="Calibri"/>
                <w:color w:val="000000"/>
                <w:sz w:val="22"/>
                <w:szCs w:val="22"/>
              </w:rPr>
            </w:pPr>
          </w:p>
        </w:tc>
        <w:tc>
          <w:tcPr>
            <w:tcW w:w="1176" w:type="dxa"/>
            <w:tcBorders>
              <w:top w:val="nil"/>
              <w:left w:val="nil"/>
              <w:bottom w:val="nil"/>
              <w:right w:val="nil"/>
            </w:tcBorders>
            <w:noWrap/>
            <w:vAlign w:val="center"/>
            <w:hideMark/>
          </w:tcPr>
          <w:p w14:paraId="7FFB60F6"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69C3CBE1"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1771632A"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73F5EF5D" w14:textId="77777777" w:rsidR="009E3F69" w:rsidRPr="009E3F69" w:rsidRDefault="009E3F69" w:rsidP="009E3F69">
            <w:pPr>
              <w:rPr>
                <w:rFonts w:eastAsia="Times New Roman"/>
                <w:sz w:val="20"/>
              </w:rPr>
            </w:pPr>
          </w:p>
        </w:tc>
      </w:tr>
      <w:tr w:rsidR="009E3F69" w:rsidRPr="009E3F69" w14:paraId="1A243246" w14:textId="77777777" w:rsidTr="00BD0D46">
        <w:trPr>
          <w:trHeight w:val="300"/>
        </w:trPr>
        <w:tc>
          <w:tcPr>
            <w:tcW w:w="8706" w:type="dxa"/>
            <w:gridSpan w:val="9"/>
            <w:tcBorders>
              <w:top w:val="nil"/>
              <w:left w:val="nil"/>
              <w:bottom w:val="nil"/>
              <w:right w:val="nil"/>
            </w:tcBorders>
            <w:noWrap/>
            <w:vAlign w:val="center"/>
            <w:hideMark/>
          </w:tcPr>
          <w:p w14:paraId="5E4120DA"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Кр –коэффициент, определяющий рациональное использование трудового времени;</w:t>
            </w:r>
          </w:p>
        </w:tc>
        <w:tc>
          <w:tcPr>
            <w:tcW w:w="1176" w:type="dxa"/>
            <w:tcBorders>
              <w:top w:val="nil"/>
              <w:left w:val="nil"/>
              <w:bottom w:val="nil"/>
              <w:right w:val="nil"/>
            </w:tcBorders>
            <w:noWrap/>
            <w:vAlign w:val="center"/>
            <w:hideMark/>
          </w:tcPr>
          <w:p w14:paraId="039626E9" w14:textId="77777777" w:rsidR="009E3F69" w:rsidRPr="009E3F69" w:rsidRDefault="009E3F69" w:rsidP="009E3F69">
            <w:pPr>
              <w:rPr>
                <w:rFonts w:ascii="Calibri" w:eastAsia="Times New Roman" w:hAnsi="Calibri" w:cs="Calibri"/>
                <w:color w:val="000000"/>
                <w:sz w:val="22"/>
                <w:szCs w:val="22"/>
              </w:rPr>
            </w:pPr>
          </w:p>
        </w:tc>
        <w:tc>
          <w:tcPr>
            <w:tcW w:w="1316" w:type="dxa"/>
            <w:tcBorders>
              <w:top w:val="nil"/>
              <w:left w:val="nil"/>
              <w:bottom w:val="nil"/>
              <w:right w:val="nil"/>
            </w:tcBorders>
            <w:noWrap/>
            <w:vAlign w:val="center"/>
            <w:hideMark/>
          </w:tcPr>
          <w:p w14:paraId="325F78B6"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13A69D36"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79E9D1D8" w14:textId="77777777" w:rsidR="009E3F69" w:rsidRPr="009E3F69" w:rsidRDefault="009E3F69" w:rsidP="009E3F69">
            <w:pPr>
              <w:rPr>
                <w:rFonts w:eastAsia="Times New Roman"/>
                <w:sz w:val="20"/>
              </w:rPr>
            </w:pPr>
          </w:p>
        </w:tc>
      </w:tr>
      <w:tr w:rsidR="009E3F69" w:rsidRPr="009E3F69" w14:paraId="0EC2F3DC" w14:textId="77777777" w:rsidTr="00BD0D46">
        <w:trPr>
          <w:trHeight w:val="300"/>
        </w:trPr>
        <w:tc>
          <w:tcPr>
            <w:tcW w:w="963" w:type="dxa"/>
            <w:tcBorders>
              <w:top w:val="nil"/>
              <w:left w:val="nil"/>
              <w:bottom w:val="nil"/>
              <w:right w:val="nil"/>
            </w:tcBorders>
            <w:noWrap/>
            <w:vAlign w:val="center"/>
            <w:hideMark/>
          </w:tcPr>
          <w:p w14:paraId="79A962FF"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7247B9FC"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44B6E15F"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36F0D7D9"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50956D9B"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0F9AC1FB"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3F107886"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75EC8B50"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0EA965B7" w14:textId="77777777" w:rsidR="009E3F69" w:rsidRPr="009E3F69" w:rsidRDefault="009E3F69" w:rsidP="009E3F69">
            <w:pPr>
              <w:rPr>
                <w:rFonts w:eastAsia="Times New Roman"/>
                <w:sz w:val="20"/>
              </w:rPr>
            </w:pPr>
          </w:p>
        </w:tc>
        <w:tc>
          <w:tcPr>
            <w:tcW w:w="1176" w:type="dxa"/>
            <w:tcBorders>
              <w:top w:val="nil"/>
              <w:left w:val="nil"/>
              <w:bottom w:val="nil"/>
              <w:right w:val="nil"/>
            </w:tcBorders>
            <w:noWrap/>
            <w:vAlign w:val="center"/>
            <w:hideMark/>
          </w:tcPr>
          <w:p w14:paraId="13AFD574"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5B9C90EA"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20704FAE"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0FAD848E" w14:textId="77777777" w:rsidR="009E3F69" w:rsidRPr="009E3F69" w:rsidRDefault="009E3F69" w:rsidP="009E3F69">
            <w:pPr>
              <w:rPr>
                <w:rFonts w:eastAsia="Times New Roman"/>
                <w:sz w:val="20"/>
              </w:rPr>
            </w:pPr>
          </w:p>
        </w:tc>
      </w:tr>
      <w:tr w:rsidR="009E3F69" w:rsidRPr="009E3F69" w14:paraId="139EF4CD" w14:textId="77777777" w:rsidTr="00BD0D46">
        <w:trPr>
          <w:trHeight w:val="300"/>
        </w:trPr>
        <w:tc>
          <w:tcPr>
            <w:tcW w:w="7730" w:type="dxa"/>
            <w:gridSpan w:val="8"/>
            <w:tcBorders>
              <w:top w:val="nil"/>
              <w:left w:val="nil"/>
              <w:bottom w:val="nil"/>
              <w:right w:val="nil"/>
            </w:tcBorders>
            <w:shd w:val="clear" w:color="000000" w:fill="FDE9D9"/>
            <w:noWrap/>
            <w:vAlign w:val="center"/>
            <w:hideMark/>
          </w:tcPr>
          <w:p w14:paraId="68120235"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u w:val="single"/>
              </w:rPr>
              <w:t>Количество циклов работы трактора за единицу времени</w:t>
            </w:r>
            <w:r w:rsidRPr="009E3F69">
              <w:rPr>
                <w:rFonts w:ascii="Calibri" w:eastAsia="Times New Roman" w:hAnsi="Calibri" w:cs="Calibri"/>
                <w:b/>
                <w:bCs/>
                <w:color w:val="000000"/>
                <w:sz w:val="22"/>
                <w:szCs w:val="22"/>
              </w:rPr>
              <w:t xml:space="preserve"> (час): n= 3600 / tц </w:t>
            </w:r>
          </w:p>
        </w:tc>
        <w:tc>
          <w:tcPr>
            <w:tcW w:w="976" w:type="dxa"/>
            <w:tcBorders>
              <w:top w:val="nil"/>
              <w:left w:val="nil"/>
              <w:bottom w:val="nil"/>
              <w:right w:val="nil"/>
            </w:tcBorders>
            <w:noWrap/>
            <w:vAlign w:val="center"/>
            <w:hideMark/>
          </w:tcPr>
          <w:p w14:paraId="15EB8971" w14:textId="77777777" w:rsidR="009E3F69" w:rsidRPr="009E3F69" w:rsidRDefault="009E3F69" w:rsidP="009E3F69">
            <w:pPr>
              <w:rPr>
                <w:rFonts w:ascii="Calibri" w:eastAsia="Times New Roman" w:hAnsi="Calibri" w:cs="Calibri"/>
                <w:b/>
                <w:bCs/>
                <w:color w:val="000000"/>
                <w:sz w:val="22"/>
                <w:szCs w:val="22"/>
              </w:rPr>
            </w:pPr>
          </w:p>
        </w:tc>
        <w:tc>
          <w:tcPr>
            <w:tcW w:w="1176" w:type="dxa"/>
            <w:tcBorders>
              <w:top w:val="nil"/>
              <w:left w:val="nil"/>
              <w:bottom w:val="nil"/>
              <w:right w:val="nil"/>
            </w:tcBorders>
            <w:noWrap/>
            <w:vAlign w:val="center"/>
            <w:hideMark/>
          </w:tcPr>
          <w:p w14:paraId="080473E5"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2DDEC261"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55D3C0D4"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37996AB2" w14:textId="77777777" w:rsidR="009E3F69" w:rsidRPr="009E3F69" w:rsidRDefault="009E3F69" w:rsidP="009E3F69">
            <w:pPr>
              <w:rPr>
                <w:rFonts w:eastAsia="Times New Roman"/>
                <w:sz w:val="20"/>
              </w:rPr>
            </w:pPr>
          </w:p>
        </w:tc>
      </w:tr>
      <w:tr w:rsidR="009E3F69" w:rsidRPr="009E3F69" w14:paraId="0CC5C9A6" w14:textId="77777777" w:rsidTr="00BD0D46">
        <w:trPr>
          <w:trHeight w:val="300"/>
        </w:trPr>
        <w:tc>
          <w:tcPr>
            <w:tcW w:w="963" w:type="dxa"/>
            <w:tcBorders>
              <w:top w:val="nil"/>
              <w:left w:val="nil"/>
              <w:bottom w:val="nil"/>
              <w:right w:val="nil"/>
            </w:tcBorders>
            <w:noWrap/>
            <w:vAlign w:val="center"/>
            <w:hideMark/>
          </w:tcPr>
          <w:p w14:paraId="5422108C"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39E1ADEA"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21D9C8CB"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3AF8E4F8"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7974D409"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11F74439"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5601085C"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00AAA078"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2CDAD66A" w14:textId="77777777" w:rsidR="009E3F69" w:rsidRPr="009E3F69" w:rsidRDefault="009E3F69" w:rsidP="009E3F69">
            <w:pPr>
              <w:rPr>
                <w:rFonts w:eastAsia="Times New Roman"/>
                <w:sz w:val="20"/>
              </w:rPr>
            </w:pPr>
          </w:p>
        </w:tc>
        <w:tc>
          <w:tcPr>
            <w:tcW w:w="1176" w:type="dxa"/>
            <w:tcBorders>
              <w:top w:val="nil"/>
              <w:left w:val="nil"/>
              <w:bottom w:val="nil"/>
              <w:right w:val="nil"/>
            </w:tcBorders>
            <w:noWrap/>
            <w:vAlign w:val="center"/>
            <w:hideMark/>
          </w:tcPr>
          <w:p w14:paraId="62606A89"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27E400CB"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70FF4702"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0C53FAB6" w14:textId="77777777" w:rsidR="009E3F69" w:rsidRPr="009E3F69" w:rsidRDefault="009E3F69" w:rsidP="009E3F69">
            <w:pPr>
              <w:rPr>
                <w:rFonts w:eastAsia="Times New Roman"/>
                <w:sz w:val="20"/>
              </w:rPr>
            </w:pPr>
          </w:p>
        </w:tc>
      </w:tr>
      <w:tr w:rsidR="009E3F69" w:rsidRPr="009E3F69" w14:paraId="48105765" w14:textId="77777777" w:rsidTr="00BD0D46">
        <w:trPr>
          <w:trHeight w:val="300"/>
        </w:trPr>
        <w:tc>
          <w:tcPr>
            <w:tcW w:w="2889" w:type="dxa"/>
            <w:gridSpan w:val="3"/>
            <w:tcBorders>
              <w:top w:val="nil"/>
              <w:left w:val="nil"/>
              <w:bottom w:val="nil"/>
              <w:right w:val="nil"/>
            </w:tcBorders>
            <w:shd w:val="clear" w:color="000000" w:fill="FDE9D9"/>
            <w:noWrap/>
            <w:vAlign w:val="center"/>
            <w:hideMark/>
          </w:tcPr>
          <w:p w14:paraId="1AD59B41" w14:textId="77777777" w:rsidR="009E3F69" w:rsidRPr="009E3F69" w:rsidRDefault="009E3F69" w:rsidP="009E3F69">
            <w:pPr>
              <w:rPr>
                <w:rFonts w:ascii="Calibri" w:eastAsia="Times New Roman" w:hAnsi="Calibri" w:cs="Calibri"/>
                <w:b/>
                <w:bCs/>
                <w:color w:val="000000"/>
                <w:sz w:val="22"/>
                <w:szCs w:val="22"/>
                <w:u w:val="single"/>
              </w:rPr>
            </w:pPr>
            <w:r w:rsidRPr="009E3F69">
              <w:rPr>
                <w:rFonts w:ascii="Calibri" w:eastAsia="Times New Roman" w:hAnsi="Calibri" w:cs="Calibri"/>
                <w:b/>
                <w:bCs/>
                <w:color w:val="000000"/>
                <w:sz w:val="22"/>
                <w:szCs w:val="22"/>
                <w:u w:val="single"/>
              </w:rPr>
              <w:t xml:space="preserve">Продолжительность цикла: </w:t>
            </w:r>
          </w:p>
        </w:tc>
        <w:tc>
          <w:tcPr>
            <w:tcW w:w="963" w:type="dxa"/>
            <w:tcBorders>
              <w:top w:val="nil"/>
              <w:left w:val="nil"/>
              <w:bottom w:val="nil"/>
              <w:right w:val="nil"/>
            </w:tcBorders>
            <w:noWrap/>
            <w:vAlign w:val="center"/>
            <w:hideMark/>
          </w:tcPr>
          <w:p w14:paraId="0FB1DE10" w14:textId="77777777" w:rsidR="009E3F69" w:rsidRPr="009E3F69" w:rsidRDefault="009E3F69" w:rsidP="009E3F69">
            <w:pPr>
              <w:rPr>
                <w:rFonts w:ascii="Calibri" w:eastAsia="Times New Roman" w:hAnsi="Calibri" w:cs="Calibri"/>
                <w:b/>
                <w:bCs/>
                <w:color w:val="000000"/>
                <w:sz w:val="22"/>
                <w:szCs w:val="22"/>
                <w:u w:val="single"/>
              </w:rPr>
            </w:pPr>
          </w:p>
        </w:tc>
        <w:tc>
          <w:tcPr>
            <w:tcW w:w="963" w:type="dxa"/>
            <w:tcBorders>
              <w:top w:val="nil"/>
              <w:left w:val="nil"/>
              <w:bottom w:val="nil"/>
              <w:right w:val="nil"/>
            </w:tcBorders>
            <w:noWrap/>
            <w:vAlign w:val="center"/>
            <w:hideMark/>
          </w:tcPr>
          <w:p w14:paraId="35A0D04C"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7563CE32"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10EA4529"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066BE614"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746638DF" w14:textId="77777777" w:rsidR="009E3F69" w:rsidRPr="009E3F69" w:rsidRDefault="009E3F69" w:rsidP="009E3F69">
            <w:pPr>
              <w:rPr>
                <w:rFonts w:eastAsia="Times New Roman"/>
                <w:sz w:val="20"/>
              </w:rPr>
            </w:pPr>
          </w:p>
        </w:tc>
        <w:tc>
          <w:tcPr>
            <w:tcW w:w="1176" w:type="dxa"/>
            <w:tcBorders>
              <w:top w:val="nil"/>
              <w:left w:val="nil"/>
              <w:bottom w:val="nil"/>
              <w:right w:val="nil"/>
            </w:tcBorders>
            <w:noWrap/>
            <w:vAlign w:val="center"/>
            <w:hideMark/>
          </w:tcPr>
          <w:p w14:paraId="10A0B847"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00CA399D"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6910E9E4"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48E9AFF6" w14:textId="77777777" w:rsidR="009E3F69" w:rsidRPr="009E3F69" w:rsidRDefault="009E3F69" w:rsidP="009E3F69">
            <w:pPr>
              <w:rPr>
                <w:rFonts w:eastAsia="Times New Roman"/>
                <w:sz w:val="20"/>
              </w:rPr>
            </w:pPr>
          </w:p>
        </w:tc>
      </w:tr>
      <w:tr w:rsidR="009E3F69" w:rsidRPr="009E3F69" w14:paraId="3643939B" w14:textId="77777777" w:rsidTr="00BD0D46">
        <w:trPr>
          <w:trHeight w:val="300"/>
        </w:trPr>
        <w:tc>
          <w:tcPr>
            <w:tcW w:w="11198" w:type="dxa"/>
            <w:gridSpan w:val="11"/>
            <w:tcBorders>
              <w:top w:val="nil"/>
              <w:left w:val="nil"/>
              <w:bottom w:val="nil"/>
              <w:right w:val="nil"/>
            </w:tcBorders>
            <w:noWrap/>
            <w:vAlign w:val="center"/>
            <w:hideMark/>
          </w:tcPr>
          <w:p w14:paraId="35F58E2A"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tц = tн + tг.х. + tхх +2 * tп + m * tп.п .+ tо = lн / kv * vн + lг.х ./ kv * vг.х. + ( lн + lг.х.) / ( kv * vх.х. ) +</w:t>
            </w:r>
          </w:p>
          <w:p w14:paraId="285BBE3F"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+ 2 * tп + m * tп.п. + t0 ,</w:t>
            </w:r>
          </w:p>
        </w:tc>
        <w:tc>
          <w:tcPr>
            <w:tcW w:w="976" w:type="dxa"/>
            <w:tcBorders>
              <w:top w:val="nil"/>
              <w:left w:val="nil"/>
              <w:bottom w:val="nil"/>
              <w:right w:val="nil"/>
            </w:tcBorders>
            <w:noWrap/>
            <w:vAlign w:val="center"/>
            <w:hideMark/>
          </w:tcPr>
          <w:p w14:paraId="629E3A52" w14:textId="77777777" w:rsidR="009E3F69" w:rsidRPr="009E3F69" w:rsidRDefault="009E3F69" w:rsidP="009E3F69">
            <w:pPr>
              <w:rPr>
                <w:rFonts w:ascii="Calibri" w:eastAsia="Times New Roman" w:hAnsi="Calibri" w:cs="Calibri"/>
                <w:b/>
                <w:bCs/>
                <w:color w:val="000000"/>
                <w:sz w:val="22"/>
                <w:szCs w:val="22"/>
              </w:rPr>
            </w:pPr>
          </w:p>
        </w:tc>
        <w:tc>
          <w:tcPr>
            <w:tcW w:w="2156" w:type="dxa"/>
            <w:tcBorders>
              <w:top w:val="nil"/>
              <w:left w:val="nil"/>
              <w:bottom w:val="nil"/>
              <w:right w:val="nil"/>
            </w:tcBorders>
            <w:noWrap/>
            <w:vAlign w:val="center"/>
            <w:hideMark/>
          </w:tcPr>
          <w:p w14:paraId="6B3047E9" w14:textId="77777777" w:rsidR="009E3F69" w:rsidRPr="009E3F69" w:rsidRDefault="009E3F69" w:rsidP="009E3F69">
            <w:pPr>
              <w:rPr>
                <w:rFonts w:eastAsia="Times New Roman"/>
                <w:sz w:val="20"/>
              </w:rPr>
            </w:pPr>
          </w:p>
        </w:tc>
      </w:tr>
      <w:tr w:rsidR="009E3F69" w:rsidRPr="009E3F69" w14:paraId="778A3330" w14:textId="77777777" w:rsidTr="00BD0D46">
        <w:trPr>
          <w:trHeight w:val="300"/>
        </w:trPr>
        <w:tc>
          <w:tcPr>
            <w:tcW w:w="963" w:type="dxa"/>
            <w:tcBorders>
              <w:top w:val="nil"/>
              <w:left w:val="nil"/>
              <w:bottom w:val="nil"/>
              <w:right w:val="nil"/>
            </w:tcBorders>
            <w:noWrap/>
            <w:vAlign w:val="center"/>
            <w:hideMark/>
          </w:tcPr>
          <w:p w14:paraId="598272C1"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7C7940F5"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52BDF7F4"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5CDE3CB5"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54CBC943" w14:textId="77777777" w:rsidR="009E3F69" w:rsidRPr="009E3F69" w:rsidRDefault="009E3F69" w:rsidP="009E3F69">
            <w:pPr>
              <w:rPr>
                <w:rFonts w:eastAsia="Times New Roman"/>
                <w:sz w:val="20"/>
              </w:rPr>
            </w:pPr>
          </w:p>
        </w:tc>
        <w:tc>
          <w:tcPr>
            <w:tcW w:w="963" w:type="dxa"/>
            <w:tcBorders>
              <w:top w:val="nil"/>
              <w:left w:val="nil"/>
              <w:bottom w:val="nil"/>
              <w:right w:val="nil"/>
            </w:tcBorders>
            <w:noWrap/>
            <w:vAlign w:val="center"/>
            <w:hideMark/>
          </w:tcPr>
          <w:p w14:paraId="28F5038E"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5A962DDC"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4E6A3181"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5AFA00DF" w14:textId="77777777" w:rsidR="009E3F69" w:rsidRPr="009E3F69" w:rsidRDefault="009E3F69" w:rsidP="009E3F69">
            <w:pPr>
              <w:rPr>
                <w:rFonts w:eastAsia="Times New Roman"/>
                <w:sz w:val="20"/>
              </w:rPr>
            </w:pPr>
          </w:p>
        </w:tc>
        <w:tc>
          <w:tcPr>
            <w:tcW w:w="1176" w:type="dxa"/>
            <w:tcBorders>
              <w:top w:val="nil"/>
              <w:left w:val="nil"/>
              <w:bottom w:val="nil"/>
              <w:right w:val="nil"/>
            </w:tcBorders>
            <w:noWrap/>
            <w:vAlign w:val="center"/>
            <w:hideMark/>
          </w:tcPr>
          <w:p w14:paraId="44005124"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5B359BA8"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32A1641C"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748A451C" w14:textId="77777777" w:rsidR="009E3F69" w:rsidRPr="009E3F69" w:rsidRDefault="009E3F69" w:rsidP="009E3F69">
            <w:pPr>
              <w:rPr>
                <w:rFonts w:eastAsia="Times New Roman"/>
                <w:sz w:val="20"/>
              </w:rPr>
            </w:pPr>
          </w:p>
        </w:tc>
      </w:tr>
      <w:tr w:rsidR="009E3F69" w:rsidRPr="009E3F69" w14:paraId="4F2DF276" w14:textId="77777777" w:rsidTr="00BD0D46">
        <w:trPr>
          <w:trHeight w:val="300"/>
        </w:trPr>
        <w:tc>
          <w:tcPr>
            <w:tcW w:w="11198" w:type="dxa"/>
            <w:gridSpan w:val="11"/>
            <w:tcBorders>
              <w:top w:val="nil"/>
              <w:left w:val="nil"/>
              <w:bottom w:val="nil"/>
              <w:right w:val="nil"/>
            </w:tcBorders>
            <w:noWrap/>
            <w:vAlign w:val="center"/>
            <w:hideMark/>
          </w:tcPr>
          <w:p w14:paraId="0BDAA78F"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где t – продолжительности: tн – сбора грунта, с; tг.х. – груженого прохода, с; tх.х. – холостого хода, с; </w:t>
            </w:r>
          </w:p>
        </w:tc>
        <w:tc>
          <w:tcPr>
            <w:tcW w:w="976" w:type="dxa"/>
            <w:tcBorders>
              <w:top w:val="nil"/>
              <w:left w:val="nil"/>
              <w:bottom w:val="nil"/>
              <w:right w:val="nil"/>
            </w:tcBorders>
            <w:noWrap/>
            <w:vAlign w:val="center"/>
            <w:hideMark/>
          </w:tcPr>
          <w:p w14:paraId="5E5ADACF" w14:textId="77777777" w:rsidR="009E3F69" w:rsidRPr="009E3F69" w:rsidRDefault="009E3F69" w:rsidP="009E3F69">
            <w:pPr>
              <w:rPr>
                <w:rFonts w:ascii="Calibri" w:eastAsia="Times New Roman" w:hAnsi="Calibri" w:cs="Calibri"/>
                <w:b/>
                <w:bCs/>
                <w:color w:val="000000"/>
                <w:sz w:val="22"/>
                <w:szCs w:val="22"/>
              </w:rPr>
            </w:pPr>
          </w:p>
        </w:tc>
        <w:tc>
          <w:tcPr>
            <w:tcW w:w="2156" w:type="dxa"/>
            <w:tcBorders>
              <w:top w:val="nil"/>
              <w:left w:val="nil"/>
              <w:bottom w:val="nil"/>
              <w:right w:val="nil"/>
            </w:tcBorders>
            <w:noWrap/>
            <w:vAlign w:val="center"/>
            <w:hideMark/>
          </w:tcPr>
          <w:p w14:paraId="5E892A70" w14:textId="77777777" w:rsidR="009E3F69" w:rsidRPr="009E3F69" w:rsidRDefault="009E3F69" w:rsidP="009E3F69">
            <w:pPr>
              <w:rPr>
                <w:rFonts w:eastAsia="Times New Roman"/>
                <w:sz w:val="20"/>
              </w:rPr>
            </w:pPr>
          </w:p>
        </w:tc>
      </w:tr>
      <w:tr w:rsidR="009E3F69" w:rsidRPr="009E3F69" w14:paraId="13BA4696" w14:textId="77777777" w:rsidTr="00BD0D46">
        <w:trPr>
          <w:trHeight w:val="300"/>
        </w:trPr>
        <w:tc>
          <w:tcPr>
            <w:tcW w:w="11198" w:type="dxa"/>
            <w:gridSpan w:val="11"/>
            <w:tcBorders>
              <w:top w:val="nil"/>
              <w:left w:val="nil"/>
              <w:bottom w:val="nil"/>
              <w:right w:val="nil"/>
            </w:tcBorders>
            <w:noWrap/>
            <w:vAlign w:val="center"/>
            <w:hideMark/>
          </w:tcPr>
          <w:p w14:paraId="30BB88A9"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tп. – одного поворотного действия (10-20 секунд); tп.п. – одного перевода передачи скорости </w:t>
            </w:r>
          </w:p>
          <w:p w14:paraId="25769589"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(5-6 секунд); </w:t>
            </w:r>
          </w:p>
        </w:tc>
        <w:tc>
          <w:tcPr>
            <w:tcW w:w="976" w:type="dxa"/>
            <w:tcBorders>
              <w:top w:val="nil"/>
              <w:left w:val="nil"/>
              <w:bottom w:val="nil"/>
              <w:right w:val="nil"/>
            </w:tcBorders>
            <w:noWrap/>
            <w:vAlign w:val="center"/>
            <w:hideMark/>
          </w:tcPr>
          <w:p w14:paraId="51536FF3" w14:textId="77777777" w:rsidR="009E3F69" w:rsidRPr="009E3F69" w:rsidRDefault="009E3F69" w:rsidP="009E3F69">
            <w:pPr>
              <w:rPr>
                <w:rFonts w:ascii="Calibri" w:eastAsia="Times New Roman" w:hAnsi="Calibri" w:cs="Calibri"/>
                <w:b/>
                <w:bCs/>
                <w:color w:val="000000"/>
                <w:sz w:val="22"/>
                <w:szCs w:val="22"/>
              </w:rPr>
            </w:pPr>
          </w:p>
        </w:tc>
        <w:tc>
          <w:tcPr>
            <w:tcW w:w="2156" w:type="dxa"/>
            <w:tcBorders>
              <w:top w:val="nil"/>
              <w:left w:val="nil"/>
              <w:bottom w:val="nil"/>
              <w:right w:val="nil"/>
            </w:tcBorders>
            <w:noWrap/>
            <w:vAlign w:val="center"/>
            <w:hideMark/>
          </w:tcPr>
          <w:p w14:paraId="08FAAC8D" w14:textId="77777777" w:rsidR="009E3F69" w:rsidRPr="009E3F69" w:rsidRDefault="009E3F69" w:rsidP="009E3F69">
            <w:pPr>
              <w:rPr>
                <w:rFonts w:eastAsia="Times New Roman"/>
                <w:sz w:val="20"/>
              </w:rPr>
            </w:pPr>
          </w:p>
        </w:tc>
      </w:tr>
      <w:tr w:rsidR="009E3F69" w:rsidRPr="009E3F69" w14:paraId="758F556F" w14:textId="77777777" w:rsidTr="00BD0D46">
        <w:trPr>
          <w:trHeight w:val="300"/>
        </w:trPr>
        <w:tc>
          <w:tcPr>
            <w:tcW w:w="6754" w:type="dxa"/>
            <w:gridSpan w:val="7"/>
            <w:tcBorders>
              <w:top w:val="nil"/>
              <w:left w:val="nil"/>
              <w:bottom w:val="nil"/>
              <w:right w:val="nil"/>
            </w:tcBorders>
            <w:noWrap/>
            <w:vAlign w:val="center"/>
            <w:hideMark/>
          </w:tcPr>
          <w:p w14:paraId="6C32A628"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t0 – опускания лопаты в начальное положение (2 секунды). </w:t>
            </w:r>
          </w:p>
        </w:tc>
        <w:tc>
          <w:tcPr>
            <w:tcW w:w="976" w:type="dxa"/>
            <w:tcBorders>
              <w:top w:val="nil"/>
              <w:left w:val="nil"/>
              <w:bottom w:val="nil"/>
              <w:right w:val="nil"/>
            </w:tcBorders>
            <w:noWrap/>
            <w:vAlign w:val="center"/>
            <w:hideMark/>
          </w:tcPr>
          <w:p w14:paraId="6E1D392D" w14:textId="77777777" w:rsidR="009E3F69" w:rsidRPr="009E3F69" w:rsidRDefault="009E3F69" w:rsidP="009E3F69">
            <w:pPr>
              <w:rPr>
                <w:rFonts w:ascii="Calibri" w:eastAsia="Times New Roman" w:hAnsi="Calibri" w:cs="Calibri"/>
                <w:b/>
                <w:bCs/>
                <w:color w:val="000000"/>
                <w:sz w:val="22"/>
                <w:szCs w:val="22"/>
              </w:rPr>
            </w:pPr>
          </w:p>
        </w:tc>
        <w:tc>
          <w:tcPr>
            <w:tcW w:w="976" w:type="dxa"/>
            <w:tcBorders>
              <w:top w:val="nil"/>
              <w:left w:val="nil"/>
              <w:bottom w:val="nil"/>
              <w:right w:val="nil"/>
            </w:tcBorders>
            <w:noWrap/>
            <w:vAlign w:val="center"/>
            <w:hideMark/>
          </w:tcPr>
          <w:p w14:paraId="72275BDF" w14:textId="77777777" w:rsidR="009E3F69" w:rsidRPr="009E3F69" w:rsidRDefault="009E3F69" w:rsidP="009E3F69">
            <w:pPr>
              <w:rPr>
                <w:rFonts w:eastAsia="Times New Roman"/>
                <w:sz w:val="20"/>
              </w:rPr>
            </w:pPr>
          </w:p>
        </w:tc>
        <w:tc>
          <w:tcPr>
            <w:tcW w:w="1176" w:type="dxa"/>
            <w:tcBorders>
              <w:top w:val="nil"/>
              <w:left w:val="nil"/>
              <w:bottom w:val="nil"/>
              <w:right w:val="nil"/>
            </w:tcBorders>
            <w:noWrap/>
            <w:vAlign w:val="center"/>
            <w:hideMark/>
          </w:tcPr>
          <w:p w14:paraId="6AFC62D6"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6F688A13"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1885EF1E"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6533213F" w14:textId="77777777" w:rsidR="009E3F69" w:rsidRPr="009E3F69" w:rsidRDefault="009E3F69" w:rsidP="009E3F69">
            <w:pPr>
              <w:rPr>
                <w:rFonts w:eastAsia="Times New Roman"/>
                <w:sz w:val="20"/>
              </w:rPr>
            </w:pPr>
          </w:p>
        </w:tc>
      </w:tr>
      <w:tr w:rsidR="009E3F69" w:rsidRPr="009E3F69" w14:paraId="4D6E557F" w14:textId="77777777" w:rsidTr="00BD0D46">
        <w:trPr>
          <w:trHeight w:val="300"/>
        </w:trPr>
        <w:tc>
          <w:tcPr>
            <w:tcW w:w="7730" w:type="dxa"/>
            <w:gridSpan w:val="8"/>
            <w:tcBorders>
              <w:top w:val="nil"/>
              <w:left w:val="nil"/>
              <w:bottom w:val="nil"/>
              <w:right w:val="nil"/>
            </w:tcBorders>
            <w:noWrap/>
            <w:vAlign w:val="center"/>
            <w:hideMark/>
          </w:tcPr>
          <w:p w14:paraId="16CD8494"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m – количество изменений скоростей бульдозера за время одного хода;</w:t>
            </w:r>
          </w:p>
        </w:tc>
        <w:tc>
          <w:tcPr>
            <w:tcW w:w="976" w:type="dxa"/>
            <w:tcBorders>
              <w:top w:val="nil"/>
              <w:left w:val="nil"/>
              <w:bottom w:val="nil"/>
              <w:right w:val="nil"/>
            </w:tcBorders>
            <w:noWrap/>
            <w:vAlign w:val="center"/>
            <w:hideMark/>
          </w:tcPr>
          <w:p w14:paraId="6563E1FA" w14:textId="77777777" w:rsidR="009E3F69" w:rsidRPr="009E3F69" w:rsidRDefault="009E3F69" w:rsidP="009E3F69">
            <w:pPr>
              <w:rPr>
                <w:rFonts w:ascii="Calibri" w:eastAsia="Times New Roman" w:hAnsi="Calibri" w:cs="Calibri"/>
                <w:b/>
                <w:bCs/>
                <w:color w:val="000000"/>
                <w:sz w:val="22"/>
                <w:szCs w:val="22"/>
              </w:rPr>
            </w:pPr>
          </w:p>
        </w:tc>
        <w:tc>
          <w:tcPr>
            <w:tcW w:w="1176" w:type="dxa"/>
            <w:tcBorders>
              <w:top w:val="nil"/>
              <w:left w:val="nil"/>
              <w:bottom w:val="nil"/>
              <w:right w:val="nil"/>
            </w:tcBorders>
            <w:noWrap/>
            <w:vAlign w:val="center"/>
            <w:hideMark/>
          </w:tcPr>
          <w:p w14:paraId="43E12736" w14:textId="77777777" w:rsidR="009E3F69" w:rsidRPr="009E3F69" w:rsidRDefault="009E3F69" w:rsidP="009E3F69">
            <w:pPr>
              <w:rPr>
                <w:rFonts w:eastAsia="Times New Roman"/>
                <w:sz w:val="20"/>
              </w:rPr>
            </w:pPr>
          </w:p>
        </w:tc>
        <w:tc>
          <w:tcPr>
            <w:tcW w:w="1316" w:type="dxa"/>
            <w:tcBorders>
              <w:top w:val="nil"/>
              <w:left w:val="nil"/>
              <w:bottom w:val="nil"/>
              <w:right w:val="nil"/>
            </w:tcBorders>
            <w:noWrap/>
            <w:vAlign w:val="center"/>
            <w:hideMark/>
          </w:tcPr>
          <w:p w14:paraId="2FAA11F8"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2A801848"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0F305D0C" w14:textId="77777777" w:rsidR="009E3F69" w:rsidRPr="009E3F69" w:rsidRDefault="009E3F69" w:rsidP="009E3F69">
            <w:pPr>
              <w:rPr>
                <w:rFonts w:eastAsia="Times New Roman"/>
                <w:sz w:val="20"/>
              </w:rPr>
            </w:pPr>
          </w:p>
        </w:tc>
      </w:tr>
      <w:tr w:rsidR="009E3F69" w:rsidRPr="009E3F69" w14:paraId="76A6DF3F" w14:textId="77777777" w:rsidTr="00BD0D46">
        <w:trPr>
          <w:trHeight w:val="390"/>
        </w:trPr>
        <w:tc>
          <w:tcPr>
            <w:tcW w:w="8706" w:type="dxa"/>
            <w:gridSpan w:val="9"/>
            <w:tcBorders>
              <w:top w:val="nil"/>
              <w:left w:val="nil"/>
              <w:bottom w:val="nil"/>
              <w:right w:val="nil"/>
            </w:tcBorders>
            <w:noWrap/>
            <w:vAlign w:val="center"/>
            <w:hideMark/>
          </w:tcPr>
          <w:p w14:paraId="1CD2D58F"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 lн – путь снимания грунта, м; lг.х. –длина расстояния движения к месту скопления, м; </w:t>
            </w:r>
          </w:p>
        </w:tc>
        <w:tc>
          <w:tcPr>
            <w:tcW w:w="1176" w:type="dxa"/>
            <w:tcBorders>
              <w:top w:val="nil"/>
              <w:left w:val="nil"/>
              <w:bottom w:val="nil"/>
              <w:right w:val="nil"/>
            </w:tcBorders>
            <w:noWrap/>
            <w:vAlign w:val="center"/>
            <w:hideMark/>
          </w:tcPr>
          <w:p w14:paraId="5F57A26B" w14:textId="77777777" w:rsidR="009E3F69" w:rsidRPr="009E3F69" w:rsidRDefault="009E3F69" w:rsidP="009E3F69">
            <w:pPr>
              <w:rPr>
                <w:rFonts w:ascii="Calibri" w:eastAsia="Times New Roman" w:hAnsi="Calibri" w:cs="Calibri"/>
                <w:b/>
                <w:bCs/>
                <w:color w:val="000000"/>
                <w:sz w:val="22"/>
                <w:szCs w:val="22"/>
              </w:rPr>
            </w:pPr>
          </w:p>
        </w:tc>
        <w:tc>
          <w:tcPr>
            <w:tcW w:w="1316" w:type="dxa"/>
            <w:tcBorders>
              <w:top w:val="nil"/>
              <w:left w:val="nil"/>
              <w:bottom w:val="nil"/>
              <w:right w:val="nil"/>
            </w:tcBorders>
            <w:noWrap/>
            <w:vAlign w:val="center"/>
            <w:hideMark/>
          </w:tcPr>
          <w:p w14:paraId="3FFECA0C" w14:textId="77777777" w:rsidR="009E3F69" w:rsidRPr="009E3F69" w:rsidRDefault="009E3F69" w:rsidP="009E3F69">
            <w:pPr>
              <w:rPr>
                <w:rFonts w:eastAsia="Times New Roman"/>
                <w:sz w:val="20"/>
              </w:rPr>
            </w:pPr>
          </w:p>
        </w:tc>
        <w:tc>
          <w:tcPr>
            <w:tcW w:w="976" w:type="dxa"/>
            <w:tcBorders>
              <w:top w:val="nil"/>
              <w:left w:val="nil"/>
              <w:bottom w:val="nil"/>
              <w:right w:val="nil"/>
            </w:tcBorders>
            <w:noWrap/>
            <w:vAlign w:val="center"/>
            <w:hideMark/>
          </w:tcPr>
          <w:p w14:paraId="2C9A0CC5" w14:textId="77777777" w:rsidR="009E3F69" w:rsidRPr="009E3F69" w:rsidRDefault="009E3F69" w:rsidP="009E3F69">
            <w:pPr>
              <w:rPr>
                <w:rFonts w:eastAsia="Times New Roman"/>
                <w:sz w:val="20"/>
              </w:rPr>
            </w:pPr>
          </w:p>
        </w:tc>
        <w:tc>
          <w:tcPr>
            <w:tcW w:w="2156" w:type="dxa"/>
            <w:tcBorders>
              <w:top w:val="nil"/>
              <w:left w:val="nil"/>
              <w:bottom w:val="nil"/>
              <w:right w:val="nil"/>
            </w:tcBorders>
            <w:noWrap/>
            <w:vAlign w:val="center"/>
            <w:hideMark/>
          </w:tcPr>
          <w:p w14:paraId="2CE8B650" w14:textId="77777777" w:rsidR="009E3F69" w:rsidRPr="009E3F69" w:rsidRDefault="009E3F69" w:rsidP="009E3F69">
            <w:pPr>
              <w:rPr>
                <w:rFonts w:eastAsia="Times New Roman"/>
                <w:sz w:val="20"/>
              </w:rPr>
            </w:pPr>
          </w:p>
        </w:tc>
      </w:tr>
      <w:tr w:rsidR="009E3F69" w:rsidRPr="009E3F69" w14:paraId="23EC64DD" w14:textId="77777777" w:rsidTr="00BD0D46">
        <w:trPr>
          <w:trHeight w:val="375"/>
        </w:trPr>
        <w:tc>
          <w:tcPr>
            <w:tcW w:w="11198" w:type="dxa"/>
            <w:gridSpan w:val="11"/>
            <w:tcBorders>
              <w:top w:val="nil"/>
              <w:left w:val="nil"/>
              <w:bottom w:val="nil"/>
              <w:right w:val="nil"/>
            </w:tcBorders>
            <w:noWrap/>
            <w:vAlign w:val="center"/>
            <w:hideMark/>
          </w:tcPr>
          <w:p w14:paraId="7ACF58F6"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vн, vг.х, vx.x– скорости передвижения трактора при резании, движении грунта и возвратного хода, </w:t>
            </w:r>
          </w:p>
          <w:p w14:paraId="7F94D6EA"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м/с; </w:t>
            </w:r>
          </w:p>
        </w:tc>
        <w:tc>
          <w:tcPr>
            <w:tcW w:w="976" w:type="dxa"/>
            <w:tcBorders>
              <w:top w:val="nil"/>
              <w:left w:val="nil"/>
              <w:bottom w:val="nil"/>
              <w:right w:val="nil"/>
            </w:tcBorders>
            <w:noWrap/>
            <w:vAlign w:val="center"/>
            <w:hideMark/>
          </w:tcPr>
          <w:p w14:paraId="0C05D176" w14:textId="77777777" w:rsidR="009E3F69" w:rsidRPr="009E3F69" w:rsidRDefault="009E3F69" w:rsidP="009E3F69">
            <w:pPr>
              <w:rPr>
                <w:rFonts w:ascii="Calibri" w:eastAsia="Times New Roman" w:hAnsi="Calibri" w:cs="Calibri"/>
                <w:b/>
                <w:bCs/>
                <w:color w:val="000000"/>
                <w:sz w:val="22"/>
                <w:szCs w:val="22"/>
              </w:rPr>
            </w:pPr>
          </w:p>
        </w:tc>
        <w:tc>
          <w:tcPr>
            <w:tcW w:w="2156" w:type="dxa"/>
            <w:tcBorders>
              <w:top w:val="nil"/>
              <w:left w:val="nil"/>
              <w:bottom w:val="nil"/>
              <w:right w:val="nil"/>
            </w:tcBorders>
            <w:noWrap/>
            <w:vAlign w:val="center"/>
            <w:hideMark/>
          </w:tcPr>
          <w:p w14:paraId="5641587C" w14:textId="77777777" w:rsidR="009E3F69" w:rsidRPr="009E3F69" w:rsidRDefault="009E3F69" w:rsidP="009E3F69">
            <w:pPr>
              <w:rPr>
                <w:rFonts w:eastAsia="Times New Roman"/>
                <w:sz w:val="20"/>
              </w:rPr>
            </w:pPr>
          </w:p>
        </w:tc>
      </w:tr>
      <w:tr w:rsidR="009E3F69" w:rsidRPr="009E3F69" w14:paraId="2946DAAF" w14:textId="77777777" w:rsidTr="00BD0D46">
        <w:trPr>
          <w:trHeight w:val="300"/>
        </w:trPr>
        <w:tc>
          <w:tcPr>
            <w:tcW w:w="11198" w:type="dxa"/>
            <w:gridSpan w:val="11"/>
            <w:tcBorders>
              <w:top w:val="nil"/>
              <w:left w:val="nil"/>
              <w:bottom w:val="nil"/>
              <w:right w:val="nil"/>
            </w:tcBorders>
            <w:noWrap/>
            <w:vAlign w:val="center"/>
            <w:hideMark/>
          </w:tcPr>
          <w:p w14:paraId="3EE647A1" w14:textId="77777777" w:rsidR="009E3F69" w:rsidRPr="009E3F69" w:rsidRDefault="009E3F69" w:rsidP="009E3F69">
            <w:pPr>
              <w:rPr>
                <w:rFonts w:ascii="Calibri" w:eastAsia="Times New Roman" w:hAnsi="Calibri" w:cs="Calibri"/>
                <w:b/>
                <w:bCs/>
                <w:color w:val="000000"/>
                <w:sz w:val="22"/>
                <w:szCs w:val="22"/>
                <w:u w:val="single"/>
              </w:rPr>
            </w:pPr>
            <w:r w:rsidRPr="009E3F69">
              <w:rPr>
                <w:rFonts w:ascii="Calibri" w:eastAsia="Times New Roman" w:hAnsi="Calibri" w:cs="Calibri"/>
                <w:b/>
                <w:bCs/>
                <w:color w:val="000000"/>
                <w:sz w:val="22"/>
                <w:szCs w:val="22"/>
                <w:u w:val="single"/>
              </w:rPr>
              <w:t xml:space="preserve">kv – коэффициент, учитывающий уровень уменьшения скорости трактора по сравнению </w:t>
            </w:r>
          </w:p>
          <w:p w14:paraId="2356C10F" w14:textId="77777777" w:rsidR="009E3F69" w:rsidRPr="009E3F69" w:rsidRDefault="009E3F69" w:rsidP="009E3F69">
            <w:pPr>
              <w:rPr>
                <w:rFonts w:ascii="Calibri" w:eastAsia="Times New Roman" w:hAnsi="Calibri" w:cs="Calibri"/>
                <w:b/>
                <w:bCs/>
                <w:color w:val="000000"/>
                <w:sz w:val="22"/>
                <w:szCs w:val="22"/>
                <w:u w:val="single"/>
              </w:rPr>
            </w:pPr>
            <w:r w:rsidRPr="009E3F69">
              <w:rPr>
                <w:rFonts w:ascii="Calibri" w:eastAsia="Times New Roman" w:hAnsi="Calibri" w:cs="Calibri"/>
                <w:b/>
                <w:bCs/>
                <w:color w:val="000000"/>
                <w:sz w:val="22"/>
                <w:szCs w:val="22"/>
                <w:u w:val="single"/>
              </w:rPr>
              <w:t xml:space="preserve">с расчетной: </w:t>
            </w:r>
          </w:p>
        </w:tc>
        <w:tc>
          <w:tcPr>
            <w:tcW w:w="976" w:type="dxa"/>
            <w:tcBorders>
              <w:top w:val="nil"/>
              <w:left w:val="nil"/>
              <w:bottom w:val="nil"/>
              <w:right w:val="nil"/>
            </w:tcBorders>
            <w:noWrap/>
            <w:vAlign w:val="center"/>
            <w:hideMark/>
          </w:tcPr>
          <w:p w14:paraId="5239208F" w14:textId="77777777" w:rsidR="009E3F69" w:rsidRPr="009E3F69" w:rsidRDefault="009E3F69" w:rsidP="009E3F69">
            <w:pPr>
              <w:rPr>
                <w:rFonts w:ascii="Calibri" w:eastAsia="Times New Roman" w:hAnsi="Calibri" w:cs="Calibri"/>
                <w:color w:val="000000"/>
                <w:sz w:val="22"/>
                <w:szCs w:val="22"/>
                <w:u w:val="single"/>
              </w:rPr>
            </w:pPr>
            <w:r w:rsidRPr="009E3F69">
              <w:rPr>
                <w:rFonts w:ascii="Calibri" w:eastAsia="Times New Roman" w:hAnsi="Calibri" w:cs="Calibri"/>
                <w:color w:val="000000"/>
                <w:sz w:val="22"/>
                <w:szCs w:val="22"/>
                <w:u w:val="single"/>
              </w:rPr>
              <w:t> </w:t>
            </w:r>
          </w:p>
        </w:tc>
        <w:tc>
          <w:tcPr>
            <w:tcW w:w="2156" w:type="dxa"/>
            <w:tcBorders>
              <w:top w:val="nil"/>
              <w:left w:val="nil"/>
              <w:bottom w:val="nil"/>
              <w:right w:val="nil"/>
            </w:tcBorders>
            <w:noWrap/>
            <w:vAlign w:val="center"/>
            <w:hideMark/>
          </w:tcPr>
          <w:p w14:paraId="74A2EC0E" w14:textId="77777777" w:rsidR="009E3F69" w:rsidRPr="009E3F69" w:rsidRDefault="009E3F69" w:rsidP="009E3F69">
            <w:pPr>
              <w:rPr>
                <w:rFonts w:ascii="Calibri" w:eastAsia="Times New Roman" w:hAnsi="Calibri" w:cs="Calibri"/>
                <w:color w:val="000000"/>
                <w:sz w:val="22"/>
                <w:szCs w:val="22"/>
                <w:u w:val="single"/>
              </w:rPr>
            </w:pPr>
            <w:r w:rsidRPr="009E3F69">
              <w:rPr>
                <w:rFonts w:ascii="Calibri" w:eastAsia="Times New Roman" w:hAnsi="Calibri" w:cs="Calibri"/>
                <w:color w:val="000000"/>
                <w:sz w:val="22"/>
                <w:szCs w:val="22"/>
                <w:u w:val="single"/>
              </w:rPr>
              <w:t> </w:t>
            </w:r>
          </w:p>
        </w:tc>
      </w:tr>
      <w:tr w:rsidR="009E3F69" w:rsidRPr="009E3F69" w14:paraId="2F11C4F7" w14:textId="77777777" w:rsidTr="00BD0D46">
        <w:trPr>
          <w:trHeight w:val="300"/>
        </w:trPr>
        <w:tc>
          <w:tcPr>
            <w:tcW w:w="7730" w:type="dxa"/>
            <w:gridSpan w:val="8"/>
            <w:tcBorders>
              <w:top w:val="nil"/>
              <w:left w:val="nil"/>
              <w:bottom w:val="nil"/>
              <w:right w:val="nil"/>
            </w:tcBorders>
            <w:noWrap/>
            <w:vAlign w:val="center"/>
            <w:hideMark/>
          </w:tcPr>
          <w:p w14:paraId="1E404052" w14:textId="77777777" w:rsidR="009E3F69" w:rsidRPr="009E3F69" w:rsidRDefault="009E3F69" w:rsidP="009E3F69">
            <w:pPr>
              <w:rPr>
                <w:rFonts w:ascii="Calibri" w:eastAsia="Times New Roman" w:hAnsi="Calibri" w:cs="Calibri"/>
                <w:b/>
                <w:bCs/>
                <w:color w:val="000000"/>
                <w:sz w:val="22"/>
                <w:szCs w:val="22"/>
              </w:rPr>
            </w:pPr>
            <w:r w:rsidRPr="009E3F69">
              <w:rPr>
                <w:rFonts w:ascii="Calibri" w:eastAsia="Times New Roman" w:hAnsi="Calibri" w:cs="Calibri"/>
                <w:b/>
                <w:bCs/>
                <w:color w:val="000000"/>
                <w:sz w:val="22"/>
                <w:szCs w:val="22"/>
              </w:rPr>
              <w:t xml:space="preserve">0,7 - 0,75 при перемещении груза, 0,85 - 0,90 при возвратном холостом ходе. </w:t>
            </w:r>
          </w:p>
        </w:tc>
        <w:tc>
          <w:tcPr>
            <w:tcW w:w="976" w:type="dxa"/>
            <w:tcBorders>
              <w:top w:val="nil"/>
              <w:left w:val="nil"/>
              <w:bottom w:val="nil"/>
              <w:right w:val="nil"/>
            </w:tcBorders>
            <w:noWrap/>
            <w:vAlign w:val="center"/>
            <w:hideMark/>
          </w:tcPr>
          <w:p w14:paraId="21F04DFA"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w:t>
            </w:r>
          </w:p>
        </w:tc>
        <w:tc>
          <w:tcPr>
            <w:tcW w:w="1176" w:type="dxa"/>
            <w:tcBorders>
              <w:top w:val="nil"/>
              <w:left w:val="nil"/>
              <w:bottom w:val="nil"/>
              <w:right w:val="nil"/>
            </w:tcBorders>
            <w:noWrap/>
            <w:vAlign w:val="center"/>
            <w:hideMark/>
          </w:tcPr>
          <w:p w14:paraId="1AEC2E8A"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w:t>
            </w:r>
          </w:p>
        </w:tc>
        <w:tc>
          <w:tcPr>
            <w:tcW w:w="1316" w:type="dxa"/>
            <w:tcBorders>
              <w:top w:val="nil"/>
              <w:left w:val="nil"/>
              <w:bottom w:val="nil"/>
              <w:right w:val="nil"/>
            </w:tcBorders>
            <w:noWrap/>
            <w:vAlign w:val="center"/>
            <w:hideMark/>
          </w:tcPr>
          <w:p w14:paraId="71C218E1"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w:t>
            </w:r>
          </w:p>
        </w:tc>
        <w:tc>
          <w:tcPr>
            <w:tcW w:w="976" w:type="dxa"/>
            <w:tcBorders>
              <w:top w:val="nil"/>
              <w:left w:val="nil"/>
              <w:bottom w:val="nil"/>
              <w:right w:val="nil"/>
            </w:tcBorders>
            <w:noWrap/>
            <w:vAlign w:val="center"/>
            <w:hideMark/>
          </w:tcPr>
          <w:p w14:paraId="3E416B25"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w:t>
            </w:r>
          </w:p>
        </w:tc>
        <w:tc>
          <w:tcPr>
            <w:tcW w:w="2156" w:type="dxa"/>
            <w:tcBorders>
              <w:top w:val="nil"/>
              <w:left w:val="nil"/>
              <w:bottom w:val="nil"/>
              <w:right w:val="nil"/>
            </w:tcBorders>
            <w:noWrap/>
            <w:vAlign w:val="center"/>
            <w:hideMark/>
          </w:tcPr>
          <w:p w14:paraId="6EB84A92" w14:textId="77777777" w:rsidR="009E3F69" w:rsidRPr="009E3F69" w:rsidRDefault="009E3F69" w:rsidP="009E3F69">
            <w:pPr>
              <w:rPr>
                <w:rFonts w:ascii="Calibri" w:eastAsia="Times New Roman" w:hAnsi="Calibri" w:cs="Calibri"/>
                <w:color w:val="000000"/>
                <w:sz w:val="22"/>
                <w:szCs w:val="22"/>
              </w:rPr>
            </w:pPr>
            <w:r w:rsidRPr="009E3F69">
              <w:rPr>
                <w:rFonts w:ascii="Calibri" w:eastAsia="Times New Roman" w:hAnsi="Calibri" w:cs="Calibri"/>
                <w:color w:val="000000"/>
                <w:sz w:val="22"/>
                <w:szCs w:val="22"/>
              </w:rPr>
              <w:t> </w:t>
            </w:r>
          </w:p>
        </w:tc>
      </w:tr>
    </w:tbl>
    <w:p w14:paraId="57BE105F"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3186E1C8"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color w:val="7030A0"/>
          <w:sz w:val="28"/>
          <w:szCs w:val="28"/>
        </w:rPr>
        <w:t xml:space="preserve">  </w:t>
      </w:r>
      <w:r w:rsidRPr="009E3F69">
        <w:rPr>
          <w:rFonts w:eastAsia="Times New Roman"/>
          <w:sz w:val="28"/>
          <w:szCs w:val="28"/>
          <w:u w:val="single"/>
        </w:rPr>
        <w:t>При исходных данных для бульдозера Т-500</w:t>
      </w:r>
      <w:r w:rsidRPr="009E3F69">
        <w:rPr>
          <w:rFonts w:eastAsia="Times New Roman"/>
          <w:sz w:val="28"/>
          <w:szCs w:val="28"/>
        </w:rPr>
        <w:t>:</w:t>
      </w:r>
    </w:p>
    <w:p w14:paraId="1E908442"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tbl>
      <w:tblPr>
        <w:tblW w:w="9639" w:type="dxa"/>
        <w:tblInd w:w="108" w:type="dxa"/>
        <w:tblLook w:val="04A0" w:firstRow="1" w:lastRow="0" w:firstColumn="1" w:lastColumn="0" w:noHBand="0" w:noVBand="1"/>
      </w:tblPr>
      <w:tblGrid>
        <w:gridCol w:w="4517"/>
        <w:gridCol w:w="271"/>
        <w:gridCol w:w="976"/>
        <w:gridCol w:w="976"/>
        <w:gridCol w:w="2016"/>
        <w:gridCol w:w="883"/>
      </w:tblGrid>
      <w:tr w:rsidR="009E3F69" w:rsidRPr="009E3F69" w14:paraId="2DFE9D5B" w14:textId="77777777" w:rsidTr="00BD0D46">
        <w:trPr>
          <w:gridAfter w:val="1"/>
          <w:wAfter w:w="883" w:type="dxa"/>
          <w:trHeight w:val="315"/>
        </w:trPr>
        <w:tc>
          <w:tcPr>
            <w:tcW w:w="4788" w:type="dxa"/>
            <w:gridSpan w:val="2"/>
            <w:tcBorders>
              <w:top w:val="nil"/>
              <w:left w:val="nil"/>
              <w:bottom w:val="nil"/>
              <w:right w:val="nil"/>
            </w:tcBorders>
            <w:shd w:val="clear" w:color="000000" w:fill="FFFFFF"/>
            <w:noWrap/>
            <w:vAlign w:val="center"/>
            <w:hideMark/>
          </w:tcPr>
          <w:p w14:paraId="292EA036"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Емкость отвала бульдозера Т-500</w:t>
            </w:r>
          </w:p>
        </w:tc>
        <w:tc>
          <w:tcPr>
            <w:tcW w:w="976" w:type="dxa"/>
            <w:tcBorders>
              <w:top w:val="nil"/>
              <w:left w:val="nil"/>
              <w:bottom w:val="nil"/>
              <w:right w:val="nil"/>
            </w:tcBorders>
            <w:shd w:val="clear" w:color="000000" w:fill="FFFFFF"/>
            <w:noWrap/>
            <w:vAlign w:val="center"/>
            <w:hideMark/>
          </w:tcPr>
          <w:p w14:paraId="7CC4EEFC"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18,5</w:t>
            </w:r>
          </w:p>
        </w:tc>
        <w:tc>
          <w:tcPr>
            <w:tcW w:w="976" w:type="dxa"/>
            <w:tcBorders>
              <w:top w:val="nil"/>
              <w:left w:val="nil"/>
              <w:bottom w:val="nil"/>
              <w:right w:val="nil"/>
            </w:tcBorders>
            <w:shd w:val="clear" w:color="000000" w:fill="FFFFFF"/>
            <w:noWrap/>
            <w:vAlign w:val="center"/>
            <w:hideMark/>
          </w:tcPr>
          <w:p w14:paraId="2A1142AB" w14:textId="77777777" w:rsidR="009E3F69" w:rsidRPr="009E3F69" w:rsidRDefault="009E3F69" w:rsidP="009E3F69">
            <w:pPr>
              <w:jc w:val="center"/>
              <w:rPr>
                <w:rFonts w:ascii="Calibri" w:eastAsia="Times New Roman" w:hAnsi="Calibri" w:cs="Calibri"/>
                <w:b/>
                <w:bCs/>
                <w:i/>
                <w:iCs/>
                <w:color w:val="000000"/>
                <w:sz w:val="22"/>
                <w:szCs w:val="22"/>
              </w:rPr>
            </w:pPr>
            <w:r w:rsidRPr="009E3F69">
              <w:rPr>
                <w:rFonts w:ascii="Calibri" w:eastAsia="Times New Roman" w:hAnsi="Calibri" w:cs="Calibri"/>
                <w:b/>
                <w:bCs/>
                <w:i/>
                <w:iCs/>
                <w:color w:val="000000"/>
                <w:sz w:val="22"/>
                <w:szCs w:val="22"/>
              </w:rPr>
              <w:t>м3</w:t>
            </w:r>
          </w:p>
        </w:tc>
        <w:tc>
          <w:tcPr>
            <w:tcW w:w="2016" w:type="dxa"/>
            <w:tcBorders>
              <w:top w:val="nil"/>
              <w:left w:val="nil"/>
              <w:bottom w:val="nil"/>
              <w:right w:val="nil"/>
            </w:tcBorders>
            <w:shd w:val="clear" w:color="000000" w:fill="FFFFFF"/>
            <w:noWrap/>
            <w:vAlign w:val="center"/>
            <w:hideMark/>
          </w:tcPr>
          <w:p w14:paraId="73375D2E" w14:textId="77777777" w:rsidR="009E3F69" w:rsidRPr="009E3F69" w:rsidRDefault="009E3F69" w:rsidP="009E3F69">
            <w:pPr>
              <w:rPr>
                <w:rFonts w:ascii="Calibri" w:eastAsia="Times New Roman" w:hAnsi="Calibri" w:cs="Calibri"/>
                <w:i/>
                <w:iCs/>
                <w:color w:val="000000"/>
                <w:sz w:val="22"/>
                <w:szCs w:val="22"/>
              </w:rPr>
            </w:pPr>
            <w:r w:rsidRPr="009E3F69">
              <w:rPr>
                <w:rFonts w:ascii="Calibri" w:eastAsia="Times New Roman" w:hAnsi="Calibri" w:cs="Calibri"/>
                <w:i/>
                <w:iCs/>
                <w:color w:val="000000"/>
                <w:sz w:val="22"/>
                <w:szCs w:val="22"/>
              </w:rPr>
              <w:t> </w:t>
            </w:r>
          </w:p>
        </w:tc>
      </w:tr>
      <w:tr w:rsidR="009E3F69" w:rsidRPr="009E3F69" w14:paraId="3974C7C7" w14:textId="77777777" w:rsidTr="00BD0D46">
        <w:trPr>
          <w:gridAfter w:val="1"/>
          <w:wAfter w:w="883" w:type="dxa"/>
          <w:trHeight w:val="315"/>
        </w:trPr>
        <w:tc>
          <w:tcPr>
            <w:tcW w:w="4517" w:type="dxa"/>
            <w:tcBorders>
              <w:top w:val="nil"/>
              <w:left w:val="nil"/>
              <w:bottom w:val="nil"/>
              <w:right w:val="nil"/>
            </w:tcBorders>
            <w:shd w:val="clear" w:color="000000" w:fill="FFFFFF"/>
            <w:noWrap/>
            <w:vAlign w:val="center"/>
            <w:hideMark/>
          </w:tcPr>
          <w:p w14:paraId="1BE7786A"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xml:space="preserve">Расстояние срезания грунта </w:t>
            </w:r>
          </w:p>
        </w:tc>
        <w:tc>
          <w:tcPr>
            <w:tcW w:w="271" w:type="dxa"/>
            <w:tcBorders>
              <w:top w:val="nil"/>
              <w:left w:val="nil"/>
              <w:bottom w:val="nil"/>
              <w:right w:val="nil"/>
            </w:tcBorders>
            <w:shd w:val="clear" w:color="000000" w:fill="FFFFFF"/>
            <w:noWrap/>
            <w:vAlign w:val="center"/>
            <w:hideMark/>
          </w:tcPr>
          <w:p w14:paraId="1A033182"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078F0825"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10,0</w:t>
            </w:r>
          </w:p>
        </w:tc>
        <w:tc>
          <w:tcPr>
            <w:tcW w:w="976" w:type="dxa"/>
            <w:tcBorders>
              <w:top w:val="nil"/>
              <w:left w:val="nil"/>
              <w:bottom w:val="nil"/>
              <w:right w:val="nil"/>
            </w:tcBorders>
            <w:shd w:val="clear" w:color="000000" w:fill="FFFFFF"/>
            <w:noWrap/>
            <w:vAlign w:val="center"/>
            <w:hideMark/>
          </w:tcPr>
          <w:p w14:paraId="15382499"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м</w:t>
            </w:r>
          </w:p>
        </w:tc>
        <w:tc>
          <w:tcPr>
            <w:tcW w:w="2016" w:type="dxa"/>
            <w:tcBorders>
              <w:top w:val="nil"/>
              <w:left w:val="nil"/>
              <w:bottom w:val="nil"/>
              <w:right w:val="nil"/>
            </w:tcBorders>
            <w:shd w:val="clear" w:color="000000" w:fill="FFFFFF"/>
            <w:noWrap/>
            <w:vAlign w:val="center"/>
            <w:hideMark/>
          </w:tcPr>
          <w:p w14:paraId="25E0BB0E"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r>
      <w:tr w:rsidR="009E3F69" w:rsidRPr="009E3F69" w14:paraId="30A4B290" w14:textId="77777777" w:rsidTr="00BD0D46">
        <w:trPr>
          <w:gridAfter w:val="1"/>
          <w:wAfter w:w="883" w:type="dxa"/>
          <w:trHeight w:val="315"/>
        </w:trPr>
        <w:tc>
          <w:tcPr>
            <w:tcW w:w="4517" w:type="dxa"/>
            <w:tcBorders>
              <w:top w:val="nil"/>
              <w:left w:val="nil"/>
              <w:bottom w:val="nil"/>
              <w:right w:val="nil"/>
            </w:tcBorders>
            <w:shd w:val="clear" w:color="000000" w:fill="FFFFFF"/>
            <w:noWrap/>
            <w:vAlign w:val="center"/>
            <w:hideMark/>
          </w:tcPr>
          <w:p w14:paraId="5020DFE7"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lastRenderedPageBreak/>
              <w:t xml:space="preserve">Расстояние перемещения </w:t>
            </w:r>
          </w:p>
        </w:tc>
        <w:tc>
          <w:tcPr>
            <w:tcW w:w="271" w:type="dxa"/>
            <w:tcBorders>
              <w:top w:val="nil"/>
              <w:left w:val="nil"/>
              <w:bottom w:val="nil"/>
              <w:right w:val="nil"/>
            </w:tcBorders>
            <w:shd w:val="clear" w:color="000000" w:fill="FFFFFF"/>
            <w:noWrap/>
            <w:vAlign w:val="center"/>
            <w:hideMark/>
          </w:tcPr>
          <w:p w14:paraId="183A8D1E"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19447677"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30,0</w:t>
            </w:r>
          </w:p>
        </w:tc>
        <w:tc>
          <w:tcPr>
            <w:tcW w:w="976" w:type="dxa"/>
            <w:tcBorders>
              <w:top w:val="nil"/>
              <w:left w:val="nil"/>
              <w:bottom w:val="nil"/>
              <w:right w:val="nil"/>
            </w:tcBorders>
            <w:shd w:val="clear" w:color="000000" w:fill="FFFFFF"/>
            <w:noWrap/>
            <w:vAlign w:val="center"/>
            <w:hideMark/>
          </w:tcPr>
          <w:p w14:paraId="72818067"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м</w:t>
            </w:r>
          </w:p>
        </w:tc>
        <w:tc>
          <w:tcPr>
            <w:tcW w:w="2016" w:type="dxa"/>
            <w:tcBorders>
              <w:top w:val="nil"/>
              <w:left w:val="nil"/>
              <w:bottom w:val="nil"/>
              <w:right w:val="nil"/>
            </w:tcBorders>
            <w:shd w:val="clear" w:color="000000" w:fill="FFFFFF"/>
            <w:noWrap/>
            <w:vAlign w:val="center"/>
            <w:hideMark/>
          </w:tcPr>
          <w:p w14:paraId="6D27F311"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r>
      <w:tr w:rsidR="009E3F69" w:rsidRPr="009E3F69" w14:paraId="1D315593" w14:textId="77777777" w:rsidTr="00BD0D46">
        <w:trPr>
          <w:gridAfter w:val="1"/>
          <w:wAfter w:w="883" w:type="dxa"/>
          <w:trHeight w:val="300"/>
        </w:trPr>
        <w:tc>
          <w:tcPr>
            <w:tcW w:w="6740" w:type="dxa"/>
            <w:gridSpan w:val="4"/>
            <w:tcBorders>
              <w:top w:val="nil"/>
              <w:left w:val="nil"/>
              <w:bottom w:val="nil"/>
              <w:right w:val="nil"/>
            </w:tcBorders>
            <w:shd w:val="clear" w:color="000000" w:fill="FFFFFF"/>
            <w:noWrap/>
            <w:vAlign w:val="center"/>
            <w:hideMark/>
          </w:tcPr>
          <w:p w14:paraId="3962FAA1"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Скорости движения бульдозера, вперед/назад, км/час:</w:t>
            </w:r>
          </w:p>
        </w:tc>
        <w:tc>
          <w:tcPr>
            <w:tcW w:w="2016" w:type="dxa"/>
            <w:tcBorders>
              <w:top w:val="nil"/>
              <w:left w:val="nil"/>
              <w:bottom w:val="nil"/>
              <w:right w:val="nil"/>
            </w:tcBorders>
            <w:shd w:val="clear" w:color="000000" w:fill="FFFFFF"/>
            <w:noWrap/>
            <w:vAlign w:val="center"/>
            <w:hideMark/>
          </w:tcPr>
          <w:p w14:paraId="2535D4CC"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r>
      <w:tr w:rsidR="009E3F69" w:rsidRPr="009E3F69" w14:paraId="415330C2" w14:textId="77777777" w:rsidTr="00BD0D46">
        <w:trPr>
          <w:gridAfter w:val="1"/>
          <w:wAfter w:w="883" w:type="dxa"/>
          <w:trHeight w:val="300"/>
        </w:trPr>
        <w:tc>
          <w:tcPr>
            <w:tcW w:w="4517" w:type="dxa"/>
            <w:tcBorders>
              <w:top w:val="nil"/>
              <w:left w:val="nil"/>
              <w:bottom w:val="nil"/>
              <w:right w:val="nil"/>
            </w:tcBorders>
            <w:shd w:val="clear" w:color="000000" w:fill="FFFFFF"/>
            <w:noWrap/>
            <w:vAlign w:val="center"/>
            <w:hideMark/>
          </w:tcPr>
          <w:p w14:paraId="08ACBC7A"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I передача: 4,0 / 3,3</w:t>
            </w:r>
          </w:p>
        </w:tc>
        <w:tc>
          <w:tcPr>
            <w:tcW w:w="271" w:type="dxa"/>
            <w:tcBorders>
              <w:top w:val="nil"/>
              <w:left w:val="nil"/>
              <w:bottom w:val="nil"/>
              <w:right w:val="nil"/>
            </w:tcBorders>
            <w:shd w:val="clear" w:color="000000" w:fill="FFFFFF"/>
            <w:noWrap/>
            <w:vAlign w:val="center"/>
            <w:hideMark/>
          </w:tcPr>
          <w:p w14:paraId="65C74027"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27F4FBF9"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7C735732"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2016" w:type="dxa"/>
            <w:tcBorders>
              <w:top w:val="nil"/>
              <w:left w:val="nil"/>
              <w:bottom w:val="nil"/>
              <w:right w:val="nil"/>
            </w:tcBorders>
            <w:shd w:val="clear" w:color="000000" w:fill="FFFFFF"/>
            <w:noWrap/>
            <w:vAlign w:val="center"/>
            <w:hideMark/>
          </w:tcPr>
          <w:p w14:paraId="6FE50DE6"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r>
      <w:tr w:rsidR="009E3F69" w:rsidRPr="009E3F69" w14:paraId="59C0AE19" w14:textId="77777777" w:rsidTr="00BD0D46">
        <w:trPr>
          <w:gridAfter w:val="1"/>
          <w:wAfter w:w="883" w:type="dxa"/>
          <w:trHeight w:val="300"/>
        </w:trPr>
        <w:tc>
          <w:tcPr>
            <w:tcW w:w="4517" w:type="dxa"/>
            <w:tcBorders>
              <w:top w:val="nil"/>
              <w:left w:val="nil"/>
              <w:bottom w:val="nil"/>
              <w:right w:val="nil"/>
            </w:tcBorders>
            <w:shd w:val="clear" w:color="000000" w:fill="FFFFFF"/>
            <w:noWrap/>
            <w:vAlign w:val="center"/>
            <w:hideMark/>
          </w:tcPr>
          <w:p w14:paraId="2F82543A"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II передача: 7,2 / 6,0</w:t>
            </w:r>
          </w:p>
        </w:tc>
        <w:tc>
          <w:tcPr>
            <w:tcW w:w="271" w:type="dxa"/>
            <w:tcBorders>
              <w:top w:val="nil"/>
              <w:left w:val="nil"/>
              <w:bottom w:val="nil"/>
              <w:right w:val="nil"/>
            </w:tcBorders>
            <w:shd w:val="clear" w:color="000000" w:fill="FFFFFF"/>
            <w:noWrap/>
            <w:vAlign w:val="center"/>
            <w:hideMark/>
          </w:tcPr>
          <w:p w14:paraId="35E5EF11"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51112947"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1A697B49"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2016" w:type="dxa"/>
            <w:tcBorders>
              <w:top w:val="nil"/>
              <w:left w:val="nil"/>
              <w:bottom w:val="nil"/>
              <w:right w:val="nil"/>
            </w:tcBorders>
            <w:shd w:val="clear" w:color="000000" w:fill="FFFFFF"/>
            <w:noWrap/>
            <w:vAlign w:val="center"/>
            <w:hideMark/>
          </w:tcPr>
          <w:p w14:paraId="5BAB67F9"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r>
      <w:tr w:rsidR="009E3F69" w:rsidRPr="009E3F69" w14:paraId="1B89198E" w14:textId="77777777" w:rsidTr="00BD0D46">
        <w:trPr>
          <w:gridAfter w:val="1"/>
          <w:wAfter w:w="883" w:type="dxa"/>
          <w:trHeight w:val="375"/>
        </w:trPr>
        <w:tc>
          <w:tcPr>
            <w:tcW w:w="4517" w:type="dxa"/>
            <w:tcBorders>
              <w:top w:val="nil"/>
              <w:left w:val="nil"/>
              <w:bottom w:val="nil"/>
              <w:right w:val="nil"/>
            </w:tcBorders>
            <w:shd w:val="clear" w:color="000000" w:fill="FFFFFF"/>
            <w:noWrap/>
            <w:vAlign w:val="center"/>
            <w:hideMark/>
          </w:tcPr>
          <w:p w14:paraId="4FE3CB79"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III передача: 3,0 / 11,4</w:t>
            </w:r>
          </w:p>
        </w:tc>
        <w:tc>
          <w:tcPr>
            <w:tcW w:w="271" w:type="dxa"/>
            <w:tcBorders>
              <w:top w:val="nil"/>
              <w:left w:val="nil"/>
              <w:bottom w:val="nil"/>
              <w:right w:val="nil"/>
            </w:tcBorders>
            <w:shd w:val="clear" w:color="000000" w:fill="FFFFFF"/>
            <w:noWrap/>
            <w:vAlign w:val="center"/>
            <w:hideMark/>
          </w:tcPr>
          <w:p w14:paraId="7101CB5A"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6CE33933"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976" w:type="dxa"/>
            <w:tcBorders>
              <w:top w:val="nil"/>
              <w:left w:val="nil"/>
              <w:bottom w:val="nil"/>
              <w:right w:val="nil"/>
            </w:tcBorders>
            <w:shd w:val="clear" w:color="000000" w:fill="FFFFFF"/>
            <w:noWrap/>
            <w:vAlign w:val="center"/>
            <w:hideMark/>
          </w:tcPr>
          <w:p w14:paraId="64163CF5"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c>
          <w:tcPr>
            <w:tcW w:w="2016" w:type="dxa"/>
            <w:tcBorders>
              <w:top w:val="nil"/>
              <w:left w:val="nil"/>
              <w:bottom w:val="nil"/>
              <w:right w:val="nil"/>
            </w:tcBorders>
            <w:shd w:val="clear" w:color="000000" w:fill="FFFFFF"/>
            <w:noWrap/>
            <w:vAlign w:val="center"/>
            <w:hideMark/>
          </w:tcPr>
          <w:p w14:paraId="442D5E57"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w:t>
            </w:r>
          </w:p>
        </w:tc>
      </w:tr>
      <w:tr w:rsidR="009E3F69" w:rsidRPr="009E3F69" w14:paraId="5B28C6AD" w14:textId="77777777" w:rsidTr="00BD0D46">
        <w:trPr>
          <w:trHeight w:val="2522"/>
        </w:trPr>
        <w:tc>
          <w:tcPr>
            <w:tcW w:w="9639" w:type="dxa"/>
            <w:gridSpan w:val="6"/>
            <w:tcBorders>
              <w:top w:val="nil"/>
              <w:left w:val="nil"/>
              <w:bottom w:val="nil"/>
              <w:right w:val="nil"/>
            </w:tcBorders>
            <w:shd w:val="clear" w:color="000000" w:fill="FFFFFF"/>
            <w:noWrap/>
            <w:vAlign w:val="center"/>
            <w:hideMark/>
          </w:tcPr>
          <w:p w14:paraId="75A63047"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отвал – полусферический, ширина - 4530 мм, высота - 2120 мм,</w:t>
            </w:r>
          </w:p>
          <w:p w14:paraId="03970FE1"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 xml:space="preserve"> масса - 8250 кг;</w:t>
            </w:r>
          </w:p>
          <w:p w14:paraId="5548D66C" w14:textId="77777777" w:rsidR="009E3F69" w:rsidRPr="009E3F69" w:rsidRDefault="009E3F69" w:rsidP="009E3F69">
            <w:pPr>
              <w:rPr>
                <w:rFonts w:ascii="Calibri" w:eastAsia="Times New Roman" w:hAnsi="Calibri" w:cs="Calibri"/>
                <w:b/>
                <w:bCs/>
                <w:i/>
                <w:iCs/>
                <w:color w:val="000000"/>
                <w:szCs w:val="24"/>
              </w:rPr>
            </w:pPr>
          </w:p>
          <w:p w14:paraId="6656C31A"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и характеристиках рабочей карты, приведенной в «Рабочем проекте расширения действующего полигона твердых бытовых отходов</w:t>
            </w:r>
            <w:r w:rsidRPr="009E3F69">
              <w:rPr>
                <w:rFonts w:eastAsia="Times New Roman"/>
                <w:sz w:val="28"/>
                <w:szCs w:val="28"/>
              </w:rPr>
              <w:t>»:</w:t>
            </w:r>
          </w:p>
          <w:p w14:paraId="29879C6E"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tbl>
            <w:tblPr>
              <w:tblW w:w="7084" w:type="dxa"/>
              <w:tblLook w:val="04A0" w:firstRow="1" w:lastRow="0" w:firstColumn="1" w:lastColumn="0" w:noHBand="0" w:noVBand="1"/>
            </w:tblPr>
            <w:tblGrid>
              <w:gridCol w:w="2756"/>
              <w:gridCol w:w="1856"/>
              <w:gridCol w:w="976"/>
              <w:gridCol w:w="1496"/>
            </w:tblGrid>
            <w:tr w:rsidR="009E3F69" w:rsidRPr="009E3F69" w14:paraId="41A4E0BB" w14:textId="77777777" w:rsidTr="00BD0D46">
              <w:trPr>
                <w:trHeight w:val="330"/>
              </w:trPr>
              <w:tc>
                <w:tcPr>
                  <w:tcW w:w="2756" w:type="dxa"/>
                  <w:tcBorders>
                    <w:top w:val="nil"/>
                    <w:left w:val="nil"/>
                    <w:bottom w:val="nil"/>
                    <w:right w:val="nil"/>
                  </w:tcBorders>
                  <w:noWrap/>
                  <w:vAlign w:val="center"/>
                  <w:hideMark/>
                </w:tcPr>
                <w:p w14:paraId="5288F596"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Ширина рабочей карты</w:t>
                  </w:r>
                </w:p>
              </w:tc>
              <w:tc>
                <w:tcPr>
                  <w:tcW w:w="1856" w:type="dxa"/>
                  <w:tcBorders>
                    <w:top w:val="nil"/>
                    <w:left w:val="nil"/>
                    <w:bottom w:val="nil"/>
                    <w:right w:val="nil"/>
                  </w:tcBorders>
                  <w:noWrap/>
                  <w:vAlign w:val="center"/>
                  <w:hideMark/>
                </w:tcPr>
                <w:p w14:paraId="6B425C39" w14:textId="77777777" w:rsidR="009E3F69" w:rsidRPr="009E3F69" w:rsidRDefault="009E3F69" w:rsidP="009E3F69">
                  <w:pPr>
                    <w:rPr>
                      <w:rFonts w:ascii="Calibri" w:eastAsia="Times New Roman" w:hAnsi="Calibri" w:cs="Calibri"/>
                      <w:b/>
                      <w:bCs/>
                      <w:i/>
                      <w:iCs/>
                      <w:color w:val="000000"/>
                      <w:szCs w:val="24"/>
                    </w:rPr>
                  </w:pPr>
                </w:p>
              </w:tc>
              <w:tc>
                <w:tcPr>
                  <w:tcW w:w="976" w:type="dxa"/>
                  <w:tcBorders>
                    <w:top w:val="nil"/>
                    <w:left w:val="nil"/>
                    <w:bottom w:val="nil"/>
                    <w:right w:val="nil"/>
                  </w:tcBorders>
                  <w:noWrap/>
                  <w:vAlign w:val="center"/>
                  <w:hideMark/>
                </w:tcPr>
                <w:p w14:paraId="6BD8E3A7"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5,0</w:t>
                  </w:r>
                </w:p>
              </w:tc>
              <w:tc>
                <w:tcPr>
                  <w:tcW w:w="1496" w:type="dxa"/>
                  <w:tcBorders>
                    <w:top w:val="nil"/>
                    <w:left w:val="nil"/>
                    <w:bottom w:val="nil"/>
                    <w:right w:val="nil"/>
                  </w:tcBorders>
                  <w:noWrap/>
                  <w:vAlign w:val="center"/>
                  <w:hideMark/>
                </w:tcPr>
                <w:p w14:paraId="7AA25BB3"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м</w:t>
                  </w:r>
                </w:p>
              </w:tc>
            </w:tr>
            <w:tr w:rsidR="009E3F69" w:rsidRPr="009E3F69" w14:paraId="33720A85" w14:textId="77777777" w:rsidTr="00BD0D46">
              <w:trPr>
                <w:trHeight w:val="315"/>
              </w:trPr>
              <w:tc>
                <w:tcPr>
                  <w:tcW w:w="2756" w:type="dxa"/>
                  <w:tcBorders>
                    <w:top w:val="nil"/>
                    <w:left w:val="nil"/>
                    <w:bottom w:val="nil"/>
                    <w:right w:val="nil"/>
                  </w:tcBorders>
                  <w:noWrap/>
                  <w:vAlign w:val="center"/>
                  <w:hideMark/>
                </w:tcPr>
                <w:p w14:paraId="6D4E45C4"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Длина рабочей карты</w:t>
                  </w:r>
                </w:p>
              </w:tc>
              <w:tc>
                <w:tcPr>
                  <w:tcW w:w="1856" w:type="dxa"/>
                  <w:tcBorders>
                    <w:top w:val="nil"/>
                    <w:left w:val="nil"/>
                    <w:bottom w:val="nil"/>
                    <w:right w:val="nil"/>
                  </w:tcBorders>
                  <w:noWrap/>
                  <w:vAlign w:val="center"/>
                  <w:hideMark/>
                </w:tcPr>
                <w:p w14:paraId="6ED75641" w14:textId="77777777" w:rsidR="009E3F69" w:rsidRPr="009E3F69" w:rsidRDefault="009E3F69" w:rsidP="009E3F69">
                  <w:pPr>
                    <w:rPr>
                      <w:rFonts w:ascii="Calibri" w:eastAsia="Times New Roman" w:hAnsi="Calibri" w:cs="Calibri"/>
                      <w:b/>
                      <w:bCs/>
                      <w:i/>
                      <w:iCs/>
                      <w:color w:val="000000"/>
                      <w:szCs w:val="24"/>
                    </w:rPr>
                  </w:pPr>
                </w:p>
              </w:tc>
              <w:tc>
                <w:tcPr>
                  <w:tcW w:w="976" w:type="dxa"/>
                  <w:tcBorders>
                    <w:top w:val="nil"/>
                    <w:left w:val="nil"/>
                    <w:bottom w:val="nil"/>
                    <w:right w:val="nil"/>
                  </w:tcBorders>
                  <w:noWrap/>
                  <w:vAlign w:val="center"/>
                  <w:hideMark/>
                </w:tcPr>
                <w:p w14:paraId="5614E4BD"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30,0</w:t>
                  </w:r>
                </w:p>
              </w:tc>
              <w:tc>
                <w:tcPr>
                  <w:tcW w:w="1496" w:type="dxa"/>
                  <w:tcBorders>
                    <w:top w:val="nil"/>
                    <w:left w:val="nil"/>
                    <w:bottom w:val="nil"/>
                    <w:right w:val="nil"/>
                  </w:tcBorders>
                  <w:noWrap/>
                  <w:vAlign w:val="center"/>
                  <w:hideMark/>
                </w:tcPr>
                <w:p w14:paraId="7A97FA80"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м</w:t>
                  </w:r>
                </w:p>
              </w:tc>
            </w:tr>
            <w:tr w:rsidR="009E3F69" w:rsidRPr="009E3F69" w14:paraId="7E58B720" w14:textId="77777777" w:rsidTr="00BD0D46">
              <w:trPr>
                <w:trHeight w:val="330"/>
              </w:trPr>
              <w:tc>
                <w:tcPr>
                  <w:tcW w:w="2756" w:type="dxa"/>
                  <w:tcBorders>
                    <w:top w:val="nil"/>
                    <w:left w:val="nil"/>
                    <w:bottom w:val="nil"/>
                    <w:right w:val="nil"/>
                  </w:tcBorders>
                  <w:noWrap/>
                  <w:vAlign w:val="center"/>
                  <w:hideMark/>
                </w:tcPr>
                <w:p w14:paraId="390A5A45"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Высота 1 слоя ТКО</w:t>
                  </w:r>
                </w:p>
              </w:tc>
              <w:tc>
                <w:tcPr>
                  <w:tcW w:w="1856" w:type="dxa"/>
                  <w:tcBorders>
                    <w:top w:val="nil"/>
                    <w:left w:val="nil"/>
                    <w:bottom w:val="nil"/>
                    <w:right w:val="nil"/>
                  </w:tcBorders>
                  <w:noWrap/>
                  <w:vAlign w:val="center"/>
                  <w:hideMark/>
                </w:tcPr>
                <w:p w14:paraId="5D35ED9E" w14:textId="77777777" w:rsidR="009E3F69" w:rsidRPr="009E3F69" w:rsidRDefault="009E3F69" w:rsidP="009E3F69">
                  <w:pPr>
                    <w:rPr>
                      <w:rFonts w:ascii="Calibri" w:eastAsia="Times New Roman" w:hAnsi="Calibri" w:cs="Calibri"/>
                      <w:b/>
                      <w:bCs/>
                      <w:i/>
                      <w:iCs/>
                      <w:color w:val="000000"/>
                      <w:szCs w:val="24"/>
                    </w:rPr>
                  </w:pPr>
                </w:p>
              </w:tc>
              <w:tc>
                <w:tcPr>
                  <w:tcW w:w="976" w:type="dxa"/>
                  <w:tcBorders>
                    <w:top w:val="nil"/>
                    <w:left w:val="nil"/>
                    <w:bottom w:val="nil"/>
                    <w:right w:val="nil"/>
                  </w:tcBorders>
                  <w:noWrap/>
                  <w:vAlign w:val="center"/>
                  <w:hideMark/>
                </w:tcPr>
                <w:p w14:paraId="78E9BD75"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0,5</w:t>
                  </w:r>
                </w:p>
              </w:tc>
              <w:tc>
                <w:tcPr>
                  <w:tcW w:w="1496" w:type="dxa"/>
                  <w:tcBorders>
                    <w:top w:val="nil"/>
                    <w:left w:val="nil"/>
                    <w:bottom w:val="nil"/>
                    <w:right w:val="nil"/>
                  </w:tcBorders>
                  <w:noWrap/>
                  <w:vAlign w:val="center"/>
                  <w:hideMark/>
                </w:tcPr>
                <w:p w14:paraId="3A162365"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м</w:t>
                  </w:r>
                </w:p>
              </w:tc>
            </w:tr>
            <w:tr w:rsidR="009E3F69" w:rsidRPr="009E3F69" w14:paraId="06AFCE3A" w14:textId="77777777" w:rsidTr="00BD0D46">
              <w:trPr>
                <w:trHeight w:val="330"/>
              </w:trPr>
              <w:tc>
                <w:tcPr>
                  <w:tcW w:w="4612" w:type="dxa"/>
                  <w:gridSpan w:val="2"/>
                  <w:tcBorders>
                    <w:top w:val="nil"/>
                    <w:left w:val="nil"/>
                    <w:bottom w:val="nil"/>
                    <w:right w:val="nil"/>
                  </w:tcBorders>
                  <w:noWrap/>
                  <w:vAlign w:val="center"/>
                  <w:hideMark/>
                </w:tcPr>
                <w:p w14:paraId="2C7633DF" w14:textId="77777777" w:rsidR="009E3F69" w:rsidRPr="009E3F69" w:rsidRDefault="009E3F69" w:rsidP="009E3F69">
                  <w:pP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Высота создаваемого вала ТКО</w:t>
                  </w:r>
                </w:p>
              </w:tc>
              <w:tc>
                <w:tcPr>
                  <w:tcW w:w="976" w:type="dxa"/>
                  <w:tcBorders>
                    <w:top w:val="nil"/>
                    <w:left w:val="nil"/>
                    <w:bottom w:val="nil"/>
                    <w:right w:val="nil"/>
                  </w:tcBorders>
                  <w:noWrap/>
                  <w:vAlign w:val="center"/>
                  <w:hideMark/>
                </w:tcPr>
                <w:p w14:paraId="4DB0C58E"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2,0</w:t>
                  </w:r>
                </w:p>
              </w:tc>
              <w:tc>
                <w:tcPr>
                  <w:tcW w:w="1496" w:type="dxa"/>
                  <w:tcBorders>
                    <w:top w:val="nil"/>
                    <w:left w:val="nil"/>
                    <w:bottom w:val="nil"/>
                    <w:right w:val="nil"/>
                  </w:tcBorders>
                  <w:noWrap/>
                  <w:vAlign w:val="center"/>
                  <w:hideMark/>
                </w:tcPr>
                <w:p w14:paraId="1197C6BC" w14:textId="77777777" w:rsidR="009E3F69" w:rsidRPr="009E3F69" w:rsidRDefault="009E3F69" w:rsidP="009E3F69">
                  <w:pPr>
                    <w:jc w:val="center"/>
                    <w:rPr>
                      <w:rFonts w:ascii="Calibri" w:eastAsia="Times New Roman" w:hAnsi="Calibri" w:cs="Calibri"/>
                      <w:b/>
                      <w:bCs/>
                      <w:i/>
                      <w:iCs/>
                      <w:color w:val="000000"/>
                      <w:szCs w:val="24"/>
                    </w:rPr>
                  </w:pPr>
                  <w:r w:rsidRPr="009E3F69">
                    <w:rPr>
                      <w:rFonts w:ascii="Calibri" w:eastAsia="Times New Roman" w:hAnsi="Calibri" w:cs="Calibri"/>
                      <w:b/>
                      <w:bCs/>
                      <w:i/>
                      <w:iCs/>
                      <w:color w:val="000000"/>
                      <w:szCs w:val="24"/>
                    </w:rPr>
                    <w:t>м</w:t>
                  </w:r>
                </w:p>
              </w:tc>
            </w:tr>
          </w:tbl>
          <w:p w14:paraId="218735D4" w14:textId="77777777" w:rsidR="009E3F69" w:rsidRPr="009E3F69" w:rsidRDefault="009E3F69" w:rsidP="009E3F69">
            <w:pPr>
              <w:shd w:val="clear" w:color="auto" w:fill="FFFFFF"/>
              <w:autoSpaceDE w:val="0"/>
              <w:autoSpaceDN w:val="0"/>
              <w:adjustRightInd w:val="0"/>
              <w:ind w:firstLine="709"/>
              <w:jc w:val="both"/>
              <w:rPr>
                <w:rFonts w:ascii="Calibri" w:eastAsia="Times New Roman" w:hAnsi="Calibri" w:cs="Calibri"/>
                <w:b/>
                <w:bCs/>
                <w:i/>
                <w:iCs/>
                <w:color w:val="000000"/>
                <w:szCs w:val="24"/>
              </w:rPr>
            </w:pPr>
          </w:p>
        </w:tc>
      </w:tr>
    </w:tbl>
    <w:p w14:paraId="465AD1AF"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252B0390"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r w:rsidRPr="009E3F69">
        <w:rPr>
          <w:rFonts w:eastAsia="Times New Roman"/>
          <w:sz w:val="28"/>
          <w:szCs w:val="28"/>
          <w:u w:val="single"/>
        </w:rPr>
        <w:t>расчетная производительность Бульдозера Т-500 в процессе операций по размещению и уплотнению ТКО составила</w:t>
      </w:r>
      <w:r w:rsidRPr="009E3F69">
        <w:rPr>
          <w:rFonts w:eastAsia="Times New Roman"/>
          <w:color w:val="7030A0"/>
          <w:sz w:val="28"/>
          <w:szCs w:val="28"/>
        </w:rPr>
        <w:t>:</w:t>
      </w:r>
    </w:p>
    <w:p w14:paraId="7E346EBF"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3C898182" w14:textId="1D4E03B9" w:rsidR="009E3F69" w:rsidRPr="009E3F69" w:rsidRDefault="009E3F69" w:rsidP="009E3F69">
      <w:pPr>
        <w:shd w:val="clear" w:color="auto" w:fill="FFFFFF"/>
        <w:autoSpaceDE w:val="0"/>
        <w:autoSpaceDN w:val="0"/>
        <w:adjustRightInd w:val="0"/>
        <w:jc w:val="both"/>
        <w:rPr>
          <w:rFonts w:eastAsia="Times New Roman"/>
        </w:rPr>
      </w:pPr>
      <w:r w:rsidRPr="009E3F69">
        <w:rPr>
          <w:rFonts w:eastAsia="Times New Roman"/>
          <w:noProof/>
        </w:rPr>
        <w:drawing>
          <wp:inline distT="0" distB="0" distL="0" distR="0" wp14:anchorId="63B87C72" wp14:editId="50C7D548">
            <wp:extent cx="6115050" cy="1314450"/>
            <wp:effectExtent l="0" t="0" r="0" b="0"/>
            <wp:docPr id="8360317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023A3644" w14:textId="77777777" w:rsidR="009E3F69" w:rsidRPr="009E3F69" w:rsidRDefault="009E3F69" w:rsidP="009E3F69">
      <w:pPr>
        <w:shd w:val="clear" w:color="auto" w:fill="FFFFFF"/>
        <w:autoSpaceDE w:val="0"/>
        <w:autoSpaceDN w:val="0"/>
        <w:adjustRightInd w:val="0"/>
        <w:jc w:val="both"/>
        <w:rPr>
          <w:rFonts w:eastAsia="Times New Roman"/>
        </w:rPr>
      </w:pPr>
    </w:p>
    <w:p w14:paraId="0E40809C"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Дополнительно специалист РЭК Кузбасса отмечает, что согласно данным сайта </w:t>
      </w:r>
      <w:hyperlink r:id="rId122" w:anchor="table-bulldozer-productivity" w:history="1">
        <w:r w:rsidRPr="009E3F69">
          <w:rPr>
            <w:rFonts w:eastAsia="Times New Roman"/>
            <w:sz w:val="28"/>
            <w:szCs w:val="28"/>
            <w:u w:val="single"/>
          </w:rPr>
          <w:t>https://inner.su/articles/tablitsy-proizvoditelnosti-ekskavatorov-i-buldozerov/#table-bulldozer-productivity</w:t>
        </w:r>
      </w:hyperlink>
      <w:r w:rsidRPr="009E3F69">
        <w:rPr>
          <w:rFonts w:eastAsia="Times New Roman"/>
          <w:sz w:val="28"/>
          <w:szCs w:val="28"/>
        </w:rPr>
        <w:t xml:space="preserve">  производительность бульдозера в операциях по сдвиганию и укладке грунта, при мощности двигателя </w:t>
      </w:r>
      <w:r w:rsidRPr="009E3F69">
        <w:rPr>
          <w:rFonts w:eastAsia="Times New Roman"/>
          <w:b/>
          <w:bCs/>
          <w:i/>
          <w:iCs/>
          <w:sz w:val="28"/>
          <w:szCs w:val="28"/>
        </w:rPr>
        <w:t>375 кВт</w:t>
      </w:r>
      <w:r w:rsidRPr="009E3F69">
        <w:rPr>
          <w:rFonts w:eastAsia="Times New Roman"/>
          <w:sz w:val="28"/>
          <w:szCs w:val="28"/>
        </w:rPr>
        <w:t xml:space="preserve">, массе </w:t>
      </w:r>
      <w:r w:rsidRPr="009E3F69">
        <w:rPr>
          <w:rFonts w:eastAsia="Times New Roman"/>
          <w:b/>
          <w:bCs/>
          <w:i/>
          <w:iCs/>
          <w:sz w:val="28"/>
          <w:szCs w:val="28"/>
        </w:rPr>
        <w:t>48,1 т</w:t>
      </w:r>
      <w:r w:rsidRPr="009E3F69">
        <w:rPr>
          <w:rFonts w:eastAsia="Times New Roman"/>
          <w:sz w:val="28"/>
          <w:szCs w:val="28"/>
        </w:rPr>
        <w:t xml:space="preserve">, дальности перемещения </w:t>
      </w:r>
      <w:r w:rsidRPr="009E3F69">
        <w:rPr>
          <w:rFonts w:eastAsia="Times New Roman"/>
          <w:b/>
          <w:bCs/>
          <w:i/>
          <w:iCs/>
          <w:sz w:val="28"/>
          <w:szCs w:val="28"/>
        </w:rPr>
        <w:t>25 м</w:t>
      </w:r>
      <w:r w:rsidRPr="009E3F69">
        <w:rPr>
          <w:rFonts w:eastAsia="Times New Roman"/>
          <w:sz w:val="28"/>
          <w:szCs w:val="28"/>
        </w:rPr>
        <w:t xml:space="preserve"> для грунтов </w:t>
      </w:r>
      <w:r w:rsidRPr="009E3F69">
        <w:rPr>
          <w:rFonts w:eastAsia="Times New Roman"/>
          <w:b/>
          <w:bCs/>
          <w:i/>
          <w:iCs/>
          <w:sz w:val="28"/>
          <w:szCs w:val="28"/>
        </w:rPr>
        <w:t>II - III группы,</w:t>
      </w:r>
      <w:r w:rsidRPr="009E3F69">
        <w:rPr>
          <w:rFonts w:eastAsia="Times New Roman"/>
          <w:sz w:val="28"/>
          <w:szCs w:val="28"/>
        </w:rPr>
        <w:t xml:space="preserve">  </w:t>
      </w:r>
      <w:r w:rsidRPr="009E3F69">
        <w:rPr>
          <w:rFonts w:eastAsia="Times New Roman"/>
          <w:sz w:val="28"/>
          <w:szCs w:val="28"/>
          <w:u w:val="single"/>
        </w:rPr>
        <w:t xml:space="preserve">составляет в среднем  </w:t>
      </w:r>
      <w:r w:rsidRPr="009E3F69">
        <w:rPr>
          <w:rFonts w:eastAsia="Times New Roman"/>
          <w:b/>
          <w:bCs/>
          <w:i/>
          <w:iCs/>
          <w:sz w:val="28"/>
          <w:szCs w:val="28"/>
          <w:u w:val="single"/>
        </w:rPr>
        <w:t>250 - 300</w:t>
      </w:r>
      <w:r w:rsidRPr="009E3F69">
        <w:rPr>
          <w:rFonts w:eastAsia="Times New Roman"/>
          <w:sz w:val="28"/>
          <w:szCs w:val="28"/>
          <w:u w:val="single"/>
        </w:rPr>
        <w:t xml:space="preserve"> </w:t>
      </w:r>
      <w:r w:rsidRPr="009E3F69">
        <w:rPr>
          <w:rFonts w:eastAsia="Times New Roman"/>
          <w:b/>
          <w:bCs/>
          <w:i/>
          <w:iCs/>
          <w:sz w:val="28"/>
          <w:szCs w:val="28"/>
          <w:u w:val="single"/>
        </w:rPr>
        <w:t>м</w:t>
      </w:r>
      <w:r w:rsidRPr="009E3F69">
        <w:rPr>
          <w:rFonts w:eastAsia="Times New Roman"/>
          <w:b/>
          <w:bCs/>
          <w:i/>
          <w:iCs/>
          <w:sz w:val="28"/>
          <w:szCs w:val="28"/>
          <w:u w:val="single"/>
          <w:vertAlign w:val="superscript"/>
        </w:rPr>
        <w:t>3</w:t>
      </w:r>
      <w:r w:rsidRPr="009E3F69">
        <w:rPr>
          <w:rFonts w:eastAsia="Times New Roman"/>
          <w:b/>
          <w:bCs/>
          <w:i/>
          <w:iCs/>
          <w:sz w:val="28"/>
          <w:szCs w:val="28"/>
          <w:u w:val="single"/>
        </w:rPr>
        <w:t>/час</w:t>
      </w:r>
      <w:r w:rsidRPr="009E3F69">
        <w:rPr>
          <w:rFonts w:eastAsia="Times New Roman"/>
          <w:sz w:val="28"/>
          <w:szCs w:val="28"/>
          <w:u w:val="single"/>
        </w:rPr>
        <w:t>.</w:t>
      </w:r>
      <w:r w:rsidRPr="009E3F69">
        <w:rPr>
          <w:rFonts w:eastAsia="Times New Roman"/>
          <w:sz w:val="28"/>
          <w:szCs w:val="28"/>
        </w:rPr>
        <w:t xml:space="preserve"> </w:t>
      </w:r>
    </w:p>
    <w:p w14:paraId="5B92931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2122204B"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Расчет нормативного фонда рабочего времени</w:t>
      </w:r>
      <w:r w:rsidRPr="009E3F69">
        <w:rPr>
          <w:rFonts w:eastAsia="Times New Roman"/>
          <w:sz w:val="28"/>
          <w:szCs w:val="28"/>
        </w:rPr>
        <w:t xml:space="preserve">, необходимого для размещения и уплотнения ТКО бульдозерной техникой, </w:t>
      </w:r>
      <w:r w:rsidRPr="009E3F69">
        <w:rPr>
          <w:rFonts w:eastAsia="Times New Roman"/>
          <w:sz w:val="28"/>
          <w:szCs w:val="28"/>
          <w:u w:val="single"/>
        </w:rPr>
        <w:t xml:space="preserve">при принятой специалистом РЭК минимальной среднегодовой производительности                   </w:t>
      </w:r>
      <w:r w:rsidRPr="009E3F69">
        <w:rPr>
          <w:rFonts w:eastAsia="Times New Roman"/>
          <w:b/>
          <w:bCs/>
          <w:i/>
          <w:iCs/>
          <w:sz w:val="28"/>
          <w:szCs w:val="28"/>
          <w:u w:val="single"/>
        </w:rPr>
        <w:t>291,26 м</w:t>
      </w:r>
      <w:r w:rsidRPr="009E3F69">
        <w:rPr>
          <w:rFonts w:eastAsia="Times New Roman"/>
          <w:b/>
          <w:bCs/>
          <w:i/>
          <w:iCs/>
          <w:sz w:val="28"/>
          <w:szCs w:val="28"/>
          <w:u w:val="single"/>
          <w:vertAlign w:val="superscript"/>
        </w:rPr>
        <w:t>3</w:t>
      </w:r>
      <w:r w:rsidRPr="009E3F69">
        <w:rPr>
          <w:rFonts w:eastAsia="Times New Roman"/>
          <w:b/>
          <w:bCs/>
          <w:i/>
          <w:iCs/>
          <w:sz w:val="28"/>
          <w:szCs w:val="28"/>
          <w:u w:val="single"/>
        </w:rPr>
        <w:t xml:space="preserve"> / час</w:t>
      </w:r>
      <w:r w:rsidRPr="009E3F69">
        <w:rPr>
          <w:rFonts w:eastAsia="Times New Roman"/>
          <w:sz w:val="28"/>
          <w:szCs w:val="28"/>
          <w:u w:val="single"/>
        </w:rPr>
        <w:t>,</w:t>
      </w:r>
      <w:r w:rsidRPr="009E3F69">
        <w:rPr>
          <w:rFonts w:eastAsia="Times New Roman"/>
          <w:sz w:val="28"/>
          <w:szCs w:val="28"/>
        </w:rPr>
        <w:t xml:space="preserve"> </w:t>
      </w:r>
      <w:r w:rsidRPr="009E3F69">
        <w:rPr>
          <w:rFonts w:eastAsia="Times New Roman"/>
          <w:sz w:val="28"/>
          <w:szCs w:val="28"/>
          <w:u w:val="single"/>
        </w:rPr>
        <w:t>в расчете на фактический объем</w:t>
      </w:r>
      <w:r w:rsidRPr="009E3F69">
        <w:rPr>
          <w:rFonts w:eastAsia="Times New Roman"/>
          <w:sz w:val="28"/>
          <w:szCs w:val="28"/>
        </w:rPr>
        <w:t xml:space="preserve"> размещаемых отходов (включая промышленные) 2024 г. и </w:t>
      </w:r>
      <w:r w:rsidRPr="009E3F69">
        <w:rPr>
          <w:rFonts w:eastAsia="Times New Roman"/>
          <w:sz w:val="28"/>
          <w:szCs w:val="28"/>
          <w:u w:val="single"/>
        </w:rPr>
        <w:t>на плановый объем размещаемых отходов на 2026 г</w:t>
      </w:r>
      <w:r w:rsidRPr="009E3F69">
        <w:rPr>
          <w:rFonts w:eastAsia="Times New Roman"/>
          <w:sz w:val="28"/>
          <w:szCs w:val="28"/>
        </w:rPr>
        <w:t>., приведен в Таблице 14.</w:t>
      </w:r>
    </w:p>
    <w:p w14:paraId="353D9A8A"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p>
    <w:p w14:paraId="175E69F1" w14:textId="77777777" w:rsidR="009E3F69" w:rsidRPr="009E3F69" w:rsidRDefault="009E3F69" w:rsidP="009E3F69">
      <w:pPr>
        <w:shd w:val="clear" w:color="auto" w:fill="FFFFFF"/>
        <w:autoSpaceDE w:val="0"/>
        <w:autoSpaceDN w:val="0"/>
        <w:adjustRightInd w:val="0"/>
        <w:ind w:firstLine="709"/>
        <w:jc w:val="right"/>
        <w:rPr>
          <w:rFonts w:eastAsia="Times New Roman"/>
          <w:sz w:val="28"/>
          <w:szCs w:val="28"/>
        </w:rPr>
      </w:pPr>
      <w:r w:rsidRPr="009E3F69">
        <w:rPr>
          <w:rFonts w:eastAsia="Times New Roman"/>
          <w:sz w:val="28"/>
          <w:szCs w:val="28"/>
        </w:rPr>
        <w:t>Таблица 14</w:t>
      </w:r>
    </w:p>
    <w:p w14:paraId="1C12F2CF" w14:textId="77777777" w:rsidR="009E3F69" w:rsidRPr="009E3F69" w:rsidRDefault="009E3F69" w:rsidP="009E3F69">
      <w:pPr>
        <w:shd w:val="clear" w:color="auto" w:fill="FFFFFF"/>
        <w:autoSpaceDE w:val="0"/>
        <w:autoSpaceDN w:val="0"/>
        <w:adjustRightInd w:val="0"/>
        <w:ind w:firstLine="709"/>
        <w:jc w:val="right"/>
        <w:rPr>
          <w:rFonts w:eastAsia="Times New Roman"/>
          <w:sz w:val="22"/>
          <w:szCs w:val="22"/>
        </w:rPr>
      </w:pPr>
    </w:p>
    <w:p w14:paraId="1DF9A1C7" w14:textId="77777777" w:rsidR="009E3F69" w:rsidRPr="009E3F69" w:rsidRDefault="009E3F69" w:rsidP="009E3F69">
      <w:pPr>
        <w:shd w:val="clear" w:color="auto" w:fill="FFFFFF"/>
        <w:autoSpaceDE w:val="0"/>
        <w:autoSpaceDN w:val="0"/>
        <w:adjustRightInd w:val="0"/>
        <w:ind w:firstLine="709"/>
        <w:jc w:val="center"/>
        <w:rPr>
          <w:rFonts w:eastAsia="Times New Roman"/>
          <w:b/>
          <w:bCs/>
          <w:sz w:val="28"/>
          <w:szCs w:val="28"/>
        </w:rPr>
      </w:pPr>
      <w:r w:rsidRPr="009E3F69">
        <w:rPr>
          <w:rFonts w:eastAsia="Times New Roman"/>
          <w:b/>
          <w:bCs/>
          <w:sz w:val="28"/>
          <w:szCs w:val="28"/>
        </w:rPr>
        <w:lastRenderedPageBreak/>
        <w:t>Расчет нормативного фонда рабочего времени, необходимого для размещения и уплотнения ТКО бульдозерной техникой</w:t>
      </w:r>
    </w:p>
    <w:p w14:paraId="0CC01A13"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40B50905" w14:textId="34E9BC64" w:rsidR="009E3F69" w:rsidRPr="009E3F69" w:rsidRDefault="009E3F69" w:rsidP="009E3F69">
      <w:pPr>
        <w:shd w:val="clear" w:color="auto" w:fill="FFFFFF"/>
        <w:autoSpaceDE w:val="0"/>
        <w:autoSpaceDN w:val="0"/>
        <w:adjustRightInd w:val="0"/>
        <w:jc w:val="both"/>
        <w:rPr>
          <w:rFonts w:eastAsia="Times New Roman"/>
          <w:color w:val="7030A0"/>
          <w:sz w:val="28"/>
          <w:szCs w:val="28"/>
        </w:rPr>
      </w:pPr>
      <w:r w:rsidRPr="009E3F69">
        <w:rPr>
          <w:rFonts w:eastAsia="Times New Roman"/>
          <w:noProof/>
        </w:rPr>
        <w:drawing>
          <wp:inline distT="0" distB="0" distL="0" distR="0" wp14:anchorId="378B1BD9" wp14:editId="46292E80">
            <wp:extent cx="6119495" cy="2199005"/>
            <wp:effectExtent l="0" t="0" r="0" b="0"/>
            <wp:docPr id="175126967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19495" cy="2199005"/>
                    </a:xfrm>
                    <a:prstGeom prst="rect">
                      <a:avLst/>
                    </a:prstGeom>
                    <a:noFill/>
                    <a:ln>
                      <a:noFill/>
                    </a:ln>
                  </pic:spPr>
                </pic:pic>
              </a:graphicData>
            </a:graphic>
          </wp:inline>
        </w:drawing>
      </w:r>
    </w:p>
    <w:p w14:paraId="7C27CE8B"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1E2BA083"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b/>
          <w:bCs/>
          <w:sz w:val="28"/>
          <w:szCs w:val="28"/>
          <w:u w:val="single"/>
        </w:rPr>
        <w:t>Общий плановый фонд рабочего времени на размещение и уплотнение ТКО</w:t>
      </w:r>
      <w:r w:rsidRPr="009E3F69">
        <w:rPr>
          <w:rFonts w:eastAsia="Times New Roman"/>
          <w:b/>
          <w:bCs/>
          <w:sz w:val="28"/>
          <w:szCs w:val="28"/>
        </w:rPr>
        <w:t xml:space="preserve"> </w:t>
      </w:r>
      <w:r w:rsidRPr="009E3F69">
        <w:rPr>
          <w:rFonts w:eastAsia="Times New Roman"/>
          <w:sz w:val="28"/>
          <w:szCs w:val="28"/>
        </w:rPr>
        <w:t>(</w:t>
      </w:r>
      <w:r w:rsidRPr="009E3F69">
        <w:rPr>
          <w:rFonts w:eastAsia="Times New Roman"/>
          <w:sz w:val="28"/>
          <w:szCs w:val="28"/>
          <w:u w:val="single"/>
        </w:rPr>
        <w:t xml:space="preserve">при плановом объеме захоронения </w:t>
      </w:r>
      <w:r w:rsidRPr="009E3F69">
        <w:rPr>
          <w:rFonts w:eastAsia="Times New Roman"/>
          <w:b/>
          <w:bCs/>
          <w:i/>
          <w:iCs/>
          <w:sz w:val="28"/>
          <w:szCs w:val="28"/>
          <w:u w:val="single"/>
        </w:rPr>
        <w:t>1091,135 тыс. м</w:t>
      </w:r>
      <w:r w:rsidRPr="009E3F69">
        <w:rPr>
          <w:rFonts w:eastAsia="Times New Roman"/>
          <w:b/>
          <w:bCs/>
          <w:i/>
          <w:iCs/>
          <w:sz w:val="28"/>
          <w:szCs w:val="28"/>
          <w:u w:val="single"/>
          <w:vertAlign w:val="superscript"/>
        </w:rPr>
        <w:t>3</w:t>
      </w:r>
      <w:r w:rsidRPr="009E3F69">
        <w:rPr>
          <w:rFonts w:eastAsia="Times New Roman"/>
          <w:sz w:val="28"/>
          <w:szCs w:val="28"/>
          <w:u w:val="single"/>
        </w:rPr>
        <w:t>, включая прочие промышленные отходы</w:t>
      </w:r>
      <w:r w:rsidRPr="009E3F69">
        <w:rPr>
          <w:rFonts w:eastAsia="Times New Roman"/>
          <w:sz w:val="28"/>
          <w:szCs w:val="28"/>
        </w:rPr>
        <w:t xml:space="preserve">) </w:t>
      </w:r>
      <w:r w:rsidRPr="009E3F69">
        <w:rPr>
          <w:rFonts w:eastAsia="Times New Roman"/>
          <w:b/>
          <w:bCs/>
          <w:sz w:val="28"/>
          <w:szCs w:val="28"/>
          <w:u w:val="single"/>
        </w:rPr>
        <w:t>на 2026 год</w:t>
      </w:r>
      <w:r w:rsidRPr="009E3F69">
        <w:rPr>
          <w:rFonts w:eastAsia="Times New Roman"/>
          <w:sz w:val="28"/>
          <w:szCs w:val="28"/>
        </w:rPr>
        <w:t xml:space="preserve"> </w:t>
      </w:r>
      <w:r w:rsidRPr="009E3F69">
        <w:rPr>
          <w:rFonts w:eastAsia="Times New Roman"/>
          <w:sz w:val="28"/>
          <w:szCs w:val="28"/>
          <w:u w:val="single"/>
        </w:rPr>
        <w:t xml:space="preserve">принят равным </w:t>
      </w:r>
      <w:r w:rsidRPr="009E3F69">
        <w:rPr>
          <w:rFonts w:eastAsia="Times New Roman"/>
          <w:b/>
          <w:bCs/>
          <w:i/>
          <w:iCs/>
          <w:sz w:val="28"/>
          <w:szCs w:val="28"/>
          <w:u w:val="single"/>
        </w:rPr>
        <w:t>4120,9 мото-час</w:t>
      </w:r>
      <w:r w:rsidRPr="009E3F69">
        <w:rPr>
          <w:rFonts w:eastAsia="Times New Roman"/>
          <w:sz w:val="28"/>
          <w:szCs w:val="28"/>
        </w:rPr>
        <w:t xml:space="preserve"> (расчетный нормативный фонд рабочего времени при минимальной среднегодовой  производительности </w:t>
      </w:r>
      <w:r w:rsidRPr="009E3F69">
        <w:rPr>
          <w:rFonts w:eastAsia="Times New Roman"/>
          <w:b/>
          <w:bCs/>
          <w:i/>
          <w:iCs/>
          <w:sz w:val="28"/>
          <w:szCs w:val="28"/>
        </w:rPr>
        <w:t>291,26 м</w:t>
      </w:r>
      <w:r w:rsidRPr="009E3F69">
        <w:rPr>
          <w:rFonts w:eastAsia="Times New Roman"/>
          <w:b/>
          <w:bCs/>
          <w:i/>
          <w:iCs/>
          <w:sz w:val="28"/>
          <w:szCs w:val="28"/>
          <w:vertAlign w:val="superscript"/>
        </w:rPr>
        <w:t>3</w:t>
      </w:r>
      <w:r w:rsidRPr="009E3F69">
        <w:rPr>
          <w:rFonts w:eastAsia="Times New Roman"/>
          <w:b/>
          <w:bCs/>
          <w:i/>
          <w:iCs/>
          <w:sz w:val="28"/>
          <w:szCs w:val="28"/>
        </w:rPr>
        <w:t>/час</w:t>
      </w:r>
      <w:r w:rsidRPr="009E3F69">
        <w:rPr>
          <w:rFonts w:eastAsia="Times New Roman"/>
          <w:sz w:val="28"/>
          <w:szCs w:val="28"/>
        </w:rPr>
        <w:t xml:space="preserve"> - </w:t>
      </w:r>
      <w:r w:rsidRPr="009E3F69">
        <w:rPr>
          <w:rFonts w:eastAsia="Times New Roman"/>
          <w:b/>
          <w:bCs/>
          <w:i/>
          <w:iCs/>
          <w:sz w:val="28"/>
          <w:szCs w:val="28"/>
        </w:rPr>
        <w:t xml:space="preserve"> 3746,26 мото-час</w:t>
      </w:r>
      <w:r w:rsidRPr="009E3F69">
        <w:rPr>
          <w:rFonts w:eastAsia="Times New Roman"/>
          <w:sz w:val="28"/>
          <w:szCs w:val="28"/>
        </w:rPr>
        <w:t xml:space="preserve"> + </w:t>
      </w:r>
      <w:r w:rsidRPr="009E3F69">
        <w:rPr>
          <w:rFonts w:eastAsia="Times New Roman"/>
          <w:b/>
          <w:bCs/>
          <w:i/>
          <w:iCs/>
          <w:sz w:val="28"/>
          <w:szCs w:val="28"/>
        </w:rPr>
        <w:t>10%</w:t>
      </w:r>
      <w:r w:rsidRPr="009E3F69">
        <w:rPr>
          <w:rFonts w:eastAsia="Times New Roman"/>
          <w:sz w:val="28"/>
          <w:szCs w:val="28"/>
        </w:rPr>
        <w:t xml:space="preserve">  </w:t>
      </w:r>
      <w:r w:rsidRPr="009E3F69">
        <w:rPr>
          <w:rFonts w:eastAsia="Times New Roman"/>
          <w:i/>
          <w:iCs/>
          <w:sz w:val="28"/>
          <w:szCs w:val="28"/>
        </w:rPr>
        <w:t>[ожидаемая погрешность в расчетах]</w:t>
      </w:r>
      <w:r w:rsidRPr="009E3F69">
        <w:rPr>
          <w:rFonts w:eastAsia="Times New Roman"/>
          <w:sz w:val="28"/>
          <w:szCs w:val="28"/>
        </w:rPr>
        <w:t>), в том числе:</w:t>
      </w:r>
    </w:p>
    <w:p w14:paraId="0AB9785E" w14:textId="77777777" w:rsidR="009E3F69" w:rsidRPr="009E3F69" w:rsidRDefault="009E3F69" w:rsidP="009E3F69">
      <w:pPr>
        <w:shd w:val="clear" w:color="auto" w:fill="FFFFFF"/>
        <w:autoSpaceDE w:val="0"/>
        <w:autoSpaceDN w:val="0"/>
        <w:adjustRightInd w:val="0"/>
        <w:ind w:firstLine="709"/>
        <w:jc w:val="both"/>
        <w:rPr>
          <w:rFonts w:eastAsia="Times New Roman"/>
          <w:i/>
          <w:iCs/>
          <w:sz w:val="28"/>
          <w:szCs w:val="28"/>
        </w:rPr>
      </w:pPr>
      <w:r w:rsidRPr="009E3F69">
        <w:rPr>
          <w:rFonts w:eastAsia="Times New Roman"/>
          <w:sz w:val="28"/>
          <w:szCs w:val="28"/>
        </w:rPr>
        <w:t xml:space="preserve">-  бульдозер «Т-500» - </w:t>
      </w:r>
      <w:r w:rsidRPr="009E3F69">
        <w:rPr>
          <w:rFonts w:eastAsia="Times New Roman"/>
          <w:b/>
          <w:bCs/>
          <w:i/>
          <w:iCs/>
          <w:sz w:val="28"/>
          <w:szCs w:val="28"/>
        </w:rPr>
        <w:t>1907,5 мото-час</w:t>
      </w:r>
      <w:r w:rsidRPr="009E3F69">
        <w:rPr>
          <w:rFonts w:eastAsia="Times New Roman"/>
          <w:sz w:val="28"/>
          <w:szCs w:val="28"/>
        </w:rPr>
        <w:t xml:space="preserve"> </w:t>
      </w:r>
      <w:r w:rsidRPr="009E3F69">
        <w:rPr>
          <w:rFonts w:eastAsia="Times New Roman"/>
          <w:b/>
          <w:bCs/>
          <w:i/>
          <w:iCs/>
          <w:sz w:val="28"/>
          <w:szCs w:val="28"/>
        </w:rPr>
        <w:t xml:space="preserve">( = 272,5 смены </w:t>
      </w:r>
      <w:r w:rsidRPr="009E3F69">
        <w:rPr>
          <w:rFonts w:eastAsia="Times New Roman"/>
          <w:i/>
          <w:iCs/>
          <w:sz w:val="28"/>
          <w:szCs w:val="28"/>
        </w:rPr>
        <w:t>согласно предложению организации</w:t>
      </w:r>
      <w:r w:rsidRPr="009E3F69">
        <w:rPr>
          <w:rFonts w:eastAsia="Times New Roman"/>
          <w:b/>
          <w:bCs/>
          <w:i/>
          <w:iCs/>
          <w:sz w:val="28"/>
          <w:szCs w:val="28"/>
        </w:rPr>
        <w:t xml:space="preserve"> * 7,0 час</w:t>
      </w:r>
      <w:r w:rsidRPr="009E3F69">
        <w:rPr>
          <w:rFonts w:eastAsia="Times New Roman"/>
          <w:i/>
          <w:iCs/>
          <w:sz w:val="28"/>
          <w:szCs w:val="28"/>
        </w:rPr>
        <w:t xml:space="preserve"> в соответствии в режимом работы полигона);</w:t>
      </w:r>
    </w:p>
    <w:p w14:paraId="084B5929" w14:textId="77777777" w:rsidR="009E3F69" w:rsidRPr="009E3F69" w:rsidRDefault="009E3F69" w:rsidP="009E3F69">
      <w:pPr>
        <w:shd w:val="clear" w:color="auto" w:fill="FFFFFF"/>
        <w:autoSpaceDE w:val="0"/>
        <w:autoSpaceDN w:val="0"/>
        <w:adjustRightInd w:val="0"/>
        <w:ind w:firstLine="709"/>
        <w:jc w:val="both"/>
        <w:rPr>
          <w:rFonts w:eastAsia="Times New Roman"/>
          <w:i/>
          <w:iCs/>
          <w:sz w:val="28"/>
          <w:szCs w:val="28"/>
        </w:rPr>
      </w:pPr>
      <w:r w:rsidRPr="009E3F69">
        <w:rPr>
          <w:rFonts w:eastAsia="Times New Roman"/>
          <w:i/>
          <w:iCs/>
          <w:sz w:val="28"/>
          <w:szCs w:val="28"/>
        </w:rPr>
        <w:t xml:space="preserve">- </w:t>
      </w:r>
      <w:r w:rsidRPr="009E3F69">
        <w:rPr>
          <w:rFonts w:eastAsia="Times New Roman"/>
          <w:sz w:val="28"/>
          <w:szCs w:val="28"/>
        </w:rPr>
        <w:t>трактор колесный «ЧТЗ  К-700А»</w:t>
      </w:r>
      <w:r w:rsidRPr="009E3F69">
        <w:rPr>
          <w:rFonts w:eastAsia="Times New Roman"/>
          <w:i/>
          <w:iCs/>
          <w:sz w:val="28"/>
          <w:szCs w:val="28"/>
        </w:rPr>
        <w:t xml:space="preserve">  - </w:t>
      </w:r>
      <w:r w:rsidRPr="009E3F69">
        <w:rPr>
          <w:rFonts w:eastAsia="Times New Roman"/>
          <w:b/>
          <w:bCs/>
          <w:i/>
          <w:iCs/>
          <w:sz w:val="28"/>
          <w:szCs w:val="28"/>
        </w:rPr>
        <w:t>633 мото-час ( 211 смен по 3 часа</w:t>
      </w:r>
      <w:r w:rsidRPr="009E3F69">
        <w:rPr>
          <w:rFonts w:eastAsia="Times New Roman"/>
          <w:i/>
          <w:iCs/>
          <w:sz w:val="28"/>
          <w:szCs w:val="28"/>
        </w:rPr>
        <w:t xml:space="preserve"> , согласно предложению организации);</w:t>
      </w:r>
    </w:p>
    <w:p w14:paraId="4DA83769" w14:textId="77777777" w:rsidR="009E3F69" w:rsidRPr="009E3F69" w:rsidRDefault="009E3F69" w:rsidP="009E3F69">
      <w:pPr>
        <w:shd w:val="clear" w:color="auto" w:fill="FFFFFF"/>
        <w:autoSpaceDE w:val="0"/>
        <w:autoSpaceDN w:val="0"/>
        <w:adjustRightInd w:val="0"/>
        <w:ind w:firstLine="709"/>
        <w:jc w:val="both"/>
        <w:rPr>
          <w:rFonts w:eastAsia="Times New Roman"/>
          <w:i/>
          <w:iCs/>
          <w:sz w:val="28"/>
          <w:szCs w:val="28"/>
        </w:rPr>
      </w:pPr>
      <w:r w:rsidRPr="009E3F69">
        <w:rPr>
          <w:rFonts w:eastAsia="Times New Roman"/>
          <w:i/>
          <w:iCs/>
          <w:sz w:val="28"/>
          <w:szCs w:val="28"/>
        </w:rPr>
        <w:t xml:space="preserve">- </w:t>
      </w:r>
      <w:r w:rsidRPr="009E3F69">
        <w:rPr>
          <w:rFonts w:eastAsia="Times New Roman"/>
          <w:sz w:val="28"/>
          <w:szCs w:val="28"/>
        </w:rPr>
        <w:t>бульдозер «ЧТЗ Б-170М.01Е»</w:t>
      </w:r>
      <w:r w:rsidRPr="009E3F69">
        <w:rPr>
          <w:rFonts w:eastAsia="Times New Roman"/>
          <w:i/>
          <w:iCs/>
          <w:sz w:val="28"/>
          <w:szCs w:val="28"/>
        </w:rPr>
        <w:t xml:space="preserve"> - </w:t>
      </w:r>
      <w:r w:rsidRPr="009E3F69">
        <w:rPr>
          <w:rFonts w:eastAsia="Times New Roman"/>
          <w:b/>
          <w:bCs/>
          <w:i/>
          <w:iCs/>
          <w:sz w:val="28"/>
          <w:szCs w:val="28"/>
        </w:rPr>
        <w:t>1580,4 мото-час (= 4120,9 – 1907,5 – 633 (мото-час), или 225,8 смен по 7 час).</w:t>
      </w:r>
      <w:r w:rsidRPr="009E3F69">
        <w:rPr>
          <w:rFonts w:eastAsia="Times New Roman"/>
          <w:i/>
          <w:iCs/>
          <w:sz w:val="28"/>
          <w:szCs w:val="28"/>
        </w:rPr>
        <w:t xml:space="preserve">     </w:t>
      </w:r>
    </w:p>
    <w:p w14:paraId="496295DB"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661BBCCF"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Плановый пробег и количество ездок (для расчета расхода топлива на работу оборудования) по автомобилям КАМАЗ</w:t>
      </w:r>
      <w:r w:rsidRPr="009E3F69">
        <w:rPr>
          <w:rFonts w:eastAsia="Times New Roman"/>
          <w:sz w:val="28"/>
          <w:szCs w:val="28"/>
        </w:rPr>
        <w:t xml:space="preserve"> (включая спецмашину ДМК-70)  определен специалистом от фактических показателей пробега и количества ездок в 2024 г., в пересчете на коэффициент отношения планового объема размещения (захоронения) отходов на 2026 год к соответствующему фактическому показателю 2024 года:</w:t>
      </w:r>
    </w:p>
    <w:p w14:paraId="512751A0"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КАМАЗ 65115 «с 373 ве» -</w:t>
      </w:r>
      <w:r w:rsidRPr="009E3F69">
        <w:rPr>
          <w:rFonts w:eastAsia="Times New Roman"/>
          <w:b/>
          <w:bCs/>
          <w:i/>
          <w:iCs/>
          <w:sz w:val="28"/>
          <w:szCs w:val="28"/>
        </w:rPr>
        <w:t xml:space="preserve"> 16738 км * (116653,21 т / 117451,33 т) = 16624 км;  841 ездка * (116653,21 т / 117451,33 т) = 835 ездок; </w:t>
      </w:r>
    </w:p>
    <w:p w14:paraId="6C734DB3"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sz w:val="28"/>
          <w:szCs w:val="28"/>
        </w:rPr>
        <w:t xml:space="preserve">- ДМК-70  «м 312 кс» - 11283 </w:t>
      </w:r>
      <w:r w:rsidRPr="009E3F69">
        <w:rPr>
          <w:rFonts w:eastAsia="Times New Roman"/>
          <w:b/>
          <w:bCs/>
          <w:i/>
          <w:iCs/>
          <w:sz w:val="28"/>
          <w:szCs w:val="28"/>
        </w:rPr>
        <w:t>* (116653,21 т / 117451,33 т) = 11206 км; 697 ездок * (116653,21 т / 117451,33 т) = 692 ездки.</w:t>
      </w:r>
    </w:p>
    <w:p w14:paraId="1E78BF6B"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p>
    <w:p w14:paraId="19543B3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r w:rsidRPr="009E3F69">
        <w:rPr>
          <w:rFonts w:eastAsia="Times New Roman"/>
          <w:b/>
          <w:bCs/>
          <w:sz w:val="28"/>
          <w:szCs w:val="28"/>
          <w:u w:val="single"/>
        </w:rPr>
        <w:t>Плановый расход дизельного топлива</w:t>
      </w:r>
      <w:r w:rsidRPr="009E3F69">
        <w:rPr>
          <w:rFonts w:eastAsia="Times New Roman"/>
          <w:sz w:val="28"/>
          <w:szCs w:val="28"/>
          <w:u w:val="single"/>
        </w:rPr>
        <w:t xml:space="preserve"> </w:t>
      </w:r>
      <w:r w:rsidRPr="009E3F69">
        <w:rPr>
          <w:rFonts w:eastAsia="Times New Roman"/>
          <w:b/>
          <w:bCs/>
          <w:sz w:val="28"/>
          <w:szCs w:val="28"/>
          <w:u w:val="single"/>
        </w:rPr>
        <w:t>(ДТ)</w:t>
      </w:r>
      <w:r w:rsidRPr="009E3F69">
        <w:rPr>
          <w:rFonts w:eastAsia="Times New Roman"/>
          <w:sz w:val="28"/>
          <w:szCs w:val="28"/>
          <w:u w:val="single"/>
        </w:rPr>
        <w:t xml:space="preserve"> на 2026 год</w:t>
      </w:r>
      <w:r w:rsidRPr="009E3F69">
        <w:rPr>
          <w:rFonts w:eastAsia="Times New Roman"/>
          <w:sz w:val="28"/>
          <w:szCs w:val="28"/>
        </w:rPr>
        <w:t xml:space="preserve"> рассчитан как </w:t>
      </w:r>
      <w:r w:rsidRPr="009E3F69">
        <w:rPr>
          <w:rFonts w:eastAsia="Times New Roman"/>
          <w:sz w:val="28"/>
          <w:szCs w:val="28"/>
          <w:u w:val="single"/>
        </w:rPr>
        <w:t>сумма произведени</w:t>
      </w:r>
      <w:r w:rsidRPr="009E3F69">
        <w:rPr>
          <w:rFonts w:eastAsia="Times New Roman"/>
          <w:sz w:val="28"/>
          <w:szCs w:val="28"/>
        </w:rPr>
        <w:t xml:space="preserve">й показателей рабочего времени в мото-часах (бульдозерная техник) и планового пробега + количества ездок (автомобили КАМАЗ) на </w:t>
      </w:r>
      <w:r w:rsidRPr="009E3F69">
        <w:rPr>
          <w:rFonts w:eastAsia="Times New Roman"/>
          <w:sz w:val="28"/>
          <w:szCs w:val="28"/>
          <w:u w:val="single"/>
        </w:rPr>
        <w:lastRenderedPageBreak/>
        <w:t>утвержденные организацией показатели нормативного расхода топлива (находятся в пределах норм, установленных Распоряжением Минтранса России от 14 марта 2008 г. № АМ-23-р),  и составил:</w:t>
      </w:r>
    </w:p>
    <w:p w14:paraId="4F70BAE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по автомобилю КАМАЗ 65115 «с 373 ве» - </w:t>
      </w:r>
      <w:r w:rsidRPr="009E3F69">
        <w:rPr>
          <w:rFonts w:eastAsia="Times New Roman"/>
          <w:b/>
          <w:bCs/>
          <w:i/>
          <w:iCs/>
          <w:sz w:val="28"/>
          <w:szCs w:val="28"/>
        </w:rPr>
        <w:t>7235,1 л;</w:t>
      </w:r>
    </w:p>
    <w:p w14:paraId="32BEBE1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по автомобилю ДМК-70 «м 312 кс» - </w:t>
      </w:r>
      <w:r w:rsidRPr="009E3F69">
        <w:rPr>
          <w:rFonts w:eastAsia="Times New Roman"/>
          <w:b/>
          <w:bCs/>
          <w:i/>
          <w:iCs/>
          <w:sz w:val="28"/>
          <w:szCs w:val="28"/>
        </w:rPr>
        <w:t>4607,9 л</w:t>
      </w:r>
      <w:r w:rsidRPr="009E3F69">
        <w:rPr>
          <w:rFonts w:eastAsia="Times New Roman"/>
          <w:sz w:val="28"/>
          <w:szCs w:val="28"/>
        </w:rPr>
        <w:t xml:space="preserve"> (принято на уровне величины, предложенной организацией, так как она не превышает величину, рассчитанную регулирующим органом);</w:t>
      </w:r>
    </w:p>
    <w:p w14:paraId="5A8EEBC4"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по бульдозеру «Т-500» - </w:t>
      </w:r>
      <w:r w:rsidRPr="009E3F69">
        <w:rPr>
          <w:rFonts w:eastAsia="Times New Roman"/>
          <w:b/>
          <w:bCs/>
          <w:i/>
          <w:iCs/>
          <w:sz w:val="28"/>
          <w:szCs w:val="28"/>
        </w:rPr>
        <w:t>30089,0 л</w:t>
      </w:r>
      <w:r w:rsidRPr="009E3F69">
        <w:rPr>
          <w:rFonts w:eastAsia="Times New Roman"/>
          <w:sz w:val="28"/>
          <w:szCs w:val="28"/>
        </w:rPr>
        <w:t>;</w:t>
      </w:r>
    </w:p>
    <w:p w14:paraId="37F7AAA0"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по бульдозеру Б-170М – </w:t>
      </w:r>
      <w:r w:rsidRPr="009E3F69">
        <w:rPr>
          <w:rFonts w:eastAsia="Times New Roman"/>
          <w:b/>
          <w:bCs/>
          <w:i/>
          <w:iCs/>
          <w:sz w:val="28"/>
          <w:szCs w:val="28"/>
        </w:rPr>
        <w:t>24894,1</w:t>
      </w:r>
      <w:r w:rsidRPr="009E3F69">
        <w:rPr>
          <w:rFonts w:eastAsia="Times New Roman"/>
          <w:sz w:val="28"/>
          <w:szCs w:val="28"/>
        </w:rPr>
        <w:t xml:space="preserve"> </w:t>
      </w:r>
      <w:r w:rsidRPr="009E3F69">
        <w:rPr>
          <w:rFonts w:eastAsia="Times New Roman"/>
          <w:b/>
          <w:bCs/>
          <w:i/>
          <w:iCs/>
          <w:sz w:val="28"/>
          <w:szCs w:val="28"/>
        </w:rPr>
        <w:t>л</w:t>
      </w:r>
      <w:r w:rsidRPr="009E3F69">
        <w:rPr>
          <w:rFonts w:eastAsia="Times New Roman"/>
          <w:sz w:val="28"/>
          <w:szCs w:val="28"/>
        </w:rPr>
        <w:t>;</w:t>
      </w:r>
    </w:p>
    <w:p w14:paraId="33598F9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по трактору К-700А </w:t>
      </w:r>
      <w:r w:rsidRPr="009E3F69">
        <w:rPr>
          <w:rFonts w:eastAsia="Times New Roman"/>
          <w:b/>
          <w:bCs/>
          <w:i/>
          <w:iCs/>
          <w:sz w:val="28"/>
          <w:szCs w:val="28"/>
        </w:rPr>
        <w:t>– 10288,8 л</w:t>
      </w:r>
      <w:r w:rsidRPr="009E3F69">
        <w:rPr>
          <w:rFonts w:eastAsia="Times New Roman"/>
          <w:sz w:val="28"/>
          <w:szCs w:val="28"/>
        </w:rPr>
        <w:t>,</w:t>
      </w:r>
    </w:p>
    <w:p w14:paraId="0DE6A16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r w:rsidRPr="009E3F69">
        <w:rPr>
          <w:rFonts w:eastAsia="Times New Roman"/>
          <w:sz w:val="28"/>
          <w:szCs w:val="28"/>
        </w:rPr>
        <w:t xml:space="preserve">итого - </w:t>
      </w:r>
      <w:r w:rsidRPr="009E3F69">
        <w:rPr>
          <w:rFonts w:eastAsia="Times New Roman"/>
          <w:sz w:val="28"/>
          <w:szCs w:val="28"/>
          <w:u w:val="single"/>
        </w:rPr>
        <w:t xml:space="preserve">  </w:t>
      </w:r>
      <w:r w:rsidRPr="009E3F69">
        <w:rPr>
          <w:rFonts w:eastAsia="Times New Roman"/>
          <w:b/>
          <w:bCs/>
          <w:i/>
          <w:iCs/>
          <w:sz w:val="28"/>
          <w:szCs w:val="28"/>
          <w:u w:val="single"/>
        </w:rPr>
        <w:t>77 114,8 л</w:t>
      </w:r>
      <w:r w:rsidRPr="009E3F69">
        <w:rPr>
          <w:rFonts w:eastAsia="Times New Roman"/>
          <w:sz w:val="28"/>
          <w:szCs w:val="28"/>
          <w:u w:val="single"/>
        </w:rPr>
        <w:t xml:space="preserve">.  </w:t>
      </w:r>
    </w:p>
    <w:p w14:paraId="63CA7E1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u w:val="single"/>
        </w:rPr>
      </w:pPr>
    </w:p>
    <w:p w14:paraId="6A548030" w14:textId="77777777" w:rsidR="009E3F69" w:rsidRPr="009E3F69" w:rsidRDefault="009E3F69" w:rsidP="009E3F69">
      <w:pPr>
        <w:shd w:val="clear" w:color="auto" w:fill="FFFFFF"/>
        <w:autoSpaceDE w:val="0"/>
        <w:autoSpaceDN w:val="0"/>
        <w:adjustRightInd w:val="0"/>
        <w:ind w:firstLine="709"/>
        <w:jc w:val="both"/>
        <w:rPr>
          <w:rFonts w:eastAsia="Times New Roman"/>
          <w:b/>
          <w:bCs/>
          <w:sz w:val="28"/>
          <w:szCs w:val="28"/>
          <w:u w:val="single"/>
        </w:rPr>
      </w:pPr>
      <w:r w:rsidRPr="009E3F69">
        <w:rPr>
          <w:rFonts w:eastAsia="Times New Roman"/>
          <w:sz w:val="28"/>
          <w:szCs w:val="28"/>
          <w:u w:val="single"/>
        </w:rPr>
        <w:t xml:space="preserve">Расчет расхода топлива в натуральном выражении иллюстрируется в </w:t>
      </w:r>
      <w:r w:rsidRPr="009E3F69">
        <w:rPr>
          <w:rFonts w:eastAsia="Times New Roman"/>
          <w:b/>
          <w:bCs/>
          <w:sz w:val="28"/>
          <w:szCs w:val="28"/>
          <w:u w:val="single"/>
        </w:rPr>
        <w:t>Приложении № 1.1 к настоящему Экспертному заключению.</w:t>
      </w:r>
    </w:p>
    <w:p w14:paraId="46C69BFC" w14:textId="77777777" w:rsidR="009E3F69" w:rsidRPr="009E3F69" w:rsidRDefault="009E3F69" w:rsidP="009E3F69">
      <w:pPr>
        <w:shd w:val="clear" w:color="auto" w:fill="FFFFFF"/>
        <w:autoSpaceDE w:val="0"/>
        <w:autoSpaceDN w:val="0"/>
        <w:adjustRightInd w:val="0"/>
        <w:ind w:firstLine="709"/>
        <w:jc w:val="both"/>
        <w:rPr>
          <w:rFonts w:eastAsia="Times New Roman"/>
          <w:sz w:val="20"/>
          <w:u w:val="single"/>
        </w:rPr>
      </w:pPr>
    </w:p>
    <w:p w14:paraId="4C5AF7A0"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u w:val="single"/>
        </w:rPr>
      </w:pPr>
      <w:r w:rsidRPr="009E3F69">
        <w:rPr>
          <w:rFonts w:eastAsia="Times New Roman"/>
          <w:sz w:val="28"/>
          <w:szCs w:val="28"/>
          <w:u w:val="single"/>
        </w:rPr>
        <w:t xml:space="preserve">Плановая цена на дизельное топливо </w:t>
      </w:r>
      <w:r w:rsidRPr="009E3F69">
        <w:rPr>
          <w:rFonts w:eastAsia="Times New Roman"/>
          <w:sz w:val="28"/>
          <w:szCs w:val="28"/>
        </w:rPr>
        <w:t xml:space="preserve">определена исходя из </w:t>
      </w:r>
      <w:r w:rsidRPr="009E3F69">
        <w:rPr>
          <w:rFonts w:eastAsia="Times New Roman"/>
          <w:sz w:val="28"/>
          <w:szCs w:val="28"/>
          <w:u w:val="single"/>
        </w:rPr>
        <w:t xml:space="preserve">наилучшей фактической цены ДТ ОАО "Газпромнефть-Региональные продажи" в                    г. Ленинск-Кузнецкий по состоянию на 17.07.2026 </w:t>
      </w:r>
      <w:r w:rsidRPr="009E3F69">
        <w:rPr>
          <w:rFonts w:eastAsia="Times New Roman"/>
          <w:sz w:val="28"/>
          <w:szCs w:val="28"/>
        </w:rPr>
        <w:t xml:space="preserve">- </w:t>
      </w:r>
      <w:r w:rsidRPr="009E3F69">
        <w:rPr>
          <w:rFonts w:eastAsia="Times New Roman"/>
          <w:b/>
          <w:bCs/>
          <w:i/>
          <w:iCs/>
          <w:sz w:val="28"/>
          <w:szCs w:val="28"/>
        </w:rPr>
        <w:t>79,62 руб./л</w:t>
      </w:r>
      <w:r w:rsidRPr="009E3F69">
        <w:rPr>
          <w:rFonts w:eastAsia="Times New Roman"/>
          <w:sz w:val="28"/>
          <w:szCs w:val="28"/>
        </w:rPr>
        <w:t xml:space="preserve"> (с учетом НДС), плановые затраты  на ДТ в стоимостном выражении составили при этом </w:t>
      </w:r>
      <w:r w:rsidRPr="009E3F69">
        <w:rPr>
          <w:rFonts w:eastAsia="Times New Roman"/>
          <w:b/>
          <w:bCs/>
          <w:i/>
          <w:iCs/>
          <w:sz w:val="28"/>
          <w:szCs w:val="28"/>
        </w:rPr>
        <w:t xml:space="preserve">6139,88 тыс. руб.  </w:t>
      </w:r>
    </w:p>
    <w:p w14:paraId="58DA903D" w14:textId="77777777" w:rsidR="009E3F69" w:rsidRPr="009E3F69" w:rsidRDefault="009E3F69" w:rsidP="009E3F69">
      <w:pPr>
        <w:shd w:val="clear" w:color="auto" w:fill="FFFFFF"/>
        <w:autoSpaceDE w:val="0"/>
        <w:autoSpaceDN w:val="0"/>
        <w:adjustRightInd w:val="0"/>
        <w:ind w:firstLine="709"/>
        <w:jc w:val="both"/>
        <w:rPr>
          <w:rFonts w:eastAsia="Times New Roman"/>
          <w:sz w:val="18"/>
          <w:szCs w:val="18"/>
          <w:u w:val="single"/>
        </w:rPr>
      </w:pPr>
    </w:p>
    <w:p w14:paraId="53DC4934" w14:textId="77777777" w:rsidR="009E3F69" w:rsidRPr="009E3F69" w:rsidRDefault="009E3F69" w:rsidP="009E3F69">
      <w:pPr>
        <w:shd w:val="clear" w:color="auto" w:fill="FFFFFF"/>
        <w:autoSpaceDE w:val="0"/>
        <w:autoSpaceDN w:val="0"/>
        <w:adjustRightInd w:val="0"/>
        <w:ind w:firstLine="709"/>
        <w:jc w:val="both"/>
        <w:rPr>
          <w:rFonts w:eastAsia="Times New Roman"/>
          <w:b/>
          <w:bCs/>
          <w:sz w:val="14"/>
          <w:szCs w:val="14"/>
          <w:u w:val="single"/>
        </w:rPr>
      </w:pPr>
    </w:p>
    <w:p w14:paraId="44F12FF3"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u w:val="single"/>
        </w:rPr>
        <w:t xml:space="preserve">Специалистом РЭК Кузбасса также произведен </w:t>
      </w:r>
      <w:r w:rsidRPr="009E3F69">
        <w:rPr>
          <w:rFonts w:eastAsia="Times New Roman"/>
          <w:b/>
          <w:bCs/>
          <w:sz w:val="28"/>
          <w:szCs w:val="28"/>
          <w:u w:val="single"/>
        </w:rPr>
        <w:t>расчет нормативной потребности в маслах и смазочных материалах</w:t>
      </w:r>
      <w:r w:rsidRPr="009E3F69">
        <w:rPr>
          <w:rFonts w:eastAsia="Times New Roman"/>
          <w:sz w:val="28"/>
          <w:szCs w:val="28"/>
        </w:rPr>
        <w:t xml:space="preserve">.  При этом в качестве нормативных документов использовались: </w:t>
      </w:r>
    </w:p>
    <w:p w14:paraId="73C951DE" w14:textId="77777777" w:rsidR="009E3F69" w:rsidRPr="009E3F69" w:rsidRDefault="009E3F69" w:rsidP="007B6069">
      <w:pPr>
        <w:numPr>
          <w:ilvl w:val="0"/>
          <w:numId w:val="26"/>
        </w:num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по автомобилям КАМАЗ – </w:t>
      </w:r>
      <w:r w:rsidRPr="009E3F69">
        <w:rPr>
          <w:rFonts w:eastAsia="Times New Roman"/>
          <w:sz w:val="28"/>
          <w:szCs w:val="28"/>
          <w:u w:val="single"/>
        </w:rPr>
        <w:t>Приложение № 1 к Распоряжению Минтранса России от 14.03.2008 № АМ-23-р</w:t>
      </w:r>
      <w:r w:rsidRPr="009E3F69">
        <w:rPr>
          <w:rFonts w:eastAsia="Times New Roman"/>
          <w:sz w:val="28"/>
          <w:szCs w:val="28"/>
        </w:rPr>
        <w:t xml:space="preserve"> (ред. от 30.09.2021)</w:t>
      </w:r>
      <w:r w:rsidRPr="009E3F69">
        <w:rPr>
          <w:rFonts w:eastAsia="Times New Roman"/>
        </w:rPr>
        <w:t xml:space="preserve"> «</w:t>
      </w:r>
      <w:r w:rsidRPr="009E3F69">
        <w:rPr>
          <w:rFonts w:eastAsia="Times New Roman"/>
          <w:sz w:val="28"/>
          <w:szCs w:val="28"/>
        </w:rPr>
        <w:t>О введении в действие методических рекомендаций «Нормы расхода топлив и смазочных материалов на автомобильном транспорте»;</w:t>
      </w:r>
    </w:p>
    <w:p w14:paraId="0D56B4A0" w14:textId="77777777" w:rsidR="009E3F69" w:rsidRPr="009E3F69" w:rsidRDefault="009E3F69" w:rsidP="007B6069">
      <w:pPr>
        <w:numPr>
          <w:ilvl w:val="0"/>
          <w:numId w:val="26"/>
        </w:num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по тракторно-бульдозерной технике – информация с сайта </w:t>
      </w:r>
      <w:hyperlink r:id="rId124" w:history="1">
        <w:r w:rsidRPr="009E3F69">
          <w:rPr>
            <w:rFonts w:eastAsia="Times New Roman"/>
            <w:sz w:val="28"/>
            <w:szCs w:val="28"/>
            <w:u w:val="single"/>
          </w:rPr>
          <w:t>http://www.geoekonomica.ru</w:t>
        </w:r>
      </w:hyperlink>
      <w:r w:rsidRPr="009E3F69">
        <w:rPr>
          <w:rFonts w:eastAsia="Times New Roman"/>
          <w:sz w:val="28"/>
          <w:szCs w:val="28"/>
        </w:rPr>
        <w:t xml:space="preserve"> .</w:t>
      </w:r>
    </w:p>
    <w:p w14:paraId="525C2515" w14:textId="77777777" w:rsidR="009E3F69" w:rsidRPr="009E3F69" w:rsidRDefault="009E3F69" w:rsidP="009E3F69">
      <w:pPr>
        <w:shd w:val="clear" w:color="auto" w:fill="FFFFFF"/>
        <w:autoSpaceDE w:val="0"/>
        <w:autoSpaceDN w:val="0"/>
        <w:adjustRightInd w:val="0"/>
        <w:ind w:firstLine="709"/>
        <w:jc w:val="both"/>
        <w:rPr>
          <w:rFonts w:eastAsia="Times New Roman"/>
          <w:sz w:val="20"/>
        </w:rPr>
      </w:pPr>
    </w:p>
    <w:p w14:paraId="340770FE" w14:textId="77777777" w:rsidR="009E3F69" w:rsidRPr="009E3F69" w:rsidRDefault="009E3F69" w:rsidP="009E3F69">
      <w:pPr>
        <w:shd w:val="clear" w:color="auto" w:fill="FFFFFF"/>
        <w:autoSpaceDE w:val="0"/>
        <w:autoSpaceDN w:val="0"/>
        <w:adjustRightInd w:val="0"/>
        <w:ind w:firstLine="709"/>
        <w:jc w:val="both"/>
        <w:rPr>
          <w:rFonts w:eastAsia="Times New Roman"/>
          <w:b/>
          <w:bCs/>
          <w:sz w:val="28"/>
          <w:szCs w:val="28"/>
          <w:u w:val="single"/>
        </w:rPr>
      </w:pPr>
      <w:r w:rsidRPr="009E3F69">
        <w:rPr>
          <w:rFonts w:eastAsia="Times New Roman"/>
          <w:sz w:val="28"/>
          <w:szCs w:val="28"/>
        </w:rPr>
        <w:t xml:space="preserve">Плановая стоимость масел и смазок на 2026 год, рассчитанная специалистом РЭК Кузбасса исходя из средних рыночных цен </w:t>
      </w:r>
      <w:r w:rsidRPr="009E3F69">
        <w:rPr>
          <w:rFonts w:eastAsia="Times New Roman"/>
          <w:sz w:val="28"/>
          <w:szCs w:val="28"/>
          <w:u w:val="single"/>
        </w:rPr>
        <w:t>по состоянию на октябрь 2025 г.</w:t>
      </w:r>
      <w:r w:rsidRPr="009E3F69">
        <w:rPr>
          <w:rFonts w:eastAsia="Times New Roman"/>
          <w:sz w:val="28"/>
          <w:szCs w:val="28"/>
        </w:rPr>
        <w:t xml:space="preserve">, составила </w:t>
      </w:r>
      <w:r w:rsidRPr="009E3F69">
        <w:rPr>
          <w:rFonts w:eastAsia="Times New Roman"/>
          <w:b/>
          <w:bCs/>
          <w:i/>
          <w:iCs/>
          <w:sz w:val="28"/>
          <w:szCs w:val="28"/>
        </w:rPr>
        <w:t>1708,73 тыс. руб</w:t>
      </w:r>
      <w:r w:rsidRPr="009E3F69">
        <w:rPr>
          <w:rFonts w:eastAsia="Times New Roman"/>
          <w:sz w:val="28"/>
          <w:szCs w:val="28"/>
        </w:rPr>
        <w:t xml:space="preserve">., что существенно превышает величину </w:t>
      </w:r>
      <w:r w:rsidRPr="009E3F69">
        <w:rPr>
          <w:rFonts w:eastAsia="Times New Roman"/>
          <w:b/>
          <w:bCs/>
          <w:i/>
          <w:iCs/>
          <w:sz w:val="28"/>
          <w:szCs w:val="28"/>
        </w:rPr>
        <w:t>647,47 тыс. руб</w:t>
      </w:r>
      <w:r w:rsidRPr="009E3F69">
        <w:rPr>
          <w:rFonts w:eastAsia="Times New Roman"/>
          <w:sz w:val="28"/>
          <w:szCs w:val="28"/>
        </w:rPr>
        <w:t xml:space="preserve">., заявленную организацией.  Расчет, произведенный специалистом РЭК Кузбасса, приведен в   </w:t>
      </w:r>
      <w:r w:rsidRPr="009E3F69">
        <w:rPr>
          <w:rFonts w:eastAsia="Times New Roman"/>
          <w:b/>
          <w:bCs/>
          <w:sz w:val="28"/>
          <w:szCs w:val="28"/>
          <w:u w:val="single"/>
        </w:rPr>
        <w:t xml:space="preserve">Приложении № 1.2 к настоящему Экспертному заключению. </w:t>
      </w:r>
      <w:r w:rsidRPr="009E3F69">
        <w:rPr>
          <w:rFonts w:eastAsia="Times New Roman"/>
          <w:sz w:val="28"/>
          <w:szCs w:val="28"/>
        </w:rPr>
        <w:t>)</w:t>
      </w:r>
    </w:p>
    <w:p w14:paraId="1C869C5D"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p>
    <w:p w14:paraId="73295853"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В расчет необходимой валовой выручки на 2026 год приняты расходы по рассматриваемой статье в следующем размере:</w:t>
      </w:r>
    </w:p>
    <w:p w14:paraId="142E5F5E"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b/>
          <w:bCs/>
          <w:i/>
          <w:iCs/>
          <w:sz w:val="28"/>
          <w:szCs w:val="28"/>
        </w:rPr>
        <w:t xml:space="preserve">6139,88 тыс. руб. + 647,47 тыс. руб. = </w:t>
      </w:r>
      <w:r w:rsidRPr="009E3F69">
        <w:rPr>
          <w:rFonts w:eastAsia="Times New Roman"/>
          <w:b/>
          <w:bCs/>
          <w:i/>
          <w:iCs/>
          <w:sz w:val="28"/>
          <w:szCs w:val="28"/>
          <w:u w:val="single"/>
        </w:rPr>
        <w:t>6787,35 тыс. руб</w:t>
      </w:r>
      <w:r w:rsidRPr="009E3F69">
        <w:rPr>
          <w:rFonts w:eastAsia="Times New Roman"/>
          <w:b/>
          <w:bCs/>
          <w:i/>
          <w:iCs/>
          <w:sz w:val="28"/>
          <w:szCs w:val="28"/>
        </w:rPr>
        <w:t>.</w:t>
      </w:r>
    </w:p>
    <w:p w14:paraId="520D4C53" w14:textId="77777777" w:rsidR="009E3F69" w:rsidRPr="009E3F69" w:rsidRDefault="009E3F69" w:rsidP="009E3F69">
      <w:pPr>
        <w:shd w:val="clear" w:color="auto" w:fill="FFFFFF"/>
        <w:autoSpaceDE w:val="0"/>
        <w:autoSpaceDN w:val="0"/>
        <w:adjustRightInd w:val="0"/>
        <w:jc w:val="both"/>
        <w:rPr>
          <w:rFonts w:eastAsia="Times New Roman"/>
          <w:color w:val="7030A0"/>
          <w:sz w:val="28"/>
          <w:szCs w:val="28"/>
        </w:rPr>
      </w:pPr>
    </w:p>
    <w:p w14:paraId="6335E850" w14:textId="77777777" w:rsidR="009E3F69" w:rsidRPr="009E3F69" w:rsidRDefault="009E3F69" w:rsidP="009E3F69">
      <w:pPr>
        <w:shd w:val="clear" w:color="auto" w:fill="FFFFFF"/>
        <w:autoSpaceDE w:val="0"/>
        <w:autoSpaceDN w:val="0"/>
        <w:adjustRightInd w:val="0"/>
        <w:ind w:firstLine="709"/>
        <w:jc w:val="both"/>
        <w:rPr>
          <w:rFonts w:eastAsia="Times New Roman"/>
          <w:b/>
          <w:sz w:val="28"/>
          <w:szCs w:val="28"/>
        </w:rPr>
      </w:pPr>
      <w:r w:rsidRPr="009E3F69">
        <w:rPr>
          <w:rFonts w:eastAsia="Times New Roman"/>
          <w:sz w:val="28"/>
          <w:szCs w:val="28"/>
        </w:rPr>
        <w:lastRenderedPageBreak/>
        <w:t xml:space="preserve">Таким образом, в процессе экспертизы </w:t>
      </w:r>
      <w:r w:rsidRPr="009E3F69">
        <w:rPr>
          <w:rFonts w:eastAsia="Times New Roman"/>
          <w:b/>
          <w:bCs/>
          <w:sz w:val="28"/>
          <w:szCs w:val="28"/>
        </w:rPr>
        <w:t>общая величина</w:t>
      </w:r>
      <w:r w:rsidRPr="009E3F69">
        <w:rPr>
          <w:rFonts w:eastAsia="Times New Roman"/>
          <w:sz w:val="28"/>
          <w:szCs w:val="28"/>
        </w:rPr>
        <w:t xml:space="preserve"> </w:t>
      </w:r>
      <w:r w:rsidRPr="009E3F69">
        <w:rPr>
          <w:rFonts w:eastAsia="Times New Roman"/>
          <w:b/>
          <w:bCs/>
          <w:sz w:val="28"/>
          <w:szCs w:val="28"/>
        </w:rPr>
        <w:t>О</w:t>
      </w:r>
      <w:r w:rsidRPr="009E3F69">
        <w:rPr>
          <w:rFonts w:eastAsia="Times New Roman"/>
          <w:b/>
          <w:sz w:val="28"/>
          <w:szCs w:val="28"/>
        </w:rPr>
        <w:t>перационных расходов на 2026 год (</w:t>
      </w:r>
      <w:r w:rsidRPr="009E3F69">
        <w:rPr>
          <w:rFonts w:eastAsia="Times New Roman"/>
          <w:b/>
          <w:sz w:val="28"/>
          <w:szCs w:val="28"/>
          <w:u w:val="single"/>
        </w:rPr>
        <w:t>базовый уровень операционных расходов</w:t>
      </w:r>
      <w:r w:rsidRPr="009E3F69">
        <w:rPr>
          <w:rFonts w:eastAsia="Times New Roman"/>
          <w:b/>
          <w:sz w:val="28"/>
          <w:szCs w:val="28"/>
        </w:rPr>
        <w:t xml:space="preserve">) определена в сумме </w:t>
      </w:r>
      <w:r w:rsidRPr="009E3F69">
        <w:rPr>
          <w:rFonts w:eastAsia="Times New Roman"/>
          <w:b/>
          <w:i/>
          <w:iCs/>
          <w:sz w:val="28"/>
          <w:szCs w:val="28"/>
          <w:u w:val="single"/>
        </w:rPr>
        <w:t>22 725,48 тыс. руб</w:t>
      </w:r>
      <w:r w:rsidRPr="009E3F69">
        <w:rPr>
          <w:rFonts w:eastAsia="Times New Roman"/>
          <w:b/>
          <w:sz w:val="28"/>
          <w:szCs w:val="28"/>
        </w:rPr>
        <w:t>.</w:t>
      </w:r>
    </w:p>
    <w:p w14:paraId="261E2EF0" w14:textId="77777777" w:rsidR="009E3F69" w:rsidRPr="009E3F69" w:rsidRDefault="009E3F69" w:rsidP="009E3F69">
      <w:pPr>
        <w:shd w:val="clear" w:color="auto" w:fill="FFFFFF"/>
        <w:autoSpaceDE w:val="0"/>
        <w:autoSpaceDN w:val="0"/>
        <w:adjustRightInd w:val="0"/>
        <w:rPr>
          <w:rFonts w:eastAsia="Times New Roman"/>
          <w:sz w:val="28"/>
          <w:szCs w:val="28"/>
        </w:rPr>
      </w:pPr>
    </w:p>
    <w:p w14:paraId="6EFB79E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При расчете </w:t>
      </w:r>
      <w:r w:rsidRPr="009E3F69">
        <w:rPr>
          <w:rFonts w:eastAsia="Times New Roman"/>
          <w:b/>
          <w:sz w:val="28"/>
          <w:szCs w:val="28"/>
          <w:u w:val="single"/>
        </w:rPr>
        <w:t>Операционных расходов на 2027 - 2030 годы</w:t>
      </w:r>
      <w:r w:rsidRPr="009E3F69">
        <w:rPr>
          <w:rFonts w:eastAsia="Times New Roman"/>
          <w:sz w:val="28"/>
          <w:szCs w:val="28"/>
        </w:rPr>
        <w:t xml:space="preserve"> использовались следующие показатели:</w:t>
      </w:r>
    </w:p>
    <w:p w14:paraId="4080DFD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базовый уровень операционных расходов 2026 года – </w:t>
      </w:r>
      <w:r w:rsidRPr="009E3F69">
        <w:rPr>
          <w:rFonts w:eastAsia="Times New Roman"/>
          <w:b/>
          <w:bCs/>
          <w:i/>
          <w:iCs/>
          <w:sz w:val="28"/>
          <w:szCs w:val="28"/>
        </w:rPr>
        <w:t>22725,48</w:t>
      </w:r>
      <w:r w:rsidRPr="009E3F69">
        <w:rPr>
          <w:rFonts w:eastAsia="Times New Roman"/>
          <w:sz w:val="28"/>
          <w:szCs w:val="28"/>
        </w:rPr>
        <w:t xml:space="preserve"> тыс. руб.;</w:t>
      </w:r>
    </w:p>
    <w:p w14:paraId="2B185995" w14:textId="77777777" w:rsidR="009E3F69" w:rsidRPr="009E3F69" w:rsidRDefault="009E3F69" w:rsidP="009E3F69">
      <w:pPr>
        <w:ind w:firstLine="709"/>
        <w:jc w:val="both"/>
        <w:rPr>
          <w:rFonts w:eastAsia="Times New Roman"/>
          <w:sz w:val="28"/>
          <w:szCs w:val="28"/>
          <w:u w:val="single"/>
        </w:rPr>
      </w:pPr>
      <w:r w:rsidRPr="009E3F69">
        <w:rPr>
          <w:rFonts w:eastAsia="Times New Roman"/>
          <w:sz w:val="28"/>
          <w:szCs w:val="28"/>
        </w:rPr>
        <w:t xml:space="preserve">индексы потребительских цен на 2027 г. – </w:t>
      </w:r>
      <w:r w:rsidRPr="009E3F69">
        <w:rPr>
          <w:rFonts w:eastAsia="Times New Roman"/>
          <w:b/>
          <w:i/>
          <w:sz w:val="28"/>
          <w:szCs w:val="28"/>
        </w:rPr>
        <w:t>104,0%,</w:t>
      </w:r>
      <w:r w:rsidRPr="009E3F69">
        <w:rPr>
          <w:rFonts w:eastAsia="Times New Roman"/>
          <w:sz w:val="28"/>
          <w:szCs w:val="28"/>
        </w:rPr>
        <w:t xml:space="preserve"> на 2028 г. – </w:t>
      </w:r>
      <w:r w:rsidRPr="009E3F69">
        <w:rPr>
          <w:rFonts w:eastAsia="Times New Roman"/>
          <w:b/>
          <w:i/>
          <w:sz w:val="28"/>
          <w:szCs w:val="28"/>
        </w:rPr>
        <w:t>104,0%</w:t>
      </w:r>
      <w:r w:rsidRPr="009E3F69">
        <w:rPr>
          <w:rFonts w:eastAsia="Times New Roman"/>
          <w:sz w:val="28"/>
          <w:szCs w:val="28"/>
        </w:rPr>
        <w:t xml:space="preserve"> согласно базовому варианту Прогноза Минэкономразвития РФ от 26.09.2025;        на 2029 и 2030 годы – на уровне 2028 г.;</w:t>
      </w:r>
    </w:p>
    <w:p w14:paraId="6031631F"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индексы эффективности операционных расходов на 2027 – 2030 гг. -           - </w:t>
      </w:r>
      <w:r w:rsidRPr="009E3F69">
        <w:rPr>
          <w:rFonts w:eastAsia="Times New Roman"/>
          <w:b/>
          <w:i/>
          <w:sz w:val="28"/>
          <w:szCs w:val="28"/>
        </w:rPr>
        <w:t xml:space="preserve">1% </w:t>
      </w:r>
      <w:r w:rsidRPr="009E3F69">
        <w:rPr>
          <w:rFonts w:eastAsia="Times New Roman"/>
          <w:sz w:val="28"/>
          <w:szCs w:val="28"/>
        </w:rPr>
        <w:t>/ год.</w:t>
      </w:r>
    </w:p>
    <w:p w14:paraId="61B48CBA" w14:textId="77777777" w:rsidR="009E3F69" w:rsidRPr="009E3F69" w:rsidRDefault="009E3F69" w:rsidP="009E3F69">
      <w:pPr>
        <w:ind w:firstLine="709"/>
        <w:jc w:val="both"/>
        <w:rPr>
          <w:rFonts w:eastAsia="Times New Roman"/>
          <w:sz w:val="28"/>
          <w:szCs w:val="28"/>
        </w:rPr>
      </w:pPr>
    </w:p>
    <w:p w14:paraId="6687AE0F"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Операционные расходы на 2027 год, рассчитанные в соответствии  </w:t>
      </w:r>
      <w:r w:rsidRPr="009E3F69">
        <w:rPr>
          <w:rFonts w:eastAsia="Times New Roman"/>
          <w:sz w:val="28"/>
          <w:szCs w:val="28"/>
          <w:u w:val="single"/>
        </w:rPr>
        <w:t>с  пунктом 30 Методических указаний (Формула 3)</w:t>
      </w:r>
      <w:r w:rsidRPr="009E3F69">
        <w:rPr>
          <w:rFonts w:eastAsia="Times New Roman"/>
          <w:sz w:val="28"/>
          <w:szCs w:val="28"/>
        </w:rPr>
        <w:t>, составили:</w:t>
      </w:r>
    </w:p>
    <w:p w14:paraId="7E2D6444" w14:textId="77777777" w:rsidR="009E3F69" w:rsidRPr="009E3F69" w:rsidRDefault="009E3F69" w:rsidP="009E3F69">
      <w:pPr>
        <w:shd w:val="clear" w:color="auto" w:fill="FFFFFF"/>
        <w:autoSpaceDE w:val="0"/>
        <w:autoSpaceDN w:val="0"/>
        <w:adjustRightInd w:val="0"/>
        <w:ind w:firstLine="709"/>
        <w:jc w:val="both"/>
        <w:rPr>
          <w:rFonts w:eastAsia="Times New Roman"/>
          <w:sz w:val="14"/>
          <w:szCs w:val="14"/>
        </w:rPr>
      </w:pPr>
    </w:p>
    <w:p w14:paraId="2E6C7758" w14:textId="77777777" w:rsidR="009E3F69" w:rsidRPr="009E3F69" w:rsidRDefault="009E3F69" w:rsidP="009E3F69">
      <w:pPr>
        <w:shd w:val="clear" w:color="auto" w:fill="FFFFFF"/>
        <w:autoSpaceDE w:val="0"/>
        <w:autoSpaceDN w:val="0"/>
        <w:adjustRightInd w:val="0"/>
        <w:ind w:firstLine="709"/>
        <w:jc w:val="both"/>
        <w:rPr>
          <w:rFonts w:eastAsia="Times New Roman"/>
          <w:b/>
          <w:bCs/>
          <w:i/>
          <w:sz w:val="28"/>
          <w:szCs w:val="28"/>
        </w:rPr>
      </w:pPr>
      <w:r w:rsidRPr="009E3F69">
        <w:rPr>
          <w:rFonts w:eastAsia="Times New Roman"/>
          <w:b/>
          <w:bCs/>
          <w:i/>
          <w:sz w:val="28"/>
          <w:szCs w:val="28"/>
        </w:rPr>
        <w:t xml:space="preserve">22725,48 тыс. руб. * (1 - 1%/100%) * 1,04 * (0 тн / 113460,68 тн) =                   = </w:t>
      </w:r>
      <w:r w:rsidRPr="009E3F69">
        <w:rPr>
          <w:rFonts w:eastAsia="Times New Roman"/>
          <w:b/>
          <w:bCs/>
          <w:i/>
          <w:sz w:val="28"/>
          <w:szCs w:val="28"/>
          <w:u w:val="single"/>
        </w:rPr>
        <w:t>0,00 тыс. руб</w:t>
      </w:r>
      <w:r w:rsidRPr="009E3F69">
        <w:rPr>
          <w:rFonts w:eastAsia="Times New Roman"/>
          <w:b/>
          <w:bCs/>
          <w:i/>
          <w:sz w:val="28"/>
          <w:szCs w:val="28"/>
        </w:rPr>
        <w:t>.,</w:t>
      </w:r>
    </w:p>
    <w:p w14:paraId="122B4184" w14:textId="77777777" w:rsidR="009E3F69" w:rsidRPr="009E3F69" w:rsidRDefault="009E3F69" w:rsidP="009E3F69">
      <w:pPr>
        <w:widowControl w:val="0"/>
        <w:shd w:val="clear" w:color="auto" w:fill="FFFFFF"/>
        <w:autoSpaceDE w:val="0"/>
        <w:autoSpaceDN w:val="0"/>
        <w:adjustRightInd w:val="0"/>
        <w:ind w:firstLine="709"/>
        <w:jc w:val="both"/>
        <w:rPr>
          <w:rFonts w:eastAsia="Times New Roman"/>
          <w:sz w:val="28"/>
          <w:szCs w:val="28"/>
        </w:rPr>
      </w:pPr>
      <w:r w:rsidRPr="009E3F69">
        <w:rPr>
          <w:rFonts w:eastAsia="Times New Roman"/>
          <w:iCs/>
          <w:sz w:val="28"/>
          <w:szCs w:val="28"/>
        </w:rPr>
        <w:t>- в связи с тем,</w:t>
      </w:r>
      <w:r w:rsidRPr="009E3F69">
        <w:rPr>
          <w:rFonts w:eastAsia="Times New Roman"/>
          <w:b/>
          <w:bCs/>
          <w:iCs/>
          <w:sz w:val="28"/>
          <w:szCs w:val="28"/>
        </w:rPr>
        <w:t xml:space="preserve"> </w:t>
      </w:r>
      <w:r w:rsidRPr="009E3F69">
        <w:rPr>
          <w:rFonts w:eastAsia="Times New Roman"/>
          <w:iCs/>
          <w:sz w:val="28"/>
          <w:szCs w:val="28"/>
        </w:rPr>
        <w:t>что</w:t>
      </w:r>
      <w:r w:rsidRPr="009E3F69">
        <w:rPr>
          <w:rFonts w:eastAsia="Times New Roman"/>
          <w:b/>
          <w:bCs/>
          <w:iCs/>
          <w:sz w:val="28"/>
          <w:szCs w:val="28"/>
        </w:rPr>
        <w:t xml:space="preserve"> Территориальной схемой в редакции, действующей на момент проведения экспертизы, захоронение ТКО на территории полигона в г. Ленинск-Кузнецкий начиная с 2027 года </w:t>
      </w:r>
      <w:r w:rsidRPr="009E3F69">
        <w:rPr>
          <w:rFonts w:eastAsia="Times New Roman"/>
          <w:b/>
          <w:bCs/>
          <w:iCs/>
          <w:sz w:val="28"/>
          <w:szCs w:val="28"/>
          <w:u w:val="single"/>
        </w:rPr>
        <w:t>не предусмотрено</w:t>
      </w:r>
      <w:r w:rsidRPr="009E3F69">
        <w:rPr>
          <w:rFonts w:eastAsia="Times New Roman"/>
          <w:b/>
          <w:bCs/>
          <w:iCs/>
          <w:sz w:val="28"/>
          <w:szCs w:val="28"/>
        </w:rPr>
        <w:t xml:space="preserve"> </w:t>
      </w:r>
      <w:r w:rsidRPr="009E3F69">
        <w:rPr>
          <w:rFonts w:eastAsia="Times New Roman"/>
          <w:iCs/>
          <w:sz w:val="28"/>
          <w:szCs w:val="28"/>
        </w:rPr>
        <w:t>(см. ниже</w:t>
      </w:r>
      <w:r w:rsidRPr="009E3F69">
        <w:rPr>
          <w:rFonts w:eastAsia="Times New Roman"/>
          <w:b/>
          <w:bCs/>
          <w:i/>
          <w:sz w:val="28"/>
          <w:szCs w:val="28"/>
        </w:rPr>
        <w:t xml:space="preserve"> </w:t>
      </w:r>
      <w:r w:rsidRPr="009E3F69">
        <w:rPr>
          <w:rFonts w:eastAsia="Times New Roman"/>
          <w:sz w:val="28"/>
          <w:szCs w:val="28"/>
        </w:rPr>
        <w:t>раздел  «</w:t>
      </w:r>
      <w:r w:rsidRPr="009E3F69">
        <w:rPr>
          <w:rFonts w:eastAsia="Times New Roman"/>
          <w:sz w:val="28"/>
          <w:szCs w:val="28"/>
          <w:u w:val="single"/>
        </w:rPr>
        <w:t>Расчетный объем и (или) масса твердых коммунальных отходов»</w:t>
      </w:r>
      <w:r w:rsidRPr="009E3F69">
        <w:rPr>
          <w:rFonts w:eastAsia="Times New Roman"/>
          <w:sz w:val="28"/>
          <w:szCs w:val="28"/>
        </w:rPr>
        <w:t xml:space="preserve"> настоящего Экспертного заключения).</w:t>
      </w:r>
    </w:p>
    <w:p w14:paraId="207D1090" w14:textId="77777777" w:rsidR="009E3F69" w:rsidRPr="009E3F69" w:rsidRDefault="009E3F69" w:rsidP="009E3F69">
      <w:pPr>
        <w:widowControl w:val="0"/>
        <w:shd w:val="clear" w:color="auto" w:fill="FFFFFF"/>
        <w:autoSpaceDE w:val="0"/>
        <w:autoSpaceDN w:val="0"/>
        <w:adjustRightInd w:val="0"/>
        <w:ind w:firstLine="709"/>
        <w:jc w:val="both"/>
        <w:rPr>
          <w:rFonts w:eastAsia="Times New Roman"/>
          <w:b/>
          <w:sz w:val="32"/>
          <w:szCs w:val="28"/>
        </w:rPr>
      </w:pPr>
      <w:r w:rsidRPr="009E3F69">
        <w:rPr>
          <w:rFonts w:eastAsia="Times New Roman"/>
          <w:sz w:val="28"/>
          <w:szCs w:val="28"/>
        </w:rPr>
        <w:t xml:space="preserve">Операционные расходы на 2028, 2029, 2030 годы определены аналогичным образом в размере </w:t>
      </w:r>
      <w:r w:rsidRPr="009E3F69">
        <w:rPr>
          <w:rFonts w:eastAsia="Times New Roman"/>
          <w:b/>
          <w:bCs/>
          <w:i/>
          <w:iCs/>
          <w:sz w:val="28"/>
          <w:szCs w:val="28"/>
          <w:u w:val="single"/>
        </w:rPr>
        <w:t>0,00 тыс. руб</w:t>
      </w:r>
      <w:r w:rsidRPr="009E3F69">
        <w:rPr>
          <w:rFonts w:eastAsia="Times New Roman"/>
          <w:sz w:val="28"/>
          <w:szCs w:val="28"/>
        </w:rPr>
        <w:t>.</w:t>
      </w:r>
    </w:p>
    <w:p w14:paraId="78F13335" w14:textId="77777777" w:rsidR="009E3F69" w:rsidRPr="009E3F69" w:rsidRDefault="009E3F69" w:rsidP="009E3F69">
      <w:pPr>
        <w:shd w:val="clear" w:color="auto" w:fill="FFFFFF"/>
        <w:autoSpaceDE w:val="0"/>
        <w:autoSpaceDN w:val="0"/>
        <w:adjustRightInd w:val="0"/>
        <w:ind w:firstLine="709"/>
        <w:jc w:val="both"/>
        <w:rPr>
          <w:rFonts w:eastAsia="Times New Roman"/>
          <w:b/>
          <w:bCs/>
          <w:i/>
          <w:color w:val="7030A0"/>
          <w:sz w:val="20"/>
        </w:rPr>
      </w:pPr>
    </w:p>
    <w:p w14:paraId="584682B8" w14:textId="77777777" w:rsidR="009E3F69" w:rsidRPr="009E3F69" w:rsidRDefault="009E3F69" w:rsidP="009E3F69">
      <w:pPr>
        <w:shd w:val="clear" w:color="auto" w:fill="FFFFFF"/>
        <w:autoSpaceDE w:val="0"/>
        <w:autoSpaceDN w:val="0"/>
        <w:adjustRightInd w:val="0"/>
        <w:ind w:firstLine="709"/>
        <w:jc w:val="both"/>
        <w:rPr>
          <w:rFonts w:eastAsia="Times New Roman"/>
          <w:color w:val="7030A0"/>
          <w:sz w:val="28"/>
          <w:szCs w:val="28"/>
        </w:rPr>
      </w:pPr>
    </w:p>
    <w:p w14:paraId="2411C076" w14:textId="77777777" w:rsidR="009E3F69" w:rsidRPr="009E3F69" w:rsidRDefault="009E3F69" w:rsidP="007B6069">
      <w:pPr>
        <w:numPr>
          <w:ilvl w:val="0"/>
          <w:numId w:val="18"/>
        </w:numPr>
        <w:jc w:val="center"/>
        <w:rPr>
          <w:rFonts w:eastAsia="Times New Roman"/>
          <w:b/>
          <w:bCs/>
          <w:sz w:val="32"/>
          <w:szCs w:val="28"/>
          <w:u w:val="single"/>
        </w:rPr>
      </w:pPr>
      <w:r w:rsidRPr="009E3F69">
        <w:rPr>
          <w:rFonts w:eastAsia="Times New Roman"/>
          <w:b/>
          <w:bCs/>
          <w:sz w:val="32"/>
          <w:szCs w:val="28"/>
          <w:u w:val="single"/>
        </w:rPr>
        <w:t>Неподконтрольные расходы</w:t>
      </w:r>
    </w:p>
    <w:p w14:paraId="58112CC2" w14:textId="77777777" w:rsidR="009E3F69" w:rsidRPr="009E3F69" w:rsidRDefault="009E3F69" w:rsidP="009E3F69">
      <w:pPr>
        <w:widowControl w:val="0"/>
        <w:shd w:val="clear" w:color="auto" w:fill="FFFFFF"/>
        <w:tabs>
          <w:tab w:val="left" w:pos="709"/>
        </w:tabs>
        <w:autoSpaceDE w:val="0"/>
        <w:autoSpaceDN w:val="0"/>
        <w:adjustRightInd w:val="0"/>
        <w:ind w:left="1069"/>
        <w:jc w:val="center"/>
        <w:rPr>
          <w:rFonts w:eastAsia="Times New Roman"/>
          <w:b/>
          <w:bCs/>
          <w:sz w:val="4"/>
          <w:szCs w:val="28"/>
          <w:u w:val="single"/>
        </w:rPr>
      </w:pPr>
    </w:p>
    <w:p w14:paraId="25EEE9AB"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В соответствии с </w:t>
      </w:r>
      <w:r w:rsidRPr="009E3F69">
        <w:rPr>
          <w:rFonts w:eastAsia="Times New Roman"/>
          <w:bCs/>
          <w:sz w:val="28"/>
          <w:szCs w:val="28"/>
          <w:u w:val="single"/>
        </w:rPr>
        <w:t>пунктом 32 Методических указаний</w:t>
      </w:r>
      <w:r w:rsidRPr="009E3F69">
        <w:rPr>
          <w:rFonts w:eastAsia="Times New Roman"/>
          <w:bCs/>
          <w:sz w:val="28"/>
          <w:szCs w:val="28"/>
        </w:rPr>
        <w:t xml:space="preserve">,  Неподконтрольные расходы включают в себя: </w:t>
      </w:r>
    </w:p>
    <w:p w14:paraId="5986FAC5"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1) расходы на оплату товаров (услуг, работ), приобретаемых у других организаций, осуществляющих регулируемые виды деятельности, не включающие расходы на приобретение энергетических ресурсов, холодной воды и теплоносителя и рассчитываемые согласно </w:t>
      </w:r>
      <w:hyperlink r:id="rId125" w:history="1">
        <w:r w:rsidRPr="009E3F69">
          <w:rPr>
            <w:rFonts w:eastAsia="Times New Roman"/>
            <w:bCs/>
            <w:sz w:val="28"/>
            <w:szCs w:val="28"/>
          </w:rPr>
          <w:t>пунктам 14</w:t>
        </w:r>
      </w:hyperlink>
      <w:r w:rsidRPr="009E3F69">
        <w:rPr>
          <w:rFonts w:eastAsia="Times New Roman"/>
          <w:bCs/>
          <w:sz w:val="28"/>
          <w:szCs w:val="28"/>
        </w:rPr>
        <w:t xml:space="preserve"> - </w:t>
      </w:r>
      <w:hyperlink r:id="rId126" w:history="1">
        <w:r w:rsidRPr="009E3F69">
          <w:rPr>
            <w:rFonts w:eastAsia="Times New Roman"/>
            <w:bCs/>
            <w:sz w:val="28"/>
            <w:szCs w:val="28"/>
          </w:rPr>
          <w:t>15</w:t>
        </w:r>
      </w:hyperlink>
      <w:r w:rsidRPr="009E3F69">
        <w:rPr>
          <w:rFonts w:eastAsia="Times New Roman"/>
          <w:bCs/>
          <w:sz w:val="28"/>
          <w:szCs w:val="28"/>
        </w:rPr>
        <w:t xml:space="preserve"> Основ ценообразования;</w:t>
      </w:r>
    </w:p>
    <w:p w14:paraId="2A4F3381"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2) расходы на уплату налогов, сборов и других обязательных платежей, в том числе расходы на обязательное страхование, предусмотренные законодательными актами Российской Федерации;</w:t>
      </w:r>
    </w:p>
    <w:p w14:paraId="3B77B0D5"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lastRenderedPageBreak/>
        <w:t xml:space="preserve">3) расходы на арендную плату, концессионную плату и лизинговые платежи, размер которых определяется с учетом требований, предусмотренных </w:t>
      </w:r>
      <w:hyperlink r:id="rId127" w:history="1">
        <w:r w:rsidRPr="009E3F69">
          <w:rPr>
            <w:rFonts w:eastAsia="Times New Roman"/>
            <w:bCs/>
            <w:sz w:val="28"/>
            <w:szCs w:val="28"/>
          </w:rPr>
          <w:t>пунктом 35</w:t>
        </w:r>
      </w:hyperlink>
      <w:r w:rsidRPr="009E3F69">
        <w:rPr>
          <w:rFonts w:eastAsia="Times New Roman"/>
          <w:bCs/>
          <w:sz w:val="28"/>
          <w:szCs w:val="28"/>
        </w:rPr>
        <w:t xml:space="preserve"> Основ ценообразования, а также с учетом особенностей </w:t>
      </w:r>
      <w:hyperlink r:id="rId128" w:history="1">
        <w:r w:rsidRPr="009E3F69">
          <w:rPr>
            <w:rFonts w:eastAsia="Times New Roman"/>
            <w:bCs/>
            <w:sz w:val="28"/>
            <w:szCs w:val="28"/>
          </w:rPr>
          <w:t>пункта 51</w:t>
        </w:r>
      </w:hyperlink>
      <w:r w:rsidRPr="009E3F69">
        <w:rPr>
          <w:rFonts w:eastAsia="Times New Roman"/>
          <w:bCs/>
          <w:sz w:val="28"/>
          <w:szCs w:val="28"/>
        </w:rPr>
        <w:t xml:space="preserve"> Основ ценообразования;</w:t>
      </w:r>
    </w:p>
    <w:p w14:paraId="79C7B477"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4) сбытовые расходы, определяемые в соответствии с </w:t>
      </w:r>
      <w:hyperlink r:id="rId129" w:history="1">
        <w:r w:rsidRPr="009E3F69">
          <w:rPr>
            <w:rFonts w:eastAsia="Times New Roman"/>
            <w:bCs/>
            <w:sz w:val="28"/>
            <w:szCs w:val="28"/>
          </w:rPr>
          <w:t>пунктом 20</w:t>
        </w:r>
      </w:hyperlink>
      <w:r w:rsidRPr="009E3F69">
        <w:rPr>
          <w:rFonts w:eastAsia="Times New Roman"/>
          <w:bCs/>
          <w:sz w:val="28"/>
          <w:szCs w:val="28"/>
        </w:rPr>
        <w:t xml:space="preserve"> Методических указаний.</w:t>
      </w:r>
    </w:p>
    <w:p w14:paraId="7D63384E"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5) суммарная экономия от снижения операционных расходов и от снижения потребления энергетических ресурсов, учитываемая в составе неподконтрольных расходов в соответствии с </w:t>
      </w:r>
      <w:hyperlink r:id="rId130" w:history="1">
        <w:r w:rsidRPr="009E3F69">
          <w:rPr>
            <w:rFonts w:eastAsia="Times New Roman"/>
            <w:bCs/>
            <w:sz w:val="28"/>
            <w:szCs w:val="28"/>
          </w:rPr>
          <w:t>пунктом 60</w:t>
        </w:r>
      </w:hyperlink>
      <w:r w:rsidRPr="009E3F69">
        <w:rPr>
          <w:rFonts w:eastAsia="Times New Roman"/>
          <w:bCs/>
          <w:sz w:val="28"/>
          <w:szCs w:val="28"/>
        </w:rPr>
        <w:t xml:space="preserve"> Основ ценообразования.</w:t>
      </w:r>
    </w:p>
    <w:p w14:paraId="62740AEF"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6) расходы на компенсацию в соответствии с </w:t>
      </w:r>
      <w:hyperlink r:id="rId131" w:history="1">
        <w:r w:rsidRPr="009E3F69">
          <w:rPr>
            <w:rFonts w:eastAsia="Times New Roman"/>
            <w:bCs/>
            <w:sz w:val="28"/>
            <w:szCs w:val="28"/>
          </w:rPr>
          <w:t>пунктом 11</w:t>
        </w:r>
      </w:hyperlink>
      <w:r w:rsidRPr="009E3F69">
        <w:rPr>
          <w:rFonts w:eastAsia="Times New Roman"/>
          <w:bCs/>
          <w:sz w:val="28"/>
          <w:szCs w:val="28"/>
        </w:rPr>
        <w:t xml:space="preserve"> Основ ценообразования экономически обоснованных расходов, не учтенных органом регулирования тарифов при установлении тарифов в прошлые долгосрочные периоды регулирования, и (или) недополученных доходов;</w:t>
      </w:r>
    </w:p>
    <w:p w14:paraId="18D463BE"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7) расходы на выплаты по договорам займа и кредитным договорам, включая возврат сумм основного долга и процентов по ним, а также затраты на их привлечение и погашение, за исключением средств на возврат займов и кредитов, процентов по ним, предусмотренных </w:t>
      </w:r>
      <w:hyperlink r:id="rId132" w:history="1">
        <w:r w:rsidRPr="009E3F69">
          <w:rPr>
            <w:rFonts w:eastAsia="Times New Roman"/>
            <w:bCs/>
            <w:sz w:val="28"/>
            <w:szCs w:val="28"/>
          </w:rPr>
          <w:t>подпунктом "б" пункта 38</w:t>
        </w:r>
      </w:hyperlink>
      <w:r w:rsidRPr="009E3F69">
        <w:rPr>
          <w:rFonts w:eastAsia="Times New Roman"/>
          <w:bCs/>
          <w:sz w:val="28"/>
          <w:szCs w:val="28"/>
        </w:rPr>
        <w:t xml:space="preserve"> Основ ценообразования, с учетом положений, предусмотренных </w:t>
      </w:r>
      <w:hyperlink r:id="rId133" w:history="1">
        <w:r w:rsidRPr="009E3F69">
          <w:rPr>
            <w:rFonts w:eastAsia="Times New Roman"/>
            <w:bCs/>
            <w:sz w:val="28"/>
            <w:szCs w:val="28"/>
          </w:rPr>
          <w:t>пунктом 12</w:t>
        </w:r>
      </w:hyperlink>
      <w:r w:rsidRPr="009E3F69">
        <w:rPr>
          <w:rFonts w:eastAsia="Times New Roman"/>
          <w:bCs/>
          <w:sz w:val="28"/>
          <w:szCs w:val="28"/>
        </w:rPr>
        <w:t xml:space="preserve"> Основ ценообразования;</w:t>
      </w:r>
    </w:p>
    <w:p w14:paraId="27033F99"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8) расходы на плату за негативное воздействие на окружающую среду при размещении твердых коммунальных отходов, размер которой определяется в соответствии с </w:t>
      </w:r>
      <w:hyperlink r:id="rId134" w:history="1">
        <w:r w:rsidRPr="009E3F69">
          <w:rPr>
            <w:rFonts w:eastAsia="Times New Roman"/>
            <w:bCs/>
            <w:sz w:val="28"/>
            <w:szCs w:val="28"/>
          </w:rPr>
          <w:t>пунктом 55.1</w:t>
        </w:r>
      </w:hyperlink>
      <w:r w:rsidRPr="009E3F69">
        <w:rPr>
          <w:rFonts w:eastAsia="Times New Roman"/>
          <w:bCs/>
          <w:sz w:val="28"/>
          <w:szCs w:val="28"/>
        </w:rPr>
        <w:t xml:space="preserve"> Основ ценообразования.</w:t>
      </w:r>
    </w:p>
    <w:p w14:paraId="42ABA6AD" w14:textId="77777777" w:rsidR="009E3F69" w:rsidRPr="009E3F69" w:rsidRDefault="009E3F69" w:rsidP="009E3F69">
      <w:pPr>
        <w:autoSpaceDE w:val="0"/>
        <w:autoSpaceDN w:val="0"/>
        <w:adjustRightInd w:val="0"/>
        <w:jc w:val="both"/>
        <w:rPr>
          <w:rFonts w:eastAsia="Times New Roman"/>
          <w:bCs/>
          <w:sz w:val="28"/>
          <w:szCs w:val="28"/>
        </w:rPr>
      </w:pPr>
      <w:r w:rsidRPr="009E3F69">
        <w:rPr>
          <w:rFonts w:eastAsia="Times New Roman"/>
          <w:bCs/>
          <w:sz w:val="28"/>
          <w:szCs w:val="28"/>
        </w:rPr>
        <w:t xml:space="preserve">(в ред. </w:t>
      </w:r>
      <w:hyperlink r:id="rId135" w:history="1">
        <w:r w:rsidRPr="009E3F69">
          <w:rPr>
            <w:rFonts w:eastAsia="Times New Roman"/>
            <w:bCs/>
            <w:sz w:val="28"/>
            <w:szCs w:val="28"/>
          </w:rPr>
          <w:t>Приказа</w:t>
        </w:r>
      </w:hyperlink>
      <w:r w:rsidRPr="009E3F69">
        <w:rPr>
          <w:rFonts w:eastAsia="Times New Roman"/>
          <w:bCs/>
          <w:sz w:val="28"/>
          <w:szCs w:val="28"/>
        </w:rPr>
        <w:t xml:space="preserve"> ФАС России от 01.11.2018 № 1488/18)</w:t>
      </w:r>
    </w:p>
    <w:p w14:paraId="4E26095F"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 xml:space="preserve"> Указанные расходы определяются методом экономически обоснованных расходов (затрат) в соответствии с </w:t>
      </w:r>
      <w:hyperlink r:id="rId136" w:history="1">
        <w:r w:rsidRPr="009E3F69">
          <w:rPr>
            <w:rFonts w:eastAsia="Times New Roman"/>
            <w:bCs/>
            <w:sz w:val="28"/>
            <w:szCs w:val="28"/>
            <w:u w:val="single"/>
          </w:rPr>
          <w:t>главой III</w:t>
        </w:r>
      </w:hyperlink>
      <w:r w:rsidRPr="009E3F69">
        <w:rPr>
          <w:rFonts w:eastAsia="Times New Roman"/>
          <w:bCs/>
          <w:sz w:val="28"/>
          <w:szCs w:val="28"/>
          <w:u w:val="single"/>
        </w:rPr>
        <w:t xml:space="preserve"> Методических указани</w:t>
      </w:r>
      <w:r w:rsidRPr="009E3F69">
        <w:rPr>
          <w:rFonts w:eastAsia="Times New Roman"/>
          <w:bCs/>
          <w:sz w:val="28"/>
          <w:szCs w:val="28"/>
        </w:rPr>
        <w:t>й.</w:t>
      </w:r>
    </w:p>
    <w:p w14:paraId="24426924" w14:textId="77777777" w:rsidR="009E3F69" w:rsidRPr="009E3F69" w:rsidRDefault="009E3F69" w:rsidP="009E3F69">
      <w:pPr>
        <w:autoSpaceDE w:val="0"/>
        <w:autoSpaceDN w:val="0"/>
        <w:adjustRightInd w:val="0"/>
        <w:spacing w:before="320"/>
        <w:ind w:firstLine="540"/>
        <w:jc w:val="both"/>
        <w:rPr>
          <w:rFonts w:eastAsia="Times New Roman"/>
          <w:bCs/>
          <w:color w:val="FF0000"/>
          <w:sz w:val="2"/>
          <w:szCs w:val="22"/>
        </w:rPr>
      </w:pPr>
    </w:p>
    <w:p w14:paraId="22C84593" w14:textId="77777777" w:rsidR="009E3F69" w:rsidRPr="009E3F69" w:rsidRDefault="009E3F69" w:rsidP="009E3F69">
      <w:pPr>
        <w:autoSpaceDE w:val="0"/>
        <w:autoSpaceDN w:val="0"/>
        <w:adjustRightInd w:val="0"/>
        <w:spacing w:before="320"/>
        <w:ind w:firstLine="540"/>
        <w:jc w:val="both"/>
        <w:rPr>
          <w:rFonts w:eastAsia="Times New Roman"/>
          <w:bCs/>
          <w:sz w:val="28"/>
          <w:szCs w:val="28"/>
        </w:rPr>
      </w:pPr>
      <w:r w:rsidRPr="009E3F69">
        <w:rPr>
          <w:rFonts w:eastAsia="Times New Roman"/>
          <w:bCs/>
          <w:sz w:val="28"/>
          <w:szCs w:val="28"/>
        </w:rPr>
        <w:t>Организацией заявлены следующие Неподконтрольные расходы.</w:t>
      </w:r>
      <w:r w:rsidRPr="009E3F69">
        <w:rPr>
          <w:rFonts w:eastAsia="Times New Roman"/>
          <w:bCs/>
          <w:sz w:val="28"/>
          <w:szCs w:val="28"/>
        </w:rPr>
        <w:tab/>
      </w:r>
    </w:p>
    <w:p w14:paraId="7821D46B" w14:textId="77777777" w:rsidR="009E3F69" w:rsidRPr="009E3F69" w:rsidRDefault="009E3F69" w:rsidP="009E3F69">
      <w:pPr>
        <w:widowControl w:val="0"/>
        <w:shd w:val="clear" w:color="auto" w:fill="FFFFFF"/>
        <w:tabs>
          <w:tab w:val="left" w:pos="709"/>
        </w:tabs>
        <w:autoSpaceDE w:val="0"/>
        <w:autoSpaceDN w:val="0"/>
        <w:adjustRightInd w:val="0"/>
        <w:jc w:val="both"/>
        <w:rPr>
          <w:rFonts w:eastAsia="Times New Roman"/>
          <w:color w:val="FF0000"/>
          <w:sz w:val="12"/>
          <w:szCs w:val="12"/>
        </w:rPr>
      </w:pPr>
    </w:p>
    <w:p w14:paraId="44DEF9AB" w14:textId="77777777" w:rsidR="009E3F69" w:rsidRPr="009E3F69" w:rsidRDefault="009E3F69" w:rsidP="009E3F69">
      <w:pPr>
        <w:shd w:val="clear" w:color="auto" w:fill="FFFFFF"/>
        <w:autoSpaceDE w:val="0"/>
        <w:autoSpaceDN w:val="0"/>
        <w:adjustRightInd w:val="0"/>
        <w:ind w:left="1069"/>
        <w:jc w:val="center"/>
        <w:rPr>
          <w:rFonts w:eastAsia="Times New Roman"/>
          <w:b/>
          <w:sz w:val="18"/>
          <w:szCs w:val="16"/>
          <w:u w:val="single"/>
        </w:rPr>
      </w:pPr>
    </w:p>
    <w:p w14:paraId="391CE512" w14:textId="77777777" w:rsidR="009E3F69" w:rsidRPr="009E3F69" w:rsidRDefault="009E3F69" w:rsidP="007B6069">
      <w:pPr>
        <w:numPr>
          <w:ilvl w:val="0"/>
          <w:numId w:val="28"/>
        </w:numPr>
        <w:shd w:val="clear" w:color="auto" w:fill="FFFFFF"/>
        <w:autoSpaceDE w:val="0"/>
        <w:autoSpaceDN w:val="0"/>
        <w:adjustRightInd w:val="0"/>
        <w:jc w:val="center"/>
        <w:rPr>
          <w:rFonts w:eastAsia="Times New Roman"/>
          <w:b/>
          <w:sz w:val="32"/>
          <w:szCs w:val="28"/>
          <w:u w:val="single"/>
        </w:rPr>
      </w:pPr>
      <w:r w:rsidRPr="009E3F69">
        <w:rPr>
          <w:rFonts w:eastAsia="Times New Roman"/>
          <w:b/>
          <w:sz w:val="32"/>
          <w:szCs w:val="28"/>
          <w:u w:val="single"/>
        </w:rPr>
        <w:t>«Аренда  земли и  основных средств»</w:t>
      </w:r>
    </w:p>
    <w:p w14:paraId="248CB61D" w14:textId="77777777" w:rsidR="009E3F69" w:rsidRPr="009E3F69" w:rsidRDefault="009E3F69" w:rsidP="009E3F69">
      <w:pPr>
        <w:shd w:val="clear" w:color="auto" w:fill="FFFFFF"/>
        <w:tabs>
          <w:tab w:val="left" w:pos="1134"/>
        </w:tabs>
        <w:ind w:firstLine="709"/>
        <w:jc w:val="both"/>
        <w:rPr>
          <w:rFonts w:eastAsia="Times New Roman"/>
          <w:color w:val="FF0000"/>
          <w:sz w:val="28"/>
          <w:szCs w:val="28"/>
        </w:rPr>
      </w:pPr>
    </w:p>
    <w:p w14:paraId="45333074"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По данной статье к учету  заявлены расходы:</w:t>
      </w:r>
    </w:p>
    <w:p w14:paraId="57D6BBA3"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rPr>
        <w:t>на 2026 год</w:t>
      </w:r>
      <w:r w:rsidRPr="009E3F69">
        <w:rPr>
          <w:rFonts w:eastAsia="Times New Roman"/>
          <w:sz w:val="28"/>
          <w:szCs w:val="28"/>
        </w:rPr>
        <w:t xml:space="preserve"> – </w:t>
      </w:r>
      <w:r w:rsidRPr="009E3F69">
        <w:rPr>
          <w:rFonts w:eastAsia="Times New Roman"/>
          <w:b/>
          <w:bCs/>
          <w:i/>
          <w:iCs/>
          <w:sz w:val="28"/>
          <w:szCs w:val="28"/>
        </w:rPr>
        <w:t>1513,60</w:t>
      </w:r>
      <w:r w:rsidRPr="009E3F69">
        <w:rPr>
          <w:rFonts w:eastAsia="Times New Roman"/>
          <w:sz w:val="28"/>
          <w:szCs w:val="28"/>
        </w:rPr>
        <w:t xml:space="preserve"> тыс. руб., </w:t>
      </w:r>
    </w:p>
    <w:p w14:paraId="63E952D3"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rPr>
        <w:lastRenderedPageBreak/>
        <w:t>на 2027 – 2030 годы</w:t>
      </w:r>
      <w:r w:rsidRPr="009E3F69">
        <w:rPr>
          <w:rFonts w:eastAsia="Times New Roman"/>
          <w:sz w:val="28"/>
          <w:szCs w:val="28"/>
        </w:rPr>
        <w:t xml:space="preserve">  – </w:t>
      </w:r>
      <w:r w:rsidRPr="009E3F69">
        <w:rPr>
          <w:rFonts w:eastAsia="Times New Roman"/>
          <w:b/>
          <w:bCs/>
          <w:i/>
          <w:iCs/>
          <w:sz w:val="28"/>
          <w:szCs w:val="28"/>
        </w:rPr>
        <w:t>0,00</w:t>
      </w:r>
      <w:r w:rsidRPr="009E3F69">
        <w:rPr>
          <w:rFonts w:eastAsia="Times New Roman"/>
          <w:sz w:val="28"/>
          <w:szCs w:val="28"/>
        </w:rPr>
        <w:t xml:space="preserve"> тыс. руб./год (в связи с прекращением использования полигона с 2027 года согласно актуальной редакции Территориальной схемы).</w:t>
      </w:r>
    </w:p>
    <w:p w14:paraId="091B571A" w14:textId="77777777" w:rsidR="009E3F69" w:rsidRPr="009E3F69" w:rsidRDefault="009E3F69" w:rsidP="009E3F69">
      <w:pPr>
        <w:shd w:val="clear" w:color="auto" w:fill="FFFFFF"/>
        <w:tabs>
          <w:tab w:val="left" w:pos="1134"/>
        </w:tabs>
        <w:ind w:firstLine="709"/>
        <w:jc w:val="both"/>
        <w:rPr>
          <w:rFonts w:eastAsia="Times New Roman"/>
          <w:sz w:val="18"/>
          <w:szCs w:val="18"/>
        </w:rPr>
      </w:pPr>
    </w:p>
    <w:p w14:paraId="78E929E1" w14:textId="77777777" w:rsidR="009E3F69" w:rsidRPr="009E3F69" w:rsidRDefault="009E3F69" w:rsidP="009E3F69">
      <w:pPr>
        <w:widowControl w:val="0"/>
        <w:tabs>
          <w:tab w:val="left" w:pos="0"/>
        </w:tabs>
        <w:autoSpaceDE w:val="0"/>
        <w:autoSpaceDN w:val="0"/>
        <w:adjustRightInd w:val="0"/>
        <w:ind w:firstLine="709"/>
        <w:jc w:val="both"/>
        <w:rPr>
          <w:rFonts w:eastAsia="Times New Roman"/>
          <w:sz w:val="28"/>
          <w:szCs w:val="28"/>
        </w:rPr>
      </w:pPr>
      <w:r w:rsidRPr="009E3F69">
        <w:rPr>
          <w:rFonts w:eastAsia="Times New Roman"/>
          <w:sz w:val="28"/>
          <w:szCs w:val="28"/>
        </w:rPr>
        <w:t xml:space="preserve">Сумма затрат, заявленных на 2026 год, рассчитана от общей величины плановых затрат на аренду основных средств, относящихся к участку «Свалочный полигон» - </w:t>
      </w:r>
      <w:r w:rsidRPr="009E3F69">
        <w:rPr>
          <w:rFonts w:eastAsia="Times New Roman"/>
          <w:b/>
          <w:bCs/>
          <w:i/>
          <w:iCs/>
          <w:sz w:val="28"/>
          <w:szCs w:val="28"/>
        </w:rPr>
        <w:t>1556,75 тыс. руб</w:t>
      </w:r>
      <w:r w:rsidRPr="009E3F69">
        <w:rPr>
          <w:rFonts w:eastAsia="Times New Roman"/>
          <w:sz w:val="28"/>
          <w:szCs w:val="28"/>
        </w:rPr>
        <w:t xml:space="preserve">. (с учетом коэффициента отношения массы ТКО к общей массы размещаемых на полигоне отходов </w:t>
      </w:r>
      <w:r w:rsidRPr="009E3F69">
        <w:rPr>
          <w:rFonts w:eastAsia="Times New Roman"/>
          <w:b/>
          <w:bCs/>
          <w:i/>
          <w:iCs/>
          <w:sz w:val="28"/>
          <w:szCs w:val="28"/>
        </w:rPr>
        <w:t>– 0,9723)</w:t>
      </w:r>
      <w:r w:rsidRPr="009E3F69">
        <w:rPr>
          <w:rFonts w:eastAsia="Times New Roman"/>
          <w:sz w:val="28"/>
          <w:szCs w:val="28"/>
        </w:rPr>
        <w:t>, которая включает аренду:</w:t>
      </w:r>
    </w:p>
    <w:p w14:paraId="23F887BD"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земельного участка, занятого полигоном ТКО,  - в размере </w:t>
      </w:r>
      <w:r w:rsidRPr="009E3F69">
        <w:rPr>
          <w:rFonts w:eastAsia="Times New Roman"/>
          <w:b/>
          <w:bCs/>
          <w:i/>
          <w:iCs/>
          <w:sz w:val="28"/>
          <w:szCs w:val="28"/>
        </w:rPr>
        <w:t>18,75</w:t>
      </w:r>
      <w:r w:rsidRPr="009E3F69">
        <w:rPr>
          <w:rFonts w:eastAsia="Times New Roman"/>
          <w:sz w:val="28"/>
          <w:szCs w:val="28"/>
        </w:rPr>
        <w:t xml:space="preserve"> тыс. руб.,</w:t>
      </w:r>
    </w:p>
    <w:p w14:paraId="107C1FD3"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бульдозера «Омсктрансмаш Т-500 БР-1»  – </w:t>
      </w:r>
      <w:r w:rsidRPr="009E3F69">
        <w:rPr>
          <w:rFonts w:eastAsia="Times New Roman"/>
          <w:b/>
          <w:i/>
          <w:sz w:val="28"/>
          <w:szCs w:val="28"/>
        </w:rPr>
        <w:t>551,4</w:t>
      </w:r>
      <w:r w:rsidRPr="009E3F69">
        <w:rPr>
          <w:rFonts w:eastAsia="Times New Roman"/>
          <w:sz w:val="28"/>
          <w:szCs w:val="28"/>
        </w:rPr>
        <w:t xml:space="preserve"> тыс. руб., </w:t>
      </w:r>
    </w:p>
    <w:p w14:paraId="04DDA40B"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бульдозера «ЧТЗ Б-170М.01Е» - </w:t>
      </w:r>
      <w:r w:rsidRPr="009E3F69">
        <w:rPr>
          <w:rFonts w:eastAsia="Times New Roman"/>
          <w:b/>
          <w:bCs/>
          <w:i/>
          <w:iCs/>
          <w:sz w:val="28"/>
          <w:szCs w:val="28"/>
        </w:rPr>
        <w:t>591,60</w:t>
      </w:r>
      <w:r w:rsidRPr="009E3F69">
        <w:rPr>
          <w:rFonts w:eastAsia="Times New Roman"/>
          <w:sz w:val="28"/>
          <w:szCs w:val="28"/>
        </w:rPr>
        <w:t xml:space="preserve"> тыс. руб., </w:t>
      </w:r>
    </w:p>
    <w:p w14:paraId="45EAEAED"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машины дорожной комбинированной «ДМК-70» (шасси «КАМАЗ 353213») </w:t>
      </w:r>
      <w:r w:rsidRPr="009E3F69">
        <w:rPr>
          <w:rFonts w:eastAsia="Times New Roman"/>
          <w:b/>
          <w:bCs/>
          <w:i/>
          <w:iCs/>
          <w:sz w:val="28"/>
          <w:szCs w:val="28"/>
        </w:rPr>
        <w:t>– 395</w:t>
      </w:r>
      <w:r w:rsidRPr="009E3F69">
        <w:rPr>
          <w:rFonts w:eastAsia="Times New Roman"/>
          <w:b/>
          <w:i/>
          <w:sz w:val="28"/>
          <w:szCs w:val="28"/>
        </w:rPr>
        <w:t>,00</w:t>
      </w:r>
      <w:r w:rsidRPr="009E3F69">
        <w:rPr>
          <w:rFonts w:eastAsia="Times New Roman"/>
          <w:sz w:val="28"/>
          <w:szCs w:val="28"/>
        </w:rPr>
        <w:t xml:space="preserve"> тыс. руб.</w:t>
      </w:r>
    </w:p>
    <w:p w14:paraId="60435106" w14:textId="77777777" w:rsidR="009E3F69" w:rsidRPr="009E3F69" w:rsidRDefault="009E3F69" w:rsidP="009E3F69">
      <w:pPr>
        <w:widowControl w:val="0"/>
        <w:tabs>
          <w:tab w:val="left" w:pos="0"/>
        </w:tabs>
        <w:autoSpaceDE w:val="0"/>
        <w:autoSpaceDN w:val="0"/>
        <w:adjustRightInd w:val="0"/>
        <w:ind w:left="709"/>
        <w:jc w:val="both"/>
        <w:rPr>
          <w:rFonts w:eastAsia="Times New Roman"/>
          <w:color w:val="FF0000"/>
          <w:sz w:val="28"/>
          <w:szCs w:val="28"/>
        </w:rPr>
      </w:pPr>
    </w:p>
    <w:p w14:paraId="11884599"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В соответствии с </w:t>
      </w:r>
      <w:r w:rsidRPr="009E3F69">
        <w:rPr>
          <w:rFonts w:eastAsia="Times New Roman"/>
          <w:sz w:val="28"/>
          <w:szCs w:val="28"/>
          <w:u w:val="single"/>
        </w:rPr>
        <w:t>пунктом 35 Методических указаний</w:t>
      </w:r>
      <w:r w:rsidRPr="009E3F69">
        <w:rPr>
          <w:rFonts w:eastAsia="Times New Roman"/>
          <w:sz w:val="28"/>
          <w:szCs w:val="28"/>
        </w:rPr>
        <w:t xml:space="preserve">, расходы на арендную плату в отношении объектов, используемых для обработки, обезвреживания, </w:t>
      </w:r>
      <w:r w:rsidRPr="009E3F69">
        <w:rPr>
          <w:rFonts w:eastAsia="Times New Roman"/>
          <w:sz w:val="28"/>
          <w:szCs w:val="28"/>
          <w:u w:val="single"/>
        </w:rPr>
        <w:t>захоронения,</w:t>
      </w:r>
      <w:r w:rsidRPr="009E3F69">
        <w:rPr>
          <w:rFonts w:eastAsia="Times New Roman"/>
          <w:sz w:val="28"/>
          <w:szCs w:val="28"/>
        </w:rPr>
        <w:t xml:space="preserve"> утилизации путем производства искусственных грунтов и энергетической утилизации твердых коммунальных отходов, определяются органом регулирования тарифов </w:t>
      </w:r>
      <w:r w:rsidRPr="009E3F69">
        <w:rPr>
          <w:rFonts w:eastAsia="Times New Roman"/>
          <w:sz w:val="28"/>
          <w:szCs w:val="28"/>
          <w:u w:val="single"/>
        </w:rPr>
        <w:t>в размере, не превышающем экономически обоснованный размер такой платы</w:t>
      </w:r>
      <w:r w:rsidRPr="009E3F69">
        <w:rPr>
          <w:rFonts w:eastAsia="Times New Roman"/>
          <w:sz w:val="28"/>
          <w:szCs w:val="28"/>
        </w:rPr>
        <w:t>, с учетом особенностей, предусмотренных настоящим пунктом.</w:t>
      </w:r>
    </w:p>
    <w:p w14:paraId="33E2C012"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(в ред. Постановлений Правительства РФ от 06.12.2021 </w:t>
      </w:r>
      <w:hyperlink r:id="rId137" w:history="1">
        <w:r w:rsidRPr="009E3F69">
          <w:rPr>
            <w:rFonts w:eastAsia="Times New Roman"/>
            <w:sz w:val="28"/>
            <w:szCs w:val="28"/>
          </w:rPr>
          <w:t>№ 2209</w:t>
        </w:r>
      </w:hyperlink>
      <w:r w:rsidRPr="009E3F69">
        <w:rPr>
          <w:rFonts w:eastAsia="Times New Roman"/>
          <w:sz w:val="28"/>
          <w:szCs w:val="28"/>
        </w:rPr>
        <w:t xml:space="preserve">, от 28.08.2025 </w:t>
      </w:r>
      <w:hyperlink r:id="rId138" w:history="1">
        <w:r w:rsidRPr="009E3F69">
          <w:rPr>
            <w:rFonts w:eastAsia="Times New Roman"/>
            <w:sz w:val="28"/>
            <w:szCs w:val="28"/>
          </w:rPr>
          <w:t>№ 1303</w:t>
        </w:r>
      </w:hyperlink>
      <w:r w:rsidRPr="009E3F69">
        <w:rPr>
          <w:rFonts w:eastAsia="Times New Roman"/>
          <w:sz w:val="28"/>
          <w:szCs w:val="28"/>
        </w:rPr>
        <w:t>)</w:t>
      </w:r>
    </w:p>
    <w:p w14:paraId="1CEF42F1" w14:textId="77777777" w:rsidR="009E3F69" w:rsidRPr="009E3F69" w:rsidRDefault="009E3F69" w:rsidP="009E3F69">
      <w:pPr>
        <w:autoSpaceDE w:val="0"/>
        <w:autoSpaceDN w:val="0"/>
        <w:adjustRightInd w:val="0"/>
        <w:ind w:firstLine="540"/>
        <w:jc w:val="both"/>
        <w:rPr>
          <w:rFonts w:eastAsia="Times New Roman"/>
          <w:sz w:val="28"/>
          <w:szCs w:val="28"/>
        </w:rPr>
      </w:pPr>
      <w:r w:rsidRPr="009E3F69">
        <w:rPr>
          <w:rFonts w:eastAsia="Times New Roman"/>
          <w:sz w:val="28"/>
          <w:szCs w:val="28"/>
        </w:rPr>
        <w:t xml:space="preserve">  Экономически обоснованный размер арендной платы </w:t>
      </w:r>
      <w:r w:rsidRPr="009E3F69">
        <w:rPr>
          <w:rFonts w:eastAsia="Times New Roman"/>
          <w:b/>
          <w:bCs/>
          <w:sz w:val="28"/>
          <w:szCs w:val="28"/>
          <w:u w:val="single"/>
        </w:rPr>
        <w:t>за имущество, являющееся основными средствами производственного назначения</w:t>
      </w:r>
      <w:r w:rsidRPr="009E3F69">
        <w:rPr>
          <w:rFonts w:eastAsia="Times New Roman"/>
          <w:b/>
          <w:bCs/>
          <w:sz w:val="28"/>
          <w:szCs w:val="28"/>
        </w:rPr>
        <w:t>,</w:t>
      </w:r>
      <w:r w:rsidRPr="009E3F69">
        <w:rPr>
          <w:rFonts w:eastAsia="Times New Roman"/>
          <w:sz w:val="28"/>
          <w:szCs w:val="28"/>
        </w:rPr>
        <w:t xml:space="preserve"> определяется исходя из принципа возмещения арендодателю </w:t>
      </w:r>
      <w:r w:rsidRPr="009E3F69">
        <w:rPr>
          <w:rFonts w:eastAsia="Times New Roman"/>
          <w:sz w:val="28"/>
          <w:szCs w:val="28"/>
          <w:u w:val="single"/>
        </w:rPr>
        <w:t>расходов на амортизацию</w:t>
      </w:r>
      <w:r w:rsidRPr="009E3F69">
        <w:rPr>
          <w:rFonts w:eastAsia="Times New Roman"/>
          <w:sz w:val="28"/>
          <w:szCs w:val="28"/>
        </w:rPr>
        <w:t xml:space="preserve"> (размер которой определяется в соответствии с </w:t>
      </w:r>
      <w:hyperlink r:id="rId139" w:history="1">
        <w:r w:rsidRPr="009E3F69">
          <w:rPr>
            <w:rFonts w:eastAsia="Times New Roman"/>
            <w:sz w:val="28"/>
            <w:szCs w:val="28"/>
            <w:u w:val="single"/>
          </w:rPr>
          <w:t>пунктом 34</w:t>
        </w:r>
      </w:hyperlink>
      <w:r w:rsidRPr="009E3F69">
        <w:rPr>
          <w:rFonts w:eastAsia="Times New Roman"/>
          <w:sz w:val="28"/>
          <w:szCs w:val="28"/>
          <w:u w:val="single"/>
        </w:rPr>
        <w:t xml:space="preserve"> </w:t>
      </w:r>
      <w:r w:rsidRPr="009E3F69">
        <w:rPr>
          <w:rFonts w:eastAsia="Times New Roman"/>
          <w:sz w:val="28"/>
          <w:szCs w:val="28"/>
        </w:rPr>
        <w:t xml:space="preserve">настоящего документа), </w:t>
      </w:r>
      <w:r w:rsidRPr="009E3F69">
        <w:rPr>
          <w:rFonts w:eastAsia="Times New Roman"/>
          <w:sz w:val="28"/>
          <w:szCs w:val="28"/>
          <w:u w:val="single"/>
        </w:rPr>
        <w:t>налогов на имущество, в том числе на землю, и других обязательных платежей собственника</w:t>
      </w:r>
      <w:r w:rsidRPr="009E3F69">
        <w:rPr>
          <w:rFonts w:eastAsia="Times New Roman"/>
          <w:sz w:val="28"/>
          <w:szCs w:val="28"/>
        </w:rPr>
        <w:t xml:space="preserve"> передаваемого в аренду имущества, связанных с владением указанным имуществом. Экономически обоснованный размер арендной платы не может превышать размер, установленный в конкурсной документации или документации об аукционе, если арендная плата являлась критерием конкурса или аукциона на заключение соответствующего договора.</w:t>
      </w:r>
    </w:p>
    <w:p w14:paraId="21E7C735"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Экономически обоснованный размер арендной платы за имущество,                </w:t>
      </w:r>
      <w:r w:rsidRPr="009E3F69">
        <w:rPr>
          <w:rFonts w:eastAsia="Times New Roman"/>
          <w:b/>
          <w:bCs/>
          <w:sz w:val="28"/>
          <w:szCs w:val="28"/>
          <w:u w:val="single"/>
        </w:rPr>
        <w:t>не являющееся основными средствами производственного назначени</w:t>
      </w:r>
      <w:r w:rsidRPr="009E3F69">
        <w:rPr>
          <w:rFonts w:eastAsia="Times New Roman"/>
          <w:b/>
          <w:bCs/>
          <w:sz w:val="28"/>
          <w:szCs w:val="28"/>
        </w:rPr>
        <w:t>я</w:t>
      </w:r>
      <w:r w:rsidRPr="009E3F69">
        <w:rPr>
          <w:rFonts w:eastAsia="Times New Roman"/>
          <w:sz w:val="28"/>
          <w:szCs w:val="28"/>
        </w:rPr>
        <w:t xml:space="preserve">, </w:t>
      </w:r>
      <w:r w:rsidRPr="009E3F69">
        <w:rPr>
          <w:rFonts w:eastAsia="Times New Roman"/>
          <w:b/>
          <w:bCs/>
          <w:sz w:val="28"/>
          <w:szCs w:val="28"/>
        </w:rPr>
        <w:t xml:space="preserve">и </w:t>
      </w:r>
      <w:r w:rsidRPr="009E3F69">
        <w:rPr>
          <w:rFonts w:eastAsia="Times New Roman"/>
          <w:b/>
          <w:bCs/>
          <w:sz w:val="28"/>
          <w:szCs w:val="28"/>
          <w:u w:val="single"/>
        </w:rPr>
        <w:t>арендной платы за землю</w:t>
      </w:r>
      <w:r w:rsidRPr="009E3F69">
        <w:rPr>
          <w:rFonts w:eastAsia="Times New Roman"/>
          <w:sz w:val="28"/>
          <w:szCs w:val="28"/>
        </w:rPr>
        <w:t xml:space="preserve"> определяется исходя из экономически обоснованного объема арендуемого имущества (земли) и цены, определенной в соответствии с </w:t>
      </w:r>
      <w:hyperlink r:id="rId140" w:history="1">
        <w:r w:rsidRPr="009E3F69">
          <w:rPr>
            <w:rFonts w:eastAsia="Times New Roman"/>
            <w:sz w:val="28"/>
            <w:szCs w:val="28"/>
            <w:u w:val="single"/>
          </w:rPr>
          <w:t>пунктом 14</w:t>
        </w:r>
      </w:hyperlink>
      <w:r w:rsidRPr="009E3F69">
        <w:rPr>
          <w:rFonts w:eastAsia="Times New Roman"/>
          <w:sz w:val="28"/>
          <w:szCs w:val="28"/>
        </w:rPr>
        <w:t xml:space="preserve"> настоящего документа.</w:t>
      </w:r>
    </w:p>
    <w:p w14:paraId="53D203CF"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В случае передачи в аренду регулируемой организации объектов, используемых для обработки, обезвреживания, захоронения и энергетической </w:t>
      </w:r>
      <w:r w:rsidRPr="009E3F69">
        <w:rPr>
          <w:rFonts w:eastAsia="Times New Roman"/>
          <w:sz w:val="28"/>
          <w:szCs w:val="28"/>
        </w:rPr>
        <w:lastRenderedPageBreak/>
        <w:t xml:space="preserve">утилизации твердых коммунальных отходов, находящихся в государственной или муниципальной собственности, </w:t>
      </w:r>
      <w:r w:rsidRPr="009E3F69">
        <w:rPr>
          <w:rFonts w:eastAsia="Times New Roman"/>
          <w:sz w:val="28"/>
          <w:szCs w:val="28"/>
          <w:u w:val="single"/>
        </w:rPr>
        <w:t>амортизация по которым не начисляется</w:t>
      </w:r>
      <w:r w:rsidRPr="009E3F69">
        <w:rPr>
          <w:rFonts w:eastAsia="Times New Roman"/>
          <w:sz w:val="28"/>
          <w:szCs w:val="28"/>
        </w:rPr>
        <w:t xml:space="preserve">, экономически обоснованный размер арендной платы рассчитывается </w:t>
      </w:r>
      <w:r w:rsidRPr="009E3F69">
        <w:rPr>
          <w:rFonts w:eastAsia="Times New Roman"/>
          <w:sz w:val="28"/>
          <w:szCs w:val="28"/>
          <w:u w:val="single"/>
        </w:rPr>
        <w:t>без учета амортизационных отчислений.</w:t>
      </w:r>
    </w:p>
    <w:p w14:paraId="3AE907F2" w14:textId="77777777" w:rsidR="009E3F69" w:rsidRPr="009E3F69" w:rsidRDefault="009E3F69" w:rsidP="009E3F69">
      <w:pPr>
        <w:autoSpaceDE w:val="0"/>
        <w:autoSpaceDN w:val="0"/>
        <w:adjustRightInd w:val="0"/>
        <w:jc w:val="both"/>
        <w:rPr>
          <w:rFonts w:eastAsia="Times New Roman"/>
          <w:sz w:val="28"/>
          <w:szCs w:val="28"/>
        </w:rPr>
      </w:pPr>
      <w:r w:rsidRPr="009E3F69">
        <w:rPr>
          <w:rFonts w:eastAsia="Times New Roman"/>
          <w:sz w:val="28"/>
          <w:szCs w:val="28"/>
        </w:rPr>
        <w:t xml:space="preserve">(в ред. </w:t>
      </w:r>
      <w:hyperlink r:id="rId141" w:history="1">
        <w:r w:rsidRPr="009E3F69">
          <w:rPr>
            <w:rFonts w:eastAsia="Times New Roman"/>
            <w:sz w:val="28"/>
            <w:szCs w:val="28"/>
          </w:rPr>
          <w:t>Постановления</w:t>
        </w:r>
      </w:hyperlink>
      <w:r w:rsidRPr="009E3F69">
        <w:rPr>
          <w:rFonts w:eastAsia="Times New Roman"/>
          <w:sz w:val="28"/>
          <w:szCs w:val="28"/>
        </w:rPr>
        <w:t xml:space="preserve"> Правительства РФ от 06.12.2021 № 2209)</w:t>
      </w:r>
    </w:p>
    <w:p w14:paraId="18E2B066" w14:textId="77777777" w:rsidR="009E3F69" w:rsidRPr="009E3F69" w:rsidRDefault="009E3F69" w:rsidP="009E3F69">
      <w:pPr>
        <w:autoSpaceDE w:val="0"/>
        <w:autoSpaceDN w:val="0"/>
        <w:adjustRightInd w:val="0"/>
        <w:jc w:val="both"/>
        <w:rPr>
          <w:rFonts w:eastAsia="Times New Roman"/>
          <w:sz w:val="28"/>
          <w:szCs w:val="28"/>
        </w:rPr>
      </w:pPr>
    </w:p>
    <w:p w14:paraId="4B95F898" w14:textId="77777777" w:rsidR="009E3F69" w:rsidRPr="009E3F69" w:rsidRDefault="009E3F69" w:rsidP="009E3F69">
      <w:pPr>
        <w:shd w:val="clear" w:color="auto" w:fill="FFFFFF"/>
        <w:tabs>
          <w:tab w:val="left" w:pos="1134"/>
        </w:tabs>
        <w:ind w:firstLine="709"/>
        <w:jc w:val="both"/>
        <w:rPr>
          <w:rFonts w:eastAsia="Times New Roman"/>
          <w:color w:val="FF0000"/>
          <w:sz w:val="10"/>
          <w:szCs w:val="28"/>
        </w:rPr>
      </w:pPr>
    </w:p>
    <w:p w14:paraId="536EBA41" w14:textId="77777777" w:rsidR="009E3F69" w:rsidRPr="009E3F69" w:rsidRDefault="009E3F69" w:rsidP="009E3F69">
      <w:pPr>
        <w:shd w:val="clear" w:color="auto" w:fill="FFFFFF"/>
        <w:tabs>
          <w:tab w:val="left" w:pos="1134"/>
        </w:tabs>
        <w:ind w:firstLine="709"/>
        <w:jc w:val="both"/>
        <w:rPr>
          <w:rFonts w:eastAsia="Times New Roman"/>
          <w:sz w:val="28"/>
          <w:szCs w:val="28"/>
          <w:u w:val="single"/>
        </w:rPr>
      </w:pPr>
      <w:r w:rsidRPr="009E3F69">
        <w:rPr>
          <w:rFonts w:eastAsia="Times New Roman"/>
          <w:sz w:val="28"/>
          <w:szCs w:val="28"/>
          <w:u w:val="single"/>
        </w:rPr>
        <w:t xml:space="preserve">В качестве документов, обосновывающих расходы по статье, организацией представлены: </w:t>
      </w:r>
    </w:p>
    <w:p w14:paraId="59EC440D"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Договора аренды земельного участка от 04.10.2006 № 146/06-Ю (вместе с Дополнительным соглашением от 27.03.2025 № 1/25-Ю),</w:t>
      </w:r>
      <w:r w:rsidRPr="009E3F69">
        <w:rPr>
          <w:rFonts w:eastAsia="Times New Roman"/>
          <w:sz w:val="28"/>
          <w:szCs w:val="28"/>
        </w:rPr>
        <w:t xml:space="preserve"> заключенного с Комитетом по управлению муниципальным имуществом (КУМИ) г. Ленинска-Кузнецкого в отношении земельного участка, используемого под полигон ТКО, общей площадью </w:t>
      </w:r>
      <w:r w:rsidRPr="009E3F69">
        <w:rPr>
          <w:rFonts w:eastAsia="Times New Roman"/>
          <w:b/>
          <w:i/>
          <w:sz w:val="28"/>
          <w:szCs w:val="28"/>
        </w:rPr>
        <w:t xml:space="preserve">3,8687 </w:t>
      </w:r>
      <w:r w:rsidRPr="009E3F69">
        <w:rPr>
          <w:rFonts w:eastAsia="Times New Roman"/>
          <w:sz w:val="28"/>
          <w:szCs w:val="28"/>
        </w:rPr>
        <w:t xml:space="preserve">га (кадастровый номер </w:t>
      </w:r>
      <w:r w:rsidRPr="009E3F69">
        <w:rPr>
          <w:rFonts w:eastAsia="Times New Roman"/>
          <w:b/>
          <w:i/>
          <w:iCs/>
          <w:sz w:val="28"/>
          <w:szCs w:val="28"/>
        </w:rPr>
        <w:t>42:26:0101001:585</w:t>
      </w:r>
      <w:r w:rsidRPr="009E3F69">
        <w:rPr>
          <w:rFonts w:eastAsia="Times New Roman"/>
          <w:sz w:val="28"/>
          <w:szCs w:val="28"/>
        </w:rPr>
        <w:t>), со сроком действия с 04.10.2006 по 02.10.2007;</w:t>
      </w:r>
    </w:p>
    <w:p w14:paraId="57FB8AE7"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копия выписки из «Единого государственного реестра недвижимости об основных характеристиках и зарегистрированных правах на объект недвижимости» от 23.08.2017;</w:t>
      </w:r>
    </w:p>
    <w:p w14:paraId="680C9423"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справка КУМИ Администрации Ленинск-Кузнецкого муниципального округа от 04.06.2025 исх. № 4245, подтверждающая правомочность договора</w:t>
      </w:r>
      <w:r w:rsidRPr="009E3F69">
        <w:rPr>
          <w:rFonts w:eastAsia="Times New Roman"/>
          <w:sz w:val="28"/>
          <w:szCs w:val="28"/>
        </w:rPr>
        <w:t xml:space="preserve"> по истечении срока действия договора, при условии фактического использования арендатором полигона в целях, установленных договором, и отсутствии возражений со стороны арендодателя (</w:t>
      </w:r>
      <w:r w:rsidRPr="009E3F69">
        <w:rPr>
          <w:rFonts w:eastAsia="Times New Roman"/>
          <w:sz w:val="28"/>
          <w:szCs w:val="28"/>
          <w:u w:val="single"/>
        </w:rPr>
        <w:t>со ссылкой на пункт 2 статьи 621 Гражданского кодекса Российской Федерации</w:t>
      </w:r>
      <w:r w:rsidRPr="009E3F69">
        <w:rPr>
          <w:rFonts w:eastAsia="Times New Roman"/>
          <w:sz w:val="28"/>
          <w:szCs w:val="28"/>
        </w:rPr>
        <w:t>);</w:t>
      </w:r>
    </w:p>
    <w:p w14:paraId="459BE2D9" w14:textId="77777777" w:rsidR="009E3F69" w:rsidRPr="009E3F69" w:rsidRDefault="009E3F69" w:rsidP="009E3F69">
      <w:pPr>
        <w:shd w:val="clear" w:color="auto" w:fill="FFFFFF"/>
        <w:tabs>
          <w:tab w:val="left" w:pos="1134"/>
        </w:tabs>
        <w:ind w:firstLine="709"/>
        <w:jc w:val="both"/>
        <w:rPr>
          <w:rFonts w:eastAsia="Times New Roman"/>
          <w:sz w:val="28"/>
          <w:szCs w:val="28"/>
          <w:u w:val="single"/>
        </w:rPr>
      </w:pPr>
      <w:r w:rsidRPr="009E3F69">
        <w:rPr>
          <w:rFonts w:eastAsia="Times New Roman"/>
          <w:sz w:val="28"/>
          <w:szCs w:val="28"/>
        </w:rPr>
        <w:t>- копия извещения КУМИ Администрации Ленинск-Кузнецкого муниципального округа от 05.08.2025, исх. № 6378 о ежемесячном размере арендной платы на 2025 год по договору аренды земельного участка № 146/06-Ю (</w:t>
      </w:r>
      <w:r w:rsidRPr="009E3F69">
        <w:rPr>
          <w:rFonts w:eastAsia="Times New Roman"/>
          <w:sz w:val="28"/>
          <w:szCs w:val="28"/>
          <w:u w:val="single"/>
        </w:rPr>
        <w:t>с «Расчетом размера арендной платы за земельный участок»);</w:t>
      </w:r>
    </w:p>
    <w:p w14:paraId="085A7A66"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Решения КУМИ Ленинск-Кузнецкого муниципального округа</w:t>
      </w:r>
      <w:r w:rsidRPr="009E3F69">
        <w:rPr>
          <w:rFonts w:eastAsia="Times New Roman"/>
          <w:sz w:val="28"/>
          <w:szCs w:val="28"/>
        </w:rPr>
        <w:t xml:space="preserve">  (КУМИ Ленинск-Кузнецкого городского округа) </w:t>
      </w:r>
      <w:r w:rsidRPr="009E3F69">
        <w:rPr>
          <w:rFonts w:eastAsia="Times New Roman"/>
          <w:sz w:val="28"/>
          <w:szCs w:val="28"/>
          <w:u w:val="single"/>
        </w:rPr>
        <w:t>от 22.08.2025 № 1076</w:t>
      </w:r>
      <w:r w:rsidRPr="009E3F69">
        <w:rPr>
          <w:rFonts w:eastAsia="Times New Roman"/>
          <w:sz w:val="28"/>
          <w:szCs w:val="28"/>
        </w:rPr>
        <w:t xml:space="preserve">                            «О разрешении размещения объекта на землях из земель населенных пунктов» (со ссылкой на </w:t>
      </w:r>
      <w:r w:rsidRPr="009E3F69">
        <w:rPr>
          <w:rFonts w:eastAsia="Times New Roman"/>
          <w:sz w:val="28"/>
          <w:szCs w:val="28"/>
          <w:u w:val="single"/>
        </w:rPr>
        <w:t>пункт 3 статьи 39.36 Земельного кодекса РФ</w:t>
      </w:r>
      <w:r w:rsidRPr="009E3F69">
        <w:rPr>
          <w:rFonts w:eastAsia="Times New Roman"/>
          <w:sz w:val="28"/>
          <w:szCs w:val="28"/>
        </w:rPr>
        <w:t xml:space="preserve"> и постановление </w:t>
      </w:r>
      <w:r w:rsidRPr="009E3F69">
        <w:rPr>
          <w:rFonts w:eastAsia="Times New Roman"/>
          <w:sz w:val="28"/>
          <w:szCs w:val="28"/>
          <w:u w:val="single"/>
        </w:rPr>
        <w:t>Правительства РФ от 03.12.2014 № 1300</w:t>
      </w:r>
      <w:r w:rsidRPr="009E3F69">
        <w:rPr>
          <w:rFonts w:eastAsia="Times New Roman"/>
          <w:sz w:val="28"/>
          <w:szCs w:val="28"/>
        </w:rPr>
        <w:t xml:space="preserve">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 17), а также с расчетом платы) (срок пользования участком – </w:t>
      </w:r>
      <w:r w:rsidRPr="009E3F69">
        <w:rPr>
          <w:rFonts w:eastAsia="Times New Roman"/>
          <w:b/>
          <w:bCs/>
          <w:sz w:val="28"/>
          <w:szCs w:val="28"/>
        </w:rPr>
        <w:t>3 года</w:t>
      </w:r>
      <w:r w:rsidRPr="009E3F69">
        <w:rPr>
          <w:rFonts w:eastAsia="Times New Roman"/>
          <w:sz w:val="28"/>
          <w:szCs w:val="28"/>
        </w:rPr>
        <w:t>);</w:t>
      </w:r>
    </w:p>
    <w:p w14:paraId="12164D2F"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копия п</w:t>
      </w:r>
      <w:r w:rsidRPr="009E3F69">
        <w:rPr>
          <w:rFonts w:eastAsia="Times New Roman"/>
          <w:sz w:val="28"/>
          <w:szCs w:val="28"/>
          <w:u w:val="single"/>
        </w:rPr>
        <w:t xml:space="preserve">латежных поручений  ООО «Чистый город Кемерово» № 4447 от 15.07.2026 (на сумму </w:t>
      </w:r>
      <w:r w:rsidRPr="009E3F69">
        <w:rPr>
          <w:rFonts w:eastAsia="Times New Roman"/>
          <w:b/>
          <w:bCs/>
          <w:i/>
          <w:iCs/>
          <w:sz w:val="28"/>
          <w:szCs w:val="28"/>
          <w:u w:val="single"/>
        </w:rPr>
        <w:t>18753 руб. 56 коп</w:t>
      </w:r>
      <w:r w:rsidRPr="009E3F69">
        <w:rPr>
          <w:rFonts w:eastAsia="Times New Roman"/>
          <w:sz w:val="28"/>
          <w:szCs w:val="28"/>
          <w:u w:val="single"/>
        </w:rPr>
        <w:t>.)</w:t>
      </w:r>
      <w:r w:rsidRPr="009E3F69">
        <w:rPr>
          <w:rFonts w:eastAsia="Times New Roman"/>
          <w:sz w:val="28"/>
          <w:szCs w:val="28"/>
        </w:rPr>
        <w:t xml:space="preserve">  и № 4448 от 15.07.2026 (на сумму </w:t>
      </w:r>
      <w:r w:rsidRPr="009E3F69">
        <w:rPr>
          <w:rFonts w:eastAsia="Times New Roman"/>
          <w:b/>
          <w:bCs/>
          <w:i/>
          <w:iCs/>
          <w:sz w:val="28"/>
          <w:szCs w:val="28"/>
        </w:rPr>
        <w:t>6801 руб. 88 коп</w:t>
      </w:r>
      <w:r w:rsidRPr="009E3F69">
        <w:rPr>
          <w:rFonts w:eastAsia="Times New Roman"/>
          <w:sz w:val="28"/>
          <w:szCs w:val="28"/>
        </w:rPr>
        <w:t>.)  - исполнение обязательств ООО «Спецавтохозяйство» по  договору аренды земельного участка № 146/06-Ю и за разрешения использования участка, занятого автомобильными весами, в счет оплаты по договору №12-П/2022;</w:t>
      </w:r>
    </w:p>
    <w:p w14:paraId="7C9BCB67"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lastRenderedPageBreak/>
        <w:t>- копии письменных обращений ООО «Спецавтохозяйство» в адрес             ООО «Чистый город Кемерово» от 15.07.2026  исх. № 40, № 41 (о проведении зачета взаимных требований);</w:t>
      </w:r>
    </w:p>
    <w:p w14:paraId="7FD72B9F"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платежного поручения ООО «ТКО «СФЕРА» на оплату аренды земельного участка по договору № 146/06-Ю за 2024 год, в счет погашения задолженности перед ООО «САХ» в сумме </w:t>
      </w:r>
      <w:r w:rsidRPr="009E3F69">
        <w:rPr>
          <w:rFonts w:eastAsia="Times New Roman"/>
          <w:b/>
          <w:bCs/>
          <w:i/>
          <w:iCs/>
          <w:sz w:val="28"/>
          <w:szCs w:val="28"/>
        </w:rPr>
        <w:t>17945,99 руб.</w:t>
      </w:r>
      <w:r w:rsidRPr="009E3F69">
        <w:rPr>
          <w:rFonts w:eastAsia="Times New Roman"/>
          <w:sz w:val="28"/>
          <w:szCs w:val="28"/>
        </w:rPr>
        <w:t xml:space="preserve"> без НДС; </w:t>
      </w:r>
    </w:p>
    <w:p w14:paraId="7CB160AE"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Договора аренды спецтехники (бульдозер гусеничный) без экипажа от 01.01.2025 (б/н),</w:t>
      </w:r>
      <w:r w:rsidRPr="009E3F69">
        <w:rPr>
          <w:rFonts w:eastAsia="Times New Roman"/>
          <w:sz w:val="28"/>
          <w:szCs w:val="28"/>
        </w:rPr>
        <w:t xml:space="preserve"> заключенного с физическим лицом в отношении </w:t>
      </w:r>
      <w:r w:rsidRPr="009E3F69">
        <w:rPr>
          <w:rFonts w:eastAsia="Times New Roman"/>
          <w:sz w:val="28"/>
          <w:szCs w:val="28"/>
          <w:u w:val="single"/>
        </w:rPr>
        <w:t>бульдозера гусеничного Т-500</w:t>
      </w:r>
      <w:r w:rsidRPr="009E3F69">
        <w:rPr>
          <w:rFonts w:eastAsia="Times New Roman"/>
          <w:sz w:val="28"/>
          <w:szCs w:val="28"/>
        </w:rPr>
        <w:t xml:space="preserve"> (срок действия до 01.01.2026);</w:t>
      </w:r>
    </w:p>
    <w:p w14:paraId="3BD6DF09"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Договора аренды спецтехники (бульдозер гусеничный) без экипажа от 01.01.2026 (б/н),</w:t>
      </w:r>
      <w:r w:rsidRPr="009E3F69">
        <w:rPr>
          <w:rFonts w:eastAsia="Times New Roman"/>
          <w:sz w:val="28"/>
          <w:szCs w:val="28"/>
        </w:rPr>
        <w:t xml:space="preserve"> заключенного с физическим лицом в отношении </w:t>
      </w:r>
      <w:r w:rsidRPr="009E3F69">
        <w:rPr>
          <w:rFonts w:eastAsia="Times New Roman"/>
          <w:sz w:val="28"/>
          <w:szCs w:val="28"/>
          <w:u w:val="single"/>
        </w:rPr>
        <w:t>бульдозера гусеничного Т-500</w:t>
      </w:r>
      <w:r w:rsidRPr="009E3F69">
        <w:rPr>
          <w:rFonts w:eastAsia="Times New Roman"/>
          <w:sz w:val="28"/>
          <w:szCs w:val="28"/>
        </w:rPr>
        <w:t xml:space="preserve"> (срок действия до 01.01.2027);</w:t>
      </w:r>
    </w:p>
    <w:p w14:paraId="3D371E6F"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Договора аренды спецтехники (бульдозер гусеничный) без экипажа от 01.01.2025 (б/н),</w:t>
      </w:r>
      <w:r w:rsidRPr="009E3F69">
        <w:rPr>
          <w:rFonts w:eastAsia="Times New Roman"/>
          <w:sz w:val="28"/>
          <w:szCs w:val="28"/>
        </w:rPr>
        <w:t xml:space="preserve"> заключенного с ООО «Автокомфорт»  в отношении </w:t>
      </w:r>
      <w:r w:rsidRPr="009E3F69">
        <w:rPr>
          <w:rFonts w:eastAsia="Times New Roman"/>
          <w:sz w:val="28"/>
          <w:szCs w:val="28"/>
          <w:u w:val="single"/>
        </w:rPr>
        <w:t>бульдозера гусеничного Б-170М.01Е</w:t>
      </w:r>
      <w:r w:rsidRPr="009E3F69">
        <w:rPr>
          <w:rFonts w:eastAsia="Times New Roman"/>
          <w:sz w:val="28"/>
          <w:szCs w:val="28"/>
        </w:rPr>
        <w:t xml:space="preserve"> (срок действия до 01.01.2026); </w:t>
      </w:r>
    </w:p>
    <w:p w14:paraId="06974AB7"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Договора аренды спецтехники (бульдозер гусеничный) без экипажа от 01.01.2026 (б/н)</w:t>
      </w:r>
      <w:r w:rsidRPr="009E3F69">
        <w:rPr>
          <w:rFonts w:eastAsia="Times New Roman"/>
          <w:sz w:val="28"/>
          <w:szCs w:val="28"/>
        </w:rPr>
        <w:t xml:space="preserve"> в отношении </w:t>
      </w:r>
      <w:r w:rsidRPr="009E3F69">
        <w:rPr>
          <w:rFonts w:eastAsia="Times New Roman"/>
          <w:sz w:val="28"/>
          <w:szCs w:val="28"/>
          <w:u w:val="single"/>
        </w:rPr>
        <w:t>бульдозера гусеничного Б-170М.01Е</w:t>
      </w:r>
      <w:r w:rsidRPr="009E3F69">
        <w:rPr>
          <w:rFonts w:eastAsia="Times New Roman"/>
          <w:sz w:val="28"/>
          <w:szCs w:val="28"/>
        </w:rPr>
        <w:t xml:space="preserve"> (</w:t>
      </w:r>
      <w:r w:rsidRPr="009E3F69">
        <w:rPr>
          <w:rFonts w:eastAsia="Times New Roman"/>
          <w:sz w:val="28"/>
          <w:szCs w:val="28"/>
          <w:u w:val="single"/>
        </w:rPr>
        <w:t>проект</w:t>
      </w:r>
      <w:r w:rsidRPr="009E3F69">
        <w:rPr>
          <w:rFonts w:eastAsia="Times New Roman"/>
          <w:sz w:val="28"/>
          <w:szCs w:val="28"/>
        </w:rPr>
        <w:t>, срок действия до 01.01.2027);</w:t>
      </w:r>
    </w:p>
    <w:p w14:paraId="7519FF68"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копия «Справки по регистрации прочих доходов (вид прочих доходов: Аренда транспорта)» от 31.12.2025 № 91;</w:t>
      </w:r>
    </w:p>
    <w:p w14:paraId="01682A1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копия </w:t>
      </w:r>
      <w:r w:rsidRPr="009E3F69">
        <w:rPr>
          <w:rFonts w:eastAsia="Times New Roman"/>
          <w:sz w:val="28"/>
          <w:szCs w:val="28"/>
          <w:u w:val="single"/>
        </w:rPr>
        <w:t>договора аренды муниципального имущества (транспорт) от 01.03.2021 № 132-дт</w:t>
      </w:r>
      <w:r w:rsidRPr="009E3F69">
        <w:rPr>
          <w:rFonts w:eastAsia="Times New Roman"/>
          <w:sz w:val="28"/>
          <w:szCs w:val="28"/>
        </w:rPr>
        <w:t xml:space="preserve">, заключенного с КУМИ  Ленинск-Кузнецкого городского округа в отношении </w:t>
      </w:r>
      <w:r w:rsidRPr="009E3F69">
        <w:rPr>
          <w:rFonts w:eastAsia="Times New Roman"/>
          <w:b/>
          <w:bCs/>
          <w:sz w:val="28"/>
          <w:szCs w:val="28"/>
        </w:rPr>
        <w:t>машины дорожной ДМК-70</w:t>
      </w:r>
      <w:r w:rsidRPr="009E3F69">
        <w:rPr>
          <w:rFonts w:eastAsia="Times New Roman"/>
          <w:sz w:val="28"/>
          <w:szCs w:val="28"/>
        </w:rPr>
        <w:t xml:space="preserve"> (для дезинфекции улиц населенных пунктов) (год выпуска 2020, гос. регистрационный знак «</w:t>
      </w:r>
      <w:r w:rsidRPr="009E3F69">
        <w:rPr>
          <w:rFonts w:eastAsia="Times New Roman"/>
          <w:b/>
          <w:bCs/>
          <w:sz w:val="28"/>
          <w:szCs w:val="28"/>
        </w:rPr>
        <w:t>м 312 кс</w:t>
      </w:r>
      <w:r w:rsidRPr="009E3F69">
        <w:rPr>
          <w:rFonts w:eastAsia="Times New Roman"/>
          <w:b/>
          <w:sz w:val="28"/>
          <w:szCs w:val="28"/>
        </w:rPr>
        <w:t xml:space="preserve"> 142»</w:t>
      </w:r>
      <w:r w:rsidRPr="009E3F69">
        <w:rPr>
          <w:rFonts w:eastAsia="Times New Roman"/>
          <w:sz w:val="28"/>
          <w:szCs w:val="28"/>
        </w:rPr>
        <w:t>), сроком на 5 лет с момента подписания (данный договор является одновременно передаточным актом, как оговорено в пункте 4 договора);</w:t>
      </w:r>
    </w:p>
    <w:p w14:paraId="1422E6F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регистры бухгалтерского учета:  </w:t>
      </w:r>
    </w:p>
    <w:p w14:paraId="1A03067F"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«Отчет по проводкам Кт. Сч. 76 («Расчеты с разными дебиторами и кредиторами») – Дт. Сч. 20 «Основное производство»), счет субконто «Свалочный полигон», по статье «Аренда муниципального имущества»;</w:t>
      </w:r>
    </w:p>
    <w:p w14:paraId="011CEBAD"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«Отчет по проводкам Кт. Сч. 76 – Дт. Сч. 20, счет субконто «Свалочный полигон», по статье «Аренда бульдозера»;</w:t>
      </w:r>
    </w:p>
    <w:p w14:paraId="4D8A0A26"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«Отчет по проводкам Кт. Сч. 76 – Дт. Сч. 20, счет субконто «Свалочный полигон», по статье «Аренда муниципального имущества (земля; пункт весового контроля автомобилей»;</w:t>
      </w:r>
    </w:p>
    <w:p w14:paraId="43B4422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«Обороты счета 20 за 2024 г.»;</w:t>
      </w:r>
    </w:p>
    <w:p w14:paraId="755A1CBE"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«Обороты счета 20 за 2025 г.».</w:t>
      </w:r>
    </w:p>
    <w:p w14:paraId="1D0D91AC" w14:textId="77777777" w:rsidR="009E3F69" w:rsidRPr="009E3F69" w:rsidRDefault="009E3F69" w:rsidP="009E3F69">
      <w:pPr>
        <w:tabs>
          <w:tab w:val="left" w:pos="1134"/>
        </w:tabs>
        <w:ind w:firstLine="709"/>
        <w:jc w:val="both"/>
        <w:rPr>
          <w:rFonts w:eastAsia="Times New Roman"/>
          <w:sz w:val="22"/>
          <w:szCs w:val="22"/>
        </w:rPr>
      </w:pPr>
    </w:p>
    <w:p w14:paraId="2C9A35A6" w14:textId="77777777" w:rsidR="009E3F69" w:rsidRPr="009E3F69" w:rsidRDefault="009E3F69" w:rsidP="009E3F69">
      <w:pPr>
        <w:ind w:firstLine="709"/>
        <w:jc w:val="both"/>
        <w:rPr>
          <w:rFonts w:eastAsia="Times New Roman"/>
          <w:sz w:val="28"/>
          <w:szCs w:val="28"/>
          <w:u w:val="single"/>
        </w:rPr>
      </w:pPr>
      <w:r w:rsidRPr="009E3F69">
        <w:rPr>
          <w:rFonts w:eastAsia="Times New Roman"/>
          <w:sz w:val="28"/>
          <w:szCs w:val="28"/>
          <w:u w:val="single"/>
        </w:rPr>
        <w:t>Согласно представленным бухгалтерским документам, фактические затраты 2024 года составили:</w:t>
      </w:r>
    </w:p>
    <w:p w14:paraId="3308E3B1"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аренда земельного участка, занятого полигоном ТКО (сч. 76-09  «Прочие расчеты с разными дебиторами и кредиторами») - </w:t>
      </w:r>
      <w:r w:rsidRPr="009E3F69">
        <w:rPr>
          <w:rFonts w:eastAsia="Times New Roman"/>
          <w:b/>
          <w:bCs/>
          <w:i/>
          <w:iCs/>
          <w:sz w:val="28"/>
          <w:szCs w:val="28"/>
        </w:rPr>
        <w:t>17,946</w:t>
      </w:r>
      <w:r w:rsidRPr="009E3F69">
        <w:rPr>
          <w:rFonts w:eastAsia="Times New Roman"/>
          <w:sz w:val="28"/>
          <w:szCs w:val="28"/>
        </w:rPr>
        <w:t xml:space="preserve"> тыс. руб. </w:t>
      </w:r>
      <w:r w:rsidRPr="009E3F69">
        <w:rPr>
          <w:rFonts w:eastAsia="Times New Roman"/>
          <w:b/>
          <w:bCs/>
          <w:i/>
          <w:iCs/>
          <w:sz w:val="28"/>
          <w:szCs w:val="28"/>
        </w:rPr>
        <w:t>(1495,50 руб. / мес. * 12 мес. / 1000);</w:t>
      </w:r>
    </w:p>
    <w:p w14:paraId="7713D497"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lastRenderedPageBreak/>
        <w:t xml:space="preserve">- плата за пользование участком, занятым пунктом весового контроля  (сч. 76-09), - </w:t>
      </w:r>
      <w:r w:rsidRPr="009E3F69">
        <w:rPr>
          <w:rFonts w:eastAsia="Times New Roman"/>
          <w:b/>
          <w:bCs/>
          <w:i/>
          <w:iCs/>
          <w:sz w:val="28"/>
          <w:szCs w:val="28"/>
        </w:rPr>
        <w:t>3,7014</w:t>
      </w:r>
      <w:r w:rsidRPr="009E3F69">
        <w:rPr>
          <w:rFonts w:eastAsia="Times New Roman"/>
          <w:sz w:val="28"/>
          <w:szCs w:val="28"/>
        </w:rPr>
        <w:t xml:space="preserve"> тыс. руб. </w:t>
      </w:r>
      <w:r w:rsidRPr="009E3F69">
        <w:rPr>
          <w:rFonts w:eastAsia="Times New Roman"/>
          <w:b/>
          <w:bCs/>
          <w:i/>
          <w:iCs/>
          <w:sz w:val="28"/>
          <w:szCs w:val="28"/>
        </w:rPr>
        <w:t>(308,45 руб./мес. * 12 мес. /1000); 17,946 + 3,7014 = 21,6474 тыс. руб.;</w:t>
      </w:r>
      <w:r w:rsidRPr="009E3F69">
        <w:rPr>
          <w:rFonts w:eastAsia="Times New Roman"/>
          <w:sz w:val="28"/>
          <w:szCs w:val="28"/>
        </w:rPr>
        <w:t xml:space="preserve"> </w:t>
      </w:r>
    </w:p>
    <w:p w14:paraId="4ECF9625"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аренда бульдозера «Омсктрансмаш Т-500 БР-1» (сч. 76-10 «Прочие расчеты с физическими лицами») – </w:t>
      </w:r>
      <w:r w:rsidRPr="009E3F69">
        <w:rPr>
          <w:rFonts w:eastAsia="Times New Roman"/>
          <w:b/>
          <w:i/>
          <w:sz w:val="28"/>
          <w:szCs w:val="28"/>
        </w:rPr>
        <w:t>551,40</w:t>
      </w:r>
      <w:r w:rsidRPr="009E3F69">
        <w:rPr>
          <w:rFonts w:eastAsia="Times New Roman"/>
          <w:sz w:val="28"/>
          <w:szCs w:val="28"/>
        </w:rPr>
        <w:t xml:space="preserve"> тыс. руб., </w:t>
      </w:r>
    </w:p>
    <w:p w14:paraId="0CBFFBD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аренда машины дорожной комбинированной «ДМК-70» (шасси «КАМАЗ 353213») (сч. 76-09) </w:t>
      </w:r>
      <w:r w:rsidRPr="009E3F69">
        <w:rPr>
          <w:rFonts w:eastAsia="Times New Roman"/>
          <w:b/>
          <w:bCs/>
          <w:i/>
          <w:iCs/>
          <w:sz w:val="28"/>
          <w:szCs w:val="28"/>
        </w:rPr>
        <w:t>– 395</w:t>
      </w:r>
      <w:r w:rsidRPr="009E3F69">
        <w:rPr>
          <w:rFonts w:eastAsia="Times New Roman"/>
          <w:b/>
          <w:i/>
          <w:sz w:val="28"/>
          <w:szCs w:val="28"/>
        </w:rPr>
        <w:t>,00</w:t>
      </w:r>
      <w:r w:rsidRPr="009E3F69">
        <w:rPr>
          <w:rFonts w:eastAsia="Times New Roman"/>
          <w:sz w:val="28"/>
          <w:szCs w:val="28"/>
        </w:rPr>
        <w:t xml:space="preserve"> тыс. руб.</w:t>
      </w:r>
    </w:p>
    <w:p w14:paraId="3C2DE869" w14:textId="77777777" w:rsidR="009E3F69" w:rsidRPr="009E3F69" w:rsidRDefault="009E3F69" w:rsidP="009E3F69">
      <w:pPr>
        <w:ind w:firstLine="709"/>
        <w:jc w:val="both"/>
        <w:rPr>
          <w:rFonts w:eastAsia="Times New Roman"/>
          <w:sz w:val="16"/>
          <w:szCs w:val="16"/>
        </w:rPr>
      </w:pPr>
    </w:p>
    <w:p w14:paraId="4839D48B" w14:textId="77777777" w:rsidR="009E3F69" w:rsidRPr="009E3F69" w:rsidRDefault="009E3F69" w:rsidP="009E3F69">
      <w:pPr>
        <w:ind w:firstLine="709"/>
        <w:jc w:val="both"/>
        <w:rPr>
          <w:rFonts w:eastAsia="Times New Roman"/>
          <w:sz w:val="28"/>
          <w:szCs w:val="28"/>
          <w:u w:val="single"/>
        </w:rPr>
      </w:pPr>
      <w:r w:rsidRPr="009E3F69">
        <w:rPr>
          <w:rFonts w:eastAsia="Times New Roman"/>
          <w:sz w:val="28"/>
          <w:szCs w:val="28"/>
          <w:u w:val="single"/>
        </w:rPr>
        <w:t>Согласно ведомости «Обороты счета 20 за 2025 год», фактические затраты 2025 года составляют:</w:t>
      </w:r>
    </w:p>
    <w:p w14:paraId="6D9BAE83"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аренда земельного участка, занятого полигоном ТКО - (</w:t>
      </w:r>
      <w:r w:rsidRPr="009E3F69">
        <w:rPr>
          <w:rFonts w:eastAsia="Times New Roman"/>
          <w:b/>
          <w:bCs/>
          <w:i/>
          <w:iCs/>
          <w:sz w:val="28"/>
          <w:szCs w:val="28"/>
        </w:rPr>
        <w:t>1562,8 руб./мес</w:t>
      </w:r>
      <w:r w:rsidRPr="009E3F69">
        <w:rPr>
          <w:rFonts w:eastAsia="Times New Roman"/>
          <w:sz w:val="28"/>
          <w:szCs w:val="28"/>
        </w:rPr>
        <w:t>. *</w:t>
      </w:r>
      <w:r w:rsidRPr="009E3F69">
        <w:rPr>
          <w:rFonts w:eastAsia="Times New Roman"/>
          <w:b/>
          <w:bCs/>
          <w:i/>
          <w:iCs/>
          <w:sz w:val="28"/>
          <w:szCs w:val="28"/>
        </w:rPr>
        <w:t>* 12 мес. / 1000 = 18,7536 тыс. руб</w:t>
      </w:r>
      <w:r w:rsidRPr="009E3F69">
        <w:rPr>
          <w:rFonts w:eastAsia="Times New Roman"/>
          <w:sz w:val="28"/>
          <w:szCs w:val="28"/>
        </w:rPr>
        <w:t xml:space="preserve">.) + плата за пользование участком, занятым пунктом весового контроля - </w:t>
      </w:r>
      <w:r w:rsidRPr="009E3F69">
        <w:rPr>
          <w:rFonts w:eastAsia="Times New Roman"/>
          <w:b/>
          <w:bCs/>
          <w:i/>
          <w:iCs/>
          <w:sz w:val="28"/>
          <w:szCs w:val="28"/>
        </w:rPr>
        <w:t>3,7014 тыс. руб.</w:t>
      </w:r>
      <w:r w:rsidRPr="009E3F69">
        <w:rPr>
          <w:rFonts w:eastAsia="Times New Roman"/>
          <w:sz w:val="28"/>
          <w:szCs w:val="28"/>
        </w:rPr>
        <w:t xml:space="preserve">, итого со сч. 76-09 = </w:t>
      </w:r>
      <w:r w:rsidRPr="009E3F69">
        <w:rPr>
          <w:rFonts w:eastAsia="Times New Roman"/>
          <w:b/>
          <w:bCs/>
          <w:i/>
          <w:iCs/>
          <w:sz w:val="28"/>
          <w:szCs w:val="28"/>
        </w:rPr>
        <w:t>22,455 тыс. руб</w:t>
      </w:r>
      <w:r w:rsidRPr="009E3F69">
        <w:rPr>
          <w:rFonts w:eastAsia="Times New Roman"/>
          <w:sz w:val="28"/>
          <w:szCs w:val="28"/>
        </w:rPr>
        <w:t>.</w:t>
      </w:r>
      <w:r w:rsidRPr="009E3F69">
        <w:rPr>
          <w:rFonts w:eastAsia="Times New Roman"/>
          <w:b/>
          <w:bCs/>
          <w:i/>
          <w:iCs/>
          <w:sz w:val="28"/>
          <w:szCs w:val="28"/>
        </w:rPr>
        <w:t>;</w:t>
      </w:r>
    </w:p>
    <w:p w14:paraId="0882C583"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аренда бульдозера «Омсктрансмаш Т-500 БР-1» (сч. 76-10 «Прочие расчеты с физическими лицами») – </w:t>
      </w:r>
      <w:r w:rsidRPr="009E3F69">
        <w:rPr>
          <w:rFonts w:eastAsia="Times New Roman"/>
          <w:b/>
          <w:i/>
          <w:sz w:val="28"/>
          <w:szCs w:val="28"/>
        </w:rPr>
        <w:t>551,40</w:t>
      </w:r>
      <w:r w:rsidRPr="009E3F69">
        <w:rPr>
          <w:rFonts w:eastAsia="Times New Roman"/>
          <w:sz w:val="28"/>
          <w:szCs w:val="28"/>
        </w:rPr>
        <w:t xml:space="preserve"> тыс. руб., </w:t>
      </w:r>
    </w:p>
    <w:p w14:paraId="1BDFF80D"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аренда бульдозера «ЧТЗ Б-170М.01Е» - </w:t>
      </w:r>
      <w:r w:rsidRPr="009E3F69">
        <w:rPr>
          <w:rFonts w:eastAsia="Times New Roman"/>
          <w:b/>
          <w:bCs/>
          <w:i/>
          <w:iCs/>
          <w:sz w:val="28"/>
          <w:szCs w:val="28"/>
        </w:rPr>
        <w:t>591,60</w:t>
      </w:r>
      <w:r w:rsidRPr="009E3F69">
        <w:rPr>
          <w:rFonts w:eastAsia="Times New Roman"/>
          <w:sz w:val="28"/>
          <w:szCs w:val="28"/>
        </w:rPr>
        <w:t xml:space="preserve"> тыс. руб., </w:t>
      </w:r>
    </w:p>
    <w:p w14:paraId="7A3BCCCE" w14:textId="77777777" w:rsidR="009E3F69" w:rsidRPr="009E3F69" w:rsidRDefault="009E3F69" w:rsidP="009E3F69">
      <w:pPr>
        <w:ind w:firstLine="709"/>
        <w:jc w:val="both"/>
        <w:rPr>
          <w:rFonts w:eastAsia="Times New Roman"/>
          <w:color w:val="FF0000"/>
          <w:sz w:val="28"/>
          <w:szCs w:val="28"/>
          <w:u w:val="single"/>
        </w:rPr>
      </w:pPr>
      <w:r w:rsidRPr="009E3F69">
        <w:rPr>
          <w:rFonts w:eastAsia="Times New Roman"/>
          <w:sz w:val="28"/>
          <w:szCs w:val="28"/>
        </w:rPr>
        <w:t xml:space="preserve">- аренда машины дорожной комбинированной «ДМК-70» (шасси «КАМАЗ 353213») (сч. 76-09) </w:t>
      </w:r>
      <w:r w:rsidRPr="009E3F69">
        <w:rPr>
          <w:rFonts w:eastAsia="Times New Roman"/>
          <w:b/>
          <w:bCs/>
          <w:i/>
          <w:iCs/>
          <w:sz w:val="28"/>
          <w:szCs w:val="28"/>
        </w:rPr>
        <w:t>– 395</w:t>
      </w:r>
      <w:r w:rsidRPr="009E3F69">
        <w:rPr>
          <w:rFonts w:eastAsia="Times New Roman"/>
          <w:b/>
          <w:i/>
          <w:sz w:val="28"/>
          <w:szCs w:val="28"/>
        </w:rPr>
        <w:t>,00</w:t>
      </w:r>
      <w:r w:rsidRPr="009E3F69">
        <w:rPr>
          <w:rFonts w:eastAsia="Times New Roman"/>
          <w:sz w:val="28"/>
          <w:szCs w:val="28"/>
        </w:rPr>
        <w:t xml:space="preserve"> тыс. руб.</w:t>
      </w:r>
    </w:p>
    <w:p w14:paraId="632D02FB" w14:textId="77777777" w:rsidR="009E3F69" w:rsidRPr="009E3F69" w:rsidRDefault="009E3F69" w:rsidP="009E3F69">
      <w:pPr>
        <w:ind w:firstLine="709"/>
        <w:jc w:val="both"/>
        <w:rPr>
          <w:rFonts w:eastAsia="Times New Roman"/>
          <w:color w:val="FF0000"/>
          <w:sz w:val="28"/>
          <w:szCs w:val="28"/>
          <w:u w:val="single"/>
        </w:rPr>
      </w:pPr>
    </w:p>
    <w:p w14:paraId="50D832AC" w14:textId="77777777" w:rsidR="009E3F69" w:rsidRPr="009E3F69" w:rsidRDefault="009E3F69" w:rsidP="009E3F69">
      <w:pPr>
        <w:shd w:val="clear" w:color="auto" w:fill="FFFFFF"/>
        <w:tabs>
          <w:tab w:val="left" w:pos="1134"/>
        </w:tabs>
        <w:ind w:firstLine="709"/>
        <w:jc w:val="both"/>
        <w:rPr>
          <w:rFonts w:eastAsia="Times New Roman"/>
        </w:rPr>
      </w:pPr>
      <w:r w:rsidRPr="009E3F69">
        <w:rPr>
          <w:rFonts w:eastAsia="Times New Roman"/>
          <w:sz w:val="28"/>
          <w:szCs w:val="28"/>
          <w:u w:val="single"/>
        </w:rPr>
        <w:t>Специалистом РЭК</w:t>
      </w:r>
      <w:r w:rsidRPr="009E3F69">
        <w:rPr>
          <w:rFonts w:eastAsia="Times New Roman"/>
          <w:sz w:val="28"/>
          <w:szCs w:val="28"/>
        </w:rPr>
        <w:t xml:space="preserve"> плановые расходы на 2026 год по рассматриваемой статье приняты в следующих размерах.</w:t>
      </w:r>
      <w:r w:rsidRPr="009E3F69">
        <w:rPr>
          <w:rFonts w:eastAsia="Times New Roman"/>
        </w:rPr>
        <w:t xml:space="preserve"> </w:t>
      </w:r>
    </w:p>
    <w:p w14:paraId="111CC202" w14:textId="77777777" w:rsidR="009E3F69" w:rsidRPr="009E3F69" w:rsidRDefault="009E3F69" w:rsidP="009E3F69">
      <w:pPr>
        <w:shd w:val="clear" w:color="auto" w:fill="FFFFFF"/>
        <w:tabs>
          <w:tab w:val="left" w:pos="1134"/>
        </w:tabs>
        <w:ind w:firstLine="709"/>
        <w:jc w:val="both"/>
        <w:rPr>
          <w:rFonts w:eastAsia="Times New Roman"/>
          <w:sz w:val="12"/>
          <w:szCs w:val="8"/>
        </w:rPr>
      </w:pPr>
    </w:p>
    <w:p w14:paraId="174B922F" w14:textId="77777777" w:rsidR="009E3F69" w:rsidRPr="009E3F69" w:rsidRDefault="009E3F69" w:rsidP="007B6069">
      <w:pPr>
        <w:numPr>
          <w:ilvl w:val="1"/>
          <w:numId w:val="27"/>
        </w:numPr>
        <w:shd w:val="clear" w:color="auto" w:fill="FFFFFF"/>
        <w:tabs>
          <w:tab w:val="left" w:pos="1134"/>
        </w:tabs>
        <w:jc w:val="both"/>
        <w:rPr>
          <w:rFonts w:eastAsia="Times New Roman"/>
          <w:sz w:val="28"/>
          <w:szCs w:val="28"/>
        </w:rPr>
      </w:pPr>
      <w:r w:rsidRPr="009E3F69">
        <w:rPr>
          <w:rFonts w:eastAsia="Times New Roman"/>
          <w:b/>
          <w:sz w:val="28"/>
          <w:szCs w:val="28"/>
          <w:u w:val="single"/>
        </w:rPr>
        <w:t xml:space="preserve">Аренда земли </w:t>
      </w:r>
      <w:r w:rsidRPr="009E3F69">
        <w:rPr>
          <w:rFonts w:eastAsia="Times New Roman"/>
          <w:sz w:val="28"/>
          <w:szCs w:val="28"/>
          <w:u w:val="single"/>
        </w:rPr>
        <w:t xml:space="preserve">– </w:t>
      </w:r>
      <w:r w:rsidRPr="009E3F69">
        <w:rPr>
          <w:rFonts w:eastAsia="Times New Roman"/>
          <w:b/>
          <w:bCs/>
          <w:i/>
          <w:iCs/>
          <w:sz w:val="28"/>
          <w:szCs w:val="28"/>
          <w:u w:val="single"/>
        </w:rPr>
        <w:t>25,56</w:t>
      </w:r>
      <w:r w:rsidRPr="009E3F69">
        <w:rPr>
          <w:rFonts w:eastAsia="Times New Roman"/>
          <w:sz w:val="28"/>
          <w:szCs w:val="28"/>
          <w:u w:val="single"/>
        </w:rPr>
        <w:t xml:space="preserve"> тыс. руб</w:t>
      </w:r>
      <w:r w:rsidRPr="009E3F69">
        <w:rPr>
          <w:rFonts w:eastAsia="Times New Roman"/>
          <w:sz w:val="28"/>
          <w:szCs w:val="28"/>
        </w:rPr>
        <w:t xml:space="preserve">., из них: </w:t>
      </w:r>
    </w:p>
    <w:p w14:paraId="4933C52E" w14:textId="77777777" w:rsidR="009E3F69" w:rsidRPr="009E3F69" w:rsidRDefault="009E3F69" w:rsidP="007B6069">
      <w:pPr>
        <w:numPr>
          <w:ilvl w:val="0"/>
          <w:numId w:val="21"/>
        </w:numPr>
        <w:shd w:val="clear" w:color="auto" w:fill="FFFFFF"/>
        <w:tabs>
          <w:tab w:val="left" w:pos="1134"/>
        </w:tabs>
        <w:ind w:firstLine="784"/>
        <w:jc w:val="both"/>
        <w:rPr>
          <w:rFonts w:eastAsia="Times New Roman"/>
          <w:sz w:val="28"/>
          <w:szCs w:val="28"/>
        </w:rPr>
      </w:pPr>
      <w:r w:rsidRPr="009E3F69">
        <w:rPr>
          <w:rFonts w:eastAsia="Times New Roman"/>
          <w:sz w:val="28"/>
          <w:szCs w:val="28"/>
        </w:rPr>
        <w:t xml:space="preserve">плата по договору </w:t>
      </w:r>
      <w:r w:rsidRPr="009E3F69">
        <w:rPr>
          <w:rFonts w:eastAsia="Times New Roman"/>
          <w:sz w:val="28"/>
          <w:szCs w:val="28"/>
          <w:u w:val="single"/>
        </w:rPr>
        <w:t>аренды земельного участка, занятого полигоном ТКО, от 04.10.2006 № 146/06-Ю</w:t>
      </w:r>
      <w:r w:rsidRPr="009E3F69">
        <w:rPr>
          <w:rFonts w:eastAsia="Times New Roman"/>
          <w:sz w:val="28"/>
          <w:szCs w:val="28"/>
        </w:rPr>
        <w:t xml:space="preserve"> – </w:t>
      </w:r>
      <w:r w:rsidRPr="009E3F69">
        <w:rPr>
          <w:rFonts w:eastAsia="Times New Roman"/>
          <w:b/>
          <w:bCs/>
          <w:i/>
          <w:iCs/>
          <w:sz w:val="28"/>
          <w:szCs w:val="28"/>
        </w:rPr>
        <w:t>18,7536 тыс. руб.</w:t>
      </w:r>
      <w:r w:rsidRPr="009E3F69">
        <w:rPr>
          <w:rFonts w:eastAsia="Times New Roman"/>
          <w:sz w:val="28"/>
          <w:szCs w:val="28"/>
        </w:rPr>
        <w:t xml:space="preserve"> согласно Извещению КУМИ г. Ленинск-Кузнецкий  от 27.06.2023 №  2788 о величине арендной платы на 2025 год, с учетом ИПЦ Минэкономразвития России </w:t>
      </w:r>
      <w:r w:rsidRPr="009E3F69">
        <w:rPr>
          <w:rFonts w:eastAsia="Times New Roman"/>
          <w:b/>
          <w:bCs/>
          <w:i/>
          <w:iCs/>
          <w:sz w:val="28"/>
          <w:szCs w:val="28"/>
        </w:rPr>
        <w:t>105,1%</w:t>
      </w:r>
      <w:r w:rsidRPr="009E3F69">
        <w:rPr>
          <w:rFonts w:eastAsia="Times New Roman"/>
          <w:sz w:val="28"/>
          <w:szCs w:val="28"/>
        </w:rPr>
        <w:t xml:space="preserve"> на               2026 г.;              </w:t>
      </w:r>
    </w:p>
    <w:p w14:paraId="622040B6" w14:textId="77777777" w:rsidR="009E3F69" w:rsidRPr="009E3F69" w:rsidRDefault="009E3F69" w:rsidP="007B6069">
      <w:pPr>
        <w:numPr>
          <w:ilvl w:val="0"/>
          <w:numId w:val="21"/>
        </w:numPr>
        <w:shd w:val="clear" w:color="auto" w:fill="FFFFFF"/>
        <w:tabs>
          <w:tab w:val="left" w:pos="1134"/>
        </w:tabs>
        <w:ind w:firstLine="784"/>
        <w:jc w:val="both"/>
        <w:rPr>
          <w:rFonts w:eastAsia="Times New Roman"/>
          <w:sz w:val="28"/>
          <w:szCs w:val="28"/>
        </w:rPr>
      </w:pPr>
      <w:r w:rsidRPr="009E3F69">
        <w:rPr>
          <w:rFonts w:eastAsia="Times New Roman"/>
          <w:sz w:val="28"/>
          <w:szCs w:val="28"/>
          <w:u w:val="single"/>
        </w:rPr>
        <w:t>единовременная плата за фактическое пользование земельным участком, занятым пунктом весового контроля</w:t>
      </w:r>
      <w:r w:rsidRPr="009E3F69">
        <w:rPr>
          <w:rFonts w:eastAsia="Times New Roman"/>
          <w:sz w:val="28"/>
          <w:szCs w:val="28"/>
        </w:rPr>
        <w:t xml:space="preserve"> – </w:t>
      </w:r>
      <w:r w:rsidRPr="009E3F69">
        <w:rPr>
          <w:rFonts w:eastAsia="Times New Roman"/>
          <w:b/>
          <w:bCs/>
          <w:i/>
          <w:iCs/>
          <w:sz w:val="28"/>
          <w:szCs w:val="28"/>
        </w:rPr>
        <w:t>6,80188</w:t>
      </w:r>
      <w:r w:rsidRPr="009E3F69">
        <w:rPr>
          <w:rFonts w:eastAsia="Times New Roman"/>
          <w:sz w:val="28"/>
          <w:szCs w:val="28"/>
        </w:rPr>
        <w:t xml:space="preserve"> тыс. руб. согласно Решению КУМИ Ленинск-Кузнецкого муниципального округа от 22.08.2025          № 1076.</w:t>
      </w:r>
    </w:p>
    <w:p w14:paraId="0A5F7F81" w14:textId="77777777" w:rsidR="009E3F69" w:rsidRPr="009E3F69" w:rsidRDefault="009E3F69" w:rsidP="007B6069">
      <w:pPr>
        <w:numPr>
          <w:ilvl w:val="1"/>
          <w:numId w:val="27"/>
        </w:numPr>
        <w:shd w:val="clear" w:color="auto" w:fill="FFFFFF"/>
        <w:tabs>
          <w:tab w:val="left" w:pos="1134"/>
        </w:tabs>
        <w:ind w:firstLine="784"/>
        <w:jc w:val="both"/>
        <w:rPr>
          <w:rFonts w:eastAsia="Times New Roman"/>
          <w:sz w:val="28"/>
          <w:szCs w:val="28"/>
        </w:rPr>
      </w:pPr>
      <w:r w:rsidRPr="009E3F69">
        <w:rPr>
          <w:rFonts w:eastAsia="Times New Roman"/>
          <w:b/>
          <w:sz w:val="28"/>
          <w:szCs w:val="28"/>
          <w:u w:val="single"/>
        </w:rPr>
        <w:t xml:space="preserve">Аренда  машины дорожной комбинированной ДМК-70 (на базе КАМАЗ) </w:t>
      </w:r>
      <w:r w:rsidRPr="009E3F69">
        <w:rPr>
          <w:rFonts w:eastAsia="Times New Roman"/>
          <w:sz w:val="28"/>
          <w:szCs w:val="28"/>
          <w:u w:val="single"/>
        </w:rPr>
        <w:t xml:space="preserve"> – </w:t>
      </w:r>
      <w:r w:rsidRPr="009E3F69">
        <w:rPr>
          <w:rFonts w:eastAsia="Times New Roman"/>
          <w:b/>
          <w:bCs/>
          <w:i/>
          <w:iCs/>
          <w:sz w:val="28"/>
          <w:szCs w:val="28"/>
          <w:u w:val="single"/>
        </w:rPr>
        <w:t>395</w:t>
      </w:r>
      <w:r w:rsidRPr="009E3F69">
        <w:rPr>
          <w:rFonts w:eastAsia="Times New Roman"/>
          <w:b/>
          <w:i/>
          <w:sz w:val="28"/>
          <w:szCs w:val="28"/>
          <w:u w:val="single"/>
        </w:rPr>
        <w:t>,00</w:t>
      </w:r>
      <w:r w:rsidRPr="009E3F69">
        <w:rPr>
          <w:rFonts w:eastAsia="Times New Roman"/>
          <w:sz w:val="28"/>
          <w:szCs w:val="28"/>
          <w:u w:val="single"/>
        </w:rPr>
        <w:t xml:space="preserve"> тыс. руб</w:t>
      </w:r>
      <w:r w:rsidRPr="009E3F69">
        <w:rPr>
          <w:rFonts w:eastAsia="Times New Roman"/>
          <w:sz w:val="28"/>
          <w:szCs w:val="28"/>
        </w:rPr>
        <w:t>.</w:t>
      </w:r>
    </w:p>
    <w:p w14:paraId="0CAB353C" w14:textId="77777777" w:rsidR="009E3F69" w:rsidRPr="009E3F69" w:rsidRDefault="009E3F69" w:rsidP="009E3F69">
      <w:pPr>
        <w:shd w:val="clear" w:color="auto" w:fill="FFFFFF"/>
        <w:tabs>
          <w:tab w:val="left" w:pos="1134"/>
        </w:tabs>
        <w:ind w:firstLine="784"/>
        <w:jc w:val="both"/>
        <w:rPr>
          <w:rFonts w:eastAsia="Times New Roman"/>
          <w:sz w:val="28"/>
          <w:szCs w:val="28"/>
        </w:rPr>
      </w:pPr>
      <w:r w:rsidRPr="009E3F69">
        <w:rPr>
          <w:rFonts w:eastAsia="Times New Roman"/>
          <w:sz w:val="28"/>
          <w:szCs w:val="28"/>
        </w:rPr>
        <w:t xml:space="preserve">В связи с тем, что в представленном </w:t>
      </w:r>
      <w:r w:rsidRPr="009E3F69">
        <w:rPr>
          <w:rFonts w:eastAsia="Times New Roman"/>
          <w:sz w:val="28"/>
          <w:szCs w:val="28"/>
          <w:u w:val="single"/>
        </w:rPr>
        <w:t>договоре от 01.03.2021 № 132-дт</w:t>
      </w:r>
      <w:r w:rsidRPr="009E3F69">
        <w:rPr>
          <w:rFonts w:eastAsia="Times New Roman"/>
          <w:sz w:val="28"/>
          <w:szCs w:val="28"/>
        </w:rPr>
        <w:t xml:space="preserve"> (является одновременно актом приема-передачи, п. 4) не указана балансовая стоимость передаваемого объекта аренды, специалистом РЭК проведен                     </w:t>
      </w:r>
      <w:r w:rsidRPr="009E3F69">
        <w:rPr>
          <w:rFonts w:eastAsia="Times New Roman"/>
          <w:sz w:val="28"/>
          <w:szCs w:val="28"/>
          <w:u w:val="single"/>
        </w:rPr>
        <w:t>анализ рыночных цен на машины дорожные комбинированные на шасси КАМАЗ-65115 (</w:t>
      </w:r>
      <w:r w:rsidRPr="009E3F69">
        <w:rPr>
          <w:rFonts w:eastAsia="Times New Roman"/>
          <w:sz w:val="28"/>
          <w:szCs w:val="28"/>
        </w:rPr>
        <w:t xml:space="preserve">с использованием информационно-телекоммуникационной сети «Интернет», </w:t>
      </w:r>
      <w:r w:rsidRPr="009E3F69">
        <w:rPr>
          <w:rFonts w:eastAsia="Times New Roman"/>
          <w:sz w:val="28"/>
          <w:szCs w:val="28"/>
          <w:u w:val="single"/>
        </w:rPr>
        <w:t>см. приведенную выше</w:t>
      </w:r>
      <w:r w:rsidRPr="009E3F69">
        <w:rPr>
          <w:rFonts w:eastAsia="Times New Roman"/>
          <w:sz w:val="28"/>
          <w:szCs w:val="28"/>
        </w:rPr>
        <w:t xml:space="preserve"> </w:t>
      </w:r>
      <w:r w:rsidRPr="009E3F69">
        <w:rPr>
          <w:rFonts w:eastAsia="Times New Roman"/>
          <w:sz w:val="28"/>
          <w:szCs w:val="28"/>
          <w:u w:val="single"/>
        </w:rPr>
        <w:t>Таблицу 11</w:t>
      </w:r>
      <w:r w:rsidRPr="009E3F69">
        <w:rPr>
          <w:rFonts w:eastAsia="Times New Roman"/>
          <w:sz w:val="28"/>
          <w:szCs w:val="28"/>
        </w:rPr>
        <w:t xml:space="preserve">), в результате чего установлено, что на момент проведения экспертизы средняя стоимость подобной специальной техники, выпущенной не ранее 2020 года, составляет </w:t>
      </w:r>
      <w:r w:rsidRPr="009E3F69">
        <w:rPr>
          <w:rFonts w:eastAsia="Times New Roman"/>
          <w:b/>
          <w:bCs/>
          <w:i/>
          <w:iCs/>
          <w:sz w:val="28"/>
          <w:szCs w:val="28"/>
        </w:rPr>
        <w:t>5507,14</w:t>
      </w:r>
      <w:r w:rsidRPr="009E3F69">
        <w:rPr>
          <w:rFonts w:eastAsia="Times New Roman"/>
          <w:b/>
          <w:bCs/>
          <w:sz w:val="28"/>
          <w:szCs w:val="28"/>
        </w:rPr>
        <w:t xml:space="preserve"> тыс. руб</w:t>
      </w:r>
      <w:r w:rsidRPr="009E3F69">
        <w:rPr>
          <w:rFonts w:eastAsia="Times New Roman"/>
          <w:sz w:val="28"/>
          <w:szCs w:val="28"/>
        </w:rPr>
        <w:t xml:space="preserve">.  Исходя из срока полезного использования </w:t>
      </w:r>
      <w:r w:rsidRPr="009E3F69">
        <w:rPr>
          <w:rFonts w:eastAsia="Times New Roman"/>
          <w:b/>
          <w:bCs/>
          <w:sz w:val="28"/>
          <w:szCs w:val="28"/>
        </w:rPr>
        <w:t>5 лет</w:t>
      </w:r>
      <w:r w:rsidRPr="009E3F69">
        <w:rPr>
          <w:rFonts w:eastAsia="Times New Roman"/>
          <w:sz w:val="28"/>
          <w:szCs w:val="28"/>
        </w:rPr>
        <w:t xml:space="preserve"> (при отнесении данного транспортного </w:t>
      </w:r>
      <w:r w:rsidRPr="009E3F69">
        <w:rPr>
          <w:rFonts w:eastAsia="Times New Roman"/>
          <w:sz w:val="28"/>
          <w:szCs w:val="28"/>
        </w:rPr>
        <w:lastRenderedPageBreak/>
        <w:t xml:space="preserve">средства к </w:t>
      </w:r>
      <w:r w:rsidRPr="009E3F69">
        <w:rPr>
          <w:rFonts w:eastAsia="Times New Roman"/>
          <w:b/>
          <w:bCs/>
          <w:sz w:val="28"/>
          <w:szCs w:val="28"/>
        </w:rPr>
        <w:t>третьей амортизационной группе</w:t>
      </w:r>
      <w:r w:rsidRPr="009E3F69">
        <w:rPr>
          <w:rFonts w:eastAsia="Times New Roman"/>
          <w:sz w:val="28"/>
          <w:szCs w:val="28"/>
        </w:rPr>
        <w:t xml:space="preserve"> на основании Постановления Правительства РФ от 01.01.2002 № 1            (ред. от 18.11.2022) «</w:t>
      </w:r>
      <w:r w:rsidRPr="009E3F69">
        <w:rPr>
          <w:rFonts w:eastAsia="Times New Roman"/>
          <w:sz w:val="28"/>
          <w:szCs w:val="28"/>
          <w:u w:val="single"/>
        </w:rPr>
        <w:t>О Классификации основных средств, включаемых в амортизационные группы</w:t>
      </w:r>
      <w:r w:rsidRPr="009E3F69">
        <w:rPr>
          <w:rFonts w:eastAsia="Times New Roman"/>
          <w:sz w:val="28"/>
          <w:szCs w:val="28"/>
        </w:rPr>
        <w:t xml:space="preserve">»; код </w:t>
      </w:r>
      <w:hyperlink r:id="rId142" w:history="1">
        <w:r w:rsidRPr="009E3F69">
          <w:rPr>
            <w:rFonts w:eastAsia="Times New Roman"/>
            <w:sz w:val="28"/>
            <w:szCs w:val="28"/>
          </w:rPr>
          <w:t>310.29.10.59.390</w:t>
        </w:r>
      </w:hyperlink>
      <w:r w:rsidRPr="009E3F69">
        <w:rPr>
          <w:rFonts w:eastAsia="Times New Roman"/>
          <w:sz w:val="28"/>
          <w:szCs w:val="28"/>
        </w:rPr>
        <w:t xml:space="preserve"> «Средства автотранспортные специального назначения прочие, не включенные в другие группировки (автомобили специальные и оборудование навесное к машинам для уборки городов)»),  специалист РЭК  делает вывод о том, что </w:t>
      </w:r>
      <w:r w:rsidRPr="009E3F69">
        <w:rPr>
          <w:rFonts w:eastAsia="Times New Roman"/>
          <w:sz w:val="28"/>
          <w:szCs w:val="28"/>
          <w:u w:val="single"/>
        </w:rPr>
        <w:t>указанная  в п. 3 договора</w:t>
      </w:r>
      <w:r w:rsidRPr="009E3F69">
        <w:rPr>
          <w:rFonts w:eastAsia="Times New Roman"/>
          <w:sz w:val="28"/>
          <w:szCs w:val="28"/>
        </w:rPr>
        <w:t xml:space="preserve"> </w:t>
      </w:r>
      <w:r w:rsidRPr="009E3F69">
        <w:rPr>
          <w:rFonts w:eastAsia="Times New Roman"/>
          <w:sz w:val="28"/>
          <w:szCs w:val="28"/>
          <w:u w:val="single"/>
        </w:rPr>
        <w:t>годовая величина арендной платы находится в пределах расчетной величины нормативных амортизационных отчислени</w:t>
      </w:r>
      <w:r w:rsidRPr="009E3F69">
        <w:rPr>
          <w:rFonts w:eastAsia="Times New Roman"/>
          <w:sz w:val="28"/>
          <w:szCs w:val="28"/>
        </w:rPr>
        <w:t>й:</w:t>
      </w:r>
    </w:p>
    <w:p w14:paraId="1F25E935" w14:textId="77777777" w:rsidR="009E3F69" w:rsidRPr="009E3F69" w:rsidRDefault="009E3F69" w:rsidP="009E3F69">
      <w:pPr>
        <w:shd w:val="clear" w:color="auto" w:fill="FFFFFF"/>
        <w:tabs>
          <w:tab w:val="left" w:pos="1134"/>
        </w:tabs>
        <w:ind w:left="784"/>
        <w:jc w:val="both"/>
        <w:rPr>
          <w:rFonts w:eastAsia="Times New Roman"/>
          <w:b/>
          <w:bCs/>
          <w:i/>
          <w:iCs/>
          <w:sz w:val="28"/>
          <w:szCs w:val="28"/>
        </w:rPr>
      </w:pPr>
      <w:r w:rsidRPr="009E3F69">
        <w:rPr>
          <w:rFonts w:eastAsia="Times New Roman"/>
          <w:b/>
          <w:bCs/>
          <w:i/>
          <w:iCs/>
          <w:sz w:val="28"/>
          <w:szCs w:val="28"/>
        </w:rPr>
        <w:t>5507,14 тыс. руб.  / 5 лет = 1101,43 тыс. руб.</w:t>
      </w:r>
    </w:p>
    <w:p w14:paraId="0C7068C1" w14:textId="77777777" w:rsidR="009E3F69" w:rsidRPr="009E3F69" w:rsidRDefault="009E3F69" w:rsidP="009E3F69">
      <w:pPr>
        <w:shd w:val="clear" w:color="auto" w:fill="FFFFFF"/>
        <w:tabs>
          <w:tab w:val="left" w:pos="1134"/>
        </w:tabs>
        <w:ind w:left="784"/>
        <w:jc w:val="both"/>
        <w:rPr>
          <w:rFonts w:eastAsia="Times New Roman"/>
          <w:b/>
          <w:bCs/>
          <w:i/>
          <w:iCs/>
          <w:color w:val="FF0000"/>
          <w:sz w:val="28"/>
          <w:szCs w:val="28"/>
        </w:rPr>
      </w:pPr>
    </w:p>
    <w:p w14:paraId="4F6F6710" w14:textId="77777777" w:rsidR="009E3F69" w:rsidRPr="009E3F69" w:rsidRDefault="009E3F69" w:rsidP="007B6069">
      <w:pPr>
        <w:numPr>
          <w:ilvl w:val="1"/>
          <w:numId w:val="27"/>
        </w:numPr>
        <w:shd w:val="clear" w:color="auto" w:fill="FFFFFF"/>
        <w:tabs>
          <w:tab w:val="left" w:pos="1134"/>
        </w:tabs>
        <w:ind w:firstLine="784"/>
        <w:jc w:val="both"/>
        <w:rPr>
          <w:rFonts w:eastAsia="Times New Roman"/>
          <w:sz w:val="28"/>
          <w:szCs w:val="28"/>
          <w:u w:val="single"/>
        </w:rPr>
      </w:pPr>
      <w:r w:rsidRPr="009E3F69">
        <w:rPr>
          <w:rFonts w:eastAsia="Times New Roman"/>
          <w:b/>
          <w:sz w:val="28"/>
          <w:szCs w:val="28"/>
          <w:u w:val="single"/>
        </w:rPr>
        <w:t>Аренда бульдозера гусеничного Т-500</w:t>
      </w:r>
      <w:r w:rsidRPr="009E3F69">
        <w:rPr>
          <w:rFonts w:eastAsia="Times New Roman"/>
          <w:sz w:val="28"/>
          <w:szCs w:val="28"/>
          <w:u w:val="single"/>
        </w:rPr>
        <w:t xml:space="preserve"> – </w:t>
      </w:r>
      <w:r w:rsidRPr="009E3F69">
        <w:rPr>
          <w:rFonts w:eastAsia="Times New Roman"/>
          <w:b/>
          <w:bCs/>
          <w:i/>
          <w:iCs/>
          <w:sz w:val="28"/>
          <w:szCs w:val="28"/>
          <w:u w:val="single"/>
        </w:rPr>
        <w:t>343,86</w:t>
      </w:r>
      <w:r w:rsidRPr="009E3F69">
        <w:rPr>
          <w:rFonts w:eastAsia="Times New Roman"/>
          <w:sz w:val="28"/>
          <w:szCs w:val="28"/>
          <w:u w:val="single"/>
        </w:rPr>
        <w:t xml:space="preserve"> тыс. руб. </w:t>
      </w:r>
    </w:p>
    <w:p w14:paraId="7FD1BE6E" w14:textId="77777777" w:rsidR="009E3F69" w:rsidRPr="009E3F69" w:rsidRDefault="009E3F69" w:rsidP="009E3F69">
      <w:pPr>
        <w:shd w:val="clear" w:color="auto" w:fill="FFFFFF"/>
        <w:tabs>
          <w:tab w:val="left" w:pos="1134"/>
        </w:tabs>
        <w:ind w:firstLine="784"/>
        <w:jc w:val="both"/>
        <w:rPr>
          <w:rFonts w:eastAsia="Times New Roman"/>
          <w:sz w:val="28"/>
          <w:szCs w:val="28"/>
        </w:rPr>
      </w:pPr>
      <w:r w:rsidRPr="009E3F69">
        <w:rPr>
          <w:rFonts w:eastAsia="Times New Roman"/>
          <w:sz w:val="28"/>
          <w:szCs w:val="28"/>
        </w:rPr>
        <w:t xml:space="preserve">Расходы приняты </w:t>
      </w:r>
      <w:r w:rsidRPr="009E3F69">
        <w:rPr>
          <w:rFonts w:eastAsia="Times New Roman"/>
          <w:sz w:val="28"/>
          <w:szCs w:val="28"/>
          <w:u w:val="single"/>
        </w:rPr>
        <w:t>в размере экономически обоснованной величины</w:t>
      </w:r>
      <w:r w:rsidRPr="009E3F69">
        <w:rPr>
          <w:rFonts w:eastAsia="Times New Roman"/>
          <w:sz w:val="28"/>
          <w:szCs w:val="28"/>
        </w:rPr>
        <w:t xml:space="preserve">, рассчитанной исходя </w:t>
      </w:r>
      <w:r w:rsidRPr="009E3F69">
        <w:rPr>
          <w:rFonts w:eastAsia="Times New Roman"/>
          <w:sz w:val="28"/>
          <w:szCs w:val="28"/>
          <w:u w:val="single"/>
        </w:rPr>
        <w:t>из средней рыночной цены</w:t>
      </w:r>
      <w:r w:rsidRPr="009E3F69">
        <w:rPr>
          <w:rFonts w:eastAsia="Times New Roman"/>
          <w:sz w:val="28"/>
          <w:szCs w:val="28"/>
        </w:rPr>
        <w:t xml:space="preserve"> для машин 1994 - 1998 года выпуска, определенной специалистом РЭК Кузбасса в размере </w:t>
      </w:r>
      <w:r w:rsidRPr="009E3F69">
        <w:rPr>
          <w:rFonts w:eastAsia="Times New Roman"/>
          <w:b/>
          <w:bCs/>
          <w:i/>
          <w:iCs/>
          <w:sz w:val="28"/>
          <w:szCs w:val="28"/>
        </w:rPr>
        <w:t xml:space="preserve">2406,85 тыс. руб. </w:t>
      </w:r>
      <w:r w:rsidRPr="009E3F69">
        <w:rPr>
          <w:rFonts w:eastAsia="Times New Roman"/>
          <w:sz w:val="28"/>
          <w:szCs w:val="28"/>
        </w:rPr>
        <w:t>(</w:t>
      </w:r>
      <w:r w:rsidRPr="009E3F69">
        <w:rPr>
          <w:rFonts w:eastAsia="Times New Roman"/>
          <w:sz w:val="28"/>
          <w:szCs w:val="28"/>
          <w:u w:val="single"/>
        </w:rPr>
        <w:t>см. Таблицу 11</w:t>
      </w:r>
      <w:r w:rsidRPr="009E3F69">
        <w:rPr>
          <w:rFonts w:eastAsia="Times New Roman"/>
          <w:sz w:val="28"/>
          <w:szCs w:val="28"/>
        </w:rPr>
        <w:t xml:space="preserve">), и максимального нормативного срока полезного использования  </w:t>
      </w:r>
      <w:r w:rsidRPr="009E3F69">
        <w:rPr>
          <w:rFonts w:eastAsia="Times New Roman"/>
          <w:b/>
          <w:bCs/>
          <w:i/>
          <w:iCs/>
          <w:sz w:val="28"/>
          <w:szCs w:val="28"/>
        </w:rPr>
        <w:t>7 лет</w:t>
      </w:r>
      <w:r w:rsidRPr="009E3F69">
        <w:rPr>
          <w:rFonts w:eastAsia="Times New Roman"/>
          <w:sz w:val="28"/>
          <w:szCs w:val="28"/>
        </w:rPr>
        <w:t xml:space="preserve"> (4-я амортизационная группа):</w:t>
      </w:r>
    </w:p>
    <w:p w14:paraId="2C837833" w14:textId="77777777" w:rsidR="009E3F69" w:rsidRPr="009E3F69" w:rsidRDefault="009E3F69" w:rsidP="009E3F69">
      <w:pPr>
        <w:shd w:val="clear" w:color="auto" w:fill="FFFFFF"/>
        <w:tabs>
          <w:tab w:val="left" w:pos="1134"/>
        </w:tabs>
        <w:ind w:firstLine="784"/>
        <w:jc w:val="both"/>
        <w:rPr>
          <w:rFonts w:eastAsia="Times New Roman"/>
          <w:b/>
          <w:bCs/>
          <w:i/>
          <w:iCs/>
          <w:sz w:val="28"/>
          <w:szCs w:val="28"/>
        </w:rPr>
      </w:pPr>
      <w:r w:rsidRPr="009E3F69">
        <w:rPr>
          <w:rFonts w:eastAsia="Times New Roman"/>
          <w:b/>
          <w:bCs/>
          <w:i/>
          <w:iCs/>
          <w:sz w:val="28"/>
          <w:szCs w:val="28"/>
        </w:rPr>
        <w:t>2406,85 тыс. руб. / 7 лет = 343,86 тыс. руб./год.</w:t>
      </w:r>
    </w:p>
    <w:p w14:paraId="4AA70848" w14:textId="77777777" w:rsidR="009E3F69" w:rsidRPr="009E3F69" w:rsidRDefault="009E3F69" w:rsidP="007B6069">
      <w:pPr>
        <w:numPr>
          <w:ilvl w:val="1"/>
          <w:numId w:val="27"/>
        </w:numPr>
        <w:shd w:val="clear" w:color="auto" w:fill="FFFFFF"/>
        <w:tabs>
          <w:tab w:val="left" w:pos="1134"/>
        </w:tabs>
        <w:ind w:firstLine="784"/>
        <w:jc w:val="both"/>
        <w:rPr>
          <w:rFonts w:eastAsia="Times New Roman"/>
          <w:sz w:val="28"/>
          <w:szCs w:val="28"/>
          <w:u w:val="single"/>
        </w:rPr>
      </w:pPr>
      <w:r w:rsidRPr="009E3F69">
        <w:rPr>
          <w:rFonts w:eastAsia="Times New Roman"/>
          <w:b/>
          <w:sz w:val="28"/>
          <w:szCs w:val="28"/>
          <w:u w:val="single"/>
        </w:rPr>
        <w:t>Аренда бульдозера гусеничного Б-170М.01Е</w:t>
      </w:r>
      <w:r w:rsidRPr="009E3F69">
        <w:rPr>
          <w:rFonts w:eastAsia="Times New Roman"/>
          <w:sz w:val="28"/>
          <w:szCs w:val="28"/>
          <w:u w:val="single"/>
        </w:rPr>
        <w:t xml:space="preserve"> – </w:t>
      </w:r>
      <w:r w:rsidRPr="009E3F69">
        <w:rPr>
          <w:rFonts w:eastAsia="Times New Roman"/>
          <w:b/>
          <w:bCs/>
          <w:i/>
          <w:iCs/>
          <w:sz w:val="28"/>
          <w:szCs w:val="28"/>
          <w:u w:val="single"/>
        </w:rPr>
        <w:t>112,86</w:t>
      </w:r>
      <w:r w:rsidRPr="009E3F69">
        <w:rPr>
          <w:rFonts w:eastAsia="Times New Roman"/>
          <w:sz w:val="28"/>
          <w:szCs w:val="28"/>
          <w:u w:val="single"/>
        </w:rPr>
        <w:t xml:space="preserve"> тыс. руб. </w:t>
      </w:r>
    </w:p>
    <w:p w14:paraId="04F57E23" w14:textId="77777777" w:rsidR="009E3F69" w:rsidRPr="009E3F69" w:rsidRDefault="009E3F69" w:rsidP="009E3F69">
      <w:pPr>
        <w:shd w:val="clear" w:color="auto" w:fill="FFFFFF"/>
        <w:tabs>
          <w:tab w:val="left" w:pos="1134"/>
        </w:tabs>
        <w:ind w:firstLine="784"/>
        <w:jc w:val="both"/>
        <w:rPr>
          <w:rFonts w:eastAsia="Times New Roman"/>
          <w:sz w:val="28"/>
          <w:szCs w:val="28"/>
        </w:rPr>
      </w:pPr>
      <w:r w:rsidRPr="009E3F69">
        <w:rPr>
          <w:rFonts w:eastAsia="Times New Roman"/>
          <w:sz w:val="28"/>
          <w:szCs w:val="28"/>
        </w:rPr>
        <w:t xml:space="preserve">Расходы приняты </w:t>
      </w:r>
      <w:r w:rsidRPr="009E3F69">
        <w:rPr>
          <w:rFonts w:eastAsia="Times New Roman"/>
          <w:sz w:val="28"/>
          <w:szCs w:val="28"/>
          <w:u w:val="single"/>
        </w:rPr>
        <w:t>в размере экономически обоснованной величины</w:t>
      </w:r>
      <w:r w:rsidRPr="009E3F69">
        <w:rPr>
          <w:rFonts w:eastAsia="Times New Roman"/>
          <w:sz w:val="28"/>
          <w:szCs w:val="28"/>
        </w:rPr>
        <w:t xml:space="preserve">, рассчитанной исходя </w:t>
      </w:r>
      <w:r w:rsidRPr="009E3F69">
        <w:rPr>
          <w:rFonts w:eastAsia="Times New Roman"/>
          <w:sz w:val="28"/>
          <w:szCs w:val="28"/>
          <w:u w:val="single"/>
        </w:rPr>
        <w:t>из средней рыночной цены</w:t>
      </w:r>
      <w:r w:rsidRPr="009E3F69">
        <w:rPr>
          <w:rFonts w:eastAsia="Times New Roman"/>
          <w:sz w:val="28"/>
          <w:szCs w:val="28"/>
        </w:rPr>
        <w:t xml:space="preserve"> для машин 1992 - 1996 года выпуска, определенной специалистом РЭК Кузбасса в размере </w:t>
      </w:r>
      <w:r w:rsidRPr="009E3F69">
        <w:rPr>
          <w:rFonts w:eastAsia="Times New Roman"/>
          <w:b/>
          <w:bCs/>
          <w:i/>
          <w:iCs/>
          <w:sz w:val="28"/>
          <w:szCs w:val="28"/>
        </w:rPr>
        <w:t xml:space="preserve">790,00 тыс. руб. </w:t>
      </w:r>
      <w:r w:rsidRPr="009E3F69">
        <w:rPr>
          <w:rFonts w:eastAsia="Times New Roman"/>
          <w:sz w:val="28"/>
          <w:szCs w:val="28"/>
        </w:rPr>
        <w:t>(</w:t>
      </w:r>
      <w:r w:rsidRPr="009E3F69">
        <w:rPr>
          <w:rFonts w:eastAsia="Times New Roman"/>
          <w:sz w:val="28"/>
          <w:szCs w:val="28"/>
          <w:u w:val="single"/>
        </w:rPr>
        <w:t>см. Таблицу 11</w:t>
      </w:r>
      <w:r w:rsidRPr="009E3F69">
        <w:rPr>
          <w:rFonts w:eastAsia="Times New Roman"/>
          <w:sz w:val="28"/>
          <w:szCs w:val="28"/>
        </w:rPr>
        <w:t xml:space="preserve">), и максимального нормативного срока полезного использования  </w:t>
      </w:r>
      <w:r w:rsidRPr="009E3F69">
        <w:rPr>
          <w:rFonts w:eastAsia="Times New Roman"/>
          <w:b/>
          <w:bCs/>
          <w:i/>
          <w:iCs/>
          <w:sz w:val="28"/>
          <w:szCs w:val="28"/>
        </w:rPr>
        <w:t>7 лет</w:t>
      </w:r>
      <w:r w:rsidRPr="009E3F69">
        <w:rPr>
          <w:rFonts w:eastAsia="Times New Roman"/>
          <w:sz w:val="28"/>
          <w:szCs w:val="28"/>
        </w:rPr>
        <w:t xml:space="preserve"> (4-я амортизационная группа):</w:t>
      </w:r>
    </w:p>
    <w:p w14:paraId="58F4BF3C" w14:textId="77777777" w:rsidR="009E3F69" w:rsidRPr="009E3F69" w:rsidRDefault="009E3F69" w:rsidP="009E3F69">
      <w:pPr>
        <w:shd w:val="clear" w:color="auto" w:fill="FFFFFF"/>
        <w:tabs>
          <w:tab w:val="left" w:pos="1134"/>
        </w:tabs>
        <w:ind w:firstLine="784"/>
        <w:jc w:val="both"/>
        <w:rPr>
          <w:rFonts w:eastAsia="Times New Roman"/>
          <w:b/>
          <w:bCs/>
          <w:i/>
          <w:iCs/>
          <w:sz w:val="28"/>
          <w:szCs w:val="28"/>
        </w:rPr>
      </w:pPr>
      <w:r w:rsidRPr="009E3F69">
        <w:rPr>
          <w:rFonts w:eastAsia="Times New Roman"/>
          <w:b/>
          <w:bCs/>
          <w:i/>
          <w:iCs/>
          <w:sz w:val="28"/>
          <w:szCs w:val="28"/>
        </w:rPr>
        <w:t>790,00 тыс. руб. / 7 лет = 112,86 тыс. руб./год.</w:t>
      </w:r>
    </w:p>
    <w:p w14:paraId="40593551" w14:textId="77777777" w:rsidR="009E3F69" w:rsidRPr="009E3F69" w:rsidRDefault="009E3F69" w:rsidP="009E3F69">
      <w:pPr>
        <w:shd w:val="clear" w:color="auto" w:fill="FFFFFF"/>
        <w:tabs>
          <w:tab w:val="left" w:pos="1134"/>
        </w:tabs>
        <w:ind w:firstLine="784"/>
        <w:jc w:val="both"/>
        <w:rPr>
          <w:rFonts w:eastAsia="Times New Roman"/>
          <w:sz w:val="20"/>
        </w:rPr>
      </w:pPr>
      <w:r w:rsidRPr="009E3F69">
        <w:rPr>
          <w:rFonts w:eastAsia="Times New Roman"/>
          <w:sz w:val="28"/>
          <w:szCs w:val="28"/>
        </w:rPr>
        <w:t xml:space="preserve"> </w:t>
      </w:r>
    </w:p>
    <w:p w14:paraId="395F3A12"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Общая величина расходов по статье </w:t>
      </w:r>
      <w:r w:rsidRPr="009E3F69">
        <w:rPr>
          <w:rFonts w:eastAsia="Times New Roman"/>
          <w:b/>
          <w:bCs/>
          <w:sz w:val="28"/>
          <w:szCs w:val="28"/>
          <w:u w:val="single"/>
        </w:rPr>
        <w:t>«Аренда земли и основных средств» на 2026 год</w:t>
      </w:r>
      <w:r w:rsidRPr="009E3F69">
        <w:rPr>
          <w:rFonts w:eastAsia="Times New Roman"/>
          <w:b/>
          <w:bCs/>
          <w:sz w:val="28"/>
          <w:szCs w:val="28"/>
        </w:rPr>
        <w:t xml:space="preserve"> </w:t>
      </w:r>
      <w:r w:rsidRPr="009E3F69">
        <w:rPr>
          <w:rFonts w:eastAsia="Times New Roman"/>
          <w:sz w:val="28"/>
          <w:szCs w:val="28"/>
        </w:rPr>
        <w:t xml:space="preserve">составила:  </w:t>
      </w:r>
    </w:p>
    <w:p w14:paraId="15438F9F" w14:textId="77777777" w:rsidR="009E3F69" w:rsidRPr="009E3F69" w:rsidRDefault="009E3F69" w:rsidP="009E3F69">
      <w:pPr>
        <w:shd w:val="clear" w:color="auto" w:fill="FFFFFF"/>
        <w:tabs>
          <w:tab w:val="left" w:pos="1134"/>
        </w:tabs>
        <w:ind w:firstLine="709"/>
        <w:jc w:val="both"/>
        <w:rPr>
          <w:rFonts w:eastAsia="Times New Roman"/>
          <w:b/>
          <w:bCs/>
          <w:i/>
          <w:iCs/>
          <w:sz w:val="28"/>
          <w:szCs w:val="28"/>
          <w:u w:val="single"/>
        </w:rPr>
      </w:pPr>
      <w:r w:rsidRPr="009E3F69">
        <w:rPr>
          <w:rFonts w:eastAsia="Times New Roman"/>
          <w:b/>
          <w:bCs/>
          <w:i/>
          <w:iCs/>
          <w:sz w:val="28"/>
          <w:szCs w:val="28"/>
        </w:rPr>
        <w:t>25,56 + 395,00 + 343,86 + 112,86 = 877,28</w:t>
      </w:r>
      <w:r w:rsidRPr="009E3F69">
        <w:rPr>
          <w:rFonts w:eastAsia="Times New Roman"/>
          <w:b/>
          <w:bCs/>
          <w:i/>
          <w:iCs/>
          <w:sz w:val="28"/>
          <w:szCs w:val="28"/>
          <w:u w:val="single"/>
        </w:rPr>
        <w:t xml:space="preserve"> (тыс. руб.),</w:t>
      </w:r>
    </w:p>
    <w:p w14:paraId="5BE97A63"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что с учетом планового коэффициента отношения ТКО к общей массе отходов  </w:t>
      </w:r>
      <w:r w:rsidRPr="009E3F69">
        <w:rPr>
          <w:rFonts w:eastAsia="Times New Roman"/>
          <w:b/>
          <w:bCs/>
          <w:i/>
          <w:iCs/>
          <w:sz w:val="28"/>
          <w:szCs w:val="28"/>
        </w:rPr>
        <w:t>0,9726</w:t>
      </w:r>
      <w:r w:rsidRPr="009E3F69">
        <w:rPr>
          <w:rFonts w:eastAsia="Times New Roman"/>
          <w:sz w:val="28"/>
          <w:szCs w:val="28"/>
        </w:rPr>
        <w:t xml:space="preserve"> составит:</w:t>
      </w:r>
    </w:p>
    <w:p w14:paraId="27090793" w14:textId="77777777" w:rsidR="009E3F69" w:rsidRPr="009E3F69" w:rsidRDefault="009E3F69" w:rsidP="009E3F69">
      <w:pPr>
        <w:shd w:val="clear" w:color="auto" w:fill="FFFFFF"/>
        <w:tabs>
          <w:tab w:val="left" w:pos="1134"/>
        </w:tabs>
        <w:ind w:firstLine="709"/>
        <w:jc w:val="both"/>
        <w:rPr>
          <w:rFonts w:eastAsia="Times New Roman"/>
          <w:b/>
          <w:bCs/>
          <w:i/>
          <w:iCs/>
          <w:sz w:val="28"/>
          <w:szCs w:val="28"/>
          <w:u w:val="single"/>
        </w:rPr>
      </w:pPr>
      <w:r w:rsidRPr="009E3F69">
        <w:rPr>
          <w:rFonts w:eastAsia="Times New Roman"/>
          <w:b/>
          <w:bCs/>
          <w:i/>
          <w:iCs/>
          <w:sz w:val="28"/>
          <w:szCs w:val="28"/>
        </w:rPr>
        <w:t>877,28 тыс. руб. * 0,9726 =</w:t>
      </w:r>
      <w:r w:rsidRPr="009E3F69">
        <w:rPr>
          <w:rFonts w:eastAsia="Times New Roman"/>
          <w:b/>
          <w:bCs/>
          <w:i/>
          <w:iCs/>
          <w:sz w:val="28"/>
          <w:szCs w:val="28"/>
          <w:u w:val="single"/>
        </w:rPr>
        <w:t xml:space="preserve"> 854,19 тыс. руб.</w:t>
      </w:r>
    </w:p>
    <w:p w14:paraId="2074638D" w14:textId="77777777" w:rsidR="009E3F69" w:rsidRPr="009E3F69" w:rsidRDefault="009E3F69" w:rsidP="009E3F69">
      <w:pPr>
        <w:shd w:val="clear" w:color="auto" w:fill="FFFFFF"/>
        <w:tabs>
          <w:tab w:val="left" w:pos="1134"/>
        </w:tabs>
        <w:ind w:firstLine="709"/>
        <w:jc w:val="both"/>
        <w:rPr>
          <w:rFonts w:eastAsia="Times New Roman"/>
          <w:color w:val="FF0000"/>
          <w:sz w:val="28"/>
          <w:szCs w:val="28"/>
          <w:u w:val="single"/>
        </w:rPr>
      </w:pPr>
    </w:p>
    <w:p w14:paraId="2C1BE733" w14:textId="77777777" w:rsidR="009E3F69" w:rsidRPr="009E3F69" w:rsidRDefault="009E3F69" w:rsidP="009E3F69">
      <w:pPr>
        <w:shd w:val="clear" w:color="auto" w:fill="FFFFFF"/>
        <w:tabs>
          <w:tab w:val="left" w:pos="1134"/>
        </w:tabs>
        <w:ind w:firstLine="709"/>
        <w:jc w:val="both"/>
        <w:rPr>
          <w:rFonts w:eastAsia="Times New Roman"/>
          <w:sz w:val="28"/>
          <w:szCs w:val="28"/>
          <w:u w:val="single"/>
        </w:rPr>
      </w:pPr>
      <w:r w:rsidRPr="009E3F69">
        <w:rPr>
          <w:rFonts w:eastAsia="Times New Roman"/>
          <w:sz w:val="28"/>
          <w:szCs w:val="28"/>
          <w:u w:val="single"/>
        </w:rPr>
        <w:t xml:space="preserve">Расходы по статье на 2027 -2030 годы приняты в размере </w:t>
      </w:r>
      <w:r w:rsidRPr="009E3F69">
        <w:rPr>
          <w:rFonts w:eastAsia="Times New Roman"/>
          <w:b/>
          <w:bCs/>
          <w:i/>
          <w:iCs/>
          <w:sz w:val="28"/>
          <w:szCs w:val="28"/>
          <w:u w:val="single"/>
        </w:rPr>
        <w:t>0,00</w:t>
      </w:r>
      <w:r w:rsidRPr="009E3F69">
        <w:rPr>
          <w:rFonts w:eastAsia="Times New Roman"/>
          <w:sz w:val="28"/>
          <w:szCs w:val="28"/>
          <w:u w:val="single"/>
        </w:rPr>
        <w:t xml:space="preserve"> </w:t>
      </w:r>
      <w:r w:rsidRPr="009E3F69">
        <w:rPr>
          <w:rFonts w:eastAsia="Times New Roman"/>
          <w:b/>
          <w:bCs/>
          <w:i/>
          <w:iCs/>
          <w:sz w:val="28"/>
          <w:szCs w:val="28"/>
          <w:u w:val="single"/>
        </w:rPr>
        <w:t>тыс. руб.</w:t>
      </w:r>
      <w:r w:rsidRPr="009E3F69">
        <w:rPr>
          <w:rFonts w:eastAsia="Times New Roman"/>
          <w:sz w:val="28"/>
          <w:szCs w:val="28"/>
          <w:u w:val="single"/>
        </w:rPr>
        <w:t xml:space="preserve"> , </w:t>
      </w:r>
      <w:r w:rsidRPr="009E3F69">
        <w:rPr>
          <w:rFonts w:eastAsia="Times New Roman"/>
          <w:sz w:val="28"/>
          <w:szCs w:val="28"/>
        </w:rPr>
        <w:t>в связи с прекращением использования полигона в г. Ленинск-Кузнецкий согласно актуальной редакции Территориальной схемы.</w:t>
      </w:r>
    </w:p>
    <w:p w14:paraId="4581543D" w14:textId="77777777" w:rsidR="009E3F69" w:rsidRPr="009E3F69" w:rsidRDefault="009E3F69" w:rsidP="007B6069">
      <w:pPr>
        <w:widowControl w:val="0"/>
        <w:numPr>
          <w:ilvl w:val="0"/>
          <w:numId w:val="27"/>
        </w:numPr>
        <w:tabs>
          <w:tab w:val="left" w:pos="0"/>
        </w:tabs>
        <w:autoSpaceDE w:val="0"/>
        <w:autoSpaceDN w:val="0"/>
        <w:adjustRightInd w:val="0"/>
        <w:jc w:val="center"/>
        <w:rPr>
          <w:rFonts w:eastAsia="Times New Roman"/>
          <w:b/>
          <w:bCs/>
          <w:sz w:val="32"/>
          <w:szCs w:val="32"/>
          <w:u w:val="single"/>
        </w:rPr>
      </w:pPr>
      <w:r w:rsidRPr="009E3F69">
        <w:rPr>
          <w:rFonts w:eastAsia="Times New Roman"/>
          <w:b/>
          <w:bCs/>
          <w:sz w:val="28"/>
          <w:szCs w:val="28"/>
          <w:u w:val="single"/>
        </w:rPr>
        <w:t>«</w:t>
      </w:r>
      <w:r w:rsidRPr="009E3F69">
        <w:rPr>
          <w:rFonts w:eastAsia="Times New Roman"/>
          <w:b/>
          <w:bCs/>
          <w:sz w:val="32"/>
          <w:szCs w:val="32"/>
          <w:u w:val="single"/>
        </w:rPr>
        <w:t>Налоги и сборы, включаемые в себестоимость</w:t>
      </w:r>
    </w:p>
    <w:p w14:paraId="0D89714B" w14:textId="77777777" w:rsidR="009E3F69" w:rsidRPr="009E3F69" w:rsidRDefault="009E3F69" w:rsidP="009E3F69">
      <w:pPr>
        <w:widowControl w:val="0"/>
        <w:tabs>
          <w:tab w:val="left" w:pos="0"/>
        </w:tabs>
        <w:autoSpaceDE w:val="0"/>
        <w:autoSpaceDN w:val="0"/>
        <w:adjustRightInd w:val="0"/>
        <w:ind w:left="495"/>
        <w:jc w:val="center"/>
        <w:rPr>
          <w:rFonts w:eastAsia="Times New Roman"/>
          <w:b/>
          <w:bCs/>
          <w:sz w:val="32"/>
          <w:szCs w:val="32"/>
          <w:u w:val="single"/>
        </w:rPr>
      </w:pPr>
      <w:r w:rsidRPr="009E3F69">
        <w:rPr>
          <w:rFonts w:eastAsia="Times New Roman"/>
          <w:b/>
          <w:bCs/>
          <w:sz w:val="32"/>
          <w:szCs w:val="32"/>
          <w:u w:val="single"/>
        </w:rPr>
        <w:t>продукции (работ, услуг)»</w:t>
      </w:r>
    </w:p>
    <w:p w14:paraId="6CCC0882" w14:textId="77777777" w:rsidR="009E3F69" w:rsidRPr="009E3F69" w:rsidRDefault="009E3F69" w:rsidP="009E3F69">
      <w:pPr>
        <w:widowControl w:val="0"/>
        <w:tabs>
          <w:tab w:val="left" w:pos="0"/>
        </w:tabs>
        <w:autoSpaceDE w:val="0"/>
        <w:autoSpaceDN w:val="0"/>
        <w:adjustRightInd w:val="0"/>
        <w:jc w:val="center"/>
        <w:rPr>
          <w:rFonts w:eastAsia="Times New Roman"/>
          <w:b/>
          <w:bCs/>
          <w:sz w:val="28"/>
          <w:szCs w:val="28"/>
          <w:u w:val="single"/>
        </w:rPr>
      </w:pPr>
    </w:p>
    <w:p w14:paraId="6A6F6141"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Согласно </w:t>
      </w:r>
      <w:r w:rsidRPr="009E3F69">
        <w:rPr>
          <w:rFonts w:eastAsia="Times New Roman"/>
          <w:sz w:val="28"/>
          <w:szCs w:val="28"/>
          <w:u w:val="single"/>
        </w:rPr>
        <w:t>пункту 23 Методических указаний</w:t>
      </w:r>
      <w:r w:rsidRPr="009E3F69">
        <w:rPr>
          <w:rFonts w:eastAsia="Times New Roman"/>
          <w:sz w:val="28"/>
          <w:szCs w:val="28"/>
        </w:rPr>
        <w:t>, при определении размера расходов, связанных с уплатой налогов и сборов, учитываются:</w:t>
      </w:r>
    </w:p>
    <w:p w14:paraId="4DF2E888"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налог на прибыль;</w:t>
      </w:r>
    </w:p>
    <w:p w14:paraId="7ACF9526"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lastRenderedPageBreak/>
        <w:t>налог на имущество организаций;</w:t>
      </w:r>
    </w:p>
    <w:p w14:paraId="0899DAA7"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земельный налог;</w:t>
      </w:r>
    </w:p>
    <w:p w14:paraId="1165F849"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транспортный налог;</w:t>
      </w:r>
    </w:p>
    <w:p w14:paraId="0FF2C42A"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прочие налоги и сборы, за исключением обязательных платежей с фонда оплаты труда, учитываемых в составе производственных, ремонтных и административных расходов.</w:t>
      </w:r>
    </w:p>
    <w:p w14:paraId="6F5C4936" w14:textId="77777777" w:rsidR="009E3F69" w:rsidRPr="009E3F69" w:rsidRDefault="009E3F69" w:rsidP="009E3F69">
      <w:pPr>
        <w:shd w:val="clear" w:color="auto" w:fill="FFFFFF"/>
        <w:tabs>
          <w:tab w:val="left" w:pos="1134"/>
        </w:tabs>
        <w:ind w:firstLine="709"/>
        <w:jc w:val="both"/>
        <w:rPr>
          <w:rFonts w:eastAsia="Times New Roman"/>
          <w:color w:val="FF0000"/>
          <w:sz w:val="16"/>
          <w:szCs w:val="28"/>
        </w:rPr>
      </w:pPr>
    </w:p>
    <w:p w14:paraId="4271812C"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По данной статье к учету в составе необходимой валовой выручки (НВВ) </w:t>
      </w:r>
      <w:r w:rsidRPr="009E3F69">
        <w:rPr>
          <w:rFonts w:eastAsia="Times New Roman"/>
          <w:sz w:val="28"/>
          <w:szCs w:val="28"/>
          <w:u w:val="single"/>
        </w:rPr>
        <w:t>по регулируемой деятельности</w:t>
      </w:r>
      <w:r w:rsidRPr="009E3F69">
        <w:rPr>
          <w:rFonts w:eastAsia="Times New Roman"/>
          <w:sz w:val="28"/>
          <w:szCs w:val="28"/>
        </w:rPr>
        <w:t xml:space="preserve"> (с учетом коэффициента </w:t>
      </w:r>
      <w:r w:rsidRPr="009E3F69">
        <w:rPr>
          <w:rFonts w:eastAsia="Times New Roman"/>
          <w:b/>
          <w:bCs/>
          <w:i/>
          <w:iCs/>
          <w:sz w:val="28"/>
          <w:szCs w:val="28"/>
        </w:rPr>
        <w:t>0,9723</w:t>
      </w:r>
      <w:r w:rsidRPr="009E3F69">
        <w:rPr>
          <w:rFonts w:eastAsia="Times New Roman"/>
          <w:sz w:val="28"/>
          <w:szCs w:val="28"/>
        </w:rPr>
        <w:t>) заявлены расходы:</w:t>
      </w:r>
    </w:p>
    <w:p w14:paraId="177545D6"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rPr>
        <w:t>на 2026 год</w:t>
      </w:r>
      <w:r w:rsidRPr="009E3F69">
        <w:rPr>
          <w:rFonts w:eastAsia="Times New Roman"/>
          <w:sz w:val="28"/>
          <w:szCs w:val="28"/>
        </w:rPr>
        <w:t xml:space="preserve"> – </w:t>
      </w:r>
      <w:r w:rsidRPr="009E3F69">
        <w:rPr>
          <w:rFonts w:eastAsia="Times New Roman"/>
          <w:b/>
          <w:bCs/>
          <w:i/>
          <w:iCs/>
          <w:sz w:val="28"/>
          <w:szCs w:val="28"/>
        </w:rPr>
        <w:t>440,90</w:t>
      </w:r>
      <w:r w:rsidRPr="009E3F69">
        <w:rPr>
          <w:rFonts w:eastAsia="Times New Roman"/>
          <w:sz w:val="28"/>
          <w:szCs w:val="28"/>
        </w:rPr>
        <w:t xml:space="preserve"> тыс. руб., в том числе: е</w:t>
      </w:r>
      <w:r w:rsidRPr="009E3F69">
        <w:rPr>
          <w:rFonts w:eastAsia="Times New Roman"/>
          <w:bCs/>
          <w:sz w:val="28"/>
          <w:szCs w:val="28"/>
        </w:rPr>
        <w:t xml:space="preserve">диный налог, уплачиваемый организацией, применяющей упрощенную систему налогообложения, - </w:t>
      </w:r>
      <w:r w:rsidRPr="009E3F69">
        <w:rPr>
          <w:rFonts w:eastAsia="Times New Roman"/>
          <w:b/>
          <w:i/>
          <w:iCs/>
          <w:sz w:val="28"/>
          <w:szCs w:val="28"/>
        </w:rPr>
        <w:t>387,80</w:t>
      </w:r>
      <w:r w:rsidRPr="009E3F69">
        <w:rPr>
          <w:rFonts w:eastAsia="Times New Roman"/>
          <w:bCs/>
          <w:sz w:val="28"/>
          <w:szCs w:val="28"/>
        </w:rPr>
        <w:t xml:space="preserve"> тыс. руб., </w:t>
      </w:r>
      <w:r w:rsidRPr="009E3F69">
        <w:rPr>
          <w:rFonts w:eastAsia="Times New Roman"/>
          <w:sz w:val="28"/>
          <w:szCs w:val="28"/>
        </w:rPr>
        <w:t xml:space="preserve">страхование (ОСАГО) – </w:t>
      </w:r>
      <w:r w:rsidRPr="009E3F69">
        <w:rPr>
          <w:rFonts w:eastAsia="Times New Roman"/>
          <w:b/>
          <w:bCs/>
          <w:i/>
          <w:iCs/>
          <w:sz w:val="28"/>
          <w:szCs w:val="28"/>
        </w:rPr>
        <w:t>29,40</w:t>
      </w:r>
      <w:r w:rsidRPr="009E3F69">
        <w:rPr>
          <w:rFonts w:eastAsia="Times New Roman"/>
          <w:sz w:val="28"/>
          <w:szCs w:val="28"/>
        </w:rPr>
        <w:t xml:space="preserve"> тыс. руб., налог на имущество – </w:t>
      </w:r>
      <w:r w:rsidRPr="009E3F69">
        <w:rPr>
          <w:rFonts w:eastAsia="Times New Roman"/>
          <w:b/>
          <w:bCs/>
          <w:i/>
          <w:iCs/>
          <w:sz w:val="28"/>
          <w:szCs w:val="28"/>
        </w:rPr>
        <w:t>23,70</w:t>
      </w:r>
      <w:r w:rsidRPr="009E3F69">
        <w:rPr>
          <w:rFonts w:eastAsia="Times New Roman"/>
          <w:sz w:val="28"/>
          <w:szCs w:val="28"/>
        </w:rPr>
        <w:t xml:space="preserve"> тыс. руб.;</w:t>
      </w:r>
    </w:p>
    <w:p w14:paraId="0904D5D9"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rPr>
        <w:t>на 2027 – 2030 годы</w:t>
      </w:r>
      <w:r w:rsidRPr="009E3F69">
        <w:rPr>
          <w:rFonts w:eastAsia="Times New Roman"/>
          <w:sz w:val="28"/>
          <w:szCs w:val="28"/>
        </w:rPr>
        <w:t xml:space="preserve">  – </w:t>
      </w:r>
      <w:r w:rsidRPr="009E3F69">
        <w:rPr>
          <w:rFonts w:eastAsia="Times New Roman"/>
          <w:b/>
          <w:bCs/>
          <w:i/>
          <w:iCs/>
          <w:sz w:val="28"/>
          <w:szCs w:val="28"/>
        </w:rPr>
        <w:t>0,00</w:t>
      </w:r>
      <w:r w:rsidRPr="009E3F69">
        <w:rPr>
          <w:rFonts w:eastAsia="Times New Roman"/>
          <w:sz w:val="28"/>
          <w:szCs w:val="28"/>
        </w:rPr>
        <w:t xml:space="preserve"> тыс. руб./год (в связи с прекращением использования полигона с 2027 года согласно актуальной редакции Территориальной схемы).</w:t>
      </w:r>
    </w:p>
    <w:p w14:paraId="198C94AA" w14:textId="77777777" w:rsidR="009E3F69" w:rsidRPr="009E3F69" w:rsidRDefault="009E3F69" w:rsidP="009E3F69">
      <w:pPr>
        <w:shd w:val="clear" w:color="auto" w:fill="FFFFFF"/>
        <w:tabs>
          <w:tab w:val="left" w:pos="1134"/>
        </w:tabs>
        <w:ind w:firstLine="709"/>
        <w:jc w:val="both"/>
        <w:rPr>
          <w:rFonts w:eastAsia="Times New Roman"/>
          <w:sz w:val="28"/>
          <w:szCs w:val="28"/>
        </w:rPr>
      </w:pPr>
    </w:p>
    <w:p w14:paraId="41300564" w14:textId="77777777" w:rsidR="009E3F69" w:rsidRPr="009E3F69" w:rsidRDefault="009E3F69" w:rsidP="009E3F69">
      <w:pPr>
        <w:shd w:val="clear" w:color="auto" w:fill="FFFFFF"/>
        <w:tabs>
          <w:tab w:val="left" w:pos="1134"/>
        </w:tabs>
        <w:ind w:firstLine="709"/>
        <w:jc w:val="both"/>
        <w:rPr>
          <w:rFonts w:eastAsia="Times New Roman"/>
          <w:color w:val="FF0000"/>
          <w:sz w:val="16"/>
          <w:szCs w:val="28"/>
        </w:rPr>
      </w:pPr>
    </w:p>
    <w:p w14:paraId="6A4B99AE" w14:textId="77777777" w:rsidR="009E3F69" w:rsidRPr="009E3F69" w:rsidRDefault="009E3F69" w:rsidP="007B6069">
      <w:pPr>
        <w:numPr>
          <w:ilvl w:val="1"/>
          <w:numId w:val="27"/>
        </w:numPr>
        <w:jc w:val="center"/>
        <w:rPr>
          <w:rFonts w:eastAsia="Times New Roman"/>
          <w:b/>
          <w:sz w:val="28"/>
          <w:szCs w:val="28"/>
          <w:u w:val="single"/>
        </w:rPr>
      </w:pPr>
      <w:r w:rsidRPr="009E3F69">
        <w:rPr>
          <w:rFonts w:eastAsia="Times New Roman"/>
          <w:b/>
          <w:sz w:val="28"/>
          <w:szCs w:val="28"/>
          <w:u w:val="single"/>
        </w:rPr>
        <w:t>«Единый налог, уплачиваемый организацией, применяющей упрощенную систему налогообложения»</w:t>
      </w:r>
    </w:p>
    <w:p w14:paraId="71538592" w14:textId="77777777" w:rsidR="009E3F69" w:rsidRPr="009E3F69" w:rsidRDefault="009E3F69" w:rsidP="009E3F69">
      <w:pPr>
        <w:ind w:left="1504"/>
        <w:jc w:val="both"/>
        <w:rPr>
          <w:rFonts w:eastAsia="Times New Roman"/>
          <w:b/>
          <w:sz w:val="20"/>
          <w:u w:val="single"/>
        </w:rPr>
      </w:pPr>
    </w:p>
    <w:p w14:paraId="2C38185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качестве документов, обосновывающих заявленную величину расходов на 2026 год, а также подтверждающих величины фактических расходов за отчетный период, организацией представлены: </w:t>
      </w:r>
    </w:p>
    <w:p w14:paraId="7F09B30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копия «Налоговой декларации по налогу, уплачиваемому в связи с применением упрощенной системы налогообложения» за 2024 год;</w:t>
      </w:r>
    </w:p>
    <w:p w14:paraId="3225874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копия «Налоговой декларации по налогу, уплачиваемому в связи с применением упрощенной системы налогообложения» за 2025 год;</w:t>
      </w:r>
    </w:p>
    <w:p w14:paraId="64C2AA8B"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копии «Книги учета доходов и расходов организаций и индивидуальных предпринимателей, применяющих упрощенную систему налогообложения» за  </w:t>
      </w:r>
      <w:r w:rsidRPr="009E3F69">
        <w:rPr>
          <w:rFonts w:eastAsia="Times New Roman"/>
          <w:sz w:val="28"/>
          <w:szCs w:val="28"/>
          <w:lang w:val="en-US"/>
        </w:rPr>
        <w:t>I</w:t>
      </w:r>
      <w:r w:rsidRPr="009E3F69">
        <w:rPr>
          <w:rFonts w:eastAsia="Times New Roman"/>
          <w:sz w:val="28"/>
          <w:szCs w:val="28"/>
        </w:rPr>
        <w:t xml:space="preserve"> – </w:t>
      </w:r>
      <w:r w:rsidRPr="009E3F69">
        <w:rPr>
          <w:rFonts w:eastAsia="Times New Roman"/>
          <w:sz w:val="28"/>
          <w:szCs w:val="28"/>
          <w:lang w:val="en-US"/>
        </w:rPr>
        <w:t>IV</w:t>
      </w:r>
      <w:r w:rsidRPr="009E3F69">
        <w:rPr>
          <w:rFonts w:eastAsia="Times New Roman"/>
          <w:sz w:val="28"/>
          <w:szCs w:val="28"/>
        </w:rPr>
        <w:t xml:space="preserve"> кварталы 2024 года;</w:t>
      </w:r>
    </w:p>
    <w:p w14:paraId="1B157FD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копии «Книги учета доходов и расходов организаций и индивидуальных предпринимателей, применяющих упрощенную систему налогообложения» за  </w:t>
      </w:r>
      <w:r w:rsidRPr="009E3F69">
        <w:rPr>
          <w:rFonts w:eastAsia="Times New Roman"/>
          <w:sz w:val="28"/>
          <w:szCs w:val="28"/>
          <w:lang w:val="en-US"/>
        </w:rPr>
        <w:t>I</w:t>
      </w:r>
      <w:r w:rsidRPr="009E3F69">
        <w:rPr>
          <w:rFonts w:eastAsia="Times New Roman"/>
          <w:sz w:val="28"/>
          <w:szCs w:val="28"/>
        </w:rPr>
        <w:t xml:space="preserve"> – </w:t>
      </w:r>
      <w:r w:rsidRPr="009E3F69">
        <w:rPr>
          <w:rFonts w:eastAsia="Times New Roman"/>
          <w:sz w:val="28"/>
          <w:szCs w:val="28"/>
          <w:lang w:val="en-US"/>
        </w:rPr>
        <w:t>IV</w:t>
      </w:r>
      <w:r w:rsidRPr="009E3F69">
        <w:rPr>
          <w:rFonts w:eastAsia="Times New Roman"/>
          <w:sz w:val="28"/>
          <w:szCs w:val="28"/>
        </w:rPr>
        <w:t xml:space="preserve"> кварталы 2025 года;</w:t>
      </w:r>
    </w:p>
    <w:p w14:paraId="22D66A25"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регистры бухгалтерского учета «Шахматная ведомость» за 2024 и за 2025 гг.</w:t>
      </w:r>
    </w:p>
    <w:p w14:paraId="16B2DDC4" w14:textId="77777777" w:rsidR="009E3F69" w:rsidRPr="009E3F69" w:rsidRDefault="009E3F69" w:rsidP="009E3F69">
      <w:pPr>
        <w:ind w:firstLine="709"/>
        <w:jc w:val="both"/>
        <w:rPr>
          <w:rFonts w:eastAsia="Times New Roman"/>
          <w:sz w:val="16"/>
          <w:szCs w:val="28"/>
        </w:rPr>
      </w:pPr>
    </w:p>
    <w:p w14:paraId="66F27740"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качестве налогооблагаемой базы организацией используется </w:t>
      </w:r>
      <w:r w:rsidRPr="009E3F69">
        <w:rPr>
          <w:rFonts w:eastAsia="Times New Roman"/>
          <w:sz w:val="28"/>
          <w:szCs w:val="28"/>
          <w:u w:val="single"/>
        </w:rPr>
        <w:t>сумма разницы между доходами и расходами</w:t>
      </w:r>
      <w:r w:rsidRPr="009E3F69">
        <w:rPr>
          <w:rFonts w:eastAsia="Times New Roman"/>
          <w:sz w:val="28"/>
          <w:szCs w:val="28"/>
        </w:rPr>
        <w:t xml:space="preserve">, налоговая ставка – </w:t>
      </w:r>
      <w:r w:rsidRPr="009E3F69">
        <w:rPr>
          <w:rFonts w:eastAsia="Times New Roman"/>
          <w:b/>
          <w:i/>
          <w:sz w:val="28"/>
          <w:szCs w:val="28"/>
        </w:rPr>
        <w:t>15,0%.</w:t>
      </w:r>
    </w:p>
    <w:p w14:paraId="7ED5C44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Согласно представленной налоговой декларации </w:t>
      </w:r>
      <w:r w:rsidRPr="009E3F69">
        <w:rPr>
          <w:rFonts w:eastAsia="Times New Roman"/>
          <w:sz w:val="28"/>
          <w:szCs w:val="28"/>
          <w:u w:val="single"/>
        </w:rPr>
        <w:t>за 2024 год,</w:t>
      </w:r>
      <w:r w:rsidRPr="009E3F69">
        <w:rPr>
          <w:rFonts w:eastAsia="Times New Roman"/>
          <w:sz w:val="28"/>
          <w:szCs w:val="28"/>
        </w:rPr>
        <w:t xml:space="preserve"> сумма фактически полученных (оплаченных) доходов за налоговый период  составила </w:t>
      </w:r>
      <w:r w:rsidRPr="009E3F69">
        <w:rPr>
          <w:rFonts w:eastAsia="Times New Roman"/>
          <w:b/>
          <w:bCs/>
          <w:i/>
          <w:iCs/>
          <w:sz w:val="28"/>
          <w:szCs w:val="28"/>
        </w:rPr>
        <w:t>62905,19</w:t>
      </w:r>
      <w:r w:rsidRPr="009E3F69">
        <w:rPr>
          <w:rFonts w:eastAsia="Times New Roman"/>
          <w:sz w:val="28"/>
          <w:szCs w:val="28"/>
        </w:rPr>
        <w:t xml:space="preserve"> тыс. руб., сумма произведенных расходов – </w:t>
      </w:r>
      <w:r w:rsidRPr="009E3F69">
        <w:rPr>
          <w:rFonts w:eastAsia="Times New Roman"/>
          <w:b/>
          <w:bCs/>
          <w:i/>
          <w:iCs/>
          <w:sz w:val="28"/>
          <w:szCs w:val="28"/>
        </w:rPr>
        <w:t>50287,65</w:t>
      </w:r>
      <w:r w:rsidRPr="009E3F69">
        <w:rPr>
          <w:rFonts w:eastAsia="Times New Roman"/>
          <w:sz w:val="28"/>
          <w:szCs w:val="28"/>
        </w:rPr>
        <w:t xml:space="preserve"> тыс. руб.; налогооблагаемая база – </w:t>
      </w:r>
      <w:r w:rsidRPr="009E3F69">
        <w:rPr>
          <w:rFonts w:eastAsia="Times New Roman"/>
          <w:b/>
          <w:bCs/>
          <w:i/>
          <w:iCs/>
          <w:sz w:val="28"/>
          <w:szCs w:val="28"/>
        </w:rPr>
        <w:t>12617,54</w:t>
      </w:r>
      <w:r w:rsidRPr="009E3F69">
        <w:rPr>
          <w:rFonts w:eastAsia="Times New Roman"/>
          <w:sz w:val="28"/>
          <w:szCs w:val="28"/>
        </w:rPr>
        <w:t xml:space="preserve"> тыс. руб.; исчисленная сумма налога за </w:t>
      </w:r>
      <w:r w:rsidRPr="009E3F69">
        <w:rPr>
          <w:rFonts w:eastAsia="Times New Roman"/>
          <w:sz w:val="28"/>
          <w:szCs w:val="28"/>
        </w:rPr>
        <w:lastRenderedPageBreak/>
        <w:t xml:space="preserve">отчетный период,  - </w:t>
      </w:r>
      <w:r w:rsidRPr="009E3F69">
        <w:rPr>
          <w:rFonts w:eastAsia="Times New Roman"/>
          <w:b/>
          <w:bCs/>
          <w:i/>
          <w:iCs/>
          <w:sz w:val="28"/>
          <w:szCs w:val="28"/>
        </w:rPr>
        <w:t>1892,63</w:t>
      </w:r>
      <w:r w:rsidRPr="009E3F69">
        <w:rPr>
          <w:rFonts w:eastAsia="Times New Roman"/>
          <w:sz w:val="28"/>
          <w:szCs w:val="28"/>
        </w:rPr>
        <w:t xml:space="preserve"> тыс. руб. Исходя из доли регулируемого вида деятельности в общем объеме фактической выручки 2024 г. (которая, согласно данным счета 90.01.1, составила </w:t>
      </w:r>
      <w:r w:rsidRPr="009E3F69">
        <w:rPr>
          <w:rFonts w:eastAsia="Times New Roman"/>
          <w:b/>
          <w:bCs/>
          <w:i/>
          <w:iCs/>
          <w:sz w:val="28"/>
          <w:szCs w:val="28"/>
        </w:rPr>
        <w:t>53,45%</w:t>
      </w:r>
      <w:r w:rsidRPr="009E3F69">
        <w:rPr>
          <w:rFonts w:eastAsia="Times New Roman"/>
          <w:sz w:val="28"/>
          <w:szCs w:val="28"/>
        </w:rPr>
        <w:t xml:space="preserve">), сумма таких затрат, относящаяся к захоронению ТКО, составила </w:t>
      </w:r>
      <w:r w:rsidRPr="009E3F69">
        <w:rPr>
          <w:rFonts w:eastAsia="Times New Roman"/>
          <w:b/>
          <w:bCs/>
          <w:i/>
          <w:iCs/>
          <w:sz w:val="28"/>
          <w:szCs w:val="28"/>
        </w:rPr>
        <w:t>1011,61</w:t>
      </w:r>
      <w:r w:rsidRPr="009E3F69">
        <w:rPr>
          <w:rFonts w:eastAsia="Times New Roman"/>
          <w:sz w:val="28"/>
          <w:szCs w:val="28"/>
        </w:rPr>
        <w:t xml:space="preserve"> тыс. руб.</w:t>
      </w:r>
    </w:p>
    <w:p w14:paraId="69D8364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Согласно представленной налоговой декларации </w:t>
      </w:r>
      <w:r w:rsidRPr="009E3F69">
        <w:rPr>
          <w:rFonts w:eastAsia="Times New Roman"/>
          <w:sz w:val="28"/>
          <w:szCs w:val="28"/>
          <w:u w:val="single"/>
        </w:rPr>
        <w:t>за 2025 год</w:t>
      </w:r>
      <w:r w:rsidRPr="009E3F69">
        <w:rPr>
          <w:rFonts w:eastAsia="Times New Roman"/>
          <w:sz w:val="28"/>
          <w:szCs w:val="28"/>
        </w:rPr>
        <w:t xml:space="preserve">, сумма фактически полученных (оплаченных) доходов за налоговый период составила </w:t>
      </w:r>
      <w:r w:rsidRPr="009E3F69">
        <w:rPr>
          <w:rFonts w:eastAsia="Times New Roman"/>
          <w:b/>
          <w:bCs/>
          <w:i/>
          <w:iCs/>
          <w:sz w:val="28"/>
          <w:szCs w:val="28"/>
        </w:rPr>
        <w:t>44741,90</w:t>
      </w:r>
      <w:r w:rsidRPr="009E3F69">
        <w:rPr>
          <w:rFonts w:eastAsia="Times New Roman"/>
          <w:sz w:val="28"/>
          <w:szCs w:val="28"/>
        </w:rPr>
        <w:t xml:space="preserve"> тыс. руб., сумма произведенных расходов – </w:t>
      </w:r>
      <w:r w:rsidRPr="009E3F69">
        <w:rPr>
          <w:rFonts w:eastAsia="Times New Roman"/>
          <w:b/>
          <w:bCs/>
          <w:i/>
          <w:iCs/>
          <w:sz w:val="28"/>
          <w:szCs w:val="28"/>
        </w:rPr>
        <w:t>33158,51</w:t>
      </w:r>
      <w:r w:rsidRPr="009E3F69">
        <w:rPr>
          <w:rFonts w:eastAsia="Times New Roman"/>
          <w:sz w:val="28"/>
          <w:szCs w:val="28"/>
        </w:rPr>
        <w:t xml:space="preserve"> тыс. руб.; налогооблагаемая база – </w:t>
      </w:r>
      <w:r w:rsidRPr="009E3F69">
        <w:rPr>
          <w:rFonts w:eastAsia="Times New Roman"/>
          <w:b/>
          <w:bCs/>
          <w:i/>
          <w:iCs/>
          <w:sz w:val="28"/>
          <w:szCs w:val="28"/>
        </w:rPr>
        <w:t>11583,39</w:t>
      </w:r>
      <w:r w:rsidRPr="009E3F69">
        <w:rPr>
          <w:rFonts w:eastAsia="Times New Roman"/>
          <w:sz w:val="28"/>
          <w:szCs w:val="28"/>
        </w:rPr>
        <w:t xml:space="preserve"> тыс. руб.; исчисленная сумма налога за отчетный период,  - </w:t>
      </w:r>
      <w:r w:rsidRPr="009E3F69">
        <w:rPr>
          <w:rFonts w:eastAsia="Times New Roman"/>
          <w:b/>
          <w:bCs/>
          <w:i/>
          <w:iCs/>
          <w:sz w:val="28"/>
          <w:szCs w:val="28"/>
        </w:rPr>
        <w:t>1737,51</w:t>
      </w:r>
      <w:r w:rsidRPr="009E3F69">
        <w:rPr>
          <w:rFonts w:eastAsia="Times New Roman"/>
          <w:sz w:val="28"/>
          <w:szCs w:val="28"/>
        </w:rPr>
        <w:t xml:space="preserve"> тыс. руб. Исходя из доли регулируемого вида деятельности в общем объеме фактической выручки 2025 г. (которая, согласно данным счета 90.01.1, составила </w:t>
      </w:r>
      <w:r w:rsidRPr="009E3F69">
        <w:rPr>
          <w:rFonts w:eastAsia="Times New Roman"/>
          <w:b/>
          <w:bCs/>
          <w:i/>
          <w:iCs/>
          <w:sz w:val="28"/>
          <w:szCs w:val="28"/>
        </w:rPr>
        <w:t>53,46%</w:t>
      </w:r>
      <w:r w:rsidRPr="009E3F69">
        <w:rPr>
          <w:rFonts w:eastAsia="Times New Roman"/>
          <w:sz w:val="28"/>
          <w:szCs w:val="28"/>
        </w:rPr>
        <w:t xml:space="preserve">), сумма таких затрат, относящаяся к захоронению ТКО, составила </w:t>
      </w:r>
      <w:r w:rsidRPr="009E3F69">
        <w:rPr>
          <w:rFonts w:eastAsia="Times New Roman"/>
          <w:b/>
          <w:bCs/>
          <w:i/>
          <w:iCs/>
          <w:sz w:val="28"/>
          <w:szCs w:val="28"/>
        </w:rPr>
        <w:t>928,87</w:t>
      </w:r>
      <w:r w:rsidRPr="009E3F69">
        <w:rPr>
          <w:rFonts w:eastAsia="Times New Roman"/>
          <w:sz w:val="28"/>
          <w:szCs w:val="28"/>
        </w:rPr>
        <w:t xml:space="preserve"> тыс. руб.</w:t>
      </w:r>
    </w:p>
    <w:p w14:paraId="26A640B2"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бухгалтерском учете исчисленные суммы данного налога отражаются проводкой  </w:t>
      </w:r>
      <w:r w:rsidRPr="009E3F69">
        <w:rPr>
          <w:rFonts w:eastAsia="Times New Roman"/>
          <w:sz w:val="28"/>
          <w:szCs w:val="28"/>
          <w:u w:val="single"/>
        </w:rPr>
        <w:t>Кт сч. 68 – Дт сч. 99</w:t>
      </w:r>
      <w:r w:rsidRPr="009E3F69">
        <w:rPr>
          <w:rFonts w:eastAsia="Times New Roman"/>
          <w:sz w:val="28"/>
          <w:szCs w:val="28"/>
        </w:rPr>
        <w:t xml:space="preserve"> и не отражаются в составе себестоимости.</w:t>
      </w:r>
    </w:p>
    <w:p w14:paraId="530CA16A" w14:textId="77777777" w:rsidR="009E3F69" w:rsidRPr="009E3F69" w:rsidRDefault="009E3F69" w:rsidP="009E3F69">
      <w:pPr>
        <w:ind w:firstLine="709"/>
        <w:jc w:val="both"/>
        <w:rPr>
          <w:rFonts w:eastAsia="Times New Roman"/>
          <w:b/>
          <w:color w:val="FF0000"/>
          <w:sz w:val="14"/>
          <w:szCs w:val="28"/>
        </w:rPr>
      </w:pPr>
    </w:p>
    <w:p w14:paraId="2699348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Специалистом РЭК Кузбасса сумма налога, уплачиваемого в связи с применением упрощенной системы налогообложения, рассчитана на основании положений  </w:t>
      </w:r>
      <w:r w:rsidRPr="009E3F69">
        <w:rPr>
          <w:rFonts w:eastAsia="Times New Roman"/>
          <w:sz w:val="28"/>
          <w:szCs w:val="28"/>
          <w:u w:val="single"/>
        </w:rPr>
        <w:t>Главы 26.2 «Упрощенная система налогообложения</w:t>
      </w:r>
      <w:r w:rsidRPr="009E3F69">
        <w:rPr>
          <w:rFonts w:eastAsia="Times New Roman"/>
          <w:sz w:val="28"/>
          <w:szCs w:val="28"/>
        </w:rPr>
        <w:t>» Налогового</w:t>
      </w:r>
      <w:r w:rsidRPr="009E3F69">
        <w:rPr>
          <w:rFonts w:eastAsia="Times New Roman"/>
          <w:color w:val="FF0000"/>
          <w:sz w:val="28"/>
          <w:szCs w:val="28"/>
        </w:rPr>
        <w:t xml:space="preserve"> </w:t>
      </w:r>
      <w:r w:rsidRPr="009E3F69">
        <w:rPr>
          <w:rFonts w:eastAsia="Times New Roman"/>
          <w:sz w:val="28"/>
          <w:szCs w:val="28"/>
        </w:rPr>
        <w:t xml:space="preserve">кодекса РФ (часть вторая) от 05.08.2000 № 117-ФЗ </w:t>
      </w:r>
      <w:r w:rsidRPr="009E3F69">
        <w:rPr>
          <w:rFonts w:eastAsia="Times New Roman"/>
          <w:sz w:val="28"/>
          <w:szCs w:val="28"/>
          <w:u w:val="single"/>
        </w:rPr>
        <w:t>в размере</w:t>
      </w:r>
      <w:r w:rsidRPr="009E3F69">
        <w:rPr>
          <w:rFonts w:eastAsia="Times New Roman"/>
          <w:sz w:val="28"/>
          <w:szCs w:val="28"/>
        </w:rPr>
        <w:t xml:space="preserve"> </w:t>
      </w:r>
      <w:r w:rsidRPr="009E3F69">
        <w:rPr>
          <w:rFonts w:eastAsia="Times New Roman"/>
          <w:sz w:val="28"/>
          <w:szCs w:val="28"/>
          <w:u w:val="single"/>
        </w:rPr>
        <w:t>минимального налога.</w:t>
      </w:r>
      <w:r w:rsidRPr="009E3F69">
        <w:rPr>
          <w:rFonts w:eastAsia="Times New Roman"/>
          <w:sz w:val="28"/>
          <w:szCs w:val="28"/>
        </w:rPr>
        <w:t xml:space="preserve">  </w:t>
      </w:r>
    </w:p>
    <w:p w14:paraId="5E81E547"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соответствии с </w:t>
      </w:r>
      <w:r w:rsidRPr="009E3F69">
        <w:rPr>
          <w:rFonts w:eastAsia="Times New Roman"/>
          <w:sz w:val="28"/>
          <w:szCs w:val="28"/>
          <w:u w:val="single"/>
        </w:rPr>
        <w:t>пунктом 6 статьи 346.18</w:t>
      </w:r>
      <w:r w:rsidRPr="009E3F69">
        <w:rPr>
          <w:rFonts w:eastAsia="Times New Roman"/>
          <w:sz w:val="28"/>
          <w:szCs w:val="28"/>
        </w:rPr>
        <w:t xml:space="preserve"> в качестве налоговой базы использована величина рассчитанной регулятором необходимой валовой выручки по захоронению ТКО на 2026 г., налоговая ставка – </w:t>
      </w:r>
      <w:r w:rsidRPr="009E3F69">
        <w:rPr>
          <w:rFonts w:eastAsia="Times New Roman"/>
          <w:b/>
          <w:i/>
          <w:sz w:val="28"/>
          <w:szCs w:val="28"/>
        </w:rPr>
        <w:t>1 %</w:t>
      </w:r>
      <w:r w:rsidRPr="009E3F69">
        <w:rPr>
          <w:rFonts w:eastAsia="Times New Roman"/>
          <w:sz w:val="28"/>
          <w:szCs w:val="28"/>
        </w:rPr>
        <w:t>:</w:t>
      </w:r>
    </w:p>
    <w:p w14:paraId="3845CFC0" w14:textId="77777777" w:rsidR="009E3F69" w:rsidRPr="009E3F69" w:rsidRDefault="009E3F69" w:rsidP="009E3F69">
      <w:pPr>
        <w:ind w:firstLine="709"/>
        <w:jc w:val="both"/>
        <w:rPr>
          <w:rFonts w:eastAsia="Times New Roman"/>
          <w:sz w:val="18"/>
          <w:szCs w:val="18"/>
        </w:rPr>
      </w:pPr>
    </w:p>
    <w:p w14:paraId="693FD55C" w14:textId="77777777" w:rsidR="009E3F69" w:rsidRPr="009E3F69" w:rsidRDefault="009E3F69" w:rsidP="009E3F69">
      <w:pPr>
        <w:ind w:firstLine="709"/>
        <w:jc w:val="both"/>
        <w:rPr>
          <w:rFonts w:eastAsia="Times New Roman"/>
          <w:b/>
          <w:i/>
          <w:sz w:val="28"/>
          <w:szCs w:val="28"/>
          <w:u w:val="single"/>
        </w:rPr>
      </w:pPr>
      <w:r w:rsidRPr="009E3F69">
        <w:rPr>
          <w:rFonts w:eastAsia="Times New Roman"/>
          <w:i/>
          <w:sz w:val="28"/>
          <w:szCs w:val="28"/>
        </w:rPr>
        <w:t xml:space="preserve"> [</w:t>
      </w:r>
      <w:r w:rsidRPr="009E3F69">
        <w:rPr>
          <w:rFonts w:eastAsia="Times New Roman"/>
          <w:b/>
          <w:i/>
          <w:sz w:val="28"/>
          <w:szCs w:val="28"/>
        </w:rPr>
        <w:t>22725,48 тыс. руб.</w:t>
      </w:r>
      <w:r w:rsidRPr="009E3F69">
        <w:rPr>
          <w:rFonts w:eastAsia="Times New Roman"/>
          <w:i/>
          <w:sz w:val="28"/>
          <w:szCs w:val="28"/>
        </w:rPr>
        <w:t xml:space="preserve"> (Операционные расходы) + </w:t>
      </w:r>
      <w:r w:rsidRPr="009E3F69">
        <w:rPr>
          <w:rFonts w:eastAsia="Times New Roman"/>
          <w:b/>
          <w:bCs/>
          <w:i/>
          <w:sz w:val="28"/>
          <w:szCs w:val="28"/>
        </w:rPr>
        <w:t>854,19</w:t>
      </w:r>
      <w:r w:rsidRPr="009E3F69">
        <w:rPr>
          <w:rFonts w:eastAsia="Times New Roman"/>
          <w:b/>
          <w:i/>
          <w:sz w:val="28"/>
          <w:szCs w:val="28"/>
        </w:rPr>
        <w:t xml:space="preserve"> тыс. руб. </w:t>
      </w:r>
      <w:r w:rsidRPr="009E3F69">
        <w:rPr>
          <w:rFonts w:eastAsia="Times New Roman"/>
          <w:i/>
          <w:sz w:val="28"/>
          <w:szCs w:val="28"/>
        </w:rPr>
        <w:t>(Расходы на арендную плату)</w:t>
      </w:r>
      <w:r w:rsidRPr="009E3F69">
        <w:rPr>
          <w:rFonts w:eastAsia="Times New Roman"/>
          <w:b/>
          <w:i/>
          <w:sz w:val="28"/>
          <w:szCs w:val="28"/>
        </w:rPr>
        <w:t xml:space="preserve"> + 29,44 тыс. руб. </w:t>
      </w:r>
      <w:r w:rsidRPr="009E3F69">
        <w:rPr>
          <w:rFonts w:eastAsia="Times New Roman"/>
          <w:bCs/>
          <w:i/>
          <w:sz w:val="28"/>
          <w:szCs w:val="28"/>
        </w:rPr>
        <w:t>(ОСАГО) +</w:t>
      </w:r>
      <w:r w:rsidRPr="009E3F69">
        <w:rPr>
          <w:rFonts w:eastAsia="Times New Roman"/>
          <w:b/>
          <w:i/>
          <w:sz w:val="28"/>
          <w:szCs w:val="28"/>
        </w:rPr>
        <w:t>23,67 тыс. руб.</w:t>
      </w:r>
      <w:r w:rsidRPr="009E3F69">
        <w:rPr>
          <w:rFonts w:eastAsia="Times New Roman"/>
          <w:bCs/>
          <w:i/>
          <w:sz w:val="28"/>
          <w:szCs w:val="28"/>
        </w:rPr>
        <w:t xml:space="preserve"> (Транспортный налог)</w:t>
      </w:r>
      <w:r w:rsidRPr="009E3F69">
        <w:rPr>
          <w:rFonts w:eastAsia="Times New Roman"/>
          <w:b/>
          <w:i/>
          <w:sz w:val="28"/>
          <w:szCs w:val="28"/>
        </w:rPr>
        <w:t xml:space="preserve"> + 186,53 тыс. руб. </w:t>
      </w:r>
      <w:r w:rsidRPr="009E3F69">
        <w:rPr>
          <w:rFonts w:eastAsia="Times New Roman"/>
          <w:bCs/>
          <w:i/>
          <w:sz w:val="28"/>
          <w:szCs w:val="28"/>
        </w:rPr>
        <w:t>(Налог на имущество)</w:t>
      </w:r>
      <w:r w:rsidRPr="009E3F69">
        <w:rPr>
          <w:rFonts w:eastAsia="Times New Roman"/>
          <w:b/>
          <w:i/>
          <w:sz w:val="28"/>
          <w:szCs w:val="28"/>
        </w:rPr>
        <w:t xml:space="preserve"> + 8,70 тыс. руб. (Земельный налог) + 6475,90</w:t>
      </w:r>
      <w:r w:rsidRPr="009E3F69">
        <w:rPr>
          <w:rFonts w:eastAsia="Times New Roman"/>
          <w:i/>
          <w:sz w:val="28"/>
          <w:szCs w:val="28"/>
        </w:rPr>
        <w:t xml:space="preserve"> </w:t>
      </w:r>
      <w:r w:rsidRPr="009E3F69">
        <w:rPr>
          <w:rFonts w:eastAsia="Times New Roman"/>
          <w:b/>
          <w:i/>
          <w:sz w:val="28"/>
          <w:szCs w:val="28"/>
        </w:rPr>
        <w:t>тыс. руб.</w:t>
      </w:r>
      <w:r w:rsidRPr="009E3F69">
        <w:rPr>
          <w:rFonts w:eastAsia="Times New Roman"/>
          <w:i/>
          <w:sz w:val="28"/>
          <w:szCs w:val="28"/>
        </w:rPr>
        <w:t xml:space="preserve"> (Плата за негативное воздействие на окружающую среду, см. ниже) + </w:t>
      </w:r>
      <w:r w:rsidRPr="009E3F69">
        <w:rPr>
          <w:rFonts w:eastAsia="Times New Roman"/>
          <w:b/>
          <w:bCs/>
          <w:i/>
          <w:sz w:val="28"/>
          <w:szCs w:val="28"/>
        </w:rPr>
        <w:t>165,00</w:t>
      </w:r>
      <w:r w:rsidRPr="009E3F69">
        <w:rPr>
          <w:rFonts w:eastAsia="Times New Roman"/>
          <w:b/>
          <w:i/>
          <w:sz w:val="28"/>
          <w:szCs w:val="28"/>
        </w:rPr>
        <w:t xml:space="preserve"> тыс. руб.</w:t>
      </w:r>
      <w:r w:rsidRPr="009E3F69">
        <w:rPr>
          <w:rFonts w:eastAsia="Times New Roman"/>
          <w:i/>
          <w:sz w:val="28"/>
          <w:szCs w:val="28"/>
        </w:rPr>
        <w:t xml:space="preserve"> (Амортизация основных средств, см. ниже)</w:t>
      </w:r>
      <w:r w:rsidRPr="009E3F69">
        <w:rPr>
          <w:rFonts w:eastAsia="Times New Roman"/>
          <w:b/>
          <w:i/>
          <w:sz w:val="28"/>
          <w:szCs w:val="28"/>
        </w:rPr>
        <w:t xml:space="preserve">] / 0,99 * 0,01 = 30468,91  тыс. руб. / 0,99 * 0,01 = </w:t>
      </w:r>
      <w:r w:rsidRPr="009E3F69">
        <w:rPr>
          <w:rFonts w:eastAsia="Times New Roman"/>
          <w:b/>
          <w:i/>
          <w:sz w:val="28"/>
          <w:szCs w:val="28"/>
          <w:u w:val="single"/>
        </w:rPr>
        <w:t>307,77 тыс. руб.</w:t>
      </w:r>
    </w:p>
    <w:p w14:paraId="50E917BE" w14:textId="77777777" w:rsidR="009E3F69" w:rsidRPr="009E3F69" w:rsidRDefault="009E3F69" w:rsidP="009E3F69">
      <w:pPr>
        <w:ind w:firstLine="709"/>
        <w:jc w:val="both"/>
        <w:rPr>
          <w:rFonts w:eastAsia="Times New Roman"/>
          <w:b/>
          <w:i/>
          <w:color w:val="FF0000"/>
          <w:sz w:val="22"/>
          <w:szCs w:val="22"/>
          <w:u w:val="single"/>
        </w:rPr>
      </w:pPr>
    </w:p>
    <w:p w14:paraId="1940AE64" w14:textId="77777777" w:rsidR="009E3F69" w:rsidRPr="009E3F69" w:rsidRDefault="009E3F69" w:rsidP="007B6069">
      <w:pPr>
        <w:numPr>
          <w:ilvl w:val="1"/>
          <w:numId w:val="27"/>
        </w:numPr>
        <w:jc w:val="center"/>
        <w:rPr>
          <w:rFonts w:eastAsia="Times New Roman"/>
          <w:b/>
          <w:iCs/>
          <w:sz w:val="28"/>
          <w:szCs w:val="28"/>
          <w:u w:val="single"/>
        </w:rPr>
      </w:pPr>
      <w:r w:rsidRPr="009E3F69">
        <w:rPr>
          <w:rFonts w:eastAsia="Times New Roman"/>
          <w:b/>
          <w:iCs/>
          <w:sz w:val="28"/>
          <w:szCs w:val="28"/>
          <w:u w:val="single"/>
        </w:rPr>
        <w:t>«Страхование (ОСАГО)»</w:t>
      </w:r>
    </w:p>
    <w:p w14:paraId="616EE80D" w14:textId="77777777" w:rsidR="009E3F69" w:rsidRPr="009E3F69" w:rsidRDefault="009E3F69" w:rsidP="009E3F69">
      <w:pPr>
        <w:ind w:left="1504"/>
        <w:jc w:val="both"/>
        <w:rPr>
          <w:rFonts w:eastAsia="Times New Roman"/>
          <w:b/>
          <w:iCs/>
          <w:sz w:val="20"/>
          <w:u w:val="single"/>
        </w:rPr>
      </w:pPr>
    </w:p>
    <w:p w14:paraId="76C91DA0"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В качестве документов, обосновывающих расходы на обязательное страхование гражданской ответственности владельцев автотранспортных средств, организацией представлены: </w:t>
      </w:r>
    </w:p>
    <w:p w14:paraId="1C827A57"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копия технического паспорта на автомобиль КАМАЗ 65115 «с 373 ве»; </w:t>
      </w:r>
    </w:p>
    <w:p w14:paraId="549C0EC8"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страхового полиса АО СК «АСТРО-ВОЛГА», выданного в отношении автомобиля КАМАЗ-65115  «с 373 ве 142» на период с 23.04.2025 по 22.04.2026, со страховой премией </w:t>
      </w:r>
      <w:r w:rsidRPr="009E3F69">
        <w:rPr>
          <w:rFonts w:eastAsia="Times New Roman"/>
          <w:b/>
          <w:bCs/>
          <w:i/>
          <w:iCs/>
          <w:sz w:val="28"/>
          <w:szCs w:val="28"/>
        </w:rPr>
        <w:t>14502 руб. 82 коп.;</w:t>
      </w:r>
      <w:r w:rsidRPr="009E3F69">
        <w:rPr>
          <w:rFonts w:eastAsia="Times New Roman"/>
          <w:sz w:val="28"/>
          <w:szCs w:val="28"/>
        </w:rPr>
        <w:t xml:space="preserve"> </w:t>
      </w:r>
    </w:p>
    <w:p w14:paraId="01EFEAD2"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страхового полиса АО «Группа страховых компаний  «Югория», выданного в отношении автомобиля ДМК-70 КАМАЗ-65115  «м 312 кс 142» на период с 27.01.2025 по 26.01.2026, со страховой премией </w:t>
      </w:r>
      <w:r w:rsidRPr="009E3F69">
        <w:rPr>
          <w:rFonts w:eastAsia="Times New Roman"/>
          <w:b/>
          <w:bCs/>
          <w:i/>
          <w:iCs/>
          <w:sz w:val="28"/>
          <w:szCs w:val="28"/>
        </w:rPr>
        <w:t>15763 руб. 93 коп.;</w:t>
      </w:r>
      <w:r w:rsidRPr="009E3F69">
        <w:rPr>
          <w:rFonts w:eastAsia="Times New Roman"/>
          <w:sz w:val="28"/>
          <w:szCs w:val="28"/>
        </w:rPr>
        <w:t xml:space="preserve"> </w:t>
      </w:r>
    </w:p>
    <w:p w14:paraId="6C103DCC"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lastRenderedPageBreak/>
        <w:t>- регистр бухгалтерского учета «Отчет по проводкам Кт сч. 71 «Расчеты с подотчетными лицами» - Дт сч. 20 «Основное производство» за 2024 год.</w:t>
      </w:r>
    </w:p>
    <w:p w14:paraId="461FAE34" w14:textId="77777777" w:rsidR="009E3F69" w:rsidRPr="009E3F69" w:rsidRDefault="009E3F69" w:rsidP="009E3F69">
      <w:pPr>
        <w:shd w:val="clear" w:color="auto" w:fill="FFFFFF"/>
        <w:tabs>
          <w:tab w:val="left" w:pos="1134"/>
        </w:tabs>
        <w:ind w:firstLine="709"/>
        <w:jc w:val="both"/>
        <w:rPr>
          <w:rFonts w:eastAsia="Times New Roman"/>
          <w:color w:val="FF0000"/>
          <w:sz w:val="20"/>
        </w:rPr>
      </w:pPr>
    </w:p>
    <w:p w14:paraId="486ACB72"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Согласно данным Отчета по проводкам Кт сч. 71 – Дт сч. 20, фактические затраты 2024 г. по данной статье (в части регулируемого вида деятельности) составили </w:t>
      </w:r>
      <w:r w:rsidRPr="009E3F69">
        <w:rPr>
          <w:rFonts w:eastAsia="Times New Roman"/>
          <w:b/>
          <w:bCs/>
          <w:i/>
          <w:iCs/>
          <w:sz w:val="28"/>
          <w:szCs w:val="28"/>
        </w:rPr>
        <w:t>3,84</w:t>
      </w:r>
      <w:r w:rsidRPr="009E3F69">
        <w:rPr>
          <w:rFonts w:eastAsia="Times New Roman"/>
          <w:sz w:val="28"/>
          <w:szCs w:val="28"/>
        </w:rPr>
        <w:t xml:space="preserve"> тыс. руб. (в том числе  страховка по «КАМАЗ с373ве» - </w:t>
      </w:r>
      <w:r w:rsidRPr="009E3F69">
        <w:rPr>
          <w:rFonts w:eastAsia="Times New Roman"/>
          <w:b/>
          <w:bCs/>
          <w:i/>
          <w:iCs/>
          <w:sz w:val="28"/>
          <w:szCs w:val="28"/>
        </w:rPr>
        <w:t>3,139</w:t>
      </w:r>
      <w:r w:rsidRPr="009E3F69">
        <w:rPr>
          <w:rFonts w:eastAsia="Times New Roman"/>
          <w:sz w:val="28"/>
          <w:szCs w:val="28"/>
        </w:rPr>
        <w:t xml:space="preserve"> тыс. руб., изготовление гос. номеров - </w:t>
      </w:r>
      <w:r w:rsidRPr="009E3F69">
        <w:rPr>
          <w:rFonts w:eastAsia="Times New Roman"/>
          <w:b/>
          <w:bCs/>
          <w:i/>
          <w:iCs/>
          <w:sz w:val="28"/>
          <w:szCs w:val="28"/>
        </w:rPr>
        <w:t>0,70</w:t>
      </w:r>
      <w:r w:rsidRPr="009E3F69">
        <w:rPr>
          <w:rFonts w:eastAsia="Times New Roman"/>
          <w:sz w:val="28"/>
          <w:szCs w:val="28"/>
        </w:rPr>
        <w:t xml:space="preserve"> тыс. руб.). Дополнительные расшифровки отраженных сумм не представлены.</w:t>
      </w:r>
    </w:p>
    <w:p w14:paraId="440BA3FD"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Специалистом РЭК плановые расходы по данной статье приняты в размере сумм, отраженных в представленных полисах АО «СК «Астро-Волга» и АО «ГСК «Югория», с учетом доли ТКО в общем объеме отходов  </w:t>
      </w:r>
      <w:r w:rsidRPr="009E3F69">
        <w:rPr>
          <w:rFonts w:eastAsia="Times New Roman"/>
          <w:b/>
          <w:bCs/>
          <w:i/>
          <w:iCs/>
          <w:sz w:val="28"/>
          <w:szCs w:val="28"/>
        </w:rPr>
        <w:t>97,26%:</w:t>
      </w:r>
    </w:p>
    <w:p w14:paraId="0D9EF702" w14:textId="77777777" w:rsidR="009E3F69" w:rsidRPr="009E3F69" w:rsidRDefault="009E3F69" w:rsidP="009E3F69">
      <w:pPr>
        <w:shd w:val="clear" w:color="auto" w:fill="FFFFFF"/>
        <w:tabs>
          <w:tab w:val="left" w:pos="1134"/>
        </w:tabs>
        <w:ind w:firstLine="709"/>
        <w:jc w:val="both"/>
        <w:rPr>
          <w:rFonts w:eastAsia="Times New Roman"/>
          <w:b/>
          <w:bCs/>
          <w:i/>
          <w:iCs/>
          <w:sz w:val="28"/>
          <w:szCs w:val="28"/>
          <w:u w:val="single"/>
        </w:rPr>
      </w:pPr>
      <w:r w:rsidRPr="009E3F69">
        <w:rPr>
          <w:rFonts w:eastAsia="Times New Roman"/>
          <w:b/>
          <w:bCs/>
          <w:i/>
          <w:iCs/>
          <w:sz w:val="28"/>
          <w:szCs w:val="28"/>
        </w:rPr>
        <w:t xml:space="preserve">(14,50 тыс. руб. + 15,76 тыс. руб.) * 0,9723 = </w:t>
      </w:r>
      <w:r w:rsidRPr="009E3F69">
        <w:rPr>
          <w:rFonts w:eastAsia="Times New Roman"/>
          <w:b/>
          <w:bCs/>
          <w:i/>
          <w:iCs/>
          <w:sz w:val="28"/>
          <w:szCs w:val="28"/>
          <w:u w:val="single"/>
        </w:rPr>
        <w:t>29,44 тыс. руб.</w:t>
      </w:r>
    </w:p>
    <w:p w14:paraId="2676AFE4" w14:textId="77777777" w:rsidR="009E3F69" w:rsidRPr="009E3F69" w:rsidRDefault="009E3F69" w:rsidP="009E3F69">
      <w:pPr>
        <w:shd w:val="clear" w:color="auto" w:fill="FFFFFF"/>
        <w:tabs>
          <w:tab w:val="left" w:pos="1134"/>
        </w:tabs>
        <w:ind w:firstLine="709"/>
        <w:jc w:val="both"/>
        <w:rPr>
          <w:rFonts w:eastAsia="Times New Roman"/>
          <w:color w:val="FF0000"/>
          <w:sz w:val="10"/>
          <w:szCs w:val="10"/>
        </w:rPr>
      </w:pPr>
      <w:r w:rsidRPr="009E3F69">
        <w:rPr>
          <w:rFonts w:eastAsia="Times New Roman"/>
          <w:color w:val="FF0000"/>
          <w:sz w:val="28"/>
          <w:szCs w:val="28"/>
        </w:rPr>
        <w:t xml:space="preserve"> </w:t>
      </w:r>
    </w:p>
    <w:p w14:paraId="32467F18" w14:textId="77777777" w:rsidR="009E3F69" w:rsidRPr="009E3F69" w:rsidRDefault="009E3F69" w:rsidP="009E3F69">
      <w:pPr>
        <w:ind w:firstLine="709"/>
        <w:jc w:val="both"/>
        <w:rPr>
          <w:rFonts w:eastAsia="Times New Roman"/>
          <w:b/>
          <w:iCs/>
          <w:color w:val="FF0000"/>
          <w:sz w:val="22"/>
          <w:szCs w:val="22"/>
          <w:highlight w:val="yellow"/>
          <w:u w:val="single"/>
        </w:rPr>
      </w:pPr>
    </w:p>
    <w:p w14:paraId="55867736" w14:textId="77777777" w:rsidR="009E3F69" w:rsidRPr="009E3F69" w:rsidRDefault="009E3F69" w:rsidP="007B6069">
      <w:pPr>
        <w:numPr>
          <w:ilvl w:val="1"/>
          <w:numId w:val="27"/>
        </w:numPr>
        <w:jc w:val="center"/>
        <w:rPr>
          <w:rFonts w:eastAsia="Times New Roman"/>
          <w:b/>
          <w:iCs/>
          <w:sz w:val="28"/>
          <w:szCs w:val="28"/>
          <w:u w:val="single"/>
        </w:rPr>
      </w:pPr>
      <w:r w:rsidRPr="009E3F69">
        <w:rPr>
          <w:rFonts w:eastAsia="Times New Roman"/>
          <w:b/>
          <w:iCs/>
          <w:sz w:val="28"/>
          <w:szCs w:val="28"/>
          <w:u w:val="single"/>
        </w:rPr>
        <w:t>«Транспортный налог»</w:t>
      </w:r>
    </w:p>
    <w:p w14:paraId="22983500" w14:textId="77777777" w:rsidR="009E3F69" w:rsidRPr="009E3F69" w:rsidRDefault="009E3F69" w:rsidP="009E3F69">
      <w:pPr>
        <w:ind w:left="1504"/>
        <w:jc w:val="both"/>
        <w:rPr>
          <w:rFonts w:eastAsia="Times New Roman"/>
          <w:b/>
          <w:iCs/>
          <w:sz w:val="22"/>
          <w:szCs w:val="22"/>
          <w:u w:val="single"/>
        </w:rPr>
      </w:pPr>
    </w:p>
    <w:p w14:paraId="4436076F"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сумма транспортного налога заявлена организацией к учету в необходимой валовой выручке на 2026 год  по регулируемой деятельности </w:t>
      </w:r>
      <w:r w:rsidRPr="009E3F69">
        <w:rPr>
          <w:rFonts w:eastAsia="Times New Roman"/>
          <w:b/>
          <w:bCs/>
          <w:sz w:val="28"/>
          <w:szCs w:val="28"/>
        </w:rPr>
        <w:t>ошибочно по статье «Налог на имущество</w:t>
      </w:r>
      <w:r w:rsidRPr="009E3F69">
        <w:rPr>
          <w:rFonts w:eastAsia="Times New Roman"/>
          <w:sz w:val="28"/>
          <w:szCs w:val="28"/>
        </w:rPr>
        <w:t xml:space="preserve">», в размере </w:t>
      </w:r>
      <w:r w:rsidRPr="009E3F69">
        <w:rPr>
          <w:rFonts w:eastAsia="Times New Roman"/>
          <w:b/>
          <w:bCs/>
          <w:i/>
          <w:iCs/>
          <w:sz w:val="28"/>
          <w:szCs w:val="28"/>
        </w:rPr>
        <w:t>23,70</w:t>
      </w:r>
      <w:r w:rsidRPr="009E3F69">
        <w:rPr>
          <w:rFonts w:eastAsia="Times New Roman"/>
          <w:sz w:val="28"/>
          <w:szCs w:val="28"/>
        </w:rPr>
        <w:t xml:space="preserve"> тыс. руб.</w:t>
      </w:r>
    </w:p>
    <w:p w14:paraId="67C7FD45"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u w:val="single"/>
        </w:rPr>
        <w:t>Фактические затраты отчетного 2024 г.</w:t>
      </w:r>
      <w:r w:rsidRPr="009E3F69">
        <w:rPr>
          <w:rFonts w:eastAsia="Times New Roman"/>
          <w:sz w:val="28"/>
          <w:szCs w:val="28"/>
        </w:rPr>
        <w:t xml:space="preserve"> отражены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 xml:space="preserve"> в размере </w:t>
      </w:r>
      <w:r w:rsidRPr="009E3F69">
        <w:rPr>
          <w:rFonts w:eastAsia="Times New Roman"/>
          <w:b/>
          <w:bCs/>
          <w:i/>
          <w:iCs/>
          <w:sz w:val="28"/>
          <w:szCs w:val="28"/>
        </w:rPr>
        <w:t>9,00</w:t>
      </w:r>
      <w:r w:rsidRPr="009E3F69">
        <w:rPr>
          <w:rFonts w:eastAsia="Times New Roman"/>
          <w:sz w:val="28"/>
          <w:szCs w:val="28"/>
        </w:rPr>
        <w:t xml:space="preserve"> тыс. руб., в том числе</w:t>
      </w:r>
      <w:r w:rsidRPr="009E3F69">
        <w:rPr>
          <w:rFonts w:eastAsia="Times New Roman"/>
          <w:color w:val="FF0000"/>
          <w:sz w:val="28"/>
          <w:szCs w:val="28"/>
        </w:rPr>
        <w:t xml:space="preserve"> </w:t>
      </w:r>
      <w:r w:rsidRPr="009E3F69">
        <w:rPr>
          <w:rFonts w:eastAsia="Times New Roman"/>
          <w:sz w:val="28"/>
          <w:szCs w:val="28"/>
        </w:rPr>
        <w:t xml:space="preserve">относимые на регулируемую деятельность по захоронению ТКО – </w:t>
      </w:r>
      <w:r w:rsidRPr="009E3F69">
        <w:rPr>
          <w:rFonts w:eastAsia="Times New Roman"/>
          <w:b/>
          <w:bCs/>
          <w:i/>
          <w:iCs/>
          <w:sz w:val="28"/>
          <w:szCs w:val="28"/>
        </w:rPr>
        <w:t>8,80</w:t>
      </w:r>
      <w:r w:rsidRPr="009E3F69">
        <w:rPr>
          <w:rFonts w:eastAsia="Times New Roman"/>
          <w:sz w:val="28"/>
          <w:szCs w:val="28"/>
        </w:rPr>
        <w:t xml:space="preserve"> тыс. руб.</w:t>
      </w:r>
    </w:p>
    <w:p w14:paraId="7E4C38FF"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В тарифном деле имеются следующие подтверждающие документы:</w:t>
      </w:r>
    </w:p>
    <w:p w14:paraId="4D339548"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регистр бухгалтерского учета «Обороты счета 20 за 2024 год» (отражает проводку Кт сч. 68-07 «Транспортный налог» - Дт. Сч. 20 по автомобилю «КАМАЗ-65115» в размере </w:t>
      </w:r>
      <w:r w:rsidRPr="009E3F69">
        <w:rPr>
          <w:rFonts w:eastAsia="Times New Roman"/>
          <w:b/>
          <w:bCs/>
          <w:i/>
          <w:iCs/>
          <w:sz w:val="28"/>
          <w:szCs w:val="28"/>
        </w:rPr>
        <w:t>9,00</w:t>
      </w:r>
      <w:r w:rsidRPr="009E3F69">
        <w:rPr>
          <w:rFonts w:eastAsia="Times New Roman"/>
          <w:sz w:val="28"/>
          <w:szCs w:val="28"/>
        </w:rPr>
        <w:t xml:space="preserve"> тыс. руб.);</w:t>
      </w:r>
    </w:p>
    <w:p w14:paraId="4EF2D4BB"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копия «Сообщения об исчисленных налоговым органом суммах транспортного налога, налога на имущество организаций, земельного налога» № 5229252  от 31.03.2025. </w:t>
      </w:r>
    </w:p>
    <w:p w14:paraId="54D7E126"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По данной статье специалистом РЭК Кузбасса учтены суммы налога, исчисленные в отношении КАМАЗ 65115 («с 373 ве 142»)  и трактора К-700А («91-56 КО 42»), согласно указанному сообщению ИФНС № 5229252 от 31.03.2025, с учетом  доли ТКО </w:t>
      </w:r>
      <w:r w:rsidRPr="009E3F69">
        <w:rPr>
          <w:rFonts w:eastAsia="Times New Roman"/>
          <w:b/>
          <w:bCs/>
          <w:i/>
          <w:iCs/>
          <w:sz w:val="28"/>
          <w:szCs w:val="28"/>
        </w:rPr>
        <w:t>97,26%:</w:t>
      </w:r>
    </w:p>
    <w:p w14:paraId="78E55920" w14:textId="77777777" w:rsidR="009E3F69" w:rsidRPr="009E3F69" w:rsidRDefault="009E3F69" w:rsidP="009E3F69">
      <w:pPr>
        <w:shd w:val="clear" w:color="auto" w:fill="FFFFFF"/>
        <w:tabs>
          <w:tab w:val="left" w:pos="1134"/>
        </w:tabs>
        <w:ind w:firstLine="709"/>
        <w:jc w:val="both"/>
        <w:rPr>
          <w:rFonts w:eastAsia="Times New Roman"/>
          <w:b/>
          <w:bCs/>
          <w:i/>
          <w:iCs/>
          <w:sz w:val="28"/>
          <w:szCs w:val="28"/>
          <w:u w:val="single"/>
        </w:rPr>
      </w:pPr>
      <w:r w:rsidRPr="009E3F69">
        <w:rPr>
          <w:rFonts w:eastAsia="Times New Roman"/>
          <w:b/>
          <w:bCs/>
          <w:i/>
          <w:iCs/>
          <w:sz w:val="28"/>
          <w:szCs w:val="28"/>
        </w:rPr>
        <w:t xml:space="preserve">(15,60 тыс. руб. + 8,736 тыс. руб. ) * 0,9726 = </w:t>
      </w:r>
      <w:r w:rsidRPr="009E3F69">
        <w:rPr>
          <w:rFonts w:eastAsia="Times New Roman"/>
          <w:b/>
          <w:bCs/>
          <w:i/>
          <w:iCs/>
          <w:sz w:val="28"/>
          <w:szCs w:val="28"/>
          <w:u w:val="single"/>
        </w:rPr>
        <w:t xml:space="preserve">23,67 тыс. руб. </w:t>
      </w:r>
    </w:p>
    <w:p w14:paraId="1199172A" w14:textId="77777777" w:rsidR="009E3F69" w:rsidRPr="009E3F69" w:rsidRDefault="009E3F69" w:rsidP="009E3F69">
      <w:pPr>
        <w:shd w:val="clear" w:color="auto" w:fill="FFFFFF"/>
        <w:tabs>
          <w:tab w:val="left" w:pos="1134"/>
        </w:tabs>
        <w:ind w:firstLine="709"/>
        <w:jc w:val="both"/>
        <w:rPr>
          <w:rFonts w:eastAsia="Times New Roman"/>
          <w:color w:val="FF0000"/>
          <w:sz w:val="36"/>
          <w:szCs w:val="36"/>
        </w:rPr>
      </w:pPr>
    </w:p>
    <w:p w14:paraId="391A6785" w14:textId="77777777" w:rsidR="009E3F69" w:rsidRPr="009E3F69" w:rsidRDefault="009E3F69" w:rsidP="007B6069">
      <w:pPr>
        <w:numPr>
          <w:ilvl w:val="1"/>
          <w:numId w:val="27"/>
        </w:numPr>
        <w:jc w:val="center"/>
        <w:rPr>
          <w:rFonts w:eastAsia="Times New Roman"/>
          <w:b/>
          <w:iCs/>
          <w:sz w:val="28"/>
          <w:szCs w:val="28"/>
          <w:u w:val="single"/>
        </w:rPr>
      </w:pPr>
      <w:r w:rsidRPr="009E3F69">
        <w:rPr>
          <w:rFonts w:eastAsia="Times New Roman"/>
          <w:b/>
          <w:iCs/>
          <w:sz w:val="28"/>
          <w:szCs w:val="28"/>
          <w:u w:val="single"/>
        </w:rPr>
        <w:t>«Налог на имущество»</w:t>
      </w:r>
    </w:p>
    <w:p w14:paraId="45023B2C" w14:textId="77777777" w:rsidR="009E3F69" w:rsidRPr="009E3F69" w:rsidRDefault="009E3F69" w:rsidP="009E3F69">
      <w:pPr>
        <w:ind w:left="1504"/>
        <w:jc w:val="both"/>
        <w:rPr>
          <w:rFonts w:eastAsia="Times New Roman"/>
          <w:b/>
          <w:iCs/>
          <w:szCs w:val="24"/>
          <w:u w:val="single"/>
        </w:rPr>
      </w:pPr>
    </w:p>
    <w:p w14:paraId="01A4E95F"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Как указывалось выше, на листе «Налоги и сборы» по данной статье организацией ошибочно отражены сумма транспортного налога в размере </w:t>
      </w:r>
      <w:r w:rsidRPr="009E3F69">
        <w:rPr>
          <w:rFonts w:eastAsia="Times New Roman"/>
          <w:b/>
          <w:bCs/>
          <w:i/>
          <w:iCs/>
          <w:sz w:val="28"/>
          <w:szCs w:val="28"/>
        </w:rPr>
        <w:t>23,70</w:t>
      </w:r>
      <w:r w:rsidRPr="009E3F69">
        <w:rPr>
          <w:rFonts w:eastAsia="Times New Roman"/>
          <w:sz w:val="28"/>
          <w:szCs w:val="28"/>
        </w:rPr>
        <w:t xml:space="preserve"> тыс. руб. </w:t>
      </w:r>
    </w:p>
    <w:p w14:paraId="2E99819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Специалистом РЭК Кузбасса по данной статье учтены затраты, заявленные организацией </w:t>
      </w:r>
      <w:r w:rsidRPr="009E3F69">
        <w:rPr>
          <w:rFonts w:eastAsia="Times New Roman"/>
          <w:b/>
          <w:bCs/>
          <w:sz w:val="28"/>
          <w:szCs w:val="28"/>
          <w:u w:val="single"/>
        </w:rPr>
        <w:t>в составе статьи «ЦЕХОВЫЕ РАСХОДЫ»</w:t>
      </w:r>
      <w:r w:rsidRPr="009E3F69">
        <w:rPr>
          <w:rFonts w:eastAsia="Times New Roman"/>
          <w:sz w:val="28"/>
          <w:szCs w:val="28"/>
        </w:rPr>
        <w:t xml:space="preserve"> (см. выше), так как расходы относятся к объекту общепроизводственного назначения.</w:t>
      </w:r>
    </w:p>
    <w:p w14:paraId="520D0114"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lastRenderedPageBreak/>
        <w:t>В тарифном деле имеются следующие подтверждающие документы:</w:t>
      </w:r>
    </w:p>
    <w:p w14:paraId="57EF3A5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копия выписки из «Единого государственного реестра недвижимости об основных характеристиках и зарегистрированных правах на объект недвижимости» от 27.08.2024 </w:t>
      </w:r>
      <w:r w:rsidRPr="009E3F69">
        <w:rPr>
          <w:rFonts w:eastAsia="Times New Roman"/>
          <w:sz w:val="28"/>
          <w:szCs w:val="28"/>
          <w:u w:val="single"/>
        </w:rPr>
        <w:t>по объекту «Здание гаража – стоянка малая</w:t>
      </w:r>
      <w:r w:rsidRPr="009E3F69">
        <w:rPr>
          <w:rFonts w:eastAsia="Times New Roman"/>
          <w:sz w:val="28"/>
          <w:szCs w:val="28"/>
        </w:rPr>
        <w:t xml:space="preserve">» с кадастровым номером  </w:t>
      </w:r>
      <w:r w:rsidRPr="009E3F69">
        <w:rPr>
          <w:rFonts w:eastAsia="Times New Roman"/>
          <w:b/>
          <w:bCs/>
          <w:i/>
          <w:iCs/>
          <w:sz w:val="28"/>
          <w:szCs w:val="28"/>
        </w:rPr>
        <w:t>42:26:0201002:5077</w:t>
      </w:r>
      <w:r w:rsidRPr="009E3F69">
        <w:rPr>
          <w:rFonts w:eastAsia="Times New Roman"/>
          <w:sz w:val="28"/>
          <w:szCs w:val="28"/>
        </w:rPr>
        <w:t xml:space="preserve">, расположенного по адресу:              г. Ленинск-Кузнецкий, ул. Земцова, д. 6, строение 7, кадастровая стоимость  - </w:t>
      </w:r>
      <w:r w:rsidRPr="009E3F69">
        <w:rPr>
          <w:rFonts w:eastAsia="Times New Roman"/>
          <w:b/>
          <w:bCs/>
          <w:i/>
          <w:iCs/>
          <w:sz w:val="28"/>
          <w:szCs w:val="28"/>
        </w:rPr>
        <w:t>16419040,00 руб.</w:t>
      </w:r>
      <w:r w:rsidRPr="009E3F69">
        <w:rPr>
          <w:rFonts w:eastAsia="Times New Roman"/>
          <w:sz w:val="28"/>
          <w:szCs w:val="28"/>
        </w:rPr>
        <w:t>;</w:t>
      </w:r>
    </w:p>
    <w:p w14:paraId="0F9DE424"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копия «Сообщения об исчисленных налоговым органом суммах транспортного налога, налога на имущество организаций, земельного налога» № 5229252  от 31.03.2025;</w:t>
      </w:r>
    </w:p>
    <w:p w14:paraId="3745E5F6"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регистр бухгалтерского учета «Обороты счета 20 за 2025 год» (отражает проводку Кт сч. 68-08 «Налог на имущество» - Дт сч. 20 «Основное производство» в размере  </w:t>
      </w:r>
      <w:r w:rsidRPr="009E3F69">
        <w:rPr>
          <w:rFonts w:eastAsia="Times New Roman"/>
          <w:b/>
          <w:bCs/>
          <w:i/>
          <w:iCs/>
          <w:sz w:val="28"/>
          <w:szCs w:val="28"/>
        </w:rPr>
        <w:t>328,381</w:t>
      </w:r>
      <w:r w:rsidRPr="009E3F69">
        <w:rPr>
          <w:rFonts w:eastAsia="Times New Roman"/>
          <w:sz w:val="28"/>
          <w:szCs w:val="28"/>
        </w:rPr>
        <w:t xml:space="preserve"> тыс. руб.).</w:t>
      </w:r>
    </w:p>
    <w:p w14:paraId="0F93E0A4"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Специалистом РЭК плановые расходы на 2026 год учтены в размере величины налога на имущество, исчисленной в отношении объекта недвижимого имущества с кадастровым номером  </w:t>
      </w:r>
      <w:r w:rsidRPr="009E3F69">
        <w:rPr>
          <w:rFonts w:eastAsia="Times New Roman"/>
          <w:b/>
          <w:bCs/>
          <w:i/>
          <w:iCs/>
          <w:sz w:val="28"/>
          <w:szCs w:val="28"/>
        </w:rPr>
        <w:t>42:26:0201002:5077</w:t>
      </w:r>
      <w:r w:rsidRPr="009E3F69">
        <w:rPr>
          <w:rFonts w:eastAsia="Times New Roman"/>
          <w:sz w:val="28"/>
          <w:szCs w:val="28"/>
        </w:rPr>
        <w:t xml:space="preserve">, согласно Сообщению ИФНС № 5229252 от 31.03.2025,  - </w:t>
      </w:r>
      <w:r w:rsidRPr="009E3F69">
        <w:rPr>
          <w:rFonts w:eastAsia="Times New Roman"/>
          <w:b/>
          <w:bCs/>
          <w:i/>
          <w:iCs/>
          <w:sz w:val="28"/>
          <w:szCs w:val="28"/>
        </w:rPr>
        <w:t>328,381 тыс. руб.</w:t>
      </w:r>
      <w:r w:rsidRPr="009E3F69">
        <w:rPr>
          <w:rFonts w:eastAsia="Times New Roman"/>
          <w:sz w:val="28"/>
          <w:szCs w:val="28"/>
        </w:rPr>
        <w:t xml:space="preserve"> ,  в доле распределения на участок «Свалочный полигон»   в размере </w:t>
      </w:r>
      <w:r w:rsidRPr="009E3F69">
        <w:rPr>
          <w:rFonts w:eastAsia="Times New Roman"/>
          <w:b/>
          <w:bCs/>
          <w:i/>
          <w:iCs/>
          <w:sz w:val="28"/>
          <w:szCs w:val="28"/>
        </w:rPr>
        <w:t>58,4%</w:t>
      </w:r>
      <w:r w:rsidRPr="009E3F69">
        <w:rPr>
          <w:rFonts w:eastAsia="Times New Roman"/>
          <w:sz w:val="28"/>
          <w:szCs w:val="28"/>
        </w:rPr>
        <w:t xml:space="preserve"> (пропорционально доле ФОТ  рабочих полигона в общей величине ФОТ, в соответствии с действующей учетной политикой) и  с учетом планового коэффициента соотношения ТКО и общей массы поступающих отходов </w:t>
      </w:r>
      <w:r w:rsidRPr="009E3F69">
        <w:rPr>
          <w:rFonts w:eastAsia="Times New Roman"/>
          <w:b/>
          <w:bCs/>
          <w:i/>
          <w:iCs/>
          <w:sz w:val="28"/>
          <w:szCs w:val="28"/>
        </w:rPr>
        <w:t>97,26%:</w:t>
      </w:r>
    </w:p>
    <w:p w14:paraId="371DB7FD"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b/>
          <w:bCs/>
          <w:i/>
          <w:iCs/>
          <w:sz w:val="28"/>
          <w:szCs w:val="28"/>
        </w:rPr>
        <w:t xml:space="preserve">328,381 тыс. руб. * 0,584 * 0,9726 = </w:t>
      </w:r>
      <w:r w:rsidRPr="009E3F69">
        <w:rPr>
          <w:rFonts w:eastAsia="Times New Roman"/>
          <w:b/>
          <w:bCs/>
          <w:i/>
          <w:iCs/>
          <w:sz w:val="28"/>
          <w:szCs w:val="28"/>
          <w:u w:val="single"/>
        </w:rPr>
        <w:t>186,53 тыс. руб</w:t>
      </w:r>
      <w:r w:rsidRPr="009E3F69">
        <w:rPr>
          <w:rFonts w:eastAsia="Times New Roman"/>
          <w:b/>
          <w:bCs/>
          <w:i/>
          <w:iCs/>
          <w:sz w:val="28"/>
          <w:szCs w:val="28"/>
        </w:rPr>
        <w:t>.</w:t>
      </w:r>
    </w:p>
    <w:p w14:paraId="0A283889" w14:textId="77777777" w:rsidR="009E3F69" w:rsidRPr="009E3F69" w:rsidRDefault="009E3F69" w:rsidP="009E3F69">
      <w:pPr>
        <w:shd w:val="clear" w:color="auto" w:fill="FFFFFF"/>
        <w:autoSpaceDE w:val="0"/>
        <w:autoSpaceDN w:val="0"/>
        <w:adjustRightInd w:val="0"/>
        <w:ind w:firstLine="709"/>
        <w:jc w:val="both"/>
        <w:rPr>
          <w:rFonts w:eastAsia="Times New Roman"/>
          <w:sz w:val="32"/>
          <w:szCs w:val="32"/>
        </w:rPr>
      </w:pPr>
    </w:p>
    <w:p w14:paraId="440D8828" w14:textId="77777777" w:rsidR="009E3F69" w:rsidRPr="009E3F69" w:rsidRDefault="009E3F69" w:rsidP="007B6069">
      <w:pPr>
        <w:numPr>
          <w:ilvl w:val="1"/>
          <w:numId w:val="27"/>
        </w:numPr>
        <w:jc w:val="center"/>
        <w:rPr>
          <w:rFonts w:eastAsia="Times New Roman"/>
          <w:b/>
          <w:iCs/>
          <w:sz w:val="28"/>
          <w:szCs w:val="28"/>
          <w:u w:val="single"/>
        </w:rPr>
      </w:pPr>
      <w:r w:rsidRPr="009E3F69">
        <w:rPr>
          <w:rFonts w:eastAsia="Times New Roman"/>
          <w:b/>
          <w:iCs/>
          <w:sz w:val="28"/>
          <w:szCs w:val="28"/>
          <w:u w:val="single"/>
        </w:rPr>
        <w:t>«Земельный налог»</w:t>
      </w:r>
    </w:p>
    <w:p w14:paraId="562D3CB3" w14:textId="77777777" w:rsidR="009E3F69" w:rsidRPr="009E3F69" w:rsidRDefault="009E3F69" w:rsidP="009E3F69">
      <w:pPr>
        <w:ind w:left="1504"/>
        <w:jc w:val="both"/>
        <w:rPr>
          <w:rFonts w:eastAsia="Times New Roman"/>
          <w:b/>
          <w:iCs/>
          <w:sz w:val="22"/>
          <w:szCs w:val="22"/>
          <w:u w:val="single"/>
        </w:rPr>
      </w:pPr>
    </w:p>
    <w:p w14:paraId="207E7486"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Данный налог заявлен организацией к учету в необходимой валовой выручке на 2026 год вместе с налогом на имущество </w:t>
      </w:r>
      <w:r w:rsidRPr="009E3F69">
        <w:rPr>
          <w:rFonts w:eastAsia="Times New Roman"/>
          <w:b/>
          <w:bCs/>
          <w:sz w:val="28"/>
          <w:szCs w:val="28"/>
          <w:u w:val="single"/>
        </w:rPr>
        <w:t>в составе статьи «ЦЕХОВЫЕ РАСХОДЫ»</w:t>
      </w:r>
      <w:r w:rsidRPr="009E3F69">
        <w:rPr>
          <w:rFonts w:eastAsia="Times New Roman"/>
          <w:sz w:val="28"/>
          <w:szCs w:val="28"/>
        </w:rPr>
        <w:t xml:space="preserve"> (см. выше), так как расходы относятся к земельному участку, занятому объектом общепроизводственного назначения.</w:t>
      </w:r>
    </w:p>
    <w:p w14:paraId="2E48F5D3" w14:textId="77777777" w:rsidR="009E3F69" w:rsidRPr="009E3F69" w:rsidRDefault="009E3F69" w:rsidP="009E3F69">
      <w:pPr>
        <w:shd w:val="clear" w:color="auto" w:fill="FFFFFF"/>
        <w:autoSpaceDE w:val="0"/>
        <w:autoSpaceDN w:val="0"/>
        <w:adjustRightInd w:val="0"/>
        <w:ind w:firstLine="709"/>
        <w:jc w:val="both"/>
        <w:rPr>
          <w:rFonts w:eastAsia="Times New Roman"/>
          <w:sz w:val="16"/>
          <w:szCs w:val="16"/>
        </w:rPr>
      </w:pPr>
    </w:p>
    <w:p w14:paraId="400B5B85"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В тарифном деле имеются следующие подтверждающие документы:</w:t>
      </w:r>
    </w:p>
    <w:p w14:paraId="0EC2DC2E"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копия Договора купли-продажи земельного участка от  22.06.2021 № 1627,</w:t>
      </w:r>
      <w:r w:rsidRPr="009E3F69">
        <w:rPr>
          <w:rFonts w:eastAsia="Times New Roman"/>
          <w:sz w:val="28"/>
          <w:szCs w:val="28"/>
        </w:rPr>
        <w:t xml:space="preserve"> заключенного между КУМИ Ленинск-Кузнецкого городского округа и  ООО «Спецавтохозяйство» в отношении земельного участка площадью             </w:t>
      </w:r>
      <w:r w:rsidRPr="009E3F69">
        <w:rPr>
          <w:rFonts w:eastAsia="Times New Roman"/>
          <w:b/>
          <w:bCs/>
          <w:i/>
          <w:iCs/>
          <w:sz w:val="28"/>
          <w:szCs w:val="28"/>
        </w:rPr>
        <w:t>0,2726 га</w:t>
      </w:r>
      <w:r w:rsidRPr="009E3F69">
        <w:rPr>
          <w:rFonts w:eastAsia="Times New Roman"/>
          <w:sz w:val="28"/>
          <w:szCs w:val="28"/>
        </w:rPr>
        <w:t xml:space="preserve">, с кадастровым номером </w:t>
      </w:r>
      <w:r w:rsidRPr="009E3F69">
        <w:rPr>
          <w:rFonts w:eastAsia="Times New Roman"/>
          <w:b/>
          <w:bCs/>
          <w:i/>
          <w:iCs/>
          <w:sz w:val="28"/>
          <w:szCs w:val="28"/>
        </w:rPr>
        <w:t>42:26:0201002:5931</w:t>
      </w:r>
      <w:r w:rsidRPr="009E3F69">
        <w:rPr>
          <w:rFonts w:eastAsia="Times New Roman"/>
          <w:sz w:val="28"/>
          <w:szCs w:val="28"/>
        </w:rPr>
        <w:t>, расположенного по адресу:  г. Ленинск-Кузнецкий, ул. Земцова, д. 6;</w:t>
      </w:r>
    </w:p>
    <w:p w14:paraId="64858289"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 копия выписки из «Единого государственного реестра недвижимости об основных характеристиках и зарегистрированных правах на объект недвижимости» от 27.08.2024 по земельному участку с кадастровым номером </w:t>
      </w:r>
      <w:r w:rsidRPr="009E3F69">
        <w:rPr>
          <w:rFonts w:eastAsia="Times New Roman"/>
          <w:b/>
          <w:bCs/>
          <w:i/>
          <w:iCs/>
          <w:sz w:val="28"/>
          <w:szCs w:val="28"/>
        </w:rPr>
        <w:t>42:26:0201002:5931</w:t>
      </w:r>
      <w:r w:rsidRPr="009E3F69">
        <w:rPr>
          <w:rFonts w:eastAsia="Times New Roman"/>
          <w:sz w:val="28"/>
          <w:szCs w:val="28"/>
        </w:rPr>
        <w:t xml:space="preserve">, расположенного по адресу:  г. Ленинск-Кузнецкий, ул. Земцова, д. 6,  кадастровая стоимость  - </w:t>
      </w:r>
      <w:r w:rsidRPr="009E3F69">
        <w:rPr>
          <w:rFonts w:eastAsia="Times New Roman"/>
          <w:b/>
          <w:bCs/>
          <w:i/>
          <w:iCs/>
          <w:sz w:val="28"/>
          <w:szCs w:val="28"/>
        </w:rPr>
        <w:t>4921329,58 руб.</w:t>
      </w:r>
      <w:r w:rsidRPr="009E3F69">
        <w:rPr>
          <w:rFonts w:eastAsia="Times New Roman"/>
          <w:sz w:val="28"/>
          <w:szCs w:val="28"/>
        </w:rPr>
        <w:t>, площадь – 2726+/-18 м</w:t>
      </w:r>
      <w:r w:rsidRPr="009E3F69">
        <w:rPr>
          <w:rFonts w:eastAsia="Times New Roman"/>
          <w:sz w:val="28"/>
          <w:szCs w:val="28"/>
          <w:vertAlign w:val="superscript"/>
        </w:rPr>
        <w:t>2</w:t>
      </w:r>
      <w:r w:rsidRPr="009E3F69">
        <w:rPr>
          <w:rFonts w:eastAsia="Times New Roman"/>
          <w:sz w:val="28"/>
          <w:szCs w:val="28"/>
        </w:rPr>
        <w:t>, назначение: «под объектами коммунального хозяйства»;</w:t>
      </w:r>
    </w:p>
    <w:p w14:paraId="70EDB9F4"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lastRenderedPageBreak/>
        <w:t>- копия «Сообщения об исчисленных налоговым органом суммах транспортного налога, налога на имущество организаций, земельного налога» № 5229252  от 31.03.2025;</w:t>
      </w:r>
    </w:p>
    <w:p w14:paraId="6B03ACF7"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регистр бухгалтерского учета «Обороты счета 20 за 2025 год» (отражает проводку Кт сч. 68-06 «Земельный налог» - Дт сч. 20 «Основное производство» в размере  </w:t>
      </w:r>
      <w:r w:rsidRPr="009E3F69">
        <w:rPr>
          <w:rFonts w:eastAsia="Times New Roman"/>
          <w:b/>
          <w:bCs/>
          <w:i/>
          <w:iCs/>
          <w:sz w:val="28"/>
          <w:szCs w:val="28"/>
        </w:rPr>
        <w:t>15,315</w:t>
      </w:r>
      <w:r w:rsidRPr="009E3F69">
        <w:rPr>
          <w:rFonts w:eastAsia="Times New Roman"/>
          <w:sz w:val="28"/>
          <w:szCs w:val="28"/>
        </w:rPr>
        <w:t xml:space="preserve"> тыс. руб.).</w:t>
      </w:r>
    </w:p>
    <w:p w14:paraId="070F6C28" w14:textId="77777777" w:rsidR="009E3F69" w:rsidRPr="009E3F69" w:rsidRDefault="009E3F69" w:rsidP="009E3F69">
      <w:pPr>
        <w:ind w:firstLine="709"/>
        <w:jc w:val="both"/>
        <w:rPr>
          <w:rFonts w:eastAsia="Times New Roman"/>
          <w:b/>
          <w:bCs/>
          <w:i/>
          <w:iCs/>
          <w:sz w:val="28"/>
          <w:szCs w:val="28"/>
        </w:rPr>
      </w:pPr>
      <w:r w:rsidRPr="009E3F69">
        <w:rPr>
          <w:rFonts w:eastAsia="Times New Roman"/>
          <w:sz w:val="28"/>
          <w:szCs w:val="28"/>
        </w:rPr>
        <w:t xml:space="preserve">В указанном выше договоре купли-продажи отмечается, что на Участке с кадастровым номером </w:t>
      </w:r>
      <w:r w:rsidRPr="009E3F69">
        <w:rPr>
          <w:rFonts w:eastAsia="Times New Roman"/>
          <w:b/>
          <w:bCs/>
          <w:i/>
          <w:iCs/>
          <w:sz w:val="28"/>
          <w:szCs w:val="28"/>
        </w:rPr>
        <w:t xml:space="preserve">42:26:0201002:5931 </w:t>
      </w:r>
      <w:r w:rsidRPr="009E3F69">
        <w:rPr>
          <w:rFonts w:eastAsia="Times New Roman"/>
          <w:sz w:val="28"/>
          <w:szCs w:val="28"/>
        </w:rPr>
        <w:t xml:space="preserve"> </w:t>
      </w:r>
      <w:r w:rsidRPr="009E3F69">
        <w:rPr>
          <w:rFonts w:eastAsia="Times New Roman"/>
          <w:sz w:val="28"/>
          <w:szCs w:val="28"/>
          <w:u w:val="single"/>
        </w:rPr>
        <w:t>имеется  задание гаража – стоянка мала</w:t>
      </w:r>
      <w:r w:rsidRPr="009E3F69">
        <w:rPr>
          <w:rFonts w:eastAsia="Times New Roman"/>
          <w:sz w:val="28"/>
          <w:szCs w:val="28"/>
        </w:rPr>
        <w:t xml:space="preserve">я  с кадастровым номером </w:t>
      </w:r>
      <w:r w:rsidRPr="009E3F69">
        <w:rPr>
          <w:rFonts w:eastAsia="Times New Roman"/>
          <w:b/>
          <w:bCs/>
          <w:i/>
          <w:iCs/>
          <w:sz w:val="28"/>
          <w:szCs w:val="28"/>
        </w:rPr>
        <w:t>42:26:0201002:5077.</w:t>
      </w:r>
    </w:p>
    <w:p w14:paraId="75B4E7B6" w14:textId="77777777" w:rsidR="009E3F69" w:rsidRPr="009E3F69" w:rsidRDefault="009E3F69" w:rsidP="009E3F69">
      <w:pPr>
        <w:ind w:firstLine="709"/>
        <w:jc w:val="both"/>
        <w:rPr>
          <w:rFonts w:eastAsia="Times New Roman"/>
          <w:sz w:val="22"/>
          <w:szCs w:val="22"/>
        </w:rPr>
      </w:pPr>
    </w:p>
    <w:p w14:paraId="382A1F43" w14:textId="77777777" w:rsidR="009E3F69" w:rsidRPr="009E3F69" w:rsidRDefault="009E3F69" w:rsidP="009E3F69">
      <w:pPr>
        <w:shd w:val="clear" w:color="auto" w:fill="FFFFFF"/>
        <w:autoSpaceDE w:val="0"/>
        <w:autoSpaceDN w:val="0"/>
        <w:adjustRightInd w:val="0"/>
        <w:ind w:firstLine="709"/>
        <w:jc w:val="both"/>
        <w:rPr>
          <w:rFonts w:eastAsia="Times New Roman"/>
          <w:sz w:val="28"/>
          <w:szCs w:val="28"/>
        </w:rPr>
      </w:pPr>
      <w:r w:rsidRPr="009E3F69">
        <w:rPr>
          <w:rFonts w:eastAsia="Times New Roman"/>
          <w:sz w:val="28"/>
          <w:szCs w:val="28"/>
        </w:rPr>
        <w:t xml:space="preserve">Специалистом РЭК плановые расходы на 2026 год учтены в размере величины земельного налога, исчисленной в отношении объекта недвижимого имущества с кадастровым номером  </w:t>
      </w:r>
      <w:r w:rsidRPr="009E3F69">
        <w:rPr>
          <w:rFonts w:eastAsia="Times New Roman"/>
          <w:b/>
          <w:bCs/>
          <w:i/>
          <w:iCs/>
          <w:sz w:val="28"/>
          <w:szCs w:val="28"/>
        </w:rPr>
        <w:t>42:26:0201002:5931 (кадастровая стоимость – 1021,00 тыс. руб.)</w:t>
      </w:r>
      <w:r w:rsidRPr="009E3F69">
        <w:rPr>
          <w:rFonts w:eastAsia="Times New Roman"/>
          <w:sz w:val="28"/>
          <w:szCs w:val="28"/>
        </w:rPr>
        <w:t xml:space="preserve">, согласно Сообщению ИФНС № 5229252 от 31.03.2025,  - </w:t>
      </w:r>
      <w:r w:rsidRPr="009E3F69">
        <w:rPr>
          <w:rFonts w:eastAsia="Times New Roman"/>
          <w:b/>
          <w:bCs/>
          <w:i/>
          <w:iCs/>
          <w:sz w:val="28"/>
          <w:szCs w:val="28"/>
        </w:rPr>
        <w:t>15,315 тыс. руб.</w:t>
      </w:r>
      <w:r w:rsidRPr="009E3F69">
        <w:rPr>
          <w:rFonts w:eastAsia="Times New Roman"/>
          <w:sz w:val="28"/>
          <w:szCs w:val="28"/>
        </w:rPr>
        <w:t xml:space="preserve">,  в доле распределения на участок «Свалочный полигон»   в размере </w:t>
      </w:r>
      <w:r w:rsidRPr="009E3F69">
        <w:rPr>
          <w:rFonts w:eastAsia="Times New Roman"/>
          <w:b/>
          <w:bCs/>
          <w:i/>
          <w:iCs/>
          <w:sz w:val="28"/>
          <w:szCs w:val="28"/>
        </w:rPr>
        <w:t>58,4%</w:t>
      </w:r>
      <w:r w:rsidRPr="009E3F69">
        <w:rPr>
          <w:rFonts w:eastAsia="Times New Roman"/>
          <w:sz w:val="28"/>
          <w:szCs w:val="28"/>
        </w:rPr>
        <w:t xml:space="preserve"> (пропорционально доле ФОТ  рабочих полигона в общей величине ФОТ, в соответствии с действующей учетной политикой) и  с учетом планового коэффициента соотношения ТКО и общей массы поступающих отходов </w:t>
      </w:r>
      <w:r w:rsidRPr="009E3F69">
        <w:rPr>
          <w:rFonts w:eastAsia="Times New Roman"/>
          <w:b/>
          <w:bCs/>
          <w:i/>
          <w:iCs/>
          <w:sz w:val="28"/>
          <w:szCs w:val="28"/>
        </w:rPr>
        <w:t>97,26%:</w:t>
      </w:r>
    </w:p>
    <w:p w14:paraId="42FE27C7" w14:textId="77777777" w:rsidR="009E3F69" w:rsidRPr="009E3F69" w:rsidRDefault="009E3F69" w:rsidP="009E3F69">
      <w:pPr>
        <w:shd w:val="clear" w:color="auto" w:fill="FFFFFF"/>
        <w:autoSpaceDE w:val="0"/>
        <w:autoSpaceDN w:val="0"/>
        <w:adjustRightInd w:val="0"/>
        <w:ind w:firstLine="709"/>
        <w:jc w:val="both"/>
        <w:rPr>
          <w:rFonts w:eastAsia="Times New Roman"/>
          <w:b/>
          <w:bCs/>
          <w:i/>
          <w:iCs/>
          <w:sz w:val="28"/>
          <w:szCs w:val="28"/>
        </w:rPr>
      </w:pPr>
      <w:r w:rsidRPr="009E3F69">
        <w:rPr>
          <w:rFonts w:eastAsia="Times New Roman"/>
          <w:b/>
          <w:bCs/>
          <w:i/>
          <w:iCs/>
          <w:sz w:val="28"/>
          <w:szCs w:val="28"/>
        </w:rPr>
        <w:t xml:space="preserve">15,315 тыс. руб. * 0,584 * 0,9726 = </w:t>
      </w:r>
      <w:r w:rsidRPr="009E3F69">
        <w:rPr>
          <w:rFonts w:eastAsia="Times New Roman"/>
          <w:b/>
          <w:bCs/>
          <w:i/>
          <w:iCs/>
          <w:sz w:val="28"/>
          <w:szCs w:val="28"/>
          <w:u w:val="single"/>
        </w:rPr>
        <w:t>8,70 тыс. руб</w:t>
      </w:r>
      <w:r w:rsidRPr="009E3F69">
        <w:rPr>
          <w:rFonts w:eastAsia="Times New Roman"/>
          <w:b/>
          <w:bCs/>
          <w:i/>
          <w:iCs/>
          <w:sz w:val="28"/>
          <w:szCs w:val="28"/>
        </w:rPr>
        <w:t>.</w:t>
      </w:r>
    </w:p>
    <w:p w14:paraId="2B48E05A" w14:textId="77777777" w:rsidR="009E3F69" w:rsidRPr="009E3F69" w:rsidRDefault="009E3F69" w:rsidP="009E3F69">
      <w:pPr>
        <w:ind w:firstLine="709"/>
        <w:jc w:val="both"/>
        <w:rPr>
          <w:rFonts w:eastAsia="Times New Roman"/>
          <w:sz w:val="28"/>
          <w:szCs w:val="28"/>
        </w:rPr>
      </w:pPr>
    </w:p>
    <w:p w14:paraId="25D3951E"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u w:val="single"/>
        </w:rPr>
        <w:t>Плановые  затраты  на 2027 – 2030 годы</w:t>
      </w:r>
      <w:r w:rsidRPr="009E3F69">
        <w:rPr>
          <w:rFonts w:eastAsia="Times New Roman"/>
          <w:sz w:val="28"/>
          <w:szCs w:val="28"/>
        </w:rPr>
        <w:t xml:space="preserve"> по всем видам налогов и налоговых платежей определены в размере </w:t>
      </w:r>
      <w:r w:rsidRPr="009E3F69">
        <w:rPr>
          <w:rFonts w:eastAsia="Times New Roman"/>
          <w:b/>
          <w:bCs/>
          <w:i/>
          <w:iCs/>
          <w:sz w:val="28"/>
          <w:szCs w:val="28"/>
          <w:u w:val="single"/>
        </w:rPr>
        <w:t>0,00 тыс. руб./год</w:t>
      </w:r>
      <w:r w:rsidRPr="009E3F69">
        <w:rPr>
          <w:rFonts w:eastAsia="Times New Roman"/>
          <w:sz w:val="28"/>
          <w:szCs w:val="28"/>
        </w:rPr>
        <w:t xml:space="preserve"> (в связи с прекращением использования полигона с 2027 года согласно актуальной редакции Территориальной схемы).</w:t>
      </w:r>
    </w:p>
    <w:p w14:paraId="410C711F" w14:textId="77777777" w:rsidR="009E3F69" w:rsidRPr="009E3F69" w:rsidRDefault="009E3F69" w:rsidP="009E3F69">
      <w:pPr>
        <w:ind w:firstLine="709"/>
        <w:jc w:val="both"/>
        <w:rPr>
          <w:rFonts w:eastAsia="Times New Roman"/>
          <w:sz w:val="28"/>
          <w:szCs w:val="28"/>
        </w:rPr>
      </w:pPr>
    </w:p>
    <w:p w14:paraId="155C8835" w14:textId="77777777" w:rsidR="009E3F69" w:rsidRPr="009E3F69" w:rsidRDefault="009E3F69" w:rsidP="009E3F69">
      <w:pPr>
        <w:ind w:firstLine="709"/>
        <w:jc w:val="both"/>
        <w:rPr>
          <w:rFonts w:eastAsia="Times New Roman"/>
          <w:sz w:val="28"/>
          <w:szCs w:val="28"/>
        </w:rPr>
      </w:pPr>
    </w:p>
    <w:p w14:paraId="19E219D8" w14:textId="77777777" w:rsidR="009E3F69" w:rsidRPr="009E3F69" w:rsidRDefault="009E3F69" w:rsidP="007B6069">
      <w:pPr>
        <w:widowControl w:val="0"/>
        <w:numPr>
          <w:ilvl w:val="0"/>
          <w:numId w:val="27"/>
        </w:numPr>
        <w:tabs>
          <w:tab w:val="left" w:pos="0"/>
        </w:tabs>
        <w:autoSpaceDE w:val="0"/>
        <w:autoSpaceDN w:val="0"/>
        <w:adjustRightInd w:val="0"/>
        <w:jc w:val="center"/>
        <w:rPr>
          <w:rFonts w:eastAsia="Times New Roman"/>
          <w:b/>
          <w:bCs/>
          <w:sz w:val="32"/>
          <w:szCs w:val="32"/>
          <w:u w:val="single"/>
        </w:rPr>
      </w:pPr>
      <w:r w:rsidRPr="009E3F69">
        <w:rPr>
          <w:rFonts w:eastAsia="Times New Roman"/>
          <w:b/>
          <w:bCs/>
          <w:sz w:val="32"/>
          <w:szCs w:val="32"/>
          <w:u w:val="single"/>
        </w:rPr>
        <w:t xml:space="preserve">«Прочие косвенные расходы» (Плата за негативное </w:t>
      </w:r>
    </w:p>
    <w:p w14:paraId="12063CFA" w14:textId="77777777" w:rsidR="009E3F69" w:rsidRPr="009E3F69" w:rsidRDefault="009E3F69" w:rsidP="009E3F69">
      <w:pPr>
        <w:widowControl w:val="0"/>
        <w:tabs>
          <w:tab w:val="left" w:pos="0"/>
        </w:tabs>
        <w:autoSpaceDE w:val="0"/>
        <w:autoSpaceDN w:val="0"/>
        <w:adjustRightInd w:val="0"/>
        <w:jc w:val="center"/>
        <w:rPr>
          <w:rFonts w:eastAsia="Times New Roman"/>
          <w:b/>
          <w:bCs/>
          <w:sz w:val="32"/>
          <w:szCs w:val="32"/>
          <w:u w:val="single"/>
        </w:rPr>
      </w:pPr>
      <w:r w:rsidRPr="009E3F69">
        <w:rPr>
          <w:rFonts w:eastAsia="Times New Roman"/>
          <w:b/>
          <w:bCs/>
          <w:sz w:val="32"/>
          <w:szCs w:val="32"/>
          <w:u w:val="single"/>
        </w:rPr>
        <w:t>воздействие на окружающую среду)</w:t>
      </w:r>
    </w:p>
    <w:p w14:paraId="145DFD91" w14:textId="77777777" w:rsidR="009E3F69" w:rsidRPr="009E3F69" w:rsidRDefault="009E3F69" w:rsidP="009E3F69">
      <w:pPr>
        <w:widowControl w:val="0"/>
        <w:tabs>
          <w:tab w:val="left" w:pos="0"/>
        </w:tabs>
        <w:autoSpaceDE w:val="0"/>
        <w:autoSpaceDN w:val="0"/>
        <w:adjustRightInd w:val="0"/>
        <w:jc w:val="center"/>
        <w:rPr>
          <w:rFonts w:eastAsia="Times New Roman"/>
          <w:b/>
          <w:bCs/>
          <w:sz w:val="28"/>
          <w:szCs w:val="28"/>
          <w:u w:val="single"/>
        </w:rPr>
      </w:pPr>
    </w:p>
    <w:p w14:paraId="74D566BC" w14:textId="77777777" w:rsidR="009E3F69" w:rsidRPr="009E3F69" w:rsidRDefault="009E3F69" w:rsidP="009E3F69">
      <w:pPr>
        <w:autoSpaceDE w:val="0"/>
        <w:autoSpaceDN w:val="0"/>
        <w:adjustRightInd w:val="0"/>
        <w:ind w:firstLine="540"/>
        <w:jc w:val="both"/>
        <w:rPr>
          <w:rFonts w:eastAsia="Times New Roman"/>
          <w:sz w:val="28"/>
          <w:szCs w:val="28"/>
        </w:rPr>
      </w:pPr>
      <w:r w:rsidRPr="009E3F69">
        <w:rPr>
          <w:rFonts w:eastAsia="Times New Roman"/>
          <w:color w:val="FF0000"/>
          <w:sz w:val="28"/>
          <w:szCs w:val="28"/>
        </w:rPr>
        <w:t xml:space="preserve"> </w:t>
      </w:r>
      <w:r w:rsidRPr="009E3F69">
        <w:rPr>
          <w:rFonts w:eastAsia="Times New Roman"/>
          <w:sz w:val="28"/>
          <w:szCs w:val="28"/>
        </w:rPr>
        <w:t xml:space="preserve">Согласно </w:t>
      </w:r>
      <w:r w:rsidRPr="009E3F69">
        <w:rPr>
          <w:rFonts w:eastAsia="Times New Roman"/>
          <w:sz w:val="28"/>
          <w:szCs w:val="28"/>
          <w:u w:val="single"/>
        </w:rPr>
        <w:t>пункту 43(1) Основ ценообразования</w:t>
      </w:r>
      <w:r w:rsidRPr="009E3F69">
        <w:rPr>
          <w:rFonts w:eastAsia="Times New Roman"/>
          <w:sz w:val="28"/>
          <w:szCs w:val="28"/>
        </w:rPr>
        <w:t xml:space="preserve">, расходы на плату за негативное воздействие на окружающую среду при размещении твердых коммунальных отходов определяются исходя из установленных Правительством Российской Федерации </w:t>
      </w:r>
      <w:hyperlink r:id="rId143" w:history="1">
        <w:r w:rsidRPr="009E3F69">
          <w:rPr>
            <w:rFonts w:eastAsia="Times New Roman"/>
            <w:sz w:val="28"/>
            <w:szCs w:val="28"/>
            <w:u w:val="single"/>
          </w:rPr>
          <w:t>ставок</w:t>
        </w:r>
      </w:hyperlink>
      <w:r w:rsidRPr="009E3F69">
        <w:rPr>
          <w:rFonts w:eastAsia="Times New Roman"/>
          <w:sz w:val="28"/>
          <w:szCs w:val="28"/>
          <w:u w:val="single"/>
        </w:rPr>
        <w:t xml:space="preserve"> платы</w:t>
      </w:r>
      <w:r w:rsidRPr="009E3F69">
        <w:rPr>
          <w:rFonts w:eastAsia="Times New Roman"/>
          <w:sz w:val="28"/>
          <w:szCs w:val="28"/>
        </w:rPr>
        <w:t xml:space="preserve"> за негативное воздействие на окружающую среду </w:t>
      </w:r>
      <w:r w:rsidRPr="009E3F69">
        <w:rPr>
          <w:rFonts w:eastAsia="Times New Roman"/>
          <w:sz w:val="28"/>
          <w:szCs w:val="28"/>
          <w:u w:val="single"/>
        </w:rPr>
        <w:t>с учетом применяемых к ним коэффициентов</w:t>
      </w:r>
      <w:r w:rsidRPr="009E3F69">
        <w:rPr>
          <w:rFonts w:eastAsia="Times New Roman"/>
          <w:sz w:val="28"/>
          <w:szCs w:val="28"/>
        </w:rPr>
        <w:t xml:space="preserve"> и </w:t>
      </w:r>
      <w:r w:rsidRPr="009E3F69">
        <w:rPr>
          <w:rFonts w:eastAsia="Times New Roman"/>
          <w:sz w:val="28"/>
          <w:szCs w:val="28"/>
          <w:u w:val="single"/>
        </w:rPr>
        <w:t>расчетного объема и (или) массы размещения</w:t>
      </w:r>
      <w:r w:rsidRPr="009E3F69">
        <w:rPr>
          <w:rFonts w:eastAsia="Times New Roman"/>
          <w:sz w:val="28"/>
          <w:szCs w:val="28"/>
        </w:rPr>
        <w:t xml:space="preserve"> твердых коммунальных отходов </w:t>
      </w:r>
      <w:r w:rsidRPr="009E3F69">
        <w:rPr>
          <w:rFonts w:eastAsia="Times New Roman"/>
          <w:sz w:val="28"/>
          <w:szCs w:val="28"/>
          <w:u w:val="single"/>
        </w:rPr>
        <w:t>по классам опасности</w:t>
      </w:r>
      <w:r w:rsidRPr="009E3F69">
        <w:rPr>
          <w:rFonts w:eastAsia="Times New Roman"/>
          <w:sz w:val="28"/>
          <w:szCs w:val="28"/>
        </w:rPr>
        <w:t>.</w:t>
      </w:r>
    </w:p>
    <w:p w14:paraId="39D329F1" w14:textId="77777777" w:rsidR="009E3F69" w:rsidRPr="009E3F69" w:rsidRDefault="009E3F69" w:rsidP="009E3F69">
      <w:pPr>
        <w:ind w:firstLine="709"/>
        <w:jc w:val="both"/>
        <w:rPr>
          <w:rFonts w:eastAsia="Times New Roman"/>
          <w:color w:val="FF0000"/>
          <w:sz w:val="18"/>
          <w:szCs w:val="28"/>
          <w:u w:val="single"/>
        </w:rPr>
      </w:pPr>
    </w:p>
    <w:p w14:paraId="74FCCEE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Распределение</w:t>
      </w:r>
      <w:r w:rsidRPr="009E3F69">
        <w:rPr>
          <w:rFonts w:eastAsia="Times New Roman"/>
          <w:sz w:val="28"/>
          <w:szCs w:val="28"/>
        </w:rPr>
        <w:t xml:space="preserve"> расчетного объема и (или) массы размещения твердых коммунальных отходов </w:t>
      </w:r>
      <w:r w:rsidRPr="009E3F69">
        <w:rPr>
          <w:rFonts w:eastAsia="Times New Roman"/>
          <w:sz w:val="28"/>
          <w:szCs w:val="28"/>
          <w:u w:val="single"/>
        </w:rPr>
        <w:t>по классам опасности</w:t>
      </w:r>
      <w:r w:rsidRPr="009E3F69">
        <w:rPr>
          <w:rFonts w:eastAsia="Times New Roman"/>
          <w:sz w:val="28"/>
          <w:szCs w:val="28"/>
        </w:rPr>
        <w:t xml:space="preserve"> осуществляется в соответствии с </w:t>
      </w:r>
      <w:r w:rsidRPr="009E3F69">
        <w:rPr>
          <w:rFonts w:eastAsia="Times New Roman"/>
          <w:sz w:val="28"/>
          <w:szCs w:val="28"/>
          <w:u w:val="single"/>
        </w:rPr>
        <w:t>территориальной схемой</w:t>
      </w:r>
      <w:r w:rsidRPr="009E3F69">
        <w:rPr>
          <w:rFonts w:eastAsia="Times New Roman"/>
          <w:sz w:val="28"/>
          <w:szCs w:val="28"/>
        </w:rPr>
        <w:t xml:space="preserve">. </w:t>
      </w:r>
      <w:r w:rsidRPr="009E3F69">
        <w:rPr>
          <w:rFonts w:eastAsia="Times New Roman"/>
          <w:sz w:val="28"/>
          <w:szCs w:val="28"/>
          <w:u w:val="single"/>
        </w:rPr>
        <w:t>В случае отсутствия в территориальной схеме</w:t>
      </w:r>
      <w:r w:rsidRPr="009E3F69">
        <w:rPr>
          <w:rFonts w:eastAsia="Times New Roman"/>
          <w:sz w:val="28"/>
          <w:szCs w:val="28"/>
        </w:rPr>
        <w:t xml:space="preserve"> распределения расчетного объема и (или) массы размещения твердых коммунальных отходов по классам опасности распределение объема и (или) массы размещения твердых коммунальных отходов по классам опасности </w:t>
      </w:r>
      <w:r w:rsidRPr="009E3F69">
        <w:rPr>
          <w:rFonts w:eastAsia="Times New Roman"/>
          <w:sz w:val="28"/>
          <w:szCs w:val="28"/>
        </w:rPr>
        <w:lastRenderedPageBreak/>
        <w:t xml:space="preserve">осуществляется органом регулирования </w:t>
      </w:r>
      <w:r w:rsidRPr="009E3F69">
        <w:rPr>
          <w:rFonts w:eastAsia="Times New Roman"/>
          <w:b/>
          <w:sz w:val="28"/>
          <w:szCs w:val="28"/>
        </w:rPr>
        <w:t>с учетом фактических данных за последний отчетный год и динамики размещения объема и (или) массы твердых коммунальных отходов по классам опасности за последние 3 года</w:t>
      </w:r>
      <w:r w:rsidRPr="009E3F69">
        <w:rPr>
          <w:rFonts w:eastAsia="Times New Roman"/>
          <w:sz w:val="28"/>
          <w:szCs w:val="28"/>
        </w:rPr>
        <w:t xml:space="preserve">. В течение периода действия тарифов 100 процентов средств, образовавшихся в результате снижения расходов на плату за негативное воздействие на окружающую среду при размещении твердых коммунальных отходов </w:t>
      </w:r>
      <w:r w:rsidRPr="009E3F69">
        <w:rPr>
          <w:rFonts w:eastAsia="Times New Roman"/>
          <w:sz w:val="28"/>
          <w:szCs w:val="28"/>
          <w:u w:val="single"/>
        </w:rPr>
        <w:t>вследствие реализации мероприятий по утилизации</w:t>
      </w:r>
      <w:r w:rsidRPr="009E3F69">
        <w:rPr>
          <w:rFonts w:eastAsia="Times New Roman"/>
          <w:sz w:val="28"/>
          <w:szCs w:val="28"/>
        </w:rPr>
        <w:t xml:space="preserve"> твердых коммунальных отходов, в том числе по их утилизации после обезвреживания, остаются в распоряжении регулируемой организации.</w:t>
      </w:r>
    </w:p>
    <w:p w14:paraId="219A5148" w14:textId="77777777" w:rsidR="009E3F69" w:rsidRPr="009E3F69" w:rsidRDefault="009E3F69" w:rsidP="009E3F69">
      <w:pPr>
        <w:ind w:firstLine="709"/>
        <w:jc w:val="both"/>
        <w:rPr>
          <w:rFonts w:eastAsia="Times New Roman"/>
          <w:color w:val="FF0000"/>
          <w:sz w:val="28"/>
          <w:szCs w:val="28"/>
        </w:rPr>
      </w:pPr>
      <w:r w:rsidRPr="009E3F69">
        <w:rPr>
          <w:rFonts w:eastAsia="Times New Roman"/>
          <w:sz w:val="28"/>
          <w:szCs w:val="28"/>
        </w:rPr>
        <w:t>Величина расходов регулируемой организации на плату за негативное воздействие при размещении твердых коммунальных отходов, устанавливаемая на оставшийся период действия долгосрочных тарифов, не может быть уменьшена органом регулирования в связи с указанным снижением расходов</w:t>
      </w:r>
      <w:r w:rsidRPr="009E3F69">
        <w:rPr>
          <w:rFonts w:eastAsia="Times New Roman"/>
          <w:color w:val="FF0000"/>
          <w:sz w:val="28"/>
          <w:szCs w:val="28"/>
        </w:rPr>
        <w:t>.</w:t>
      </w:r>
    </w:p>
    <w:p w14:paraId="382CF739" w14:textId="77777777" w:rsidR="009E3F69" w:rsidRPr="009E3F69" w:rsidRDefault="009E3F69" w:rsidP="009E3F69">
      <w:pPr>
        <w:widowControl w:val="0"/>
        <w:tabs>
          <w:tab w:val="left" w:pos="0"/>
        </w:tabs>
        <w:autoSpaceDE w:val="0"/>
        <w:autoSpaceDN w:val="0"/>
        <w:adjustRightInd w:val="0"/>
        <w:ind w:firstLine="709"/>
        <w:jc w:val="both"/>
        <w:rPr>
          <w:rFonts w:eastAsia="Times New Roman"/>
          <w:b/>
          <w:color w:val="FF0000"/>
          <w:sz w:val="28"/>
          <w:szCs w:val="28"/>
          <w:u w:val="single"/>
        </w:rPr>
      </w:pPr>
    </w:p>
    <w:p w14:paraId="301504CC"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u w:val="single"/>
        </w:rPr>
        <w:t>Организацией расходы заявлены</w:t>
      </w:r>
      <w:r w:rsidRPr="009E3F69">
        <w:rPr>
          <w:rFonts w:eastAsia="Times New Roman"/>
          <w:sz w:val="28"/>
          <w:szCs w:val="28"/>
        </w:rPr>
        <w:t>:</w:t>
      </w:r>
    </w:p>
    <w:p w14:paraId="3165DDB4" w14:textId="77777777" w:rsidR="009E3F69" w:rsidRPr="009E3F69" w:rsidRDefault="009E3F69" w:rsidP="009E3F69">
      <w:pPr>
        <w:tabs>
          <w:tab w:val="left" w:pos="1134"/>
        </w:tabs>
        <w:ind w:firstLine="709"/>
        <w:jc w:val="both"/>
        <w:rPr>
          <w:rFonts w:eastAsia="Times New Roman"/>
          <w:b/>
          <w:i/>
          <w:sz w:val="28"/>
          <w:szCs w:val="28"/>
        </w:rPr>
      </w:pPr>
      <w:r w:rsidRPr="009E3F69">
        <w:rPr>
          <w:rFonts w:eastAsia="Times New Roman"/>
          <w:b/>
          <w:bCs/>
          <w:sz w:val="28"/>
          <w:szCs w:val="28"/>
        </w:rPr>
        <w:t>на 2026 год</w:t>
      </w:r>
      <w:r w:rsidRPr="009E3F69">
        <w:rPr>
          <w:rFonts w:eastAsia="Times New Roman"/>
          <w:sz w:val="28"/>
          <w:szCs w:val="28"/>
        </w:rPr>
        <w:t xml:space="preserve"> - в размере </w:t>
      </w:r>
      <w:r w:rsidRPr="009E3F69">
        <w:rPr>
          <w:rFonts w:eastAsia="Times New Roman"/>
          <w:b/>
          <w:i/>
          <w:sz w:val="28"/>
          <w:szCs w:val="28"/>
        </w:rPr>
        <w:t>6475,90</w:t>
      </w:r>
      <w:r w:rsidRPr="009E3F69">
        <w:rPr>
          <w:rFonts w:eastAsia="Times New Roman"/>
          <w:sz w:val="28"/>
          <w:szCs w:val="28"/>
        </w:rPr>
        <w:t xml:space="preserve"> тыс. руб., в том числе плата за негативное воздействие на окружающую среду при размещении твердых коммунальных отходов – </w:t>
      </w:r>
      <w:r w:rsidRPr="009E3F69">
        <w:rPr>
          <w:rFonts w:eastAsia="Times New Roman"/>
          <w:b/>
          <w:bCs/>
          <w:i/>
          <w:iCs/>
          <w:sz w:val="28"/>
          <w:szCs w:val="28"/>
        </w:rPr>
        <w:t>6070,40</w:t>
      </w:r>
      <w:r w:rsidRPr="009E3F69">
        <w:rPr>
          <w:rFonts w:eastAsia="Times New Roman"/>
          <w:sz w:val="28"/>
          <w:szCs w:val="28"/>
        </w:rPr>
        <w:t xml:space="preserve"> тыс. руб., плата за выбросы загрязняющих веществ в атмосферный воздух  - </w:t>
      </w:r>
      <w:r w:rsidRPr="009E3F69">
        <w:rPr>
          <w:rFonts w:eastAsia="Times New Roman"/>
          <w:b/>
          <w:bCs/>
          <w:i/>
          <w:iCs/>
          <w:sz w:val="28"/>
          <w:szCs w:val="28"/>
        </w:rPr>
        <w:t>405,50</w:t>
      </w:r>
      <w:r w:rsidRPr="009E3F69">
        <w:rPr>
          <w:rFonts w:eastAsia="Times New Roman"/>
          <w:sz w:val="28"/>
          <w:szCs w:val="28"/>
        </w:rPr>
        <w:t xml:space="preserve"> тыс. руб.;</w:t>
      </w:r>
    </w:p>
    <w:p w14:paraId="2BF702D5"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rPr>
        <w:t>на 2027 – 2030 годы</w:t>
      </w:r>
      <w:r w:rsidRPr="009E3F69">
        <w:rPr>
          <w:rFonts w:eastAsia="Times New Roman"/>
          <w:sz w:val="28"/>
          <w:szCs w:val="28"/>
        </w:rPr>
        <w:t xml:space="preserve"> - в размере </w:t>
      </w:r>
      <w:r w:rsidRPr="009E3F69">
        <w:rPr>
          <w:rFonts w:eastAsia="Times New Roman"/>
          <w:b/>
          <w:bCs/>
          <w:i/>
          <w:iCs/>
          <w:sz w:val="28"/>
          <w:szCs w:val="28"/>
          <w:u w:val="single"/>
        </w:rPr>
        <w:t>0,00 тыс. руб./год</w:t>
      </w:r>
      <w:r w:rsidRPr="009E3F69">
        <w:rPr>
          <w:rFonts w:eastAsia="Times New Roman"/>
          <w:sz w:val="28"/>
          <w:szCs w:val="28"/>
        </w:rPr>
        <w:t xml:space="preserve"> (в связи с массой захороняемых ТКО = </w:t>
      </w:r>
      <w:r w:rsidRPr="009E3F69">
        <w:rPr>
          <w:rFonts w:eastAsia="Times New Roman"/>
          <w:b/>
          <w:bCs/>
          <w:i/>
          <w:iCs/>
          <w:sz w:val="28"/>
          <w:szCs w:val="28"/>
        </w:rPr>
        <w:t>0 тонн</w:t>
      </w:r>
      <w:r w:rsidRPr="009E3F69">
        <w:rPr>
          <w:rFonts w:eastAsia="Times New Roman"/>
          <w:sz w:val="28"/>
          <w:szCs w:val="28"/>
        </w:rPr>
        <w:t>, ввиду прекращения использования полигона с 2027 года согласно актуальной редакции Территориальной схемы).</w:t>
      </w:r>
    </w:p>
    <w:p w14:paraId="3E3460F3" w14:textId="77777777" w:rsidR="009E3F69" w:rsidRPr="009E3F69" w:rsidRDefault="009E3F69" w:rsidP="009E3F69">
      <w:pPr>
        <w:tabs>
          <w:tab w:val="left" w:pos="1134"/>
        </w:tabs>
        <w:ind w:firstLine="709"/>
        <w:jc w:val="both"/>
        <w:rPr>
          <w:rFonts w:eastAsia="Times New Roman"/>
          <w:sz w:val="28"/>
          <w:szCs w:val="28"/>
          <w:u w:val="single"/>
        </w:rPr>
      </w:pPr>
      <w:r w:rsidRPr="009E3F69">
        <w:rPr>
          <w:rFonts w:eastAsia="Times New Roman"/>
          <w:sz w:val="28"/>
          <w:szCs w:val="28"/>
          <w:u w:val="single"/>
        </w:rPr>
        <w:t xml:space="preserve">Фактические расходы отчетного 2024 года (всего) составили:  </w:t>
      </w:r>
    </w:p>
    <w:p w14:paraId="7A780D4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плата за негативное воздействие на окружающую среду при размещении твердых коммунальных отходов – </w:t>
      </w:r>
      <w:r w:rsidRPr="009E3F69">
        <w:rPr>
          <w:rFonts w:eastAsia="Times New Roman"/>
          <w:b/>
          <w:bCs/>
          <w:i/>
          <w:iCs/>
          <w:sz w:val="28"/>
          <w:szCs w:val="28"/>
        </w:rPr>
        <w:t>6365,57</w:t>
      </w:r>
      <w:r w:rsidRPr="009E3F69">
        <w:rPr>
          <w:rFonts w:eastAsia="Times New Roman"/>
          <w:sz w:val="28"/>
          <w:szCs w:val="28"/>
        </w:rPr>
        <w:t xml:space="preserve"> тыс. руб., в том числе распределенная на деятельность по захоронению ТКО </w:t>
      </w:r>
      <w:r w:rsidRPr="009E3F69">
        <w:rPr>
          <w:rFonts w:eastAsia="Times New Roman"/>
          <w:b/>
          <w:bCs/>
          <w:i/>
          <w:iCs/>
          <w:sz w:val="28"/>
          <w:szCs w:val="28"/>
        </w:rPr>
        <w:t>(97,37%)</w:t>
      </w:r>
      <w:r w:rsidRPr="009E3F69">
        <w:rPr>
          <w:rFonts w:eastAsia="Times New Roman"/>
          <w:sz w:val="28"/>
          <w:szCs w:val="28"/>
        </w:rPr>
        <w:t xml:space="preserve"> - </w:t>
      </w:r>
      <w:r w:rsidRPr="009E3F69">
        <w:rPr>
          <w:rFonts w:eastAsia="Times New Roman"/>
          <w:b/>
          <w:bCs/>
          <w:i/>
          <w:iCs/>
          <w:sz w:val="28"/>
          <w:szCs w:val="28"/>
        </w:rPr>
        <w:t>6198,00</w:t>
      </w:r>
      <w:r w:rsidRPr="009E3F69">
        <w:rPr>
          <w:rFonts w:eastAsia="Times New Roman"/>
          <w:sz w:val="28"/>
          <w:szCs w:val="28"/>
        </w:rPr>
        <w:t xml:space="preserve"> тыс. руб.; </w:t>
      </w:r>
    </w:p>
    <w:p w14:paraId="6AA1AC0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плата за выбросы загрязняющих веществ в атмосферный воздух  - </w:t>
      </w:r>
      <w:r w:rsidRPr="009E3F69">
        <w:rPr>
          <w:rFonts w:eastAsia="Times New Roman"/>
          <w:b/>
          <w:bCs/>
          <w:i/>
          <w:iCs/>
          <w:sz w:val="28"/>
          <w:szCs w:val="28"/>
        </w:rPr>
        <w:t>229,88</w:t>
      </w:r>
      <w:r w:rsidRPr="009E3F69">
        <w:rPr>
          <w:rFonts w:eastAsia="Times New Roman"/>
          <w:sz w:val="28"/>
          <w:szCs w:val="28"/>
        </w:rPr>
        <w:t xml:space="preserve"> тыс. руб., </w:t>
      </w:r>
      <w:r w:rsidRPr="009E3F69">
        <w:rPr>
          <w:rFonts w:eastAsia="Times New Roman"/>
          <w:sz w:val="28"/>
          <w:szCs w:val="28"/>
          <w:u w:val="single"/>
        </w:rPr>
        <w:t>в том числе в рамках предельно допустимых выбросов</w:t>
      </w:r>
      <w:r w:rsidRPr="009E3F69">
        <w:rPr>
          <w:rFonts w:eastAsia="Times New Roman"/>
          <w:sz w:val="28"/>
          <w:szCs w:val="28"/>
        </w:rPr>
        <w:t xml:space="preserve"> – </w:t>
      </w:r>
      <w:r w:rsidRPr="009E3F69">
        <w:rPr>
          <w:rFonts w:eastAsia="Times New Roman"/>
          <w:b/>
          <w:bCs/>
          <w:i/>
          <w:iCs/>
          <w:sz w:val="28"/>
          <w:szCs w:val="28"/>
        </w:rPr>
        <w:t xml:space="preserve">229,87 </w:t>
      </w:r>
      <w:r w:rsidRPr="009E3F69">
        <w:rPr>
          <w:rFonts w:eastAsia="Times New Roman"/>
          <w:sz w:val="28"/>
          <w:szCs w:val="28"/>
        </w:rPr>
        <w:t xml:space="preserve">тыс. руб., в том числе распределенная на деятельность по захоронению ТКО </w:t>
      </w:r>
      <w:r w:rsidRPr="009E3F69">
        <w:rPr>
          <w:rFonts w:eastAsia="Times New Roman"/>
          <w:b/>
          <w:bCs/>
          <w:i/>
          <w:iCs/>
          <w:sz w:val="28"/>
          <w:szCs w:val="28"/>
        </w:rPr>
        <w:t>(97,37%)</w:t>
      </w:r>
      <w:r w:rsidRPr="009E3F69">
        <w:rPr>
          <w:rFonts w:eastAsia="Times New Roman"/>
          <w:sz w:val="28"/>
          <w:szCs w:val="28"/>
        </w:rPr>
        <w:t xml:space="preserve"> – </w:t>
      </w:r>
      <w:r w:rsidRPr="009E3F69">
        <w:rPr>
          <w:rFonts w:eastAsia="Times New Roman"/>
          <w:b/>
          <w:bCs/>
          <w:i/>
          <w:iCs/>
          <w:sz w:val="28"/>
          <w:szCs w:val="28"/>
        </w:rPr>
        <w:t>223,80</w:t>
      </w:r>
      <w:r w:rsidRPr="009E3F69">
        <w:rPr>
          <w:rFonts w:eastAsia="Times New Roman"/>
          <w:sz w:val="28"/>
          <w:szCs w:val="28"/>
        </w:rPr>
        <w:t xml:space="preserve"> тыс. руб.</w:t>
      </w:r>
    </w:p>
    <w:p w14:paraId="5750E5DA" w14:textId="77777777" w:rsidR="009E3F69" w:rsidRPr="009E3F69" w:rsidRDefault="009E3F69" w:rsidP="009E3F69">
      <w:pPr>
        <w:tabs>
          <w:tab w:val="left" w:pos="1134"/>
        </w:tabs>
        <w:ind w:firstLine="709"/>
        <w:jc w:val="both"/>
        <w:rPr>
          <w:rFonts w:eastAsia="Times New Roman"/>
          <w:sz w:val="14"/>
          <w:szCs w:val="14"/>
        </w:rPr>
      </w:pPr>
    </w:p>
    <w:p w14:paraId="558EB23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Фактический объем захороненных ТКО составил </w:t>
      </w:r>
      <w:r w:rsidRPr="009E3F69">
        <w:rPr>
          <w:rFonts w:eastAsia="Times New Roman"/>
          <w:b/>
          <w:bCs/>
          <w:i/>
          <w:iCs/>
          <w:sz w:val="28"/>
          <w:szCs w:val="28"/>
        </w:rPr>
        <w:t>114358,96</w:t>
      </w:r>
      <w:r w:rsidRPr="009E3F69">
        <w:rPr>
          <w:rFonts w:eastAsia="Times New Roman"/>
          <w:b/>
          <w:i/>
          <w:sz w:val="28"/>
          <w:szCs w:val="28"/>
        </w:rPr>
        <w:t xml:space="preserve"> т,</w:t>
      </w:r>
      <w:r w:rsidRPr="009E3F69">
        <w:rPr>
          <w:rFonts w:eastAsia="Times New Roman"/>
          <w:sz w:val="28"/>
          <w:szCs w:val="28"/>
        </w:rPr>
        <w:t xml:space="preserve"> при этом </w:t>
      </w:r>
      <w:r w:rsidRPr="009E3F69">
        <w:rPr>
          <w:rFonts w:eastAsia="Times New Roman"/>
          <w:sz w:val="28"/>
          <w:szCs w:val="28"/>
          <w:u w:val="single"/>
        </w:rPr>
        <w:t>фактическое распределение отходов по классам опасности</w:t>
      </w:r>
      <w:r w:rsidRPr="009E3F69">
        <w:rPr>
          <w:rFonts w:eastAsia="Times New Roman"/>
          <w:sz w:val="28"/>
          <w:szCs w:val="28"/>
        </w:rPr>
        <w:t xml:space="preserve"> сложилось следующим образом:</w:t>
      </w:r>
    </w:p>
    <w:p w14:paraId="5E57AF8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lang w:val="en-US"/>
        </w:rPr>
        <w:t>IV</w:t>
      </w:r>
      <w:r w:rsidRPr="009E3F69">
        <w:rPr>
          <w:rFonts w:eastAsia="Times New Roman"/>
          <w:sz w:val="28"/>
          <w:szCs w:val="28"/>
        </w:rPr>
        <w:t xml:space="preserve"> класс – </w:t>
      </w:r>
      <w:r w:rsidRPr="009E3F69">
        <w:rPr>
          <w:rFonts w:eastAsia="Times New Roman"/>
          <w:b/>
          <w:bCs/>
          <w:i/>
          <w:iCs/>
          <w:sz w:val="28"/>
          <w:szCs w:val="28"/>
        </w:rPr>
        <w:t>45,49%</w:t>
      </w:r>
      <w:r w:rsidRPr="009E3F69">
        <w:rPr>
          <w:rFonts w:eastAsia="Times New Roman"/>
          <w:sz w:val="28"/>
          <w:szCs w:val="28"/>
        </w:rPr>
        <w:t xml:space="preserve"> (</w:t>
      </w:r>
      <w:r w:rsidRPr="009E3F69">
        <w:rPr>
          <w:rFonts w:eastAsia="Times New Roman"/>
          <w:b/>
          <w:bCs/>
          <w:i/>
          <w:iCs/>
          <w:sz w:val="28"/>
          <w:szCs w:val="28"/>
        </w:rPr>
        <w:t>52021,45</w:t>
      </w:r>
      <w:r w:rsidRPr="009E3F69">
        <w:rPr>
          <w:rFonts w:eastAsia="Times New Roman"/>
          <w:sz w:val="28"/>
          <w:szCs w:val="28"/>
        </w:rPr>
        <w:t xml:space="preserve"> тонн);</w:t>
      </w:r>
    </w:p>
    <w:p w14:paraId="64F60684" w14:textId="77777777" w:rsidR="009E3F69" w:rsidRPr="009E3F69" w:rsidRDefault="009E3F69" w:rsidP="009E3F69">
      <w:pPr>
        <w:ind w:firstLine="709"/>
        <w:jc w:val="both"/>
        <w:rPr>
          <w:rFonts w:eastAsia="Times New Roman"/>
          <w:b/>
          <w:i/>
          <w:szCs w:val="24"/>
        </w:rPr>
      </w:pPr>
      <w:r w:rsidRPr="009E3F69">
        <w:rPr>
          <w:rFonts w:eastAsia="Times New Roman"/>
          <w:sz w:val="28"/>
          <w:szCs w:val="28"/>
          <w:lang w:val="en-US"/>
        </w:rPr>
        <w:t>V</w:t>
      </w:r>
      <w:r w:rsidRPr="009E3F69">
        <w:rPr>
          <w:rFonts w:eastAsia="Times New Roman"/>
          <w:sz w:val="28"/>
          <w:szCs w:val="28"/>
        </w:rPr>
        <w:t xml:space="preserve"> класс – </w:t>
      </w:r>
      <w:r w:rsidRPr="009E3F69">
        <w:rPr>
          <w:rFonts w:eastAsia="Times New Roman"/>
          <w:b/>
          <w:bCs/>
          <w:i/>
          <w:iCs/>
          <w:sz w:val="28"/>
          <w:szCs w:val="28"/>
        </w:rPr>
        <w:t>54,51%</w:t>
      </w:r>
      <w:r w:rsidRPr="009E3F69">
        <w:rPr>
          <w:rFonts w:eastAsia="Times New Roman"/>
          <w:sz w:val="28"/>
          <w:szCs w:val="28"/>
        </w:rPr>
        <w:t xml:space="preserve"> (</w:t>
      </w:r>
      <w:r w:rsidRPr="009E3F69">
        <w:rPr>
          <w:rFonts w:eastAsia="Times New Roman"/>
          <w:b/>
          <w:bCs/>
          <w:i/>
          <w:iCs/>
          <w:sz w:val="28"/>
          <w:szCs w:val="28"/>
        </w:rPr>
        <w:t>62337,51</w:t>
      </w:r>
      <w:r w:rsidRPr="009E3F69">
        <w:rPr>
          <w:rFonts w:eastAsia="Times New Roman"/>
          <w:sz w:val="28"/>
          <w:szCs w:val="28"/>
        </w:rPr>
        <w:t xml:space="preserve"> тонн).</w:t>
      </w:r>
    </w:p>
    <w:p w14:paraId="4D64D76F" w14:textId="77777777" w:rsidR="009E3F69" w:rsidRPr="009E3F69" w:rsidRDefault="009E3F69" w:rsidP="009E3F69">
      <w:pPr>
        <w:tabs>
          <w:tab w:val="left" w:pos="1134"/>
        </w:tabs>
        <w:ind w:firstLine="709"/>
        <w:jc w:val="both"/>
        <w:rPr>
          <w:rFonts w:eastAsia="Times New Roman"/>
          <w:sz w:val="28"/>
          <w:szCs w:val="28"/>
          <w:u w:val="single"/>
        </w:rPr>
      </w:pPr>
      <w:r w:rsidRPr="009E3F69">
        <w:rPr>
          <w:rFonts w:eastAsia="Times New Roman"/>
          <w:sz w:val="28"/>
          <w:szCs w:val="28"/>
          <w:u w:val="single"/>
        </w:rPr>
        <w:t xml:space="preserve">Информация о динамике годового количества (массы) ТКО и                            о соотношении количества отходов </w:t>
      </w:r>
      <w:r w:rsidRPr="009E3F69">
        <w:rPr>
          <w:rFonts w:eastAsia="Times New Roman"/>
          <w:sz w:val="28"/>
          <w:szCs w:val="28"/>
          <w:u w:val="single"/>
          <w:lang w:val="en-US"/>
        </w:rPr>
        <w:t>IV</w:t>
      </w:r>
      <w:r w:rsidRPr="009E3F69">
        <w:rPr>
          <w:rFonts w:eastAsia="Times New Roman"/>
          <w:sz w:val="28"/>
          <w:szCs w:val="28"/>
          <w:u w:val="single"/>
        </w:rPr>
        <w:t xml:space="preserve"> и </w:t>
      </w:r>
      <w:r w:rsidRPr="009E3F69">
        <w:rPr>
          <w:rFonts w:eastAsia="Times New Roman"/>
          <w:sz w:val="28"/>
          <w:szCs w:val="28"/>
          <w:u w:val="single"/>
          <w:lang w:val="en-US"/>
        </w:rPr>
        <w:t>V</w:t>
      </w:r>
      <w:r w:rsidRPr="009E3F69">
        <w:rPr>
          <w:rFonts w:eastAsia="Times New Roman"/>
          <w:sz w:val="28"/>
          <w:szCs w:val="28"/>
          <w:u w:val="single"/>
        </w:rPr>
        <w:t xml:space="preserve"> класса, захороненных на полигоне          г. Ленинск-Кузнецкий  </w:t>
      </w:r>
      <w:r w:rsidRPr="009E3F69">
        <w:rPr>
          <w:rFonts w:eastAsia="Times New Roman"/>
          <w:b/>
          <w:bCs/>
          <w:sz w:val="28"/>
          <w:szCs w:val="28"/>
          <w:u w:val="single"/>
        </w:rPr>
        <w:t>за период с 2021 по 2025 годы</w:t>
      </w:r>
      <w:r w:rsidRPr="009E3F69">
        <w:rPr>
          <w:rFonts w:eastAsia="Times New Roman"/>
          <w:sz w:val="28"/>
          <w:szCs w:val="28"/>
          <w:u w:val="single"/>
        </w:rPr>
        <w:t xml:space="preserve">, приведена выше                     </w:t>
      </w:r>
      <w:r w:rsidRPr="009E3F69">
        <w:rPr>
          <w:rFonts w:eastAsia="Times New Roman"/>
          <w:b/>
          <w:bCs/>
          <w:sz w:val="28"/>
          <w:szCs w:val="28"/>
          <w:u w:val="single"/>
        </w:rPr>
        <w:t>в Таблице 7</w:t>
      </w:r>
      <w:r w:rsidRPr="009E3F69">
        <w:rPr>
          <w:rFonts w:eastAsia="Times New Roman"/>
          <w:sz w:val="28"/>
          <w:szCs w:val="28"/>
          <w:u w:val="single"/>
        </w:rPr>
        <w:t xml:space="preserve">. </w:t>
      </w:r>
    </w:p>
    <w:p w14:paraId="30A9A33A" w14:textId="77777777" w:rsidR="009E3F69" w:rsidRPr="009E3F69" w:rsidRDefault="009E3F69" w:rsidP="009E3F69">
      <w:pPr>
        <w:tabs>
          <w:tab w:val="left" w:pos="1134"/>
        </w:tabs>
        <w:ind w:firstLine="709"/>
        <w:jc w:val="both"/>
        <w:rPr>
          <w:rFonts w:eastAsia="Times New Roman"/>
          <w:color w:val="FF0000"/>
          <w:sz w:val="18"/>
          <w:szCs w:val="18"/>
        </w:rPr>
      </w:pPr>
    </w:p>
    <w:p w14:paraId="76E7C31B"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В качестве документов, обосновывающих расходы по данной статье, в деле представлены:</w:t>
      </w:r>
    </w:p>
    <w:p w14:paraId="3434D740" w14:textId="77777777" w:rsidR="009E3F69" w:rsidRPr="009E3F69" w:rsidRDefault="009E3F69" w:rsidP="009E3F69">
      <w:pPr>
        <w:tabs>
          <w:tab w:val="left" w:pos="1134"/>
        </w:tabs>
        <w:ind w:firstLine="709"/>
        <w:jc w:val="both"/>
        <w:rPr>
          <w:rFonts w:eastAsia="Times New Roman"/>
          <w:sz w:val="28"/>
          <w:szCs w:val="28"/>
          <w:u w:val="single"/>
        </w:rPr>
      </w:pPr>
      <w:r w:rsidRPr="009E3F69">
        <w:rPr>
          <w:rFonts w:eastAsia="Times New Roman"/>
          <w:sz w:val="28"/>
          <w:szCs w:val="28"/>
        </w:rPr>
        <w:lastRenderedPageBreak/>
        <w:t xml:space="preserve">- «Расчет </w:t>
      </w:r>
      <w:r w:rsidRPr="009E3F69">
        <w:rPr>
          <w:rFonts w:eastAsia="Times New Roman"/>
          <w:sz w:val="28"/>
          <w:szCs w:val="28"/>
          <w:u w:val="single"/>
        </w:rPr>
        <w:t>платы за негативное воздействие на окружающую среду по ООО «Спецавтохозяйство» на 2026 год»;</w:t>
      </w:r>
    </w:p>
    <w:p w14:paraId="6A327037"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«Д</w:t>
      </w:r>
      <w:r w:rsidRPr="009E3F69">
        <w:rPr>
          <w:rFonts w:eastAsia="Times New Roman"/>
          <w:sz w:val="28"/>
          <w:szCs w:val="28"/>
          <w:u w:val="single"/>
        </w:rPr>
        <w:t>екларация о плате за негативное воздействие на окружающую среду» за 2021, 2022, 2023, 2024, 2025 гг.;</w:t>
      </w:r>
      <w:r w:rsidRPr="009E3F69">
        <w:rPr>
          <w:rFonts w:eastAsia="Times New Roman"/>
          <w:sz w:val="28"/>
          <w:szCs w:val="28"/>
        </w:rPr>
        <w:t xml:space="preserve"> </w:t>
      </w:r>
    </w:p>
    <w:p w14:paraId="2C07D02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w:t>
      </w:r>
      <w:r w:rsidRPr="009E3F69">
        <w:rPr>
          <w:rFonts w:eastAsia="Times New Roman"/>
          <w:sz w:val="28"/>
          <w:szCs w:val="28"/>
          <w:u w:val="single"/>
        </w:rPr>
        <w:t xml:space="preserve">Сопроводительные акты (за </w:t>
      </w:r>
      <w:r w:rsidRPr="009E3F69">
        <w:rPr>
          <w:rFonts w:eastAsia="Times New Roman"/>
          <w:sz w:val="28"/>
          <w:szCs w:val="28"/>
          <w:u w:val="single"/>
          <w:lang w:val="en-US"/>
        </w:rPr>
        <w:t>I</w:t>
      </w:r>
      <w:r w:rsidRPr="009E3F69">
        <w:rPr>
          <w:rFonts w:eastAsia="Times New Roman"/>
          <w:sz w:val="28"/>
          <w:szCs w:val="28"/>
          <w:u w:val="single"/>
        </w:rPr>
        <w:t xml:space="preserve"> - </w:t>
      </w:r>
      <w:r w:rsidRPr="009E3F69">
        <w:rPr>
          <w:rFonts w:eastAsia="Times New Roman"/>
          <w:sz w:val="28"/>
          <w:szCs w:val="28"/>
          <w:u w:val="single"/>
          <w:lang w:val="en-US"/>
        </w:rPr>
        <w:t>IV</w:t>
      </w:r>
      <w:r w:rsidRPr="009E3F69">
        <w:rPr>
          <w:rFonts w:eastAsia="Times New Roman"/>
          <w:sz w:val="28"/>
          <w:szCs w:val="28"/>
          <w:u w:val="single"/>
        </w:rPr>
        <w:t xml:space="preserve"> кварталы 2024 г.) к твердым коммунальным отходам</w:t>
      </w:r>
      <w:r w:rsidRPr="009E3F69">
        <w:rPr>
          <w:rFonts w:eastAsia="Times New Roman"/>
          <w:sz w:val="28"/>
          <w:szCs w:val="28"/>
        </w:rPr>
        <w:t xml:space="preserve">, </w:t>
      </w:r>
      <w:r w:rsidRPr="009E3F69">
        <w:rPr>
          <w:rFonts w:eastAsia="Times New Roman"/>
          <w:sz w:val="28"/>
          <w:szCs w:val="28"/>
          <w:u w:val="single"/>
        </w:rPr>
        <w:t xml:space="preserve">направляемым на объект размещения (захоронения)», </w:t>
      </w:r>
      <w:r w:rsidRPr="009E3F69">
        <w:rPr>
          <w:rFonts w:eastAsia="Times New Roman"/>
          <w:sz w:val="28"/>
          <w:szCs w:val="28"/>
        </w:rPr>
        <w:t>заверенные региональным оператором;</w:t>
      </w:r>
    </w:p>
    <w:p w14:paraId="42C8A69B"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w:t>
      </w:r>
      <w:r w:rsidRPr="009E3F69">
        <w:rPr>
          <w:rFonts w:eastAsia="Times New Roman"/>
          <w:sz w:val="28"/>
          <w:szCs w:val="28"/>
          <w:u w:val="single"/>
        </w:rPr>
        <w:t>Сопроводительный акт</w:t>
      </w:r>
      <w:r w:rsidRPr="009E3F69">
        <w:rPr>
          <w:rFonts w:eastAsia="Times New Roman"/>
          <w:sz w:val="28"/>
          <w:szCs w:val="28"/>
        </w:rPr>
        <w:t xml:space="preserve"> </w:t>
      </w:r>
      <w:r w:rsidRPr="009E3F69">
        <w:rPr>
          <w:rFonts w:eastAsia="Times New Roman"/>
          <w:sz w:val="28"/>
          <w:szCs w:val="28"/>
          <w:u w:val="single"/>
        </w:rPr>
        <w:t>к твердым коммунальным отходам</w:t>
      </w:r>
      <w:r w:rsidRPr="009E3F69">
        <w:rPr>
          <w:rFonts w:eastAsia="Times New Roman"/>
          <w:sz w:val="28"/>
          <w:szCs w:val="28"/>
        </w:rPr>
        <w:t xml:space="preserve">, </w:t>
      </w:r>
      <w:r w:rsidRPr="009E3F69">
        <w:rPr>
          <w:rFonts w:eastAsia="Times New Roman"/>
          <w:sz w:val="28"/>
          <w:szCs w:val="28"/>
          <w:u w:val="single"/>
        </w:rPr>
        <w:t>направляемым на объект размещения (захоронения) за 2025 год»;</w:t>
      </w:r>
    </w:p>
    <w:p w14:paraId="26AC649F"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копии универсальных передаточных документов по услугам захоронения (размещения) ТКО, предъявленных ООО «Спецавтохозяйство» региональному оператору за 2024 и за 2025 гг.;</w:t>
      </w:r>
    </w:p>
    <w:p w14:paraId="3E9CF93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копии </w:t>
      </w:r>
      <w:r w:rsidRPr="009E3F69">
        <w:rPr>
          <w:rFonts w:eastAsia="Times New Roman"/>
          <w:sz w:val="28"/>
          <w:szCs w:val="28"/>
          <w:u w:val="single"/>
        </w:rPr>
        <w:t>форм статистической отчетности «2-ТП (отходы)» за 2021, 2022, 2023, 2024, 2025 годы</w:t>
      </w:r>
      <w:r w:rsidRPr="009E3F69">
        <w:rPr>
          <w:rFonts w:eastAsia="Times New Roman"/>
          <w:sz w:val="28"/>
          <w:szCs w:val="28"/>
        </w:rPr>
        <w:t>.</w:t>
      </w:r>
    </w:p>
    <w:p w14:paraId="2711511A" w14:textId="77777777" w:rsidR="009E3F69" w:rsidRPr="009E3F69" w:rsidRDefault="009E3F69" w:rsidP="009E3F69">
      <w:pPr>
        <w:ind w:firstLine="709"/>
        <w:jc w:val="both"/>
        <w:rPr>
          <w:rFonts w:eastAsia="Times New Roman"/>
          <w:color w:val="FF0000"/>
          <w:sz w:val="16"/>
          <w:szCs w:val="28"/>
        </w:rPr>
      </w:pPr>
    </w:p>
    <w:p w14:paraId="5E612D0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Организацией</w:t>
      </w:r>
      <w:r w:rsidRPr="009E3F69">
        <w:rPr>
          <w:rFonts w:eastAsia="Times New Roman"/>
          <w:sz w:val="28"/>
          <w:szCs w:val="28"/>
        </w:rPr>
        <w:t xml:space="preserve"> величина</w:t>
      </w:r>
      <w:r w:rsidRPr="009E3F69">
        <w:rPr>
          <w:rFonts w:eastAsia="Times New Roman"/>
          <w:color w:val="FF0000"/>
          <w:sz w:val="28"/>
          <w:szCs w:val="28"/>
        </w:rPr>
        <w:t xml:space="preserve"> </w:t>
      </w:r>
      <w:r w:rsidRPr="009E3F69">
        <w:rPr>
          <w:rFonts w:eastAsia="Times New Roman"/>
          <w:sz w:val="28"/>
          <w:szCs w:val="28"/>
        </w:rPr>
        <w:t xml:space="preserve">платы за негативное воздействие на окружающую среду при размещении твердых коммунальных отходов рассчитана, исходя из планового объема захоронения ТКО на 2026 год и </w:t>
      </w:r>
      <w:r w:rsidRPr="009E3F69">
        <w:rPr>
          <w:rFonts w:eastAsia="Times New Roman"/>
          <w:sz w:val="28"/>
          <w:szCs w:val="28"/>
          <w:u w:val="single"/>
        </w:rPr>
        <w:t xml:space="preserve">фактического соотношения  массы ТКО  </w:t>
      </w:r>
      <w:r w:rsidRPr="009E3F69">
        <w:rPr>
          <w:rFonts w:eastAsia="Times New Roman"/>
          <w:sz w:val="28"/>
          <w:szCs w:val="28"/>
          <w:u w:val="single"/>
          <w:lang w:val="en-US"/>
        </w:rPr>
        <w:t>IV</w:t>
      </w:r>
      <w:r w:rsidRPr="009E3F69">
        <w:rPr>
          <w:rFonts w:eastAsia="Times New Roman"/>
          <w:sz w:val="28"/>
          <w:szCs w:val="28"/>
          <w:u w:val="single"/>
        </w:rPr>
        <w:t xml:space="preserve"> и  </w:t>
      </w:r>
      <w:r w:rsidRPr="009E3F69">
        <w:rPr>
          <w:rFonts w:eastAsia="Times New Roman"/>
          <w:sz w:val="28"/>
          <w:szCs w:val="28"/>
          <w:u w:val="single"/>
          <w:lang w:val="en-US"/>
        </w:rPr>
        <w:t>V</w:t>
      </w:r>
      <w:r w:rsidRPr="009E3F69">
        <w:rPr>
          <w:rFonts w:eastAsia="Times New Roman"/>
          <w:sz w:val="28"/>
          <w:szCs w:val="28"/>
          <w:u w:val="single"/>
        </w:rPr>
        <w:t xml:space="preserve"> класса за 2024 год</w:t>
      </w:r>
      <w:r w:rsidRPr="009E3F69">
        <w:rPr>
          <w:rFonts w:eastAsia="Times New Roman"/>
          <w:sz w:val="28"/>
          <w:szCs w:val="28"/>
        </w:rPr>
        <w:t xml:space="preserve"> (расчет представлен на листе «Налоги и сборы» 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w:t>
      </w:r>
    </w:p>
    <w:p w14:paraId="51097CE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Ставки платы</w:t>
      </w:r>
      <w:r w:rsidRPr="009E3F69">
        <w:rPr>
          <w:rFonts w:eastAsia="Times New Roman"/>
          <w:sz w:val="28"/>
          <w:szCs w:val="28"/>
        </w:rPr>
        <w:t xml:space="preserve"> применены в следующих размерах:</w:t>
      </w:r>
    </w:p>
    <w:p w14:paraId="74095A18" w14:textId="77777777" w:rsidR="009E3F69" w:rsidRPr="009E3F69" w:rsidRDefault="009E3F69" w:rsidP="009E3F69">
      <w:pPr>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 xml:space="preserve">по </w:t>
      </w:r>
      <w:r w:rsidRPr="009E3F69">
        <w:rPr>
          <w:rFonts w:eastAsia="Times New Roman"/>
          <w:sz w:val="28"/>
          <w:szCs w:val="28"/>
          <w:u w:val="single"/>
          <w:lang w:val="en-US"/>
        </w:rPr>
        <w:t>IV</w:t>
      </w:r>
      <w:r w:rsidRPr="009E3F69">
        <w:rPr>
          <w:rFonts w:eastAsia="Times New Roman"/>
          <w:sz w:val="28"/>
          <w:szCs w:val="28"/>
          <w:u w:val="single"/>
        </w:rPr>
        <w:t xml:space="preserve"> классу опасности</w:t>
      </w:r>
      <w:r w:rsidRPr="009E3F69">
        <w:rPr>
          <w:rFonts w:eastAsia="Times New Roman"/>
          <w:sz w:val="28"/>
          <w:szCs w:val="28"/>
        </w:rPr>
        <w:t xml:space="preserve"> – </w:t>
      </w:r>
      <w:r w:rsidRPr="009E3F69">
        <w:rPr>
          <w:rFonts w:eastAsia="Times New Roman"/>
          <w:b/>
          <w:bCs/>
          <w:i/>
          <w:iCs/>
          <w:sz w:val="28"/>
          <w:szCs w:val="28"/>
        </w:rPr>
        <w:t>99,30 руб./т</w:t>
      </w:r>
      <w:r w:rsidRPr="009E3F69">
        <w:rPr>
          <w:rFonts w:eastAsia="Times New Roman"/>
          <w:sz w:val="28"/>
          <w:szCs w:val="28"/>
        </w:rPr>
        <w:t>, согласно постановлению Правительства РФ от 30.04.2025 № 595 «Об установлении в 2025 году ставки</w:t>
      </w:r>
      <w:r w:rsidRPr="009E3F69">
        <w:rPr>
          <w:rFonts w:eastAsia="Times New Roman"/>
          <w:color w:val="FF0000"/>
          <w:sz w:val="28"/>
          <w:szCs w:val="28"/>
        </w:rPr>
        <w:t xml:space="preserve"> </w:t>
      </w:r>
      <w:r w:rsidRPr="009E3F69">
        <w:rPr>
          <w:rFonts w:eastAsia="Times New Roman"/>
          <w:sz w:val="28"/>
          <w:szCs w:val="28"/>
        </w:rPr>
        <w:t>платы за негативное воздействие на окружающую среду при размещении твердых коммунальных отходов IV класса опасности (малоопасные)»;</w:t>
      </w:r>
    </w:p>
    <w:p w14:paraId="25D2430E"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u w:val="single"/>
        </w:rPr>
        <w:t xml:space="preserve">по </w:t>
      </w:r>
      <w:r w:rsidRPr="009E3F69">
        <w:rPr>
          <w:rFonts w:eastAsia="Times New Roman"/>
          <w:sz w:val="28"/>
          <w:szCs w:val="28"/>
          <w:u w:val="single"/>
          <w:lang w:val="en-US"/>
        </w:rPr>
        <w:t>V</w:t>
      </w:r>
      <w:r w:rsidRPr="009E3F69">
        <w:rPr>
          <w:rFonts w:eastAsia="Times New Roman"/>
          <w:sz w:val="28"/>
          <w:szCs w:val="28"/>
          <w:u w:val="single"/>
        </w:rPr>
        <w:t xml:space="preserve"> классу опасности</w:t>
      </w:r>
      <w:r w:rsidRPr="009E3F69">
        <w:rPr>
          <w:rFonts w:eastAsia="Times New Roman"/>
          <w:sz w:val="28"/>
          <w:szCs w:val="28"/>
        </w:rPr>
        <w:t xml:space="preserve"> – </w:t>
      </w:r>
      <w:r w:rsidRPr="009E3F69">
        <w:rPr>
          <w:rFonts w:eastAsia="Times New Roman"/>
          <w:b/>
          <w:bCs/>
          <w:i/>
          <w:iCs/>
          <w:sz w:val="28"/>
          <w:szCs w:val="28"/>
        </w:rPr>
        <w:t>17,30 руб./т</w:t>
      </w:r>
      <w:r w:rsidRPr="009E3F69">
        <w:rPr>
          <w:rFonts w:eastAsia="Times New Roman"/>
          <w:sz w:val="28"/>
          <w:szCs w:val="28"/>
        </w:rPr>
        <w:t xml:space="preserve"> (ставка, утвержденная на 2018 год</w:t>
      </w:r>
      <w:r w:rsidRPr="009E3F69">
        <w:rPr>
          <w:rFonts w:eastAsia="Times New Roman"/>
          <w:sz w:val="28"/>
          <w:szCs w:val="28"/>
          <w:u w:val="single"/>
        </w:rPr>
        <w:t xml:space="preserve"> </w:t>
      </w:r>
      <w:r w:rsidRPr="009E3F69">
        <w:rPr>
          <w:rFonts w:eastAsia="Times New Roman"/>
          <w:sz w:val="28"/>
          <w:szCs w:val="28"/>
        </w:rPr>
        <w:t xml:space="preserve">Постановлением Правительства РФ от 13.09.2016 № 913 (ред. от 24.01.2020)     «О ставках платы за негативное воздействие на окружающую среду и дополнительных коэффициентах»), </w:t>
      </w:r>
      <w:r w:rsidRPr="009E3F69">
        <w:rPr>
          <w:rFonts w:eastAsia="Times New Roman"/>
          <w:sz w:val="28"/>
          <w:szCs w:val="28"/>
          <w:u w:val="single"/>
        </w:rPr>
        <w:t xml:space="preserve">с использованием дополнительно к иным коэффициентам коэффициента </w:t>
      </w:r>
      <w:r w:rsidRPr="009E3F69">
        <w:rPr>
          <w:rFonts w:eastAsia="Times New Roman"/>
          <w:b/>
          <w:bCs/>
          <w:i/>
          <w:iCs/>
          <w:sz w:val="28"/>
          <w:szCs w:val="28"/>
          <w:u w:val="single"/>
        </w:rPr>
        <w:t>1,32</w:t>
      </w:r>
      <w:r w:rsidRPr="009E3F69">
        <w:rPr>
          <w:rFonts w:eastAsia="Times New Roman"/>
          <w:sz w:val="28"/>
          <w:szCs w:val="28"/>
          <w:u w:val="single"/>
        </w:rPr>
        <w:t>,</w:t>
      </w:r>
      <w:r w:rsidRPr="009E3F69">
        <w:rPr>
          <w:rFonts w:eastAsia="Times New Roman"/>
          <w:sz w:val="28"/>
          <w:szCs w:val="28"/>
        </w:rPr>
        <w:t xml:space="preserve"> в соответствии с Постановлением Правительства РФ от 17.04.2024 № 492 «О применении в 2024 году ставок платы за негативное воздействие на окружающую среду».</w:t>
      </w:r>
    </w:p>
    <w:p w14:paraId="0E633F23" w14:textId="77777777" w:rsidR="009E3F69" w:rsidRPr="009E3F69" w:rsidRDefault="009E3F69" w:rsidP="009E3F69">
      <w:pPr>
        <w:shd w:val="clear" w:color="auto" w:fill="FFFFFF"/>
        <w:tabs>
          <w:tab w:val="left" w:pos="1134"/>
        </w:tabs>
        <w:ind w:firstLine="709"/>
        <w:jc w:val="both"/>
        <w:rPr>
          <w:rFonts w:eastAsia="Times New Roman"/>
          <w:b/>
          <w:bCs/>
          <w:i/>
          <w:iCs/>
          <w:sz w:val="28"/>
          <w:szCs w:val="28"/>
        </w:rPr>
      </w:pPr>
      <w:r w:rsidRPr="009E3F69">
        <w:rPr>
          <w:rFonts w:eastAsia="Times New Roman"/>
          <w:sz w:val="28"/>
          <w:szCs w:val="28"/>
          <w:u w:val="single"/>
        </w:rPr>
        <w:t>Плату за выбросы загрязняющих веществ в атмосферный воздух</w:t>
      </w:r>
      <w:r w:rsidRPr="009E3F69">
        <w:rPr>
          <w:rFonts w:eastAsia="Times New Roman"/>
          <w:sz w:val="28"/>
          <w:szCs w:val="28"/>
        </w:rPr>
        <w:t xml:space="preserve">  организацией предлагается установить, исходя из фактических затрат 2024 г., с учетом индекса-дефлятора </w:t>
      </w:r>
      <w:r w:rsidRPr="009E3F69">
        <w:rPr>
          <w:rFonts w:eastAsia="Times New Roman"/>
          <w:b/>
          <w:bCs/>
          <w:i/>
          <w:iCs/>
          <w:sz w:val="28"/>
          <w:szCs w:val="28"/>
        </w:rPr>
        <w:t>106,0%.</w:t>
      </w:r>
    </w:p>
    <w:p w14:paraId="1079ED65"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По итогам проведенной экспертизы специалистом РЭК Кузбасса </w:t>
      </w:r>
      <w:r w:rsidRPr="009E3F69">
        <w:rPr>
          <w:rFonts w:eastAsia="Times New Roman"/>
          <w:sz w:val="28"/>
          <w:szCs w:val="28"/>
          <w:u w:val="single"/>
        </w:rPr>
        <w:t>плановые затраты на 2026 год</w:t>
      </w:r>
      <w:r w:rsidRPr="009E3F69">
        <w:rPr>
          <w:rFonts w:eastAsia="Times New Roman"/>
          <w:sz w:val="28"/>
          <w:szCs w:val="28"/>
        </w:rPr>
        <w:t xml:space="preserve"> по статье  приняты в размере, предложенном организацией (так как они не превышают величину, рассчитанную специалистом) - </w:t>
      </w:r>
      <w:r w:rsidRPr="009E3F69">
        <w:rPr>
          <w:rFonts w:eastAsia="Times New Roman"/>
          <w:b/>
          <w:i/>
          <w:sz w:val="28"/>
          <w:szCs w:val="28"/>
          <w:u w:val="single"/>
        </w:rPr>
        <w:t>6475,90</w:t>
      </w:r>
      <w:r w:rsidRPr="009E3F69">
        <w:rPr>
          <w:rFonts w:eastAsia="Times New Roman"/>
          <w:sz w:val="28"/>
          <w:szCs w:val="28"/>
          <w:u w:val="single"/>
        </w:rPr>
        <w:t xml:space="preserve"> тыс. руб</w:t>
      </w:r>
      <w:r w:rsidRPr="009E3F69">
        <w:rPr>
          <w:rFonts w:eastAsia="Times New Roman"/>
          <w:sz w:val="28"/>
          <w:szCs w:val="28"/>
        </w:rPr>
        <w:t xml:space="preserve">., в том числе </w:t>
      </w:r>
      <w:r w:rsidRPr="009E3F69">
        <w:rPr>
          <w:rFonts w:eastAsia="Times New Roman"/>
          <w:sz w:val="28"/>
          <w:szCs w:val="28"/>
          <w:u w:val="single"/>
        </w:rPr>
        <w:t>плата за негативное воздействие на окружающую среду при размещении твердых коммунальных отходов</w:t>
      </w:r>
      <w:r w:rsidRPr="009E3F69">
        <w:rPr>
          <w:rFonts w:eastAsia="Times New Roman"/>
          <w:sz w:val="28"/>
          <w:szCs w:val="28"/>
        </w:rPr>
        <w:t xml:space="preserve"> – </w:t>
      </w:r>
      <w:r w:rsidRPr="009E3F69">
        <w:rPr>
          <w:rFonts w:eastAsia="Times New Roman"/>
          <w:b/>
          <w:bCs/>
          <w:i/>
          <w:iCs/>
          <w:sz w:val="28"/>
          <w:szCs w:val="28"/>
        </w:rPr>
        <w:t>6070,40</w:t>
      </w:r>
      <w:r w:rsidRPr="009E3F69">
        <w:rPr>
          <w:rFonts w:eastAsia="Times New Roman"/>
          <w:sz w:val="28"/>
          <w:szCs w:val="28"/>
        </w:rPr>
        <w:t xml:space="preserve"> тыс. руб., </w:t>
      </w:r>
      <w:r w:rsidRPr="009E3F69">
        <w:rPr>
          <w:rFonts w:eastAsia="Times New Roman"/>
          <w:sz w:val="28"/>
          <w:szCs w:val="28"/>
          <w:u w:val="single"/>
        </w:rPr>
        <w:t>плата за выбросы загрязняющих веществ в атмосферный воздух</w:t>
      </w:r>
      <w:r w:rsidRPr="009E3F69">
        <w:rPr>
          <w:rFonts w:eastAsia="Times New Roman"/>
          <w:sz w:val="28"/>
          <w:szCs w:val="28"/>
        </w:rPr>
        <w:t xml:space="preserve">  - </w:t>
      </w:r>
      <w:r w:rsidRPr="009E3F69">
        <w:rPr>
          <w:rFonts w:eastAsia="Times New Roman"/>
          <w:b/>
          <w:bCs/>
          <w:i/>
          <w:iCs/>
          <w:sz w:val="28"/>
          <w:szCs w:val="28"/>
        </w:rPr>
        <w:t>405,50</w:t>
      </w:r>
      <w:r w:rsidRPr="009E3F69">
        <w:rPr>
          <w:rFonts w:eastAsia="Times New Roman"/>
          <w:sz w:val="28"/>
          <w:szCs w:val="28"/>
        </w:rPr>
        <w:t xml:space="preserve"> тыс. руб.</w:t>
      </w:r>
    </w:p>
    <w:p w14:paraId="309500B4"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u w:val="single"/>
        </w:rPr>
        <w:lastRenderedPageBreak/>
        <w:t>на 2027 – 2030 годы</w:t>
      </w:r>
      <w:r w:rsidRPr="009E3F69">
        <w:rPr>
          <w:rFonts w:eastAsia="Times New Roman"/>
          <w:sz w:val="28"/>
          <w:szCs w:val="28"/>
        </w:rPr>
        <w:t xml:space="preserve"> - в размере </w:t>
      </w:r>
      <w:r w:rsidRPr="009E3F69">
        <w:rPr>
          <w:rFonts w:eastAsia="Times New Roman"/>
          <w:b/>
          <w:bCs/>
          <w:i/>
          <w:iCs/>
          <w:sz w:val="28"/>
          <w:szCs w:val="28"/>
          <w:u w:val="single"/>
        </w:rPr>
        <w:t>0,00 тыс. руб./год</w:t>
      </w:r>
      <w:r w:rsidRPr="009E3F69">
        <w:rPr>
          <w:rFonts w:eastAsia="Times New Roman"/>
          <w:sz w:val="28"/>
          <w:szCs w:val="28"/>
        </w:rPr>
        <w:t xml:space="preserve"> (в связи с массой захороняемых ТКО = </w:t>
      </w:r>
      <w:r w:rsidRPr="009E3F69">
        <w:rPr>
          <w:rFonts w:eastAsia="Times New Roman"/>
          <w:b/>
          <w:bCs/>
          <w:i/>
          <w:iCs/>
          <w:sz w:val="28"/>
          <w:szCs w:val="28"/>
        </w:rPr>
        <w:t>0 тонн</w:t>
      </w:r>
      <w:r w:rsidRPr="009E3F69">
        <w:rPr>
          <w:rFonts w:eastAsia="Times New Roman"/>
          <w:sz w:val="28"/>
          <w:szCs w:val="28"/>
        </w:rPr>
        <w:t>, ввиду прекращения использования полигона с 2027 года согласно актуальной редакции Территориальной схемы).</w:t>
      </w:r>
    </w:p>
    <w:p w14:paraId="5F48B807" w14:textId="77777777" w:rsidR="009E3F69" w:rsidRPr="009E3F69" w:rsidRDefault="009E3F69" w:rsidP="009E3F69">
      <w:pPr>
        <w:shd w:val="clear" w:color="auto" w:fill="FFFFFF"/>
        <w:tabs>
          <w:tab w:val="left" w:pos="1134"/>
        </w:tabs>
        <w:ind w:firstLine="709"/>
        <w:jc w:val="both"/>
        <w:rPr>
          <w:rFonts w:eastAsia="Times New Roman"/>
          <w:color w:val="FF0000"/>
          <w:sz w:val="28"/>
          <w:szCs w:val="28"/>
        </w:rPr>
      </w:pPr>
    </w:p>
    <w:p w14:paraId="03C8DF0E"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Таким образом, </w:t>
      </w:r>
      <w:r w:rsidRPr="009E3F69">
        <w:rPr>
          <w:rFonts w:eastAsia="Times New Roman"/>
          <w:b/>
          <w:bCs/>
          <w:sz w:val="28"/>
          <w:szCs w:val="28"/>
          <w:u w:val="single"/>
        </w:rPr>
        <w:t>общая плановая величина Неподконтрольных расходов на 2026 год</w:t>
      </w:r>
      <w:r w:rsidRPr="009E3F69">
        <w:rPr>
          <w:rFonts w:eastAsia="Times New Roman"/>
          <w:sz w:val="28"/>
          <w:szCs w:val="28"/>
        </w:rPr>
        <w:t xml:space="preserve"> составила:</w:t>
      </w:r>
    </w:p>
    <w:p w14:paraId="4C21CEE3" w14:textId="77777777" w:rsidR="009E3F69" w:rsidRPr="009E3F69" w:rsidRDefault="009E3F69" w:rsidP="009E3F69">
      <w:pPr>
        <w:shd w:val="clear" w:color="auto" w:fill="FFFFFF"/>
        <w:tabs>
          <w:tab w:val="left" w:pos="1134"/>
        </w:tabs>
        <w:ind w:firstLine="709"/>
        <w:jc w:val="both"/>
        <w:rPr>
          <w:rFonts w:eastAsia="Times New Roman"/>
          <w:b/>
          <w:bCs/>
          <w:i/>
          <w:iCs/>
          <w:sz w:val="28"/>
          <w:szCs w:val="28"/>
        </w:rPr>
      </w:pPr>
      <w:r w:rsidRPr="009E3F69">
        <w:rPr>
          <w:rFonts w:eastAsia="Times New Roman"/>
          <w:b/>
          <w:bCs/>
          <w:i/>
          <w:iCs/>
          <w:sz w:val="28"/>
          <w:szCs w:val="28"/>
        </w:rPr>
        <w:t xml:space="preserve">854,19 тыс. руб. </w:t>
      </w:r>
      <w:r w:rsidRPr="009E3F69">
        <w:rPr>
          <w:rFonts w:eastAsia="Times New Roman"/>
          <w:i/>
          <w:iCs/>
          <w:sz w:val="28"/>
          <w:szCs w:val="28"/>
        </w:rPr>
        <w:t xml:space="preserve">(Аренда земли и основных средств) </w:t>
      </w:r>
      <w:r w:rsidRPr="009E3F69">
        <w:rPr>
          <w:rFonts w:eastAsia="Times New Roman"/>
          <w:b/>
          <w:bCs/>
          <w:i/>
          <w:iCs/>
          <w:sz w:val="28"/>
          <w:szCs w:val="28"/>
        </w:rPr>
        <w:t xml:space="preserve">+ (29,44 тыс. руб. + 23,67 тыс. руб. + 186,53 тыс. руб. + 8,70 тыс. руб. + 307,77 тыс. руб.) (Налоги и сборы) + 6475,90 тыс. руб. = </w:t>
      </w:r>
      <w:r w:rsidRPr="009E3F69">
        <w:rPr>
          <w:rFonts w:eastAsia="Times New Roman"/>
          <w:b/>
          <w:bCs/>
          <w:i/>
          <w:iCs/>
          <w:sz w:val="28"/>
          <w:szCs w:val="28"/>
          <w:u w:val="single"/>
        </w:rPr>
        <w:t>7886,19 тыс. руб</w:t>
      </w:r>
      <w:r w:rsidRPr="009E3F69">
        <w:rPr>
          <w:rFonts w:eastAsia="Times New Roman"/>
          <w:b/>
          <w:bCs/>
          <w:i/>
          <w:iCs/>
          <w:sz w:val="28"/>
          <w:szCs w:val="28"/>
        </w:rPr>
        <w:t>.;</w:t>
      </w:r>
    </w:p>
    <w:p w14:paraId="480ABA26" w14:textId="77777777" w:rsidR="009E3F69" w:rsidRPr="009E3F69" w:rsidRDefault="009E3F69" w:rsidP="009E3F69">
      <w:pPr>
        <w:shd w:val="clear" w:color="auto" w:fill="FFFFFF"/>
        <w:tabs>
          <w:tab w:val="left" w:pos="1134"/>
        </w:tabs>
        <w:ind w:firstLine="709"/>
        <w:jc w:val="both"/>
        <w:rPr>
          <w:rFonts w:eastAsia="Times New Roman"/>
          <w:b/>
          <w:bCs/>
          <w:i/>
          <w:iCs/>
          <w:sz w:val="28"/>
          <w:szCs w:val="28"/>
        </w:rPr>
      </w:pPr>
      <w:r w:rsidRPr="009E3F69">
        <w:rPr>
          <w:rFonts w:eastAsia="Times New Roman"/>
          <w:b/>
          <w:bCs/>
          <w:sz w:val="28"/>
          <w:szCs w:val="28"/>
        </w:rPr>
        <w:t>на 2027 - 2030 гг.</w:t>
      </w:r>
      <w:r w:rsidRPr="009E3F69">
        <w:rPr>
          <w:rFonts w:eastAsia="Times New Roman"/>
          <w:b/>
          <w:bCs/>
          <w:i/>
          <w:iCs/>
          <w:sz w:val="28"/>
          <w:szCs w:val="28"/>
        </w:rPr>
        <w:t xml:space="preserve"> – 0,00 тыс. руб.</w:t>
      </w:r>
    </w:p>
    <w:p w14:paraId="5E941BEB" w14:textId="77777777" w:rsidR="009E3F69" w:rsidRPr="009E3F69" w:rsidRDefault="009E3F69" w:rsidP="009E3F69">
      <w:pPr>
        <w:shd w:val="clear" w:color="auto" w:fill="FFFFFF"/>
        <w:tabs>
          <w:tab w:val="left" w:pos="1134"/>
        </w:tabs>
        <w:ind w:firstLine="709"/>
        <w:jc w:val="both"/>
        <w:rPr>
          <w:rFonts w:eastAsia="Times New Roman"/>
          <w:b/>
          <w:bCs/>
          <w:i/>
          <w:iCs/>
          <w:sz w:val="14"/>
          <w:szCs w:val="14"/>
        </w:rPr>
      </w:pPr>
    </w:p>
    <w:p w14:paraId="72FFF796" w14:textId="77777777" w:rsidR="009E3F69" w:rsidRPr="009E3F69" w:rsidRDefault="009E3F69" w:rsidP="009E3F69">
      <w:pPr>
        <w:shd w:val="clear" w:color="auto" w:fill="FFFFFF"/>
        <w:tabs>
          <w:tab w:val="left" w:pos="1134"/>
        </w:tabs>
        <w:ind w:firstLine="709"/>
        <w:jc w:val="both"/>
        <w:rPr>
          <w:rFonts w:eastAsia="Times New Roman"/>
          <w:b/>
          <w:bCs/>
          <w:sz w:val="28"/>
          <w:szCs w:val="28"/>
          <w:u w:val="single"/>
        </w:rPr>
      </w:pPr>
      <w:r w:rsidRPr="009E3F69">
        <w:rPr>
          <w:rFonts w:eastAsia="Times New Roman"/>
          <w:b/>
          <w:bCs/>
          <w:sz w:val="28"/>
          <w:szCs w:val="28"/>
          <w:u w:val="single"/>
        </w:rPr>
        <w:t xml:space="preserve">Сумма Текущих расходов на 2026 год составила: </w:t>
      </w:r>
    </w:p>
    <w:p w14:paraId="60CA20F0" w14:textId="77777777" w:rsidR="009E3F69" w:rsidRPr="009E3F69" w:rsidRDefault="009E3F69" w:rsidP="009E3F69">
      <w:pPr>
        <w:shd w:val="clear" w:color="auto" w:fill="FFFFFF"/>
        <w:tabs>
          <w:tab w:val="left" w:pos="1134"/>
        </w:tabs>
        <w:ind w:firstLine="709"/>
        <w:jc w:val="both"/>
        <w:rPr>
          <w:rFonts w:eastAsia="Times New Roman"/>
          <w:i/>
          <w:sz w:val="28"/>
          <w:szCs w:val="28"/>
        </w:rPr>
      </w:pPr>
      <w:r w:rsidRPr="009E3F69">
        <w:rPr>
          <w:rFonts w:eastAsia="Times New Roman"/>
          <w:b/>
          <w:i/>
          <w:sz w:val="28"/>
          <w:szCs w:val="28"/>
        </w:rPr>
        <w:t>22725,48 тыс. руб.</w:t>
      </w:r>
      <w:r w:rsidRPr="009E3F69">
        <w:rPr>
          <w:rFonts w:eastAsia="Times New Roman"/>
          <w:i/>
          <w:sz w:val="28"/>
          <w:szCs w:val="28"/>
        </w:rPr>
        <w:t xml:space="preserve"> (Операционные расходы) + </w:t>
      </w:r>
      <w:r w:rsidRPr="009E3F69">
        <w:rPr>
          <w:rFonts w:eastAsia="Times New Roman"/>
          <w:b/>
          <w:bCs/>
          <w:i/>
          <w:sz w:val="28"/>
          <w:szCs w:val="28"/>
        </w:rPr>
        <w:t>7886,19</w:t>
      </w:r>
      <w:r w:rsidRPr="009E3F69">
        <w:rPr>
          <w:rFonts w:eastAsia="Times New Roman"/>
          <w:i/>
          <w:sz w:val="28"/>
          <w:szCs w:val="28"/>
        </w:rPr>
        <w:t xml:space="preserve"> тыс. руб. (Неподконтрольные расходы) + </w:t>
      </w:r>
      <w:r w:rsidRPr="009E3F69">
        <w:rPr>
          <w:rFonts w:eastAsia="Times New Roman"/>
          <w:b/>
          <w:bCs/>
          <w:i/>
          <w:sz w:val="28"/>
          <w:szCs w:val="28"/>
        </w:rPr>
        <w:t>0,00</w:t>
      </w:r>
      <w:r w:rsidRPr="009E3F69">
        <w:rPr>
          <w:rFonts w:eastAsia="Times New Roman"/>
          <w:i/>
          <w:sz w:val="28"/>
          <w:szCs w:val="28"/>
        </w:rPr>
        <w:t xml:space="preserve"> тыс. руб. (Расходы на приобретение энергетических ресурсов) = </w:t>
      </w:r>
      <w:r w:rsidRPr="009E3F69">
        <w:rPr>
          <w:rFonts w:eastAsia="Times New Roman"/>
          <w:b/>
          <w:bCs/>
          <w:i/>
          <w:sz w:val="28"/>
          <w:szCs w:val="28"/>
          <w:u w:val="single"/>
        </w:rPr>
        <w:t>30611,67  тыс. руб</w:t>
      </w:r>
      <w:r w:rsidRPr="009E3F69">
        <w:rPr>
          <w:rFonts w:eastAsia="Times New Roman"/>
          <w:i/>
          <w:sz w:val="28"/>
          <w:szCs w:val="28"/>
        </w:rPr>
        <w:t>.,</w:t>
      </w:r>
    </w:p>
    <w:p w14:paraId="455E834F" w14:textId="77777777" w:rsidR="009E3F69" w:rsidRPr="009E3F69" w:rsidRDefault="009E3F69" w:rsidP="009E3F69">
      <w:pPr>
        <w:shd w:val="clear" w:color="auto" w:fill="FFFFFF"/>
        <w:tabs>
          <w:tab w:val="left" w:pos="1134"/>
        </w:tabs>
        <w:ind w:firstLine="709"/>
        <w:jc w:val="both"/>
        <w:rPr>
          <w:rFonts w:eastAsia="Times New Roman"/>
          <w:b/>
          <w:bCs/>
          <w:i/>
          <w:iCs/>
          <w:sz w:val="28"/>
          <w:szCs w:val="28"/>
        </w:rPr>
      </w:pPr>
      <w:r w:rsidRPr="009E3F69">
        <w:rPr>
          <w:rFonts w:eastAsia="Times New Roman"/>
          <w:b/>
          <w:bCs/>
          <w:sz w:val="28"/>
          <w:szCs w:val="28"/>
        </w:rPr>
        <w:t>на 2027 - 2030 гг.</w:t>
      </w:r>
      <w:r w:rsidRPr="009E3F69">
        <w:rPr>
          <w:rFonts w:eastAsia="Times New Roman"/>
          <w:b/>
          <w:bCs/>
          <w:i/>
          <w:iCs/>
          <w:sz w:val="28"/>
          <w:szCs w:val="28"/>
        </w:rPr>
        <w:t xml:space="preserve"> – 0,00 тыс. руб.</w:t>
      </w:r>
    </w:p>
    <w:p w14:paraId="55E04BA9" w14:textId="77777777" w:rsidR="009E3F69" w:rsidRPr="009E3F69" w:rsidRDefault="009E3F69" w:rsidP="009E3F69">
      <w:pPr>
        <w:shd w:val="clear" w:color="auto" w:fill="FFFFFF"/>
        <w:tabs>
          <w:tab w:val="left" w:pos="1134"/>
        </w:tabs>
        <w:ind w:firstLine="709"/>
        <w:jc w:val="both"/>
        <w:rPr>
          <w:rFonts w:eastAsia="Times New Roman"/>
          <w:i/>
          <w:sz w:val="20"/>
        </w:rPr>
      </w:pPr>
    </w:p>
    <w:p w14:paraId="18C363B2" w14:textId="77777777" w:rsidR="009E3F69" w:rsidRPr="009E3F69" w:rsidRDefault="009E3F69" w:rsidP="009E3F69">
      <w:pPr>
        <w:shd w:val="clear" w:color="auto" w:fill="FFFFFF"/>
        <w:tabs>
          <w:tab w:val="left" w:pos="1134"/>
        </w:tabs>
        <w:ind w:firstLine="709"/>
        <w:jc w:val="both"/>
        <w:rPr>
          <w:rFonts w:eastAsia="Times New Roman"/>
          <w:color w:val="FF0000"/>
          <w:sz w:val="28"/>
          <w:szCs w:val="28"/>
        </w:rPr>
      </w:pPr>
    </w:p>
    <w:p w14:paraId="1AD45A37" w14:textId="77777777" w:rsidR="009E3F69" w:rsidRPr="009E3F69" w:rsidRDefault="009E3F69" w:rsidP="007B6069">
      <w:pPr>
        <w:numPr>
          <w:ilvl w:val="0"/>
          <w:numId w:val="18"/>
        </w:numPr>
        <w:jc w:val="center"/>
        <w:rPr>
          <w:rFonts w:eastAsia="Times New Roman"/>
          <w:b/>
          <w:bCs/>
          <w:sz w:val="32"/>
          <w:szCs w:val="28"/>
          <w:u w:val="single"/>
        </w:rPr>
      </w:pPr>
      <w:r w:rsidRPr="009E3F69">
        <w:rPr>
          <w:rFonts w:eastAsia="Times New Roman"/>
          <w:b/>
          <w:bCs/>
          <w:sz w:val="32"/>
          <w:szCs w:val="28"/>
          <w:u w:val="single"/>
        </w:rPr>
        <w:t xml:space="preserve"> Амортизация основных средств</w:t>
      </w:r>
    </w:p>
    <w:p w14:paraId="5F95AC72" w14:textId="77777777" w:rsidR="009E3F69" w:rsidRPr="009E3F69" w:rsidRDefault="009E3F69" w:rsidP="009E3F69">
      <w:pPr>
        <w:widowControl w:val="0"/>
        <w:shd w:val="clear" w:color="auto" w:fill="FFFFFF"/>
        <w:tabs>
          <w:tab w:val="left" w:pos="709"/>
        </w:tabs>
        <w:autoSpaceDE w:val="0"/>
        <w:autoSpaceDN w:val="0"/>
        <w:adjustRightInd w:val="0"/>
        <w:ind w:left="1789"/>
        <w:jc w:val="center"/>
        <w:rPr>
          <w:rFonts w:eastAsia="Times New Roman"/>
          <w:b/>
          <w:bCs/>
          <w:color w:val="FF0000"/>
          <w:sz w:val="32"/>
          <w:szCs w:val="28"/>
          <w:u w:val="single"/>
        </w:rPr>
      </w:pPr>
    </w:p>
    <w:p w14:paraId="0C0581A9"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u w:val="single"/>
        </w:rPr>
        <w:t>Организацией расходы по данной статье заявлены</w:t>
      </w:r>
      <w:r w:rsidRPr="009E3F69">
        <w:rPr>
          <w:rFonts w:eastAsia="Times New Roman"/>
          <w:sz w:val="28"/>
          <w:szCs w:val="28"/>
        </w:rPr>
        <w:t>:</w:t>
      </w:r>
    </w:p>
    <w:p w14:paraId="4A4BE79E" w14:textId="77777777" w:rsidR="009E3F69" w:rsidRPr="009E3F69" w:rsidRDefault="009E3F69" w:rsidP="009E3F69">
      <w:pPr>
        <w:tabs>
          <w:tab w:val="left" w:pos="1134"/>
        </w:tabs>
        <w:ind w:firstLine="709"/>
        <w:jc w:val="both"/>
        <w:rPr>
          <w:rFonts w:eastAsia="Times New Roman"/>
          <w:b/>
          <w:i/>
          <w:sz w:val="28"/>
          <w:szCs w:val="28"/>
        </w:rPr>
      </w:pPr>
      <w:r w:rsidRPr="009E3F69">
        <w:rPr>
          <w:rFonts w:eastAsia="Times New Roman"/>
          <w:b/>
          <w:bCs/>
          <w:sz w:val="28"/>
          <w:szCs w:val="28"/>
        </w:rPr>
        <w:t>на 2026 год</w:t>
      </w:r>
      <w:r w:rsidRPr="009E3F69">
        <w:rPr>
          <w:rFonts w:eastAsia="Times New Roman"/>
          <w:sz w:val="28"/>
          <w:szCs w:val="28"/>
        </w:rPr>
        <w:t xml:space="preserve"> - в размере </w:t>
      </w:r>
      <w:r w:rsidRPr="009E3F69">
        <w:rPr>
          <w:rFonts w:eastAsia="Times New Roman"/>
          <w:b/>
          <w:bCs/>
          <w:i/>
          <w:iCs/>
          <w:sz w:val="28"/>
          <w:szCs w:val="28"/>
        </w:rPr>
        <w:t>165,00</w:t>
      </w:r>
      <w:r w:rsidRPr="009E3F69">
        <w:rPr>
          <w:rFonts w:eastAsia="Times New Roman"/>
          <w:sz w:val="28"/>
          <w:szCs w:val="28"/>
        </w:rPr>
        <w:t xml:space="preserve"> тыс. руб.; </w:t>
      </w:r>
    </w:p>
    <w:p w14:paraId="5D016D37"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rPr>
        <w:t>на 2027 – 2030 годы</w:t>
      </w:r>
      <w:r w:rsidRPr="009E3F69">
        <w:rPr>
          <w:rFonts w:eastAsia="Times New Roman"/>
          <w:sz w:val="28"/>
          <w:szCs w:val="28"/>
        </w:rPr>
        <w:t xml:space="preserve"> - в размере </w:t>
      </w:r>
      <w:r w:rsidRPr="009E3F69">
        <w:rPr>
          <w:rFonts w:eastAsia="Times New Roman"/>
          <w:b/>
          <w:bCs/>
          <w:i/>
          <w:iCs/>
          <w:sz w:val="28"/>
          <w:szCs w:val="28"/>
          <w:u w:val="single"/>
        </w:rPr>
        <w:t>0,00 тыс. руб./год</w:t>
      </w:r>
      <w:r w:rsidRPr="009E3F69">
        <w:rPr>
          <w:rFonts w:eastAsia="Times New Roman"/>
          <w:sz w:val="28"/>
          <w:szCs w:val="28"/>
        </w:rPr>
        <w:t xml:space="preserve"> (в связи с массой захороняемых ТКО = </w:t>
      </w:r>
      <w:r w:rsidRPr="009E3F69">
        <w:rPr>
          <w:rFonts w:eastAsia="Times New Roman"/>
          <w:b/>
          <w:bCs/>
          <w:i/>
          <w:iCs/>
          <w:sz w:val="28"/>
          <w:szCs w:val="28"/>
        </w:rPr>
        <w:t>0 тонн</w:t>
      </w:r>
      <w:r w:rsidRPr="009E3F69">
        <w:rPr>
          <w:rFonts w:eastAsia="Times New Roman"/>
          <w:sz w:val="28"/>
          <w:szCs w:val="28"/>
        </w:rPr>
        <w:t>, ввиду прекращения использования полигона с 2027 года согласно актуальной редакции Территориальной схемы).</w:t>
      </w:r>
    </w:p>
    <w:p w14:paraId="1AC7C880" w14:textId="77777777" w:rsidR="009E3F69" w:rsidRPr="009E3F69" w:rsidRDefault="009E3F69" w:rsidP="009E3F69">
      <w:pPr>
        <w:autoSpaceDE w:val="0"/>
        <w:autoSpaceDN w:val="0"/>
        <w:adjustRightInd w:val="0"/>
        <w:ind w:firstLine="720"/>
        <w:jc w:val="both"/>
        <w:rPr>
          <w:rFonts w:eastAsia="Times New Roman"/>
          <w:color w:val="FF0000"/>
          <w:sz w:val="6"/>
          <w:szCs w:val="28"/>
        </w:rPr>
      </w:pPr>
    </w:p>
    <w:p w14:paraId="7D639117"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color w:val="FF0000"/>
          <w:sz w:val="16"/>
          <w:szCs w:val="28"/>
        </w:rPr>
      </w:pPr>
    </w:p>
    <w:p w14:paraId="6FC22134"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sz w:val="28"/>
          <w:szCs w:val="28"/>
        </w:rPr>
      </w:pPr>
      <w:r w:rsidRPr="009E3F69">
        <w:rPr>
          <w:rFonts w:eastAsia="Times New Roman"/>
          <w:sz w:val="28"/>
          <w:szCs w:val="28"/>
        </w:rPr>
        <w:t>В качестве обоснования заявленной суммы представлены:</w:t>
      </w:r>
    </w:p>
    <w:p w14:paraId="0580BFDB" w14:textId="77777777" w:rsidR="009E3F69" w:rsidRPr="009E3F69" w:rsidRDefault="009E3F69" w:rsidP="009E3F69">
      <w:pPr>
        <w:shd w:val="clear" w:color="auto" w:fill="FFFFFF"/>
        <w:tabs>
          <w:tab w:val="left" w:pos="709"/>
        </w:tabs>
        <w:autoSpaceDE w:val="0"/>
        <w:autoSpaceDN w:val="0"/>
        <w:adjustRightInd w:val="0"/>
        <w:ind w:left="709"/>
        <w:jc w:val="both"/>
        <w:rPr>
          <w:rFonts w:eastAsia="Times New Roman"/>
          <w:sz w:val="28"/>
          <w:szCs w:val="28"/>
        </w:rPr>
      </w:pPr>
      <w:r w:rsidRPr="009E3F69">
        <w:rPr>
          <w:rFonts w:eastAsia="Times New Roman"/>
          <w:sz w:val="28"/>
          <w:szCs w:val="28"/>
        </w:rPr>
        <w:t>- «Оборотно-сальдовая ведомость по счету 02 за 2024 г.»;</w:t>
      </w:r>
    </w:p>
    <w:p w14:paraId="374CE0B1" w14:textId="77777777" w:rsidR="009E3F69" w:rsidRPr="009E3F69" w:rsidRDefault="009E3F69" w:rsidP="009E3F69">
      <w:pPr>
        <w:shd w:val="clear" w:color="auto" w:fill="FFFFFF"/>
        <w:tabs>
          <w:tab w:val="left" w:pos="709"/>
        </w:tabs>
        <w:autoSpaceDE w:val="0"/>
        <w:autoSpaceDN w:val="0"/>
        <w:adjustRightInd w:val="0"/>
        <w:ind w:left="709"/>
        <w:jc w:val="both"/>
        <w:rPr>
          <w:rFonts w:eastAsia="Times New Roman"/>
          <w:sz w:val="28"/>
          <w:szCs w:val="28"/>
        </w:rPr>
      </w:pPr>
      <w:r w:rsidRPr="009E3F69">
        <w:rPr>
          <w:rFonts w:eastAsia="Times New Roman"/>
          <w:sz w:val="28"/>
          <w:szCs w:val="28"/>
        </w:rPr>
        <w:t>- «Оборотно-сальдовая ведомость по счету 01 за 2024 г.».;</w:t>
      </w:r>
    </w:p>
    <w:p w14:paraId="1B54BF9E" w14:textId="77777777" w:rsidR="009E3F69" w:rsidRPr="009E3F69" w:rsidRDefault="009E3F69" w:rsidP="009E3F69">
      <w:pPr>
        <w:shd w:val="clear" w:color="auto" w:fill="FFFFFF"/>
        <w:tabs>
          <w:tab w:val="left" w:pos="709"/>
        </w:tabs>
        <w:autoSpaceDE w:val="0"/>
        <w:autoSpaceDN w:val="0"/>
        <w:adjustRightInd w:val="0"/>
        <w:ind w:left="709"/>
        <w:jc w:val="both"/>
        <w:rPr>
          <w:rFonts w:eastAsia="Times New Roman"/>
          <w:sz w:val="28"/>
          <w:szCs w:val="28"/>
        </w:rPr>
      </w:pPr>
      <w:r w:rsidRPr="009E3F69">
        <w:rPr>
          <w:rFonts w:eastAsia="Times New Roman"/>
          <w:sz w:val="28"/>
          <w:szCs w:val="28"/>
        </w:rPr>
        <w:t>- «Оборотно-сальдовая ведомость по счету 01 за 2025 г.».;</w:t>
      </w:r>
    </w:p>
    <w:p w14:paraId="1D47D7A8"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регистры бухгалтерского учета:  </w:t>
      </w:r>
    </w:p>
    <w:p w14:paraId="682917E7"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«Обороты счета 20 за 2024 г.»;</w:t>
      </w:r>
    </w:p>
    <w:p w14:paraId="0B86EAE3"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  «Обороты счета 20 за 2025 г.»;</w:t>
      </w:r>
    </w:p>
    <w:p w14:paraId="51EDC481" w14:textId="77777777" w:rsidR="009E3F69" w:rsidRPr="009E3F69" w:rsidRDefault="009E3F69" w:rsidP="009E3F69">
      <w:pPr>
        <w:shd w:val="clear" w:color="auto" w:fill="FFFFFF"/>
        <w:tabs>
          <w:tab w:val="left" w:pos="709"/>
        </w:tabs>
        <w:autoSpaceDE w:val="0"/>
        <w:autoSpaceDN w:val="0"/>
        <w:adjustRightInd w:val="0"/>
        <w:ind w:left="709"/>
        <w:jc w:val="both"/>
        <w:rPr>
          <w:rFonts w:eastAsia="Times New Roman"/>
          <w:sz w:val="20"/>
          <w:szCs w:val="28"/>
        </w:rPr>
      </w:pPr>
      <w:r w:rsidRPr="009E3F69">
        <w:rPr>
          <w:rFonts w:eastAsia="Times New Roman"/>
          <w:sz w:val="28"/>
          <w:szCs w:val="28"/>
        </w:rPr>
        <w:t>- копия паспорта транспортного средства КАМАЗ 65115 «С 373 ВЕ 142»; - копия паспорта самоходной машины «Трактор колесный К-700А».</w:t>
      </w:r>
    </w:p>
    <w:p w14:paraId="299871FD" w14:textId="77777777" w:rsidR="009E3F69" w:rsidRPr="009E3F69" w:rsidRDefault="009E3F69" w:rsidP="009E3F69">
      <w:pPr>
        <w:shd w:val="clear" w:color="auto" w:fill="FFFFFF"/>
        <w:tabs>
          <w:tab w:val="left" w:pos="709"/>
        </w:tabs>
        <w:autoSpaceDE w:val="0"/>
        <w:autoSpaceDN w:val="0"/>
        <w:adjustRightInd w:val="0"/>
        <w:ind w:left="709"/>
        <w:jc w:val="both"/>
        <w:rPr>
          <w:rFonts w:eastAsia="Times New Roman"/>
          <w:color w:val="FF0000"/>
          <w:sz w:val="20"/>
          <w:szCs w:val="28"/>
        </w:rPr>
      </w:pPr>
      <w:r w:rsidRPr="009E3F69">
        <w:rPr>
          <w:rFonts w:eastAsia="Times New Roman"/>
          <w:color w:val="FF0000"/>
          <w:sz w:val="28"/>
          <w:szCs w:val="28"/>
        </w:rPr>
        <w:t xml:space="preserve">  </w:t>
      </w:r>
    </w:p>
    <w:p w14:paraId="5859CAAE"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 xml:space="preserve">Согласно </w:t>
      </w:r>
      <w:r w:rsidRPr="009E3F69">
        <w:rPr>
          <w:rFonts w:eastAsia="Times New Roman"/>
          <w:sz w:val="28"/>
          <w:szCs w:val="28"/>
          <w:u w:val="single"/>
        </w:rPr>
        <w:t>пункту 34 Методических указаний</w:t>
      </w:r>
      <w:r w:rsidRPr="009E3F69">
        <w:rPr>
          <w:rFonts w:eastAsia="Times New Roman"/>
          <w:sz w:val="28"/>
          <w:szCs w:val="28"/>
        </w:rPr>
        <w:t xml:space="preserve">, расходы на амортизацию основных средств и нематериальных активов определяются в соответствии с нормативными правовыми актами Российской Федерации, регулирующими отношения в сфере бухгалтерского учета. При этом </w:t>
      </w:r>
      <w:r w:rsidRPr="009E3F69">
        <w:rPr>
          <w:rFonts w:eastAsia="Times New Roman"/>
          <w:b/>
          <w:bCs/>
          <w:sz w:val="28"/>
          <w:szCs w:val="28"/>
          <w:u w:val="single"/>
        </w:rPr>
        <w:t>результаты переоценки</w:t>
      </w:r>
      <w:r w:rsidRPr="009E3F69">
        <w:rPr>
          <w:rFonts w:eastAsia="Times New Roman"/>
          <w:sz w:val="28"/>
          <w:szCs w:val="28"/>
        </w:rPr>
        <w:t xml:space="preserve"> основных средств и нематериальных активов учитываются органом регулирования тарифов </w:t>
      </w:r>
      <w:r w:rsidRPr="009E3F69">
        <w:rPr>
          <w:rFonts w:eastAsia="Times New Roman"/>
          <w:b/>
          <w:bCs/>
          <w:sz w:val="28"/>
          <w:szCs w:val="28"/>
        </w:rPr>
        <w:t xml:space="preserve">только в той части, в какой соответствующие амортизационные отчисления являются источником финансирования </w:t>
      </w:r>
      <w:r w:rsidRPr="009E3F69">
        <w:rPr>
          <w:rFonts w:eastAsia="Times New Roman"/>
          <w:b/>
          <w:bCs/>
          <w:sz w:val="28"/>
          <w:szCs w:val="28"/>
        </w:rPr>
        <w:lastRenderedPageBreak/>
        <w:t>капитальных вложений в соответствии с инвестиционной программой регулируемой организации</w:t>
      </w:r>
      <w:r w:rsidRPr="009E3F69">
        <w:rPr>
          <w:rFonts w:eastAsia="Times New Roman"/>
          <w:sz w:val="28"/>
          <w:szCs w:val="28"/>
        </w:rPr>
        <w:t>.</w:t>
      </w:r>
    </w:p>
    <w:p w14:paraId="07C151E7" w14:textId="77777777" w:rsidR="009E3F69" w:rsidRPr="009E3F69" w:rsidRDefault="009E3F69" w:rsidP="009E3F69">
      <w:pPr>
        <w:autoSpaceDE w:val="0"/>
        <w:autoSpaceDN w:val="0"/>
        <w:adjustRightInd w:val="0"/>
        <w:ind w:firstLine="720"/>
        <w:jc w:val="both"/>
        <w:rPr>
          <w:rFonts w:eastAsia="Times New Roman"/>
          <w:sz w:val="20"/>
        </w:rPr>
      </w:pPr>
    </w:p>
    <w:p w14:paraId="1E6FB27C"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 xml:space="preserve">В соответствии  с </w:t>
      </w:r>
      <w:r w:rsidRPr="009E3F69">
        <w:rPr>
          <w:rFonts w:eastAsia="Times New Roman"/>
          <w:sz w:val="28"/>
          <w:szCs w:val="28"/>
          <w:u w:val="single"/>
        </w:rPr>
        <w:t xml:space="preserve">пунктом 27 Федерального </w:t>
      </w:r>
      <w:hyperlink r:id="rId144" w:history="1">
        <w:r w:rsidRPr="009E3F69">
          <w:rPr>
            <w:rFonts w:eastAsia="Times New Roman"/>
            <w:sz w:val="28"/>
            <w:szCs w:val="28"/>
            <w:u w:val="single"/>
          </w:rPr>
          <w:t>стандарт</w:t>
        </w:r>
      </w:hyperlink>
      <w:r w:rsidRPr="009E3F69">
        <w:rPr>
          <w:rFonts w:eastAsia="Times New Roman"/>
          <w:sz w:val="28"/>
          <w:szCs w:val="28"/>
          <w:u w:val="single"/>
        </w:rPr>
        <w:t>а бухгалтерского учета ФСБУ 6/2020 «Основные средства» (утвержден Приказом Минфина России от 17.09.2020 № 204н</w:t>
      </w:r>
      <w:r w:rsidRPr="009E3F69">
        <w:rPr>
          <w:rFonts w:eastAsia="Times New Roman"/>
          <w:sz w:val="28"/>
          <w:szCs w:val="28"/>
        </w:rPr>
        <w:t>), стоимость основных средств погашается посредством амортизации, если иное не установлено настоящим Стандартом.</w:t>
      </w:r>
    </w:p>
    <w:p w14:paraId="3E1EEEED"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 xml:space="preserve">В соответствии с пунктом 34 указанного документа, способ начисления амортизации выбирается организацией для каждой группы основных средств из установленных настоящим Стандартом. </w:t>
      </w:r>
    </w:p>
    <w:p w14:paraId="43C0D68F"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 xml:space="preserve">Согласно </w:t>
      </w:r>
      <w:r w:rsidRPr="009E3F69">
        <w:rPr>
          <w:rFonts w:eastAsia="Times New Roman"/>
          <w:sz w:val="28"/>
          <w:szCs w:val="28"/>
          <w:u w:val="single"/>
        </w:rPr>
        <w:t>п. 2 и п. 3 Учетной политики для целей бухгалтерского учета  (см. Приказ руководителя ООО «Спецавтохозяйство» от 09.01.2023 № 3),</w:t>
      </w:r>
      <w:r w:rsidRPr="009E3F69">
        <w:rPr>
          <w:rFonts w:eastAsia="Times New Roman"/>
          <w:sz w:val="28"/>
          <w:szCs w:val="28"/>
        </w:rPr>
        <w:t xml:space="preserve"> основными средствами признаются активы с балансовой стоимостью не менее 40000 руб.; начисление амортизации по всем единицам учета производится линейным способом. Затраты на восстановление, модернизацию, реконструкцию, ремонт основных средств отражаются в бухгалтерском учете в том отчетном периоде,  в котором они произведены.</w:t>
      </w:r>
    </w:p>
    <w:p w14:paraId="57F40B55"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u w:val="single"/>
        </w:rPr>
        <w:t>Инвентарные карты</w:t>
      </w:r>
      <w:r w:rsidRPr="009E3F69">
        <w:rPr>
          <w:rFonts w:eastAsia="Times New Roman"/>
          <w:sz w:val="28"/>
          <w:szCs w:val="28"/>
        </w:rPr>
        <w:t xml:space="preserve"> в целях ведения бухгалтерского учета организацией</w:t>
      </w:r>
      <w:r w:rsidRPr="009E3F69">
        <w:rPr>
          <w:rFonts w:eastAsia="Times New Roman"/>
          <w:sz w:val="28"/>
          <w:szCs w:val="28"/>
          <w:u w:val="single"/>
        </w:rPr>
        <w:t xml:space="preserve"> не используются</w:t>
      </w:r>
      <w:r w:rsidRPr="009E3F69">
        <w:rPr>
          <w:rFonts w:eastAsia="Times New Roman"/>
          <w:sz w:val="28"/>
          <w:szCs w:val="28"/>
        </w:rPr>
        <w:t xml:space="preserve">. </w:t>
      </w:r>
    </w:p>
    <w:p w14:paraId="48639E7C" w14:textId="77777777" w:rsidR="009E3F69" w:rsidRPr="009E3F69" w:rsidRDefault="009E3F69" w:rsidP="009E3F69">
      <w:pPr>
        <w:autoSpaceDE w:val="0"/>
        <w:autoSpaceDN w:val="0"/>
        <w:adjustRightInd w:val="0"/>
        <w:ind w:firstLine="720"/>
        <w:jc w:val="both"/>
        <w:rPr>
          <w:rFonts w:eastAsia="Times New Roman"/>
          <w:sz w:val="10"/>
          <w:szCs w:val="10"/>
        </w:rPr>
      </w:pPr>
    </w:p>
    <w:p w14:paraId="30C3D66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Расчет предлагаемых плановых величин амортизационных отчислений по каждой единице инвентарного учета, выполненный регулируемой организацией, представлен </w:t>
      </w:r>
      <w:r w:rsidRPr="009E3F69">
        <w:rPr>
          <w:rFonts w:eastAsia="Times New Roman"/>
          <w:sz w:val="28"/>
          <w:szCs w:val="28"/>
          <w:u w:val="single"/>
        </w:rPr>
        <w:t>на листе «Амортизация</w:t>
      </w:r>
      <w:r w:rsidRPr="009E3F69">
        <w:rPr>
          <w:rFonts w:eastAsia="Times New Roman"/>
          <w:sz w:val="28"/>
          <w:szCs w:val="28"/>
        </w:rPr>
        <w:t>»</w:t>
      </w:r>
      <w:r w:rsidRPr="009E3F69">
        <w:rPr>
          <w:rFonts w:eastAsia="Times New Roman"/>
          <w:color w:val="FF0000"/>
          <w:sz w:val="28"/>
          <w:szCs w:val="28"/>
        </w:rPr>
        <w:t xml:space="preserve"> </w:t>
      </w:r>
      <w:r w:rsidRPr="009E3F69">
        <w:rPr>
          <w:rFonts w:eastAsia="Times New Roman"/>
          <w:sz w:val="28"/>
          <w:szCs w:val="28"/>
        </w:rPr>
        <w:t xml:space="preserve">в шаблоне </w:t>
      </w:r>
      <w:r w:rsidRPr="009E3F69">
        <w:rPr>
          <w:rFonts w:eastAsia="Times New Roman"/>
          <w:sz w:val="28"/>
          <w:szCs w:val="28"/>
          <w:lang w:val="en-US"/>
        </w:rPr>
        <w:t>CALC</w:t>
      </w:r>
      <w:r w:rsidRPr="009E3F69">
        <w:rPr>
          <w:rFonts w:eastAsia="Times New Roman"/>
          <w:sz w:val="28"/>
          <w:szCs w:val="28"/>
        </w:rPr>
        <w:t>.</w:t>
      </w:r>
      <w:r w:rsidRPr="009E3F69">
        <w:rPr>
          <w:rFonts w:eastAsia="Times New Roman"/>
          <w:sz w:val="28"/>
          <w:szCs w:val="28"/>
          <w:lang w:val="en-US"/>
        </w:rPr>
        <w:t>TARIFF</w:t>
      </w:r>
      <w:r w:rsidRPr="009E3F69">
        <w:rPr>
          <w:rFonts w:eastAsia="Times New Roman"/>
          <w:sz w:val="28"/>
          <w:szCs w:val="28"/>
        </w:rPr>
        <w:t>.</w:t>
      </w:r>
      <w:r w:rsidRPr="009E3F69">
        <w:rPr>
          <w:rFonts w:eastAsia="Times New Roman"/>
          <w:sz w:val="28"/>
          <w:szCs w:val="28"/>
          <w:lang w:val="en-US"/>
        </w:rPr>
        <w:t>IND</w:t>
      </w:r>
      <w:r w:rsidRPr="009E3F69">
        <w:rPr>
          <w:rFonts w:eastAsia="Times New Roman"/>
          <w:sz w:val="28"/>
          <w:szCs w:val="28"/>
        </w:rPr>
        <w:t>.</w:t>
      </w:r>
      <w:r w:rsidRPr="009E3F69">
        <w:rPr>
          <w:rFonts w:eastAsia="Times New Roman"/>
          <w:sz w:val="28"/>
          <w:szCs w:val="28"/>
          <w:lang w:val="en-US"/>
        </w:rPr>
        <w:t>TKO</w:t>
      </w:r>
      <w:r w:rsidRPr="009E3F69">
        <w:rPr>
          <w:rFonts w:eastAsia="Times New Roman"/>
          <w:sz w:val="28"/>
          <w:szCs w:val="28"/>
        </w:rPr>
        <w:t>.2026.</w:t>
      </w:r>
      <w:r w:rsidRPr="009E3F69">
        <w:rPr>
          <w:rFonts w:eastAsia="Times New Roman"/>
          <w:sz w:val="28"/>
          <w:szCs w:val="28"/>
          <w:lang w:val="en-US"/>
        </w:rPr>
        <w:t>EIAS</w:t>
      </w:r>
      <w:r w:rsidRPr="009E3F69">
        <w:rPr>
          <w:rFonts w:eastAsia="Times New Roman"/>
          <w:sz w:val="28"/>
          <w:szCs w:val="28"/>
        </w:rPr>
        <w:t>.</w:t>
      </w:r>
    </w:p>
    <w:p w14:paraId="6404578C"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u w:val="single"/>
        </w:rPr>
        <w:t>Плановая сумма амортизационных отчислений на 2026 год исчислена организацией</w:t>
      </w:r>
      <w:r w:rsidRPr="009E3F69">
        <w:rPr>
          <w:rFonts w:eastAsia="Times New Roman"/>
          <w:sz w:val="28"/>
          <w:szCs w:val="28"/>
        </w:rPr>
        <w:t xml:space="preserve"> в отношении </w:t>
      </w:r>
      <w:r w:rsidRPr="009E3F69">
        <w:rPr>
          <w:rFonts w:eastAsia="Times New Roman"/>
          <w:b/>
          <w:bCs/>
          <w:i/>
          <w:iCs/>
          <w:sz w:val="28"/>
          <w:szCs w:val="28"/>
        </w:rPr>
        <w:t>3-х</w:t>
      </w:r>
      <w:r w:rsidRPr="009E3F69">
        <w:rPr>
          <w:rFonts w:eastAsia="Times New Roman"/>
          <w:sz w:val="28"/>
          <w:szCs w:val="28"/>
        </w:rPr>
        <w:t xml:space="preserve"> единиц инвентарного учета, относящихся к участку «Свалочный полигон» </w:t>
      </w:r>
      <w:r w:rsidRPr="009E3F69">
        <w:rPr>
          <w:rFonts w:eastAsia="Times New Roman"/>
          <w:sz w:val="28"/>
          <w:szCs w:val="28"/>
          <w:u w:val="single"/>
        </w:rPr>
        <w:t>и фактически использованных в процессе регулируемой деятельности по захоронению ТКО</w:t>
      </w:r>
      <w:r w:rsidRPr="009E3F69">
        <w:rPr>
          <w:rFonts w:eastAsia="Times New Roman"/>
          <w:sz w:val="28"/>
          <w:szCs w:val="28"/>
        </w:rPr>
        <w:t>:</w:t>
      </w:r>
    </w:p>
    <w:p w14:paraId="159F8FEC"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весы автомобильные</w:t>
      </w:r>
      <w:r w:rsidRPr="009E3F69">
        <w:rPr>
          <w:rFonts w:eastAsia="Times New Roman"/>
          <w:sz w:val="28"/>
          <w:szCs w:val="28"/>
        </w:rPr>
        <w:t xml:space="preserve"> (балансовая стоимость на 31.12.2024 – </w:t>
      </w:r>
      <w:r w:rsidRPr="009E3F69">
        <w:rPr>
          <w:rFonts w:eastAsia="Times New Roman"/>
          <w:b/>
          <w:bCs/>
          <w:i/>
          <w:iCs/>
          <w:sz w:val="28"/>
          <w:szCs w:val="28"/>
        </w:rPr>
        <w:t>496400,00</w:t>
      </w:r>
      <w:r w:rsidRPr="009E3F69">
        <w:rPr>
          <w:rFonts w:eastAsia="Times New Roman"/>
          <w:sz w:val="28"/>
          <w:szCs w:val="28"/>
        </w:rPr>
        <w:t xml:space="preserve"> руб., амортизационная группа – </w:t>
      </w:r>
      <w:r w:rsidRPr="009E3F69">
        <w:rPr>
          <w:rFonts w:eastAsia="Times New Roman"/>
          <w:b/>
          <w:bCs/>
          <w:i/>
          <w:iCs/>
          <w:sz w:val="28"/>
          <w:szCs w:val="28"/>
        </w:rPr>
        <w:t>5</w:t>
      </w:r>
      <w:r w:rsidRPr="009E3F69">
        <w:rPr>
          <w:rFonts w:eastAsia="Times New Roman"/>
          <w:sz w:val="28"/>
          <w:szCs w:val="28"/>
        </w:rPr>
        <w:t xml:space="preserve"> с максимальным сроком полезного использования </w:t>
      </w:r>
      <w:r w:rsidRPr="009E3F69">
        <w:rPr>
          <w:rFonts w:eastAsia="Times New Roman"/>
          <w:b/>
          <w:bCs/>
          <w:i/>
          <w:iCs/>
          <w:sz w:val="28"/>
          <w:szCs w:val="28"/>
        </w:rPr>
        <w:t>10 лет</w:t>
      </w:r>
      <w:r w:rsidRPr="009E3F69">
        <w:rPr>
          <w:rFonts w:eastAsia="Times New Roman"/>
          <w:sz w:val="28"/>
          <w:szCs w:val="28"/>
        </w:rPr>
        <w:t xml:space="preserve">, расчетная годовая сумма амортизации – </w:t>
      </w:r>
      <w:r w:rsidRPr="009E3F69">
        <w:rPr>
          <w:rFonts w:eastAsia="Times New Roman"/>
          <w:b/>
          <w:bCs/>
          <w:i/>
          <w:iCs/>
          <w:sz w:val="28"/>
          <w:szCs w:val="28"/>
        </w:rPr>
        <w:t>49,68</w:t>
      </w:r>
      <w:r w:rsidRPr="009E3F69">
        <w:rPr>
          <w:rFonts w:eastAsia="Times New Roman"/>
          <w:sz w:val="28"/>
          <w:szCs w:val="28"/>
        </w:rPr>
        <w:t xml:space="preserve"> тыс. руб., накопленный износ по состоянию на 01.01.2026 – </w:t>
      </w:r>
      <w:r w:rsidRPr="009E3F69">
        <w:rPr>
          <w:rFonts w:eastAsia="Times New Roman"/>
          <w:b/>
          <w:bCs/>
          <w:i/>
          <w:iCs/>
          <w:sz w:val="28"/>
          <w:szCs w:val="28"/>
        </w:rPr>
        <w:t>322,70</w:t>
      </w:r>
      <w:r w:rsidRPr="009E3F69">
        <w:rPr>
          <w:rFonts w:eastAsia="Times New Roman"/>
          <w:sz w:val="28"/>
          <w:szCs w:val="28"/>
        </w:rPr>
        <w:t xml:space="preserve"> тыс. руб., остаточная стоимость на 01.01.2026 – </w:t>
      </w:r>
      <w:r w:rsidRPr="009E3F69">
        <w:rPr>
          <w:rFonts w:eastAsia="Times New Roman"/>
          <w:b/>
          <w:bCs/>
          <w:i/>
          <w:iCs/>
          <w:sz w:val="28"/>
          <w:szCs w:val="28"/>
        </w:rPr>
        <w:t>173,50</w:t>
      </w:r>
      <w:r w:rsidRPr="009E3F69">
        <w:rPr>
          <w:rFonts w:eastAsia="Times New Roman"/>
          <w:sz w:val="28"/>
          <w:szCs w:val="28"/>
        </w:rPr>
        <w:t xml:space="preserve"> тыс. руб., расчетная сумма амортизации на 2026 год – </w:t>
      </w:r>
      <w:r w:rsidRPr="009E3F69">
        <w:rPr>
          <w:rFonts w:eastAsia="Times New Roman"/>
          <w:b/>
          <w:bCs/>
          <w:i/>
          <w:iCs/>
          <w:sz w:val="28"/>
          <w:szCs w:val="28"/>
        </w:rPr>
        <w:t>49,70</w:t>
      </w:r>
      <w:r w:rsidRPr="009E3F69">
        <w:rPr>
          <w:rFonts w:eastAsia="Times New Roman"/>
          <w:sz w:val="28"/>
          <w:szCs w:val="28"/>
        </w:rPr>
        <w:t xml:space="preserve"> тыс. руб.;</w:t>
      </w:r>
    </w:p>
    <w:p w14:paraId="25610017"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трактор «ЧТЗ К-700А</w:t>
      </w:r>
      <w:r w:rsidRPr="009E3F69">
        <w:rPr>
          <w:rFonts w:eastAsia="Times New Roman"/>
          <w:sz w:val="28"/>
          <w:szCs w:val="28"/>
        </w:rPr>
        <w:t xml:space="preserve">» (балансовая стоимость на 31.12.2024 – </w:t>
      </w:r>
      <w:r w:rsidRPr="009E3F69">
        <w:rPr>
          <w:rFonts w:eastAsia="Times New Roman"/>
          <w:b/>
          <w:bCs/>
          <w:i/>
          <w:iCs/>
          <w:sz w:val="28"/>
          <w:szCs w:val="28"/>
        </w:rPr>
        <w:t>1200000,00</w:t>
      </w:r>
      <w:r w:rsidRPr="009E3F69">
        <w:rPr>
          <w:rFonts w:eastAsia="Times New Roman"/>
          <w:sz w:val="28"/>
          <w:szCs w:val="28"/>
        </w:rPr>
        <w:t xml:space="preserve"> руб., амортизационная группа – </w:t>
      </w:r>
      <w:r w:rsidRPr="009E3F69">
        <w:rPr>
          <w:rFonts w:eastAsia="Times New Roman"/>
          <w:b/>
          <w:bCs/>
          <w:i/>
          <w:iCs/>
          <w:sz w:val="28"/>
          <w:szCs w:val="28"/>
        </w:rPr>
        <w:t>5</w:t>
      </w:r>
      <w:r w:rsidRPr="009E3F69">
        <w:rPr>
          <w:rFonts w:eastAsia="Times New Roman"/>
          <w:sz w:val="28"/>
          <w:szCs w:val="28"/>
        </w:rPr>
        <w:t xml:space="preserve"> с максимальным сроком полезного использования </w:t>
      </w:r>
      <w:r w:rsidRPr="009E3F69">
        <w:rPr>
          <w:rFonts w:eastAsia="Times New Roman"/>
          <w:b/>
          <w:bCs/>
          <w:i/>
          <w:iCs/>
          <w:sz w:val="28"/>
          <w:szCs w:val="28"/>
        </w:rPr>
        <w:t>10 лет</w:t>
      </w:r>
      <w:r w:rsidRPr="009E3F69">
        <w:rPr>
          <w:rFonts w:eastAsia="Times New Roman"/>
          <w:sz w:val="28"/>
          <w:szCs w:val="28"/>
        </w:rPr>
        <w:t xml:space="preserve">, расчетная годовая сумма амортизации – </w:t>
      </w:r>
      <w:r w:rsidRPr="009E3F69">
        <w:rPr>
          <w:rFonts w:eastAsia="Times New Roman"/>
          <w:b/>
          <w:bCs/>
          <w:i/>
          <w:iCs/>
          <w:sz w:val="28"/>
          <w:szCs w:val="28"/>
        </w:rPr>
        <w:t>120,00</w:t>
      </w:r>
      <w:r w:rsidRPr="009E3F69">
        <w:rPr>
          <w:rFonts w:eastAsia="Times New Roman"/>
          <w:sz w:val="28"/>
          <w:szCs w:val="28"/>
        </w:rPr>
        <w:t xml:space="preserve"> тыс. руб., накопленный износ по состоянию на 01.01.2026 – </w:t>
      </w:r>
      <w:r w:rsidRPr="009E3F69">
        <w:rPr>
          <w:rFonts w:eastAsia="Times New Roman"/>
          <w:b/>
          <w:bCs/>
          <w:i/>
          <w:iCs/>
          <w:sz w:val="28"/>
          <w:szCs w:val="28"/>
        </w:rPr>
        <w:t>730,00</w:t>
      </w:r>
      <w:r w:rsidRPr="009E3F69">
        <w:rPr>
          <w:rFonts w:eastAsia="Times New Roman"/>
          <w:sz w:val="28"/>
          <w:szCs w:val="28"/>
        </w:rPr>
        <w:t xml:space="preserve"> тыс. руб., остаточная стоимость на 01.01.2026 – </w:t>
      </w:r>
      <w:r w:rsidRPr="009E3F69">
        <w:rPr>
          <w:rFonts w:eastAsia="Times New Roman"/>
          <w:b/>
          <w:bCs/>
          <w:i/>
          <w:iCs/>
          <w:sz w:val="28"/>
          <w:szCs w:val="28"/>
        </w:rPr>
        <w:t>470,00</w:t>
      </w:r>
      <w:r w:rsidRPr="009E3F69">
        <w:rPr>
          <w:rFonts w:eastAsia="Times New Roman"/>
          <w:sz w:val="28"/>
          <w:szCs w:val="28"/>
        </w:rPr>
        <w:t xml:space="preserve"> тыс. руб., расчетная сумма амортизации на 2026 год – </w:t>
      </w:r>
      <w:r w:rsidRPr="009E3F69">
        <w:rPr>
          <w:rFonts w:eastAsia="Times New Roman"/>
          <w:b/>
          <w:bCs/>
          <w:i/>
          <w:iCs/>
          <w:sz w:val="28"/>
          <w:szCs w:val="28"/>
        </w:rPr>
        <w:t>120,00</w:t>
      </w:r>
      <w:r w:rsidRPr="009E3F69">
        <w:rPr>
          <w:rFonts w:eastAsia="Times New Roman"/>
          <w:sz w:val="28"/>
          <w:szCs w:val="28"/>
        </w:rPr>
        <w:t xml:space="preserve"> тыс. руб.,</w:t>
      </w:r>
    </w:p>
    <w:p w14:paraId="154D4468"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 xml:space="preserve">- </w:t>
      </w:r>
      <w:r w:rsidRPr="009E3F69">
        <w:rPr>
          <w:rFonts w:eastAsia="Times New Roman"/>
          <w:sz w:val="28"/>
          <w:szCs w:val="28"/>
          <w:u w:val="single"/>
        </w:rPr>
        <w:t>автомобиль «КАМАЗ-65115</w:t>
      </w:r>
      <w:r w:rsidRPr="009E3F69">
        <w:rPr>
          <w:rFonts w:eastAsia="Times New Roman"/>
          <w:sz w:val="28"/>
          <w:szCs w:val="28"/>
        </w:rPr>
        <w:t xml:space="preserve">» (балансовая стоимость на 31.12.2024 – </w:t>
      </w:r>
      <w:r w:rsidRPr="009E3F69">
        <w:rPr>
          <w:rFonts w:eastAsia="Times New Roman"/>
          <w:b/>
          <w:bCs/>
          <w:i/>
          <w:iCs/>
          <w:sz w:val="28"/>
          <w:szCs w:val="28"/>
        </w:rPr>
        <w:t>50000,00</w:t>
      </w:r>
      <w:r w:rsidRPr="009E3F69">
        <w:rPr>
          <w:rFonts w:eastAsia="Times New Roman"/>
          <w:sz w:val="28"/>
          <w:szCs w:val="28"/>
        </w:rPr>
        <w:t xml:space="preserve"> руб., амортизационная группа – </w:t>
      </w:r>
      <w:r w:rsidRPr="009E3F69">
        <w:rPr>
          <w:rFonts w:eastAsia="Times New Roman"/>
          <w:b/>
          <w:bCs/>
          <w:i/>
          <w:iCs/>
          <w:sz w:val="28"/>
          <w:szCs w:val="28"/>
        </w:rPr>
        <w:t>3</w:t>
      </w:r>
      <w:r w:rsidRPr="009E3F69">
        <w:rPr>
          <w:rFonts w:eastAsia="Times New Roman"/>
          <w:sz w:val="28"/>
          <w:szCs w:val="28"/>
        </w:rPr>
        <w:t xml:space="preserve"> с максимальным сроком полезного использования </w:t>
      </w:r>
      <w:r w:rsidRPr="009E3F69">
        <w:rPr>
          <w:rFonts w:eastAsia="Times New Roman"/>
          <w:b/>
          <w:bCs/>
          <w:i/>
          <w:iCs/>
          <w:sz w:val="28"/>
          <w:szCs w:val="28"/>
        </w:rPr>
        <w:t>5 лет</w:t>
      </w:r>
      <w:r w:rsidRPr="009E3F69">
        <w:rPr>
          <w:rFonts w:eastAsia="Times New Roman"/>
          <w:sz w:val="28"/>
          <w:szCs w:val="28"/>
        </w:rPr>
        <w:t xml:space="preserve">, расчетная годовая сумма амортизации – </w:t>
      </w:r>
      <w:r w:rsidRPr="009E3F69">
        <w:rPr>
          <w:rFonts w:eastAsia="Times New Roman"/>
          <w:b/>
          <w:bCs/>
          <w:i/>
          <w:iCs/>
          <w:sz w:val="28"/>
          <w:szCs w:val="28"/>
        </w:rPr>
        <w:t>12,00</w:t>
      </w:r>
      <w:r w:rsidRPr="009E3F69">
        <w:rPr>
          <w:rFonts w:eastAsia="Times New Roman"/>
          <w:sz w:val="28"/>
          <w:szCs w:val="28"/>
        </w:rPr>
        <w:t xml:space="preserve"> тыс. руб., накопленный износ по состоянию на 01.01.2026 – </w:t>
      </w:r>
      <w:r w:rsidRPr="009E3F69">
        <w:rPr>
          <w:rFonts w:eastAsia="Times New Roman"/>
          <w:b/>
          <w:bCs/>
          <w:i/>
          <w:iCs/>
          <w:sz w:val="28"/>
          <w:szCs w:val="28"/>
        </w:rPr>
        <w:t>50,00</w:t>
      </w:r>
      <w:r w:rsidRPr="009E3F69">
        <w:rPr>
          <w:rFonts w:eastAsia="Times New Roman"/>
          <w:sz w:val="28"/>
          <w:szCs w:val="28"/>
        </w:rPr>
        <w:t xml:space="preserve"> тыс. руб., остаточная </w:t>
      </w:r>
      <w:r w:rsidRPr="009E3F69">
        <w:rPr>
          <w:rFonts w:eastAsia="Times New Roman"/>
          <w:sz w:val="28"/>
          <w:szCs w:val="28"/>
        </w:rPr>
        <w:lastRenderedPageBreak/>
        <w:t xml:space="preserve">стоимость на 01.01.2026 – </w:t>
      </w:r>
      <w:r w:rsidRPr="009E3F69">
        <w:rPr>
          <w:rFonts w:eastAsia="Times New Roman"/>
          <w:b/>
          <w:bCs/>
          <w:i/>
          <w:iCs/>
          <w:sz w:val="28"/>
          <w:szCs w:val="28"/>
        </w:rPr>
        <w:t>0,00</w:t>
      </w:r>
      <w:r w:rsidRPr="009E3F69">
        <w:rPr>
          <w:rFonts w:eastAsia="Times New Roman"/>
          <w:sz w:val="28"/>
          <w:szCs w:val="28"/>
        </w:rPr>
        <w:t xml:space="preserve"> тыс. руб., расчетная сумма амортизации на 2026 год – </w:t>
      </w:r>
      <w:r w:rsidRPr="009E3F69">
        <w:rPr>
          <w:rFonts w:eastAsia="Times New Roman"/>
          <w:b/>
          <w:bCs/>
          <w:i/>
          <w:iCs/>
          <w:sz w:val="28"/>
          <w:szCs w:val="28"/>
        </w:rPr>
        <w:t>0,00</w:t>
      </w:r>
      <w:r w:rsidRPr="009E3F69">
        <w:rPr>
          <w:rFonts w:eastAsia="Times New Roman"/>
          <w:sz w:val="28"/>
          <w:szCs w:val="28"/>
        </w:rPr>
        <w:t xml:space="preserve"> тыс. руб.,</w:t>
      </w:r>
    </w:p>
    <w:p w14:paraId="5045F949"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u w:val="single"/>
        </w:rPr>
        <w:t>всего по деятельности «захоронение отходов</w:t>
      </w:r>
      <w:r w:rsidRPr="009E3F69">
        <w:rPr>
          <w:rFonts w:eastAsia="Times New Roman"/>
          <w:sz w:val="28"/>
          <w:szCs w:val="28"/>
        </w:rPr>
        <w:t xml:space="preserve">» – </w:t>
      </w:r>
      <w:r w:rsidRPr="009E3F69">
        <w:rPr>
          <w:rFonts w:eastAsia="Times New Roman"/>
          <w:b/>
          <w:bCs/>
          <w:i/>
          <w:iCs/>
          <w:sz w:val="28"/>
          <w:szCs w:val="28"/>
        </w:rPr>
        <w:t>169,70</w:t>
      </w:r>
      <w:r w:rsidRPr="009E3F69">
        <w:rPr>
          <w:rFonts w:eastAsia="Times New Roman"/>
          <w:sz w:val="28"/>
          <w:szCs w:val="28"/>
        </w:rPr>
        <w:t xml:space="preserve"> тыс. руб., в том числе на с учетом коэффициента </w:t>
      </w:r>
      <w:r w:rsidRPr="009E3F69">
        <w:rPr>
          <w:rFonts w:eastAsia="Times New Roman"/>
          <w:b/>
          <w:bCs/>
          <w:i/>
          <w:iCs/>
          <w:sz w:val="28"/>
          <w:szCs w:val="28"/>
        </w:rPr>
        <w:t>0,9723</w:t>
      </w:r>
      <w:r w:rsidRPr="009E3F69">
        <w:rPr>
          <w:rFonts w:eastAsia="Times New Roman"/>
          <w:sz w:val="28"/>
          <w:szCs w:val="28"/>
        </w:rPr>
        <w:t xml:space="preserve"> – </w:t>
      </w:r>
      <w:r w:rsidRPr="009E3F69">
        <w:rPr>
          <w:rFonts w:eastAsia="Times New Roman"/>
          <w:b/>
          <w:bCs/>
          <w:i/>
          <w:iCs/>
          <w:sz w:val="28"/>
          <w:szCs w:val="28"/>
          <w:u w:val="single"/>
        </w:rPr>
        <w:t>165,00</w:t>
      </w:r>
      <w:r w:rsidRPr="009E3F69">
        <w:rPr>
          <w:rFonts w:eastAsia="Times New Roman"/>
          <w:sz w:val="28"/>
          <w:szCs w:val="28"/>
          <w:u w:val="single"/>
        </w:rPr>
        <w:t xml:space="preserve"> тыс. руб</w:t>
      </w:r>
      <w:r w:rsidRPr="009E3F69">
        <w:rPr>
          <w:rFonts w:eastAsia="Times New Roman"/>
          <w:sz w:val="28"/>
          <w:szCs w:val="28"/>
        </w:rPr>
        <w:t xml:space="preserve">. </w:t>
      </w:r>
    </w:p>
    <w:p w14:paraId="27794581"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rPr>
        <w:t>Расчетные сроки полезного использования основных средств, используемые организацией для исчисления амортизационных отчислений, соответствуют «</w:t>
      </w:r>
      <w:r w:rsidRPr="009E3F69">
        <w:rPr>
          <w:rFonts w:eastAsia="Times New Roman"/>
          <w:sz w:val="28"/>
          <w:szCs w:val="28"/>
          <w:u w:val="single"/>
        </w:rPr>
        <w:t>Классификации основных средств, включаемых в амортизационные группы</w:t>
      </w:r>
      <w:r w:rsidRPr="009E3F69">
        <w:rPr>
          <w:rFonts w:eastAsia="Times New Roman"/>
          <w:sz w:val="28"/>
          <w:szCs w:val="28"/>
        </w:rPr>
        <w:t>», утвержденной Постановлением Правительства РФ от 01.01.2002 № 1 (ред. от 18.11.2022).</w:t>
      </w:r>
    </w:p>
    <w:p w14:paraId="726C337C"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u w:val="single"/>
        </w:rPr>
        <w:t>Фактические затраты отчетного периода (2024</w:t>
      </w:r>
      <w:r w:rsidRPr="009E3F69">
        <w:rPr>
          <w:rFonts w:eastAsia="Times New Roman"/>
          <w:sz w:val="28"/>
          <w:szCs w:val="28"/>
        </w:rPr>
        <w:t xml:space="preserve"> г.) на амортизацию основных средств, отраженные организацией в размере </w:t>
      </w:r>
      <w:r w:rsidRPr="009E3F69">
        <w:rPr>
          <w:rFonts w:eastAsia="Times New Roman"/>
          <w:b/>
          <w:bCs/>
          <w:i/>
          <w:iCs/>
          <w:sz w:val="28"/>
          <w:szCs w:val="28"/>
        </w:rPr>
        <w:t>423,5</w:t>
      </w:r>
      <w:r w:rsidRPr="009E3F69">
        <w:rPr>
          <w:rFonts w:eastAsia="Times New Roman"/>
          <w:sz w:val="28"/>
          <w:szCs w:val="28"/>
        </w:rPr>
        <w:t xml:space="preserve"> тыс. руб. (в том числе на ТКО в размере </w:t>
      </w:r>
      <w:r w:rsidRPr="009E3F69">
        <w:rPr>
          <w:rFonts w:eastAsia="Times New Roman"/>
          <w:b/>
          <w:bCs/>
          <w:i/>
          <w:iCs/>
          <w:sz w:val="28"/>
          <w:szCs w:val="28"/>
        </w:rPr>
        <w:t>97,37% – 412,36</w:t>
      </w:r>
      <w:r w:rsidRPr="009E3F69">
        <w:rPr>
          <w:rFonts w:eastAsia="Times New Roman"/>
          <w:sz w:val="28"/>
          <w:szCs w:val="28"/>
        </w:rPr>
        <w:t xml:space="preserve"> тыс. руб.), включают также отчисления в части прочих основных средств, не участвующих в процессе осуществления регулируемой деятельности (трактор с бульдозерным разрыхлителем, отвал гидроповоротный, погрузчик ПК-270300). Отчисления по объектам инвентарного учета, относящимся к регулируемой деятельности, составили величины, идентичные расчетным плановым величинам на 2026 год.</w:t>
      </w:r>
    </w:p>
    <w:p w14:paraId="3C002325" w14:textId="77777777" w:rsidR="009E3F69" w:rsidRPr="009E3F69" w:rsidRDefault="009E3F69" w:rsidP="009E3F69">
      <w:pPr>
        <w:autoSpaceDE w:val="0"/>
        <w:autoSpaceDN w:val="0"/>
        <w:adjustRightInd w:val="0"/>
        <w:ind w:firstLine="720"/>
        <w:jc w:val="both"/>
        <w:rPr>
          <w:rFonts w:eastAsia="Times New Roman"/>
          <w:sz w:val="28"/>
          <w:szCs w:val="28"/>
        </w:rPr>
      </w:pPr>
      <w:r w:rsidRPr="009E3F69">
        <w:rPr>
          <w:rFonts w:eastAsia="Times New Roman"/>
          <w:sz w:val="28"/>
          <w:szCs w:val="28"/>
          <w:u w:val="single"/>
        </w:rPr>
        <w:t xml:space="preserve">Специалистом РЭК Кузбасса общая величина плановых затрат на амортизацию </w:t>
      </w:r>
      <w:r w:rsidRPr="009E3F69">
        <w:rPr>
          <w:rFonts w:eastAsia="Times New Roman"/>
          <w:b/>
          <w:bCs/>
          <w:sz w:val="28"/>
          <w:szCs w:val="28"/>
          <w:u w:val="single"/>
        </w:rPr>
        <w:t>на 2026 год</w:t>
      </w:r>
      <w:r w:rsidRPr="009E3F69">
        <w:rPr>
          <w:rFonts w:eastAsia="Times New Roman"/>
          <w:sz w:val="28"/>
          <w:szCs w:val="28"/>
        </w:rPr>
        <w:t xml:space="preserve"> принята к учету на уровне, предложенном организацией – </w:t>
      </w:r>
      <w:r w:rsidRPr="009E3F69">
        <w:rPr>
          <w:rFonts w:eastAsia="Times New Roman"/>
          <w:b/>
          <w:bCs/>
          <w:i/>
          <w:iCs/>
          <w:sz w:val="28"/>
          <w:szCs w:val="28"/>
        </w:rPr>
        <w:t>169,70</w:t>
      </w:r>
      <w:r w:rsidRPr="009E3F69">
        <w:rPr>
          <w:rFonts w:eastAsia="Times New Roman"/>
          <w:sz w:val="28"/>
          <w:szCs w:val="28"/>
        </w:rPr>
        <w:t xml:space="preserve"> тыс. руб., в том числе с учетом принятого коэффициента отношения массы ТКО к общей массе отходов </w:t>
      </w:r>
      <w:r w:rsidRPr="009E3F69">
        <w:rPr>
          <w:rFonts w:eastAsia="Times New Roman"/>
          <w:b/>
          <w:bCs/>
          <w:i/>
          <w:iCs/>
          <w:sz w:val="28"/>
          <w:szCs w:val="28"/>
        </w:rPr>
        <w:t>0,9726:</w:t>
      </w:r>
    </w:p>
    <w:p w14:paraId="6C510919" w14:textId="77777777" w:rsidR="009E3F69" w:rsidRPr="009E3F69" w:rsidRDefault="009E3F69" w:rsidP="009E3F69">
      <w:pPr>
        <w:autoSpaceDE w:val="0"/>
        <w:autoSpaceDN w:val="0"/>
        <w:adjustRightInd w:val="0"/>
        <w:ind w:firstLine="720"/>
        <w:jc w:val="both"/>
        <w:rPr>
          <w:rFonts w:eastAsia="Times New Roman"/>
          <w:b/>
          <w:bCs/>
          <w:i/>
          <w:iCs/>
          <w:sz w:val="28"/>
          <w:szCs w:val="28"/>
          <w:u w:val="single"/>
        </w:rPr>
      </w:pPr>
      <w:r w:rsidRPr="009E3F69">
        <w:rPr>
          <w:rFonts w:eastAsia="Times New Roman"/>
          <w:b/>
          <w:bCs/>
          <w:i/>
          <w:iCs/>
          <w:sz w:val="28"/>
          <w:szCs w:val="28"/>
        </w:rPr>
        <w:t xml:space="preserve">(120,00 тыс. руб. + 49,64 тыс. руб. + 0,00 тыс. руб.) * 0,9726 = </w:t>
      </w:r>
      <w:r w:rsidRPr="009E3F69">
        <w:rPr>
          <w:rFonts w:eastAsia="Times New Roman"/>
          <w:b/>
          <w:bCs/>
          <w:i/>
          <w:iCs/>
          <w:sz w:val="28"/>
          <w:szCs w:val="28"/>
          <w:u w:val="single"/>
        </w:rPr>
        <w:t>165,00 тыс. руб.;</w:t>
      </w:r>
    </w:p>
    <w:p w14:paraId="7BD6E8EF" w14:textId="77777777" w:rsidR="009E3F69" w:rsidRPr="009E3F69" w:rsidRDefault="009E3F69" w:rsidP="009E3F69">
      <w:pPr>
        <w:autoSpaceDE w:val="0"/>
        <w:autoSpaceDN w:val="0"/>
        <w:adjustRightInd w:val="0"/>
        <w:ind w:firstLine="720"/>
        <w:jc w:val="both"/>
        <w:rPr>
          <w:rFonts w:eastAsia="Times New Roman"/>
          <w:b/>
          <w:bCs/>
          <w:i/>
          <w:iCs/>
          <w:sz w:val="28"/>
          <w:szCs w:val="28"/>
          <w:u w:val="single"/>
        </w:rPr>
      </w:pPr>
      <w:r w:rsidRPr="009E3F69">
        <w:rPr>
          <w:rFonts w:eastAsia="Times New Roman"/>
          <w:b/>
          <w:bCs/>
          <w:sz w:val="28"/>
          <w:szCs w:val="28"/>
        </w:rPr>
        <w:t>на 2027 – 2030 гг.</w:t>
      </w:r>
      <w:r w:rsidRPr="009E3F69">
        <w:rPr>
          <w:rFonts w:eastAsia="Times New Roman"/>
          <w:b/>
          <w:bCs/>
          <w:i/>
          <w:iCs/>
          <w:sz w:val="28"/>
          <w:szCs w:val="28"/>
        </w:rPr>
        <w:t xml:space="preserve"> – </w:t>
      </w:r>
      <w:r w:rsidRPr="009E3F69">
        <w:rPr>
          <w:rFonts w:eastAsia="Times New Roman"/>
          <w:b/>
          <w:bCs/>
          <w:i/>
          <w:iCs/>
          <w:sz w:val="28"/>
          <w:szCs w:val="28"/>
          <w:u w:val="single"/>
        </w:rPr>
        <w:t>0,00 тыс. руб.</w:t>
      </w:r>
    </w:p>
    <w:p w14:paraId="7EB3058B" w14:textId="77777777" w:rsidR="009E3F69" w:rsidRPr="009E3F69" w:rsidRDefault="009E3F69" w:rsidP="009E3F69">
      <w:pPr>
        <w:autoSpaceDE w:val="0"/>
        <w:autoSpaceDN w:val="0"/>
        <w:adjustRightInd w:val="0"/>
        <w:ind w:firstLine="720"/>
        <w:jc w:val="both"/>
        <w:rPr>
          <w:rFonts w:eastAsia="Times New Roman"/>
          <w:color w:val="FF0000"/>
          <w:sz w:val="20"/>
          <w:szCs w:val="28"/>
        </w:rPr>
      </w:pPr>
    </w:p>
    <w:p w14:paraId="34E894EA"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color w:val="FF0000"/>
          <w:sz w:val="20"/>
          <w:szCs w:val="28"/>
        </w:rPr>
      </w:pPr>
    </w:p>
    <w:p w14:paraId="59A5B2BE" w14:textId="77777777" w:rsidR="009E3F69" w:rsidRPr="009E3F69" w:rsidRDefault="009E3F69" w:rsidP="007B6069">
      <w:pPr>
        <w:numPr>
          <w:ilvl w:val="0"/>
          <w:numId w:val="18"/>
        </w:numPr>
        <w:jc w:val="center"/>
        <w:rPr>
          <w:rFonts w:eastAsia="Times New Roman"/>
          <w:b/>
          <w:sz w:val="32"/>
          <w:szCs w:val="28"/>
          <w:u w:val="single"/>
        </w:rPr>
      </w:pPr>
      <w:r w:rsidRPr="009E3F69">
        <w:rPr>
          <w:rFonts w:eastAsia="Times New Roman"/>
          <w:b/>
          <w:sz w:val="32"/>
          <w:szCs w:val="28"/>
          <w:u w:val="single"/>
        </w:rPr>
        <w:t xml:space="preserve">Валовая прибыль </w:t>
      </w:r>
    </w:p>
    <w:p w14:paraId="44C705C7" w14:textId="77777777" w:rsidR="009E3F69" w:rsidRPr="009E3F69" w:rsidRDefault="009E3F69" w:rsidP="009E3F69">
      <w:pPr>
        <w:shd w:val="clear" w:color="auto" w:fill="FFFFFF"/>
        <w:autoSpaceDE w:val="0"/>
        <w:autoSpaceDN w:val="0"/>
        <w:adjustRightInd w:val="0"/>
        <w:ind w:left="1069"/>
        <w:jc w:val="center"/>
        <w:rPr>
          <w:rFonts w:eastAsia="Times New Roman"/>
          <w:b/>
          <w:sz w:val="22"/>
          <w:szCs w:val="28"/>
          <w:u w:val="single"/>
        </w:rPr>
      </w:pPr>
    </w:p>
    <w:p w14:paraId="22358C92" w14:textId="77777777" w:rsidR="009E3F69" w:rsidRPr="009E3F69" w:rsidRDefault="009E3F69" w:rsidP="009E3F69">
      <w:pPr>
        <w:shd w:val="clear" w:color="auto" w:fill="FFFFFF"/>
        <w:autoSpaceDE w:val="0"/>
        <w:autoSpaceDN w:val="0"/>
        <w:adjustRightInd w:val="0"/>
        <w:ind w:left="-142" w:firstLine="993"/>
        <w:rPr>
          <w:rFonts w:eastAsia="Times New Roman"/>
          <w:bCs/>
          <w:sz w:val="28"/>
          <w:szCs w:val="28"/>
        </w:rPr>
      </w:pPr>
      <w:r w:rsidRPr="009E3F69">
        <w:rPr>
          <w:rFonts w:eastAsia="Times New Roman"/>
          <w:bCs/>
          <w:sz w:val="28"/>
          <w:szCs w:val="28"/>
          <w:u w:val="single"/>
        </w:rPr>
        <w:t>Нормативная прибыль</w:t>
      </w:r>
      <w:r w:rsidRPr="009E3F69">
        <w:rPr>
          <w:rFonts w:eastAsia="Times New Roman"/>
          <w:b/>
          <w:sz w:val="28"/>
          <w:szCs w:val="28"/>
        </w:rPr>
        <w:t xml:space="preserve">     </w:t>
      </w:r>
      <w:r w:rsidRPr="009E3F69">
        <w:rPr>
          <w:rFonts w:eastAsia="Times New Roman"/>
          <w:bCs/>
          <w:sz w:val="28"/>
          <w:szCs w:val="28"/>
        </w:rPr>
        <w:t>организацией к учету в составе  НВВ  на  2026 год не заявлена.</w:t>
      </w:r>
    </w:p>
    <w:p w14:paraId="7B5E7861" w14:textId="77777777" w:rsidR="009E3F69" w:rsidRPr="009E3F69" w:rsidRDefault="009E3F69" w:rsidP="009E3F69">
      <w:pPr>
        <w:shd w:val="clear" w:color="auto" w:fill="FFFFFF"/>
        <w:autoSpaceDE w:val="0"/>
        <w:autoSpaceDN w:val="0"/>
        <w:adjustRightInd w:val="0"/>
        <w:ind w:left="1069"/>
        <w:rPr>
          <w:rFonts w:eastAsia="Times New Roman"/>
          <w:b/>
          <w:sz w:val="10"/>
          <w:u w:val="single"/>
        </w:rPr>
      </w:pPr>
    </w:p>
    <w:p w14:paraId="723D1C0B" w14:textId="77777777" w:rsidR="009E3F69" w:rsidRPr="009E3F69" w:rsidRDefault="009E3F69" w:rsidP="009E3F69">
      <w:pPr>
        <w:autoSpaceDE w:val="0"/>
        <w:autoSpaceDN w:val="0"/>
        <w:adjustRightInd w:val="0"/>
        <w:ind w:firstLine="540"/>
        <w:jc w:val="both"/>
        <w:rPr>
          <w:rFonts w:eastAsia="Times New Roman"/>
          <w:sz w:val="4"/>
          <w:szCs w:val="4"/>
        </w:rPr>
      </w:pPr>
    </w:p>
    <w:p w14:paraId="2D69C71C" w14:textId="77777777" w:rsidR="009E3F69" w:rsidRPr="009E3F69" w:rsidRDefault="009E3F69" w:rsidP="009E3F69">
      <w:pPr>
        <w:shd w:val="clear" w:color="auto" w:fill="FFFFFF"/>
        <w:autoSpaceDE w:val="0"/>
        <w:autoSpaceDN w:val="0"/>
        <w:adjustRightInd w:val="0"/>
        <w:ind w:left="1069"/>
        <w:rPr>
          <w:rFonts w:eastAsia="Times New Roman"/>
          <w:b/>
          <w:sz w:val="8"/>
          <w:szCs w:val="28"/>
          <w:u w:val="single"/>
        </w:rPr>
      </w:pPr>
    </w:p>
    <w:p w14:paraId="4E08536A" w14:textId="77777777" w:rsidR="009E3F69" w:rsidRPr="009E3F69" w:rsidRDefault="009E3F69" w:rsidP="009E3F69">
      <w:pPr>
        <w:shd w:val="clear" w:color="auto" w:fill="FFFFFF"/>
        <w:autoSpaceDE w:val="0"/>
        <w:autoSpaceDN w:val="0"/>
        <w:adjustRightInd w:val="0"/>
        <w:ind w:left="1211"/>
        <w:jc w:val="center"/>
        <w:rPr>
          <w:rFonts w:eastAsia="Times New Roman"/>
          <w:b/>
          <w:sz w:val="28"/>
          <w:szCs w:val="28"/>
          <w:u w:val="single"/>
        </w:rPr>
      </w:pPr>
      <w:r w:rsidRPr="009E3F69">
        <w:rPr>
          <w:rFonts w:eastAsia="Times New Roman"/>
          <w:b/>
          <w:sz w:val="28"/>
          <w:szCs w:val="28"/>
          <w:u w:val="single"/>
        </w:rPr>
        <w:t>«Расчетная предпринимательская прибыль»</w:t>
      </w:r>
    </w:p>
    <w:p w14:paraId="3074E5F8"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sz w:val="2"/>
          <w:szCs w:val="28"/>
        </w:rPr>
      </w:pPr>
    </w:p>
    <w:p w14:paraId="0FA73A7B"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t xml:space="preserve">Согласно </w:t>
      </w:r>
      <w:r w:rsidRPr="009E3F69">
        <w:rPr>
          <w:rFonts w:eastAsia="Times New Roman"/>
          <w:sz w:val="28"/>
          <w:szCs w:val="28"/>
          <w:u w:val="single"/>
        </w:rPr>
        <w:t>пункту 36</w:t>
      </w:r>
      <w:r w:rsidRPr="009E3F69">
        <w:rPr>
          <w:rFonts w:eastAsia="Times New Roman"/>
          <w:sz w:val="28"/>
          <w:szCs w:val="28"/>
        </w:rPr>
        <w:t xml:space="preserve"> Методических указаний, </w:t>
      </w:r>
      <w:r w:rsidRPr="009E3F69">
        <w:rPr>
          <w:rFonts w:eastAsia="Times New Roman"/>
          <w:b/>
          <w:sz w:val="28"/>
          <w:szCs w:val="28"/>
        </w:rPr>
        <w:t>расчетная предпринимательская прибыль регулируемой организации</w:t>
      </w:r>
      <w:r w:rsidRPr="009E3F69">
        <w:rPr>
          <w:rFonts w:eastAsia="Times New Roman"/>
          <w:sz w:val="28"/>
          <w:szCs w:val="28"/>
        </w:rPr>
        <w:t xml:space="preserve"> определяется в размере </w:t>
      </w:r>
      <w:r w:rsidRPr="009E3F69">
        <w:rPr>
          <w:rFonts w:eastAsia="Times New Roman"/>
          <w:sz w:val="28"/>
          <w:szCs w:val="28"/>
          <w:u w:val="single"/>
        </w:rPr>
        <w:t xml:space="preserve">5 процентов текущих расходов </w:t>
      </w:r>
      <w:r w:rsidRPr="009E3F69">
        <w:rPr>
          <w:rFonts w:eastAsia="Times New Roman"/>
          <w:sz w:val="28"/>
          <w:szCs w:val="28"/>
        </w:rPr>
        <w:t xml:space="preserve">на каждый год долгосрочного периода регулирования, определенных в соответствии с </w:t>
      </w:r>
      <w:hyperlink r:id="rId145" w:history="1">
        <w:r w:rsidRPr="009E3F69">
          <w:rPr>
            <w:rFonts w:eastAsia="Times New Roman"/>
            <w:sz w:val="28"/>
            <w:szCs w:val="28"/>
          </w:rPr>
          <w:t>пунктом 46</w:t>
        </w:r>
      </w:hyperlink>
      <w:r w:rsidRPr="009E3F69">
        <w:rPr>
          <w:rFonts w:eastAsia="Times New Roman"/>
          <w:sz w:val="28"/>
          <w:szCs w:val="28"/>
        </w:rPr>
        <w:t xml:space="preserve"> Основ ценообразования (за исключением расходов на выплаты по договорам займа и кредитным договорам, включая возврат сумм основного долга и процентов по ним), </w:t>
      </w:r>
      <w:r w:rsidRPr="009E3F69">
        <w:rPr>
          <w:rFonts w:eastAsia="Times New Roman"/>
          <w:sz w:val="28"/>
          <w:szCs w:val="28"/>
          <w:u w:val="single"/>
        </w:rPr>
        <w:t>и расходов на амортизацию основных средств и нематериальных активов</w:t>
      </w:r>
      <w:r w:rsidRPr="009E3F69">
        <w:rPr>
          <w:rFonts w:eastAsia="Times New Roman"/>
          <w:sz w:val="28"/>
          <w:szCs w:val="28"/>
        </w:rPr>
        <w:t>.</w:t>
      </w:r>
    </w:p>
    <w:p w14:paraId="1D7B3CEE"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t xml:space="preserve">Расчетная предпринимательская прибыль регулируемой организации                     </w:t>
      </w:r>
      <w:r w:rsidRPr="009E3F69">
        <w:rPr>
          <w:rFonts w:eastAsia="Times New Roman"/>
          <w:b/>
          <w:bCs/>
          <w:sz w:val="28"/>
          <w:szCs w:val="28"/>
          <w:u w:val="single"/>
        </w:rPr>
        <w:t>не устанавливается</w:t>
      </w:r>
      <w:r w:rsidRPr="009E3F69">
        <w:rPr>
          <w:rFonts w:eastAsia="Times New Roman"/>
          <w:sz w:val="28"/>
          <w:szCs w:val="28"/>
        </w:rPr>
        <w:t xml:space="preserve"> для регулируемой организации:</w:t>
      </w:r>
    </w:p>
    <w:p w14:paraId="1BDD2B70"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lastRenderedPageBreak/>
        <w:t xml:space="preserve">(в ред. </w:t>
      </w:r>
      <w:hyperlink r:id="rId146" w:history="1">
        <w:r w:rsidRPr="009E3F69">
          <w:rPr>
            <w:rFonts w:eastAsia="Times New Roman"/>
            <w:sz w:val="28"/>
            <w:szCs w:val="28"/>
          </w:rPr>
          <w:t>Приказа</w:t>
        </w:r>
      </w:hyperlink>
      <w:r w:rsidRPr="009E3F69">
        <w:rPr>
          <w:rFonts w:eastAsia="Times New Roman"/>
          <w:sz w:val="28"/>
          <w:szCs w:val="28"/>
        </w:rPr>
        <w:t xml:space="preserve"> ФАС России от 01.11.2018 № 1488/18)</w:t>
      </w:r>
    </w:p>
    <w:p w14:paraId="0ED82B47"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t xml:space="preserve">являющейся государственным или муниципальным унитарным предприятием; (в ред. </w:t>
      </w:r>
      <w:hyperlink r:id="rId147" w:history="1">
        <w:r w:rsidRPr="009E3F69">
          <w:rPr>
            <w:rFonts w:eastAsia="Times New Roman"/>
            <w:sz w:val="28"/>
            <w:szCs w:val="28"/>
          </w:rPr>
          <w:t>Приказа</w:t>
        </w:r>
      </w:hyperlink>
      <w:r w:rsidRPr="009E3F69">
        <w:rPr>
          <w:rFonts w:eastAsia="Times New Roman"/>
          <w:sz w:val="28"/>
          <w:szCs w:val="28"/>
        </w:rPr>
        <w:t xml:space="preserve"> ФАС России от 01.11.2018 № 1488/18)</w:t>
      </w:r>
    </w:p>
    <w:p w14:paraId="1600F021"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u w:val="single"/>
        </w:rPr>
        <w:t xml:space="preserve">владеющей объектом (объектами) в области обращения с твердыми коммунальными отходами </w:t>
      </w:r>
      <w:r w:rsidRPr="009E3F69">
        <w:rPr>
          <w:rFonts w:eastAsia="Times New Roman"/>
          <w:b/>
          <w:bCs/>
          <w:sz w:val="28"/>
          <w:szCs w:val="28"/>
          <w:u w:val="single"/>
        </w:rPr>
        <w:t>исключительно на основании договора (договоров) аренды, заключенного</w:t>
      </w:r>
      <w:r w:rsidRPr="009E3F69">
        <w:rPr>
          <w:rFonts w:eastAsia="Times New Roman"/>
          <w:sz w:val="28"/>
          <w:szCs w:val="28"/>
          <w:u w:val="single"/>
        </w:rPr>
        <w:t xml:space="preserve"> </w:t>
      </w:r>
      <w:r w:rsidRPr="009E3F69">
        <w:rPr>
          <w:rFonts w:eastAsia="Times New Roman"/>
          <w:b/>
          <w:sz w:val="28"/>
          <w:szCs w:val="28"/>
          <w:u w:val="single"/>
        </w:rPr>
        <w:t>на срок менее 3 лет</w:t>
      </w:r>
      <w:r w:rsidRPr="009E3F69">
        <w:rPr>
          <w:rFonts w:eastAsia="Times New Roman"/>
          <w:sz w:val="28"/>
          <w:szCs w:val="28"/>
          <w:u w:val="single"/>
        </w:rPr>
        <w:t>.</w:t>
      </w:r>
      <w:r w:rsidRPr="009E3F69">
        <w:rPr>
          <w:rFonts w:eastAsia="Times New Roman"/>
          <w:sz w:val="28"/>
          <w:szCs w:val="28"/>
        </w:rPr>
        <w:t xml:space="preserve"> (в ред. </w:t>
      </w:r>
      <w:hyperlink r:id="rId148" w:history="1">
        <w:r w:rsidRPr="009E3F69">
          <w:rPr>
            <w:rFonts w:eastAsia="Times New Roman"/>
            <w:sz w:val="28"/>
            <w:szCs w:val="28"/>
          </w:rPr>
          <w:t>Приказа</w:t>
        </w:r>
      </w:hyperlink>
      <w:r w:rsidRPr="009E3F69">
        <w:rPr>
          <w:rFonts w:eastAsia="Times New Roman"/>
          <w:sz w:val="28"/>
          <w:szCs w:val="28"/>
        </w:rPr>
        <w:t xml:space="preserve"> ФАС России от 01.11.2018 № 1488/18).</w:t>
      </w:r>
    </w:p>
    <w:p w14:paraId="3D08D158"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color w:val="FF0000"/>
          <w:sz w:val="16"/>
          <w:szCs w:val="28"/>
        </w:rPr>
      </w:pPr>
    </w:p>
    <w:p w14:paraId="1653EF05"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u w:val="single"/>
        </w:rPr>
        <w:t>Организацией расходы по данной статье для учета в составе НВВ по регулируемой деятельности заявлены</w:t>
      </w:r>
      <w:r w:rsidRPr="009E3F69">
        <w:rPr>
          <w:rFonts w:eastAsia="Times New Roman"/>
          <w:sz w:val="28"/>
          <w:szCs w:val="28"/>
        </w:rPr>
        <w:t>:</w:t>
      </w:r>
    </w:p>
    <w:p w14:paraId="2D054253" w14:textId="77777777" w:rsidR="009E3F69" w:rsidRPr="009E3F69" w:rsidRDefault="009E3F69" w:rsidP="009E3F69">
      <w:pPr>
        <w:tabs>
          <w:tab w:val="left" w:pos="1134"/>
        </w:tabs>
        <w:ind w:firstLine="709"/>
        <w:jc w:val="both"/>
        <w:rPr>
          <w:rFonts w:eastAsia="Times New Roman"/>
          <w:b/>
          <w:i/>
          <w:sz w:val="28"/>
          <w:szCs w:val="28"/>
        </w:rPr>
      </w:pPr>
      <w:r w:rsidRPr="009E3F69">
        <w:rPr>
          <w:rFonts w:eastAsia="Times New Roman"/>
          <w:b/>
          <w:bCs/>
          <w:sz w:val="28"/>
          <w:szCs w:val="28"/>
        </w:rPr>
        <w:t>на 2026 год</w:t>
      </w:r>
      <w:r w:rsidRPr="009E3F69">
        <w:rPr>
          <w:rFonts w:eastAsia="Times New Roman"/>
          <w:sz w:val="28"/>
          <w:szCs w:val="28"/>
        </w:rPr>
        <w:t xml:space="preserve"> - в размере </w:t>
      </w:r>
      <w:r w:rsidRPr="009E3F69">
        <w:rPr>
          <w:rFonts w:eastAsia="Times New Roman"/>
          <w:b/>
          <w:bCs/>
          <w:i/>
          <w:iCs/>
          <w:sz w:val="28"/>
          <w:szCs w:val="28"/>
        </w:rPr>
        <w:t>1525,00</w:t>
      </w:r>
      <w:r w:rsidRPr="009E3F69">
        <w:rPr>
          <w:rFonts w:eastAsia="Times New Roman"/>
          <w:sz w:val="28"/>
          <w:szCs w:val="28"/>
        </w:rPr>
        <w:t xml:space="preserve"> тыс. руб.; </w:t>
      </w:r>
    </w:p>
    <w:p w14:paraId="3DCE23C6"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b/>
          <w:bCs/>
          <w:sz w:val="28"/>
          <w:szCs w:val="28"/>
        </w:rPr>
        <w:t>на 2027 – 2030 годы</w:t>
      </w:r>
      <w:r w:rsidRPr="009E3F69">
        <w:rPr>
          <w:rFonts w:eastAsia="Times New Roman"/>
          <w:sz w:val="28"/>
          <w:szCs w:val="28"/>
        </w:rPr>
        <w:t xml:space="preserve"> - в размере </w:t>
      </w:r>
      <w:r w:rsidRPr="009E3F69">
        <w:rPr>
          <w:rFonts w:eastAsia="Times New Roman"/>
          <w:b/>
          <w:bCs/>
          <w:i/>
          <w:iCs/>
          <w:sz w:val="28"/>
          <w:szCs w:val="28"/>
          <w:u w:val="single"/>
        </w:rPr>
        <w:t>0,00 тыс. руб./год</w:t>
      </w:r>
      <w:r w:rsidRPr="009E3F69">
        <w:rPr>
          <w:rFonts w:eastAsia="Times New Roman"/>
          <w:sz w:val="28"/>
          <w:szCs w:val="28"/>
        </w:rPr>
        <w:t xml:space="preserve"> (в связи прекращением использования полигона с 2027 года согласно актуальной редакции Территориальной схемы).</w:t>
      </w:r>
    </w:p>
    <w:p w14:paraId="283F308F"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color w:val="FF0000"/>
          <w:sz w:val="20"/>
        </w:rPr>
      </w:pPr>
    </w:p>
    <w:p w14:paraId="1B369852"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b/>
          <w:color w:val="FF0000"/>
          <w:sz w:val="28"/>
          <w:szCs w:val="28"/>
          <w:u w:val="single"/>
        </w:rPr>
      </w:pPr>
      <w:r w:rsidRPr="009E3F69">
        <w:rPr>
          <w:rFonts w:eastAsia="Times New Roman"/>
          <w:b/>
          <w:sz w:val="28"/>
          <w:szCs w:val="28"/>
        </w:rPr>
        <w:t>Так как земельный участок, на котором размещен полигон захоронения ТКО в г. Ленинск-Кузнецкий</w:t>
      </w:r>
      <w:r w:rsidRPr="009E3F69">
        <w:rPr>
          <w:rFonts w:eastAsia="Times New Roman"/>
          <w:sz w:val="28"/>
          <w:szCs w:val="28"/>
        </w:rPr>
        <w:t xml:space="preserve">, используется ООО «Спецавтохозяйство» на основании </w:t>
      </w:r>
      <w:r w:rsidRPr="009E3F69">
        <w:rPr>
          <w:rFonts w:eastAsia="Times New Roman"/>
          <w:sz w:val="28"/>
          <w:szCs w:val="28"/>
          <w:u w:val="single"/>
        </w:rPr>
        <w:t>Договора аренды № 146/06-Ю от 04.10.2006</w:t>
      </w:r>
      <w:r w:rsidRPr="009E3F69">
        <w:rPr>
          <w:rFonts w:eastAsia="Times New Roman"/>
          <w:sz w:val="28"/>
          <w:szCs w:val="28"/>
        </w:rPr>
        <w:t xml:space="preserve">, </w:t>
      </w:r>
      <w:r w:rsidRPr="009E3F69">
        <w:rPr>
          <w:rFonts w:eastAsia="Times New Roman"/>
          <w:b/>
          <w:bCs/>
          <w:sz w:val="28"/>
          <w:szCs w:val="28"/>
          <w:u w:val="single"/>
        </w:rPr>
        <w:t xml:space="preserve">заключенного </w:t>
      </w:r>
      <w:r w:rsidRPr="009E3F69">
        <w:rPr>
          <w:rFonts w:eastAsia="Times New Roman"/>
          <w:b/>
          <w:sz w:val="28"/>
          <w:szCs w:val="28"/>
          <w:u w:val="single"/>
        </w:rPr>
        <w:t>на срок менее 1 года</w:t>
      </w:r>
      <w:r w:rsidRPr="009E3F69">
        <w:rPr>
          <w:rFonts w:eastAsia="Times New Roman"/>
          <w:b/>
          <w:sz w:val="28"/>
          <w:szCs w:val="28"/>
        </w:rPr>
        <w:t xml:space="preserve"> </w:t>
      </w:r>
      <w:r w:rsidRPr="009E3F69">
        <w:rPr>
          <w:rFonts w:eastAsia="Times New Roman"/>
          <w:bCs/>
          <w:sz w:val="28"/>
          <w:szCs w:val="28"/>
        </w:rPr>
        <w:t xml:space="preserve">(с 04.10.2006 по 02.10.2007 согласно п. 2.1. договора),  специалистом РЭК Кузбасса </w:t>
      </w:r>
      <w:r w:rsidRPr="009E3F69">
        <w:rPr>
          <w:rFonts w:eastAsia="Times New Roman"/>
          <w:b/>
          <w:sz w:val="28"/>
          <w:szCs w:val="28"/>
        </w:rPr>
        <w:t xml:space="preserve">заявленные расходы  к учету в составе необходимой валовой выручки на период 2026-2030 годы </w:t>
      </w:r>
      <w:r w:rsidRPr="009E3F69">
        <w:rPr>
          <w:rFonts w:eastAsia="Times New Roman"/>
          <w:b/>
          <w:sz w:val="28"/>
          <w:szCs w:val="28"/>
          <w:u w:val="single"/>
        </w:rPr>
        <w:t>не приняты.</w:t>
      </w:r>
    </w:p>
    <w:p w14:paraId="187E4860" w14:textId="77777777" w:rsidR="009E3F69" w:rsidRPr="009E3F69" w:rsidRDefault="009E3F69" w:rsidP="009E3F69">
      <w:pPr>
        <w:ind w:firstLine="709"/>
        <w:jc w:val="both"/>
        <w:rPr>
          <w:rFonts w:eastAsia="Times New Roman"/>
          <w:bCs/>
          <w:sz w:val="28"/>
          <w:szCs w:val="28"/>
        </w:rPr>
      </w:pPr>
    </w:p>
    <w:p w14:paraId="3FAB4266" w14:textId="77777777" w:rsidR="009E3F69" w:rsidRPr="009E3F69" w:rsidRDefault="009E3F69" w:rsidP="009E3F69">
      <w:pPr>
        <w:shd w:val="clear" w:color="auto" w:fill="FFFFFF"/>
        <w:tabs>
          <w:tab w:val="left" w:pos="709"/>
        </w:tabs>
        <w:autoSpaceDE w:val="0"/>
        <w:autoSpaceDN w:val="0"/>
        <w:adjustRightInd w:val="0"/>
        <w:ind w:firstLine="709"/>
        <w:jc w:val="both"/>
        <w:rPr>
          <w:rFonts w:eastAsia="Times New Roman"/>
          <w:b/>
          <w:color w:val="FF0000"/>
          <w:sz w:val="36"/>
          <w:szCs w:val="36"/>
          <w:u w:val="single"/>
        </w:rPr>
      </w:pPr>
    </w:p>
    <w:p w14:paraId="281F0D63" w14:textId="77777777" w:rsidR="009E3F69" w:rsidRPr="009E3F69" w:rsidRDefault="009E3F69" w:rsidP="007B6069">
      <w:pPr>
        <w:numPr>
          <w:ilvl w:val="0"/>
          <w:numId w:val="18"/>
        </w:numPr>
        <w:jc w:val="center"/>
        <w:rPr>
          <w:rFonts w:eastAsia="Times New Roman"/>
          <w:b/>
          <w:sz w:val="32"/>
          <w:szCs w:val="28"/>
          <w:u w:val="single"/>
        </w:rPr>
      </w:pPr>
      <w:r w:rsidRPr="009E3F69">
        <w:rPr>
          <w:rFonts w:eastAsia="Times New Roman"/>
          <w:b/>
          <w:sz w:val="32"/>
          <w:szCs w:val="28"/>
          <w:u w:val="single"/>
        </w:rPr>
        <w:t xml:space="preserve">Величина изменения необходимой валовой выручки              в году i, проводимого в целях сглаживания                              темпа роста тарифов </w:t>
      </w:r>
    </w:p>
    <w:p w14:paraId="4A5149A2" w14:textId="77777777" w:rsidR="009E3F69" w:rsidRPr="009E3F69" w:rsidRDefault="009E3F69" w:rsidP="009E3F69">
      <w:pPr>
        <w:widowControl w:val="0"/>
        <w:shd w:val="clear" w:color="auto" w:fill="FFFFFF"/>
        <w:tabs>
          <w:tab w:val="left" w:pos="709"/>
        </w:tabs>
        <w:autoSpaceDE w:val="0"/>
        <w:autoSpaceDN w:val="0"/>
        <w:adjustRightInd w:val="0"/>
        <w:jc w:val="center"/>
        <w:rPr>
          <w:rFonts w:eastAsia="Times New Roman"/>
          <w:b/>
          <w:color w:val="FF0000"/>
          <w:sz w:val="14"/>
          <w:szCs w:val="28"/>
          <w:u w:val="single"/>
        </w:rPr>
      </w:pPr>
    </w:p>
    <w:p w14:paraId="2B82AE4F" w14:textId="77777777" w:rsidR="009E3F69" w:rsidRPr="009E3F69" w:rsidRDefault="009E3F69" w:rsidP="009E3F69">
      <w:pPr>
        <w:tabs>
          <w:tab w:val="left" w:pos="1134"/>
        </w:tabs>
        <w:ind w:firstLine="709"/>
        <w:jc w:val="both"/>
        <w:rPr>
          <w:rFonts w:eastAsia="Times New Roman"/>
          <w:sz w:val="28"/>
          <w:szCs w:val="28"/>
        </w:rPr>
      </w:pPr>
      <w:r w:rsidRPr="009E3F69">
        <w:rPr>
          <w:rFonts w:eastAsia="Times New Roman"/>
          <w:sz w:val="28"/>
          <w:szCs w:val="28"/>
        </w:rPr>
        <w:t xml:space="preserve">Согласно </w:t>
      </w:r>
      <w:r w:rsidRPr="009E3F69">
        <w:rPr>
          <w:rFonts w:eastAsia="Times New Roman"/>
          <w:sz w:val="28"/>
          <w:szCs w:val="28"/>
          <w:u w:val="single"/>
        </w:rPr>
        <w:t xml:space="preserve">пункту 37 Методических указаний, </w:t>
      </w:r>
      <w:r w:rsidRPr="009E3F69">
        <w:rPr>
          <w:rFonts w:eastAsia="Times New Roman"/>
          <w:sz w:val="28"/>
          <w:szCs w:val="28"/>
        </w:rPr>
        <w:t xml:space="preserve">величина изменения необходимой валовой выручки в году i, проводимого в целях сглаживания, рассчитывается в размере </w:t>
      </w:r>
      <w:r w:rsidRPr="009E3F69">
        <w:rPr>
          <w:rFonts w:eastAsia="Times New Roman"/>
          <w:sz w:val="28"/>
          <w:szCs w:val="28"/>
          <w:u w:val="single"/>
        </w:rPr>
        <w:t xml:space="preserve">не более </w:t>
      </w:r>
      <w:r w:rsidRPr="009E3F69">
        <w:rPr>
          <w:rFonts w:eastAsia="Times New Roman"/>
          <w:b/>
          <w:bCs/>
          <w:i/>
          <w:iCs/>
          <w:sz w:val="28"/>
          <w:szCs w:val="28"/>
          <w:u w:val="single"/>
        </w:rPr>
        <w:t>12%</w:t>
      </w:r>
      <w:r w:rsidRPr="009E3F69">
        <w:rPr>
          <w:rFonts w:eastAsia="Times New Roman"/>
          <w:sz w:val="28"/>
          <w:szCs w:val="28"/>
          <w:u w:val="single"/>
        </w:rPr>
        <w:t xml:space="preserve"> необходимой валовой выручки</w:t>
      </w:r>
      <w:r w:rsidRPr="009E3F69">
        <w:rPr>
          <w:rFonts w:eastAsia="Times New Roman"/>
          <w:sz w:val="28"/>
          <w:szCs w:val="28"/>
        </w:rPr>
        <w:t>, рассчитанной без учета сглаживания, по формулам:</w:t>
      </w:r>
    </w:p>
    <w:p w14:paraId="4F65DA19" w14:textId="77777777" w:rsidR="009E3F69" w:rsidRPr="009E3F69" w:rsidRDefault="009E3F69" w:rsidP="009E3F69">
      <w:pPr>
        <w:tabs>
          <w:tab w:val="left" w:pos="1134"/>
        </w:tabs>
        <w:ind w:firstLine="709"/>
        <w:jc w:val="both"/>
        <w:rPr>
          <w:rFonts w:eastAsia="Times New Roman"/>
          <w:color w:val="FF0000"/>
          <w:sz w:val="28"/>
          <w:szCs w:val="28"/>
          <w:u w:val="single"/>
        </w:rPr>
      </w:pPr>
    </w:p>
    <w:p w14:paraId="116CE347" w14:textId="77777777" w:rsidR="009E3F69" w:rsidRPr="009E3F69" w:rsidRDefault="009E3F69" w:rsidP="009E3F69">
      <w:pPr>
        <w:autoSpaceDE w:val="0"/>
        <w:autoSpaceDN w:val="0"/>
        <w:adjustRightInd w:val="0"/>
        <w:jc w:val="both"/>
        <w:outlineLvl w:val="0"/>
        <w:rPr>
          <w:rFonts w:eastAsia="Times New Roman"/>
          <w:color w:val="FF0000"/>
          <w:sz w:val="28"/>
          <w:szCs w:val="28"/>
        </w:rPr>
      </w:pPr>
    </w:p>
    <w:p w14:paraId="1957C761" w14:textId="68C63AF3" w:rsidR="009E3F69" w:rsidRPr="009E3F69" w:rsidRDefault="009E3F69" w:rsidP="009E3F69">
      <w:pPr>
        <w:autoSpaceDE w:val="0"/>
        <w:autoSpaceDN w:val="0"/>
        <w:adjustRightInd w:val="0"/>
        <w:jc w:val="center"/>
        <w:rPr>
          <w:rFonts w:eastAsia="Times New Roman"/>
          <w:color w:val="FF0000"/>
          <w:sz w:val="28"/>
          <w:szCs w:val="28"/>
        </w:rPr>
      </w:pPr>
      <w:r w:rsidRPr="009E3F69">
        <w:rPr>
          <w:rFonts w:eastAsia="Times New Roman"/>
          <w:noProof/>
          <w:color w:val="FF0000"/>
          <w:position w:val="-17"/>
          <w:sz w:val="28"/>
          <w:szCs w:val="28"/>
        </w:rPr>
        <w:drawing>
          <wp:inline distT="0" distB="0" distL="0" distR="0" wp14:anchorId="6EB82607" wp14:editId="41FB8265">
            <wp:extent cx="4676775" cy="390525"/>
            <wp:effectExtent l="0" t="0" r="0" b="9525"/>
            <wp:docPr id="150484409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676775" cy="390525"/>
                    </a:xfrm>
                    <a:prstGeom prst="rect">
                      <a:avLst/>
                    </a:prstGeom>
                    <a:noFill/>
                    <a:ln>
                      <a:noFill/>
                    </a:ln>
                  </pic:spPr>
                </pic:pic>
              </a:graphicData>
            </a:graphic>
          </wp:inline>
        </w:drawing>
      </w:r>
    </w:p>
    <w:p w14:paraId="57888AA3" w14:textId="77777777" w:rsidR="009E3F69" w:rsidRPr="009E3F69" w:rsidRDefault="009E3F69" w:rsidP="009E3F69">
      <w:pPr>
        <w:autoSpaceDE w:val="0"/>
        <w:autoSpaceDN w:val="0"/>
        <w:adjustRightInd w:val="0"/>
        <w:jc w:val="both"/>
        <w:rPr>
          <w:rFonts w:eastAsia="Times New Roman"/>
          <w:color w:val="FF0000"/>
          <w:sz w:val="28"/>
          <w:szCs w:val="28"/>
        </w:rPr>
      </w:pPr>
    </w:p>
    <w:p w14:paraId="2C3B641C" w14:textId="6CC3DAD4" w:rsidR="009E3F69" w:rsidRPr="009E3F69" w:rsidRDefault="009E3F69" w:rsidP="009E3F69">
      <w:pPr>
        <w:autoSpaceDE w:val="0"/>
        <w:autoSpaceDN w:val="0"/>
        <w:adjustRightInd w:val="0"/>
        <w:jc w:val="center"/>
        <w:rPr>
          <w:rFonts w:eastAsia="Times New Roman"/>
          <w:color w:val="FF0000"/>
          <w:sz w:val="28"/>
          <w:szCs w:val="28"/>
        </w:rPr>
      </w:pPr>
      <w:r w:rsidRPr="009E3F69">
        <w:rPr>
          <w:rFonts w:eastAsia="Times New Roman"/>
          <w:noProof/>
          <w:color w:val="FF0000"/>
          <w:position w:val="-33"/>
          <w:sz w:val="28"/>
          <w:szCs w:val="28"/>
        </w:rPr>
        <w:drawing>
          <wp:inline distT="0" distB="0" distL="0" distR="0" wp14:anchorId="2997BE59" wp14:editId="51A61D6E">
            <wp:extent cx="4371975" cy="609600"/>
            <wp:effectExtent l="0" t="0" r="9525" b="0"/>
            <wp:docPr id="67040786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371975" cy="609600"/>
                    </a:xfrm>
                    <a:prstGeom prst="rect">
                      <a:avLst/>
                    </a:prstGeom>
                    <a:noFill/>
                    <a:ln>
                      <a:noFill/>
                    </a:ln>
                  </pic:spPr>
                </pic:pic>
              </a:graphicData>
            </a:graphic>
          </wp:inline>
        </w:drawing>
      </w:r>
    </w:p>
    <w:p w14:paraId="7D7C584A" w14:textId="77777777" w:rsidR="009E3F69" w:rsidRPr="009E3F69" w:rsidRDefault="009E3F69" w:rsidP="009E3F69">
      <w:pPr>
        <w:autoSpaceDE w:val="0"/>
        <w:autoSpaceDN w:val="0"/>
        <w:adjustRightInd w:val="0"/>
        <w:jc w:val="both"/>
        <w:rPr>
          <w:rFonts w:eastAsia="Times New Roman"/>
          <w:color w:val="FF0000"/>
          <w:sz w:val="28"/>
          <w:szCs w:val="28"/>
        </w:rPr>
      </w:pPr>
    </w:p>
    <w:p w14:paraId="26541216" w14:textId="77777777" w:rsidR="009E3F69" w:rsidRPr="009E3F69" w:rsidRDefault="009E3F69" w:rsidP="009E3F69">
      <w:pPr>
        <w:autoSpaceDE w:val="0"/>
        <w:autoSpaceDN w:val="0"/>
        <w:adjustRightInd w:val="0"/>
        <w:ind w:firstLine="540"/>
        <w:jc w:val="both"/>
        <w:rPr>
          <w:rFonts w:eastAsia="Times New Roman"/>
          <w:sz w:val="28"/>
          <w:szCs w:val="28"/>
        </w:rPr>
      </w:pPr>
      <w:r w:rsidRPr="009E3F69">
        <w:rPr>
          <w:rFonts w:eastAsia="Times New Roman"/>
          <w:sz w:val="28"/>
          <w:szCs w:val="28"/>
        </w:rPr>
        <w:t>где:</w:t>
      </w:r>
    </w:p>
    <w:p w14:paraId="02468B92" w14:textId="0AADD9B4"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noProof/>
          <w:position w:val="-12"/>
          <w:sz w:val="28"/>
          <w:szCs w:val="28"/>
        </w:rPr>
        <w:lastRenderedPageBreak/>
        <w:drawing>
          <wp:inline distT="0" distB="0" distL="0" distR="0" wp14:anchorId="3D6E3413" wp14:editId="00885EEA">
            <wp:extent cx="695325" cy="333375"/>
            <wp:effectExtent l="0" t="0" r="0" b="0"/>
            <wp:docPr id="138596770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9E3F69">
        <w:rPr>
          <w:rFonts w:eastAsia="Times New Roman"/>
          <w:sz w:val="28"/>
          <w:szCs w:val="28"/>
        </w:rPr>
        <w:t xml:space="preserve"> - величина изменения необходимой валовой выручки на год i, производимого в целях сглаживания тарифов;</w:t>
      </w:r>
    </w:p>
    <w:p w14:paraId="67650EA4" w14:textId="69256C55"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noProof/>
          <w:position w:val="-12"/>
          <w:sz w:val="28"/>
          <w:szCs w:val="28"/>
        </w:rPr>
        <w:drawing>
          <wp:inline distT="0" distB="0" distL="0" distR="0" wp14:anchorId="47D08B47" wp14:editId="140D9BF9">
            <wp:extent cx="733425" cy="333375"/>
            <wp:effectExtent l="0" t="0" r="9525" b="0"/>
            <wp:docPr id="7731376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9E3F69">
        <w:rPr>
          <w:rFonts w:eastAsia="Times New Roman"/>
          <w:sz w:val="28"/>
          <w:szCs w:val="28"/>
        </w:rP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w:t>
      </w:r>
    </w:p>
    <w:p w14:paraId="2AEFA909"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t>НД - норма доходности на капитал, инвестированный после начала долгосрочного периода регулирования;</w:t>
      </w:r>
    </w:p>
    <w:p w14:paraId="473487A0" w14:textId="6CBCD199"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noProof/>
          <w:position w:val="-14"/>
          <w:sz w:val="28"/>
          <w:szCs w:val="28"/>
        </w:rPr>
        <w:drawing>
          <wp:inline distT="0" distB="0" distL="0" distR="0" wp14:anchorId="267BFC7C" wp14:editId="33C37719">
            <wp:extent cx="704850" cy="361950"/>
            <wp:effectExtent l="0" t="0" r="0" b="0"/>
            <wp:docPr id="14236161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inline>
        </w:drawing>
      </w:r>
      <w:r w:rsidRPr="009E3F69">
        <w:rPr>
          <w:rFonts w:eastAsia="Times New Roman"/>
          <w:sz w:val="28"/>
          <w:szCs w:val="28"/>
        </w:rPr>
        <w:t xml:space="preserve"> - величина сглаживания необходимой валовой выручки, определенная органом регулирования;</w:t>
      </w:r>
    </w:p>
    <w:p w14:paraId="4543D84C" w14:textId="0AA0E010"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noProof/>
          <w:position w:val="-12"/>
          <w:sz w:val="28"/>
          <w:szCs w:val="28"/>
        </w:rPr>
        <w:drawing>
          <wp:inline distT="0" distB="0" distL="0" distR="0" wp14:anchorId="7D91E4C7" wp14:editId="74981D17">
            <wp:extent cx="628650" cy="333375"/>
            <wp:effectExtent l="0" t="0" r="0" b="0"/>
            <wp:docPr id="17884143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9E3F69">
        <w:rPr>
          <w:rFonts w:eastAsia="Times New Roman"/>
          <w:sz w:val="28"/>
          <w:szCs w:val="28"/>
        </w:rPr>
        <w:t xml:space="preserve"> - необходимая валовая выручка, устанавливаемая на год i долгосрочного периода регулирования без учета сглаживания, тыс. руб.</w:t>
      </w:r>
    </w:p>
    <w:p w14:paraId="56CDA6E9" w14:textId="77777777" w:rsidR="009E3F69" w:rsidRPr="009E3F69" w:rsidRDefault="009E3F69" w:rsidP="009E3F69">
      <w:pPr>
        <w:autoSpaceDE w:val="0"/>
        <w:autoSpaceDN w:val="0"/>
        <w:adjustRightInd w:val="0"/>
        <w:spacing w:before="280"/>
        <w:ind w:firstLine="540"/>
        <w:jc w:val="both"/>
        <w:rPr>
          <w:rFonts w:eastAsia="Times New Roman"/>
          <w:sz w:val="28"/>
          <w:szCs w:val="28"/>
        </w:rPr>
      </w:pPr>
      <w:r w:rsidRPr="009E3F69">
        <w:rPr>
          <w:rFonts w:eastAsia="Times New Roman"/>
          <w:sz w:val="28"/>
          <w:szCs w:val="28"/>
        </w:rPr>
        <w:t xml:space="preserve">Данный показатель к учету составе необходимой валовой выручки на 2026-2030 гг. организацией </w:t>
      </w:r>
      <w:r w:rsidRPr="009E3F69">
        <w:rPr>
          <w:rFonts w:eastAsia="Times New Roman"/>
          <w:sz w:val="28"/>
          <w:szCs w:val="28"/>
          <w:u w:val="single"/>
        </w:rPr>
        <w:t>не заявлен</w:t>
      </w:r>
      <w:r w:rsidRPr="009E3F69">
        <w:rPr>
          <w:rFonts w:eastAsia="Times New Roman"/>
          <w:sz w:val="28"/>
          <w:szCs w:val="28"/>
        </w:rPr>
        <w:t xml:space="preserve">, специалистом РЭК Кузбасса определен в размере </w:t>
      </w:r>
      <w:r w:rsidRPr="009E3F69">
        <w:rPr>
          <w:rFonts w:eastAsia="Times New Roman"/>
          <w:b/>
          <w:bCs/>
          <w:i/>
          <w:iCs/>
          <w:sz w:val="28"/>
          <w:szCs w:val="28"/>
          <w:u w:val="single"/>
        </w:rPr>
        <w:t>0,00</w:t>
      </w:r>
      <w:r w:rsidRPr="009E3F69">
        <w:rPr>
          <w:rFonts w:eastAsia="Times New Roman"/>
          <w:sz w:val="28"/>
          <w:szCs w:val="28"/>
          <w:u w:val="single"/>
        </w:rPr>
        <w:t xml:space="preserve"> тыс. руб</w:t>
      </w:r>
      <w:r w:rsidRPr="009E3F69">
        <w:rPr>
          <w:rFonts w:eastAsia="Times New Roman"/>
          <w:sz w:val="28"/>
          <w:szCs w:val="28"/>
        </w:rPr>
        <w:t>. на  каждый год долгосрочного периода.</w:t>
      </w:r>
    </w:p>
    <w:p w14:paraId="2A89278A" w14:textId="421B4878" w:rsidR="009E3F69" w:rsidRPr="009E3F69" w:rsidRDefault="009E3F69" w:rsidP="009E3F69">
      <w:pPr>
        <w:autoSpaceDE w:val="0"/>
        <w:autoSpaceDN w:val="0"/>
        <w:adjustRightInd w:val="0"/>
        <w:spacing w:before="280"/>
        <w:ind w:firstLine="540"/>
        <w:jc w:val="both"/>
        <w:rPr>
          <w:rFonts w:eastAsia="Times New Roman"/>
          <w:sz w:val="28"/>
          <w:szCs w:val="28"/>
          <w:u w:val="single"/>
        </w:rPr>
      </w:pPr>
      <w:r w:rsidRPr="009E3F69">
        <w:rPr>
          <w:rFonts w:eastAsia="Times New Roman"/>
          <w:b/>
          <w:bCs/>
          <w:sz w:val="28"/>
          <w:szCs w:val="28"/>
          <w:u w:val="single"/>
        </w:rPr>
        <w:t xml:space="preserve">  Величина  </w:t>
      </w:r>
      <w:r w:rsidRPr="009E3F69">
        <w:rPr>
          <w:rFonts w:eastAsia="Times New Roman"/>
          <w:b/>
          <w:bCs/>
          <w:noProof/>
          <w:sz w:val="28"/>
          <w:szCs w:val="28"/>
          <w:u w:val="single"/>
        </w:rPr>
        <w:drawing>
          <wp:inline distT="0" distB="0" distL="0" distR="0" wp14:anchorId="6102AE49" wp14:editId="33A45345">
            <wp:extent cx="552450" cy="323850"/>
            <wp:effectExtent l="0" t="0" r="0" b="0"/>
            <wp:docPr id="8914896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9E3F69">
        <w:rPr>
          <w:rFonts w:eastAsia="Times New Roman"/>
          <w:b/>
          <w:bCs/>
          <w:sz w:val="28"/>
          <w:szCs w:val="28"/>
          <w:u w:val="single"/>
        </w:rPr>
        <w:t>,</w:t>
      </w:r>
      <w:r w:rsidRPr="009E3F69">
        <w:rPr>
          <w:rFonts w:eastAsia="Times New Roman"/>
          <w:sz w:val="28"/>
          <w:szCs w:val="28"/>
        </w:rPr>
        <w:t xml:space="preserve"> определяемая на i-й год первого долгосрочного периода регулирования в соответствии с </w:t>
      </w:r>
      <w:hyperlink r:id="rId155" w:history="1">
        <w:r w:rsidRPr="009E3F69">
          <w:rPr>
            <w:rFonts w:eastAsia="Times New Roman"/>
            <w:color w:val="0563C1"/>
            <w:sz w:val="28"/>
            <w:szCs w:val="28"/>
            <w:u w:val="single"/>
          </w:rPr>
          <w:t>пунктом 38</w:t>
        </w:r>
      </w:hyperlink>
      <w:r w:rsidRPr="009E3F69">
        <w:rPr>
          <w:rFonts w:eastAsia="Times New Roman"/>
          <w:sz w:val="28"/>
          <w:szCs w:val="28"/>
        </w:rPr>
        <w:t xml:space="preserve"> настоящих Методических указаний и учитывающая результаты деятельности регулируемой организации </w:t>
      </w:r>
      <w:r w:rsidRPr="009E3F69">
        <w:rPr>
          <w:rFonts w:eastAsia="Times New Roman"/>
          <w:b/>
          <w:bCs/>
          <w:sz w:val="28"/>
          <w:szCs w:val="28"/>
          <w:u w:val="single"/>
        </w:rPr>
        <w:t>до перехода к регулированию цен (тарифов) на основе долгосрочных параметров регулирования</w:t>
      </w:r>
      <w:r w:rsidRPr="009E3F69">
        <w:rPr>
          <w:rFonts w:eastAsia="Times New Roman"/>
          <w:sz w:val="28"/>
          <w:szCs w:val="28"/>
        </w:rPr>
        <w:t xml:space="preserve">, тыс. руб.,  при установлении долгосрочных тарифов на 2026-2030 годы специалистом РЭК Кузбасса во внимание не принималась, так как  </w:t>
      </w:r>
      <w:r w:rsidRPr="009E3F69">
        <w:rPr>
          <w:rFonts w:eastAsia="Times New Roman"/>
          <w:sz w:val="28"/>
          <w:szCs w:val="28"/>
          <w:u w:val="single"/>
        </w:rPr>
        <w:t>переход к регулированию цен на основе долгосрочных параметров регулирования в отношении ООО «Спецавтохозяйство</w:t>
      </w:r>
      <w:r w:rsidRPr="009E3F69">
        <w:rPr>
          <w:rFonts w:eastAsia="Times New Roman"/>
          <w:sz w:val="28"/>
          <w:szCs w:val="28"/>
        </w:rPr>
        <w:t xml:space="preserve">» </w:t>
      </w:r>
      <w:r w:rsidRPr="009E3F69">
        <w:rPr>
          <w:rFonts w:eastAsia="Times New Roman"/>
          <w:sz w:val="28"/>
          <w:szCs w:val="28"/>
          <w:u w:val="single"/>
        </w:rPr>
        <w:t xml:space="preserve">состоялся  задолго до  текущего периода регулирования (в 2017 году). </w:t>
      </w:r>
    </w:p>
    <w:p w14:paraId="6ABEAC60" w14:textId="77777777" w:rsidR="009E3F69" w:rsidRPr="009E3F69" w:rsidRDefault="009E3F69" w:rsidP="009E3F69">
      <w:pPr>
        <w:tabs>
          <w:tab w:val="left" w:pos="1134"/>
        </w:tabs>
        <w:ind w:firstLine="709"/>
        <w:jc w:val="both"/>
        <w:rPr>
          <w:rFonts w:eastAsia="Times New Roman"/>
          <w:color w:val="FF0000"/>
          <w:sz w:val="28"/>
          <w:szCs w:val="28"/>
        </w:rPr>
      </w:pPr>
    </w:p>
    <w:p w14:paraId="2FE7D783" w14:textId="77777777" w:rsidR="009E3F69" w:rsidRPr="009E3F69" w:rsidRDefault="009E3F69" w:rsidP="009E3F69">
      <w:pPr>
        <w:autoSpaceDE w:val="0"/>
        <w:autoSpaceDN w:val="0"/>
        <w:adjustRightInd w:val="0"/>
        <w:ind w:firstLine="709"/>
        <w:jc w:val="both"/>
        <w:rPr>
          <w:rFonts w:eastAsia="Times New Roman"/>
          <w:b/>
          <w:sz w:val="28"/>
          <w:szCs w:val="28"/>
        </w:rPr>
      </w:pPr>
      <w:r w:rsidRPr="009E3F69">
        <w:rPr>
          <w:rFonts w:eastAsia="Times New Roman"/>
          <w:b/>
          <w:sz w:val="28"/>
          <w:szCs w:val="28"/>
          <w:u w:val="single"/>
        </w:rPr>
        <w:t xml:space="preserve">Таким образом, величины необходимой валовой выручки                   </w:t>
      </w:r>
      <w:r w:rsidRPr="009E3F69">
        <w:rPr>
          <w:rFonts w:eastAsia="Times New Roman"/>
          <w:b/>
          <w:sz w:val="28"/>
          <w:szCs w:val="28"/>
        </w:rPr>
        <w:t xml:space="preserve">ООО «Спецавтохозяйство»  (Ленинск-Кузнецкий муниципальный округ) </w:t>
      </w:r>
      <w:r w:rsidRPr="009E3F69">
        <w:rPr>
          <w:rFonts w:eastAsia="Times New Roman"/>
          <w:b/>
          <w:sz w:val="28"/>
          <w:szCs w:val="28"/>
          <w:u w:val="single"/>
        </w:rPr>
        <w:t>по услуге захоронения ТКО</w:t>
      </w:r>
      <w:r w:rsidRPr="009E3F69">
        <w:rPr>
          <w:rFonts w:eastAsia="Times New Roman"/>
          <w:b/>
          <w:sz w:val="28"/>
          <w:szCs w:val="28"/>
        </w:rPr>
        <w:t xml:space="preserve">, </w:t>
      </w:r>
      <w:r w:rsidRPr="009E3F69">
        <w:rPr>
          <w:rFonts w:eastAsia="Times New Roman"/>
          <w:bCs/>
          <w:sz w:val="28"/>
          <w:szCs w:val="28"/>
          <w:u w:val="single"/>
        </w:rPr>
        <w:t>рассчитанные в соответствии с п. 29 Методических указаний (Формула 1),  определены на следующем уровне:</w:t>
      </w:r>
    </w:p>
    <w:p w14:paraId="6C4380FF" w14:textId="77777777" w:rsidR="009E3F69" w:rsidRPr="009E3F69" w:rsidRDefault="009E3F69" w:rsidP="009E3F69">
      <w:pPr>
        <w:autoSpaceDE w:val="0"/>
        <w:autoSpaceDN w:val="0"/>
        <w:adjustRightInd w:val="0"/>
        <w:ind w:firstLine="709"/>
        <w:jc w:val="both"/>
        <w:rPr>
          <w:rFonts w:eastAsia="Times New Roman"/>
          <w:sz w:val="28"/>
          <w:szCs w:val="28"/>
        </w:rPr>
      </w:pPr>
      <w:r w:rsidRPr="009E3F69">
        <w:rPr>
          <w:rFonts w:eastAsia="Times New Roman"/>
          <w:b/>
          <w:sz w:val="28"/>
          <w:szCs w:val="28"/>
        </w:rPr>
        <w:t>- на 2026 год</w:t>
      </w:r>
      <w:r w:rsidRPr="009E3F69">
        <w:rPr>
          <w:rFonts w:eastAsia="Times New Roman"/>
          <w:sz w:val="28"/>
          <w:szCs w:val="28"/>
        </w:rPr>
        <w:t>:</w:t>
      </w:r>
    </w:p>
    <w:p w14:paraId="74B8B09E" w14:textId="77777777" w:rsidR="009E3F69" w:rsidRPr="009E3F69" w:rsidRDefault="009E3F69" w:rsidP="009E3F69">
      <w:pPr>
        <w:shd w:val="clear" w:color="auto" w:fill="FFFFFF"/>
        <w:tabs>
          <w:tab w:val="left" w:pos="1134"/>
        </w:tabs>
        <w:ind w:firstLine="709"/>
        <w:jc w:val="both"/>
        <w:rPr>
          <w:rFonts w:eastAsia="Times New Roman"/>
          <w:i/>
          <w:iCs/>
          <w:sz w:val="28"/>
          <w:szCs w:val="28"/>
        </w:rPr>
      </w:pPr>
      <w:r w:rsidRPr="009E3F69">
        <w:rPr>
          <w:rFonts w:eastAsia="Times New Roman"/>
          <w:b/>
          <w:bCs/>
          <w:i/>
          <w:sz w:val="28"/>
          <w:szCs w:val="28"/>
        </w:rPr>
        <w:t>30 611,67 тыс. руб</w:t>
      </w:r>
      <w:r w:rsidRPr="009E3F69">
        <w:rPr>
          <w:rFonts w:eastAsia="Times New Roman"/>
          <w:i/>
          <w:sz w:val="28"/>
          <w:szCs w:val="28"/>
        </w:rPr>
        <w:t>. (Текущие расходы) +</w:t>
      </w:r>
      <w:r w:rsidRPr="009E3F69">
        <w:rPr>
          <w:rFonts w:eastAsia="Times New Roman"/>
          <w:b/>
          <w:bCs/>
          <w:i/>
          <w:sz w:val="28"/>
          <w:szCs w:val="28"/>
        </w:rPr>
        <w:t>165,00 тыс. руб</w:t>
      </w:r>
      <w:r w:rsidRPr="009E3F69">
        <w:rPr>
          <w:rFonts w:eastAsia="Times New Roman"/>
          <w:i/>
          <w:sz w:val="28"/>
          <w:szCs w:val="28"/>
        </w:rPr>
        <w:t xml:space="preserve">. (Амортизация основных средств) + </w:t>
      </w:r>
      <w:r w:rsidRPr="009E3F69">
        <w:rPr>
          <w:rFonts w:eastAsia="Times New Roman"/>
          <w:b/>
          <w:bCs/>
          <w:i/>
          <w:sz w:val="28"/>
          <w:szCs w:val="28"/>
        </w:rPr>
        <w:t>0,00</w:t>
      </w:r>
      <w:r w:rsidRPr="009E3F69">
        <w:rPr>
          <w:rFonts w:eastAsia="Times New Roman"/>
          <w:i/>
          <w:sz w:val="28"/>
          <w:szCs w:val="28"/>
        </w:rPr>
        <w:t xml:space="preserve"> </w:t>
      </w:r>
      <w:r w:rsidRPr="009E3F69">
        <w:rPr>
          <w:rFonts w:eastAsia="Times New Roman"/>
          <w:b/>
          <w:bCs/>
          <w:i/>
          <w:sz w:val="28"/>
          <w:szCs w:val="28"/>
        </w:rPr>
        <w:t>тыс. руб.</w:t>
      </w:r>
      <w:r w:rsidRPr="009E3F69">
        <w:rPr>
          <w:rFonts w:eastAsia="Times New Roman"/>
          <w:i/>
          <w:sz w:val="28"/>
          <w:szCs w:val="28"/>
        </w:rPr>
        <w:t xml:space="preserve"> (Нормативная прибыль) + </w:t>
      </w:r>
      <w:r w:rsidRPr="009E3F69">
        <w:rPr>
          <w:rFonts w:eastAsia="Times New Roman"/>
          <w:b/>
          <w:bCs/>
          <w:i/>
          <w:sz w:val="28"/>
          <w:szCs w:val="28"/>
        </w:rPr>
        <w:t>0,00 тыс. руб.</w:t>
      </w:r>
      <w:r w:rsidRPr="009E3F69">
        <w:rPr>
          <w:rFonts w:eastAsia="Times New Roman"/>
          <w:i/>
          <w:sz w:val="28"/>
          <w:szCs w:val="28"/>
        </w:rPr>
        <w:t xml:space="preserve"> (Расчетная предпринимательская прибыль) + </w:t>
      </w:r>
      <w:r w:rsidRPr="009E3F69">
        <w:rPr>
          <w:rFonts w:eastAsia="Times New Roman"/>
          <w:b/>
          <w:bCs/>
          <w:i/>
          <w:sz w:val="28"/>
          <w:szCs w:val="28"/>
        </w:rPr>
        <w:t>0,00 тыс. руб.</w:t>
      </w:r>
      <w:r w:rsidRPr="009E3F69">
        <w:rPr>
          <w:rFonts w:eastAsia="Times New Roman"/>
          <w:i/>
          <w:sz w:val="28"/>
          <w:szCs w:val="28"/>
        </w:rPr>
        <w:t xml:space="preserve"> (</w:t>
      </w:r>
      <w:r w:rsidRPr="009E3F69">
        <w:rPr>
          <w:rFonts w:eastAsia="Times New Roman"/>
          <w:i/>
          <w:iCs/>
          <w:sz w:val="28"/>
          <w:szCs w:val="28"/>
        </w:rPr>
        <w:t xml:space="preserve">величина изменения необходимой валовой выручки в году i, проводимого в целях сглаживания) + </w:t>
      </w:r>
      <w:r w:rsidRPr="009E3F69">
        <w:rPr>
          <w:rFonts w:eastAsia="Times New Roman"/>
          <w:b/>
          <w:bCs/>
          <w:i/>
          <w:iCs/>
          <w:sz w:val="28"/>
          <w:szCs w:val="28"/>
        </w:rPr>
        <w:t xml:space="preserve">0 </w:t>
      </w:r>
      <w:r w:rsidRPr="009E3F69">
        <w:rPr>
          <w:rFonts w:eastAsia="Times New Roman"/>
          <w:i/>
          <w:iCs/>
          <w:sz w:val="28"/>
          <w:szCs w:val="28"/>
        </w:rPr>
        <w:t xml:space="preserve">=  </w:t>
      </w:r>
      <w:r w:rsidRPr="009E3F69">
        <w:rPr>
          <w:rFonts w:eastAsia="Times New Roman"/>
          <w:b/>
          <w:bCs/>
          <w:i/>
          <w:iCs/>
          <w:sz w:val="28"/>
          <w:szCs w:val="28"/>
          <w:u w:val="single"/>
        </w:rPr>
        <w:t>30 776,67 тыс. руб.;</w:t>
      </w:r>
    </w:p>
    <w:p w14:paraId="6C5C9282" w14:textId="77777777" w:rsidR="009E3F69" w:rsidRPr="009E3F69" w:rsidRDefault="009E3F69" w:rsidP="009E3F69">
      <w:pPr>
        <w:shd w:val="clear" w:color="auto" w:fill="FFFFFF"/>
        <w:tabs>
          <w:tab w:val="left" w:pos="1134"/>
        </w:tabs>
        <w:ind w:firstLine="709"/>
        <w:jc w:val="both"/>
        <w:rPr>
          <w:rFonts w:eastAsia="Times New Roman"/>
          <w:i/>
          <w:sz w:val="28"/>
          <w:szCs w:val="28"/>
        </w:rPr>
      </w:pPr>
      <w:r w:rsidRPr="009E3F69">
        <w:rPr>
          <w:rFonts w:eastAsia="Times New Roman"/>
          <w:i/>
          <w:sz w:val="28"/>
          <w:szCs w:val="28"/>
        </w:rPr>
        <w:lastRenderedPageBreak/>
        <w:t xml:space="preserve">- </w:t>
      </w:r>
      <w:r w:rsidRPr="009E3F69">
        <w:rPr>
          <w:rFonts w:eastAsia="Times New Roman"/>
          <w:b/>
          <w:bCs/>
          <w:iCs/>
          <w:sz w:val="28"/>
          <w:szCs w:val="28"/>
        </w:rPr>
        <w:t>на 2027 – 2030 годы</w:t>
      </w:r>
      <w:r w:rsidRPr="009E3F69">
        <w:rPr>
          <w:rFonts w:eastAsia="Times New Roman"/>
          <w:i/>
          <w:sz w:val="28"/>
          <w:szCs w:val="28"/>
        </w:rPr>
        <w:t xml:space="preserve"> – </w:t>
      </w:r>
      <w:r w:rsidRPr="009E3F69">
        <w:rPr>
          <w:rFonts w:eastAsia="Times New Roman"/>
          <w:b/>
          <w:bCs/>
          <w:i/>
          <w:sz w:val="28"/>
          <w:szCs w:val="28"/>
          <w:u w:val="single"/>
        </w:rPr>
        <w:t>0,00 тыс. руб.</w:t>
      </w:r>
    </w:p>
    <w:p w14:paraId="366D81D5" w14:textId="77777777" w:rsidR="009E3F69" w:rsidRPr="009E3F69" w:rsidRDefault="009E3F69" w:rsidP="009E3F69">
      <w:pPr>
        <w:shd w:val="clear" w:color="auto" w:fill="FFFFFF"/>
        <w:tabs>
          <w:tab w:val="left" w:pos="1134"/>
        </w:tabs>
        <w:ind w:firstLine="709"/>
        <w:jc w:val="both"/>
        <w:rPr>
          <w:rFonts w:eastAsia="Times New Roman"/>
          <w:color w:val="FF0000"/>
          <w:sz w:val="28"/>
          <w:szCs w:val="28"/>
        </w:rPr>
      </w:pPr>
    </w:p>
    <w:p w14:paraId="221AA4EB" w14:textId="77777777" w:rsidR="009E3F69" w:rsidRPr="009E3F69" w:rsidRDefault="009E3F69" w:rsidP="009E3F69">
      <w:pPr>
        <w:autoSpaceDE w:val="0"/>
        <w:autoSpaceDN w:val="0"/>
        <w:adjustRightInd w:val="0"/>
        <w:ind w:firstLine="709"/>
        <w:jc w:val="both"/>
        <w:rPr>
          <w:rFonts w:eastAsia="Times New Roman"/>
          <w:color w:val="FF0000"/>
          <w:sz w:val="18"/>
          <w:szCs w:val="28"/>
        </w:rPr>
      </w:pPr>
    </w:p>
    <w:p w14:paraId="73358B5B" w14:textId="77777777" w:rsidR="009E3F69" w:rsidRPr="009E3F69" w:rsidRDefault="009E3F69" w:rsidP="009E3F69">
      <w:pPr>
        <w:autoSpaceDE w:val="0"/>
        <w:autoSpaceDN w:val="0"/>
        <w:adjustRightInd w:val="0"/>
        <w:ind w:firstLine="709"/>
        <w:jc w:val="both"/>
        <w:rPr>
          <w:rFonts w:eastAsia="Times New Roman"/>
          <w:color w:val="FF0000"/>
          <w:sz w:val="18"/>
          <w:szCs w:val="28"/>
        </w:rPr>
      </w:pPr>
    </w:p>
    <w:p w14:paraId="683026E8" w14:textId="77777777" w:rsidR="009E3F69" w:rsidRPr="009E3F69" w:rsidRDefault="009E3F69" w:rsidP="009E3F69">
      <w:pPr>
        <w:autoSpaceDE w:val="0"/>
        <w:autoSpaceDN w:val="0"/>
        <w:adjustRightInd w:val="0"/>
        <w:ind w:firstLine="709"/>
        <w:jc w:val="both"/>
        <w:rPr>
          <w:rFonts w:eastAsia="Times New Roman"/>
          <w:color w:val="FF0000"/>
          <w:sz w:val="18"/>
          <w:szCs w:val="28"/>
        </w:rPr>
      </w:pPr>
    </w:p>
    <w:p w14:paraId="1A516E12" w14:textId="77777777" w:rsidR="009E3F69" w:rsidRPr="009E3F69" w:rsidRDefault="009E3F69" w:rsidP="009E3F69">
      <w:pPr>
        <w:autoSpaceDE w:val="0"/>
        <w:autoSpaceDN w:val="0"/>
        <w:adjustRightInd w:val="0"/>
        <w:spacing w:before="38"/>
        <w:ind w:firstLine="709"/>
        <w:jc w:val="both"/>
        <w:rPr>
          <w:rFonts w:eastAsia="Times New Roman"/>
          <w:b/>
          <w:i/>
          <w:color w:val="FF0000"/>
          <w:sz w:val="12"/>
          <w:szCs w:val="28"/>
        </w:rPr>
      </w:pPr>
    </w:p>
    <w:p w14:paraId="40F86F92" w14:textId="77777777" w:rsidR="009E3F69" w:rsidRPr="009E3F69" w:rsidRDefault="009E3F69" w:rsidP="009E3F69">
      <w:pPr>
        <w:ind w:firstLine="567"/>
        <w:jc w:val="both"/>
        <w:rPr>
          <w:rFonts w:eastAsia="Times New Roman"/>
          <w:color w:val="EE0000"/>
          <w:sz w:val="28"/>
          <w:szCs w:val="28"/>
          <w:highlight w:val="yellow"/>
        </w:rPr>
      </w:pPr>
    </w:p>
    <w:p w14:paraId="15DD1560" w14:textId="77777777" w:rsidR="009E3F69" w:rsidRPr="009E3F69" w:rsidRDefault="009E3F69" w:rsidP="009E3F69">
      <w:pPr>
        <w:widowControl w:val="0"/>
        <w:shd w:val="clear" w:color="auto" w:fill="FFFFFF"/>
        <w:tabs>
          <w:tab w:val="left" w:pos="709"/>
        </w:tabs>
        <w:autoSpaceDE w:val="0"/>
        <w:autoSpaceDN w:val="0"/>
        <w:adjustRightInd w:val="0"/>
        <w:ind w:left="1069"/>
        <w:jc w:val="center"/>
        <w:rPr>
          <w:rFonts w:eastAsia="Times New Roman"/>
          <w:b/>
          <w:sz w:val="32"/>
          <w:szCs w:val="28"/>
          <w:u w:val="single"/>
        </w:rPr>
      </w:pPr>
      <w:r w:rsidRPr="009E3F69">
        <w:rPr>
          <w:rFonts w:eastAsia="Times New Roman"/>
          <w:b/>
          <w:sz w:val="32"/>
          <w:szCs w:val="28"/>
          <w:u w:val="single"/>
        </w:rPr>
        <w:t>Расчетный объем и (или) масса твердых</w:t>
      </w:r>
    </w:p>
    <w:p w14:paraId="5D89B57A" w14:textId="77777777" w:rsidR="009E3F69" w:rsidRPr="009E3F69" w:rsidRDefault="009E3F69" w:rsidP="009E3F69">
      <w:pPr>
        <w:widowControl w:val="0"/>
        <w:shd w:val="clear" w:color="auto" w:fill="FFFFFF"/>
        <w:tabs>
          <w:tab w:val="left" w:pos="709"/>
        </w:tabs>
        <w:autoSpaceDE w:val="0"/>
        <w:autoSpaceDN w:val="0"/>
        <w:adjustRightInd w:val="0"/>
        <w:ind w:left="1069"/>
        <w:jc w:val="center"/>
        <w:rPr>
          <w:rFonts w:eastAsia="Times New Roman"/>
          <w:b/>
          <w:sz w:val="32"/>
          <w:szCs w:val="28"/>
          <w:u w:val="single"/>
        </w:rPr>
      </w:pPr>
      <w:r w:rsidRPr="009E3F69">
        <w:rPr>
          <w:rFonts w:eastAsia="Times New Roman"/>
          <w:b/>
          <w:sz w:val="32"/>
          <w:szCs w:val="28"/>
          <w:u w:val="single"/>
        </w:rPr>
        <w:t>коммунальных отходов</w:t>
      </w:r>
    </w:p>
    <w:p w14:paraId="0703EC9B" w14:textId="77777777" w:rsidR="009E3F69" w:rsidRPr="009E3F69" w:rsidRDefault="009E3F69" w:rsidP="009E3F69">
      <w:pPr>
        <w:autoSpaceDE w:val="0"/>
        <w:autoSpaceDN w:val="0"/>
        <w:adjustRightInd w:val="0"/>
        <w:ind w:firstLine="709"/>
        <w:jc w:val="both"/>
        <w:rPr>
          <w:rFonts w:eastAsia="Times New Roman"/>
          <w:color w:val="FF0000"/>
          <w:sz w:val="20"/>
          <w:szCs w:val="28"/>
        </w:rPr>
      </w:pPr>
    </w:p>
    <w:p w14:paraId="3C989D46" w14:textId="77777777" w:rsidR="009E3F69" w:rsidRPr="009E3F69" w:rsidRDefault="009E3F69" w:rsidP="009E3F69">
      <w:pPr>
        <w:autoSpaceDE w:val="0"/>
        <w:autoSpaceDN w:val="0"/>
        <w:adjustRightInd w:val="0"/>
        <w:ind w:firstLine="709"/>
        <w:jc w:val="both"/>
        <w:rPr>
          <w:rFonts w:eastAsia="Times New Roman"/>
          <w:sz w:val="28"/>
          <w:szCs w:val="28"/>
        </w:rPr>
      </w:pPr>
      <w:r w:rsidRPr="009E3F69">
        <w:rPr>
          <w:rFonts w:eastAsia="Times New Roman"/>
          <w:sz w:val="28"/>
          <w:szCs w:val="28"/>
        </w:rPr>
        <w:t xml:space="preserve">Согласно </w:t>
      </w:r>
      <w:r w:rsidRPr="009E3F69">
        <w:rPr>
          <w:rFonts w:eastAsia="Times New Roman"/>
          <w:sz w:val="28"/>
          <w:szCs w:val="28"/>
          <w:u w:val="single"/>
        </w:rPr>
        <w:t>пункту 14 Методических указаний</w:t>
      </w:r>
      <w:r w:rsidRPr="009E3F69">
        <w:rPr>
          <w:rFonts w:eastAsia="Times New Roman"/>
          <w:sz w:val="28"/>
          <w:szCs w:val="28"/>
        </w:rPr>
        <w:t xml:space="preserve">, расчетный объем и (или) масса твердых коммунальных отходов на очередной период регулирования (каждый год в течение долгосрочного периода регулирования) определяется в соответствии  с </w:t>
      </w:r>
      <w:hyperlink r:id="rId156" w:history="1">
        <w:r w:rsidRPr="009E3F69">
          <w:rPr>
            <w:rFonts w:eastAsia="Times New Roman"/>
            <w:sz w:val="28"/>
            <w:szCs w:val="28"/>
            <w:u w:val="single"/>
          </w:rPr>
          <w:t>Приложениями 2</w:t>
        </w:r>
      </w:hyperlink>
      <w:r w:rsidRPr="009E3F69">
        <w:rPr>
          <w:rFonts w:eastAsia="Times New Roman"/>
          <w:sz w:val="28"/>
          <w:szCs w:val="28"/>
          <w:u w:val="single"/>
        </w:rPr>
        <w:t xml:space="preserve">, </w:t>
      </w:r>
      <w:hyperlink r:id="rId157" w:history="1">
        <w:r w:rsidRPr="009E3F69">
          <w:rPr>
            <w:rFonts w:eastAsia="Times New Roman"/>
            <w:sz w:val="28"/>
            <w:szCs w:val="28"/>
            <w:u w:val="single"/>
          </w:rPr>
          <w:t>3</w:t>
        </w:r>
      </w:hyperlink>
      <w:r w:rsidRPr="009E3F69">
        <w:rPr>
          <w:rFonts w:eastAsia="Times New Roman"/>
          <w:sz w:val="28"/>
          <w:szCs w:val="28"/>
          <w:u w:val="single"/>
        </w:rPr>
        <w:t xml:space="preserve"> к Методическим указаниям</w:t>
      </w:r>
      <w:r w:rsidRPr="009E3F69">
        <w:rPr>
          <w:rFonts w:eastAsia="Times New Roman"/>
          <w:sz w:val="28"/>
          <w:szCs w:val="28"/>
        </w:rPr>
        <w:t xml:space="preserve"> (</w:t>
      </w:r>
      <w:r w:rsidRPr="009E3F69">
        <w:rPr>
          <w:rFonts w:eastAsia="Times New Roman"/>
          <w:sz w:val="28"/>
          <w:szCs w:val="28"/>
          <w:u w:val="single"/>
        </w:rPr>
        <w:t>см. Таблицу 12</w:t>
      </w:r>
      <w:r w:rsidRPr="009E3F69">
        <w:rPr>
          <w:rFonts w:eastAsia="Times New Roman"/>
          <w:sz w:val="28"/>
          <w:szCs w:val="28"/>
        </w:rPr>
        <w:t xml:space="preserve">) на основании </w:t>
      </w:r>
      <w:r w:rsidRPr="009E3F69">
        <w:rPr>
          <w:rFonts w:eastAsia="Times New Roman"/>
          <w:b/>
          <w:bCs/>
          <w:sz w:val="28"/>
          <w:szCs w:val="28"/>
          <w:u w:val="single"/>
        </w:rPr>
        <w:t>данных о фактическом объеме и (или) массе твердых коммунальных отходов</w:t>
      </w:r>
      <w:r w:rsidRPr="009E3F69">
        <w:rPr>
          <w:rFonts w:eastAsia="Times New Roman"/>
          <w:sz w:val="28"/>
          <w:szCs w:val="28"/>
        </w:rPr>
        <w:t xml:space="preserve"> </w:t>
      </w:r>
      <w:r w:rsidRPr="009E3F69">
        <w:rPr>
          <w:rFonts w:eastAsia="Times New Roman"/>
          <w:sz w:val="28"/>
          <w:szCs w:val="28"/>
          <w:u w:val="single"/>
        </w:rPr>
        <w:t>за последний отчетный год и данных о динамике образования твердых коммунальных отходов за последние 3 года</w:t>
      </w:r>
      <w:r w:rsidRPr="009E3F69">
        <w:rPr>
          <w:rFonts w:eastAsia="Times New Roman"/>
          <w:sz w:val="28"/>
          <w:szCs w:val="28"/>
        </w:rPr>
        <w:t xml:space="preserve"> при наличии соответствующих подтверждающих документов, </w:t>
      </w:r>
      <w:r w:rsidRPr="009E3F69">
        <w:rPr>
          <w:rFonts w:eastAsia="Times New Roman"/>
          <w:b/>
          <w:sz w:val="28"/>
          <w:szCs w:val="28"/>
          <w:u w:val="single"/>
        </w:rPr>
        <w:t>а в случае отсутствия</w:t>
      </w:r>
      <w:r w:rsidRPr="009E3F69">
        <w:rPr>
          <w:rFonts w:eastAsia="Times New Roman"/>
          <w:sz w:val="28"/>
          <w:szCs w:val="28"/>
        </w:rPr>
        <w:t xml:space="preserve"> подтверждающих документов - </w:t>
      </w:r>
      <w:r w:rsidRPr="009E3F69">
        <w:rPr>
          <w:rFonts w:eastAsia="Times New Roman"/>
          <w:b/>
          <w:sz w:val="28"/>
          <w:szCs w:val="28"/>
          <w:u w:val="single"/>
        </w:rPr>
        <w:t>исходя из данных территориальной схемы</w:t>
      </w:r>
      <w:r w:rsidRPr="009E3F69">
        <w:rPr>
          <w:rFonts w:eastAsia="Times New Roman"/>
          <w:sz w:val="28"/>
          <w:szCs w:val="28"/>
        </w:rPr>
        <w:t xml:space="preserve"> или, при ее отсутствии, исходя </w:t>
      </w:r>
      <w:r w:rsidRPr="009E3F69">
        <w:rPr>
          <w:rFonts w:eastAsia="Times New Roman"/>
          <w:b/>
          <w:bCs/>
          <w:sz w:val="28"/>
          <w:szCs w:val="28"/>
          <w:u w:val="single"/>
        </w:rPr>
        <w:t>из нормативов накопления твердых коммунальных отходов и заключенных регулируемой организацией договоров на оказание услуг</w:t>
      </w:r>
      <w:r w:rsidRPr="009E3F69">
        <w:rPr>
          <w:rFonts w:eastAsia="Times New Roman"/>
          <w:sz w:val="28"/>
          <w:szCs w:val="28"/>
        </w:rPr>
        <w:t>.</w:t>
      </w:r>
    </w:p>
    <w:p w14:paraId="45D64B4A" w14:textId="77777777" w:rsidR="009E3F69" w:rsidRPr="009E3F69" w:rsidRDefault="009E3F69" w:rsidP="009E3F69">
      <w:pPr>
        <w:autoSpaceDE w:val="0"/>
        <w:autoSpaceDN w:val="0"/>
        <w:adjustRightInd w:val="0"/>
        <w:ind w:firstLine="709"/>
        <w:jc w:val="both"/>
        <w:rPr>
          <w:rFonts w:eastAsia="Times New Roman"/>
          <w:sz w:val="22"/>
          <w:szCs w:val="22"/>
        </w:rPr>
      </w:pPr>
    </w:p>
    <w:p w14:paraId="49132CF3" w14:textId="77777777" w:rsidR="009E3F69" w:rsidRPr="009E3F69" w:rsidRDefault="009E3F69" w:rsidP="009E3F69">
      <w:pPr>
        <w:autoSpaceDE w:val="0"/>
        <w:autoSpaceDN w:val="0"/>
        <w:adjustRightInd w:val="0"/>
        <w:ind w:firstLine="709"/>
        <w:jc w:val="both"/>
        <w:rPr>
          <w:rFonts w:eastAsia="Times New Roman"/>
          <w:sz w:val="28"/>
          <w:szCs w:val="28"/>
          <w:u w:val="single"/>
        </w:rPr>
      </w:pPr>
      <w:r w:rsidRPr="009E3F69">
        <w:rPr>
          <w:rFonts w:eastAsia="Times New Roman"/>
          <w:sz w:val="28"/>
          <w:szCs w:val="28"/>
        </w:rPr>
        <w:t>В случае, если в соответствии с территориальной схемой происходит</w:t>
      </w:r>
      <w:r w:rsidRPr="009E3F69">
        <w:rPr>
          <w:rFonts w:eastAsia="Times New Roman"/>
          <w:sz w:val="28"/>
          <w:szCs w:val="28"/>
          <w:u w:val="single"/>
        </w:rPr>
        <w:t xml:space="preserve"> </w:t>
      </w:r>
      <w:r w:rsidRPr="009E3F69">
        <w:rPr>
          <w:rFonts w:eastAsia="Times New Roman"/>
          <w:b/>
          <w:sz w:val="28"/>
          <w:szCs w:val="28"/>
          <w:u w:val="single"/>
        </w:rPr>
        <w:t>изменение зоны (территории), с которой твердые коммунальные отходы поступают на объект по обращению с отходами</w:t>
      </w:r>
      <w:r w:rsidRPr="009E3F69">
        <w:rPr>
          <w:rFonts w:eastAsia="Times New Roman"/>
          <w:sz w:val="28"/>
          <w:szCs w:val="28"/>
        </w:rPr>
        <w:t xml:space="preserve">, </w:t>
      </w:r>
      <w:r w:rsidRPr="009E3F69">
        <w:rPr>
          <w:rFonts w:eastAsia="Times New Roman"/>
          <w:b/>
          <w:sz w:val="28"/>
          <w:szCs w:val="28"/>
          <w:u w:val="single"/>
        </w:rPr>
        <w:t>либо происходит изменение количества и состава твердых коммунальных отходов</w:t>
      </w:r>
      <w:r w:rsidRPr="009E3F69">
        <w:rPr>
          <w:rFonts w:eastAsia="Times New Roman"/>
          <w:b/>
          <w:sz w:val="28"/>
          <w:szCs w:val="28"/>
        </w:rPr>
        <w:t>,</w:t>
      </w:r>
      <w:r w:rsidRPr="009E3F69">
        <w:rPr>
          <w:rFonts w:eastAsia="Times New Roman"/>
          <w:sz w:val="28"/>
          <w:szCs w:val="28"/>
        </w:rPr>
        <w:t xml:space="preserve"> поступающих на объект, в том числе в связи с осуществлением обработки и обезвреживания отходов на иных объектах, </w:t>
      </w:r>
      <w:r w:rsidRPr="009E3F69">
        <w:rPr>
          <w:rFonts w:eastAsia="Times New Roman"/>
          <w:sz w:val="28"/>
          <w:szCs w:val="28"/>
          <w:u w:val="single"/>
        </w:rPr>
        <w:t>такие изменения учитываются</w:t>
      </w:r>
      <w:r w:rsidRPr="009E3F69">
        <w:rPr>
          <w:rFonts w:eastAsia="Times New Roman"/>
          <w:sz w:val="28"/>
          <w:szCs w:val="28"/>
        </w:rPr>
        <w:t xml:space="preserve"> при определении объема и (или) массы твердых коммунальных отходов                            </w:t>
      </w:r>
      <w:r w:rsidRPr="009E3F69">
        <w:rPr>
          <w:rFonts w:eastAsia="Times New Roman"/>
          <w:b/>
          <w:sz w:val="28"/>
          <w:szCs w:val="28"/>
          <w:u w:val="single"/>
        </w:rPr>
        <w:t>в соответствии с данными, представленными в территориальной схем</w:t>
      </w:r>
      <w:r w:rsidRPr="009E3F69">
        <w:rPr>
          <w:rFonts w:eastAsia="Times New Roman"/>
          <w:b/>
          <w:sz w:val="28"/>
          <w:szCs w:val="28"/>
        </w:rPr>
        <w:t>е,</w:t>
      </w:r>
      <w:r w:rsidRPr="009E3F69">
        <w:rPr>
          <w:rFonts w:eastAsia="Times New Roman"/>
          <w:sz w:val="28"/>
          <w:szCs w:val="28"/>
        </w:rPr>
        <w:t xml:space="preserve">               </w:t>
      </w:r>
      <w:r w:rsidRPr="009E3F69">
        <w:rPr>
          <w:rFonts w:eastAsia="Times New Roman"/>
          <w:sz w:val="28"/>
          <w:szCs w:val="28"/>
          <w:u w:val="single"/>
        </w:rPr>
        <w:t>и (или) расчетом регулируемой организации.</w:t>
      </w:r>
    </w:p>
    <w:p w14:paraId="7FB042A9" w14:textId="77777777" w:rsidR="009E3F69" w:rsidRPr="009E3F69" w:rsidRDefault="009E3F69" w:rsidP="009E3F69">
      <w:pPr>
        <w:autoSpaceDE w:val="0"/>
        <w:autoSpaceDN w:val="0"/>
        <w:adjustRightInd w:val="0"/>
        <w:ind w:firstLine="709"/>
        <w:jc w:val="both"/>
        <w:rPr>
          <w:rFonts w:eastAsia="Times New Roman"/>
          <w:sz w:val="22"/>
          <w:szCs w:val="22"/>
          <w:u w:val="single"/>
        </w:rPr>
      </w:pPr>
    </w:p>
    <w:p w14:paraId="27FA4C2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Организацией заявлены следующие годовые показатели массы  захоронения ТКО (объемов реализации)</w:t>
      </w:r>
      <w:r w:rsidRPr="009E3F69">
        <w:rPr>
          <w:rFonts w:eastAsia="Times New Roman"/>
          <w:sz w:val="28"/>
          <w:szCs w:val="28"/>
        </w:rPr>
        <w:t>:</w:t>
      </w:r>
    </w:p>
    <w:p w14:paraId="48491AB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- 2026 год – </w:t>
      </w:r>
      <w:r w:rsidRPr="009E3F69">
        <w:rPr>
          <w:rFonts w:eastAsia="Times New Roman"/>
          <w:b/>
          <w:bCs/>
          <w:i/>
          <w:iCs/>
          <w:sz w:val="28"/>
          <w:szCs w:val="28"/>
        </w:rPr>
        <w:t>161289,63</w:t>
      </w:r>
      <w:r w:rsidRPr="009E3F69">
        <w:rPr>
          <w:rFonts w:eastAsia="Times New Roman"/>
          <w:sz w:val="28"/>
          <w:szCs w:val="28"/>
        </w:rPr>
        <w:t xml:space="preserve"> тонн;</w:t>
      </w:r>
    </w:p>
    <w:p w14:paraId="37929315" w14:textId="77777777" w:rsidR="009E3F69" w:rsidRPr="009E3F69" w:rsidRDefault="009E3F69" w:rsidP="009E3F69">
      <w:pPr>
        <w:shd w:val="clear" w:color="auto" w:fill="FFFFFF"/>
        <w:tabs>
          <w:tab w:val="left" w:pos="1134"/>
        </w:tabs>
        <w:ind w:firstLine="709"/>
        <w:jc w:val="both"/>
        <w:rPr>
          <w:rFonts w:eastAsia="Times New Roman"/>
          <w:sz w:val="28"/>
          <w:szCs w:val="28"/>
        </w:rPr>
      </w:pPr>
      <w:r w:rsidRPr="009E3F69">
        <w:rPr>
          <w:rFonts w:eastAsia="Times New Roman"/>
          <w:sz w:val="28"/>
          <w:szCs w:val="28"/>
        </w:rPr>
        <w:t xml:space="preserve">- 2027 – 2030 годы – </w:t>
      </w:r>
      <w:r w:rsidRPr="009E3F69">
        <w:rPr>
          <w:rFonts w:eastAsia="Times New Roman"/>
          <w:b/>
          <w:bCs/>
          <w:i/>
          <w:iCs/>
          <w:sz w:val="28"/>
          <w:szCs w:val="28"/>
        </w:rPr>
        <w:t xml:space="preserve">0 </w:t>
      </w:r>
      <w:r w:rsidRPr="009E3F69">
        <w:rPr>
          <w:rFonts w:eastAsia="Times New Roman"/>
          <w:sz w:val="28"/>
          <w:szCs w:val="28"/>
        </w:rPr>
        <w:t>тонн (ввиду прекращения использования полигона с 2027 года согласно актуальной редакции Территориальной схемы).</w:t>
      </w:r>
    </w:p>
    <w:p w14:paraId="0D2153BD" w14:textId="77777777" w:rsidR="009E3F69" w:rsidRPr="009E3F69" w:rsidRDefault="009E3F69" w:rsidP="009E3F69">
      <w:pPr>
        <w:ind w:firstLine="709"/>
        <w:jc w:val="both"/>
        <w:rPr>
          <w:rFonts w:eastAsia="Times New Roman"/>
          <w:sz w:val="20"/>
        </w:rPr>
      </w:pPr>
    </w:p>
    <w:p w14:paraId="52963B99"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Организацией представлена «</w:t>
      </w:r>
      <w:r w:rsidRPr="009E3F69">
        <w:rPr>
          <w:rFonts w:eastAsia="Times New Roman"/>
          <w:sz w:val="28"/>
          <w:szCs w:val="28"/>
          <w:u w:val="single"/>
        </w:rPr>
        <w:t>Пояснительная записка к обоснованию количества твердых коммунальных отходов для расчета необходимой валовой выручки и установления предельного тарифа на захоронение ТКО на 2026 год для ООО «Спецавтохозяйство»,</w:t>
      </w:r>
      <w:r w:rsidRPr="009E3F69">
        <w:rPr>
          <w:rFonts w:eastAsia="Times New Roman"/>
          <w:sz w:val="28"/>
          <w:szCs w:val="28"/>
        </w:rPr>
        <w:t xml:space="preserve"> в которой поясняется, что предлагаемый плановый объем захоронения ТКО на 2026 год </w:t>
      </w:r>
      <w:r w:rsidRPr="009E3F69">
        <w:rPr>
          <w:rFonts w:eastAsia="Times New Roman"/>
          <w:b/>
          <w:bCs/>
          <w:i/>
          <w:iCs/>
          <w:sz w:val="28"/>
          <w:szCs w:val="28"/>
        </w:rPr>
        <w:t>161289,63 т</w:t>
      </w:r>
      <w:r w:rsidRPr="009E3F69">
        <w:rPr>
          <w:rFonts w:eastAsia="Times New Roman"/>
          <w:sz w:val="28"/>
          <w:szCs w:val="28"/>
        </w:rPr>
        <w:t xml:space="preserve"> складывается из 2-х величин:</w:t>
      </w:r>
    </w:p>
    <w:p w14:paraId="6879306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 </w:t>
      </w:r>
      <w:r w:rsidRPr="009E3F69">
        <w:rPr>
          <w:rFonts w:eastAsia="Times New Roman"/>
          <w:b/>
          <w:bCs/>
          <w:i/>
          <w:iCs/>
          <w:sz w:val="28"/>
          <w:szCs w:val="28"/>
        </w:rPr>
        <w:t>56730,36 т</w:t>
      </w:r>
      <w:r w:rsidRPr="009E3F69">
        <w:rPr>
          <w:rFonts w:eastAsia="Times New Roman"/>
          <w:sz w:val="28"/>
          <w:szCs w:val="28"/>
        </w:rPr>
        <w:t xml:space="preserve"> – ожидаемый </w:t>
      </w:r>
      <w:r w:rsidRPr="009E3F69">
        <w:rPr>
          <w:rFonts w:eastAsia="Times New Roman"/>
          <w:sz w:val="28"/>
          <w:szCs w:val="28"/>
          <w:u w:val="single"/>
        </w:rPr>
        <w:t>общий объем поступления ТКО с территорий обслуживаемых муниципальных образований</w:t>
      </w:r>
      <w:r w:rsidRPr="009E3F69">
        <w:rPr>
          <w:rFonts w:eastAsia="Times New Roman"/>
          <w:sz w:val="28"/>
          <w:szCs w:val="28"/>
        </w:rPr>
        <w:t xml:space="preserve">, который организация ожидает принять в течение 2026 года (принят равным </w:t>
      </w:r>
      <w:r w:rsidRPr="009E3F69">
        <w:rPr>
          <w:rFonts w:eastAsia="Times New Roman"/>
          <w:b/>
          <w:bCs/>
          <w:sz w:val="32"/>
          <w:szCs w:val="32"/>
        </w:rPr>
        <w:t>½</w:t>
      </w:r>
      <w:r w:rsidRPr="009E3F69">
        <w:rPr>
          <w:rFonts w:eastAsia="Times New Roman"/>
          <w:sz w:val="28"/>
          <w:szCs w:val="28"/>
        </w:rPr>
        <w:t xml:space="preserve"> от </w:t>
      </w:r>
      <w:r w:rsidRPr="009E3F69">
        <w:rPr>
          <w:rFonts w:eastAsia="Times New Roman"/>
          <w:sz w:val="28"/>
          <w:szCs w:val="28"/>
          <w:u w:val="single"/>
        </w:rPr>
        <w:t>прогнозного показателя массы ТКО, образующихся  за 2026 год</w:t>
      </w:r>
      <w:r w:rsidRPr="009E3F69">
        <w:rPr>
          <w:rFonts w:eastAsia="Times New Roman"/>
          <w:sz w:val="28"/>
          <w:szCs w:val="28"/>
        </w:rPr>
        <w:t xml:space="preserve"> на территориях Ленинск-Кузнецкого, Беловского и Гурьевского муниципальных округов, Беловского городского округа  - </w:t>
      </w:r>
      <w:r w:rsidRPr="009E3F69">
        <w:rPr>
          <w:rFonts w:eastAsia="Times New Roman"/>
          <w:b/>
          <w:bCs/>
          <w:i/>
          <w:iCs/>
          <w:sz w:val="28"/>
          <w:szCs w:val="28"/>
        </w:rPr>
        <w:t>113460,68 т</w:t>
      </w:r>
      <w:r w:rsidRPr="009E3F69">
        <w:rPr>
          <w:rFonts w:eastAsia="Times New Roman"/>
          <w:sz w:val="28"/>
          <w:szCs w:val="28"/>
        </w:rPr>
        <w:t xml:space="preserve"> согласно Таблице 11 Территориальной схемы);  </w:t>
      </w:r>
    </w:p>
    <w:p w14:paraId="0C43A941"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w:t>
      </w:r>
      <w:r w:rsidRPr="009E3F69">
        <w:rPr>
          <w:rFonts w:eastAsia="Times New Roman"/>
          <w:b/>
          <w:bCs/>
          <w:i/>
          <w:iCs/>
          <w:sz w:val="28"/>
          <w:szCs w:val="28"/>
        </w:rPr>
        <w:t>104559,27 т</w:t>
      </w:r>
      <w:r w:rsidRPr="009E3F69">
        <w:rPr>
          <w:rFonts w:eastAsia="Times New Roman"/>
          <w:sz w:val="28"/>
          <w:szCs w:val="28"/>
        </w:rPr>
        <w:t xml:space="preserve"> - о</w:t>
      </w:r>
      <w:r w:rsidRPr="009E3F69">
        <w:rPr>
          <w:rFonts w:eastAsia="Times New Roman"/>
          <w:sz w:val="28"/>
          <w:szCs w:val="28"/>
          <w:u w:val="single"/>
        </w:rPr>
        <w:t xml:space="preserve">бщий объем ТКО, накопленный на полигоне ТКО (размещенный без захоронения)  в течение периода с 03.06.2025 по 30.06.2026, </w:t>
      </w:r>
      <w:r w:rsidRPr="009E3F69">
        <w:rPr>
          <w:rFonts w:eastAsia="Times New Roman"/>
          <w:sz w:val="28"/>
          <w:szCs w:val="28"/>
        </w:rPr>
        <w:t>в течение которого было приостановлено, а затем прекращено действие лицензии № Л020-00113-42/00008677  от 29.06.2016.</w:t>
      </w:r>
    </w:p>
    <w:p w14:paraId="1AC0EC6C" w14:textId="77777777" w:rsidR="009E3F69" w:rsidRPr="009E3F69" w:rsidRDefault="009E3F69" w:rsidP="009E3F69">
      <w:pPr>
        <w:ind w:firstLine="709"/>
        <w:jc w:val="both"/>
        <w:rPr>
          <w:rFonts w:eastAsia="Times New Roman"/>
          <w:sz w:val="12"/>
          <w:szCs w:val="12"/>
        </w:rPr>
      </w:pPr>
    </w:p>
    <w:p w14:paraId="763A9B7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представленных </w:t>
      </w:r>
      <w:r w:rsidRPr="009E3F69">
        <w:rPr>
          <w:rFonts w:eastAsia="Times New Roman"/>
          <w:sz w:val="28"/>
          <w:szCs w:val="28"/>
          <w:u w:val="single"/>
        </w:rPr>
        <w:t>дополнительных соглашениях (от 02.06.2025; от 02.09.2025; от 30.12.2025; от 11.02.2026; от 30.04.2026; от 03.06.2026</w:t>
      </w:r>
      <w:r w:rsidRPr="009E3F69">
        <w:rPr>
          <w:rFonts w:eastAsia="Times New Roman"/>
          <w:sz w:val="28"/>
          <w:szCs w:val="28"/>
        </w:rPr>
        <w:t xml:space="preserve">, без указания номеров) </w:t>
      </w:r>
      <w:r w:rsidRPr="009E3F69">
        <w:rPr>
          <w:rFonts w:eastAsia="Times New Roman"/>
          <w:sz w:val="28"/>
          <w:szCs w:val="28"/>
          <w:u w:val="single"/>
        </w:rPr>
        <w:t>к договору с ООО «Чистый Город Кемерово» от 14.12.2022 № 12-П/2022</w:t>
      </w:r>
      <w:r w:rsidRPr="009E3F69">
        <w:rPr>
          <w:rFonts w:eastAsia="Times New Roman"/>
          <w:sz w:val="28"/>
          <w:szCs w:val="28"/>
        </w:rPr>
        <w:t xml:space="preserve">  оговорено, что в целях оказания услуг по размещению (захоронению) ТКО Оператор (регулируемая организация) вправе  временно складировать поступившие от регионального оператора на объект размещения (захоронения) ТКО,  с последующим их захоронением, при условии соблюдения требований действующего законодательства.</w:t>
      </w:r>
    </w:p>
    <w:p w14:paraId="416BE35A" w14:textId="77777777" w:rsidR="009E3F69" w:rsidRPr="009E3F69" w:rsidRDefault="009E3F69" w:rsidP="009E3F69">
      <w:pPr>
        <w:ind w:firstLine="709"/>
        <w:jc w:val="both"/>
        <w:rPr>
          <w:rFonts w:eastAsia="Times New Roman"/>
          <w:sz w:val="28"/>
          <w:szCs w:val="28"/>
        </w:rPr>
      </w:pPr>
    </w:p>
    <w:p w14:paraId="62FDBE8C" w14:textId="77777777" w:rsidR="009E3F69" w:rsidRPr="009E3F69" w:rsidRDefault="009E3F69" w:rsidP="009E3F69">
      <w:pPr>
        <w:ind w:firstLine="709"/>
        <w:jc w:val="both"/>
        <w:rPr>
          <w:rFonts w:eastAsia="Times New Roman"/>
          <w:sz w:val="28"/>
          <w:szCs w:val="28"/>
          <w:u w:val="single"/>
        </w:rPr>
      </w:pPr>
      <w:r w:rsidRPr="009E3F69">
        <w:rPr>
          <w:rFonts w:eastAsia="Times New Roman"/>
          <w:sz w:val="28"/>
          <w:szCs w:val="28"/>
          <w:u w:val="single"/>
        </w:rPr>
        <w:t xml:space="preserve">В приведенной выше </w:t>
      </w:r>
      <w:r w:rsidRPr="009E3F69">
        <w:rPr>
          <w:rFonts w:eastAsia="Times New Roman"/>
          <w:b/>
          <w:bCs/>
          <w:sz w:val="28"/>
          <w:szCs w:val="28"/>
          <w:u w:val="single"/>
        </w:rPr>
        <w:t>Таблице 7</w:t>
      </w:r>
      <w:r w:rsidRPr="009E3F69">
        <w:rPr>
          <w:rFonts w:eastAsia="Times New Roman"/>
          <w:sz w:val="28"/>
          <w:szCs w:val="28"/>
        </w:rPr>
        <w:t xml:space="preserve"> демонстрируется </w:t>
      </w:r>
      <w:r w:rsidRPr="009E3F69">
        <w:rPr>
          <w:rFonts w:eastAsia="Times New Roman"/>
          <w:sz w:val="28"/>
          <w:szCs w:val="28"/>
          <w:u w:val="single"/>
        </w:rPr>
        <w:t xml:space="preserve">информация о динамике объемов ТКО, размещенных на полигоне ТКО г. Ленинск-Кузнецкий за предыдущий долгосрочный период - </w:t>
      </w:r>
      <w:r w:rsidRPr="009E3F69">
        <w:rPr>
          <w:rFonts w:eastAsia="Times New Roman"/>
          <w:b/>
          <w:bCs/>
          <w:sz w:val="28"/>
          <w:szCs w:val="28"/>
          <w:u w:val="single"/>
        </w:rPr>
        <w:t>с 2021 по 2025 гг</w:t>
      </w:r>
      <w:r w:rsidRPr="009E3F69">
        <w:rPr>
          <w:rFonts w:eastAsia="Times New Roman"/>
          <w:sz w:val="28"/>
          <w:szCs w:val="28"/>
          <w:u w:val="single"/>
        </w:rPr>
        <w:t>.</w:t>
      </w:r>
    </w:p>
    <w:p w14:paraId="3B83EC4F" w14:textId="77777777" w:rsidR="009E3F69" w:rsidRPr="009E3F69" w:rsidRDefault="009E3F69" w:rsidP="009E3F69">
      <w:pPr>
        <w:ind w:firstLine="709"/>
        <w:jc w:val="both"/>
        <w:rPr>
          <w:rFonts w:eastAsia="Times New Roman"/>
          <w:sz w:val="28"/>
          <w:szCs w:val="22"/>
        </w:rPr>
      </w:pPr>
      <w:r w:rsidRPr="009E3F69">
        <w:rPr>
          <w:rFonts w:eastAsia="Times New Roman"/>
          <w:sz w:val="28"/>
          <w:szCs w:val="28"/>
        </w:rPr>
        <w:t xml:space="preserve">Данные таблицы отражают </w:t>
      </w:r>
      <w:r w:rsidRPr="009E3F69">
        <w:rPr>
          <w:rFonts w:eastAsia="Times New Roman"/>
          <w:sz w:val="28"/>
          <w:szCs w:val="28"/>
          <w:u w:val="single"/>
        </w:rPr>
        <w:t>увеличение поступления ТКО</w:t>
      </w:r>
      <w:r w:rsidRPr="009E3F69">
        <w:rPr>
          <w:rFonts w:eastAsia="Times New Roman"/>
          <w:sz w:val="28"/>
          <w:szCs w:val="28"/>
        </w:rPr>
        <w:t xml:space="preserve"> на полигон                г. Ленинск-Кузнецкий </w:t>
      </w:r>
      <w:r w:rsidRPr="009E3F69">
        <w:rPr>
          <w:rFonts w:eastAsia="Times New Roman"/>
          <w:b/>
          <w:bCs/>
          <w:sz w:val="28"/>
          <w:szCs w:val="28"/>
        </w:rPr>
        <w:t>в 2023 г</w:t>
      </w:r>
      <w:r w:rsidRPr="009E3F69">
        <w:rPr>
          <w:rFonts w:eastAsia="Times New Roman"/>
          <w:sz w:val="28"/>
          <w:szCs w:val="28"/>
        </w:rPr>
        <w:t xml:space="preserve">. на </w:t>
      </w:r>
      <w:r w:rsidRPr="009E3F69">
        <w:rPr>
          <w:rFonts w:eastAsia="Times New Roman"/>
          <w:b/>
          <w:bCs/>
          <w:i/>
          <w:iCs/>
          <w:sz w:val="28"/>
          <w:szCs w:val="28"/>
        </w:rPr>
        <w:t>80,89%</w:t>
      </w:r>
      <w:r w:rsidRPr="009E3F69">
        <w:rPr>
          <w:rFonts w:eastAsia="Times New Roman"/>
          <w:sz w:val="28"/>
          <w:szCs w:val="28"/>
        </w:rPr>
        <w:t xml:space="preserve"> </w:t>
      </w:r>
      <w:r w:rsidRPr="009E3F69">
        <w:rPr>
          <w:rFonts w:eastAsia="Times New Roman"/>
          <w:b/>
          <w:bCs/>
          <w:i/>
          <w:iCs/>
          <w:sz w:val="28"/>
          <w:szCs w:val="28"/>
        </w:rPr>
        <w:t>в связи с дополнительным поступлением отходов с территорий</w:t>
      </w:r>
      <w:r w:rsidRPr="009E3F69">
        <w:rPr>
          <w:rFonts w:eastAsia="Times New Roman"/>
          <w:b/>
          <w:i/>
          <w:iCs/>
          <w:sz w:val="28"/>
          <w:szCs w:val="28"/>
        </w:rPr>
        <w:t xml:space="preserve"> Беловского городского округа, Беловского и Гурьевского  муниципальных округов.</w:t>
      </w:r>
    </w:p>
    <w:p w14:paraId="4F0D584F" w14:textId="77777777" w:rsidR="009E3F69" w:rsidRPr="009E3F69" w:rsidRDefault="009E3F69" w:rsidP="009E3F69">
      <w:pPr>
        <w:ind w:firstLine="709"/>
        <w:jc w:val="both"/>
        <w:rPr>
          <w:rFonts w:eastAsia="Times New Roman"/>
          <w:sz w:val="28"/>
          <w:szCs w:val="22"/>
        </w:rPr>
      </w:pPr>
      <w:r w:rsidRPr="009E3F69">
        <w:rPr>
          <w:rFonts w:eastAsia="Times New Roman"/>
          <w:sz w:val="28"/>
          <w:szCs w:val="22"/>
        </w:rPr>
        <w:t xml:space="preserve">Вместе с тем, </w:t>
      </w:r>
      <w:r w:rsidRPr="009E3F69">
        <w:rPr>
          <w:rFonts w:eastAsia="Times New Roman"/>
          <w:sz w:val="28"/>
          <w:szCs w:val="22"/>
          <w:u w:val="single"/>
        </w:rPr>
        <w:t>приостановление и последующее прекращение</w:t>
      </w:r>
      <w:r w:rsidRPr="009E3F69">
        <w:rPr>
          <w:rFonts w:eastAsia="Times New Roman"/>
          <w:sz w:val="28"/>
          <w:szCs w:val="22"/>
        </w:rPr>
        <w:t xml:space="preserve"> </w:t>
      </w:r>
      <w:r w:rsidRPr="009E3F69">
        <w:rPr>
          <w:rFonts w:eastAsia="Times New Roman"/>
          <w:sz w:val="28"/>
          <w:szCs w:val="28"/>
          <w:u w:val="single"/>
        </w:rPr>
        <w:t>действия лицензии  с 02.06.2025</w:t>
      </w:r>
      <w:r w:rsidRPr="009E3F69">
        <w:rPr>
          <w:rFonts w:eastAsia="Times New Roman"/>
          <w:sz w:val="28"/>
          <w:szCs w:val="28"/>
        </w:rPr>
        <w:t xml:space="preserve">  привело </w:t>
      </w:r>
      <w:r w:rsidRPr="009E3F69">
        <w:rPr>
          <w:rFonts w:eastAsia="Times New Roman"/>
          <w:sz w:val="28"/>
          <w:szCs w:val="28"/>
          <w:u w:val="single"/>
        </w:rPr>
        <w:t>к ф</w:t>
      </w:r>
      <w:r w:rsidRPr="009E3F69">
        <w:rPr>
          <w:rFonts w:eastAsia="Times New Roman"/>
          <w:sz w:val="28"/>
          <w:szCs w:val="22"/>
          <w:u w:val="single"/>
        </w:rPr>
        <w:t xml:space="preserve">актическому </w:t>
      </w:r>
      <w:r w:rsidRPr="009E3F69">
        <w:rPr>
          <w:rFonts w:eastAsia="Times New Roman"/>
          <w:b/>
          <w:bCs/>
          <w:sz w:val="28"/>
          <w:szCs w:val="22"/>
          <w:u w:val="single"/>
        </w:rPr>
        <w:t>падению</w:t>
      </w:r>
      <w:r w:rsidRPr="009E3F69">
        <w:rPr>
          <w:rFonts w:eastAsia="Times New Roman"/>
          <w:sz w:val="28"/>
          <w:szCs w:val="22"/>
          <w:u w:val="single"/>
        </w:rPr>
        <w:t xml:space="preserve"> объемов захоронения ТКО </w:t>
      </w:r>
      <w:r w:rsidRPr="009E3F69">
        <w:rPr>
          <w:rFonts w:eastAsia="Times New Roman"/>
          <w:b/>
          <w:bCs/>
          <w:sz w:val="28"/>
          <w:szCs w:val="22"/>
          <w:u w:val="single"/>
        </w:rPr>
        <w:t>в  2025 году</w:t>
      </w:r>
      <w:r w:rsidRPr="009E3F69">
        <w:rPr>
          <w:rFonts w:eastAsia="Times New Roman"/>
          <w:sz w:val="28"/>
          <w:szCs w:val="22"/>
          <w:u w:val="single"/>
        </w:rPr>
        <w:t xml:space="preserve"> </w:t>
      </w:r>
      <w:r w:rsidRPr="009E3F69">
        <w:rPr>
          <w:rFonts w:eastAsia="Times New Roman"/>
          <w:b/>
          <w:bCs/>
          <w:sz w:val="28"/>
          <w:szCs w:val="22"/>
          <w:u w:val="single"/>
        </w:rPr>
        <w:t xml:space="preserve">на </w:t>
      </w:r>
      <w:r w:rsidRPr="009E3F69">
        <w:rPr>
          <w:rFonts w:eastAsia="Times New Roman"/>
          <w:b/>
          <w:bCs/>
          <w:i/>
          <w:iCs/>
          <w:sz w:val="28"/>
          <w:szCs w:val="22"/>
          <w:u w:val="single"/>
        </w:rPr>
        <w:t>67,9%</w:t>
      </w:r>
      <w:r w:rsidRPr="009E3F69">
        <w:rPr>
          <w:rFonts w:eastAsia="Times New Roman"/>
          <w:b/>
          <w:bCs/>
          <w:sz w:val="28"/>
          <w:szCs w:val="22"/>
          <w:u w:val="single"/>
        </w:rPr>
        <w:t xml:space="preserve"> по отношению к 2024</w:t>
      </w:r>
      <w:r w:rsidRPr="009E3F69">
        <w:rPr>
          <w:rFonts w:eastAsia="Times New Roman"/>
          <w:sz w:val="28"/>
          <w:szCs w:val="22"/>
          <w:u w:val="single"/>
        </w:rPr>
        <w:t xml:space="preserve"> г.</w:t>
      </w:r>
      <w:r w:rsidRPr="009E3F69">
        <w:rPr>
          <w:rFonts w:eastAsia="Times New Roman"/>
          <w:sz w:val="28"/>
          <w:szCs w:val="22"/>
        </w:rPr>
        <w:t xml:space="preserve"> (размещено </w:t>
      </w:r>
      <w:r w:rsidRPr="009E3F69">
        <w:rPr>
          <w:rFonts w:eastAsia="Times New Roman"/>
          <w:b/>
          <w:bCs/>
          <w:i/>
          <w:iCs/>
          <w:sz w:val="28"/>
          <w:szCs w:val="22"/>
        </w:rPr>
        <w:t>91526,99 т</w:t>
      </w:r>
      <w:r w:rsidRPr="009E3F69">
        <w:rPr>
          <w:rFonts w:eastAsia="Times New Roman"/>
          <w:sz w:val="28"/>
          <w:szCs w:val="22"/>
        </w:rPr>
        <w:t xml:space="preserve">, в том числе захоронено - </w:t>
      </w:r>
      <w:r w:rsidRPr="009E3F69">
        <w:rPr>
          <w:rFonts w:eastAsia="Times New Roman"/>
          <w:b/>
          <w:bCs/>
          <w:i/>
          <w:iCs/>
          <w:sz w:val="28"/>
          <w:szCs w:val="22"/>
        </w:rPr>
        <w:t>36692,05 т</w:t>
      </w:r>
      <w:r w:rsidRPr="009E3F69">
        <w:rPr>
          <w:rFonts w:eastAsia="Times New Roman"/>
          <w:sz w:val="28"/>
          <w:szCs w:val="22"/>
        </w:rPr>
        <w:t xml:space="preserve">,  при плане </w:t>
      </w:r>
      <w:r w:rsidRPr="009E3F69">
        <w:rPr>
          <w:rFonts w:eastAsia="Times New Roman"/>
          <w:b/>
          <w:bCs/>
          <w:i/>
          <w:iCs/>
          <w:sz w:val="28"/>
          <w:szCs w:val="22"/>
        </w:rPr>
        <w:t>108740,0 т</w:t>
      </w:r>
      <w:r w:rsidRPr="009E3F69">
        <w:rPr>
          <w:rFonts w:eastAsia="Times New Roman"/>
          <w:sz w:val="28"/>
          <w:szCs w:val="22"/>
        </w:rPr>
        <w:t xml:space="preserve">). </w:t>
      </w:r>
    </w:p>
    <w:p w14:paraId="4E019EB9" w14:textId="77777777" w:rsidR="009E3F69" w:rsidRPr="009E3F69" w:rsidRDefault="009E3F69" w:rsidP="009E3F69">
      <w:pPr>
        <w:ind w:firstLine="709"/>
        <w:jc w:val="both"/>
        <w:rPr>
          <w:rFonts w:eastAsia="Times New Roman"/>
          <w:sz w:val="28"/>
          <w:szCs w:val="22"/>
        </w:rPr>
      </w:pPr>
      <w:r w:rsidRPr="009E3F69">
        <w:rPr>
          <w:rFonts w:eastAsia="Times New Roman"/>
          <w:sz w:val="28"/>
          <w:szCs w:val="22"/>
        </w:rPr>
        <w:t xml:space="preserve">В связи с вышеуказанным, специалист РЭК Кузбасса </w:t>
      </w:r>
      <w:r w:rsidRPr="009E3F69">
        <w:rPr>
          <w:rFonts w:eastAsia="Times New Roman"/>
          <w:sz w:val="28"/>
          <w:szCs w:val="22"/>
          <w:u w:val="single"/>
        </w:rPr>
        <w:t>счел невозможным</w:t>
      </w:r>
      <w:r w:rsidRPr="009E3F69">
        <w:rPr>
          <w:rFonts w:eastAsia="Times New Roman"/>
          <w:sz w:val="28"/>
          <w:szCs w:val="22"/>
        </w:rPr>
        <w:t xml:space="preserve"> </w:t>
      </w:r>
      <w:r w:rsidRPr="009E3F69">
        <w:rPr>
          <w:rFonts w:eastAsia="Times New Roman"/>
          <w:sz w:val="28"/>
          <w:szCs w:val="22"/>
          <w:u w:val="single"/>
        </w:rPr>
        <w:t>использовать</w:t>
      </w:r>
      <w:r w:rsidRPr="009E3F69">
        <w:rPr>
          <w:rFonts w:eastAsia="Times New Roman"/>
          <w:sz w:val="28"/>
          <w:szCs w:val="22"/>
        </w:rPr>
        <w:t xml:space="preserve"> в целях определения планового количества захоронения ТКО             на 2026 год </w:t>
      </w:r>
      <w:r w:rsidRPr="009E3F69">
        <w:rPr>
          <w:rFonts w:eastAsia="Times New Roman"/>
          <w:sz w:val="28"/>
          <w:szCs w:val="22"/>
          <w:u w:val="single"/>
        </w:rPr>
        <w:t>имеющуюся фактическую информацию о динамике захоронения ТКО за  отчетный период и 3 предыдущих года.</w:t>
      </w:r>
      <w:r w:rsidRPr="009E3F69">
        <w:rPr>
          <w:rFonts w:eastAsia="Times New Roman"/>
          <w:sz w:val="28"/>
          <w:szCs w:val="22"/>
        </w:rPr>
        <w:t xml:space="preserve"> </w:t>
      </w:r>
    </w:p>
    <w:p w14:paraId="2F32F8BF" w14:textId="77777777" w:rsidR="009E3F69" w:rsidRPr="009E3F69" w:rsidRDefault="009E3F69" w:rsidP="009E3F69">
      <w:pPr>
        <w:ind w:firstLine="709"/>
        <w:jc w:val="both"/>
        <w:rPr>
          <w:rFonts w:eastAsia="Times New Roman"/>
          <w:sz w:val="28"/>
          <w:szCs w:val="28"/>
        </w:rPr>
      </w:pPr>
    </w:p>
    <w:p w14:paraId="517D938C" w14:textId="77777777" w:rsidR="009E3F69" w:rsidRPr="009E3F69" w:rsidRDefault="009E3F69" w:rsidP="009E3F69">
      <w:pPr>
        <w:ind w:firstLine="709"/>
        <w:jc w:val="both"/>
        <w:rPr>
          <w:rFonts w:eastAsia="Times New Roman"/>
          <w:b/>
          <w:bCs/>
          <w:i/>
          <w:iCs/>
          <w:sz w:val="28"/>
          <w:szCs w:val="28"/>
          <w:u w:val="single"/>
        </w:rPr>
      </w:pPr>
      <w:r w:rsidRPr="009E3F69">
        <w:rPr>
          <w:rFonts w:eastAsia="Times New Roman"/>
          <w:sz w:val="28"/>
          <w:szCs w:val="28"/>
        </w:rPr>
        <w:t xml:space="preserve">Далее, </w:t>
      </w:r>
      <w:r w:rsidRPr="009E3F69">
        <w:rPr>
          <w:rFonts w:eastAsia="Times New Roman"/>
          <w:b/>
          <w:bCs/>
          <w:sz w:val="28"/>
          <w:szCs w:val="28"/>
          <w:u w:val="single"/>
        </w:rPr>
        <w:t>Территориальной схемой</w:t>
      </w:r>
      <w:r w:rsidRPr="009E3F69">
        <w:rPr>
          <w:rFonts w:eastAsia="Times New Roman"/>
          <w:sz w:val="28"/>
          <w:szCs w:val="28"/>
        </w:rPr>
        <w:t xml:space="preserve"> (согласно </w:t>
      </w:r>
      <w:r w:rsidRPr="009E3F69">
        <w:rPr>
          <w:rFonts w:eastAsia="Times New Roman"/>
          <w:b/>
          <w:bCs/>
          <w:sz w:val="28"/>
          <w:szCs w:val="28"/>
          <w:u w:val="single"/>
        </w:rPr>
        <w:t>Приложению Б2. «Сводная информация об объектах инфраструктуры обращения                                                  с твердыми коммунальными отходами»</w:t>
      </w:r>
      <w:r w:rsidRPr="009E3F69">
        <w:rPr>
          <w:rFonts w:eastAsia="Times New Roman"/>
          <w:sz w:val="28"/>
          <w:szCs w:val="28"/>
        </w:rPr>
        <w:t xml:space="preserve">, в актуальной на момент проведения экспертизы редакции) утверждена </w:t>
      </w:r>
      <w:r w:rsidRPr="009E3F69">
        <w:rPr>
          <w:rFonts w:eastAsia="Times New Roman"/>
          <w:sz w:val="28"/>
          <w:szCs w:val="28"/>
          <w:u w:val="single"/>
        </w:rPr>
        <w:t>плановая масса ТКО к захоронению на полигоне г. Ленинск-Кузнецкий в 2026 году</w:t>
      </w:r>
      <w:r w:rsidRPr="009E3F69">
        <w:rPr>
          <w:rFonts w:eastAsia="Times New Roman"/>
          <w:sz w:val="28"/>
          <w:szCs w:val="28"/>
        </w:rPr>
        <w:t xml:space="preserve"> в размере  </w:t>
      </w:r>
      <w:r w:rsidRPr="009E3F69">
        <w:rPr>
          <w:rFonts w:eastAsia="Times New Roman"/>
          <w:b/>
          <w:bCs/>
          <w:i/>
          <w:iCs/>
          <w:sz w:val="28"/>
          <w:szCs w:val="28"/>
          <w:u w:val="single"/>
        </w:rPr>
        <w:t>47,091 т.</w:t>
      </w:r>
    </w:p>
    <w:p w14:paraId="59924BBB" w14:textId="77777777" w:rsidR="009E3F69" w:rsidRPr="009E3F69" w:rsidRDefault="009E3F69" w:rsidP="009E3F69">
      <w:pPr>
        <w:ind w:firstLine="709"/>
        <w:jc w:val="both"/>
        <w:rPr>
          <w:rFonts w:eastAsia="Times New Roman"/>
          <w:b/>
          <w:bCs/>
          <w:i/>
          <w:iCs/>
          <w:sz w:val="16"/>
          <w:szCs w:val="16"/>
          <w:u w:val="single"/>
        </w:rPr>
      </w:pPr>
    </w:p>
    <w:p w14:paraId="5C703806"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При этом в тексте документа, </w:t>
      </w:r>
      <w:r w:rsidRPr="009E3F69">
        <w:rPr>
          <w:rFonts w:eastAsia="Times New Roman"/>
          <w:sz w:val="28"/>
          <w:szCs w:val="28"/>
          <w:u w:val="single"/>
        </w:rPr>
        <w:t xml:space="preserve">в Таблицах 10 и 11 Приложения к </w:t>
      </w:r>
      <w:r w:rsidRPr="009E3F69">
        <w:rPr>
          <w:rFonts w:eastAsia="Times New Roman"/>
          <w:sz w:val="28"/>
          <w:szCs w:val="28"/>
        </w:rPr>
        <w:t xml:space="preserve"> </w:t>
      </w:r>
      <w:r w:rsidRPr="009E3F69">
        <w:rPr>
          <w:rFonts w:eastAsia="Times New Roman"/>
          <w:sz w:val="28"/>
          <w:szCs w:val="28"/>
          <w:u w:val="single"/>
        </w:rPr>
        <w:t>Постановлению Правительства Кемеровской области - Кузбасса от 11.03.2026 № 127</w:t>
      </w:r>
      <w:r w:rsidRPr="009E3F69">
        <w:rPr>
          <w:rFonts w:eastAsia="Times New Roman"/>
          <w:sz w:val="28"/>
          <w:szCs w:val="28"/>
        </w:rPr>
        <w:t xml:space="preserve"> приводятся следующие данные </w:t>
      </w:r>
      <w:r w:rsidRPr="009E3F69">
        <w:rPr>
          <w:rFonts w:eastAsia="Times New Roman"/>
          <w:b/>
          <w:bCs/>
          <w:sz w:val="28"/>
          <w:szCs w:val="28"/>
          <w:u w:val="single"/>
        </w:rPr>
        <w:t>о динамике массы</w:t>
      </w:r>
      <w:r w:rsidRPr="009E3F69">
        <w:rPr>
          <w:rFonts w:eastAsia="Times New Roman"/>
          <w:sz w:val="28"/>
          <w:szCs w:val="28"/>
          <w:u w:val="single"/>
        </w:rPr>
        <w:t xml:space="preserve"> </w:t>
      </w:r>
      <w:r w:rsidRPr="009E3F69">
        <w:rPr>
          <w:rFonts w:eastAsia="Times New Roman"/>
          <w:b/>
          <w:bCs/>
          <w:sz w:val="28"/>
          <w:szCs w:val="28"/>
          <w:u w:val="single"/>
        </w:rPr>
        <w:t>образования ТКО</w:t>
      </w:r>
      <w:r w:rsidRPr="009E3F69">
        <w:rPr>
          <w:rFonts w:eastAsia="Times New Roman"/>
          <w:sz w:val="28"/>
          <w:szCs w:val="28"/>
          <w:u w:val="single"/>
        </w:rPr>
        <w:t xml:space="preserve"> на территориях муниципальных образований, обслуживаемых                              ООО «Спецавтохозяйство» начиная с 2023 года</w:t>
      </w:r>
      <w:r w:rsidRPr="009E3F69">
        <w:rPr>
          <w:rFonts w:eastAsia="Times New Roman"/>
          <w:sz w:val="28"/>
          <w:szCs w:val="28"/>
        </w:rPr>
        <w:t>. (Расчет массы образования ТКО производился на основании данных региональных операторов  о количестве потребителей по муниципальным образованиям и утвержденных нормативов накопления ТКО по каждой категории потребителей.)</w:t>
      </w:r>
    </w:p>
    <w:p w14:paraId="58221804" w14:textId="77777777" w:rsidR="009E3F69" w:rsidRPr="009E3F69" w:rsidRDefault="009E3F69" w:rsidP="009E3F69">
      <w:pPr>
        <w:ind w:firstLine="709"/>
        <w:jc w:val="both"/>
        <w:rPr>
          <w:rFonts w:eastAsia="Times New Roman"/>
          <w:sz w:val="14"/>
          <w:szCs w:val="14"/>
        </w:rPr>
      </w:pPr>
    </w:p>
    <w:p w14:paraId="2F00497D" w14:textId="77777777" w:rsidR="009E3F69" w:rsidRPr="009E3F69" w:rsidRDefault="009E3F69" w:rsidP="009E3F69">
      <w:pPr>
        <w:ind w:firstLine="709"/>
        <w:jc w:val="both"/>
        <w:rPr>
          <w:rFonts w:eastAsia="Times New Roman"/>
          <w:sz w:val="14"/>
          <w:szCs w:val="14"/>
        </w:rPr>
      </w:pPr>
    </w:p>
    <w:p w14:paraId="391019CD" w14:textId="77777777" w:rsidR="009E3F69" w:rsidRPr="009E3F69" w:rsidRDefault="009E3F69" w:rsidP="009E3F69">
      <w:pPr>
        <w:ind w:firstLine="709"/>
        <w:jc w:val="both"/>
        <w:rPr>
          <w:rFonts w:eastAsia="Times New Roman"/>
          <w:sz w:val="16"/>
          <w:szCs w:val="16"/>
        </w:rPr>
      </w:pPr>
    </w:p>
    <w:p w14:paraId="39BA9BB3" w14:textId="77777777" w:rsidR="009E3F69" w:rsidRPr="009E3F69" w:rsidRDefault="009E3F69" w:rsidP="009E3F69">
      <w:pPr>
        <w:ind w:firstLine="709"/>
        <w:jc w:val="right"/>
        <w:rPr>
          <w:rFonts w:eastAsia="Times New Roman"/>
          <w:sz w:val="28"/>
          <w:szCs w:val="28"/>
        </w:rPr>
      </w:pPr>
      <w:r w:rsidRPr="009E3F69">
        <w:rPr>
          <w:rFonts w:eastAsia="Times New Roman"/>
          <w:sz w:val="28"/>
          <w:szCs w:val="28"/>
        </w:rPr>
        <w:t>Таблица 15</w:t>
      </w:r>
    </w:p>
    <w:p w14:paraId="46F3EDC8" w14:textId="77777777" w:rsidR="009E3F69" w:rsidRPr="009E3F69" w:rsidRDefault="009E3F69" w:rsidP="009E3F69">
      <w:pPr>
        <w:ind w:firstLine="709"/>
        <w:jc w:val="center"/>
        <w:rPr>
          <w:rFonts w:eastAsia="Times New Roman"/>
          <w:sz w:val="28"/>
          <w:szCs w:val="28"/>
        </w:rPr>
      </w:pPr>
    </w:p>
    <w:p w14:paraId="16F5DDA3" w14:textId="77777777" w:rsidR="009E3F69" w:rsidRPr="009E3F69" w:rsidRDefault="009E3F69" w:rsidP="009E3F69">
      <w:pPr>
        <w:ind w:firstLine="709"/>
        <w:jc w:val="center"/>
        <w:rPr>
          <w:rFonts w:eastAsia="Times New Roman"/>
          <w:b/>
          <w:bCs/>
          <w:sz w:val="28"/>
          <w:szCs w:val="28"/>
        </w:rPr>
      </w:pPr>
      <w:r w:rsidRPr="009E3F69">
        <w:rPr>
          <w:rFonts w:eastAsia="Times New Roman"/>
          <w:b/>
          <w:bCs/>
          <w:sz w:val="28"/>
          <w:szCs w:val="28"/>
        </w:rPr>
        <w:t>Масса образования ТКО по муниципальным образованиям Кемеровской области - Кузбасса, тонн</w:t>
      </w:r>
    </w:p>
    <w:p w14:paraId="714470BB" w14:textId="77777777" w:rsidR="009E3F69" w:rsidRPr="009E3F69" w:rsidRDefault="009E3F69" w:rsidP="009E3F69">
      <w:pPr>
        <w:ind w:firstLine="709"/>
        <w:jc w:val="both"/>
        <w:rPr>
          <w:rFonts w:eastAsia="Times New Roman"/>
          <w:sz w:val="28"/>
          <w:szCs w:val="28"/>
        </w:rPr>
      </w:pPr>
    </w:p>
    <w:p w14:paraId="69A5B0D0" w14:textId="248AE1A8" w:rsidR="009E3F69" w:rsidRPr="009E3F69" w:rsidRDefault="009E3F69" w:rsidP="009E3F69">
      <w:pPr>
        <w:ind w:firstLine="709"/>
        <w:jc w:val="both"/>
        <w:rPr>
          <w:rFonts w:eastAsia="Times New Roman"/>
        </w:rPr>
      </w:pPr>
      <w:r w:rsidRPr="009E3F69">
        <w:rPr>
          <w:rFonts w:eastAsia="Times New Roman"/>
          <w:noProof/>
        </w:rPr>
        <w:drawing>
          <wp:inline distT="0" distB="0" distL="0" distR="0" wp14:anchorId="3EE51A6F" wp14:editId="0B78636C">
            <wp:extent cx="4981575" cy="1914525"/>
            <wp:effectExtent l="0" t="0" r="9525" b="9525"/>
            <wp:docPr id="4280879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981575" cy="1914525"/>
                    </a:xfrm>
                    <a:prstGeom prst="rect">
                      <a:avLst/>
                    </a:prstGeom>
                    <a:noFill/>
                    <a:ln>
                      <a:noFill/>
                    </a:ln>
                  </pic:spPr>
                </pic:pic>
              </a:graphicData>
            </a:graphic>
          </wp:inline>
        </w:drawing>
      </w:r>
    </w:p>
    <w:p w14:paraId="147D1792" w14:textId="77777777" w:rsidR="009E3F69" w:rsidRPr="009E3F69" w:rsidRDefault="009E3F69" w:rsidP="009E3F69">
      <w:pPr>
        <w:ind w:firstLine="709"/>
        <w:jc w:val="both"/>
        <w:rPr>
          <w:rFonts w:eastAsia="Times New Roman"/>
        </w:rPr>
      </w:pPr>
    </w:p>
    <w:p w14:paraId="1DFE071F"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Существующей  схемой потоков ТКО предполагается, что </w:t>
      </w:r>
      <w:r w:rsidRPr="009E3F69">
        <w:rPr>
          <w:rFonts w:eastAsia="Times New Roman"/>
          <w:sz w:val="28"/>
          <w:szCs w:val="28"/>
          <w:u w:val="single"/>
        </w:rPr>
        <w:t>до момента ввода в эксплуатацию Комплекса по обработке ТКО в Беловском городском округе (что было запланировано осуществить в течение 2026 года</w:t>
      </w:r>
      <w:r w:rsidRPr="009E3F69">
        <w:rPr>
          <w:rFonts w:eastAsia="Times New Roman"/>
          <w:sz w:val="28"/>
          <w:szCs w:val="28"/>
        </w:rPr>
        <w:t xml:space="preserve">) </w:t>
      </w:r>
      <w:r w:rsidRPr="009E3F69">
        <w:rPr>
          <w:rFonts w:eastAsia="Times New Roman"/>
          <w:b/>
          <w:bCs/>
          <w:sz w:val="28"/>
          <w:szCs w:val="28"/>
          <w:u w:val="single"/>
        </w:rPr>
        <w:t>весь объем отходов,</w:t>
      </w:r>
      <w:r w:rsidRPr="009E3F69">
        <w:rPr>
          <w:rFonts w:eastAsia="Times New Roman"/>
          <w:sz w:val="28"/>
          <w:szCs w:val="28"/>
        </w:rPr>
        <w:t xml:space="preserve"> </w:t>
      </w:r>
      <w:r w:rsidRPr="009E3F69">
        <w:rPr>
          <w:rFonts w:eastAsia="Times New Roman"/>
          <w:b/>
          <w:bCs/>
          <w:sz w:val="28"/>
          <w:szCs w:val="28"/>
          <w:u w:val="single"/>
        </w:rPr>
        <w:t>образующихся на территориях указанных выше муниципальных образований в течение 2026 года</w:t>
      </w:r>
      <w:r w:rsidRPr="009E3F69">
        <w:rPr>
          <w:rFonts w:eastAsia="Times New Roman"/>
          <w:sz w:val="28"/>
          <w:szCs w:val="28"/>
        </w:rPr>
        <w:t xml:space="preserve">, </w:t>
      </w:r>
      <w:r w:rsidRPr="009E3F69">
        <w:rPr>
          <w:rFonts w:eastAsia="Times New Roman"/>
          <w:b/>
          <w:bCs/>
          <w:sz w:val="28"/>
          <w:szCs w:val="28"/>
          <w:u w:val="single"/>
        </w:rPr>
        <w:t>должен будет поступать в целях захоронения на полигон   г. Ленинск-Кузнецкий</w:t>
      </w:r>
      <w:r w:rsidRPr="009E3F69">
        <w:rPr>
          <w:rFonts w:eastAsia="Times New Roman"/>
          <w:sz w:val="28"/>
          <w:szCs w:val="28"/>
        </w:rPr>
        <w:t>.</w:t>
      </w:r>
    </w:p>
    <w:p w14:paraId="3563E3E3"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дальнейшем (до конца 2026 г.) предполагалось перенаправлять отходы, поступающие </w:t>
      </w:r>
      <w:r w:rsidRPr="009E3F69">
        <w:rPr>
          <w:rFonts w:eastAsia="Times New Roman"/>
          <w:sz w:val="28"/>
          <w:szCs w:val="28"/>
          <w:u w:val="single"/>
        </w:rPr>
        <w:t>с территорий  Беловского городского округа, Беловского и Гурьевского муниципальных округов</w:t>
      </w:r>
      <w:r w:rsidRPr="009E3F69">
        <w:rPr>
          <w:rFonts w:eastAsia="Times New Roman"/>
          <w:sz w:val="28"/>
          <w:szCs w:val="28"/>
        </w:rPr>
        <w:t xml:space="preserve"> на </w:t>
      </w:r>
      <w:r w:rsidRPr="009E3F69">
        <w:rPr>
          <w:rFonts w:eastAsia="Times New Roman"/>
          <w:sz w:val="28"/>
          <w:szCs w:val="28"/>
          <w:u w:val="single"/>
        </w:rPr>
        <w:t>Комплекс по обработке ТКО в Беловском городском округе, а остальную массу отходов – на полигон                       г. Ленинск-Кузнецкий.</w:t>
      </w:r>
    </w:p>
    <w:p w14:paraId="542A5B13" w14:textId="77777777" w:rsidR="009E3F69" w:rsidRPr="009E3F69" w:rsidRDefault="009E3F69" w:rsidP="009E3F69">
      <w:pPr>
        <w:ind w:firstLine="709"/>
        <w:jc w:val="both"/>
        <w:rPr>
          <w:rFonts w:eastAsia="Times New Roman"/>
          <w:b/>
          <w:sz w:val="28"/>
          <w:szCs w:val="28"/>
        </w:rPr>
      </w:pPr>
      <w:r w:rsidRPr="009E3F69">
        <w:rPr>
          <w:rFonts w:eastAsia="Times New Roman"/>
          <w:sz w:val="28"/>
          <w:szCs w:val="28"/>
        </w:rPr>
        <w:t xml:space="preserve">Согласно представленной «Пояснительной записке» организации,                    по состоянию на момент проведения экспертизы проект по строительству Комплекса по обработке ТКО в Беловском городском округе, </w:t>
      </w:r>
      <w:r w:rsidRPr="009E3F69">
        <w:rPr>
          <w:rFonts w:eastAsia="Times New Roman"/>
          <w:sz w:val="28"/>
          <w:szCs w:val="28"/>
          <w:u w:val="single"/>
        </w:rPr>
        <w:t>не реализован</w:t>
      </w:r>
      <w:r w:rsidRPr="009E3F69">
        <w:rPr>
          <w:rFonts w:eastAsia="Times New Roman"/>
          <w:sz w:val="28"/>
          <w:szCs w:val="28"/>
        </w:rPr>
        <w:t>. (</w:t>
      </w:r>
      <w:r w:rsidRPr="009E3F69">
        <w:rPr>
          <w:rFonts w:eastAsia="Times New Roman"/>
          <w:sz w:val="28"/>
          <w:szCs w:val="28"/>
          <w:u w:val="single"/>
        </w:rPr>
        <w:t>Согласно информации, имеющейся у РЭК Кузбасса, проектирование и строительство  такого объекта  в настоящее время не планируется).</w:t>
      </w:r>
    </w:p>
    <w:p w14:paraId="77F4B90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lastRenderedPageBreak/>
        <w:t xml:space="preserve">На основании вышеуказанного, специалист РЭК Кузбасса считает целесообразным </w:t>
      </w:r>
      <w:r w:rsidRPr="009E3F69">
        <w:rPr>
          <w:rFonts w:eastAsia="Times New Roman"/>
          <w:b/>
          <w:bCs/>
          <w:sz w:val="28"/>
          <w:szCs w:val="28"/>
          <w:u w:val="single"/>
        </w:rPr>
        <w:t>принять плановые показатели массы захоронения ТКО на следующем уровне:</w:t>
      </w:r>
    </w:p>
    <w:p w14:paraId="026BF6B4" w14:textId="77777777" w:rsidR="009E3F69" w:rsidRPr="009E3F69" w:rsidRDefault="009E3F69" w:rsidP="009E3F69">
      <w:pPr>
        <w:ind w:firstLine="709"/>
        <w:jc w:val="both"/>
        <w:rPr>
          <w:rFonts w:eastAsia="Times New Roman"/>
          <w:sz w:val="28"/>
          <w:szCs w:val="28"/>
          <w:u w:val="single"/>
        </w:rPr>
      </w:pPr>
      <w:r w:rsidRPr="009E3F69">
        <w:rPr>
          <w:rFonts w:eastAsia="Times New Roman"/>
          <w:b/>
          <w:bCs/>
          <w:sz w:val="28"/>
          <w:szCs w:val="28"/>
        </w:rPr>
        <w:t>на 2026 год</w:t>
      </w:r>
      <w:r w:rsidRPr="009E3F69">
        <w:rPr>
          <w:rFonts w:eastAsia="Times New Roman"/>
          <w:sz w:val="28"/>
          <w:szCs w:val="28"/>
        </w:rPr>
        <w:t xml:space="preserve"> – </w:t>
      </w:r>
      <w:r w:rsidRPr="009E3F69">
        <w:rPr>
          <w:rFonts w:eastAsia="Times New Roman"/>
          <w:b/>
          <w:bCs/>
          <w:i/>
          <w:iCs/>
          <w:sz w:val="28"/>
          <w:szCs w:val="28"/>
        </w:rPr>
        <w:t>113460,68 т</w:t>
      </w:r>
      <w:r w:rsidRPr="009E3F69">
        <w:rPr>
          <w:rFonts w:eastAsia="Times New Roman"/>
          <w:sz w:val="28"/>
          <w:szCs w:val="28"/>
        </w:rPr>
        <w:t xml:space="preserve"> (согласно Таблицы  11 </w:t>
      </w:r>
      <w:r w:rsidRPr="009E3F69">
        <w:rPr>
          <w:rFonts w:eastAsia="Times New Roman"/>
          <w:sz w:val="28"/>
          <w:szCs w:val="28"/>
          <w:u w:val="single"/>
        </w:rPr>
        <w:t>Приложения                           к Постановлению Правительства Кемеровской области - Кузбасса от 11.03.2026 № 127;</w:t>
      </w:r>
    </w:p>
    <w:p w14:paraId="02E3F5E4" w14:textId="77777777" w:rsidR="009E3F69" w:rsidRPr="009E3F69" w:rsidRDefault="009E3F69" w:rsidP="009E3F69">
      <w:pPr>
        <w:ind w:firstLine="709"/>
        <w:jc w:val="both"/>
        <w:rPr>
          <w:rFonts w:eastAsia="Times New Roman"/>
          <w:sz w:val="28"/>
          <w:szCs w:val="28"/>
          <w:u w:val="single"/>
        </w:rPr>
      </w:pPr>
      <w:r w:rsidRPr="009E3F69">
        <w:rPr>
          <w:rFonts w:eastAsia="Times New Roman"/>
          <w:b/>
          <w:bCs/>
          <w:sz w:val="28"/>
          <w:szCs w:val="28"/>
        </w:rPr>
        <w:t>на 2027 – 2030 гг.</w:t>
      </w:r>
      <w:r w:rsidRPr="009E3F69">
        <w:rPr>
          <w:rFonts w:eastAsia="Times New Roman"/>
          <w:sz w:val="28"/>
          <w:szCs w:val="28"/>
        </w:rPr>
        <w:t xml:space="preserve"> –</w:t>
      </w:r>
      <w:r w:rsidRPr="009E3F69">
        <w:rPr>
          <w:rFonts w:eastAsia="Times New Roman"/>
          <w:sz w:val="28"/>
          <w:szCs w:val="28"/>
          <w:u w:val="single"/>
        </w:rPr>
        <w:t xml:space="preserve"> </w:t>
      </w:r>
      <w:r w:rsidRPr="009E3F69">
        <w:rPr>
          <w:rFonts w:eastAsia="Times New Roman"/>
          <w:b/>
          <w:bCs/>
          <w:i/>
          <w:iCs/>
          <w:sz w:val="28"/>
          <w:szCs w:val="28"/>
          <w:u w:val="single"/>
        </w:rPr>
        <w:t>0 т</w:t>
      </w:r>
      <w:r w:rsidRPr="009E3F69">
        <w:rPr>
          <w:rFonts w:eastAsia="Times New Roman"/>
          <w:sz w:val="28"/>
          <w:szCs w:val="28"/>
          <w:u w:val="single"/>
        </w:rPr>
        <w:t xml:space="preserve">  (согласно Приложению Б2. «Сводная информация об объектах инфраструктуры обращения                                                  с твердыми коммунальными отходами»).</w:t>
      </w:r>
    </w:p>
    <w:p w14:paraId="7E5CDC88" w14:textId="77777777" w:rsidR="009E3F69" w:rsidRPr="009E3F69" w:rsidRDefault="009E3F69" w:rsidP="009E3F69">
      <w:pPr>
        <w:ind w:firstLine="709"/>
        <w:jc w:val="both"/>
        <w:rPr>
          <w:rFonts w:eastAsia="Times New Roman"/>
          <w:sz w:val="28"/>
          <w:szCs w:val="28"/>
          <w:u w:val="single"/>
        </w:rPr>
      </w:pPr>
    </w:p>
    <w:p w14:paraId="4B8540C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u w:val="single"/>
        </w:rPr>
        <w:t>Плановый показатель общей массы отходов, подлежащих захоронению  на полигоне в 2026 году,</w:t>
      </w:r>
      <w:r w:rsidRPr="009E3F69">
        <w:rPr>
          <w:rFonts w:eastAsia="Times New Roman"/>
          <w:sz w:val="28"/>
          <w:szCs w:val="28"/>
        </w:rPr>
        <w:t xml:space="preserve"> предлагается установить с учетом показателя массы </w:t>
      </w:r>
      <w:r w:rsidRPr="009E3F69">
        <w:rPr>
          <w:rFonts w:eastAsia="Times New Roman"/>
          <w:sz w:val="28"/>
          <w:szCs w:val="28"/>
          <w:u w:val="single"/>
        </w:rPr>
        <w:t xml:space="preserve">прочих (промышленных) отходов </w:t>
      </w:r>
      <w:r w:rsidRPr="009E3F69">
        <w:rPr>
          <w:rFonts w:eastAsia="Times New Roman"/>
          <w:sz w:val="28"/>
          <w:szCs w:val="28"/>
        </w:rPr>
        <w:t xml:space="preserve"> - </w:t>
      </w:r>
      <w:r w:rsidRPr="009E3F69">
        <w:rPr>
          <w:rFonts w:eastAsia="Times New Roman"/>
          <w:b/>
          <w:bCs/>
          <w:i/>
          <w:iCs/>
          <w:sz w:val="28"/>
          <w:szCs w:val="28"/>
        </w:rPr>
        <w:t xml:space="preserve">3192,52 т, </w:t>
      </w:r>
      <w:r w:rsidRPr="009E3F69">
        <w:rPr>
          <w:rFonts w:eastAsia="Times New Roman"/>
          <w:sz w:val="28"/>
          <w:szCs w:val="28"/>
        </w:rPr>
        <w:t>который определен как разница между общим объемом захоронения отходов  в 2024 г. (согласно Форме «2-ТП (отходы)»)</w:t>
      </w:r>
      <w:r w:rsidRPr="009E3F69">
        <w:rPr>
          <w:rFonts w:eastAsia="Times New Roman"/>
        </w:rPr>
        <w:t xml:space="preserve"> - </w:t>
      </w:r>
      <w:r w:rsidRPr="009E3F69">
        <w:rPr>
          <w:rFonts w:eastAsia="Times New Roman"/>
          <w:b/>
          <w:bCs/>
          <w:i/>
          <w:iCs/>
          <w:sz w:val="28"/>
          <w:szCs w:val="28"/>
        </w:rPr>
        <w:t xml:space="preserve">117451,33 т - </w:t>
      </w:r>
      <w:r w:rsidRPr="009E3F69">
        <w:rPr>
          <w:rFonts w:eastAsia="Times New Roman"/>
          <w:sz w:val="28"/>
          <w:szCs w:val="28"/>
        </w:rPr>
        <w:t>и объемом захоронения ТКО в 2024 г. (согласно Сопроводительным актам Регионального оператора) -</w:t>
      </w:r>
      <w:r w:rsidRPr="009E3F69">
        <w:rPr>
          <w:rFonts w:eastAsia="Times New Roman"/>
          <w:b/>
          <w:bCs/>
          <w:i/>
          <w:iCs/>
          <w:sz w:val="28"/>
          <w:szCs w:val="28"/>
        </w:rPr>
        <w:t xml:space="preserve"> 114258,81 т.</w:t>
      </w:r>
      <w:r w:rsidRPr="009E3F69">
        <w:rPr>
          <w:rFonts w:eastAsia="Times New Roman"/>
          <w:sz w:val="28"/>
          <w:szCs w:val="28"/>
        </w:rPr>
        <w:t xml:space="preserve"> </w:t>
      </w:r>
    </w:p>
    <w:p w14:paraId="5213739A" w14:textId="77777777" w:rsidR="009E3F69" w:rsidRPr="009E3F69" w:rsidRDefault="009E3F69" w:rsidP="009E3F69">
      <w:pPr>
        <w:ind w:firstLine="709"/>
        <w:jc w:val="both"/>
        <w:rPr>
          <w:rFonts w:eastAsia="Times New Roman"/>
          <w:b/>
          <w:bCs/>
          <w:i/>
          <w:iCs/>
          <w:sz w:val="28"/>
          <w:szCs w:val="28"/>
        </w:rPr>
      </w:pPr>
      <w:r w:rsidRPr="009E3F69">
        <w:rPr>
          <w:rFonts w:eastAsia="Times New Roman"/>
          <w:b/>
          <w:bCs/>
          <w:i/>
          <w:iCs/>
          <w:sz w:val="28"/>
          <w:szCs w:val="28"/>
        </w:rPr>
        <w:t xml:space="preserve">113460,68 т + 3192,52 т = </w:t>
      </w:r>
      <w:r w:rsidRPr="009E3F69">
        <w:rPr>
          <w:rFonts w:eastAsia="Times New Roman"/>
          <w:b/>
          <w:bCs/>
          <w:i/>
          <w:iCs/>
          <w:sz w:val="28"/>
          <w:szCs w:val="28"/>
          <w:u w:val="single"/>
        </w:rPr>
        <w:t>116653,2 т</w:t>
      </w:r>
      <w:r w:rsidRPr="009E3F69">
        <w:rPr>
          <w:rFonts w:eastAsia="Times New Roman"/>
          <w:b/>
          <w:bCs/>
          <w:i/>
          <w:iCs/>
          <w:sz w:val="28"/>
          <w:szCs w:val="28"/>
        </w:rPr>
        <w:t xml:space="preserve">. </w:t>
      </w:r>
    </w:p>
    <w:p w14:paraId="4F46BC34"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На основе данных показателей получен </w:t>
      </w:r>
      <w:r w:rsidRPr="009E3F69">
        <w:rPr>
          <w:rFonts w:eastAsia="Times New Roman"/>
          <w:b/>
          <w:bCs/>
          <w:sz w:val="28"/>
          <w:szCs w:val="28"/>
          <w:u w:val="single"/>
        </w:rPr>
        <w:t>коэффициент отношения плановой массы ТКО к плановой  общей массе отходов, поступающих на полиго</w:t>
      </w:r>
      <w:r w:rsidRPr="009E3F69">
        <w:rPr>
          <w:rFonts w:eastAsia="Times New Roman"/>
          <w:b/>
          <w:bCs/>
          <w:sz w:val="28"/>
          <w:szCs w:val="28"/>
        </w:rPr>
        <w:t>н,</w:t>
      </w:r>
      <w:r w:rsidRPr="009E3F69">
        <w:rPr>
          <w:rFonts w:eastAsia="Times New Roman"/>
          <w:sz w:val="28"/>
          <w:szCs w:val="28"/>
        </w:rPr>
        <w:t xml:space="preserve"> который был использован выше для расчета величин расходов по регулируемому виду деятельности:</w:t>
      </w:r>
    </w:p>
    <w:p w14:paraId="67AEE7E3" w14:textId="77777777" w:rsidR="009E3F69" w:rsidRPr="009E3F69" w:rsidRDefault="009E3F69" w:rsidP="009E3F69">
      <w:pPr>
        <w:ind w:firstLine="709"/>
        <w:jc w:val="both"/>
        <w:rPr>
          <w:rFonts w:eastAsia="Times New Roman"/>
          <w:b/>
          <w:bCs/>
          <w:i/>
          <w:iCs/>
          <w:sz w:val="28"/>
          <w:szCs w:val="28"/>
        </w:rPr>
      </w:pPr>
      <w:r w:rsidRPr="009E3F69">
        <w:rPr>
          <w:rFonts w:eastAsia="Times New Roman"/>
          <w:b/>
          <w:bCs/>
          <w:i/>
          <w:iCs/>
          <w:sz w:val="28"/>
          <w:szCs w:val="28"/>
        </w:rPr>
        <w:t xml:space="preserve">113460,68 т / 116653,2 т = </w:t>
      </w:r>
      <w:r w:rsidRPr="009E3F69">
        <w:rPr>
          <w:rFonts w:eastAsia="Times New Roman"/>
          <w:b/>
          <w:bCs/>
          <w:i/>
          <w:iCs/>
          <w:sz w:val="28"/>
          <w:szCs w:val="28"/>
          <w:u w:val="single"/>
        </w:rPr>
        <w:t>0,9726.</w:t>
      </w:r>
      <w:r w:rsidRPr="009E3F69">
        <w:rPr>
          <w:rFonts w:eastAsia="Times New Roman"/>
          <w:b/>
          <w:bCs/>
          <w:i/>
          <w:iCs/>
          <w:sz w:val="28"/>
          <w:szCs w:val="28"/>
        </w:rPr>
        <w:t xml:space="preserve">  </w:t>
      </w:r>
    </w:p>
    <w:p w14:paraId="3C02D6DE" w14:textId="77777777" w:rsidR="009E3F69" w:rsidRPr="009E3F69" w:rsidRDefault="009E3F69" w:rsidP="009E3F69">
      <w:pPr>
        <w:ind w:firstLine="709"/>
        <w:jc w:val="both"/>
        <w:rPr>
          <w:rFonts w:eastAsia="Times New Roman"/>
          <w:sz w:val="28"/>
          <w:szCs w:val="28"/>
        </w:rPr>
      </w:pPr>
    </w:p>
    <w:p w14:paraId="53F9CF99" w14:textId="77777777" w:rsidR="009E3F69" w:rsidRPr="009E3F69" w:rsidRDefault="009E3F69" w:rsidP="009E3F69">
      <w:pPr>
        <w:ind w:firstLine="709"/>
        <w:jc w:val="both"/>
        <w:rPr>
          <w:rFonts w:eastAsia="Times New Roman"/>
          <w:color w:val="FF0000"/>
          <w:sz w:val="12"/>
          <w:szCs w:val="28"/>
        </w:rPr>
      </w:pPr>
    </w:p>
    <w:p w14:paraId="319E0F54" w14:textId="77777777" w:rsidR="009E3F69" w:rsidRPr="009E3F69" w:rsidRDefault="009E3F69" w:rsidP="009E3F69">
      <w:pPr>
        <w:ind w:firstLine="709"/>
        <w:jc w:val="both"/>
        <w:rPr>
          <w:rFonts w:eastAsia="Times New Roman"/>
          <w:color w:val="FF0000"/>
          <w:sz w:val="22"/>
          <w:szCs w:val="28"/>
        </w:rPr>
      </w:pPr>
    </w:p>
    <w:p w14:paraId="17BECED4" w14:textId="77777777" w:rsidR="009E3F69" w:rsidRPr="009E3F69" w:rsidRDefault="009E3F69" w:rsidP="009E3F69">
      <w:pPr>
        <w:widowControl w:val="0"/>
        <w:shd w:val="clear" w:color="auto" w:fill="FFFFFF"/>
        <w:tabs>
          <w:tab w:val="left" w:pos="709"/>
        </w:tabs>
        <w:autoSpaceDE w:val="0"/>
        <w:autoSpaceDN w:val="0"/>
        <w:adjustRightInd w:val="0"/>
        <w:ind w:left="1069"/>
        <w:jc w:val="center"/>
        <w:rPr>
          <w:rFonts w:eastAsia="Times New Roman"/>
          <w:b/>
          <w:sz w:val="32"/>
          <w:szCs w:val="28"/>
          <w:u w:val="single"/>
        </w:rPr>
      </w:pPr>
      <w:r w:rsidRPr="009E3F69">
        <w:rPr>
          <w:rFonts w:eastAsia="Times New Roman"/>
          <w:b/>
          <w:sz w:val="32"/>
          <w:szCs w:val="28"/>
          <w:u w:val="single"/>
        </w:rPr>
        <w:t>Тарифы на захоронение твердых коммунальных отходов</w:t>
      </w:r>
    </w:p>
    <w:p w14:paraId="0E114F2B" w14:textId="77777777" w:rsidR="009E3F69" w:rsidRPr="009E3F69" w:rsidRDefault="009E3F69" w:rsidP="009E3F69">
      <w:pPr>
        <w:widowControl w:val="0"/>
        <w:shd w:val="clear" w:color="auto" w:fill="FFFFFF"/>
        <w:tabs>
          <w:tab w:val="left" w:pos="709"/>
        </w:tabs>
        <w:autoSpaceDE w:val="0"/>
        <w:autoSpaceDN w:val="0"/>
        <w:adjustRightInd w:val="0"/>
        <w:ind w:left="1069"/>
        <w:jc w:val="center"/>
        <w:rPr>
          <w:rFonts w:eastAsia="Times New Roman"/>
          <w:b/>
          <w:szCs w:val="28"/>
          <w:u w:val="single"/>
        </w:rPr>
      </w:pPr>
    </w:p>
    <w:p w14:paraId="4916E848" w14:textId="77777777" w:rsidR="009E3F69" w:rsidRPr="009E3F69" w:rsidRDefault="009E3F69" w:rsidP="009E3F69">
      <w:pPr>
        <w:autoSpaceDE w:val="0"/>
        <w:autoSpaceDN w:val="0"/>
        <w:adjustRightInd w:val="0"/>
        <w:ind w:firstLine="540"/>
        <w:jc w:val="both"/>
        <w:rPr>
          <w:rFonts w:eastAsia="Times New Roman"/>
          <w:sz w:val="28"/>
          <w:szCs w:val="28"/>
          <w:u w:val="single"/>
        </w:rPr>
      </w:pPr>
      <w:r w:rsidRPr="009E3F69">
        <w:rPr>
          <w:rFonts w:eastAsia="Times New Roman"/>
          <w:sz w:val="28"/>
          <w:szCs w:val="28"/>
        </w:rPr>
        <w:t xml:space="preserve">В соответствии с </w:t>
      </w:r>
      <w:r w:rsidRPr="009E3F69">
        <w:rPr>
          <w:rFonts w:eastAsia="Times New Roman"/>
          <w:sz w:val="28"/>
          <w:szCs w:val="28"/>
          <w:u w:val="single"/>
        </w:rPr>
        <w:t>пунктом 7 Методических указаний</w:t>
      </w:r>
      <w:r w:rsidRPr="009E3F69">
        <w:rPr>
          <w:rFonts w:eastAsia="Times New Roman"/>
          <w:sz w:val="28"/>
          <w:szCs w:val="28"/>
        </w:rPr>
        <w:t xml:space="preserve">, тарифы рассчитываются на основании </w:t>
      </w:r>
      <w:r w:rsidRPr="009E3F69">
        <w:rPr>
          <w:rFonts w:eastAsia="Times New Roman"/>
          <w:sz w:val="28"/>
          <w:szCs w:val="28"/>
          <w:u w:val="single"/>
        </w:rPr>
        <w:t>необходимой валовой выручки</w:t>
      </w:r>
      <w:r w:rsidRPr="009E3F69">
        <w:rPr>
          <w:rFonts w:eastAsia="Times New Roman"/>
          <w:sz w:val="28"/>
          <w:szCs w:val="28"/>
        </w:rPr>
        <w:t xml:space="preserve">, определенной для соответствующего регулируемого вида деятельности, </w:t>
      </w:r>
      <w:r w:rsidRPr="009E3F69">
        <w:rPr>
          <w:rFonts w:eastAsia="Times New Roman"/>
          <w:sz w:val="28"/>
          <w:szCs w:val="28"/>
          <w:u w:val="single"/>
        </w:rPr>
        <w:t>и расчетного объема и (или) массы твердых коммунальных отходов.</w:t>
      </w:r>
    </w:p>
    <w:p w14:paraId="0ED9ECD3" w14:textId="77777777" w:rsidR="009E3F69" w:rsidRPr="009E3F69" w:rsidRDefault="009E3F69" w:rsidP="009E3F69">
      <w:pPr>
        <w:autoSpaceDE w:val="0"/>
        <w:autoSpaceDN w:val="0"/>
        <w:adjustRightInd w:val="0"/>
        <w:ind w:firstLine="540"/>
        <w:jc w:val="both"/>
        <w:rPr>
          <w:rFonts w:eastAsia="Times New Roman"/>
          <w:color w:val="FF0000"/>
          <w:sz w:val="22"/>
          <w:szCs w:val="28"/>
        </w:rPr>
      </w:pPr>
    </w:p>
    <w:p w14:paraId="595F05E2" w14:textId="77777777" w:rsidR="009E3F69" w:rsidRPr="009E3F69" w:rsidRDefault="009E3F69" w:rsidP="009E3F69">
      <w:pPr>
        <w:ind w:firstLine="567"/>
        <w:jc w:val="both"/>
        <w:rPr>
          <w:rFonts w:eastAsia="Times New Roman"/>
          <w:sz w:val="28"/>
          <w:szCs w:val="28"/>
        </w:rPr>
      </w:pPr>
      <w:r w:rsidRPr="009E3F69">
        <w:rPr>
          <w:rFonts w:eastAsia="Times New Roman"/>
          <w:sz w:val="28"/>
          <w:szCs w:val="28"/>
        </w:rPr>
        <w:t xml:space="preserve">Учитывая результаты проведенной экспертизы представленных материалов, рекомендую Региональной энергетической комиссии Кузбасса установить для организации </w:t>
      </w:r>
      <w:r w:rsidRPr="009E3F69">
        <w:rPr>
          <w:rFonts w:eastAsia="Times New Roman"/>
          <w:b/>
          <w:sz w:val="28"/>
          <w:szCs w:val="28"/>
          <w:u w:val="single"/>
        </w:rPr>
        <w:t>предельные тарифы на захоронение твердых коммунальных отходов на 2026 - 2030 годы</w:t>
      </w:r>
      <w:r w:rsidRPr="009E3F69">
        <w:rPr>
          <w:rFonts w:eastAsia="Times New Roman"/>
          <w:sz w:val="28"/>
          <w:szCs w:val="28"/>
        </w:rPr>
        <w:t>:</w:t>
      </w:r>
    </w:p>
    <w:p w14:paraId="2D71A7E3" w14:textId="77777777" w:rsidR="009E3F69" w:rsidRPr="009E3F69" w:rsidRDefault="009E3F69" w:rsidP="009E3F69">
      <w:pPr>
        <w:rPr>
          <w:rFonts w:eastAsia="Times New Roman"/>
          <w:color w:val="FF0000"/>
          <w:sz w:val="18"/>
        </w:rPr>
      </w:pPr>
    </w:p>
    <w:p w14:paraId="7C4281CF" w14:textId="77777777" w:rsidR="009E3F69" w:rsidRPr="009E3F69" w:rsidRDefault="009E3F69" w:rsidP="009E3F69">
      <w:pPr>
        <w:rPr>
          <w:rFonts w:eastAsia="Times New Roman"/>
          <w:color w:val="FF0000"/>
          <w:sz w:val="14"/>
          <w:szCs w:val="16"/>
        </w:rPr>
      </w:pPr>
    </w:p>
    <w:p w14:paraId="1E7AD3F1" w14:textId="77777777" w:rsidR="009E3F69" w:rsidRPr="009E3F69" w:rsidRDefault="009E3F69" w:rsidP="009E3F69">
      <w:pPr>
        <w:keepNext/>
        <w:tabs>
          <w:tab w:val="left" w:pos="7655"/>
        </w:tabs>
        <w:ind w:firstLine="709"/>
        <w:jc w:val="right"/>
        <w:outlineLvl w:val="3"/>
        <w:rPr>
          <w:rFonts w:eastAsia="Times New Roman"/>
          <w:bCs/>
          <w:sz w:val="28"/>
          <w:szCs w:val="28"/>
        </w:rPr>
      </w:pPr>
      <w:r w:rsidRPr="009E3F69">
        <w:rPr>
          <w:rFonts w:eastAsia="Times New Roman"/>
          <w:bCs/>
          <w:sz w:val="28"/>
          <w:szCs w:val="28"/>
        </w:rPr>
        <w:t>Таблица 16</w:t>
      </w:r>
    </w:p>
    <w:p w14:paraId="69219433" w14:textId="77777777" w:rsidR="009E3F69" w:rsidRPr="009E3F69" w:rsidRDefault="009E3F69" w:rsidP="009E3F69">
      <w:pPr>
        <w:jc w:val="center"/>
        <w:rPr>
          <w:rFonts w:eastAsia="Times New Roman"/>
          <w:color w:val="FF0000"/>
          <w:sz w:val="18"/>
          <w:szCs w:val="28"/>
        </w:rPr>
      </w:pPr>
    </w:p>
    <w:p w14:paraId="483F4597" w14:textId="77777777" w:rsidR="009E3F69" w:rsidRPr="009E3F69" w:rsidRDefault="009E3F69" w:rsidP="009E3F69">
      <w:pPr>
        <w:jc w:val="center"/>
        <w:rPr>
          <w:rFonts w:eastAsia="Times New Roman"/>
          <w:b/>
          <w:sz w:val="28"/>
          <w:szCs w:val="28"/>
        </w:rPr>
      </w:pPr>
      <w:r w:rsidRPr="009E3F69">
        <w:rPr>
          <w:rFonts w:eastAsia="Times New Roman"/>
          <w:b/>
          <w:sz w:val="28"/>
          <w:szCs w:val="28"/>
        </w:rPr>
        <w:t>Предельные тарифы</w:t>
      </w:r>
    </w:p>
    <w:p w14:paraId="3E5D7C42" w14:textId="77777777" w:rsidR="009E3F69" w:rsidRPr="009E3F69" w:rsidRDefault="009E3F69" w:rsidP="009E3F69">
      <w:pPr>
        <w:jc w:val="center"/>
        <w:rPr>
          <w:rFonts w:eastAsia="Times New Roman"/>
          <w:b/>
          <w:sz w:val="28"/>
          <w:szCs w:val="28"/>
        </w:rPr>
      </w:pPr>
      <w:r w:rsidRPr="009E3F69">
        <w:rPr>
          <w:rFonts w:eastAsia="Times New Roman"/>
          <w:b/>
          <w:sz w:val="28"/>
          <w:szCs w:val="28"/>
        </w:rPr>
        <w:t xml:space="preserve"> на захоронение твердых коммунальных отходов </w:t>
      </w:r>
    </w:p>
    <w:p w14:paraId="2374D7FB" w14:textId="77777777" w:rsidR="009E3F69" w:rsidRPr="009E3F69" w:rsidRDefault="009E3F69" w:rsidP="009E3F69">
      <w:pPr>
        <w:jc w:val="center"/>
        <w:rPr>
          <w:rFonts w:eastAsia="Times New Roman"/>
          <w:b/>
          <w:sz w:val="28"/>
          <w:szCs w:val="28"/>
        </w:rPr>
      </w:pPr>
      <w:r w:rsidRPr="009E3F69">
        <w:rPr>
          <w:rFonts w:eastAsia="Times New Roman"/>
          <w:b/>
          <w:sz w:val="28"/>
          <w:szCs w:val="28"/>
        </w:rPr>
        <w:t xml:space="preserve">ООО «Спецавтохозяйство» (Ленинск-Кузнецкий </w:t>
      </w:r>
    </w:p>
    <w:p w14:paraId="548E7027" w14:textId="77777777" w:rsidR="009E3F69" w:rsidRPr="009E3F69" w:rsidRDefault="009E3F69" w:rsidP="009E3F69">
      <w:pPr>
        <w:jc w:val="center"/>
        <w:rPr>
          <w:rFonts w:eastAsia="Times New Roman"/>
          <w:b/>
          <w:sz w:val="28"/>
          <w:szCs w:val="28"/>
        </w:rPr>
      </w:pPr>
      <w:r w:rsidRPr="009E3F69">
        <w:rPr>
          <w:rFonts w:eastAsia="Times New Roman"/>
          <w:b/>
          <w:sz w:val="28"/>
          <w:szCs w:val="28"/>
        </w:rPr>
        <w:t>муниципальный округ) с 31.07.2026 по 31.12.2030</w:t>
      </w:r>
    </w:p>
    <w:p w14:paraId="77717C4E" w14:textId="77777777" w:rsidR="009E3F69" w:rsidRPr="009E3F69" w:rsidRDefault="009E3F69" w:rsidP="009E3F69">
      <w:pPr>
        <w:jc w:val="center"/>
        <w:rPr>
          <w:rFonts w:eastAsia="Times New Roman"/>
          <w:color w:val="FF0000"/>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418"/>
        <w:gridCol w:w="2268"/>
        <w:gridCol w:w="1701"/>
        <w:gridCol w:w="1984"/>
      </w:tblGrid>
      <w:tr w:rsidR="009E3F69" w:rsidRPr="009E3F69" w14:paraId="40A58806" w14:textId="77777777" w:rsidTr="00BD0D46">
        <w:trPr>
          <w:trHeight w:val="1198"/>
        </w:trPr>
        <w:tc>
          <w:tcPr>
            <w:tcW w:w="2836" w:type="dxa"/>
            <w:vAlign w:val="center"/>
          </w:tcPr>
          <w:p w14:paraId="57BAAB01" w14:textId="77777777" w:rsidR="009E3F69" w:rsidRPr="009E3F69" w:rsidRDefault="009E3F69" w:rsidP="009E3F69">
            <w:pPr>
              <w:ind w:left="318"/>
              <w:jc w:val="center"/>
              <w:rPr>
                <w:rFonts w:eastAsia="Times New Roman"/>
                <w:szCs w:val="28"/>
              </w:rPr>
            </w:pPr>
            <w:r w:rsidRPr="009E3F69">
              <w:rPr>
                <w:rFonts w:eastAsia="Times New Roman"/>
                <w:szCs w:val="28"/>
              </w:rPr>
              <w:lastRenderedPageBreak/>
              <w:t>Предприятие</w:t>
            </w:r>
          </w:p>
        </w:tc>
        <w:tc>
          <w:tcPr>
            <w:tcW w:w="1418" w:type="dxa"/>
            <w:vAlign w:val="center"/>
          </w:tcPr>
          <w:p w14:paraId="2F3F2A25" w14:textId="77777777" w:rsidR="009E3F69" w:rsidRPr="009E3F69" w:rsidRDefault="009E3F69" w:rsidP="009E3F69">
            <w:pPr>
              <w:jc w:val="center"/>
              <w:rPr>
                <w:rFonts w:eastAsia="Times New Roman"/>
                <w:szCs w:val="28"/>
              </w:rPr>
            </w:pPr>
            <w:r w:rsidRPr="009E3F69">
              <w:rPr>
                <w:rFonts w:eastAsia="Times New Roman"/>
                <w:szCs w:val="28"/>
              </w:rPr>
              <w:t>Год долго-срочного периода</w:t>
            </w:r>
          </w:p>
        </w:tc>
        <w:tc>
          <w:tcPr>
            <w:tcW w:w="2268" w:type="dxa"/>
            <w:vAlign w:val="center"/>
          </w:tcPr>
          <w:p w14:paraId="25408CAF" w14:textId="77777777" w:rsidR="009E3F69" w:rsidRPr="009E3F69" w:rsidRDefault="009E3F69" w:rsidP="009E3F69">
            <w:pPr>
              <w:jc w:val="center"/>
              <w:rPr>
                <w:rFonts w:eastAsia="Times New Roman"/>
                <w:szCs w:val="28"/>
              </w:rPr>
            </w:pPr>
            <w:r w:rsidRPr="009E3F69">
              <w:rPr>
                <w:rFonts w:eastAsia="Times New Roman"/>
                <w:szCs w:val="28"/>
              </w:rPr>
              <w:t>Календарная разбивка</w:t>
            </w:r>
          </w:p>
        </w:tc>
        <w:tc>
          <w:tcPr>
            <w:tcW w:w="1701" w:type="dxa"/>
            <w:vAlign w:val="center"/>
          </w:tcPr>
          <w:p w14:paraId="3861D4BD" w14:textId="77777777" w:rsidR="009E3F69" w:rsidRPr="009E3F69" w:rsidRDefault="009E3F69" w:rsidP="009E3F69">
            <w:pPr>
              <w:jc w:val="center"/>
              <w:rPr>
                <w:rFonts w:eastAsia="Times New Roman"/>
                <w:szCs w:val="28"/>
              </w:rPr>
            </w:pPr>
            <w:r w:rsidRPr="009E3F69">
              <w:rPr>
                <w:rFonts w:eastAsia="Times New Roman"/>
                <w:szCs w:val="28"/>
              </w:rPr>
              <w:t>Тарифы, руб./т</w:t>
            </w:r>
          </w:p>
        </w:tc>
        <w:tc>
          <w:tcPr>
            <w:tcW w:w="1984" w:type="dxa"/>
            <w:vAlign w:val="center"/>
          </w:tcPr>
          <w:p w14:paraId="1C2B3539" w14:textId="77777777" w:rsidR="009E3F69" w:rsidRPr="009E3F69" w:rsidRDefault="009E3F69" w:rsidP="009E3F69">
            <w:pPr>
              <w:jc w:val="center"/>
              <w:rPr>
                <w:rFonts w:eastAsia="Times New Roman"/>
                <w:szCs w:val="28"/>
              </w:rPr>
            </w:pPr>
            <w:r w:rsidRPr="009E3F69">
              <w:rPr>
                <w:rFonts w:eastAsia="Times New Roman"/>
                <w:szCs w:val="28"/>
              </w:rPr>
              <w:t>Рост к предыдущему периоду, %</w:t>
            </w:r>
          </w:p>
        </w:tc>
      </w:tr>
      <w:tr w:rsidR="009E3F69" w:rsidRPr="009E3F69" w14:paraId="36511602" w14:textId="77777777" w:rsidTr="00BD0D46">
        <w:trPr>
          <w:trHeight w:val="421"/>
        </w:trPr>
        <w:tc>
          <w:tcPr>
            <w:tcW w:w="2836" w:type="dxa"/>
            <w:vAlign w:val="center"/>
          </w:tcPr>
          <w:p w14:paraId="2960307D" w14:textId="77777777" w:rsidR="009E3F69" w:rsidRPr="009E3F69" w:rsidRDefault="009E3F69" w:rsidP="009E3F69">
            <w:pPr>
              <w:ind w:left="318"/>
              <w:jc w:val="center"/>
              <w:rPr>
                <w:rFonts w:eastAsia="Times New Roman"/>
                <w:szCs w:val="28"/>
              </w:rPr>
            </w:pPr>
            <w:r w:rsidRPr="009E3F69">
              <w:rPr>
                <w:rFonts w:eastAsia="Times New Roman"/>
                <w:szCs w:val="28"/>
              </w:rPr>
              <w:t>1</w:t>
            </w:r>
          </w:p>
        </w:tc>
        <w:tc>
          <w:tcPr>
            <w:tcW w:w="1418" w:type="dxa"/>
            <w:vAlign w:val="center"/>
          </w:tcPr>
          <w:p w14:paraId="6A30EADF" w14:textId="77777777" w:rsidR="009E3F69" w:rsidRPr="009E3F69" w:rsidRDefault="009E3F69" w:rsidP="009E3F69">
            <w:pPr>
              <w:jc w:val="center"/>
              <w:rPr>
                <w:rFonts w:eastAsia="Times New Roman"/>
                <w:szCs w:val="28"/>
              </w:rPr>
            </w:pPr>
            <w:r w:rsidRPr="009E3F69">
              <w:rPr>
                <w:rFonts w:eastAsia="Times New Roman"/>
                <w:szCs w:val="28"/>
              </w:rPr>
              <w:t>2</w:t>
            </w:r>
          </w:p>
        </w:tc>
        <w:tc>
          <w:tcPr>
            <w:tcW w:w="2268" w:type="dxa"/>
            <w:vAlign w:val="center"/>
          </w:tcPr>
          <w:p w14:paraId="71AF6771" w14:textId="77777777" w:rsidR="009E3F69" w:rsidRPr="009E3F69" w:rsidRDefault="009E3F69" w:rsidP="009E3F69">
            <w:pPr>
              <w:jc w:val="center"/>
              <w:rPr>
                <w:rFonts w:eastAsia="Times New Roman"/>
                <w:szCs w:val="28"/>
              </w:rPr>
            </w:pPr>
            <w:r w:rsidRPr="009E3F69">
              <w:rPr>
                <w:rFonts w:eastAsia="Times New Roman"/>
                <w:szCs w:val="28"/>
              </w:rPr>
              <w:t>3</w:t>
            </w:r>
          </w:p>
        </w:tc>
        <w:tc>
          <w:tcPr>
            <w:tcW w:w="1701" w:type="dxa"/>
            <w:vAlign w:val="center"/>
          </w:tcPr>
          <w:p w14:paraId="7120529C" w14:textId="77777777" w:rsidR="009E3F69" w:rsidRPr="009E3F69" w:rsidRDefault="009E3F69" w:rsidP="009E3F69">
            <w:pPr>
              <w:jc w:val="center"/>
              <w:rPr>
                <w:rFonts w:eastAsia="Times New Roman"/>
                <w:szCs w:val="28"/>
              </w:rPr>
            </w:pPr>
            <w:r w:rsidRPr="009E3F69">
              <w:rPr>
                <w:rFonts w:eastAsia="Times New Roman"/>
                <w:szCs w:val="28"/>
              </w:rPr>
              <w:t>4</w:t>
            </w:r>
          </w:p>
        </w:tc>
        <w:tc>
          <w:tcPr>
            <w:tcW w:w="1984" w:type="dxa"/>
            <w:vAlign w:val="center"/>
          </w:tcPr>
          <w:p w14:paraId="000E0E8E" w14:textId="77777777" w:rsidR="009E3F69" w:rsidRPr="009E3F69" w:rsidRDefault="009E3F69" w:rsidP="009E3F69">
            <w:pPr>
              <w:jc w:val="center"/>
              <w:rPr>
                <w:rFonts w:eastAsia="Times New Roman"/>
                <w:szCs w:val="28"/>
              </w:rPr>
            </w:pPr>
            <w:r w:rsidRPr="009E3F69">
              <w:rPr>
                <w:rFonts w:eastAsia="Times New Roman"/>
                <w:szCs w:val="28"/>
              </w:rPr>
              <w:t>5</w:t>
            </w:r>
          </w:p>
        </w:tc>
      </w:tr>
      <w:tr w:rsidR="009E3F69" w:rsidRPr="009E3F69" w14:paraId="4E2B1CDB" w14:textId="77777777" w:rsidTr="00BD0D46">
        <w:trPr>
          <w:trHeight w:val="583"/>
        </w:trPr>
        <w:tc>
          <w:tcPr>
            <w:tcW w:w="10207" w:type="dxa"/>
            <w:gridSpan w:val="5"/>
            <w:vAlign w:val="center"/>
          </w:tcPr>
          <w:p w14:paraId="5FC61BF3" w14:textId="77777777" w:rsidR="009E3F69" w:rsidRPr="009E3F69" w:rsidRDefault="009E3F69" w:rsidP="009E3F69">
            <w:pPr>
              <w:ind w:left="318"/>
              <w:jc w:val="center"/>
              <w:rPr>
                <w:rFonts w:eastAsia="Times New Roman"/>
                <w:sz w:val="28"/>
                <w:szCs w:val="28"/>
              </w:rPr>
            </w:pPr>
            <w:r w:rsidRPr="009E3F69">
              <w:rPr>
                <w:rFonts w:eastAsia="Times New Roman"/>
                <w:sz w:val="28"/>
                <w:szCs w:val="28"/>
              </w:rPr>
              <w:t>Захоронение твердых коммунальных отходов</w:t>
            </w:r>
          </w:p>
        </w:tc>
      </w:tr>
      <w:tr w:rsidR="009E3F69" w:rsidRPr="009E3F69" w14:paraId="15DDCC03" w14:textId="77777777" w:rsidTr="00BD0D46">
        <w:trPr>
          <w:trHeight w:val="731"/>
        </w:trPr>
        <w:tc>
          <w:tcPr>
            <w:tcW w:w="2836" w:type="dxa"/>
            <w:vMerge w:val="restart"/>
            <w:tcBorders>
              <w:top w:val="single" w:sz="4" w:space="0" w:color="auto"/>
            </w:tcBorders>
            <w:vAlign w:val="center"/>
          </w:tcPr>
          <w:p w14:paraId="66FEE6C2" w14:textId="77777777" w:rsidR="009E3F69" w:rsidRPr="009E3F69" w:rsidRDefault="009E3F69" w:rsidP="009E3F69">
            <w:pPr>
              <w:jc w:val="center"/>
              <w:rPr>
                <w:rFonts w:eastAsia="Times New Roman"/>
                <w:sz w:val="28"/>
                <w:szCs w:val="28"/>
              </w:rPr>
            </w:pPr>
            <w:r w:rsidRPr="009E3F69">
              <w:rPr>
                <w:rFonts w:eastAsia="Times New Roman"/>
                <w:sz w:val="28"/>
                <w:szCs w:val="28"/>
              </w:rPr>
              <w:t xml:space="preserve">ООО «Спецавтохозяйство» </w:t>
            </w:r>
          </w:p>
          <w:p w14:paraId="5BE77B37" w14:textId="77777777" w:rsidR="009E3F69" w:rsidRPr="009E3F69" w:rsidRDefault="009E3F69" w:rsidP="009E3F69">
            <w:pPr>
              <w:jc w:val="center"/>
              <w:rPr>
                <w:rFonts w:eastAsia="Times New Roman"/>
                <w:sz w:val="28"/>
                <w:szCs w:val="28"/>
              </w:rPr>
            </w:pPr>
          </w:p>
        </w:tc>
        <w:tc>
          <w:tcPr>
            <w:tcW w:w="1418" w:type="dxa"/>
            <w:vAlign w:val="center"/>
          </w:tcPr>
          <w:p w14:paraId="5A6EC58B" w14:textId="77777777" w:rsidR="009E3F69" w:rsidRPr="009E3F69" w:rsidRDefault="009E3F69" w:rsidP="009E3F69">
            <w:pPr>
              <w:jc w:val="center"/>
              <w:rPr>
                <w:rFonts w:eastAsia="Times New Roman"/>
                <w:sz w:val="28"/>
                <w:szCs w:val="28"/>
              </w:rPr>
            </w:pPr>
            <w:r w:rsidRPr="009E3F69">
              <w:rPr>
                <w:rFonts w:eastAsia="Times New Roman"/>
                <w:sz w:val="28"/>
                <w:szCs w:val="28"/>
              </w:rPr>
              <w:t>2026</w:t>
            </w:r>
          </w:p>
        </w:tc>
        <w:tc>
          <w:tcPr>
            <w:tcW w:w="2268" w:type="dxa"/>
            <w:vAlign w:val="center"/>
          </w:tcPr>
          <w:p w14:paraId="669D5A28" w14:textId="77777777" w:rsidR="009E3F69" w:rsidRPr="009E3F69" w:rsidRDefault="009E3F69" w:rsidP="009E3F69">
            <w:pPr>
              <w:jc w:val="center"/>
              <w:rPr>
                <w:rFonts w:eastAsia="Times New Roman"/>
                <w:szCs w:val="28"/>
              </w:rPr>
            </w:pPr>
            <w:r w:rsidRPr="009E3F69">
              <w:rPr>
                <w:rFonts w:eastAsia="Times New Roman"/>
                <w:szCs w:val="28"/>
              </w:rPr>
              <w:t>с 31.07.2026</w:t>
            </w:r>
          </w:p>
          <w:p w14:paraId="3D98A99E" w14:textId="77777777" w:rsidR="009E3F69" w:rsidRPr="009E3F69" w:rsidRDefault="009E3F69" w:rsidP="009E3F69">
            <w:pPr>
              <w:jc w:val="center"/>
              <w:rPr>
                <w:rFonts w:eastAsia="Times New Roman"/>
                <w:szCs w:val="28"/>
              </w:rPr>
            </w:pPr>
            <w:r w:rsidRPr="009E3F69">
              <w:rPr>
                <w:rFonts w:eastAsia="Times New Roman"/>
                <w:szCs w:val="28"/>
              </w:rPr>
              <w:t xml:space="preserve"> по 31.12.2026</w:t>
            </w:r>
          </w:p>
        </w:tc>
        <w:tc>
          <w:tcPr>
            <w:tcW w:w="1701" w:type="dxa"/>
            <w:shd w:val="clear" w:color="auto" w:fill="FFFFFF"/>
            <w:vAlign w:val="center"/>
          </w:tcPr>
          <w:p w14:paraId="24AFDA42" w14:textId="77777777" w:rsidR="009E3F69" w:rsidRPr="009E3F69" w:rsidRDefault="009E3F69" w:rsidP="009E3F69">
            <w:pPr>
              <w:jc w:val="center"/>
              <w:rPr>
                <w:rFonts w:eastAsia="Times New Roman"/>
                <w:b/>
                <w:sz w:val="28"/>
                <w:szCs w:val="28"/>
              </w:rPr>
            </w:pPr>
            <w:r w:rsidRPr="009E3F69">
              <w:rPr>
                <w:rFonts w:eastAsia="Times New Roman"/>
                <w:b/>
                <w:sz w:val="28"/>
                <w:szCs w:val="28"/>
              </w:rPr>
              <w:t>271,25</w:t>
            </w:r>
          </w:p>
        </w:tc>
        <w:tc>
          <w:tcPr>
            <w:tcW w:w="1984" w:type="dxa"/>
            <w:shd w:val="clear" w:color="auto" w:fill="FFFFFF"/>
            <w:vAlign w:val="center"/>
          </w:tcPr>
          <w:p w14:paraId="0954D0E0" w14:textId="77777777" w:rsidR="009E3F69" w:rsidRPr="009E3F69" w:rsidRDefault="009E3F69" w:rsidP="009E3F69">
            <w:pPr>
              <w:jc w:val="center"/>
              <w:rPr>
                <w:rFonts w:eastAsia="Times New Roman"/>
                <w:i/>
                <w:sz w:val="28"/>
                <w:szCs w:val="28"/>
              </w:rPr>
            </w:pPr>
            <w:r w:rsidRPr="009E3F69">
              <w:rPr>
                <w:rFonts w:eastAsia="Times New Roman"/>
                <w:i/>
                <w:sz w:val="28"/>
                <w:szCs w:val="28"/>
              </w:rPr>
              <w:t>-26,7</w:t>
            </w:r>
          </w:p>
        </w:tc>
      </w:tr>
      <w:tr w:rsidR="009E3F69" w:rsidRPr="009E3F69" w14:paraId="5E390BBB" w14:textId="77777777" w:rsidTr="00BD0D46">
        <w:trPr>
          <w:trHeight w:val="712"/>
        </w:trPr>
        <w:tc>
          <w:tcPr>
            <w:tcW w:w="2836" w:type="dxa"/>
            <w:vMerge/>
            <w:vAlign w:val="center"/>
          </w:tcPr>
          <w:p w14:paraId="78E85020" w14:textId="77777777" w:rsidR="009E3F69" w:rsidRPr="009E3F69" w:rsidRDefault="009E3F69" w:rsidP="009E3F69">
            <w:pPr>
              <w:jc w:val="center"/>
              <w:rPr>
                <w:rFonts w:eastAsia="Times New Roman"/>
                <w:sz w:val="28"/>
                <w:szCs w:val="28"/>
              </w:rPr>
            </w:pPr>
          </w:p>
        </w:tc>
        <w:tc>
          <w:tcPr>
            <w:tcW w:w="1418" w:type="dxa"/>
            <w:vMerge w:val="restart"/>
            <w:vAlign w:val="center"/>
          </w:tcPr>
          <w:p w14:paraId="0356CEF2" w14:textId="77777777" w:rsidR="009E3F69" w:rsidRPr="009E3F69" w:rsidRDefault="009E3F69" w:rsidP="009E3F69">
            <w:pPr>
              <w:jc w:val="center"/>
              <w:rPr>
                <w:rFonts w:eastAsia="Times New Roman"/>
                <w:sz w:val="28"/>
                <w:szCs w:val="28"/>
              </w:rPr>
            </w:pPr>
            <w:r w:rsidRPr="009E3F69">
              <w:rPr>
                <w:rFonts w:eastAsia="Times New Roman"/>
                <w:sz w:val="28"/>
                <w:szCs w:val="28"/>
              </w:rPr>
              <w:t>2027</w:t>
            </w:r>
          </w:p>
        </w:tc>
        <w:tc>
          <w:tcPr>
            <w:tcW w:w="2268" w:type="dxa"/>
            <w:vAlign w:val="center"/>
          </w:tcPr>
          <w:p w14:paraId="344DBC02" w14:textId="77777777" w:rsidR="009E3F69" w:rsidRPr="009E3F69" w:rsidRDefault="009E3F69" w:rsidP="009E3F69">
            <w:pPr>
              <w:jc w:val="center"/>
              <w:rPr>
                <w:rFonts w:eastAsia="Times New Roman"/>
                <w:szCs w:val="24"/>
              </w:rPr>
            </w:pPr>
            <w:r w:rsidRPr="009E3F69">
              <w:rPr>
                <w:rFonts w:eastAsia="Times New Roman"/>
                <w:szCs w:val="24"/>
              </w:rPr>
              <w:t>с 01.01.2027</w:t>
            </w:r>
          </w:p>
          <w:p w14:paraId="25326501" w14:textId="77777777" w:rsidR="009E3F69" w:rsidRPr="009E3F69" w:rsidRDefault="009E3F69" w:rsidP="009E3F69">
            <w:pPr>
              <w:jc w:val="center"/>
              <w:rPr>
                <w:rFonts w:eastAsia="Times New Roman"/>
                <w:szCs w:val="24"/>
              </w:rPr>
            </w:pPr>
            <w:r w:rsidRPr="009E3F69">
              <w:rPr>
                <w:rFonts w:eastAsia="Times New Roman"/>
                <w:szCs w:val="24"/>
              </w:rPr>
              <w:t xml:space="preserve"> по 30.06.2027</w:t>
            </w:r>
          </w:p>
        </w:tc>
        <w:tc>
          <w:tcPr>
            <w:tcW w:w="1701" w:type="dxa"/>
            <w:shd w:val="clear" w:color="auto" w:fill="FFFFFF"/>
            <w:vAlign w:val="center"/>
          </w:tcPr>
          <w:p w14:paraId="1959ADC2" w14:textId="77777777" w:rsidR="009E3F69" w:rsidRPr="009E3F69" w:rsidRDefault="009E3F69" w:rsidP="009E3F69">
            <w:pPr>
              <w:jc w:val="center"/>
              <w:rPr>
                <w:rFonts w:eastAsia="Times New Roman"/>
                <w:b/>
                <w:sz w:val="28"/>
                <w:szCs w:val="28"/>
              </w:rPr>
            </w:pPr>
            <w:r w:rsidRPr="009E3F69">
              <w:rPr>
                <w:rFonts w:eastAsia="Times New Roman"/>
                <w:b/>
                <w:sz w:val="28"/>
                <w:szCs w:val="28"/>
              </w:rPr>
              <w:t>0,00</w:t>
            </w:r>
          </w:p>
        </w:tc>
        <w:tc>
          <w:tcPr>
            <w:tcW w:w="1984" w:type="dxa"/>
            <w:shd w:val="clear" w:color="auto" w:fill="FFFFFF"/>
            <w:vAlign w:val="center"/>
          </w:tcPr>
          <w:p w14:paraId="206BAF84" w14:textId="77777777" w:rsidR="009E3F69" w:rsidRPr="009E3F69" w:rsidRDefault="009E3F69" w:rsidP="009E3F69">
            <w:pPr>
              <w:jc w:val="center"/>
              <w:rPr>
                <w:rFonts w:eastAsia="Times New Roman"/>
                <w:i/>
                <w:sz w:val="28"/>
                <w:szCs w:val="28"/>
              </w:rPr>
            </w:pPr>
            <w:r w:rsidRPr="009E3F69">
              <w:rPr>
                <w:rFonts w:eastAsia="Times New Roman"/>
                <w:i/>
                <w:sz w:val="28"/>
                <w:szCs w:val="28"/>
              </w:rPr>
              <w:t>-100,0</w:t>
            </w:r>
          </w:p>
        </w:tc>
      </w:tr>
      <w:tr w:rsidR="009E3F69" w:rsidRPr="009E3F69" w14:paraId="76DDFD32" w14:textId="77777777" w:rsidTr="00BD0D46">
        <w:trPr>
          <w:trHeight w:val="712"/>
        </w:trPr>
        <w:tc>
          <w:tcPr>
            <w:tcW w:w="2836" w:type="dxa"/>
            <w:vMerge/>
            <w:vAlign w:val="center"/>
          </w:tcPr>
          <w:p w14:paraId="4D83E84A" w14:textId="77777777" w:rsidR="009E3F69" w:rsidRPr="009E3F69" w:rsidRDefault="009E3F69" w:rsidP="009E3F69">
            <w:pPr>
              <w:jc w:val="center"/>
              <w:rPr>
                <w:rFonts w:eastAsia="Times New Roman"/>
                <w:sz w:val="28"/>
                <w:szCs w:val="28"/>
              </w:rPr>
            </w:pPr>
          </w:p>
        </w:tc>
        <w:tc>
          <w:tcPr>
            <w:tcW w:w="1418" w:type="dxa"/>
            <w:vMerge/>
            <w:vAlign w:val="center"/>
          </w:tcPr>
          <w:p w14:paraId="5873332D" w14:textId="77777777" w:rsidR="009E3F69" w:rsidRPr="009E3F69" w:rsidRDefault="009E3F69" w:rsidP="009E3F69">
            <w:pPr>
              <w:jc w:val="center"/>
              <w:rPr>
                <w:rFonts w:eastAsia="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567F2C73" w14:textId="77777777" w:rsidR="009E3F69" w:rsidRPr="009E3F69" w:rsidRDefault="009E3F69" w:rsidP="009E3F69">
            <w:pPr>
              <w:jc w:val="center"/>
              <w:rPr>
                <w:rFonts w:eastAsia="Times New Roman"/>
                <w:szCs w:val="24"/>
              </w:rPr>
            </w:pPr>
            <w:r w:rsidRPr="009E3F69">
              <w:rPr>
                <w:rFonts w:eastAsia="Times New Roman"/>
                <w:szCs w:val="24"/>
              </w:rPr>
              <w:t xml:space="preserve">с 01.07.2027 </w:t>
            </w:r>
          </w:p>
          <w:p w14:paraId="67D90F37" w14:textId="77777777" w:rsidR="009E3F69" w:rsidRPr="009E3F69" w:rsidRDefault="009E3F69" w:rsidP="009E3F69">
            <w:pPr>
              <w:jc w:val="center"/>
              <w:rPr>
                <w:rFonts w:eastAsia="Times New Roman"/>
                <w:szCs w:val="24"/>
              </w:rPr>
            </w:pPr>
            <w:r w:rsidRPr="009E3F69">
              <w:rPr>
                <w:rFonts w:eastAsia="Times New Roman"/>
                <w:szCs w:val="24"/>
              </w:rPr>
              <w:t>по 31.12.2027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29B036" w14:textId="77777777" w:rsidR="009E3F69" w:rsidRPr="009E3F69" w:rsidRDefault="009E3F69" w:rsidP="009E3F69">
            <w:pPr>
              <w:jc w:val="center"/>
              <w:rPr>
                <w:rFonts w:eastAsia="Times New Roman"/>
                <w:sz w:val="28"/>
                <w:szCs w:val="28"/>
              </w:rPr>
            </w:pPr>
            <w:r w:rsidRPr="009E3F69">
              <w:rPr>
                <w:rFonts w:eastAsia="Times New Roman"/>
                <w:b/>
                <w:sz w:val="28"/>
                <w:szCs w:val="28"/>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359CB6E" w14:textId="77777777" w:rsidR="009E3F69" w:rsidRPr="009E3F69" w:rsidRDefault="009E3F69" w:rsidP="009E3F69">
            <w:pPr>
              <w:jc w:val="center"/>
              <w:rPr>
                <w:rFonts w:eastAsia="Times New Roman"/>
                <w:i/>
                <w:sz w:val="28"/>
                <w:szCs w:val="28"/>
              </w:rPr>
            </w:pPr>
            <w:r w:rsidRPr="009E3F69">
              <w:rPr>
                <w:rFonts w:eastAsia="Times New Roman"/>
                <w:i/>
                <w:sz w:val="28"/>
                <w:szCs w:val="28"/>
              </w:rPr>
              <w:t>0,0</w:t>
            </w:r>
          </w:p>
        </w:tc>
      </w:tr>
      <w:tr w:rsidR="009E3F69" w:rsidRPr="009E3F69" w14:paraId="74DECDC1" w14:textId="77777777" w:rsidTr="00BD0D46">
        <w:trPr>
          <w:trHeight w:val="712"/>
        </w:trPr>
        <w:tc>
          <w:tcPr>
            <w:tcW w:w="2836" w:type="dxa"/>
            <w:vMerge/>
            <w:vAlign w:val="center"/>
          </w:tcPr>
          <w:p w14:paraId="3D4756E2" w14:textId="77777777" w:rsidR="009E3F69" w:rsidRPr="009E3F69" w:rsidRDefault="009E3F69" w:rsidP="009E3F69">
            <w:pPr>
              <w:ind w:left="318"/>
              <w:jc w:val="both"/>
              <w:rPr>
                <w:rFonts w:eastAsia="Times New Roman"/>
                <w:sz w:val="28"/>
                <w:szCs w:val="28"/>
              </w:rPr>
            </w:pPr>
          </w:p>
        </w:tc>
        <w:tc>
          <w:tcPr>
            <w:tcW w:w="1418" w:type="dxa"/>
            <w:vMerge w:val="restart"/>
            <w:vAlign w:val="center"/>
          </w:tcPr>
          <w:p w14:paraId="74DCEF58" w14:textId="77777777" w:rsidR="009E3F69" w:rsidRPr="009E3F69" w:rsidRDefault="009E3F69" w:rsidP="009E3F69">
            <w:pPr>
              <w:jc w:val="center"/>
              <w:rPr>
                <w:rFonts w:eastAsia="Times New Roman"/>
                <w:sz w:val="28"/>
                <w:szCs w:val="28"/>
              </w:rPr>
            </w:pPr>
          </w:p>
          <w:p w14:paraId="5AD6FB9A" w14:textId="77777777" w:rsidR="009E3F69" w:rsidRPr="009E3F69" w:rsidRDefault="009E3F69" w:rsidP="009E3F69">
            <w:pPr>
              <w:jc w:val="center"/>
              <w:rPr>
                <w:rFonts w:eastAsia="Times New Roman"/>
                <w:sz w:val="28"/>
                <w:szCs w:val="28"/>
              </w:rPr>
            </w:pPr>
            <w:r w:rsidRPr="009E3F69">
              <w:rPr>
                <w:rFonts w:eastAsia="Times New Roman"/>
                <w:sz w:val="28"/>
                <w:szCs w:val="28"/>
              </w:rPr>
              <w:t>2028</w:t>
            </w:r>
          </w:p>
          <w:p w14:paraId="047F2DDF" w14:textId="77777777" w:rsidR="009E3F69" w:rsidRPr="009E3F69" w:rsidRDefault="009E3F69" w:rsidP="009E3F69">
            <w:pPr>
              <w:jc w:val="center"/>
              <w:rPr>
                <w:rFonts w:eastAsia="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1E0F7F35" w14:textId="77777777" w:rsidR="009E3F69" w:rsidRPr="009E3F69" w:rsidRDefault="009E3F69" w:rsidP="009E3F69">
            <w:pPr>
              <w:jc w:val="center"/>
              <w:rPr>
                <w:rFonts w:eastAsia="Times New Roman"/>
                <w:szCs w:val="24"/>
              </w:rPr>
            </w:pPr>
            <w:r w:rsidRPr="009E3F69">
              <w:rPr>
                <w:rFonts w:eastAsia="Times New Roman"/>
                <w:szCs w:val="24"/>
              </w:rPr>
              <w:t>с 01.01.2028</w:t>
            </w:r>
          </w:p>
          <w:p w14:paraId="538FDAC3" w14:textId="77777777" w:rsidR="009E3F69" w:rsidRPr="009E3F69" w:rsidRDefault="009E3F69" w:rsidP="009E3F69">
            <w:pPr>
              <w:jc w:val="center"/>
              <w:rPr>
                <w:rFonts w:eastAsia="Times New Roman"/>
                <w:sz w:val="28"/>
                <w:szCs w:val="28"/>
              </w:rPr>
            </w:pPr>
            <w:r w:rsidRPr="009E3F69">
              <w:rPr>
                <w:rFonts w:eastAsia="Times New Roman"/>
                <w:szCs w:val="24"/>
              </w:rPr>
              <w:t xml:space="preserve"> по 30.06.2028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C841C2" w14:textId="77777777" w:rsidR="009E3F69" w:rsidRPr="009E3F69" w:rsidRDefault="009E3F69" w:rsidP="009E3F69">
            <w:pPr>
              <w:jc w:val="center"/>
              <w:rPr>
                <w:rFonts w:eastAsia="Times New Roman"/>
                <w:sz w:val="28"/>
                <w:szCs w:val="28"/>
              </w:rPr>
            </w:pPr>
            <w:r w:rsidRPr="009E3F69">
              <w:rPr>
                <w:rFonts w:eastAsia="Times New Roman"/>
                <w:b/>
                <w:sz w:val="28"/>
                <w:szCs w:val="28"/>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D8F7DEE" w14:textId="77777777" w:rsidR="009E3F69" w:rsidRPr="009E3F69" w:rsidRDefault="009E3F69" w:rsidP="009E3F69">
            <w:pPr>
              <w:jc w:val="center"/>
              <w:rPr>
                <w:rFonts w:eastAsia="Times New Roman"/>
                <w:szCs w:val="28"/>
              </w:rPr>
            </w:pPr>
            <w:r w:rsidRPr="009E3F69">
              <w:rPr>
                <w:rFonts w:eastAsia="Times New Roman"/>
                <w:i/>
                <w:sz w:val="28"/>
                <w:szCs w:val="28"/>
              </w:rPr>
              <w:t>0,0</w:t>
            </w:r>
          </w:p>
        </w:tc>
      </w:tr>
      <w:tr w:rsidR="009E3F69" w:rsidRPr="009E3F69" w14:paraId="0E934A01" w14:textId="77777777" w:rsidTr="00BD0D46">
        <w:trPr>
          <w:trHeight w:val="712"/>
        </w:trPr>
        <w:tc>
          <w:tcPr>
            <w:tcW w:w="2836" w:type="dxa"/>
            <w:vMerge/>
            <w:vAlign w:val="center"/>
          </w:tcPr>
          <w:p w14:paraId="22884B18" w14:textId="77777777" w:rsidR="009E3F69" w:rsidRPr="009E3F69" w:rsidRDefault="009E3F69" w:rsidP="009E3F69">
            <w:pPr>
              <w:ind w:left="318"/>
              <w:jc w:val="both"/>
              <w:rPr>
                <w:rFonts w:eastAsia="Times New Roman"/>
                <w:sz w:val="28"/>
                <w:szCs w:val="28"/>
              </w:rPr>
            </w:pPr>
          </w:p>
        </w:tc>
        <w:tc>
          <w:tcPr>
            <w:tcW w:w="1418" w:type="dxa"/>
            <w:vMerge/>
            <w:vAlign w:val="center"/>
          </w:tcPr>
          <w:p w14:paraId="61B5936F" w14:textId="77777777" w:rsidR="009E3F69" w:rsidRPr="009E3F69" w:rsidRDefault="009E3F69" w:rsidP="009E3F69">
            <w:pPr>
              <w:jc w:val="center"/>
              <w:rPr>
                <w:rFonts w:eastAsia="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0DE6009D" w14:textId="77777777" w:rsidR="009E3F69" w:rsidRPr="009E3F69" w:rsidRDefault="009E3F69" w:rsidP="009E3F69">
            <w:pPr>
              <w:jc w:val="center"/>
              <w:rPr>
                <w:rFonts w:eastAsia="Times New Roman"/>
                <w:szCs w:val="24"/>
              </w:rPr>
            </w:pPr>
            <w:r w:rsidRPr="009E3F69">
              <w:rPr>
                <w:rFonts w:eastAsia="Times New Roman"/>
                <w:szCs w:val="24"/>
              </w:rPr>
              <w:t xml:space="preserve">с 01.07.2028 </w:t>
            </w:r>
          </w:p>
          <w:p w14:paraId="4BB2411B" w14:textId="77777777" w:rsidR="009E3F69" w:rsidRPr="009E3F69" w:rsidRDefault="009E3F69" w:rsidP="009E3F69">
            <w:pPr>
              <w:jc w:val="center"/>
              <w:rPr>
                <w:rFonts w:eastAsia="Times New Roman"/>
                <w:sz w:val="28"/>
                <w:szCs w:val="28"/>
              </w:rPr>
            </w:pPr>
            <w:r w:rsidRPr="009E3F69">
              <w:rPr>
                <w:rFonts w:eastAsia="Times New Roman"/>
                <w:szCs w:val="24"/>
              </w:rPr>
              <w:t>по 31.12.2028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7879E2" w14:textId="77777777" w:rsidR="009E3F69" w:rsidRPr="009E3F69" w:rsidRDefault="009E3F69" w:rsidP="009E3F69">
            <w:pPr>
              <w:jc w:val="center"/>
              <w:rPr>
                <w:rFonts w:eastAsia="Times New Roman"/>
                <w:sz w:val="28"/>
                <w:szCs w:val="28"/>
              </w:rPr>
            </w:pPr>
            <w:r w:rsidRPr="009E3F69">
              <w:rPr>
                <w:rFonts w:eastAsia="Times New Roman"/>
                <w:b/>
                <w:sz w:val="28"/>
                <w:szCs w:val="28"/>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8E89B1B" w14:textId="77777777" w:rsidR="009E3F69" w:rsidRPr="009E3F69" w:rsidRDefault="009E3F69" w:rsidP="009E3F69">
            <w:pPr>
              <w:jc w:val="center"/>
              <w:rPr>
                <w:rFonts w:eastAsia="Times New Roman"/>
                <w:szCs w:val="28"/>
              </w:rPr>
            </w:pPr>
            <w:r w:rsidRPr="009E3F69">
              <w:rPr>
                <w:rFonts w:eastAsia="Times New Roman"/>
                <w:i/>
                <w:sz w:val="28"/>
                <w:szCs w:val="28"/>
              </w:rPr>
              <w:t>0,0</w:t>
            </w:r>
          </w:p>
        </w:tc>
      </w:tr>
      <w:tr w:rsidR="009E3F69" w:rsidRPr="009E3F69" w14:paraId="31231128" w14:textId="77777777" w:rsidTr="00BD0D46">
        <w:trPr>
          <w:trHeight w:val="712"/>
        </w:trPr>
        <w:tc>
          <w:tcPr>
            <w:tcW w:w="2836" w:type="dxa"/>
            <w:vMerge/>
            <w:vAlign w:val="center"/>
          </w:tcPr>
          <w:p w14:paraId="438AD11E" w14:textId="77777777" w:rsidR="009E3F69" w:rsidRPr="009E3F69" w:rsidRDefault="009E3F69" w:rsidP="009E3F69">
            <w:pPr>
              <w:ind w:left="318"/>
              <w:jc w:val="both"/>
              <w:rPr>
                <w:rFonts w:eastAsia="Times New Roman"/>
                <w:sz w:val="28"/>
                <w:szCs w:val="28"/>
              </w:rPr>
            </w:pPr>
          </w:p>
        </w:tc>
        <w:tc>
          <w:tcPr>
            <w:tcW w:w="1418" w:type="dxa"/>
            <w:vMerge w:val="restart"/>
            <w:vAlign w:val="center"/>
          </w:tcPr>
          <w:p w14:paraId="3F85540D" w14:textId="77777777" w:rsidR="009E3F69" w:rsidRPr="009E3F69" w:rsidRDefault="009E3F69" w:rsidP="009E3F69">
            <w:pPr>
              <w:jc w:val="center"/>
              <w:rPr>
                <w:rFonts w:eastAsia="Times New Roman"/>
                <w:sz w:val="28"/>
                <w:szCs w:val="28"/>
              </w:rPr>
            </w:pPr>
          </w:p>
          <w:p w14:paraId="78F63CA1" w14:textId="77777777" w:rsidR="009E3F69" w:rsidRPr="009E3F69" w:rsidRDefault="009E3F69" w:rsidP="009E3F69">
            <w:pPr>
              <w:jc w:val="center"/>
              <w:rPr>
                <w:rFonts w:eastAsia="Times New Roman"/>
                <w:sz w:val="28"/>
                <w:szCs w:val="28"/>
              </w:rPr>
            </w:pPr>
            <w:r w:rsidRPr="009E3F69">
              <w:rPr>
                <w:rFonts w:eastAsia="Times New Roman"/>
                <w:sz w:val="28"/>
                <w:szCs w:val="28"/>
              </w:rPr>
              <w:t>2029</w:t>
            </w:r>
          </w:p>
          <w:p w14:paraId="1980D863" w14:textId="77777777" w:rsidR="009E3F69" w:rsidRPr="009E3F69" w:rsidRDefault="009E3F69" w:rsidP="009E3F69">
            <w:pPr>
              <w:jc w:val="center"/>
              <w:rPr>
                <w:rFonts w:eastAsia="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7EFA1704" w14:textId="77777777" w:rsidR="009E3F69" w:rsidRPr="009E3F69" w:rsidRDefault="009E3F69" w:rsidP="009E3F69">
            <w:pPr>
              <w:jc w:val="center"/>
              <w:rPr>
                <w:rFonts w:eastAsia="Times New Roman"/>
                <w:szCs w:val="24"/>
              </w:rPr>
            </w:pPr>
            <w:r w:rsidRPr="009E3F69">
              <w:rPr>
                <w:rFonts w:eastAsia="Times New Roman"/>
                <w:szCs w:val="24"/>
              </w:rPr>
              <w:t>с 01.01.2029</w:t>
            </w:r>
          </w:p>
          <w:p w14:paraId="5B51F87A" w14:textId="77777777" w:rsidR="009E3F69" w:rsidRPr="009E3F69" w:rsidRDefault="009E3F69" w:rsidP="009E3F69">
            <w:pPr>
              <w:jc w:val="center"/>
              <w:rPr>
                <w:rFonts w:eastAsia="Times New Roman"/>
                <w:sz w:val="28"/>
                <w:szCs w:val="28"/>
              </w:rPr>
            </w:pPr>
            <w:r w:rsidRPr="009E3F69">
              <w:rPr>
                <w:rFonts w:eastAsia="Times New Roman"/>
                <w:szCs w:val="24"/>
              </w:rPr>
              <w:t xml:space="preserve"> по 30.06.2029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63C41" w14:textId="77777777" w:rsidR="009E3F69" w:rsidRPr="009E3F69" w:rsidRDefault="009E3F69" w:rsidP="009E3F69">
            <w:pPr>
              <w:jc w:val="center"/>
              <w:rPr>
                <w:rFonts w:eastAsia="Times New Roman"/>
                <w:sz w:val="28"/>
                <w:szCs w:val="28"/>
              </w:rPr>
            </w:pPr>
            <w:r w:rsidRPr="009E3F69">
              <w:rPr>
                <w:rFonts w:eastAsia="Times New Roman"/>
                <w:b/>
                <w:sz w:val="28"/>
                <w:szCs w:val="28"/>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43284F2" w14:textId="77777777" w:rsidR="009E3F69" w:rsidRPr="009E3F69" w:rsidRDefault="009E3F69" w:rsidP="009E3F69">
            <w:pPr>
              <w:jc w:val="center"/>
              <w:rPr>
                <w:rFonts w:eastAsia="Times New Roman"/>
                <w:szCs w:val="28"/>
              </w:rPr>
            </w:pPr>
            <w:r w:rsidRPr="009E3F69">
              <w:rPr>
                <w:rFonts w:eastAsia="Times New Roman"/>
                <w:i/>
                <w:sz w:val="28"/>
                <w:szCs w:val="28"/>
              </w:rPr>
              <w:t>0,0</w:t>
            </w:r>
          </w:p>
        </w:tc>
      </w:tr>
      <w:tr w:rsidR="009E3F69" w:rsidRPr="009E3F69" w14:paraId="254DC9EE" w14:textId="77777777" w:rsidTr="00BD0D46">
        <w:trPr>
          <w:trHeight w:val="712"/>
        </w:trPr>
        <w:tc>
          <w:tcPr>
            <w:tcW w:w="2836" w:type="dxa"/>
            <w:vMerge/>
            <w:vAlign w:val="center"/>
          </w:tcPr>
          <w:p w14:paraId="2955EBD2" w14:textId="77777777" w:rsidR="009E3F69" w:rsidRPr="009E3F69" w:rsidRDefault="009E3F69" w:rsidP="009E3F69">
            <w:pPr>
              <w:ind w:left="318"/>
              <w:jc w:val="both"/>
              <w:rPr>
                <w:rFonts w:eastAsia="Times New Roman"/>
                <w:sz w:val="28"/>
                <w:szCs w:val="28"/>
              </w:rPr>
            </w:pPr>
          </w:p>
        </w:tc>
        <w:tc>
          <w:tcPr>
            <w:tcW w:w="1418" w:type="dxa"/>
            <w:vMerge/>
            <w:vAlign w:val="center"/>
          </w:tcPr>
          <w:p w14:paraId="6044AB48" w14:textId="77777777" w:rsidR="009E3F69" w:rsidRPr="009E3F69" w:rsidRDefault="009E3F69" w:rsidP="009E3F69">
            <w:pPr>
              <w:jc w:val="center"/>
              <w:rPr>
                <w:rFonts w:eastAsia="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456BDABF" w14:textId="77777777" w:rsidR="009E3F69" w:rsidRPr="009E3F69" w:rsidRDefault="009E3F69" w:rsidP="009E3F69">
            <w:pPr>
              <w:jc w:val="center"/>
              <w:rPr>
                <w:rFonts w:eastAsia="Times New Roman"/>
                <w:szCs w:val="24"/>
              </w:rPr>
            </w:pPr>
            <w:r w:rsidRPr="009E3F69">
              <w:rPr>
                <w:rFonts w:eastAsia="Times New Roman"/>
                <w:szCs w:val="24"/>
              </w:rPr>
              <w:t xml:space="preserve">с 01.07.2029 </w:t>
            </w:r>
          </w:p>
          <w:p w14:paraId="55B3B950" w14:textId="77777777" w:rsidR="009E3F69" w:rsidRPr="009E3F69" w:rsidRDefault="009E3F69" w:rsidP="009E3F69">
            <w:pPr>
              <w:jc w:val="center"/>
              <w:rPr>
                <w:rFonts w:eastAsia="Times New Roman"/>
                <w:sz w:val="28"/>
                <w:szCs w:val="28"/>
              </w:rPr>
            </w:pPr>
            <w:r w:rsidRPr="009E3F69">
              <w:rPr>
                <w:rFonts w:eastAsia="Times New Roman"/>
                <w:szCs w:val="24"/>
              </w:rPr>
              <w:t>по 31.12.2029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9096D" w14:textId="77777777" w:rsidR="009E3F69" w:rsidRPr="009E3F69" w:rsidRDefault="009E3F69" w:rsidP="009E3F69">
            <w:pPr>
              <w:jc w:val="center"/>
              <w:rPr>
                <w:rFonts w:eastAsia="Times New Roman"/>
                <w:sz w:val="28"/>
                <w:szCs w:val="28"/>
              </w:rPr>
            </w:pPr>
            <w:r w:rsidRPr="009E3F69">
              <w:rPr>
                <w:rFonts w:eastAsia="Times New Roman"/>
                <w:b/>
                <w:sz w:val="28"/>
                <w:szCs w:val="28"/>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34B92DC" w14:textId="77777777" w:rsidR="009E3F69" w:rsidRPr="009E3F69" w:rsidRDefault="009E3F69" w:rsidP="009E3F69">
            <w:pPr>
              <w:jc w:val="center"/>
              <w:rPr>
                <w:rFonts w:eastAsia="Times New Roman"/>
                <w:szCs w:val="28"/>
              </w:rPr>
            </w:pPr>
            <w:r w:rsidRPr="009E3F69">
              <w:rPr>
                <w:rFonts w:eastAsia="Times New Roman"/>
                <w:i/>
                <w:sz w:val="28"/>
                <w:szCs w:val="28"/>
              </w:rPr>
              <w:t>0,0</w:t>
            </w:r>
          </w:p>
        </w:tc>
      </w:tr>
      <w:tr w:rsidR="009E3F69" w:rsidRPr="009E3F69" w14:paraId="77E751BD" w14:textId="77777777" w:rsidTr="00BD0D46">
        <w:trPr>
          <w:trHeight w:val="712"/>
        </w:trPr>
        <w:tc>
          <w:tcPr>
            <w:tcW w:w="2836" w:type="dxa"/>
            <w:vMerge/>
            <w:vAlign w:val="center"/>
          </w:tcPr>
          <w:p w14:paraId="3448784B" w14:textId="77777777" w:rsidR="009E3F69" w:rsidRPr="009E3F69" w:rsidRDefault="009E3F69" w:rsidP="009E3F69">
            <w:pPr>
              <w:ind w:left="318"/>
              <w:jc w:val="both"/>
              <w:rPr>
                <w:rFonts w:eastAsia="Times New Roman"/>
                <w:sz w:val="28"/>
                <w:szCs w:val="28"/>
              </w:rPr>
            </w:pPr>
          </w:p>
        </w:tc>
        <w:tc>
          <w:tcPr>
            <w:tcW w:w="1418" w:type="dxa"/>
            <w:vMerge w:val="restart"/>
            <w:vAlign w:val="center"/>
          </w:tcPr>
          <w:p w14:paraId="5B3B9E00" w14:textId="77777777" w:rsidR="009E3F69" w:rsidRPr="009E3F69" w:rsidRDefault="009E3F69" w:rsidP="009E3F69">
            <w:pPr>
              <w:jc w:val="center"/>
              <w:rPr>
                <w:rFonts w:eastAsia="Times New Roman"/>
                <w:sz w:val="28"/>
                <w:szCs w:val="28"/>
              </w:rPr>
            </w:pPr>
            <w:r w:rsidRPr="009E3F69">
              <w:rPr>
                <w:rFonts w:eastAsia="Times New Roman"/>
                <w:sz w:val="28"/>
                <w:szCs w:val="28"/>
              </w:rPr>
              <w:t>2030</w:t>
            </w:r>
          </w:p>
          <w:p w14:paraId="19294E27" w14:textId="77777777" w:rsidR="009E3F69" w:rsidRPr="009E3F69" w:rsidRDefault="009E3F69" w:rsidP="009E3F69">
            <w:pPr>
              <w:jc w:val="center"/>
              <w:rPr>
                <w:rFonts w:eastAsia="Times New Roman"/>
                <w:sz w:val="28"/>
                <w:szCs w:val="28"/>
              </w:rPr>
            </w:pPr>
          </w:p>
          <w:p w14:paraId="60A7F413" w14:textId="77777777" w:rsidR="009E3F69" w:rsidRPr="009E3F69" w:rsidRDefault="009E3F69" w:rsidP="009E3F69">
            <w:pPr>
              <w:jc w:val="center"/>
              <w:rPr>
                <w:rFonts w:eastAsia="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264B68CD" w14:textId="77777777" w:rsidR="009E3F69" w:rsidRPr="009E3F69" w:rsidRDefault="009E3F69" w:rsidP="009E3F69">
            <w:pPr>
              <w:jc w:val="center"/>
              <w:rPr>
                <w:rFonts w:eastAsia="Times New Roman"/>
                <w:szCs w:val="24"/>
              </w:rPr>
            </w:pPr>
            <w:r w:rsidRPr="009E3F69">
              <w:rPr>
                <w:rFonts w:eastAsia="Times New Roman"/>
                <w:szCs w:val="24"/>
              </w:rPr>
              <w:t>с 01.01.2030</w:t>
            </w:r>
          </w:p>
          <w:p w14:paraId="36004987" w14:textId="77777777" w:rsidR="009E3F69" w:rsidRPr="009E3F69" w:rsidRDefault="009E3F69" w:rsidP="009E3F69">
            <w:pPr>
              <w:jc w:val="center"/>
              <w:rPr>
                <w:rFonts w:eastAsia="Times New Roman"/>
                <w:sz w:val="28"/>
                <w:szCs w:val="28"/>
              </w:rPr>
            </w:pPr>
            <w:r w:rsidRPr="009E3F69">
              <w:rPr>
                <w:rFonts w:eastAsia="Times New Roman"/>
                <w:szCs w:val="24"/>
              </w:rPr>
              <w:t xml:space="preserve"> по 30.06.2030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119DB4" w14:textId="77777777" w:rsidR="009E3F69" w:rsidRPr="009E3F69" w:rsidRDefault="009E3F69" w:rsidP="009E3F69">
            <w:pPr>
              <w:jc w:val="center"/>
              <w:rPr>
                <w:rFonts w:eastAsia="Times New Roman"/>
                <w:sz w:val="28"/>
                <w:szCs w:val="28"/>
              </w:rPr>
            </w:pPr>
            <w:r w:rsidRPr="009E3F69">
              <w:rPr>
                <w:rFonts w:eastAsia="Times New Roman"/>
                <w:b/>
                <w:sz w:val="28"/>
                <w:szCs w:val="28"/>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2DBDE2D" w14:textId="77777777" w:rsidR="009E3F69" w:rsidRPr="009E3F69" w:rsidRDefault="009E3F69" w:rsidP="009E3F69">
            <w:pPr>
              <w:jc w:val="center"/>
              <w:rPr>
                <w:rFonts w:eastAsia="Times New Roman"/>
                <w:szCs w:val="28"/>
              </w:rPr>
            </w:pPr>
            <w:r w:rsidRPr="009E3F69">
              <w:rPr>
                <w:rFonts w:eastAsia="Times New Roman"/>
                <w:i/>
                <w:sz w:val="28"/>
                <w:szCs w:val="28"/>
              </w:rPr>
              <w:t>0,0</w:t>
            </w:r>
          </w:p>
        </w:tc>
      </w:tr>
      <w:tr w:rsidR="009E3F69" w:rsidRPr="009E3F69" w14:paraId="1CB6CE30" w14:textId="77777777" w:rsidTr="00BD0D46">
        <w:trPr>
          <w:trHeight w:val="712"/>
        </w:trPr>
        <w:tc>
          <w:tcPr>
            <w:tcW w:w="2836" w:type="dxa"/>
            <w:vMerge/>
            <w:vAlign w:val="center"/>
          </w:tcPr>
          <w:p w14:paraId="0037C75C" w14:textId="77777777" w:rsidR="009E3F69" w:rsidRPr="009E3F69" w:rsidRDefault="009E3F69" w:rsidP="009E3F69">
            <w:pPr>
              <w:ind w:left="318"/>
              <w:jc w:val="both"/>
              <w:rPr>
                <w:rFonts w:eastAsia="Times New Roman"/>
                <w:sz w:val="28"/>
                <w:szCs w:val="28"/>
              </w:rPr>
            </w:pPr>
          </w:p>
        </w:tc>
        <w:tc>
          <w:tcPr>
            <w:tcW w:w="1418" w:type="dxa"/>
            <w:vMerge/>
            <w:vAlign w:val="center"/>
          </w:tcPr>
          <w:p w14:paraId="76E7C619" w14:textId="77777777" w:rsidR="009E3F69" w:rsidRPr="009E3F69" w:rsidRDefault="009E3F69" w:rsidP="009E3F69">
            <w:pPr>
              <w:jc w:val="center"/>
              <w:rPr>
                <w:rFonts w:eastAsia="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34A79755" w14:textId="77777777" w:rsidR="009E3F69" w:rsidRPr="009E3F69" w:rsidRDefault="009E3F69" w:rsidP="009E3F69">
            <w:pPr>
              <w:jc w:val="center"/>
              <w:rPr>
                <w:rFonts w:eastAsia="Times New Roman"/>
                <w:szCs w:val="24"/>
              </w:rPr>
            </w:pPr>
            <w:r w:rsidRPr="009E3F69">
              <w:rPr>
                <w:rFonts w:eastAsia="Times New Roman"/>
                <w:szCs w:val="24"/>
              </w:rPr>
              <w:t xml:space="preserve">с 01.07.2030 </w:t>
            </w:r>
          </w:p>
          <w:p w14:paraId="1C656F79" w14:textId="77777777" w:rsidR="009E3F69" w:rsidRPr="009E3F69" w:rsidRDefault="009E3F69" w:rsidP="009E3F69">
            <w:pPr>
              <w:jc w:val="center"/>
              <w:rPr>
                <w:rFonts w:eastAsia="Times New Roman"/>
                <w:sz w:val="28"/>
                <w:szCs w:val="28"/>
              </w:rPr>
            </w:pPr>
            <w:r w:rsidRPr="009E3F69">
              <w:rPr>
                <w:rFonts w:eastAsia="Times New Roman"/>
                <w:szCs w:val="24"/>
              </w:rPr>
              <w:t>по 31.12.2030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723564" w14:textId="77777777" w:rsidR="009E3F69" w:rsidRPr="009E3F69" w:rsidRDefault="009E3F69" w:rsidP="009E3F69">
            <w:pPr>
              <w:jc w:val="center"/>
              <w:rPr>
                <w:rFonts w:eastAsia="Times New Roman"/>
                <w:sz w:val="28"/>
                <w:szCs w:val="28"/>
              </w:rPr>
            </w:pPr>
            <w:r w:rsidRPr="009E3F69">
              <w:rPr>
                <w:rFonts w:eastAsia="Times New Roman"/>
                <w:b/>
                <w:sz w:val="28"/>
                <w:szCs w:val="28"/>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A7745A0" w14:textId="77777777" w:rsidR="009E3F69" w:rsidRPr="009E3F69" w:rsidRDefault="009E3F69" w:rsidP="009E3F69">
            <w:pPr>
              <w:jc w:val="center"/>
              <w:rPr>
                <w:rFonts w:eastAsia="Times New Roman"/>
                <w:szCs w:val="28"/>
              </w:rPr>
            </w:pPr>
            <w:r w:rsidRPr="009E3F69">
              <w:rPr>
                <w:rFonts w:eastAsia="Times New Roman"/>
                <w:i/>
                <w:sz w:val="28"/>
                <w:szCs w:val="28"/>
              </w:rPr>
              <w:t>0,0</w:t>
            </w:r>
          </w:p>
        </w:tc>
      </w:tr>
    </w:tbl>
    <w:p w14:paraId="2C10D0B8" w14:textId="77777777" w:rsidR="009E3F69" w:rsidRPr="009E3F69" w:rsidRDefault="009E3F69" w:rsidP="009E3F69">
      <w:pPr>
        <w:tabs>
          <w:tab w:val="left" w:pos="709"/>
        </w:tabs>
        <w:jc w:val="both"/>
        <w:rPr>
          <w:rFonts w:eastAsia="Times New Roman"/>
          <w:color w:val="FF0000"/>
          <w:sz w:val="28"/>
          <w:szCs w:val="28"/>
        </w:rPr>
      </w:pPr>
    </w:p>
    <w:p w14:paraId="1C23EF0C" w14:textId="77777777" w:rsidR="009E3F69" w:rsidRPr="009E3F69" w:rsidRDefault="009E3F69" w:rsidP="009E3F69">
      <w:pPr>
        <w:tabs>
          <w:tab w:val="left" w:pos="709"/>
        </w:tabs>
        <w:jc w:val="both"/>
        <w:rPr>
          <w:rFonts w:eastAsia="Times New Roman"/>
          <w:sz w:val="28"/>
          <w:szCs w:val="28"/>
        </w:rPr>
      </w:pPr>
      <w:r w:rsidRPr="009E3F69">
        <w:rPr>
          <w:rFonts w:eastAsia="Times New Roman"/>
          <w:sz w:val="28"/>
          <w:szCs w:val="28"/>
        </w:rPr>
        <w:t xml:space="preserve">* </w:t>
      </w:r>
      <w:r w:rsidRPr="009E3F69">
        <w:rPr>
          <w:rFonts w:eastAsia="Times New Roman"/>
          <w:i/>
          <w:iCs/>
          <w:sz w:val="28"/>
          <w:szCs w:val="28"/>
          <w:u w:val="single"/>
        </w:rPr>
        <w:t>Справочно</w:t>
      </w:r>
      <w:r w:rsidRPr="009E3F69">
        <w:rPr>
          <w:rFonts w:eastAsia="Times New Roman"/>
          <w:sz w:val="28"/>
          <w:szCs w:val="28"/>
        </w:rPr>
        <w:t>.  Тарифы, установленные органом регулирования в предыдущем периоде регулирования:</w:t>
      </w:r>
    </w:p>
    <w:p w14:paraId="29966EC9" w14:textId="77777777" w:rsidR="009E3F69" w:rsidRPr="009E3F69" w:rsidRDefault="009E3F69" w:rsidP="009E3F69">
      <w:pPr>
        <w:tabs>
          <w:tab w:val="left" w:pos="709"/>
        </w:tabs>
        <w:jc w:val="both"/>
        <w:rPr>
          <w:rFonts w:eastAsia="Times New Roman"/>
          <w:sz w:val="28"/>
          <w:szCs w:val="28"/>
        </w:rPr>
      </w:pPr>
      <w:r w:rsidRPr="009E3F69">
        <w:rPr>
          <w:rFonts w:eastAsia="Times New Roman"/>
          <w:sz w:val="28"/>
          <w:szCs w:val="28"/>
        </w:rPr>
        <w:tab/>
        <w:t xml:space="preserve">- с 01.01.2025 по 30.06.2025 – </w:t>
      </w:r>
      <w:r w:rsidRPr="009E3F69">
        <w:rPr>
          <w:rFonts w:eastAsia="Times New Roman"/>
          <w:b/>
          <w:i/>
          <w:sz w:val="28"/>
          <w:szCs w:val="28"/>
        </w:rPr>
        <w:t>333,70</w:t>
      </w:r>
      <w:r w:rsidRPr="009E3F69">
        <w:rPr>
          <w:rFonts w:eastAsia="Times New Roman"/>
          <w:sz w:val="28"/>
          <w:szCs w:val="28"/>
        </w:rPr>
        <w:t xml:space="preserve"> руб./ т;</w:t>
      </w:r>
    </w:p>
    <w:p w14:paraId="0B24DD2E" w14:textId="77777777" w:rsidR="009E3F69" w:rsidRPr="009E3F69" w:rsidRDefault="009E3F69" w:rsidP="009E3F69">
      <w:pPr>
        <w:tabs>
          <w:tab w:val="left" w:pos="709"/>
        </w:tabs>
        <w:jc w:val="both"/>
        <w:rPr>
          <w:rFonts w:eastAsia="Times New Roman"/>
          <w:sz w:val="28"/>
          <w:szCs w:val="28"/>
        </w:rPr>
      </w:pPr>
      <w:r w:rsidRPr="009E3F69">
        <w:rPr>
          <w:rFonts w:eastAsia="Times New Roman"/>
          <w:sz w:val="28"/>
          <w:szCs w:val="28"/>
        </w:rPr>
        <w:tab/>
        <w:t xml:space="preserve">- с 01.07.2025 по 31.12.2025 – </w:t>
      </w:r>
      <w:r w:rsidRPr="009E3F69">
        <w:rPr>
          <w:rFonts w:eastAsia="Times New Roman"/>
          <w:b/>
          <w:i/>
          <w:sz w:val="28"/>
          <w:szCs w:val="28"/>
        </w:rPr>
        <w:t>370,09</w:t>
      </w:r>
      <w:r w:rsidRPr="009E3F69">
        <w:rPr>
          <w:rFonts w:eastAsia="Times New Roman"/>
          <w:sz w:val="28"/>
          <w:szCs w:val="28"/>
        </w:rPr>
        <w:t xml:space="preserve"> руб./ т.</w:t>
      </w:r>
    </w:p>
    <w:p w14:paraId="2045DE1E" w14:textId="77777777" w:rsidR="009E3F69" w:rsidRPr="009E3F69" w:rsidRDefault="009E3F69" w:rsidP="009E3F69">
      <w:pPr>
        <w:tabs>
          <w:tab w:val="left" w:pos="709"/>
        </w:tabs>
        <w:jc w:val="both"/>
        <w:rPr>
          <w:rFonts w:eastAsia="Times New Roman"/>
          <w:color w:val="FF0000"/>
          <w:sz w:val="28"/>
          <w:szCs w:val="28"/>
        </w:rPr>
      </w:pPr>
    </w:p>
    <w:p w14:paraId="3366E56A"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Дополнительно необходимо отметить, что </w:t>
      </w:r>
      <w:r w:rsidRPr="009E3F69">
        <w:rPr>
          <w:rFonts w:eastAsia="Times New Roman"/>
          <w:sz w:val="28"/>
          <w:szCs w:val="28"/>
          <w:u w:val="single"/>
        </w:rPr>
        <w:t>28.07.2026 (вх. № 5074, исх. от 27.07.2026 № 28)</w:t>
      </w:r>
      <w:r w:rsidRPr="009E3F69">
        <w:rPr>
          <w:rFonts w:eastAsia="Times New Roman"/>
          <w:sz w:val="28"/>
          <w:szCs w:val="28"/>
        </w:rPr>
        <w:t xml:space="preserve"> в Региональную энергетическую комиссию Кузбасса поступило </w:t>
      </w:r>
      <w:r w:rsidRPr="009E3F69">
        <w:rPr>
          <w:rFonts w:eastAsia="Times New Roman"/>
          <w:sz w:val="28"/>
          <w:szCs w:val="28"/>
          <w:u w:val="single"/>
        </w:rPr>
        <w:t>обращение ООО «Спецавтохозяйство</w:t>
      </w:r>
      <w:r w:rsidRPr="009E3F69">
        <w:rPr>
          <w:rFonts w:eastAsia="Times New Roman"/>
          <w:sz w:val="28"/>
          <w:szCs w:val="28"/>
        </w:rPr>
        <w:t xml:space="preserve">» </w:t>
      </w:r>
      <w:r w:rsidRPr="009E3F69">
        <w:rPr>
          <w:rFonts w:eastAsia="Times New Roman"/>
          <w:b/>
          <w:bCs/>
          <w:sz w:val="28"/>
          <w:szCs w:val="28"/>
          <w:u w:val="single"/>
        </w:rPr>
        <w:t>об установлении тарифа на захоронение ТКО на 2026 год с учетом НДС в размере 5%,</w:t>
      </w:r>
      <w:r w:rsidRPr="009E3F69">
        <w:rPr>
          <w:rFonts w:eastAsia="Times New Roman"/>
          <w:sz w:val="28"/>
          <w:szCs w:val="28"/>
        </w:rPr>
        <w:t xml:space="preserve"> в связи с возникновением у ООО «Спецавтохозяйство» с 01.01.2026 обязанности по уплате НДС.</w:t>
      </w:r>
    </w:p>
    <w:p w14:paraId="0D7BD60C"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u w:val="single"/>
        </w:rPr>
        <w:t>Пунктом 1 (абзац третий) Статьи 145 Налогового кодекса Российской Федерации</w:t>
      </w:r>
      <w:r w:rsidRPr="009E3F69">
        <w:rPr>
          <w:rFonts w:eastAsia="Times New Roman"/>
          <w:bCs/>
          <w:sz w:val="28"/>
          <w:szCs w:val="28"/>
        </w:rPr>
        <w:t xml:space="preserve"> установлено, что организации и индивидуальные предприниматели, применяющие упрощенную систему налогообложения, </w:t>
      </w:r>
      <w:r w:rsidRPr="009E3F69">
        <w:rPr>
          <w:rFonts w:eastAsia="Times New Roman"/>
          <w:b/>
          <w:sz w:val="28"/>
          <w:szCs w:val="28"/>
        </w:rPr>
        <w:t>освобождаются</w:t>
      </w:r>
      <w:r w:rsidRPr="009E3F69">
        <w:rPr>
          <w:rFonts w:eastAsia="Times New Roman"/>
          <w:bCs/>
          <w:sz w:val="28"/>
          <w:szCs w:val="28"/>
        </w:rPr>
        <w:t xml:space="preserve"> от </w:t>
      </w:r>
      <w:r w:rsidRPr="009E3F69">
        <w:rPr>
          <w:rFonts w:eastAsia="Times New Roman"/>
          <w:bCs/>
          <w:sz w:val="28"/>
          <w:szCs w:val="28"/>
        </w:rPr>
        <w:lastRenderedPageBreak/>
        <w:t xml:space="preserve">исполнения обязанностей налогоплательщика, связанных с исчислением и уплатой налога на добавленную стоимость, </w:t>
      </w:r>
      <w:r w:rsidRPr="009E3F69">
        <w:rPr>
          <w:rFonts w:eastAsia="Times New Roman"/>
          <w:b/>
          <w:sz w:val="28"/>
          <w:szCs w:val="28"/>
        </w:rPr>
        <w:t xml:space="preserve">при соблюдении одного из следующих условий </w:t>
      </w:r>
      <w:r w:rsidRPr="009E3F69">
        <w:rPr>
          <w:rFonts w:eastAsia="Times New Roman"/>
          <w:bCs/>
          <w:sz w:val="28"/>
          <w:szCs w:val="28"/>
        </w:rPr>
        <w:t xml:space="preserve">(абзац введен Федеральным </w:t>
      </w:r>
      <w:hyperlink r:id="rId159" w:history="1">
        <w:r w:rsidRPr="009E3F69">
          <w:rPr>
            <w:rFonts w:eastAsia="Calibri"/>
          </w:rPr>
          <w:t>законом</w:t>
        </w:r>
      </w:hyperlink>
      <w:r w:rsidRPr="009E3F69">
        <w:rPr>
          <w:rFonts w:eastAsia="Times New Roman"/>
          <w:bCs/>
          <w:sz w:val="28"/>
          <w:szCs w:val="28"/>
        </w:rPr>
        <w:t xml:space="preserve"> от 12.07.2024 № 176-ФЗ):</w:t>
      </w:r>
    </w:p>
    <w:p w14:paraId="62CF4939"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 xml:space="preserve">- </w:t>
      </w:r>
      <w:r w:rsidRPr="009E3F69">
        <w:rPr>
          <w:rFonts w:eastAsia="Times New Roman"/>
          <w:bCs/>
          <w:sz w:val="28"/>
          <w:szCs w:val="28"/>
          <w:u w:val="single"/>
        </w:rPr>
        <w:t>за календарный год, предшествующий календарному</w:t>
      </w:r>
      <w:r w:rsidRPr="009E3F69">
        <w:rPr>
          <w:rFonts w:eastAsia="Times New Roman"/>
          <w:bCs/>
          <w:sz w:val="28"/>
          <w:szCs w:val="28"/>
        </w:rPr>
        <w:t xml:space="preserve">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w:t>
      </w:r>
      <w:r w:rsidRPr="009E3F69">
        <w:rPr>
          <w:rFonts w:eastAsia="Times New Roman"/>
          <w:bCs/>
          <w:sz w:val="28"/>
          <w:szCs w:val="28"/>
          <w:u w:val="single"/>
        </w:rPr>
        <w:t>сумма доходов</w:t>
      </w:r>
      <w:r w:rsidRPr="009E3F69">
        <w:rPr>
          <w:rFonts w:eastAsia="Times New Roman"/>
          <w:bCs/>
          <w:sz w:val="28"/>
          <w:szCs w:val="28"/>
        </w:rPr>
        <w:t xml:space="preserve">, определяемых в порядке, установленном </w:t>
      </w:r>
      <w:hyperlink r:id="rId160" w:history="1">
        <w:r w:rsidRPr="009E3F69">
          <w:rPr>
            <w:rFonts w:eastAsia="Times New Roman"/>
            <w:bCs/>
            <w:sz w:val="28"/>
            <w:szCs w:val="28"/>
            <w:u w:val="single"/>
          </w:rPr>
          <w:t>главой 23</w:t>
        </w:r>
      </w:hyperlink>
      <w:r w:rsidRPr="009E3F69">
        <w:rPr>
          <w:rFonts w:eastAsia="Times New Roman"/>
          <w:bCs/>
          <w:sz w:val="28"/>
          <w:szCs w:val="28"/>
        </w:rPr>
        <w:t xml:space="preserve">, </w:t>
      </w:r>
      <w:hyperlink r:id="rId161" w:history="1">
        <w:r w:rsidRPr="009E3F69">
          <w:rPr>
            <w:rFonts w:eastAsia="Times New Roman"/>
            <w:bCs/>
            <w:sz w:val="28"/>
            <w:szCs w:val="28"/>
            <w:u w:val="single"/>
          </w:rPr>
          <w:t>25</w:t>
        </w:r>
      </w:hyperlink>
      <w:r w:rsidRPr="009E3F69">
        <w:rPr>
          <w:rFonts w:eastAsia="Times New Roman"/>
          <w:bCs/>
          <w:sz w:val="28"/>
          <w:szCs w:val="28"/>
        </w:rPr>
        <w:t xml:space="preserve"> или </w:t>
      </w:r>
      <w:hyperlink r:id="rId162" w:history="1">
        <w:r w:rsidRPr="009E3F69">
          <w:rPr>
            <w:rFonts w:eastAsia="Times New Roman"/>
            <w:bCs/>
            <w:sz w:val="28"/>
            <w:szCs w:val="28"/>
            <w:u w:val="single"/>
          </w:rPr>
          <w:t>26.1</w:t>
        </w:r>
      </w:hyperlink>
      <w:r w:rsidRPr="009E3F69">
        <w:rPr>
          <w:rFonts w:eastAsia="Times New Roman"/>
          <w:bCs/>
          <w:sz w:val="28"/>
          <w:szCs w:val="28"/>
        </w:rPr>
        <w:t xml:space="preserve"> настоящего Кодекса, а также в порядке, установленном Федеральным </w:t>
      </w:r>
      <w:hyperlink r:id="rId163" w:history="1">
        <w:r w:rsidRPr="009E3F69">
          <w:rPr>
            <w:rFonts w:eastAsia="Times New Roman"/>
            <w:bCs/>
            <w:sz w:val="28"/>
            <w:szCs w:val="28"/>
            <w:u w:val="single"/>
          </w:rPr>
          <w:t>законом</w:t>
        </w:r>
      </w:hyperlink>
      <w:r w:rsidRPr="009E3F69">
        <w:rPr>
          <w:rFonts w:eastAsia="Times New Roman"/>
          <w:bCs/>
          <w:sz w:val="28"/>
          <w:szCs w:val="28"/>
        </w:rPr>
        <w:t xml:space="preserve"> от 25 февраля 2022 года № 17-ФЗ                 «О проведении эксперимента по установлению специального налогового режима «Автоматизированная упрощенная система налогообложения»,                    </w:t>
      </w:r>
      <w:r w:rsidRPr="009E3F69">
        <w:rPr>
          <w:rFonts w:eastAsia="Times New Roman"/>
          <w:bCs/>
          <w:sz w:val="28"/>
          <w:szCs w:val="28"/>
          <w:u w:val="single"/>
        </w:rPr>
        <w:t xml:space="preserve">не превысила в совокупности: </w:t>
      </w:r>
      <w:r w:rsidRPr="009E3F69">
        <w:rPr>
          <w:rFonts w:eastAsia="Times New Roman"/>
          <w:b/>
          <w:sz w:val="28"/>
          <w:szCs w:val="28"/>
          <w:u w:val="single"/>
        </w:rPr>
        <w:t>20 миллионов рублей за 2025 - 2028 годы</w:t>
      </w:r>
      <w:r w:rsidRPr="009E3F69">
        <w:rPr>
          <w:rFonts w:eastAsia="Times New Roman"/>
          <w:bCs/>
          <w:sz w:val="28"/>
          <w:szCs w:val="28"/>
        </w:rPr>
        <w:t>,               15 миллионов рублей за 2029 год, 10 миллионов рублей за 2030 год и последующие годы;</w:t>
      </w:r>
    </w:p>
    <w:p w14:paraId="4538F8C2"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 xml:space="preserve">(абзац введен Федеральным </w:t>
      </w:r>
      <w:hyperlink r:id="rId164" w:history="1">
        <w:r w:rsidRPr="009E3F69">
          <w:rPr>
            <w:rFonts w:eastAsia="Times New Roman"/>
            <w:bCs/>
            <w:sz w:val="28"/>
            <w:szCs w:val="28"/>
            <w:u w:val="single"/>
          </w:rPr>
          <w:t>законом</w:t>
        </w:r>
      </w:hyperlink>
      <w:r w:rsidRPr="009E3F69">
        <w:rPr>
          <w:rFonts w:eastAsia="Times New Roman"/>
          <w:bCs/>
          <w:sz w:val="28"/>
          <w:szCs w:val="28"/>
        </w:rPr>
        <w:t xml:space="preserve"> от 12.07.2024 № 176-ФЗ (ред. 29.10.2024); в ред. Федеральных законов от 28.11.2025 </w:t>
      </w:r>
      <w:hyperlink r:id="rId165" w:history="1">
        <w:r w:rsidRPr="009E3F69">
          <w:rPr>
            <w:rFonts w:eastAsia="Times New Roman"/>
            <w:bCs/>
            <w:sz w:val="28"/>
            <w:szCs w:val="28"/>
            <w:u w:val="single"/>
          </w:rPr>
          <w:t>№ 425-ФЗ</w:t>
        </w:r>
      </w:hyperlink>
      <w:r w:rsidRPr="009E3F69">
        <w:rPr>
          <w:rFonts w:eastAsia="Times New Roman"/>
          <w:bCs/>
          <w:sz w:val="28"/>
          <w:szCs w:val="28"/>
        </w:rPr>
        <w:t xml:space="preserve">, от 04.07.2026 </w:t>
      </w:r>
      <w:hyperlink r:id="rId166" w:history="1">
        <w:r w:rsidRPr="009E3F69">
          <w:rPr>
            <w:rFonts w:eastAsia="Times New Roman"/>
            <w:bCs/>
            <w:sz w:val="28"/>
            <w:szCs w:val="28"/>
            <w:u w:val="single"/>
          </w:rPr>
          <w:t>№ 228-ФЗ</w:t>
        </w:r>
      </w:hyperlink>
      <w:r w:rsidRPr="009E3F69">
        <w:rPr>
          <w:rFonts w:eastAsia="Times New Roman"/>
          <w:bCs/>
          <w:sz w:val="28"/>
          <w:szCs w:val="28"/>
        </w:rPr>
        <w:t>)</w:t>
      </w:r>
    </w:p>
    <w:p w14:paraId="35ABF747"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 xml:space="preserve">- </w:t>
      </w:r>
      <w:r w:rsidRPr="009E3F69">
        <w:rPr>
          <w:rFonts w:eastAsia="Times New Roman"/>
          <w:bCs/>
          <w:sz w:val="28"/>
          <w:szCs w:val="28"/>
          <w:u w:val="single"/>
        </w:rPr>
        <w:t>за предшествующий налоговый период по</w:t>
      </w:r>
      <w:r w:rsidRPr="009E3F69">
        <w:rPr>
          <w:rFonts w:eastAsia="Times New Roman"/>
          <w:bCs/>
          <w:sz w:val="28"/>
          <w:szCs w:val="28"/>
        </w:rPr>
        <w:t xml:space="preserve"> налогу, уплачиваемому в связи с применением упрощенной системы налогообложения, у указанных организации или индивидуального предпринимателя </w:t>
      </w:r>
      <w:r w:rsidRPr="009E3F69">
        <w:rPr>
          <w:rFonts w:eastAsia="Times New Roman"/>
          <w:bCs/>
          <w:sz w:val="28"/>
          <w:szCs w:val="28"/>
          <w:u w:val="single"/>
        </w:rPr>
        <w:t>сумма доходов</w:t>
      </w:r>
      <w:r w:rsidRPr="009E3F69">
        <w:rPr>
          <w:rFonts w:eastAsia="Times New Roman"/>
          <w:bCs/>
          <w:sz w:val="28"/>
          <w:szCs w:val="28"/>
        </w:rPr>
        <w:t xml:space="preserve">, определяемых в соответствии со </w:t>
      </w:r>
      <w:hyperlink r:id="rId167" w:history="1">
        <w:r w:rsidRPr="009E3F69">
          <w:rPr>
            <w:rFonts w:eastAsia="Times New Roman"/>
            <w:bCs/>
            <w:sz w:val="28"/>
            <w:szCs w:val="28"/>
            <w:u w:val="single"/>
          </w:rPr>
          <w:t>статьей 346.15</w:t>
        </w:r>
      </w:hyperlink>
      <w:r w:rsidRPr="009E3F69">
        <w:rPr>
          <w:rFonts w:eastAsia="Times New Roman"/>
          <w:bCs/>
          <w:sz w:val="28"/>
          <w:szCs w:val="28"/>
        </w:rPr>
        <w:t xml:space="preserve"> и </w:t>
      </w:r>
      <w:hyperlink r:id="rId168" w:history="1">
        <w:r w:rsidRPr="009E3F69">
          <w:rPr>
            <w:rFonts w:eastAsia="Times New Roman"/>
            <w:bCs/>
            <w:sz w:val="28"/>
            <w:szCs w:val="28"/>
            <w:u w:val="single"/>
          </w:rPr>
          <w:t>подпунктами 1</w:t>
        </w:r>
      </w:hyperlink>
      <w:r w:rsidRPr="009E3F69">
        <w:rPr>
          <w:rFonts w:eastAsia="Times New Roman"/>
          <w:bCs/>
          <w:sz w:val="28"/>
          <w:szCs w:val="28"/>
        </w:rPr>
        <w:t xml:space="preserve"> и </w:t>
      </w:r>
      <w:hyperlink r:id="rId169" w:history="1">
        <w:r w:rsidRPr="009E3F69">
          <w:rPr>
            <w:rFonts w:eastAsia="Times New Roman"/>
            <w:bCs/>
            <w:sz w:val="28"/>
            <w:szCs w:val="28"/>
            <w:u w:val="single"/>
          </w:rPr>
          <w:t>3 пункта 1 статьи 346.25</w:t>
        </w:r>
      </w:hyperlink>
      <w:r w:rsidRPr="009E3F69">
        <w:rPr>
          <w:rFonts w:eastAsia="Times New Roman"/>
          <w:bCs/>
          <w:sz w:val="28"/>
          <w:szCs w:val="28"/>
        </w:rPr>
        <w:t xml:space="preserve"> настоящего Кодекса, </w:t>
      </w:r>
      <w:r w:rsidRPr="009E3F69">
        <w:rPr>
          <w:rFonts w:eastAsia="Times New Roman"/>
          <w:bCs/>
          <w:sz w:val="28"/>
          <w:szCs w:val="28"/>
          <w:u w:val="single"/>
        </w:rPr>
        <w:t xml:space="preserve">не превысила в совокупности:                              </w:t>
      </w:r>
      <w:r w:rsidRPr="009E3F69">
        <w:rPr>
          <w:rFonts w:eastAsia="Times New Roman"/>
          <w:b/>
          <w:sz w:val="28"/>
          <w:szCs w:val="28"/>
          <w:u w:val="single"/>
        </w:rPr>
        <w:t>20 миллионов рублей за 2025 - 2028 годы</w:t>
      </w:r>
      <w:r w:rsidRPr="009E3F69">
        <w:rPr>
          <w:rFonts w:eastAsia="Times New Roman"/>
          <w:bCs/>
          <w:sz w:val="28"/>
          <w:szCs w:val="28"/>
        </w:rPr>
        <w:t>, 15 миллионов рублей за 2029 год, 10 миллионов рублей за 2030 год и последующие годы.</w:t>
      </w:r>
    </w:p>
    <w:p w14:paraId="213A3F9A"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 xml:space="preserve">(абзац введен Федеральным </w:t>
      </w:r>
      <w:hyperlink r:id="rId170" w:history="1">
        <w:r w:rsidRPr="009E3F69">
          <w:rPr>
            <w:rFonts w:eastAsia="Times New Roman"/>
            <w:bCs/>
            <w:sz w:val="28"/>
            <w:szCs w:val="28"/>
            <w:u w:val="single"/>
          </w:rPr>
          <w:t>законом</w:t>
        </w:r>
      </w:hyperlink>
      <w:r w:rsidRPr="009E3F69">
        <w:rPr>
          <w:rFonts w:eastAsia="Times New Roman"/>
          <w:bCs/>
          <w:sz w:val="28"/>
          <w:szCs w:val="28"/>
        </w:rPr>
        <w:t xml:space="preserve"> от 12.07.2024 № 176-ФЗ; в ред. Федеральных законов от 28.11.2025 </w:t>
      </w:r>
      <w:hyperlink r:id="rId171" w:history="1">
        <w:r w:rsidRPr="009E3F69">
          <w:rPr>
            <w:rFonts w:eastAsia="Times New Roman"/>
            <w:bCs/>
            <w:sz w:val="28"/>
            <w:szCs w:val="28"/>
            <w:u w:val="single"/>
          </w:rPr>
          <w:t>№ 425-ФЗ</w:t>
        </w:r>
      </w:hyperlink>
      <w:r w:rsidRPr="009E3F69">
        <w:rPr>
          <w:rFonts w:eastAsia="Times New Roman"/>
          <w:bCs/>
          <w:sz w:val="28"/>
          <w:szCs w:val="28"/>
        </w:rPr>
        <w:t xml:space="preserve">, от 04.07.2026 </w:t>
      </w:r>
      <w:hyperlink r:id="rId172" w:history="1">
        <w:r w:rsidRPr="009E3F69">
          <w:rPr>
            <w:rFonts w:eastAsia="Times New Roman"/>
            <w:bCs/>
            <w:sz w:val="28"/>
            <w:szCs w:val="28"/>
            <w:u w:val="single"/>
          </w:rPr>
          <w:t>№ 228-ФЗ</w:t>
        </w:r>
      </w:hyperlink>
      <w:r w:rsidRPr="009E3F69">
        <w:rPr>
          <w:rFonts w:eastAsia="Times New Roman"/>
          <w:bCs/>
          <w:sz w:val="28"/>
          <w:szCs w:val="28"/>
        </w:rPr>
        <w:t>)</w:t>
      </w:r>
    </w:p>
    <w:p w14:paraId="52A6C47F"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p>
    <w:p w14:paraId="62CD15E6" w14:textId="77777777" w:rsidR="009E3F69" w:rsidRPr="009E3F69" w:rsidRDefault="009E3F69" w:rsidP="009E3F69">
      <w:pPr>
        <w:ind w:right="-2" w:firstLine="709"/>
        <w:jc w:val="both"/>
        <w:rPr>
          <w:rFonts w:eastAsia="Times New Roman"/>
          <w:bCs/>
          <w:sz w:val="28"/>
          <w:szCs w:val="28"/>
        </w:rPr>
      </w:pPr>
      <w:r w:rsidRPr="009E3F69">
        <w:rPr>
          <w:rFonts w:eastAsia="Times New Roman"/>
          <w:bCs/>
          <w:sz w:val="28"/>
          <w:szCs w:val="28"/>
          <w:u w:val="single"/>
        </w:rPr>
        <w:t>Пунктом 8 С</w:t>
      </w:r>
      <w:r w:rsidRPr="009E3F69">
        <w:rPr>
          <w:rFonts w:eastAsia="Times New Roman"/>
          <w:bCs/>
          <w:kern w:val="32"/>
          <w:sz w:val="28"/>
          <w:szCs w:val="28"/>
          <w:u w:val="single"/>
        </w:rPr>
        <w:t>татьи 164 Налогового кодекса</w:t>
      </w:r>
      <w:r w:rsidRPr="009E3F69">
        <w:rPr>
          <w:rFonts w:eastAsia="Times New Roman"/>
          <w:bCs/>
          <w:kern w:val="32"/>
          <w:sz w:val="28"/>
          <w:szCs w:val="28"/>
        </w:rPr>
        <w:t xml:space="preserve"> Российской Федерации</w:t>
      </w:r>
      <w:r w:rsidRPr="009E3F69">
        <w:rPr>
          <w:rFonts w:eastAsia="Times New Roman"/>
          <w:bCs/>
          <w:sz w:val="28"/>
          <w:szCs w:val="28"/>
        </w:rPr>
        <w:t xml:space="preserve"> определено что при реализации товаров (работ, услуг), имущественных прав организации и индивидуальные предприниматели, применяющие упрощенную систему налогообложения, вправе производить налогообложение соответствующих операций </w:t>
      </w:r>
      <w:r w:rsidRPr="009E3F69">
        <w:rPr>
          <w:rFonts w:eastAsia="Times New Roman"/>
          <w:bCs/>
          <w:sz w:val="28"/>
          <w:szCs w:val="28"/>
          <w:u w:val="single"/>
        </w:rPr>
        <w:t xml:space="preserve">по налоговой ставке </w:t>
      </w:r>
      <w:r w:rsidRPr="009E3F69">
        <w:rPr>
          <w:rFonts w:eastAsia="Times New Roman"/>
          <w:b/>
          <w:sz w:val="28"/>
          <w:szCs w:val="28"/>
          <w:u w:val="single"/>
        </w:rPr>
        <w:t>5 процентов</w:t>
      </w:r>
      <w:r w:rsidRPr="009E3F69">
        <w:rPr>
          <w:rFonts w:eastAsia="Times New Roman"/>
          <w:bCs/>
          <w:sz w:val="28"/>
          <w:szCs w:val="28"/>
        </w:rPr>
        <w:t xml:space="preserve"> - в случае выполнения </w:t>
      </w:r>
      <w:r w:rsidRPr="009E3F69">
        <w:rPr>
          <w:rFonts w:eastAsia="Times New Roman"/>
          <w:bCs/>
          <w:sz w:val="28"/>
          <w:szCs w:val="28"/>
          <w:u w:val="single"/>
        </w:rPr>
        <w:t>одного из следующих условий</w:t>
      </w:r>
      <w:r w:rsidRPr="009E3F69">
        <w:rPr>
          <w:rFonts w:eastAsia="Times New Roman"/>
          <w:bCs/>
          <w:sz w:val="28"/>
          <w:szCs w:val="28"/>
        </w:rPr>
        <w:t>:</w:t>
      </w:r>
    </w:p>
    <w:p w14:paraId="70CE099E"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 xml:space="preserve">за календарный год, предшествующий календарному году, начиная с которого организация или индивидуальный предприниматель переходит на упрощенную систему налогообложения, у указанных организации или индивидуального предпринимателя сумма доходов, определяемых в порядке, установленном главой 23, 25 или 26.1 настоящего Кодекса, а также в порядке, установленном Федеральным законом от 25 февраля 2022 года № 17-ФЗ «О проведении эксперимента по установлению специального налогового режима «Автоматизированная упрощенная система налогообложения», </w:t>
      </w:r>
      <w:r w:rsidRPr="009E3F69">
        <w:rPr>
          <w:rFonts w:eastAsia="Times New Roman"/>
          <w:bCs/>
          <w:sz w:val="28"/>
          <w:szCs w:val="28"/>
          <w:u w:val="single"/>
        </w:rPr>
        <w:t>не превысила в совокупности 250 миллионов рублей</w:t>
      </w:r>
      <w:r w:rsidRPr="009E3F69">
        <w:rPr>
          <w:rFonts w:eastAsia="Times New Roman"/>
          <w:bCs/>
          <w:sz w:val="28"/>
          <w:szCs w:val="28"/>
        </w:rPr>
        <w:t xml:space="preserve">, и такие организация или индивидуальный </w:t>
      </w:r>
      <w:r w:rsidRPr="009E3F69">
        <w:rPr>
          <w:rFonts w:eastAsia="Times New Roman"/>
          <w:bCs/>
          <w:sz w:val="28"/>
          <w:szCs w:val="28"/>
        </w:rPr>
        <w:lastRenderedPageBreak/>
        <w:t xml:space="preserve">предприниматель </w:t>
      </w:r>
      <w:r w:rsidRPr="009E3F69">
        <w:rPr>
          <w:rFonts w:eastAsia="Times New Roman"/>
          <w:bCs/>
          <w:sz w:val="28"/>
          <w:szCs w:val="28"/>
          <w:u w:val="single"/>
        </w:rPr>
        <w:t>не имеет оснований для освобождения от исполнения обязанностей налогоплательщика, связанных с исчислением и уплатой налога</w:t>
      </w:r>
      <w:r w:rsidRPr="009E3F69">
        <w:rPr>
          <w:rFonts w:eastAsia="Times New Roman"/>
          <w:bCs/>
          <w:sz w:val="28"/>
          <w:szCs w:val="28"/>
        </w:rPr>
        <w:t>;</w:t>
      </w:r>
    </w:p>
    <w:p w14:paraId="2B53F646"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 xml:space="preserve">за предшествующий налоговый период по налогу, уплачиваемому в связи с применением упрощенной системы налогообложения, у организации или индивидуального предпринимателя сумма доходов, определяемых в соответствии со статьей 346.15 и подпунктами 1 и 3 пункта 1 статьи 346.25 настоящего Кодекса, </w:t>
      </w:r>
      <w:r w:rsidRPr="009E3F69">
        <w:rPr>
          <w:rFonts w:eastAsia="Times New Roman"/>
          <w:bCs/>
          <w:sz w:val="28"/>
          <w:szCs w:val="28"/>
          <w:u w:val="single"/>
        </w:rPr>
        <w:t>не превысила в совокупности 250 миллионов рублей</w:t>
      </w:r>
      <w:r w:rsidRPr="009E3F69">
        <w:rPr>
          <w:rFonts w:eastAsia="Times New Roman"/>
          <w:bCs/>
          <w:sz w:val="28"/>
          <w:szCs w:val="28"/>
        </w:rPr>
        <w:t xml:space="preserve">, и такие организация или индивидуальный предприниматель </w:t>
      </w:r>
      <w:r w:rsidRPr="009E3F69">
        <w:rPr>
          <w:rFonts w:eastAsia="Times New Roman"/>
          <w:bCs/>
          <w:sz w:val="28"/>
          <w:szCs w:val="28"/>
          <w:u w:val="single"/>
        </w:rPr>
        <w:t>не имеет оснований для освобождения от исполнения обязанностей налогоплательщика</w:t>
      </w:r>
      <w:r w:rsidRPr="009E3F69">
        <w:rPr>
          <w:rFonts w:eastAsia="Times New Roman"/>
          <w:bCs/>
          <w:sz w:val="28"/>
          <w:szCs w:val="28"/>
        </w:rPr>
        <w:t>, связанных с исчислением и уплатой налога;</w:t>
      </w:r>
    </w:p>
    <w:p w14:paraId="4F1BA948"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 xml:space="preserve">в течение налогового периода по налогу, уплачиваемому в связи с применением упрощенной системы налогообложения, организация или индивидуальный предприниматель </w:t>
      </w:r>
      <w:r w:rsidRPr="009E3F69">
        <w:rPr>
          <w:rFonts w:eastAsia="Times New Roman"/>
          <w:bCs/>
          <w:sz w:val="28"/>
          <w:szCs w:val="28"/>
          <w:u w:val="single"/>
        </w:rPr>
        <w:t>начинает исполнять обязанности налогоплательщика, связанные с исчислением и уплатой налога</w:t>
      </w:r>
      <w:r w:rsidRPr="009E3F69">
        <w:rPr>
          <w:rFonts w:eastAsia="Times New Roman"/>
          <w:bCs/>
          <w:sz w:val="28"/>
          <w:szCs w:val="28"/>
        </w:rPr>
        <w:t>.</w:t>
      </w:r>
    </w:p>
    <w:p w14:paraId="7339FE6D" w14:textId="77777777" w:rsidR="009E3F69" w:rsidRPr="009E3F69" w:rsidRDefault="009E3F69" w:rsidP="009E3F69">
      <w:pPr>
        <w:tabs>
          <w:tab w:val="left" w:pos="9356"/>
        </w:tabs>
        <w:autoSpaceDE w:val="0"/>
        <w:autoSpaceDN w:val="0"/>
        <w:adjustRightInd w:val="0"/>
        <w:ind w:right="-2" w:firstLine="709"/>
        <w:jc w:val="both"/>
        <w:rPr>
          <w:rFonts w:eastAsia="Times New Roman"/>
          <w:bCs/>
          <w:sz w:val="28"/>
          <w:szCs w:val="28"/>
        </w:rPr>
      </w:pPr>
      <w:r w:rsidRPr="009E3F69">
        <w:rPr>
          <w:rFonts w:eastAsia="Times New Roman"/>
          <w:bCs/>
          <w:sz w:val="28"/>
          <w:szCs w:val="28"/>
        </w:rPr>
        <w:t>(п. 8 введен Федеральным законом от 12.07.2024 N 176-ФЗ (ред. 29.10.2024))</w:t>
      </w:r>
    </w:p>
    <w:p w14:paraId="12E2A28C" w14:textId="77777777" w:rsidR="009E3F69" w:rsidRPr="009E3F69" w:rsidRDefault="009E3F69" w:rsidP="009E3F69">
      <w:pPr>
        <w:tabs>
          <w:tab w:val="left" w:pos="9356"/>
        </w:tabs>
        <w:autoSpaceDE w:val="0"/>
        <w:autoSpaceDN w:val="0"/>
        <w:adjustRightInd w:val="0"/>
        <w:ind w:right="-2" w:firstLine="709"/>
        <w:jc w:val="both"/>
        <w:rPr>
          <w:rFonts w:eastAsia="Times New Roman"/>
          <w:bCs/>
          <w:sz w:val="18"/>
          <w:szCs w:val="18"/>
        </w:rPr>
      </w:pPr>
    </w:p>
    <w:p w14:paraId="1B828D95" w14:textId="6D5C4CF4" w:rsidR="009E3F69" w:rsidRPr="009E3F69" w:rsidRDefault="009E3F69" w:rsidP="009E3F69">
      <w:pPr>
        <w:ind w:firstLine="709"/>
        <w:jc w:val="both"/>
        <w:rPr>
          <w:rFonts w:eastAsia="Times New Roman"/>
          <w:b/>
          <w:bCs/>
          <w:i/>
          <w:iCs/>
          <w:sz w:val="28"/>
          <w:szCs w:val="28"/>
        </w:rPr>
      </w:pPr>
      <w:r w:rsidRPr="009E3F69">
        <w:rPr>
          <w:rFonts w:eastAsia="Times New Roman"/>
          <w:sz w:val="28"/>
          <w:szCs w:val="28"/>
        </w:rPr>
        <w:t xml:space="preserve">В материалах дела представлены документы, подтверждающие </w:t>
      </w:r>
      <w:r w:rsidRPr="009E3F69">
        <w:rPr>
          <w:rFonts w:eastAsia="Times New Roman"/>
          <w:sz w:val="28"/>
          <w:szCs w:val="28"/>
          <w:u w:val="single"/>
        </w:rPr>
        <w:t>факт превышения суммы доходов, фактически полученных за предыдущий</w:t>
      </w:r>
      <w:r w:rsidRPr="009E3F69">
        <w:rPr>
          <w:rFonts w:eastAsia="Times New Roman"/>
          <w:sz w:val="28"/>
          <w:szCs w:val="28"/>
        </w:rPr>
        <w:t xml:space="preserve"> </w:t>
      </w:r>
      <w:r w:rsidRPr="009E3F69">
        <w:rPr>
          <w:rFonts w:eastAsia="Times New Roman"/>
          <w:sz w:val="28"/>
          <w:szCs w:val="28"/>
          <w:u w:val="single"/>
        </w:rPr>
        <w:t>налоговый период (2025 год</w:t>
      </w:r>
      <w:r w:rsidRPr="009E3F69">
        <w:rPr>
          <w:rFonts w:eastAsia="Times New Roman"/>
          <w:sz w:val="28"/>
          <w:szCs w:val="28"/>
        </w:rPr>
        <w:t xml:space="preserve">), установленной пороговой величины в </w:t>
      </w:r>
      <w:r w:rsidRPr="009E3F69">
        <w:rPr>
          <w:rFonts w:eastAsia="Times New Roman"/>
          <w:b/>
          <w:bCs/>
          <w:i/>
          <w:iCs/>
          <w:sz w:val="28"/>
          <w:szCs w:val="28"/>
        </w:rPr>
        <w:t>20  млн. руб.:</w:t>
      </w:r>
    </w:p>
    <w:p w14:paraId="7A7E53DC"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копия «Налоговой декларации по налогу, уплачиваемому в связи с применением упрощенной системы налогообложения» за 2025 год;</w:t>
      </w:r>
    </w:p>
    <w:p w14:paraId="5B640ABE"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 копии «Книги учета доходов и расходов организаций и индивидуальных предпринимателей, применяющих упрощенную систему налогообложения»               за  </w:t>
      </w:r>
      <w:r w:rsidRPr="009E3F69">
        <w:rPr>
          <w:rFonts w:eastAsia="Times New Roman"/>
          <w:sz w:val="28"/>
          <w:szCs w:val="28"/>
          <w:lang w:val="en-US"/>
        </w:rPr>
        <w:t>I</w:t>
      </w:r>
      <w:r w:rsidRPr="009E3F69">
        <w:rPr>
          <w:rFonts w:eastAsia="Times New Roman"/>
          <w:sz w:val="28"/>
          <w:szCs w:val="28"/>
        </w:rPr>
        <w:t xml:space="preserve"> – </w:t>
      </w:r>
      <w:r w:rsidRPr="009E3F69">
        <w:rPr>
          <w:rFonts w:eastAsia="Times New Roman"/>
          <w:sz w:val="28"/>
          <w:szCs w:val="28"/>
          <w:lang w:val="en-US"/>
        </w:rPr>
        <w:t>IV</w:t>
      </w:r>
      <w:r w:rsidRPr="009E3F69">
        <w:rPr>
          <w:rFonts w:eastAsia="Times New Roman"/>
          <w:sz w:val="28"/>
          <w:szCs w:val="28"/>
        </w:rPr>
        <w:t xml:space="preserve"> кварталы 2025 года.</w:t>
      </w:r>
    </w:p>
    <w:p w14:paraId="27FD038D" w14:textId="77777777" w:rsidR="009E3F69" w:rsidRPr="009E3F69" w:rsidRDefault="009E3F69" w:rsidP="009E3F69">
      <w:pPr>
        <w:ind w:firstLine="709"/>
        <w:jc w:val="both"/>
        <w:rPr>
          <w:rFonts w:eastAsia="Times New Roman"/>
          <w:sz w:val="28"/>
          <w:szCs w:val="28"/>
        </w:rPr>
      </w:pPr>
      <w:r w:rsidRPr="009E3F69">
        <w:rPr>
          <w:rFonts w:eastAsia="Times New Roman"/>
          <w:sz w:val="28"/>
          <w:szCs w:val="28"/>
        </w:rPr>
        <w:t xml:space="preserve">В связи с вышеуказанным,  специалист РЭК Кузбасса отмечает, </w:t>
      </w:r>
      <w:r w:rsidRPr="009E3F69">
        <w:rPr>
          <w:rFonts w:eastAsia="Times New Roman"/>
          <w:sz w:val="28"/>
          <w:szCs w:val="28"/>
          <w:u w:val="single"/>
        </w:rPr>
        <w:t>что                   в процессе расчетов с региональным оператором  в 2026 году</w:t>
      </w:r>
      <w:r w:rsidRPr="009E3F69">
        <w:rPr>
          <w:rFonts w:eastAsia="Times New Roman"/>
          <w:sz w:val="28"/>
          <w:szCs w:val="28"/>
        </w:rPr>
        <w:t xml:space="preserve"> регулируемая организация  должна </w:t>
      </w:r>
      <w:r w:rsidRPr="009E3F69">
        <w:rPr>
          <w:rFonts w:eastAsia="Times New Roman"/>
          <w:sz w:val="28"/>
          <w:szCs w:val="28"/>
          <w:u w:val="single"/>
        </w:rPr>
        <w:t xml:space="preserve">начислять сумму налога  на добавленную стоимость по ставке </w:t>
      </w:r>
      <w:r w:rsidRPr="009E3F69">
        <w:rPr>
          <w:rFonts w:eastAsia="Times New Roman"/>
          <w:b/>
          <w:bCs/>
          <w:i/>
          <w:iCs/>
          <w:sz w:val="28"/>
          <w:szCs w:val="28"/>
          <w:u w:val="single"/>
        </w:rPr>
        <w:t>5%</w:t>
      </w:r>
      <w:r w:rsidRPr="009E3F69">
        <w:rPr>
          <w:rFonts w:eastAsia="Times New Roman"/>
          <w:sz w:val="28"/>
          <w:szCs w:val="28"/>
          <w:u w:val="single"/>
        </w:rPr>
        <w:t xml:space="preserve"> </w:t>
      </w:r>
      <w:r w:rsidRPr="009E3F69">
        <w:rPr>
          <w:rFonts w:eastAsia="Times New Roman"/>
          <w:sz w:val="28"/>
          <w:szCs w:val="28"/>
        </w:rPr>
        <w:t xml:space="preserve"> </w:t>
      </w:r>
      <w:r w:rsidRPr="009E3F69">
        <w:rPr>
          <w:rFonts w:eastAsia="Times New Roman"/>
          <w:b/>
          <w:bCs/>
          <w:sz w:val="28"/>
          <w:szCs w:val="28"/>
          <w:u w:val="single"/>
        </w:rPr>
        <w:t>дополнительно</w:t>
      </w:r>
      <w:r w:rsidRPr="009E3F69">
        <w:rPr>
          <w:rFonts w:eastAsia="Times New Roman"/>
          <w:sz w:val="28"/>
          <w:szCs w:val="28"/>
        </w:rPr>
        <w:t xml:space="preserve"> </w:t>
      </w:r>
      <w:r w:rsidRPr="009E3F69">
        <w:rPr>
          <w:rFonts w:eastAsia="Times New Roman"/>
          <w:sz w:val="28"/>
          <w:szCs w:val="28"/>
          <w:u w:val="single"/>
        </w:rPr>
        <w:t>к  сумме стоимости услуги по захоронению ТКО, рассчитанной  с применением  установленного тарифа</w:t>
      </w:r>
      <w:r w:rsidRPr="009E3F69">
        <w:rPr>
          <w:rFonts w:eastAsia="Times New Roman"/>
          <w:sz w:val="28"/>
          <w:szCs w:val="28"/>
        </w:rPr>
        <w:t xml:space="preserve">.  </w:t>
      </w:r>
    </w:p>
    <w:p w14:paraId="307DFA9C" w14:textId="77777777" w:rsidR="009E3F69" w:rsidRPr="009E3F69" w:rsidRDefault="009E3F69" w:rsidP="009E3F69">
      <w:pPr>
        <w:tabs>
          <w:tab w:val="left" w:pos="709"/>
        </w:tabs>
        <w:jc w:val="both"/>
        <w:rPr>
          <w:rFonts w:eastAsia="Times New Roman"/>
          <w:color w:val="FF0000"/>
          <w:sz w:val="28"/>
          <w:szCs w:val="28"/>
        </w:rPr>
      </w:pPr>
    </w:p>
    <w:p w14:paraId="6C0409F6" w14:textId="77777777" w:rsidR="009E3F69" w:rsidRPr="009E3F69" w:rsidRDefault="009E3F69" w:rsidP="009E3F69">
      <w:pPr>
        <w:tabs>
          <w:tab w:val="left" w:pos="709"/>
        </w:tabs>
        <w:jc w:val="both"/>
        <w:rPr>
          <w:rFonts w:eastAsia="Times New Roman"/>
          <w:color w:val="FF0000"/>
          <w:sz w:val="28"/>
          <w:szCs w:val="28"/>
        </w:rPr>
      </w:pPr>
    </w:p>
    <w:p w14:paraId="09BFE898" w14:textId="77777777" w:rsidR="009E3F69" w:rsidRPr="009E3F69" w:rsidRDefault="009E3F69" w:rsidP="009E3F69">
      <w:pPr>
        <w:tabs>
          <w:tab w:val="left" w:pos="709"/>
        </w:tabs>
        <w:jc w:val="both"/>
        <w:rPr>
          <w:rFonts w:eastAsia="Times New Roman"/>
          <w:color w:val="FF0000"/>
          <w:sz w:val="28"/>
          <w:szCs w:val="28"/>
        </w:rPr>
      </w:pPr>
    </w:p>
    <w:p w14:paraId="224AD0A2" w14:textId="77777777" w:rsidR="009E3F69" w:rsidRPr="009E3F69" w:rsidRDefault="009E3F69" w:rsidP="009E3F69">
      <w:pPr>
        <w:tabs>
          <w:tab w:val="left" w:pos="709"/>
        </w:tabs>
        <w:jc w:val="both"/>
        <w:rPr>
          <w:rFonts w:eastAsia="Times New Roman"/>
          <w:color w:val="FF0000"/>
          <w:sz w:val="28"/>
          <w:szCs w:val="28"/>
        </w:rPr>
      </w:pPr>
    </w:p>
    <w:p w14:paraId="2B32A048" w14:textId="77777777" w:rsidR="009E3F69" w:rsidRPr="009E3F69" w:rsidRDefault="009E3F69" w:rsidP="009E3F69">
      <w:pPr>
        <w:tabs>
          <w:tab w:val="left" w:pos="709"/>
        </w:tabs>
        <w:jc w:val="center"/>
        <w:rPr>
          <w:rFonts w:eastAsia="Times New Roman"/>
          <w:color w:val="FF0000"/>
          <w:sz w:val="28"/>
          <w:szCs w:val="28"/>
        </w:rPr>
      </w:pPr>
    </w:p>
    <w:p w14:paraId="503BC44B" w14:textId="77777777" w:rsidR="009E3F69" w:rsidRPr="009E3F69" w:rsidRDefault="009E3F69" w:rsidP="009E3F69">
      <w:pPr>
        <w:tabs>
          <w:tab w:val="left" w:pos="709"/>
        </w:tabs>
        <w:jc w:val="center"/>
        <w:rPr>
          <w:rFonts w:eastAsia="Times New Roman"/>
          <w:color w:val="FF0000"/>
          <w:sz w:val="28"/>
          <w:szCs w:val="28"/>
        </w:rPr>
      </w:pPr>
    </w:p>
    <w:p w14:paraId="1FE65ECB" w14:textId="77777777" w:rsidR="009E3F69" w:rsidRPr="009E3F69" w:rsidRDefault="009E3F69" w:rsidP="009E3F69">
      <w:pPr>
        <w:tabs>
          <w:tab w:val="left" w:pos="709"/>
        </w:tabs>
        <w:jc w:val="center"/>
        <w:rPr>
          <w:rFonts w:eastAsia="Times New Roman"/>
          <w:color w:val="FF0000"/>
          <w:sz w:val="28"/>
          <w:szCs w:val="28"/>
        </w:rPr>
      </w:pPr>
    </w:p>
    <w:p w14:paraId="63CF5AA6" w14:textId="77777777" w:rsidR="009E3F69" w:rsidRPr="009E3F69" w:rsidRDefault="009E3F69" w:rsidP="009E3F69">
      <w:pPr>
        <w:tabs>
          <w:tab w:val="left" w:pos="709"/>
        </w:tabs>
        <w:jc w:val="center"/>
        <w:rPr>
          <w:rFonts w:eastAsia="Times New Roman"/>
          <w:color w:val="FF0000"/>
          <w:sz w:val="28"/>
          <w:szCs w:val="28"/>
        </w:rPr>
        <w:sectPr w:rsidR="009E3F69" w:rsidRPr="009E3F69" w:rsidSect="009E3F69">
          <w:headerReference w:type="default" r:id="rId173"/>
          <w:footerReference w:type="even" r:id="rId174"/>
          <w:footerReference w:type="default" r:id="rId175"/>
          <w:pgSz w:w="11906" w:h="16838" w:code="9"/>
          <w:pgMar w:top="1134" w:right="851" w:bottom="709" w:left="1418" w:header="720" w:footer="720" w:gutter="0"/>
          <w:cols w:space="720"/>
          <w:titlePg/>
          <w:docGrid w:linePitch="326"/>
        </w:sectPr>
      </w:pPr>
    </w:p>
    <w:p w14:paraId="24D58865" w14:textId="77777777" w:rsidR="009E3F69" w:rsidRPr="009E3F69" w:rsidRDefault="009E3F69" w:rsidP="009E3F69">
      <w:pPr>
        <w:tabs>
          <w:tab w:val="left" w:pos="709"/>
        </w:tabs>
        <w:rPr>
          <w:rFonts w:eastAsia="Times New Roman"/>
          <w:color w:val="FF0000"/>
        </w:rPr>
      </w:pPr>
    </w:p>
    <w:p w14:paraId="2EDE485C" w14:textId="77777777" w:rsidR="009E3F69" w:rsidRPr="009E3F69" w:rsidRDefault="009E3F69" w:rsidP="009E3F69">
      <w:pPr>
        <w:tabs>
          <w:tab w:val="left" w:pos="709"/>
        </w:tabs>
        <w:jc w:val="right"/>
        <w:rPr>
          <w:rFonts w:eastAsia="Times New Roman"/>
          <w:sz w:val="28"/>
          <w:szCs w:val="28"/>
          <w:u w:val="single"/>
        </w:rPr>
      </w:pPr>
      <w:r w:rsidRPr="009E3F69">
        <w:rPr>
          <w:rFonts w:eastAsia="Times New Roman"/>
          <w:sz w:val="28"/>
          <w:szCs w:val="28"/>
          <w:u w:val="single"/>
        </w:rPr>
        <w:t>Приложение 1.1 к Экспертному заключению</w:t>
      </w:r>
    </w:p>
    <w:p w14:paraId="208AB7B5" w14:textId="77777777" w:rsidR="009E3F69" w:rsidRPr="009E3F69" w:rsidRDefault="009E3F69" w:rsidP="009E3F69">
      <w:pPr>
        <w:tabs>
          <w:tab w:val="left" w:pos="709"/>
        </w:tabs>
        <w:jc w:val="right"/>
        <w:rPr>
          <w:rFonts w:eastAsia="Times New Roman"/>
          <w:color w:val="FF0000"/>
          <w:sz w:val="28"/>
          <w:szCs w:val="28"/>
        </w:rPr>
      </w:pPr>
    </w:p>
    <w:p w14:paraId="04B65CC5" w14:textId="77777777" w:rsidR="009E3F69" w:rsidRPr="009E3F69" w:rsidRDefault="009E3F69" w:rsidP="009E3F69">
      <w:pPr>
        <w:tabs>
          <w:tab w:val="left" w:pos="709"/>
        </w:tabs>
        <w:jc w:val="center"/>
        <w:rPr>
          <w:rFonts w:eastAsia="Times New Roman"/>
          <w:b/>
          <w:bCs/>
          <w:sz w:val="28"/>
          <w:szCs w:val="28"/>
        </w:rPr>
      </w:pPr>
      <w:r w:rsidRPr="009E3F69">
        <w:rPr>
          <w:rFonts w:eastAsia="Times New Roman"/>
          <w:b/>
          <w:bCs/>
          <w:sz w:val="28"/>
          <w:szCs w:val="28"/>
        </w:rPr>
        <w:t>Расчет планового расхода ДИЗЕЛЬНОГО ТОПЛИВА (в натуральном выражении) на 2026 год</w:t>
      </w:r>
    </w:p>
    <w:p w14:paraId="6311A604" w14:textId="77777777" w:rsidR="009E3F69" w:rsidRPr="009E3F69" w:rsidRDefault="009E3F69" w:rsidP="009E3F69">
      <w:pPr>
        <w:tabs>
          <w:tab w:val="left" w:pos="709"/>
        </w:tabs>
        <w:jc w:val="right"/>
        <w:rPr>
          <w:rFonts w:eastAsia="Times New Roman"/>
          <w:color w:val="FF0000"/>
          <w:sz w:val="28"/>
          <w:szCs w:val="28"/>
        </w:rPr>
      </w:pPr>
    </w:p>
    <w:p w14:paraId="371AC6FD" w14:textId="77777777" w:rsidR="009E3F69" w:rsidRPr="009E3F69" w:rsidRDefault="009E3F69" w:rsidP="009E3F69">
      <w:pPr>
        <w:tabs>
          <w:tab w:val="left" w:pos="709"/>
        </w:tabs>
        <w:jc w:val="right"/>
        <w:rPr>
          <w:rFonts w:eastAsia="Times New Roman"/>
          <w:color w:val="FF0000"/>
          <w:sz w:val="20"/>
        </w:rPr>
      </w:pPr>
    </w:p>
    <w:p w14:paraId="1950A218" w14:textId="7D241377" w:rsidR="009E3F69" w:rsidRPr="009E3F69" w:rsidRDefault="009E3F69" w:rsidP="009E3F69">
      <w:pPr>
        <w:tabs>
          <w:tab w:val="left" w:pos="709"/>
        </w:tabs>
        <w:jc w:val="right"/>
        <w:rPr>
          <w:rFonts w:eastAsia="Times New Roman"/>
        </w:rPr>
      </w:pPr>
      <w:r w:rsidRPr="009E3F69">
        <w:rPr>
          <w:rFonts w:eastAsia="Times New Roman"/>
          <w:noProof/>
        </w:rPr>
        <w:drawing>
          <wp:inline distT="0" distB="0" distL="0" distR="0" wp14:anchorId="7633EE16" wp14:editId="40C9147F">
            <wp:extent cx="6119495" cy="3211195"/>
            <wp:effectExtent l="0" t="0" r="0" b="8255"/>
            <wp:docPr id="170715600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119495" cy="3211195"/>
                    </a:xfrm>
                    <a:prstGeom prst="rect">
                      <a:avLst/>
                    </a:prstGeom>
                    <a:noFill/>
                    <a:ln>
                      <a:noFill/>
                    </a:ln>
                  </pic:spPr>
                </pic:pic>
              </a:graphicData>
            </a:graphic>
          </wp:inline>
        </w:drawing>
      </w:r>
    </w:p>
    <w:p w14:paraId="45671F73" w14:textId="77777777" w:rsidR="009E3F69" w:rsidRPr="009E3F69" w:rsidRDefault="009E3F69" w:rsidP="009E3F69">
      <w:pPr>
        <w:tabs>
          <w:tab w:val="left" w:pos="709"/>
        </w:tabs>
        <w:jc w:val="right"/>
        <w:rPr>
          <w:rFonts w:eastAsia="Times New Roman"/>
        </w:rPr>
      </w:pPr>
    </w:p>
    <w:p w14:paraId="202E697A" w14:textId="7F340136" w:rsidR="009E3F69" w:rsidRPr="009E3F69" w:rsidRDefault="009E3F69" w:rsidP="009E3F69">
      <w:pPr>
        <w:tabs>
          <w:tab w:val="left" w:pos="709"/>
        </w:tabs>
        <w:jc w:val="right"/>
        <w:rPr>
          <w:rFonts w:eastAsia="Times New Roman"/>
        </w:rPr>
      </w:pPr>
      <w:r w:rsidRPr="009E3F69">
        <w:rPr>
          <w:rFonts w:eastAsia="Times New Roman"/>
          <w:noProof/>
        </w:rPr>
        <w:drawing>
          <wp:inline distT="0" distB="0" distL="0" distR="0" wp14:anchorId="4141B30F" wp14:editId="0D688E9E">
            <wp:extent cx="6119495" cy="3480435"/>
            <wp:effectExtent l="0" t="0" r="0" b="5715"/>
            <wp:docPr id="5136885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119495" cy="3480435"/>
                    </a:xfrm>
                    <a:prstGeom prst="rect">
                      <a:avLst/>
                    </a:prstGeom>
                    <a:noFill/>
                    <a:ln>
                      <a:noFill/>
                    </a:ln>
                  </pic:spPr>
                </pic:pic>
              </a:graphicData>
            </a:graphic>
          </wp:inline>
        </w:drawing>
      </w:r>
    </w:p>
    <w:p w14:paraId="2F9139F9" w14:textId="77777777" w:rsidR="009E3F69" w:rsidRPr="009E3F69" w:rsidRDefault="009E3F69" w:rsidP="009E3F69">
      <w:pPr>
        <w:tabs>
          <w:tab w:val="left" w:pos="709"/>
        </w:tabs>
        <w:jc w:val="right"/>
        <w:rPr>
          <w:rFonts w:eastAsia="Times New Roman"/>
        </w:rPr>
      </w:pPr>
    </w:p>
    <w:p w14:paraId="7169D853" w14:textId="77777777" w:rsidR="009E3F69" w:rsidRPr="009E3F69" w:rsidRDefault="009E3F69" w:rsidP="009E3F69">
      <w:pPr>
        <w:tabs>
          <w:tab w:val="left" w:pos="709"/>
        </w:tabs>
        <w:jc w:val="right"/>
        <w:rPr>
          <w:rFonts w:eastAsia="Times New Roman"/>
        </w:rPr>
      </w:pPr>
    </w:p>
    <w:p w14:paraId="049CE450" w14:textId="77777777" w:rsidR="009E3F69" w:rsidRPr="009E3F69" w:rsidRDefault="009E3F69" w:rsidP="009E3F69">
      <w:pPr>
        <w:tabs>
          <w:tab w:val="left" w:pos="709"/>
        </w:tabs>
        <w:jc w:val="right"/>
        <w:rPr>
          <w:rFonts w:eastAsia="Times New Roman"/>
        </w:rPr>
      </w:pPr>
    </w:p>
    <w:p w14:paraId="11EF83CB" w14:textId="58FADD82" w:rsidR="009E3F69" w:rsidRPr="009E3F69" w:rsidRDefault="009E3F69" w:rsidP="009E3F69">
      <w:pPr>
        <w:tabs>
          <w:tab w:val="left" w:pos="709"/>
        </w:tabs>
        <w:jc w:val="right"/>
        <w:rPr>
          <w:rFonts w:eastAsia="Times New Roman"/>
          <w:color w:val="FF0000"/>
          <w:sz w:val="28"/>
          <w:szCs w:val="28"/>
        </w:rPr>
      </w:pPr>
      <w:r w:rsidRPr="009E3F69">
        <w:rPr>
          <w:rFonts w:eastAsia="Times New Roman"/>
          <w:noProof/>
        </w:rPr>
        <w:lastRenderedPageBreak/>
        <w:drawing>
          <wp:inline distT="0" distB="0" distL="0" distR="0" wp14:anchorId="107F240A" wp14:editId="63D0B69F">
            <wp:extent cx="6119495" cy="3713480"/>
            <wp:effectExtent l="0" t="0" r="0" b="1270"/>
            <wp:docPr id="13399038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119495" cy="3713480"/>
                    </a:xfrm>
                    <a:prstGeom prst="rect">
                      <a:avLst/>
                    </a:prstGeom>
                    <a:noFill/>
                    <a:ln>
                      <a:noFill/>
                    </a:ln>
                  </pic:spPr>
                </pic:pic>
              </a:graphicData>
            </a:graphic>
          </wp:inline>
        </w:drawing>
      </w:r>
    </w:p>
    <w:p w14:paraId="2C9FB519" w14:textId="77777777" w:rsidR="009E3F69" w:rsidRPr="009E3F69" w:rsidRDefault="009E3F69" w:rsidP="009E3F69">
      <w:pPr>
        <w:tabs>
          <w:tab w:val="left" w:pos="709"/>
        </w:tabs>
        <w:jc w:val="right"/>
        <w:rPr>
          <w:rFonts w:eastAsia="Times New Roman"/>
          <w:color w:val="FF0000"/>
          <w:sz w:val="28"/>
          <w:szCs w:val="28"/>
        </w:rPr>
      </w:pPr>
    </w:p>
    <w:p w14:paraId="05F35C53" w14:textId="77777777" w:rsidR="009E3F69" w:rsidRPr="009E3F69" w:rsidRDefault="009E3F69" w:rsidP="009E3F69">
      <w:pPr>
        <w:tabs>
          <w:tab w:val="left" w:pos="709"/>
        </w:tabs>
        <w:jc w:val="right"/>
        <w:rPr>
          <w:rFonts w:eastAsia="Times New Roman"/>
          <w:color w:val="FF0000"/>
          <w:sz w:val="28"/>
          <w:szCs w:val="28"/>
        </w:rPr>
      </w:pPr>
    </w:p>
    <w:p w14:paraId="64298044" w14:textId="77777777" w:rsidR="009E3F69" w:rsidRPr="009E3F69" w:rsidRDefault="009E3F69" w:rsidP="009E3F69">
      <w:pPr>
        <w:tabs>
          <w:tab w:val="left" w:pos="709"/>
        </w:tabs>
        <w:jc w:val="right"/>
        <w:rPr>
          <w:rFonts w:eastAsia="Times New Roman"/>
          <w:color w:val="FF0000"/>
          <w:sz w:val="28"/>
          <w:szCs w:val="28"/>
        </w:rPr>
      </w:pPr>
    </w:p>
    <w:p w14:paraId="272A9FAC" w14:textId="204C4F69" w:rsidR="009E3F69" w:rsidRPr="009E3F69" w:rsidRDefault="009E3F69" w:rsidP="009E3F69">
      <w:pPr>
        <w:tabs>
          <w:tab w:val="left" w:pos="709"/>
        </w:tabs>
        <w:jc w:val="right"/>
        <w:rPr>
          <w:rFonts w:eastAsia="Times New Roman"/>
        </w:rPr>
      </w:pPr>
      <w:r w:rsidRPr="009E3F69">
        <w:rPr>
          <w:rFonts w:eastAsia="Times New Roman"/>
          <w:noProof/>
        </w:rPr>
        <w:drawing>
          <wp:inline distT="0" distB="0" distL="0" distR="0" wp14:anchorId="78964216" wp14:editId="4E294517">
            <wp:extent cx="6119495" cy="3529330"/>
            <wp:effectExtent l="0" t="0" r="0" b="0"/>
            <wp:docPr id="7652846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19495" cy="3529330"/>
                    </a:xfrm>
                    <a:prstGeom prst="rect">
                      <a:avLst/>
                    </a:prstGeom>
                    <a:noFill/>
                    <a:ln>
                      <a:noFill/>
                    </a:ln>
                  </pic:spPr>
                </pic:pic>
              </a:graphicData>
            </a:graphic>
          </wp:inline>
        </w:drawing>
      </w:r>
    </w:p>
    <w:p w14:paraId="293C63B3" w14:textId="5B654ECC" w:rsidR="009E3F69" w:rsidRPr="009E3F69" w:rsidRDefault="009E3F69" w:rsidP="009E3F69">
      <w:pPr>
        <w:tabs>
          <w:tab w:val="left" w:pos="709"/>
        </w:tabs>
        <w:jc w:val="right"/>
        <w:rPr>
          <w:rFonts w:eastAsia="Times New Roman"/>
        </w:rPr>
      </w:pPr>
      <w:r w:rsidRPr="009E3F69">
        <w:rPr>
          <w:rFonts w:eastAsia="Times New Roman"/>
          <w:noProof/>
        </w:rPr>
        <w:lastRenderedPageBreak/>
        <w:drawing>
          <wp:inline distT="0" distB="0" distL="0" distR="0" wp14:anchorId="37723782" wp14:editId="6DC28B42">
            <wp:extent cx="6119495" cy="3731260"/>
            <wp:effectExtent l="0" t="0" r="0" b="2540"/>
            <wp:docPr id="4918705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119495" cy="3731260"/>
                    </a:xfrm>
                    <a:prstGeom prst="rect">
                      <a:avLst/>
                    </a:prstGeom>
                    <a:noFill/>
                    <a:ln>
                      <a:noFill/>
                    </a:ln>
                  </pic:spPr>
                </pic:pic>
              </a:graphicData>
            </a:graphic>
          </wp:inline>
        </w:drawing>
      </w:r>
    </w:p>
    <w:p w14:paraId="0CC9982E" w14:textId="77777777" w:rsidR="009E3F69" w:rsidRPr="009E3F69" w:rsidRDefault="009E3F69" w:rsidP="009E3F69">
      <w:pPr>
        <w:tabs>
          <w:tab w:val="left" w:pos="709"/>
        </w:tabs>
        <w:jc w:val="right"/>
        <w:rPr>
          <w:rFonts w:eastAsia="Times New Roman"/>
        </w:rPr>
      </w:pPr>
    </w:p>
    <w:p w14:paraId="2CDFE17F" w14:textId="19471745" w:rsidR="009E3F69" w:rsidRPr="009E3F69" w:rsidRDefault="009E3F69" w:rsidP="009E3F69">
      <w:pPr>
        <w:tabs>
          <w:tab w:val="left" w:pos="709"/>
        </w:tabs>
        <w:jc w:val="right"/>
        <w:rPr>
          <w:rFonts w:eastAsia="Times New Roman"/>
          <w:color w:val="FF0000"/>
          <w:sz w:val="28"/>
          <w:szCs w:val="28"/>
        </w:rPr>
      </w:pPr>
      <w:r w:rsidRPr="009E3F69">
        <w:rPr>
          <w:rFonts w:eastAsia="Times New Roman"/>
          <w:noProof/>
        </w:rPr>
        <w:drawing>
          <wp:inline distT="0" distB="0" distL="0" distR="0" wp14:anchorId="33C85743" wp14:editId="2225A567">
            <wp:extent cx="6119495" cy="2215515"/>
            <wp:effectExtent l="0" t="0" r="0" b="0"/>
            <wp:docPr id="860777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19495" cy="2215515"/>
                    </a:xfrm>
                    <a:prstGeom prst="rect">
                      <a:avLst/>
                    </a:prstGeom>
                    <a:noFill/>
                    <a:ln>
                      <a:noFill/>
                    </a:ln>
                  </pic:spPr>
                </pic:pic>
              </a:graphicData>
            </a:graphic>
          </wp:inline>
        </w:drawing>
      </w:r>
    </w:p>
    <w:p w14:paraId="23DA953D" w14:textId="77777777" w:rsidR="009E3F69" w:rsidRPr="009E3F69" w:rsidRDefault="009E3F69" w:rsidP="009E3F69">
      <w:pPr>
        <w:tabs>
          <w:tab w:val="left" w:pos="709"/>
        </w:tabs>
        <w:jc w:val="right"/>
        <w:rPr>
          <w:rFonts w:eastAsia="Times New Roman"/>
          <w:color w:val="FF0000"/>
          <w:sz w:val="28"/>
          <w:szCs w:val="28"/>
        </w:rPr>
      </w:pPr>
    </w:p>
    <w:p w14:paraId="139BFF4F" w14:textId="77777777" w:rsidR="009E3F69" w:rsidRPr="009E3F69" w:rsidRDefault="009E3F69" w:rsidP="009E3F69">
      <w:pPr>
        <w:tabs>
          <w:tab w:val="left" w:pos="709"/>
        </w:tabs>
        <w:jc w:val="right"/>
        <w:rPr>
          <w:rFonts w:eastAsia="Times New Roman"/>
          <w:color w:val="FF0000"/>
          <w:sz w:val="28"/>
          <w:szCs w:val="28"/>
        </w:rPr>
      </w:pPr>
    </w:p>
    <w:p w14:paraId="629E2B60" w14:textId="77777777" w:rsidR="009E3F69" w:rsidRPr="009E3F69" w:rsidRDefault="009E3F69" w:rsidP="009E3F69">
      <w:pPr>
        <w:tabs>
          <w:tab w:val="left" w:pos="709"/>
        </w:tabs>
        <w:jc w:val="right"/>
        <w:rPr>
          <w:rFonts w:eastAsia="Times New Roman"/>
          <w:color w:val="FF0000"/>
          <w:sz w:val="28"/>
          <w:szCs w:val="28"/>
        </w:rPr>
      </w:pPr>
    </w:p>
    <w:p w14:paraId="68F2EC1F" w14:textId="77777777" w:rsidR="009E3F69" w:rsidRPr="009E3F69" w:rsidRDefault="009E3F69" w:rsidP="009E3F69">
      <w:pPr>
        <w:tabs>
          <w:tab w:val="left" w:pos="709"/>
        </w:tabs>
        <w:jc w:val="right"/>
        <w:rPr>
          <w:rFonts w:eastAsia="Times New Roman"/>
          <w:color w:val="FF0000"/>
          <w:sz w:val="28"/>
          <w:szCs w:val="28"/>
        </w:rPr>
      </w:pPr>
    </w:p>
    <w:p w14:paraId="4A5950D4" w14:textId="77777777" w:rsidR="009E3F69" w:rsidRPr="009E3F69" w:rsidRDefault="009E3F69" w:rsidP="009E3F69">
      <w:pPr>
        <w:tabs>
          <w:tab w:val="left" w:pos="709"/>
        </w:tabs>
        <w:jc w:val="right"/>
        <w:rPr>
          <w:rFonts w:eastAsia="Times New Roman"/>
          <w:color w:val="FF0000"/>
          <w:sz w:val="28"/>
          <w:szCs w:val="28"/>
        </w:rPr>
      </w:pPr>
    </w:p>
    <w:p w14:paraId="5F7EC09C" w14:textId="77777777" w:rsidR="009E3F69" w:rsidRPr="009E3F69" w:rsidRDefault="009E3F69" w:rsidP="009E3F69">
      <w:pPr>
        <w:tabs>
          <w:tab w:val="left" w:pos="709"/>
        </w:tabs>
        <w:jc w:val="right"/>
        <w:rPr>
          <w:rFonts w:eastAsia="Times New Roman"/>
          <w:color w:val="FF0000"/>
          <w:sz w:val="28"/>
          <w:szCs w:val="28"/>
        </w:rPr>
      </w:pPr>
    </w:p>
    <w:p w14:paraId="1CB01A95" w14:textId="77777777" w:rsidR="009E3F69" w:rsidRPr="009E3F69" w:rsidRDefault="009E3F69" w:rsidP="009E3F69">
      <w:pPr>
        <w:tabs>
          <w:tab w:val="left" w:pos="709"/>
        </w:tabs>
        <w:jc w:val="right"/>
        <w:rPr>
          <w:rFonts w:eastAsia="Times New Roman"/>
          <w:color w:val="FF0000"/>
          <w:sz w:val="28"/>
          <w:szCs w:val="28"/>
        </w:rPr>
      </w:pPr>
    </w:p>
    <w:p w14:paraId="2AF88DE9" w14:textId="77777777" w:rsidR="009E3F69" w:rsidRPr="009E3F69" w:rsidRDefault="009E3F69" w:rsidP="009E3F69">
      <w:pPr>
        <w:tabs>
          <w:tab w:val="left" w:pos="709"/>
        </w:tabs>
        <w:jc w:val="right"/>
        <w:rPr>
          <w:rFonts w:eastAsia="Times New Roman"/>
          <w:color w:val="FF0000"/>
          <w:sz w:val="28"/>
          <w:szCs w:val="28"/>
        </w:rPr>
      </w:pPr>
    </w:p>
    <w:p w14:paraId="1C68FDF0" w14:textId="77777777" w:rsidR="009E3F69" w:rsidRPr="009E3F69" w:rsidRDefault="009E3F69" w:rsidP="009E3F69">
      <w:pPr>
        <w:tabs>
          <w:tab w:val="left" w:pos="709"/>
        </w:tabs>
        <w:jc w:val="right"/>
        <w:rPr>
          <w:rFonts w:eastAsia="Times New Roman"/>
          <w:color w:val="FF0000"/>
          <w:sz w:val="28"/>
          <w:szCs w:val="28"/>
        </w:rPr>
      </w:pPr>
    </w:p>
    <w:p w14:paraId="02E28EF2" w14:textId="77777777" w:rsidR="009E3F69" w:rsidRPr="009E3F69" w:rsidRDefault="009E3F69" w:rsidP="009E3F69">
      <w:pPr>
        <w:tabs>
          <w:tab w:val="left" w:pos="709"/>
        </w:tabs>
        <w:jc w:val="right"/>
        <w:rPr>
          <w:rFonts w:eastAsia="Times New Roman"/>
          <w:color w:val="FF0000"/>
          <w:sz w:val="28"/>
          <w:szCs w:val="28"/>
        </w:rPr>
      </w:pPr>
    </w:p>
    <w:p w14:paraId="48929A94" w14:textId="77777777" w:rsidR="009E3F69" w:rsidRPr="009E3F69" w:rsidRDefault="009E3F69" w:rsidP="009E3F69">
      <w:pPr>
        <w:tabs>
          <w:tab w:val="left" w:pos="709"/>
        </w:tabs>
        <w:jc w:val="right"/>
        <w:rPr>
          <w:rFonts w:eastAsia="Times New Roman"/>
          <w:color w:val="FF0000"/>
          <w:sz w:val="28"/>
          <w:szCs w:val="28"/>
        </w:rPr>
      </w:pPr>
    </w:p>
    <w:p w14:paraId="3B40F03E" w14:textId="77777777" w:rsidR="009E3F69" w:rsidRDefault="009E3F69" w:rsidP="009E3F69">
      <w:pPr>
        <w:tabs>
          <w:tab w:val="left" w:pos="709"/>
        </w:tabs>
        <w:jc w:val="right"/>
        <w:rPr>
          <w:rFonts w:eastAsia="Times New Roman"/>
          <w:color w:val="FF0000"/>
          <w:sz w:val="28"/>
          <w:szCs w:val="28"/>
        </w:rPr>
      </w:pPr>
    </w:p>
    <w:p w14:paraId="3AD6CAA9" w14:textId="77777777" w:rsidR="009E3F69" w:rsidRPr="009E3F69" w:rsidRDefault="009E3F69" w:rsidP="009E3F69">
      <w:pPr>
        <w:tabs>
          <w:tab w:val="left" w:pos="709"/>
        </w:tabs>
        <w:jc w:val="right"/>
        <w:rPr>
          <w:rFonts w:eastAsia="Times New Roman"/>
          <w:color w:val="FF0000"/>
          <w:sz w:val="28"/>
          <w:szCs w:val="28"/>
        </w:rPr>
      </w:pPr>
    </w:p>
    <w:p w14:paraId="454D4826" w14:textId="77777777" w:rsidR="009E3F69" w:rsidRPr="009E3F69" w:rsidRDefault="009E3F69" w:rsidP="009E3F69">
      <w:pPr>
        <w:tabs>
          <w:tab w:val="left" w:pos="709"/>
        </w:tabs>
        <w:jc w:val="right"/>
        <w:rPr>
          <w:rFonts w:eastAsia="Times New Roman"/>
          <w:sz w:val="28"/>
          <w:szCs w:val="28"/>
          <w:u w:val="single"/>
        </w:rPr>
      </w:pPr>
      <w:r w:rsidRPr="009E3F69">
        <w:rPr>
          <w:rFonts w:eastAsia="Times New Roman"/>
          <w:sz w:val="28"/>
          <w:szCs w:val="28"/>
          <w:u w:val="single"/>
        </w:rPr>
        <w:lastRenderedPageBreak/>
        <w:t>Приложение 1.2 к Экспертному заключению</w:t>
      </w:r>
    </w:p>
    <w:p w14:paraId="40D5BA8A" w14:textId="77777777" w:rsidR="009E3F69" w:rsidRPr="009E3F69" w:rsidRDefault="009E3F69" w:rsidP="009E3F69">
      <w:pPr>
        <w:tabs>
          <w:tab w:val="left" w:pos="709"/>
        </w:tabs>
        <w:jc w:val="right"/>
        <w:rPr>
          <w:rFonts w:eastAsia="Times New Roman"/>
          <w:color w:val="FF0000"/>
          <w:sz w:val="28"/>
          <w:szCs w:val="28"/>
        </w:rPr>
      </w:pPr>
    </w:p>
    <w:p w14:paraId="626206B7" w14:textId="77777777" w:rsidR="009E3F69" w:rsidRPr="009E3F69" w:rsidRDefault="009E3F69" w:rsidP="009E3F69">
      <w:pPr>
        <w:tabs>
          <w:tab w:val="left" w:pos="709"/>
        </w:tabs>
        <w:spacing w:line="276" w:lineRule="auto"/>
        <w:jc w:val="center"/>
        <w:rPr>
          <w:rFonts w:eastAsia="Times New Roman"/>
          <w:b/>
          <w:bCs/>
          <w:sz w:val="28"/>
          <w:szCs w:val="28"/>
        </w:rPr>
      </w:pPr>
      <w:r w:rsidRPr="009E3F69">
        <w:rPr>
          <w:rFonts w:eastAsia="Times New Roman"/>
          <w:b/>
          <w:bCs/>
          <w:sz w:val="28"/>
          <w:szCs w:val="28"/>
        </w:rPr>
        <w:t xml:space="preserve">Расчет нормативных затрат на масла и смазочные материалы </w:t>
      </w:r>
    </w:p>
    <w:p w14:paraId="65A8785D" w14:textId="77777777" w:rsidR="009E3F69" w:rsidRPr="009E3F69" w:rsidRDefault="009E3F69" w:rsidP="009E3F69">
      <w:pPr>
        <w:tabs>
          <w:tab w:val="left" w:pos="709"/>
        </w:tabs>
        <w:spacing w:line="276" w:lineRule="auto"/>
        <w:jc w:val="center"/>
        <w:rPr>
          <w:rFonts w:eastAsia="Times New Roman"/>
          <w:b/>
          <w:bCs/>
          <w:i/>
          <w:iCs/>
          <w:sz w:val="28"/>
          <w:szCs w:val="28"/>
        </w:rPr>
      </w:pPr>
      <w:r w:rsidRPr="009E3F69">
        <w:rPr>
          <w:rFonts w:eastAsia="Times New Roman"/>
          <w:b/>
          <w:bCs/>
          <w:i/>
          <w:iCs/>
          <w:sz w:val="28"/>
          <w:szCs w:val="28"/>
        </w:rPr>
        <w:t>(в текущих рыночных ценах по состоянию на октябрь 2025 г.)</w:t>
      </w:r>
    </w:p>
    <w:p w14:paraId="0B1E787B" w14:textId="77777777" w:rsidR="009E3F69" w:rsidRPr="009E3F69" w:rsidRDefault="009E3F69" w:rsidP="009E3F69">
      <w:pPr>
        <w:tabs>
          <w:tab w:val="left" w:pos="709"/>
        </w:tabs>
        <w:jc w:val="right"/>
        <w:rPr>
          <w:rFonts w:eastAsia="Times New Roman"/>
          <w:color w:val="FF0000"/>
          <w:sz w:val="28"/>
          <w:szCs w:val="28"/>
        </w:rPr>
      </w:pPr>
    </w:p>
    <w:p w14:paraId="2B00C15B" w14:textId="480DB8BC" w:rsidR="009E3F69" w:rsidRPr="009E3F69" w:rsidRDefault="009E3F69" w:rsidP="009E3F69">
      <w:pPr>
        <w:tabs>
          <w:tab w:val="left" w:pos="709"/>
        </w:tabs>
        <w:jc w:val="right"/>
        <w:rPr>
          <w:rFonts w:eastAsia="Times New Roman"/>
          <w:color w:val="FF0000"/>
          <w:sz w:val="28"/>
          <w:szCs w:val="28"/>
        </w:rPr>
      </w:pPr>
      <w:r w:rsidRPr="009E3F69">
        <w:rPr>
          <w:rFonts w:eastAsia="Times New Roman"/>
          <w:noProof/>
        </w:rPr>
        <w:drawing>
          <wp:inline distT="0" distB="0" distL="0" distR="0" wp14:anchorId="27C8616F" wp14:editId="4B81A7C3">
            <wp:extent cx="6119495" cy="2529205"/>
            <wp:effectExtent l="0" t="0" r="0" b="4445"/>
            <wp:docPr id="4104214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119495" cy="2529205"/>
                    </a:xfrm>
                    <a:prstGeom prst="rect">
                      <a:avLst/>
                    </a:prstGeom>
                    <a:noFill/>
                    <a:ln>
                      <a:noFill/>
                    </a:ln>
                  </pic:spPr>
                </pic:pic>
              </a:graphicData>
            </a:graphic>
          </wp:inline>
        </w:drawing>
      </w:r>
    </w:p>
    <w:p w14:paraId="57067C26" w14:textId="77777777" w:rsidR="009E3F69" w:rsidRPr="009E3F69" w:rsidRDefault="009E3F69" w:rsidP="009E3F69">
      <w:pPr>
        <w:tabs>
          <w:tab w:val="left" w:pos="709"/>
        </w:tabs>
        <w:jc w:val="right"/>
        <w:rPr>
          <w:rFonts w:eastAsia="Times New Roman"/>
          <w:color w:val="FF0000"/>
          <w:sz w:val="28"/>
          <w:szCs w:val="28"/>
        </w:rPr>
      </w:pPr>
    </w:p>
    <w:p w14:paraId="2ED5B192" w14:textId="77777777" w:rsidR="009E3F69" w:rsidRPr="009E3F69" w:rsidRDefault="009E3F69" w:rsidP="009E3F69">
      <w:pPr>
        <w:tabs>
          <w:tab w:val="left" w:pos="709"/>
        </w:tabs>
        <w:jc w:val="right"/>
        <w:rPr>
          <w:rFonts w:eastAsia="Times New Roman"/>
          <w:color w:val="FF0000"/>
          <w:sz w:val="28"/>
          <w:szCs w:val="28"/>
        </w:rPr>
      </w:pPr>
    </w:p>
    <w:p w14:paraId="5709F9DE" w14:textId="77777777" w:rsidR="009E3F69" w:rsidRPr="009E3F69" w:rsidRDefault="009E3F69" w:rsidP="009E3F69">
      <w:pPr>
        <w:tabs>
          <w:tab w:val="left" w:pos="709"/>
        </w:tabs>
        <w:jc w:val="right"/>
        <w:rPr>
          <w:rFonts w:eastAsia="Times New Roman"/>
          <w:color w:val="FF0000"/>
          <w:sz w:val="28"/>
          <w:szCs w:val="28"/>
        </w:rPr>
      </w:pPr>
    </w:p>
    <w:p w14:paraId="34C38C98" w14:textId="77777777" w:rsidR="009E3F69" w:rsidRPr="009E3F69" w:rsidRDefault="009E3F69" w:rsidP="009E3F69">
      <w:pPr>
        <w:tabs>
          <w:tab w:val="left" w:pos="709"/>
        </w:tabs>
        <w:jc w:val="right"/>
        <w:rPr>
          <w:rFonts w:eastAsia="Times New Roman"/>
          <w:color w:val="FF0000"/>
        </w:rPr>
      </w:pPr>
    </w:p>
    <w:p w14:paraId="4CF57FFB" w14:textId="77777777" w:rsidR="009E3F69" w:rsidRPr="009E3F69" w:rsidRDefault="009E3F69" w:rsidP="009E3F69">
      <w:pPr>
        <w:tabs>
          <w:tab w:val="left" w:pos="709"/>
        </w:tabs>
        <w:jc w:val="right"/>
        <w:rPr>
          <w:rFonts w:eastAsia="Times New Roman"/>
          <w:b/>
          <w:color w:val="FF0000"/>
          <w:sz w:val="28"/>
          <w:szCs w:val="28"/>
        </w:rPr>
      </w:pPr>
    </w:p>
    <w:p w14:paraId="328843CF" w14:textId="77777777" w:rsidR="009E3F69" w:rsidRDefault="009E3F69" w:rsidP="009E3F69">
      <w:pPr>
        <w:tabs>
          <w:tab w:val="left" w:pos="9214"/>
        </w:tabs>
        <w:ind w:right="-739"/>
        <w:rPr>
          <w:szCs w:val="24"/>
        </w:rPr>
      </w:pPr>
    </w:p>
    <w:p w14:paraId="6654A211" w14:textId="77777777" w:rsidR="009E3F69" w:rsidRDefault="009E3F69" w:rsidP="004752AA">
      <w:pPr>
        <w:tabs>
          <w:tab w:val="left" w:pos="9214"/>
        </w:tabs>
        <w:ind w:left="-2149" w:right="-739" w:firstLine="7536"/>
        <w:rPr>
          <w:szCs w:val="24"/>
        </w:rPr>
        <w:sectPr w:rsidR="009E3F69" w:rsidSect="004752AA">
          <w:pgSz w:w="11906" w:h="16838"/>
          <w:pgMar w:top="1134" w:right="850" w:bottom="568" w:left="1701" w:header="708" w:footer="708" w:gutter="0"/>
          <w:cols w:space="720"/>
          <w:titlePg/>
          <w:docGrid w:linePitch="326"/>
        </w:sectPr>
      </w:pPr>
    </w:p>
    <w:tbl>
      <w:tblPr>
        <w:tblW w:w="5000" w:type="pct"/>
        <w:jc w:val="center"/>
        <w:tblLook w:val="04A0" w:firstRow="1" w:lastRow="0" w:firstColumn="1" w:lastColumn="0" w:noHBand="0" w:noVBand="1"/>
      </w:tblPr>
      <w:tblGrid>
        <w:gridCol w:w="363"/>
        <w:gridCol w:w="545"/>
        <w:gridCol w:w="2178"/>
        <w:gridCol w:w="831"/>
        <w:gridCol w:w="1158"/>
        <w:gridCol w:w="1130"/>
        <w:gridCol w:w="1158"/>
        <w:gridCol w:w="1226"/>
        <w:gridCol w:w="1307"/>
        <w:gridCol w:w="5240"/>
      </w:tblGrid>
      <w:tr w:rsidR="009E3F69" w:rsidRPr="009E3F69" w14:paraId="11EE6C65" w14:textId="77777777" w:rsidTr="009E3F69">
        <w:trPr>
          <w:trHeight w:val="360"/>
          <w:jc w:val="center"/>
        </w:trPr>
        <w:tc>
          <w:tcPr>
            <w:tcW w:w="400" w:type="dxa"/>
            <w:tcBorders>
              <w:top w:val="nil"/>
              <w:left w:val="nil"/>
              <w:bottom w:val="nil"/>
              <w:right w:val="nil"/>
            </w:tcBorders>
            <w:noWrap/>
            <w:vAlign w:val="center"/>
            <w:hideMark/>
          </w:tcPr>
          <w:p w14:paraId="7B4D79AC" w14:textId="77777777" w:rsidR="009E3F69" w:rsidRPr="009E3F69" w:rsidRDefault="009E3F69" w:rsidP="009E3F69">
            <w:pPr>
              <w:rPr>
                <w:rFonts w:eastAsia="Times New Roman"/>
                <w:sz w:val="15"/>
                <w:szCs w:val="15"/>
              </w:rPr>
            </w:pPr>
          </w:p>
        </w:tc>
        <w:tc>
          <w:tcPr>
            <w:tcW w:w="4920" w:type="dxa"/>
            <w:gridSpan w:val="3"/>
            <w:tcBorders>
              <w:top w:val="nil"/>
              <w:left w:val="nil"/>
              <w:bottom w:val="nil"/>
              <w:right w:val="nil"/>
            </w:tcBorders>
            <w:shd w:val="clear" w:color="000000" w:fill="FFF2CC"/>
            <w:vAlign w:val="center"/>
            <w:hideMark/>
          </w:tcPr>
          <w:p w14:paraId="6641B9F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ООО "СПЕЦАВТОХОЗЯЙСТВО"</w:t>
            </w:r>
          </w:p>
        </w:tc>
        <w:tc>
          <w:tcPr>
            <w:tcW w:w="4760" w:type="dxa"/>
            <w:gridSpan w:val="3"/>
            <w:tcBorders>
              <w:top w:val="nil"/>
              <w:left w:val="nil"/>
              <w:bottom w:val="nil"/>
              <w:right w:val="nil"/>
            </w:tcBorders>
            <w:shd w:val="clear" w:color="000000" w:fill="FFF2CC"/>
            <w:vAlign w:val="center"/>
            <w:hideMark/>
          </w:tcPr>
          <w:p w14:paraId="02880397"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Захоронение ТКО</w:t>
            </w:r>
          </w:p>
        </w:tc>
        <w:tc>
          <w:tcPr>
            <w:tcW w:w="1700" w:type="dxa"/>
            <w:tcBorders>
              <w:top w:val="nil"/>
              <w:left w:val="nil"/>
              <w:bottom w:val="nil"/>
              <w:right w:val="nil"/>
            </w:tcBorders>
            <w:shd w:val="clear" w:color="000000" w:fill="FFF2CC"/>
            <w:vAlign w:val="center"/>
            <w:hideMark/>
          </w:tcPr>
          <w:p w14:paraId="36FE5694"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nil"/>
              <w:right w:val="nil"/>
            </w:tcBorders>
            <w:shd w:val="clear" w:color="000000" w:fill="FFF2CC"/>
            <w:vAlign w:val="center"/>
            <w:hideMark/>
          </w:tcPr>
          <w:p w14:paraId="564C3160"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7600" w:type="dxa"/>
            <w:tcBorders>
              <w:top w:val="nil"/>
              <w:left w:val="nil"/>
              <w:bottom w:val="nil"/>
              <w:right w:val="nil"/>
            </w:tcBorders>
            <w:shd w:val="clear" w:color="000000" w:fill="FFF2CC"/>
            <w:vAlign w:val="center"/>
            <w:hideMark/>
          </w:tcPr>
          <w:p w14:paraId="440F16E7"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r>
      <w:tr w:rsidR="009E3F69" w:rsidRPr="009E3F69" w14:paraId="689E6940" w14:textId="77777777" w:rsidTr="009E3F69">
        <w:trPr>
          <w:trHeight w:val="450"/>
          <w:jc w:val="center"/>
        </w:trPr>
        <w:tc>
          <w:tcPr>
            <w:tcW w:w="400" w:type="dxa"/>
            <w:tcBorders>
              <w:top w:val="nil"/>
              <w:left w:val="nil"/>
              <w:bottom w:val="nil"/>
              <w:right w:val="nil"/>
            </w:tcBorders>
            <w:noWrap/>
            <w:vAlign w:val="center"/>
            <w:hideMark/>
          </w:tcPr>
          <w:p w14:paraId="02C11551" w14:textId="77777777" w:rsidR="009E3F69" w:rsidRPr="009E3F69" w:rsidRDefault="009E3F69" w:rsidP="009E3F69">
            <w:pPr>
              <w:rPr>
                <w:rFonts w:ascii="Tahoma" w:eastAsia="Times New Roman" w:hAnsi="Tahoma" w:cs="Tahoma"/>
                <w:b/>
                <w:bCs/>
                <w:sz w:val="15"/>
                <w:szCs w:val="15"/>
              </w:rPr>
            </w:pPr>
          </w:p>
        </w:tc>
        <w:tc>
          <w:tcPr>
            <w:tcW w:w="4920" w:type="dxa"/>
            <w:gridSpan w:val="3"/>
            <w:tcBorders>
              <w:top w:val="nil"/>
              <w:left w:val="nil"/>
              <w:bottom w:val="nil"/>
              <w:right w:val="nil"/>
            </w:tcBorders>
            <w:shd w:val="clear" w:color="000000" w:fill="FFF2CC"/>
            <w:vAlign w:val="center"/>
            <w:hideMark/>
          </w:tcPr>
          <w:p w14:paraId="445B87DC"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г. Ленинск-Кузнецкий</w:t>
            </w:r>
          </w:p>
        </w:tc>
        <w:tc>
          <w:tcPr>
            <w:tcW w:w="1600" w:type="dxa"/>
            <w:tcBorders>
              <w:top w:val="nil"/>
              <w:left w:val="nil"/>
              <w:bottom w:val="nil"/>
              <w:right w:val="nil"/>
            </w:tcBorders>
            <w:shd w:val="clear" w:color="000000" w:fill="FFF2CC"/>
            <w:vAlign w:val="center"/>
            <w:hideMark/>
          </w:tcPr>
          <w:p w14:paraId="0677EF0D"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560" w:type="dxa"/>
            <w:tcBorders>
              <w:top w:val="nil"/>
              <w:left w:val="nil"/>
              <w:bottom w:val="nil"/>
              <w:right w:val="nil"/>
            </w:tcBorders>
            <w:shd w:val="clear" w:color="000000" w:fill="FFF2CC"/>
            <w:vAlign w:val="center"/>
            <w:hideMark/>
          </w:tcPr>
          <w:p w14:paraId="421A6DF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nil"/>
              <w:bottom w:val="nil"/>
              <w:right w:val="nil"/>
            </w:tcBorders>
            <w:shd w:val="clear" w:color="000000" w:fill="FFF2CC"/>
            <w:vAlign w:val="center"/>
            <w:hideMark/>
          </w:tcPr>
          <w:p w14:paraId="0AF93E9A"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700" w:type="dxa"/>
            <w:tcBorders>
              <w:top w:val="nil"/>
              <w:left w:val="nil"/>
              <w:bottom w:val="nil"/>
              <w:right w:val="nil"/>
            </w:tcBorders>
            <w:shd w:val="clear" w:color="000000" w:fill="FFF2CC"/>
            <w:vAlign w:val="center"/>
            <w:hideMark/>
          </w:tcPr>
          <w:p w14:paraId="16E35152"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nil"/>
              <w:right w:val="nil"/>
            </w:tcBorders>
            <w:shd w:val="clear" w:color="000000" w:fill="FFF2CC"/>
            <w:vAlign w:val="center"/>
            <w:hideMark/>
          </w:tcPr>
          <w:p w14:paraId="29B3732F"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7600" w:type="dxa"/>
            <w:tcBorders>
              <w:top w:val="nil"/>
              <w:left w:val="nil"/>
              <w:bottom w:val="nil"/>
              <w:right w:val="nil"/>
            </w:tcBorders>
            <w:shd w:val="clear" w:color="000000" w:fill="FFF2CC"/>
            <w:vAlign w:val="center"/>
            <w:hideMark/>
          </w:tcPr>
          <w:p w14:paraId="645694FC"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r>
      <w:tr w:rsidR="009E3F69" w:rsidRPr="009E3F69" w14:paraId="46EE87EF" w14:textId="77777777" w:rsidTr="009E3F69">
        <w:trPr>
          <w:trHeight w:val="450"/>
          <w:jc w:val="center"/>
        </w:trPr>
        <w:tc>
          <w:tcPr>
            <w:tcW w:w="400" w:type="dxa"/>
            <w:tcBorders>
              <w:top w:val="nil"/>
              <w:left w:val="nil"/>
              <w:bottom w:val="nil"/>
              <w:right w:val="nil"/>
            </w:tcBorders>
            <w:noWrap/>
            <w:vAlign w:val="center"/>
            <w:hideMark/>
          </w:tcPr>
          <w:p w14:paraId="2038B70F" w14:textId="77777777" w:rsidR="009E3F69" w:rsidRPr="009E3F69" w:rsidRDefault="009E3F69" w:rsidP="009E3F69">
            <w:pPr>
              <w:rPr>
                <w:rFonts w:ascii="Tahoma" w:eastAsia="Times New Roman" w:hAnsi="Tahoma" w:cs="Tahoma"/>
                <w:b/>
                <w:bCs/>
                <w:sz w:val="15"/>
                <w:szCs w:val="15"/>
              </w:rPr>
            </w:pPr>
          </w:p>
        </w:tc>
        <w:tc>
          <w:tcPr>
            <w:tcW w:w="4920" w:type="dxa"/>
            <w:gridSpan w:val="3"/>
            <w:tcBorders>
              <w:top w:val="nil"/>
              <w:left w:val="nil"/>
              <w:bottom w:val="nil"/>
              <w:right w:val="nil"/>
            </w:tcBorders>
            <w:shd w:val="clear" w:color="000000" w:fill="FFF2CC"/>
            <w:vAlign w:val="center"/>
            <w:hideMark/>
          </w:tcPr>
          <w:p w14:paraId="3AD38920"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Захоронение ТКО</w:t>
            </w:r>
          </w:p>
        </w:tc>
        <w:tc>
          <w:tcPr>
            <w:tcW w:w="1600" w:type="dxa"/>
            <w:tcBorders>
              <w:top w:val="nil"/>
              <w:left w:val="nil"/>
              <w:bottom w:val="nil"/>
              <w:right w:val="nil"/>
            </w:tcBorders>
            <w:shd w:val="clear" w:color="000000" w:fill="FFF2CC"/>
            <w:vAlign w:val="center"/>
            <w:hideMark/>
          </w:tcPr>
          <w:p w14:paraId="60405FD3"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560" w:type="dxa"/>
            <w:tcBorders>
              <w:top w:val="nil"/>
              <w:left w:val="nil"/>
              <w:bottom w:val="nil"/>
              <w:right w:val="nil"/>
            </w:tcBorders>
            <w:shd w:val="clear" w:color="000000" w:fill="FFF2CC"/>
            <w:vAlign w:val="center"/>
            <w:hideMark/>
          </w:tcPr>
          <w:p w14:paraId="20A8FB45"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nil"/>
              <w:bottom w:val="nil"/>
              <w:right w:val="nil"/>
            </w:tcBorders>
            <w:shd w:val="clear" w:color="000000" w:fill="FFF2CC"/>
            <w:vAlign w:val="center"/>
            <w:hideMark/>
          </w:tcPr>
          <w:p w14:paraId="0DBC42D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700" w:type="dxa"/>
            <w:tcBorders>
              <w:top w:val="nil"/>
              <w:left w:val="nil"/>
              <w:bottom w:val="nil"/>
              <w:right w:val="nil"/>
            </w:tcBorders>
            <w:shd w:val="clear" w:color="000000" w:fill="FFF2CC"/>
            <w:vAlign w:val="center"/>
            <w:hideMark/>
          </w:tcPr>
          <w:p w14:paraId="0A5CCB23"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nil"/>
              <w:right w:val="nil"/>
            </w:tcBorders>
            <w:shd w:val="clear" w:color="000000" w:fill="FFF2CC"/>
            <w:vAlign w:val="center"/>
            <w:hideMark/>
          </w:tcPr>
          <w:p w14:paraId="24E9A474"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7600" w:type="dxa"/>
            <w:tcBorders>
              <w:top w:val="nil"/>
              <w:left w:val="nil"/>
              <w:bottom w:val="nil"/>
              <w:right w:val="nil"/>
            </w:tcBorders>
            <w:shd w:val="clear" w:color="000000" w:fill="FFF2CC"/>
            <w:vAlign w:val="center"/>
            <w:hideMark/>
          </w:tcPr>
          <w:p w14:paraId="3256CC7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r>
      <w:tr w:rsidR="009E3F69" w:rsidRPr="009E3F69" w14:paraId="5E7B86D5" w14:textId="77777777" w:rsidTr="009E3F69">
        <w:trPr>
          <w:trHeight w:val="315"/>
          <w:jc w:val="center"/>
        </w:trPr>
        <w:tc>
          <w:tcPr>
            <w:tcW w:w="400" w:type="dxa"/>
            <w:tcBorders>
              <w:top w:val="nil"/>
              <w:left w:val="nil"/>
              <w:bottom w:val="nil"/>
              <w:right w:val="nil"/>
            </w:tcBorders>
            <w:noWrap/>
            <w:vAlign w:val="center"/>
            <w:hideMark/>
          </w:tcPr>
          <w:p w14:paraId="47E1B716" w14:textId="77777777" w:rsidR="009E3F69" w:rsidRPr="009E3F69" w:rsidRDefault="009E3F69" w:rsidP="009E3F69">
            <w:pPr>
              <w:rPr>
                <w:rFonts w:ascii="Tahoma" w:eastAsia="Times New Roman" w:hAnsi="Tahoma" w:cs="Tahoma"/>
                <w:b/>
                <w:bCs/>
                <w:sz w:val="15"/>
                <w:szCs w:val="15"/>
              </w:rPr>
            </w:pPr>
          </w:p>
        </w:tc>
        <w:tc>
          <w:tcPr>
            <w:tcW w:w="700" w:type="dxa"/>
            <w:tcBorders>
              <w:top w:val="nil"/>
              <w:left w:val="nil"/>
              <w:bottom w:val="nil"/>
              <w:right w:val="nil"/>
            </w:tcBorders>
            <w:noWrap/>
            <w:vAlign w:val="center"/>
            <w:hideMark/>
          </w:tcPr>
          <w:p w14:paraId="3939A9F9" w14:textId="77777777" w:rsidR="009E3F69" w:rsidRPr="009E3F69" w:rsidRDefault="009E3F69" w:rsidP="009E3F69">
            <w:pPr>
              <w:rPr>
                <w:rFonts w:eastAsia="Times New Roman"/>
                <w:sz w:val="15"/>
                <w:szCs w:val="15"/>
              </w:rPr>
            </w:pPr>
          </w:p>
        </w:tc>
        <w:tc>
          <w:tcPr>
            <w:tcW w:w="3100" w:type="dxa"/>
            <w:tcBorders>
              <w:top w:val="nil"/>
              <w:left w:val="nil"/>
              <w:bottom w:val="nil"/>
              <w:right w:val="nil"/>
            </w:tcBorders>
            <w:noWrap/>
            <w:vAlign w:val="center"/>
            <w:hideMark/>
          </w:tcPr>
          <w:p w14:paraId="743A8D45" w14:textId="77777777" w:rsidR="009E3F69" w:rsidRPr="009E3F69" w:rsidRDefault="009E3F69" w:rsidP="009E3F69">
            <w:pPr>
              <w:rPr>
                <w:rFonts w:eastAsia="Times New Roman"/>
                <w:sz w:val="15"/>
                <w:szCs w:val="15"/>
              </w:rPr>
            </w:pPr>
          </w:p>
        </w:tc>
        <w:tc>
          <w:tcPr>
            <w:tcW w:w="1120" w:type="dxa"/>
            <w:tcBorders>
              <w:top w:val="nil"/>
              <w:left w:val="nil"/>
              <w:bottom w:val="nil"/>
              <w:right w:val="nil"/>
            </w:tcBorders>
            <w:noWrap/>
            <w:vAlign w:val="center"/>
            <w:hideMark/>
          </w:tcPr>
          <w:p w14:paraId="054A8BC7" w14:textId="77777777" w:rsidR="009E3F69" w:rsidRPr="009E3F69" w:rsidRDefault="009E3F69" w:rsidP="009E3F69">
            <w:pPr>
              <w:rPr>
                <w:rFonts w:eastAsia="Times New Roman"/>
                <w:sz w:val="15"/>
                <w:szCs w:val="15"/>
              </w:rPr>
            </w:pPr>
          </w:p>
        </w:tc>
        <w:tc>
          <w:tcPr>
            <w:tcW w:w="1600" w:type="dxa"/>
            <w:tcBorders>
              <w:top w:val="nil"/>
              <w:left w:val="nil"/>
              <w:bottom w:val="nil"/>
              <w:right w:val="nil"/>
            </w:tcBorders>
            <w:noWrap/>
            <w:vAlign w:val="center"/>
            <w:hideMark/>
          </w:tcPr>
          <w:p w14:paraId="17E10093" w14:textId="77777777" w:rsidR="009E3F69" w:rsidRPr="009E3F69" w:rsidRDefault="009E3F69" w:rsidP="009E3F69">
            <w:pPr>
              <w:rPr>
                <w:rFonts w:eastAsia="Times New Roman"/>
                <w:sz w:val="15"/>
                <w:szCs w:val="15"/>
              </w:rPr>
            </w:pPr>
          </w:p>
        </w:tc>
        <w:tc>
          <w:tcPr>
            <w:tcW w:w="1560" w:type="dxa"/>
            <w:tcBorders>
              <w:top w:val="nil"/>
              <w:left w:val="nil"/>
              <w:bottom w:val="nil"/>
              <w:right w:val="nil"/>
            </w:tcBorders>
            <w:noWrap/>
            <w:vAlign w:val="center"/>
            <w:hideMark/>
          </w:tcPr>
          <w:p w14:paraId="2DDFD27B" w14:textId="77777777" w:rsidR="009E3F69" w:rsidRPr="009E3F69" w:rsidRDefault="009E3F69" w:rsidP="009E3F69">
            <w:pPr>
              <w:rPr>
                <w:rFonts w:eastAsia="Times New Roman"/>
                <w:sz w:val="15"/>
                <w:szCs w:val="15"/>
              </w:rPr>
            </w:pPr>
          </w:p>
        </w:tc>
        <w:tc>
          <w:tcPr>
            <w:tcW w:w="1600" w:type="dxa"/>
            <w:tcBorders>
              <w:top w:val="nil"/>
              <w:left w:val="nil"/>
              <w:bottom w:val="nil"/>
              <w:right w:val="nil"/>
            </w:tcBorders>
            <w:noWrap/>
            <w:vAlign w:val="center"/>
            <w:hideMark/>
          </w:tcPr>
          <w:p w14:paraId="7E9A92AB" w14:textId="77777777" w:rsidR="009E3F69" w:rsidRPr="009E3F69" w:rsidRDefault="009E3F69" w:rsidP="009E3F69">
            <w:pPr>
              <w:rPr>
                <w:rFonts w:eastAsia="Times New Roman"/>
                <w:sz w:val="15"/>
                <w:szCs w:val="15"/>
              </w:rPr>
            </w:pPr>
          </w:p>
        </w:tc>
        <w:tc>
          <w:tcPr>
            <w:tcW w:w="1700" w:type="dxa"/>
            <w:tcBorders>
              <w:top w:val="nil"/>
              <w:left w:val="nil"/>
              <w:bottom w:val="nil"/>
              <w:right w:val="nil"/>
            </w:tcBorders>
            <w:noWrap/>
            <w:vAlign w:val="center"/>
            <w:hideMark/>
          </w:tcPr>
          <w:p w14:paraId="0AF9B019" w14:textId="77777777" w:rsidR="009E3F69" w:rsidRPr="009E3F69" w:rsidRDefault="009E3F69" w:rsidP="009E3F69">
            <w:pPr>
              <w:rPr>
                <w:rFonts w:eastAsia="Times New Roman"/>
                <w:sz w:val="15"/>
                <w:szCs w:val="15"/>
              </w:rPr>
            </w:pPr>
          </w:p>
        </w:tc>
        <w:tc>
          <w:tcPr>
            <w:tcW w:w="1820" w:type="dxa"/>
            <w:tcBorders>
              <w:top w:val="nil"/>
              <w:left w:val="nil"/>
              <w:bottom w:val="nil"/>
              <w:right w:val="nil"/>
            </w:tcBorders>
            <w:noWrap/>
            <w:vAlign w:val="center"/>
            <w:hideMark/>
          </w:tcPr>
          <w:p w14:paraId="27E559DE" w14:textId="77777777" w:rsidR="009E3F69" w:rsidRPr="009E3F69" w:rsidRDefault="009E3F69" w:rsidP="009E3F69">
            <w:pPr>
              <w:rPr>
                <w:rFonts w:eastAsia="Times New Roman"/>
                <w:sz w:val="15"/>
                <w:szCs w:val="15"/>
              </w:rPr>
            </w:pPr>
          </w:p>
        </w:tc>
        <w:tc>
          <w:tcPr>
            <w:tcW w:w="7600" w:type="dxa"/>
            <w:tcBorders>
              <w:top w:val="nil"/>
              <w:left w:val="nil"/>
              <w:bottom w:val="nil"/>
              <w:right w:val="nil"/>
            </w:tcBorders>
            <w:noWrap/>
            <w:vAlign w:val="center"/>
            <w:hideMark/>
          </w:tcPr>
          <w:p w14:paraId="24B568A0" w14:textId="77777777" w:rsidR="009E3F69" w:rsidRPr="009E3F69" w:rsidRDefault="009E3F69" w:rsidP="009E3F69">
            <w:pPr>
              <w:rPr>
                <w:rFonts w:eastAsia="Times New Roman"/>
                <w:sz w:val="15"/>
                <w:szCs w:val="15"/>
              </w:rPr>
            </w:pPr>
          </w:p>
        </w:tc>
      </w:tr>
      <w:tr w:rsidR="009E3F69" w:rsidRPr="009E3F69" w14:paraId="719E6C07" w14:textId="77777777" w:rsidTr="009E3F69">
        <w:trPr>
          <w:trHeight w:val="615"/>
          <w:jc w:val="center"/>
        </w:trPr>
        <w:tc>
          <w:tcPr>
            <w:tcW w:w="400" w:type="dxa"/>
            <w:tcBorders>
              <w:top w:val="nil"/>
              <w:left w:val="nil"/>
              <w:bottom w:val="nil"/>
              <w:right w:val="nil"/>
            </w:tcBorders>
            <w:noWrap/>
            <w:vAlign w:val="center"/>
            <w:hideMark/>
          </w:tcPr>
          <w:p w14:paraId="43F088DF" w14:textId="77777777" w:rsidR="009E3F69" w:rsidRPr="009E3F69" w:rsidRDefault="009E3F69" w:rsidP="009E3F69">
            <w:pPr>
              <w:rPr>
                <w:rFonts w:eastAsia="Times New Roman"/>
                <w:sz w:val="15"/>
                <w:szCs w:val="15"/>
              </w:rPr>
            </w:pPr>
          </w:p>
        </w:tc>
        <w:tc>
          <w:tcPr>
            <w:tcW w:w="700" w:type="dxa"/>
            <w:vMerge w:val="restart"/>
            <w:tcBorders>
              <w:top w:val="single" w:sz="4" w:space="0" w:color="auto"/>
              <w:left w:val="single" w:sz="4" w:space="0" w:color="auto"/>
              <w:bottom w:val="single" w:sz="4" w:space="0" w:color="auto"/>
              <w:right w:val="single" w:sz="4" w:space="0" w:color="auto"/>
            </w:tcBorders>
            <w:vAlign w:val="center"/>
            <w:hideMark/>
          </w:tcPr>
          <w:p w14:paraId="7DBFB7A3"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3100" w:type="dxa"/>
            <w:vMerge w:val="restart"/>
            <w:tcBorders>
              <w:top w:val="single" w:sz="4" w:space="0" w:color="auto"/>
              <w:left w:val="single" w:sz="4" w:space="0" w:color="auto"/>
              <w:bottom w:val="single" w:sz="4" w:space="0" w:color="auto"/>
              <w:right w:val="single" w:sz="4" w:space="0" w:color="auto"/>
            </w:tcBorders>
            <w:vAlign w:val="center"/>
            <w:hideMark/>
          </w:tcPr>
          <w:p w14:paraId="3EF4E63F"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Наименование показателя</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5431C671"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Единицы измерения</w:t>
            </w:r>
          </w:p>
        </w:tc>
        <w:tc>
          <w:tcPr>
            <w:tcW w:w="3160" w:type="dxa"/>
            <w:gridSpan w:val="2"/>
            <w:tcBorders>
              <w:top w:val="single" w:sz="4" w:space="0" w:color="auto"/>
              <w:left w:val="nil"/>
              <w:bottom w:val="single" w:sz="4" w:space="0" w:color="auto"/>
              <w:right w:val="single" w:sz="4" w:space="0" w:color="auto"/>
            </w:tcBorders>
            <w:vAlign w:val="center"/>
            <w:hideMark/>
          </w:tcPr>
          <w:p w14:paraId="1496C8CD"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xml:space="preserve">2024 год </w:t>
            </w:r>
          </w:p>
        </w:tc>
        <w:tc>
          <w:tcPr>
            <w:tcW w:w="1600" w:type="dxa"/>
            <w:tcBorders>
              <w:top w:val="single" w:sz="8" w:space="0" w:color="auto"/>
              <w:left w:val="single" w:sz="8" w:space="0" w:color="auto"/>
              <w:bottom w:val="single" w:sz="4" w:space="0" w:color="auto"/>
              <w:right w:val="single" w:sz="8" w:space="0" w:color="auto"/>
            </w:tcBorders>
            <w:vAlign w:val="center"/>
            <w:hideMark/>
          </w:tcPr>
          <w:p w14:paraId="77A21B97"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2025 год</w:t>
            </w:r>
          </w:p>
        </w:tc>
        <w:tc>
          <w:tcPr>
            <w:tcW w:w="3520" w:type="dxa"/>
            <w:gridSpan w:val="2"/>
            <w:tcBorders>
              <w:top w:val="single" w:sz="4" w:space="0" w:color="auto"/>
              <w:left w:val="nil"/>
              <w:bottom w:val="single" w:sz="4" w:space="0" w:color="auto"/>
              <w:right w:val="nil"/>
            </w:tcBorders>
            <w:vAlign w:val="center"/>
            <w:hideMark/>
          </w:tcPr>
          <w:p w14:paraId="210955C3"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2026 год</w:t>
            </w:r>
          </w:p>
        </w:tc>
        <w:tc>
          <w:tcPr>
            <w:tcW w:w="7600" w:type="dxa"/>
            <w:vMerge w:val="restart"/>
            <w:tcBorders>
              <w:top w:val="single" w:sz="4" w:space="0" w:color="auto"/>
              <w:left w:val="single" w:sz="4" w:space="0" w:color="auto"/>
              <w:bottom w:val="single" w:sz="4" w:space="0" w:color="auto"/>
              <w:right w:val="single" w:sz="4" w:space="0" w:color="auto"/>
            </w:tcBorders>
            <w:vAlign w:val="center"/>
            <w:hideMark/>
          </w:tcPr>
          <w:p w14:paraId="7E2BCE83"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Обоснование отклонений</w:t>
            </w:r>
          </w:p>
        </w:tc>
      </w:tr>
      <w:tr w:rsidR="009E3F69" w:rsidRPr="009E3F69" w14:paraId="35CAE781" w14:textId="77777777" w:rsidTr="009E3F69">
        <w:trPr>
          <w:trHeight w:val="1200"/>
          <w:jc w:val="center"/>
        </w:trPr>
        <w:tc>
          <w:tcPr>
            <w:tcW w:w="400" w:type="dxa"/>
            <w:tcBorders>
              <w:top w:val="nil"/>
              <w:left w:val="nil"/>
              <w:bottom w:val="nil"/>
              <w:right w:val="nil"/>
            </w:tcBorders>
            <w:noWrap/>
            <w:vAlign w:val="center"/>
            <w:hideMark/>
          </w:tcPr>
          <w:p w14:paraId="65A32CDF" w14:textId="77777777" w:rsidR="009E3F69" w:rsidRPr="009E3F69" w:rsidRDefault="009E3F69" w:rsidP="009E3F69">
            <w:pPr>
              <w:jc w:val="center"/>
              <w:rPr>
                <w:rFonts w:ascii="Tahoma" w:eastAsia="Times New Roman" w:hAnsi="Tahoma" w:cs="Tahoma"/>
                <w:b/>
                <w:bCs/>
                <w:sz w:val="15"/>
                <w:szCs w:val="15"/>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FFD493E" w14:textId="77777777" w:rsidR="009E3F69" w:rsidRPr="009E3F69" w:rsidRDefault="009E3F69" w:rsidP="009E3F69">
            <w:pPr>
              <w:rPr>
                <w:rFonts w:ascii="Tahoma" w:eastAsia="Times New Roman" w:hAnsi="Tahoma" w:cs="Tahoma"/>
                <w:b/>
                <w:bCs/>
                <w:sz w:val="15"/>
                <w:szCs w:val="15"/>
              </w:rPr>
            </w:pPr>
          </w:p>
        </w:tc>
        <w:tc>
          <w:tcPr>
            <w:tcW w:w="3100" w:type="dxa"/>
            <w:vMerge/>
            <w:tcBorders>
              <w:top w:val="single" w:sz="4" w:space="0" w:color="auto"/>
              <w:left w:val="single" w:sz="4" w:space="0" w:color="auto"/>
              <w:bottom w:val="single" w:sz="4" w:space="0" w:color="auto"/>
              <w:right w:val="single" w:sz="4" w:space="0" w:color="auto"/>
            </w:tcBorders>
            <w:vAlign w:val="center"/>
            <w:hideMark/>
          </w:tcPr>
          <w:p w14:paraId="72EFAE61" w14:textId="77777777" w:rsidR="009E3F69" w:rsidRPr="009E3F69" w:rsidRDefault="009E3F69" w:rsidP="009E3F69">
            <w:pPr>
              <w:rPr>
                <w:rFonts w:ascii="Tahoma" w:eastAsia="Times New Roman" w:hAnsi="Tahoma" w:cs="Tahoma"/>
                <w:b/>
                <w:bCs/>
                <w:sz w:val="15"/>
                <w:szCs w:val="15"/>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7001BDCA" w14:textId="77777777" w:rsidR="009E3F69" w:rsidRPr="009E3F69" w:rsidRDefault="009E3F69" w:rsidP="009E3F69">
            <w:pPr>
              <w:rPr>
                <w:rFonts w:ascii="Tahoma" w:eastAsia="Times New Roman" w:hAnsi="Tahoma" w:cs="Tahoma"/>
                <w:b/>
                <w:bCs/>
                <w:sz w:val="15"/>
                <w:szCs w:val="15"/>
              </w:rPr>
            </w:pPr>
          </w:p>
        </w:tc>
        <w:tc>
          <w:tcPr>
            <w:tcW w:w="1600" w:type="dxa"/>
            <w:tcBorders>
              <w:top w:val="nil"/>
              <w:left w:val="nil"/>
              <w:bottom w:val="single" w:sz="4" w:space="0" w:color="auto"/>
              <w:right w:val="single" w:sz="4" w:space="0" w:color="auto"/>
            </w:tcBorders>
            <w:vAlign w:val="center"/>
            <w:hideMark/>
          </w:tcPr>
          <w:p w14:paraId="0DDAE6A5"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утверждено регулирующим органом</w:t>
            </w:r>
          </w:p>
        </w:tc>
        <w:tc>
          <w:tcPr>
            <w:tcW w:w="1560" w:type="dxa"/>
            <w:tcBorders>
              <w:top w:val="nil"/>
              <w:left w:val="nil"/>
              <w:bottom w:val="single" w:sz="4" w:space="0" w:color="auto"/>
              <w:right w:val="nil"/>
            </w:tcBorders>
            <w:vAlign w:val="center"/>
            <w:hideMark/>
          </w:tcPr>
          <w:p w14:paraId="21CF0FF3"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факт</w:t>
            </w:r>
          </w:p>
        </w:tc>
        <w:tc>
          <w:tcPr>
            <w:tcW w:w="1600" w:type="dxa"/>
            <w:tcBorders>
              <w:top w:val="nil"/>
              <w:left w:val="single" w:sz="8" w:space="0" w:color="auto"/>
              <w:bottom w:val="single" w:sz="4" w:space="0" w:color="auto"/>
              <w:right w:val="single" w:sz="8" w:space="0" w:color="auto"/>
            </w:tcBorders>
            <w:vAlign w:val="center"/>
            <w:hideMark/>
          </w:tcPr>
          <w:p w14:paraId="1FA3A61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утверждено регулирующим органом</w:t>
            </w:r>
          </w:p>
        </w:tc>
        <w:tc>
          <w:tcPr>
            <w:tcW w:w="1700" w:type="dxa"/>
            <w:tcBorders>
              <w:top w:val="nil"/>
              <w:left w:val="nil"/>
              <w:bottom w:val="single" w:sz="4" w:space="0" w:color="auto"/>
              <w:right w:val="single" w:sz="4" w:space="0" w:color="auto"/>
            </w:tcBorders>
            <w:vAlign w:val="center"/>
            <w:hideMark/>
          </w:tcPr>
          <w:p w14:paraId="642848ED"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предложение организации</w:t>
            </w:r>
          </w:p>
        </w:tc>
        <w:tc>
          <w:tcPr>
            <w:tcW w:w="1820" w:type="dxa"/>
            <w:tcBorders>
              <w:top w:val="nil"/>
              <w:left w:val="nil"/>
              <w:bottom w:val="single" w:sz="4" w:space="0" w:color="auto"/>
              <w:right w:val="single" w:sz="4" w:space="0" w:color="auto"/>
            </w:tcBorders>
            <w:vAlign w:val="center"/>
            <w:hideMark/>
          </w:tcPr>
          <w:p w14:paraId="7882943F"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xml:space="preserve">предложение регулирующего органа                               </w:t>
            </w:r>
          </w:p>
        </w:tc>
        <w:tc>
          <w:tcPr>
            <w:tcW w:w="7600" w:type="dxa"/>
            <w:vMerge/>
            <w:tcBorders>
              <w:top w:val="single" w:sz="4" w:space="0" w:color="auto"/>
              <w:left w:val="single" w:sz="4" w:space="0" w:color="auto"/>
              <w:bottom w:val="single" w:sz="4" w:space="0" w:color="auto"/>
              <w:right w:val="single" w:sz="4" w:space="0" w:color="auto"/>
            </w:tcBorders>
            <w:vAlign w:val="center"/>
            <w:hideMark/>
          </w:tcPr>
          <w:p w14:paraId="447E2128" w14:textId="77777777" w:rsidR="009E3F69" w:rsidRPr="009E3F69" w:rsidRDefault="009E3F69" w:rsidP="009E3F69">
            <w:pPr>
              <w:rPr>
                <w:rFonts w:ascii="Tahoma" w:eastAsia="Times New Roman" w:hAnsi="Tahoma" w:cs="Tahoma"/>
                <w:b/>
                <w:bCs/>
                <w:sz w:val="15"/>
                <w:szCs w:val="15"/>
              </w:rPr>
            </w:pPr>
          </w:p>
        </w:tc>
      </w:tr>
      <w:tr w:rsidR="009E3F69" w:rsidRPr="009E3F69" w14:paraId="25CD25DD" w14:textId="77777777" w:rsidTr="009E3F69">
        <w:trPr>
          <w:trHeight w:val="585"/>
          <w:jc w:val="center"/>
        </w:trPr>
        <w:tc>
          <w:tcPr>
            <w:tcW w:w="400" w:type="dxa"/>
            <w:tcBorders>
              <w:top w:val="nil"/>
              <w:left w:val="nil"/>
              <w:bottom w:val="nil"/>
              <w:right w:val="nil"/>
            </w:tcBorders>
            <w:noWrap/>
            <w:vAlign w:val="center"/>
            <w:hideMark/>
          </w:tcPr>
          <w:p w14:paraId="44200FE3" w14:textId="77777777" w:rsidR="009E3F69" w:rsidRPr="009E3F69" w:rsidRDefault="009E3F69" w:rsidP="009E3F69">
            <w:pPr>
              <w:jc w:val="center"/>
              <w:rPr>
                <w:rFonts w:ascii="Tahoma" w:eastAsia="Times New Roman" w:hAnsi="Tahoma" w:cs="Tahoma"/>
                <w:b/>
                <w:bCs/>
                <w:sz w:val="15"/>
                <w:szCs w:val="15"/>
              </w:rPr>
            </w:pPr>
          </w:p>
        </w:tc>
        <w:tc>
          <w:tcPr>
            <w:tcW w:w="700" w:type="dxa"/>
            <w:tcBorders>
              <w:top w:val="nil"/>
              <w:left w:val="single" w:sz="4" w:space="0" w:color="auto"/>
              <w:bottom w:val="single" w:sz="4" w:space="0" w:color="auto"/>
              <w:right w:val="single" w:sz="4" w:space="0" w:color="auto"/>
            </w:tcBorders>
            <w:noWrap/>
            <w:vAlign w:val="center"/>
            <w:hideMark/>
          </w:tcPr>
          <w:p w14:paraId="1D0E5102"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3100" w:type="dxa"/>
            <w:tcBorders>
              <w:top w:val="nil"/>
              <w:left w:val="nil"/>
              <w:bottom w:val="single" w:sz="4" w:space="0" w:color="auto"/>
              <w:right w:val="single" w:sz="4" w:space="0" w:color="auto"/>
            </w:tcBorders>
            <w:vAlign w:val="center"/>
            <w:hideMark/>
          </w:tcPr>
          <w:p w14:paraId="49466F86"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Является ли организация плательщиком НДС</w:t>
            </w:r>
          </w:p>
        </w:tc>
        <w:tc>
          <w:tcPr>
            <w:tcW w:w="1120" w:type="dxa"/>
            <w:tcBorders>
              <w:top w:val="nil"/>
              <w:left w:val="nil"/>
              <w:bottom w:val="single" w:sz="4" w:space="0" w:color="auto"/>
              <w:right w:val="single" w:sz="4" w:space="0" w:color="auto"/>
            </w:tcBorders>
            <w:vAlign w:val="center"/>
            <w:hideMark/>
          </w:tcPr>
          <w:p w14:paraId="2E31518E"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3512815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нет</w:t>
            </w:r>
          </w:p>
        </w:tc>
        <w:tc>
          <w:tcPr>
            <w:tcW w:w="1560" w:type="dxa"/>
            <w:tcBorders>
              <w:top w:val="nil"/>
              <w:left w:val="nil"/>
              <w:bottom w:val="single" w:sz="4" w:space="0" w:color="auto"/>
              <w:right w:val="nil"/>
            </w:tcBorders>
            <w:shd w:val="clear" w:color="000000" w:fill="FFFF99"/>
            <w:noWrap/>
            <w:vAlign w:val="center"/>
            <w:hideMark/>
          </w:tcPr>
          <w:p w14:paraId="21F7B3E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нет</w:t>
            </w:r>
          </w:p>
        </w:tc>
        <w:tc>
          <w:tcPr>
            <w:tcW w:w="1600" w:type="dxa"/>
            <w:tcBorders>
              <w:top w:val="nil"/>
              <w:left w:val="single" w:sz="8" w:space="0" w:color="auto"/>
              <w:bottom w:val="single" w:sz="4" w:space="0" w:color="auto"/>
              <w:right w:val="single" w:sz="8" w:space="0" w:color="auto"/>
            </w:tcBorders>
            <w:shd w:val="clear" w:color="000000" w:fill="FFD966"/>
            <w:noWrap/>
            <w:vAlign w:val="center"/>
            <w:hideMark/>
          </w:tcPr>
          <w:p w14:paraId="36BD769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да</w:t>
            </w:r>
          </w:p>
        </w:tc>
        <w:tc>
          <w:tcPr>
            <w:tcW w:w="1700" w:type="dxa"/>
            <w:tcBorders>
              <w:top w:val="nil"/>
              <w:left w:val="nil"/>
              <w:bottom w:val="single" w:sz="4" w:space="0" w:color="auto"/>
              <w:right w:val="single" w:sz="4" w:space="0" w:color="auto"/>
            </w:tcBorders>
            <w:shd w:val="clear" w:color="000000" w:fill="FFD966"/>
            <w:noWrap/>
            <w:vAlign w:val="center"/>
            <w:hideMark/>
          </w:tcPr>
          <w:p w14:paraId="1D7B583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да</w:t>
            </w:r>
          </w:p>
        </w:tc>
        <w:tc>
          <w:tcPr>
            <w:tcW w:w="1820" w:type="dxa"/>
            <w:tcBorders>
              <w:top w:val="nil"/>
              <w:left w:val="nil"/>
              <w:bottom w:val="single" w:sz="4" w:space="0" w:color="auto"/>
              <w:right w:val="single" w:sz="4" w:space="0" w:color="auto"/>
            </w:tcBorders>
            <w:shd w:val="clear" w:color="000000" w:fill="FFD966"/>
            <w:noWrap/>
            <w:vAlign w:val="center"/>
            <w:hideMark/>
          </w:tcPr>
          <w:p w14:paraId="1FF5371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да</w:t>
            </w:r>
          </w:p>
        </w:tc>
        <w:tc>
          <w:tcPr>
            <w:tcW w:w="7600" w:type="dxa"/>
            <w:tcBorders>
              <w:top w:val="nil"/>
              <w:left w:val="nil"/>
              <w:bottom w:val="single" w:sz="4" w:space="0" w:color="auto"/>
              <w:right w:val="single" w:sz="4" w:space="0" w:color="auto"/>
            </w:tcBorders>
            <w:shd w:val="clear" w:color="000000" w:fill="FFFF99"/>
            <w:vAlign w:val="center"/>
            <w:hideMark/>
          </w:tcPr>
          <w:p w14:paraId="1D501F4A"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w:t>
            </w:r>
          </w:p>
        </w:tc>
      </w:tr>
      <w:tr w:rsidR="009E3F69" w:rsidRPr="009E3F69" w14:paraId="36A8B74D" w14:textId="77777777" w:rsidTr="009E3F69">
        <w:trPr>
          <w:trHeight w:val="660"/>
          <w:jc w:val="center"/>
        </w:trPr>
        <w:tc>
          <w:tcPr>
            <w:tcW w:w="400" w:type="dxa"/>
            <w:tcBorders>
              <w:top w:val="nil"/>
              <w:left w:val="nil"/>
              <w:bottom w:val="nil"/>
              <w:right w:val="nil"/>
            </w:tcBorders>
            <w:noWrap/>
            <w:vAlign w:val="center"/>
            <w:hideMark/>
          </w:tcPr>
          <w:p w14:paraId="4A3249CE" w14:textId="77777777" w:rsidR="009E3F69" w:rsidRPr="009E3F69" w:rsidRDefault="009E3F69" w:rsidP="009E3F69">
            <w:pPr>
              <w:rPr>
                <w:rFonts w:ascii="Tahoma" w:eastAsia="Times New Roman" w:hAnsi="Tahoma" w:cs="Tahoma"/>
                <w:b/>
                <w:bCs/>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0646385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w:t>
            </w:r>
          </w:p>
        </w:tc>
        <w:tc>
          <w:tcPr>
            <w:tcW w:w="3100" w:type="dxa"/>
            <w:tcBorders>
              <w:top w:val="nil"/>
              <w:left w:val="nil"/>
              <w:bottom w:val="single" w:sz="4" w:space="0" w:color="auto"/>
              <w:right w:val="single" w:sz="4" w:space="0" w:color="auto"/>
            </w:tcBorders>
            <w:shd w:val="clear" w:color="000000" w:fill="C0C0C0"/>
            <w:vAlign w:val="center"/>
            <w:hideMark/>
          </w:tcPr>
          <w:p w14:paraId="4EECD0B3"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Объем, в том числе:</w:t>
            </w:r>
          </w:p>
        </w:tc>
        <w:tc>
          <w:tcPr>
            <w:tcW w:w="1120" w:type="dxa"/>
            <w:tcBorders>
              <w:top w:val="nil"/>
              <w:left w:val="nil"/>
              <w:bottom w:val="single" w:sz="4" w:space="0" w:color="auto"/>
              <w:right w:val="single" w:sz="4" w:space="0" w:color="auto"/>
            </w:tcBorders>
            <w:shd w:val="clear" w:color="000000" w:fill="C0C0C0"/>
            <w:vAlign w:val="center"/>
            <w:hideMark/>
          </w:tcPr>
          <w:p w14:paraId="6E0F5477"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тонн</w:t>
            </w:r>
          </w:p>
        </w:tc>
        <w:tc>
          <w:tcPr>
            <w:tcW w:w="1600" w:type="dxa"/>
            <w:tcBorders>
              <w:top w:val="nil"/>
              <w:left w:val="nil"/>
              <w:bottom w:val="single" w:sz="4" w:space="0" w:color="auto"/>
              <w:right w:val="single" w:sz="4" w:space="0" w:color="auto"/>
            </w:tcBorders>
            <w:shd w:val="clear" w:color="000000" w:fill="FFFF99"/>
            <w:noWrap/>
            <w:vAlign w:val="center"/>
            <w:hideMark/>
          </w:tcPr>
          <w:p w14:paraId="5D285995"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109 110,00</w:t>
            </w:r>
          </w:p>
        </w:tc>
        <w:tc>
          <w:tcPr>
            <w:tcW w:w="1560" w:type="dxa"/>
            <w:tcBorders>
              <w:top w:val="nil"/>
              <w:left w:val="nil"/>
              <w:bottom w:val="single" w:sz="4" w:space="0" w:color="auto"/>
              <w:right w:val="nil"/>
            </w:tcBorders>
            <w:shd w:val="clear" w:color="000000" w:fill="E2EFDA"/>
            <w:noWrap/>
            <w:vAlign w:val="center"/>
            <w:hideMark/>
          </w:tcPr>
          <w:p w14:paraId="700188CF"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117 451,32</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5EA6BAF"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108 740,00</w:t>
            </w:r>
          </w:p>
        </w:tc>
        <w:tc>
          <w:tcPr>
            <w:tcW w:w="1700" w:type="dxa"/>
            <w:tcBorders>
              <w:top w:val="nil"/>
              <w:left w:val="nil"/>
              <w:bottom w:val="single" w:sz="4" w:space="0" w:color="auto"/>
              <w:right w:val="single" w:sz="4" w:space="0" w:color="auto"/>
            </w:tcBorders>
            <w:shd w:val="clear" w:color="000000" w:fill="FFFF99"/>
            <w:noWrap/>
            <w:vAlign w:val="center"/>
            <w:hideMark/>
          </w:tcPr>
          <w:p w14:paraId="0D31BD11"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164 381,99</w:t>
            </w:r>
          </w:p>
        </w:tc>
        <w:tc>
          <w:tcPr>
            <w:tcW w:w="1820" w:type="dxa"/>
            <w:tcBorders>
              <w:top w:val="nil"/>
              <w:left w:val="nil"/>
              <w:bottom w:val="single" w:sz="4" w:space="0" w:color="auto"/>
              <w:right w:val="single" w:sz="4" w:space="0" w:color="auto"/>
            </w:tcBorders>
            <w:shd w:val="clear" w:color="000000" w:fill="FFD966"/>
            <w:noWrap/>
            <w:vAlign w:val="center"/>
            <w:hideMark/>
          </w:tcPr>
          <w:p w14:paraId="482EFA42"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116 653,20</w:t>
            </w:r>
          </w:p>
        </w:tc>
        <w:tc>
          <w:tcPr>
            <w:tcW w:w="7600" w:type="dxa"/>
            <w:tcBorders>
              <w:top w:val="nil"/>
              <w:left w:val="nil"/>
              <w:bottom w:val="single" w:sz="4" w:space="0" w:color="auto"/>
              <w:right w:val="single" w:sz="4" w:space="0" w:color="auto"/>
            </w:tcBorders>
            <w:shd w:val="clear" w:color="000000" w:fill="FFD966"/>
            <w:vAlign w:val="center"/>
            <w:hideMark/>
          </w:tcPr>
          <w:p w14:paraId="4D43A1F3"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С учетом прочих промышленных</w:t>
            </w:r>
          </w:p>
        </w:tc>
      </w:tr>
      <w:tr w:rsidR="009E3F69" w:rsidRPr="009E3F69" w14:paraId="7F025B79" w14:textId="77777777" w:rsidTr="009E3F69">
        <w:trPr>
          <w:trHeight w:val="1320"/>
          <w:jc w:val="center"/>
        </w:trPr>
        <w:tc>
          <w:tcPr>
            <w:tcW w:w="400" w:type="dxa"/>
            <w:tcBorders>
              <w:top w:val="nil"/>
              <w:left w:val="nil"/>
              <w:bottom w:val="nil"/>
              <w:right w:val="nil"/>
            </w:tcBorders>
            <w:noWrap/>
            <w:vAlign w:val="center"/>
            <w:hideMark/>
          </w:tcPr>
          <w:p w14:paraId="018CDE84" w14:textId="77777777" w:rsidR="009E3F69" w:rsidRPr="009E3F69" w:rsidRDefault="009E3F69" w:rsidP="009E3F69">
            <w:pPr>
              <w:rPr>
                <w:rFonts w:ascii="Tahoma" w:eastAsia="Times New Roman" w:hAnsi="Tahoma" w:cs="Tahoma"/>
                <w:b/>
                <w:bCs/>
                <w:sz w:val="15"/>
                <w:szCs w:val="15"/>
              </w:rPr>
            </w:pPr>
          </w:p>
        </w:tc>
        <w:tc>
          <w:tcPr>
            <w:tcW w:w="700" w:type="dxa"/>
            <w:tcBorders>
              <w:top w:val="nil"/>
              <w:left w:val="single" w:sz="4" w:space="0" w:color="auto"/>
              <w:bottom w:val="nil"/>
              <w:right w:val="single" w:sz="4" w:space="0" w:color="auto"/>
            </w:tcBorders>
            <w:noWrap/>
            <w:vAlign w:val="center"/>
            <w:hideMark/>
          </w:tcPr>
          <w:p w14:paraId="144123C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1.1</w:t>
            </w:r>
          </w:p>
        </w:tc>
        <w:tc>
          <w:tcPr>
            <w:tcW w:w="3100" w:type="dxa"/>
            <w:tcBorders>
              <w:top w:val="nil"/>
              <w:left w:val="nil"/>
              <w:bottom w:val="nil"/>
              <w:right w:val="single" w:sz="4" w:space="0" w:color="auto"/>
            </w:tcBorders>
            <w:vAlign w:val="center"/>
            <w:hideMark/>
          </w:tcPr>
          <w:p w14:paraId="220566A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Объём захороненных промышленных и прочих отходов</w:t>
            </w:r>
          </w:p>
        </w:tc>
        <w:tc>
          <w:tcPr>
            <w:tcW w:w="1120" w:type="dxa"/>
            <w:tcBorders>
              <w:top w:val="nil"/>
              <w:left w:val="nil"/>
              <w:bottom w:val="nil"/>
              <w:right w:val="single" w:sz="4" w:space="0" w:color="auto"/>
            </w:tcBorders>
            <w:vAlign w:val="center"/>
            <w:hideMark/>
          </w:tcPr>
          <w:p w14:paraId="443EE05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тонн</w:t>
            </w:r>
          </w:p>
        </w:tc>
        <w:tc>
          <w:tcPr>
            <w:tcW w:w="1600" w:type="dxa"/>
            <w:tcBorders>
              <w:top w:val="nil"/>
              <w:left w:val="nil"/>
              <w:bottom w:val="nil"/>
              <w:right w:val="single" w:sz="4" w:space="0" w:color="auto"/>
            </w:tcBorders>
            <w:shd w:val="clear" w:color="000000" w:fill="FFFF99"/>
            <w:noWrap/>
            <w:vAlign w:val="center"/>
            <w:hideMark/>
          </w:tcPr>
          <w:p w14:paraId="3B31C52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single" w:sz="4" w:space="0" w:color="auto"/>
              <w:left w:val="single" w:sz="4" w:space="0" w:color="auto"/>
              <w:bottom w:val="nil"/>
              <w:right w:val="nil"/>
            </w:tcBorders>
            <w:shd w:val="clear" w:color="000000" w:fill="FFFF99"/>
            <w:noWrap/>
            <w:vAlign w:val="center"/>
            <w:hideMark/>
          </w:tcPr>
          <w:p w14:paraId="7F666E3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3 092,36</w:t>
            </w:r>
          </w:p>
        </w:tc>
        <w:tc>
          <w:tcPr>
            <w:tcW w:w="1600" w:type="dxa"/>
            <w:tcBorders>
              <w:top w:val="nil"/>
              <w:left w:val="single" w:sz="8" w:space="0" w:color="auto"/>
              <w:bottom w:val="nil"/>
              <w:right w:val="single" w:sz="8" w:space="0" w:color="auto"/>
            </w:tcBorders>
            <w:shd w:val="clear" w:color="000000" w:fill="FFFF99"/>
            <w:noWrap/>
            <w:vAlign w:val="center"/>
            <w:hideMark/>
          </w:tcPr>
          <w:p w14:paraId="179E510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single" w:sz="4" w:space="0" w:color="auto"/>
              <w:left w:val="single" w:sz="4" w:space="0" w:color="auto"/>
              <w:bottom w:val="nil"/>
              <w:right w:val="nil"/>
            </w:tcBorders>
            <w:shd w:val="clear" w:color="000000" w:fill="FFFF99"/>
            <w:noWrap/>
            <w:vAlign w:val="center"/>
            <w:hideMark/>
          </w:tcPr>
          <w:p w14:paraId="2F9648F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3 092,36</w:t>
            </w:r>
          </w:p>
        </w:tc>
        <w:tc>
          <w:tcPr>
            <w:tcW w:w="1820" w:type="dxa"/>
            <w:tcBorders>
              <w:top w:val="single" w:sz="4" w:space="0" w:color="auto"/>
              <w:left w:val="single" w:sz="4" w:space="0" w:color="auto"/>
              <w:bottom w:val="nil"/>
              <w:right w:val="nil"/>
            </w:tcBorders>
            <w:shd w:val="clear" w:color="000000" w:fill="FFFF99"/>
            <w:noWrap/>
            <w:vAlign w:val="center"/>
            <w:hideMark/>
          </w:tcPr>
          <w:p w14:paraId="3378F42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3 192,52</w:t>
            </w:r>
          </w:p>
        </w:tc>
        <w:tc>
          <w:tcPr>
            <w:tcW w:w="7600" w:type="dxa"/>
            <w:tcBorders>
              <w:top w:val="nil"/>
              <w:left w:val="nil"/>
              <w:bottom w:val="single" w:sz="4" w:space="0" w:color="auto"/>
              <w:right w:val="single" w:sz="4" w:space="0" w:color="auto"/>
            </w:tcBorders>
            <w:shd w:val="clear" w:color="000000" w:fill="FFE699"/>
            <w:vAlign w:val="center"/>
            <w:hideMark/>
          </w:tcPr>
          <w:p w14:paraId="423B7B9F"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Определено как разница между обшим объемом захоронения отходов  в 2024 г. (согласно Форме "2-ТП (отходы") и объемом захоронения ТКО в 2024 г. (согласно Сопроводительным актам Регионального оператора).</w:t>
            </w:r>
          </w:p>
        </w:tc>
      </w:tr>
      <w:tr w:rsidR="009E3F69" w:rsidRPr="009E3F69" w14:paraId="3FEFF265" w14:textId="77777777" w:rsidTr="009E3F69">
        <w:trPr>
          <w:trHeight w:val="1710"/>
          <w:jc w:val="center"/>
        </w:trPr>
        <w:tc>
          <w:tcPr>
            <w:tcW w:w="400" w:type="dxa"/>
            <w:tcBorders>
              <w:top w:val="nil"/>
              <w:left w:val="nil"/>
              <w:bottom w:val="nil"/>
              <w:right w:val="nil"/>
            </w:tcBorders>
            <w:noWrap/>
            <w:vAlign w:val="center"/>
            <w:hideMark/>
          </w:tcPr>
          <w:p w14:paraId="187C338F" w14:textId="77777777" w:rsidR="009E3F69" w:rsidRPr="009E3F69" w:rsidRDefault="009E3F69" w:rsidP="009E3F69">
            <w:pPr>
              <w:rPr>
                <w:rFonts w:ascii="Calibri" w:eastAsia="Times New Roman" w:hAnsi="Calibri" w:cs="Calibri"/>
                <w:b/>
                <w:bCs/>
                <w:sz w:val="15"/>
                <w:szCs w:val="15"/>
              </w:rPr>
            </w:pPr>
          </w:p>
        </w:tc>
        <w:tc>
          <w:tcPr>
            <w:tcW w:w="700" w:type="dxa"/>
            <w:tcBorders>
              <w:top w:val="single" w:sz="8" w:space="0" w:color="auto"/>
              <w:left w:val="single" w:sz="8" w:space="0" w:color="auto"/>
              <w:bottom w:val="single" w:sz="8" w:space="0" w:color="auto"/>
              <w:right w:val="single" w:sz="4" w:space="0" w:color="auto"/>
            </w:tcBorders>
            <w:shd w:val="clear" w:color="000000" w:fill="FFF2CC"/>
            <w:noWrap/>
            <w:vAlign w:val="center"/>
            <w:hideMark/>
          </w:tcPr>
          <w:p w14:paraId="6FD2BF80" w14:textId="77777777" w:rsidR="009E3F69" w:rsidRPr="009E3F69" w:rsidRDefault="009E3F69" w:rsidP="009E3F69">
            <w:pPr>
              <w:jc w:val="center"/>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1.2</w:t>
            </w:r>
          </w:p>
        </w:tc>
        <w:tc>
          <w:tcPr>
            <w:tcW w:w="3100" w:type="dxa"/>
            <w:tcBorders>
              <w:top w:val="single" w:sz="8" w:space="0" w:color="auto"/>
              <w:left w:val="nil"/>
              <w:bottom w:val="single" w:sz="8" w:space="0" w:color="auto"/>
              <w:right w:val="single" w:sz="4" w:space="0" w:color="auto"/>
            </w:tcBorders>
            <w:shd w:val="clear" w:color="000000" w:fill="FFF2CC"/>
            <w:vAlign w:val="center"/>
            <w:hideMark/>
          </w:tcPr>
          <w:p w14:paraId="03098771" w14:textId="77777777" w:rsidR="009E3F69" w:rsidRPr="009E3F69" w:rsidRDefault="009E3F69" w:rsidP="009E3F69">
            <w:pPr>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Объём захороненных твердых коммунальных отходов</w:t>
            </w:r>
          </w:p>
        </w:tc>
        <w:tc>
          <w:tcPr>
            <w:tcW w:w="1120" w:type="dxa"/>
            <w:tcBorders>
              <w:top w:val="single" w:sz="8" w:space="0" w:color="auto"/>
              <w:left w:val="nil"/>
              <w:bottom w:val="single" w:sz="8" w:space="0" w:color="auto"/>
              <w:right w:val="single" w:sz="4" w:space="0" w:color="auto"/>
            </w:tcBorders>
            <w:shd w:val="clear" w:color="000000" w:fill="FFF2CC"/>
            <w:vAlign w:val="center"/>
            <w:hideMark/>
          </w:tcPr>
          <w:p w14:paraId="1F9DA9EF" w14:textId="77777777" w:rsidR="009E3F69" w:rsidRPr="009E3F69" w:rsidRDefault="009E3F69" w:rsidP="009E3F69">
            <w:pPr>
              <w:jc w:val="center"/>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тонн</w:t>
            </w:r>
          </w:p>
        </w:tc>
        <w:tc>
          <w:tcPr>
            <w:tcW w:w="1600" w:type="dxa"/>
            <w:tcBorders>
              <w:top w:val="single" w:sz="8" w:space="0" w:color="auto"/>
              <w:left w:val="nil"/>
              <w:bottom w:val="single" w:sz="8" w:space="0" w:color="auto"/>
              <w:right w:val="single" w:sz="4" w:space="0" w:color="auto"/>
            </w:tcBorders>
            <w:shd w:val="clear" w:color="000000" w:fill="FFFF99"/>
            <w:noWrap/>
            <w:vAlign w:val="center"/>
            <w:hideMark/>
          </w:tcPr>
          <w:p w14:paraId="7E8CEBEC"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109 110,00</w:t>
            </w:r>
          </w:p>
        </w:tc>
        <w:tc>
          <w:tcPr>
            <w:tcW w:w="1560" w:type="dxa"/>
            <w:tcBorders>
              <w:top w:val="single" w:sz="8" w:space="0" w:color="auto"/>
              <w:left w:val="nil"/>
              <w:bottom w:val="single" w:sz="8" w:space="0" w:color="auto"/>
              <w:right w:val="nil"/>
            </w:tcBorders>
            <w:shd w:val="clear" w:color="000000" w:fill="FFFF99"/>
            <w:noWrap/>
            <w:vAlign w:val="center"/>
            <w:hideMark/>
          </w:tcPr>
          <w:p w14:paraId="7F43B31E"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114 358,96</w:t>
            </w:r>
          </w:p>
        </w:tc>
        <w:tc>
          <w:tcPr>
            <w:tcW w:w="1600"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633B85CD"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108 740,00</w:t>
            </w:r>
          </w:p>
        </w:tc>
        <w:tc>
          <w:tcPr>
            <w:tcW w:w="1700" w:type="dxa"/>
            <w:tcBorders>
              <w:top w:val="single" w:sz="8" w:space="0" w:color="auto"/>
              <w:left w:val="nil"/>
              <w:bottom w:val="single" w:sz="8" w:space="0" w:color="auto"/>
              <w:right w:val="single" w:sz="4" w:space="0" w:color="auto"/>
            </w:tcBorders>
            <w:shd w:val="clear" w:color="000000" w:fill="FFFF99"/>
            <w:noWrap/>
            <w:vAlign w:val="center"/>
            <w:hideMark/>
          </w:tcPr>
          <w:p w14:paraId="7D88E5B5"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161 289,63</w:t>
            </w:r>
          </w:p>
        </w:tc>
        <w:tc>
          <w:tcPr>
            <w:tcW w:w="1820" w:type="dxa"/>
            <w:tcBorders>
              <w:top w:val="single" w:sz="8" w:space="0" w:color="auto"/>
              <w:left w:val="nil"/>
              <w:bottom w:val="single" w:sz="8" w:space="0" w:color="auto"/>
              <w:right w:val="single" w:sz="4" w:space="0" w:color="auto"/>
            </w:tcBorders>
            <w:shd w:val="clear" w:color="000000" w:fill="FFE699"/>
            <w:noWrap/>
            <w:vAlign w:val="center"/>
            <w:hideMark/>
          </w:tcPr>
          <w:p w14:paraId="07E1419A"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113 460,684</w:t>
            </w:r>
          </w:p>
        </w:tc>
        <w:tc>
          <w:tcPr>
            <w:tcW w:w="7600" w:type="dxa"/>
            <w:tcBorders>
              <w:top w:val="nil"/>
              <w:left w:val="nil"/>
              <w:bottom w:val="single" w:sz="4" w:space="0" w:color="auto"/>
              <w:right w:val="single" w:sz="4" w:space="0" w:color="auto"/>
            </w:tcBorders>
            <w:shd w:val="clear" w:color="000000" w:fill="FFD966"/>
            <w:vAlign w:val="center"/>
            <w:hideMark/>
          </w:tcPr>
          <w:p w14:paraId="679E535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В связи с отсутствием достоверных фактических данных за 2025 год, плановое количество поступления  ТКО на 2026 год принято равным  ПРОГНОЗНОЙ МАССЕ ТКО, образующихся  в обслуживаемых организацией муниципальных образованиях за 2026 год согласно Тер. схеме, актуализированной постановлением Правительства Кемеровской области - Кузбасса от 11.03.2026 № 127 (Таблица 11).</w:t>
            </w:r>
          </w:p>
        </w:tc>
      </w:tr>
      <w:tr w:rsidR="009E3F69" w:rsidRPr="009E3F69" w14:paraId="10E0E237" w14:textId="77777777" w:rsidTr="009E3F69">
        <w:trPr>
          <w:trHeight w:val="705"/>
          <w:jc w:val="center"/>
        </w:trPr>
        <w:tc>
          <w:tcPr>
            <w:tcW w:w="400" w:type="dxa"/>
            <w:tcBorders>
              <w:top w:val="nil"/>
              <w:left w:val="nil"/>
              <w:bottom w:val="nil"/>
              <w:right w:val="nil"/>
            </w:tcBorders>
            <w:noWrap/>
            <w:vAlign w:val="center"/>
            <w:hideMark/>
          </w:tcPr>
          <w:p w14:paraId="7332D299" w14:textId="77777777" w:rsidR="009E3F69" w:rsidRPr="009E3F69" w:rsidRDefault="009E3F69" w:rsidP="009E3F69">
            <w:pPr>
              <w:rPr>
                <w:rFonts w:ascii="Tahoma" w:eastAsia="Times New Roman" w:hAnsi="Tahoma" w:cs="Tahoma"/>
                <w:b/>
                <w:bCs/>
                <w:sz w:val="15"/>
                <w:szCs w:val="15"/>
              </w:rPr>
            </w:pPr>
          </w:p>
        </w:tc>
        <w:tc>
          <w:tcPr>
            <w:tcW w:w="700" w:type="dxa"/>
            <w:tcBorders>
              <w:top w:val="nil"/>
              <w:left w:val="single" w:sz="4" w:space="0" w:color="auto"/>
              <w:bottom w:val="single" w:sz="4" w:space="0" w:color="auto"/>
              <w:right w:val="single" w:sz="4" w:space="0" w:color="auto"/>
            </w:tcBorders>
            <w:noWrap/>
            <w:vAlign w:val="center"/>
            <w:hideMark/>
          </w:tcPr>
          <w:p w14:paraId="7FC6237A" w14:textId="77777777" w:rsidR="009E3F69" w:rsidRPr="009E3F69" w:rsidRDefault="009E3F69" w:rsidP="009E3F69">
            <w:pPr>
              <w:jc w:val="center"/>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 </w:t>
            </w:r>
          </w:p>
        </w:tc>
        <w:tc>
          <w:tcPr>
            <w:tcW w:w="3100" w:type="dxa"/>
            <w:tcBorders>
              <w:top w:val="nil"/>
              <w:left w:val="nil"/>
              <w:bottom w:val="single" w:sz="4" w:space="0" w:color="auto"/>
              <w:right w:val="single" w:sz="4" w:space="0" w:color="auto"/>
            </w:tcBorders>
            <w:vAlign w:val="center"/>
            <w:hideMark/>
          </w:tcPr>
          <w:p w14:paraId="6F4BEEBC" w14:textId="77777777" w:rsidR="009E3F69" w:rsidRPr="009E3F69" w:rsidRDefault="009E3F69" w:rsidP="009E3F69">
            <w:pPr>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Доля ТКО в общем объеме отходов</w:t>
            </w:r>
          </w:p>
        </w:tc>
        <w:tc>
          <w:tcPr>
            <w:tcW w:w="1120" w:type="dxa"/>
            <w:tcBorders>
              <w:top w:val="nil"/>
              <w:left w:val="nil"/>
              <w:bottom w:val="single" w:sz="4" w:space="0" w:color="auto"/>
              <w:right w:val="single" w:sz="4" w:space="0" w:color="auto"/>
            </w:tcBorders>
            <w:vAlign w:val="center"/>
            <w:hideMark/>
          </w:tcPr>
          <w:p w14:paraId="4F12A665" w14:textId="77777777" w:rsidR="009E3F69" w:rsidRPr="009E3F69" w:rsidRDefault="009E3F69" w:rsidP="009E3F69">
            <w:pPr>
              <w:jc w:val="center"/>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w:t>
            </w:r>
          </w:p>
        </w:tc>
        <w:tc>
          <w:tcPr>
            <w:tcW w:w="1600" w:type="dxa"/>
            <w:tcBorders>
              <w:top w:val="nil"/>
              <w:left w:val="nil"/>
              <w:bottom w:val="single" w:sz="4" w:space="0" w:color="auto"/>
              <w:right w:val="single" w:sz="4" w:space="0" w:color="auto"/>
            </w:tcBorders>
            <w:shd w:val="clear" w:color="000000" w:fill="FFFF99"/>
            <w:noWrap/>
            <w:vAlign w:val="center"/>
            <w:hideMark/>
          </w:tcPr>
          <w:p w14:paraId="19865386" w14:textId="77777777" w:rsidR="009E3F69" w:rsidRPr="009E3F69" w:rsidRDefault="009E3F69" w:rsidP="009E3F69">
            <w:pPr>
              <w:jc w:val="right"/>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 </w:t>
            </w:r>
          </w:p>
        </w:tc>
        <w:tc>
          <w:tcPr>
            <w:tcW w:w="1560" w:type="dxa"/>
            <w:tcBorders>
              <w:top w:val="nil"/>
              <w:left w:val="nil"/>
              <w:bottom w:val="single" w:sz="4" w:space="0" w:color="auto"/>
              <w:right w:val="nil"/>
            </w:tcBorders>
            <w:shd w:val="clear" w:color="000000" w:fill="FFE699"/>
            <w:noWrap/>
            <w:vAlign w:val="center"/>
            <w:hideMark/>
          </w:tcPr>
          <w:p w14:paraId="513F058F" w14:textId="77777777" w:rsidR="009E3F69" w:rsidRPr="009E3F69" w:rsidRDefault="009E3F69" w:rsidP="009E3F69">
            <w:pPr>
              <w:jc w:val="right"/>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97,37</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9C51C88" w14:textId="77777777" w:rsidR="009E3F69" w:rsidRPr="009E3F69" w:rsidRDefault="009E3F69" w:rsidP="009E3F69">
            <w:pPr>
              <w:jc w:val="right"/>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 </w:t>
            </w:r>
          </w:p>
        </w:tc>
        <w:tc>
          <w:tcPr>
            <w:tcW w:w="1700" w:type="dxa"/>
            <w:tcBorders>
              <w:top w:val="nil"/>
              <w:left w:val="nil"/>
              <w:bottom w:val="single" w:sz="4" w:space="0" w:color="auto"/>
              <w:right w:val="single" w:sz="4" w:space="0" w:color="auto"/>
            </w:tcBorders>
            <w:shd w:val="clear" w:color="000000" w:fill="FFE699"/>
            <w:noWrap/>
            <w:vAlign w:val="center"/>
            <w:hideMark/>
          </w:tcPr>
          <w:p w14:paraId="19E48897" w14:textId="77777777" w:rsidR="009E3F69" w:rsidRPr="009E3F69" w:rsidRDefault="009E3F69" w:rsidP="009E3F69">
            <w:pPr>
              <w:jc w:val="right"/>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98,12</w:t>
            </w:r>
          </w:p>
        </w:tc>
        <w:tc>
          <w:tcPr>
            <w:tcW w:w="1820" w:type="dxa"/>
            <w:tcBorders>
              <w:top w:val="nil"/>
              <w:left w:val="single" w:sz="8" w:space="0" w:color="auto"/>
              <w:bottom w:val="single" w:sz="4" w:space="0" w:color="auto"/>
              <w:right w:val="single" w:sz="4" w:space="0" w:color="auto"/>
            </w:tcBorders>
            <w:shd w:val="clear" w:color="000000" w:fill="FFE699"/>
            <w:noWrap/>
            <w:vAlign w:val="center"/>
            <w:hideMark/>
          </w:tcPr>
          <w:p w14:paraId="6F58D402" w14:textId="77777777" w:rsidR="009E3F69" w:rsidRPr="009E3F69" w:rsidRDefault="009E3F69" w:rsidP="009E3F69">
            <w:pPr>
              <w:jc w:val="right"/>
              <w:outlineLvl w:val="0"/>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97,26</w:t>
            </w:r>
          </w:p>
        </w:tc>
        <w:tc>
          <w:tcPr>
            <w:tcW w:w="7600" w:type="dxa"/>
            <w:tcBorders>
              <w:top w:val="nil"/>
              <w:left w:val="nil"/>
              <w:bottom w:val="single" w:sz="4" w:space="0" w:color="auto"/>
              <w:right w:val="single" w:sz="4" w:space="0" w:color="auto"/>
            </w:tcBorders>
            <w:shd w:val="clear" w:color="000000" w:fill="E2EFDA"/>
            <w:vAlign w:val="center"/>
            <w:hideMark/>
          </w:tcPr>
          <w:p w14:paraId="3DCA31AF" w14:textId="77777777" w:rsidR="009E3F69" w:rsidRPr="009E3F69" w:rsidRDefault="009E3F69" w:rsidP="009E3F69">
            <w:pPr>
              <w:outlineLvl w:val="0"/>
              <w:rPr>
                <w:rFonts w:ascii="Tahoma" w:eastAsia="Times New Roman" w:hAnsi="Tahoma" w:cs="Tahoma"/>
                <w:b/>
                <w:bCs/>
                <w:sz w:val="15"/>
                <w:szCs w:val="15"/>
              </w:rPr>
            </w:pPr>
            <w:r w:rsidRPr="009E3F69">
              <w:rPr>
                <w:rFonts w:ascii="Tahoma" w:eastAsia="Times New Roman" w:hAnsi="Tahoma" w:cs="Tahoma"/>
                <w:b/>
                <w:bCs/>
                <w:sz w:val="15"/>
                <w:szCs w:val="15"/>
              </w:rPr>
              <w:t> </w:t>
            </w:r>
          </w:p>
        </w:tc>
      </w:tr>
      <w:tr w:rsidR="009E3F69" w:rsidRPr="009E3F69" w14:paraId="0D1BE008" w14:textId="77777777" w:rsidTr="009E3F69">
        <w:trPr>
          <w:trHeight w:val="630"/>
          <w:jc w:val="center"/>
        </w:trPr>
        <w:tc>
          <w:tcPr>
            <w:tcW w:w="400" w:type="dxa"/>
            <w:tcBorders>
              <w:top w:val="nil"/>
              <w:left w:val="nil"/>
              <w:bottom w:val="nil"/>
              <w:right w:val="nil"/>
            </w:tcBorders>
            <w:noWrap/>
            <w:vAlign w:val="center"/>
            <w:hideMark/>
          </w:tcPr>
          <w:p w14:paraId="1E531114" w14:textId="77777777" w:rsidR="009E3F69" w:rsidRPr="009E3F69" w:rsidRDefault="009E3F69" w:rsidP="009E3F69">
            <w:pPr>
              <w:outlineLvl w:val="0"/>
              <w:rPr>
                <w:rFonts w:ascii="Tahoma" w:eastAsia="Times New Roman" w:hAnsi="Tahoma" w:cs="Tahoma"/>
                <w:b/>
                <w:bCs/>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73C2EF79"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w:t>
            </w:r>
          </w:p>
        </w:tc>
        <w:tc>
          <w:tcPr>
            <w:tcW w:w="3100" w:type="dxa"/>
            <w:tcBorders>
              <w:top w:val="nil"/>
              <w:left w:val="nil"/>
              <w:bottom w:val="single" w:sz="4" w:space="0" w:color="auto"/>
              <w:right w:val="single" w:sz="4" w:space="0" w:color="auto"/>
            </w:tcBorders>
            <w:shd w:val="clear" w:color="000000" w:fill="C0C0C0"/>
            <w:vAlign w:val="center"/>
            <w:hideMark/>
          </w:tcPr>
          <w:p w14:paraId="1869F28A"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Себестоимость</w:t>
            </w:r>
          </w:p>
        </w:tc>
        <w:tc>
          <w:tcPr>
            <w:tcW w:w="1120" w:type="dxa"/>
            <w:tcBorders>
              <w:top w:val="nil"/>
              <w:left w:val="nil"/>
              <w:bottom w:val="single" w:sz="4" w:space="0" w:color="auto"/>
              <w:right w:val="single" w:sz="4" w:space="0" w:color="auto"/>
            </w:tcBorders>
            <w:shd w:val="clear" w:color="000000" w:fill="C0C0C0"/>
            <w:vAlign w:val="center"/>
            <w:hideMark/>
          </w:tcPr>
          <w:p w14:paraId="338A5C18"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5DFBD4E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35 890,34</w:t>
            </w:r>
          </w:p>
        </w:tc>
        <w:tc>
          <w:tcPr>
            <w:tcW w:w="1560" w:type="dxa"/>
            <w:tcBorders>
              <w:top w:val="nil"/>
              <w:left w:val="nil"/>
              <w:bottom w:val="single" w:sz="4" w:space="0" w:color="auto"/>
              <w:right w:val="nil"/>
            </w:tcBorders>
            <w:shd w:val="clear" w:color="000000" w:fill="CCFFCC"/>
            <w:noWrap/>
            <w:vAlign w:val="center"/>
            <w:hideMark/>
          </w:tcPr>
          <w:p w14:paraId="2123164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37 838,82</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5A1B8241"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37 206,69</w:t>
            </w:r>
          </w:p>
        </w:tc>
        <w:tc>
          <w:tcPr>
            <w:tcW w:w="1700" w:type="dxa"/>
            <w:tcBorders>
              <w:top w:val="nil"/>
              <w:left w:val="nil"/>
              <w:bottom w:val="single" w:sz="4" w:space="0" w:color="auto"/>
              <w:right w:val="single" w:sz="4" w:space="0" w:color="auto"/>
            </w:tcBorders>
            <w:shd w:val="clear" w:color="000000" w:fill="CCFFCC"/>
            <w:noWrap/>
            <w:vAlign w:val="center"/>
            <w:hideMark/>
          </w:tcPr>
          <w:p w14:paraId="6C60E23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30 500,85</w:t>
            </w:r>
          </w:p>
        </w:tc>
        <w:tc>
          <w:tcPr>
            <w:tcW w:w="1820" w:type="dxa"/>
            <w:tcBorders>
              <w:top w:val="nil"/>
              <w:left w:val="nil"/>
              <w:bottom w:val="single" w:sz="4" w:space="0" w:color="auto"/>
              <w:right w:val="single" w:sz="4" w:space="0" w:color="auto"/>
            </w:tcBorders>
            <w:shd w:val="clear" w:color="000000" w:fill="CCFFCC"/>
            <w:noWrap/>
            <w:vAlign w:val="center"/>
            <w:hideMark/>
          </w:tcPr>
          <w:p w14:paraId="5BD403D8"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30 776,67</w:t>
            </w:r>
          </w:p>
        </w:tc>
        <w:tc>
          <w:tcPr>
            <w:tcW w:w="7600" w:type="dxa"/>
            <w:tcBorders>
              <w:top w:val="nil"/>
              <w:left w:val="nil"/>
              <w:bottom w:val="single" w:sz="4" w:space="0" w:color="auto"/>
              <w:right w:val="single" w:sz="4" w:space="0" w:color="auto"/>
            </w:tcBorders>
            <w:shd w:val="clear" w:color="000000" w:fill="FFFF99"/>
            <w:vAlign w:val="center"/>
            <w:hideMark/>
          </w:tcPr>
          <w:p w14:paraId="6FA44C9C"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6A8AB10A" w14:textId="77777777" w:rsidTr="009E3F69">
        <w:trPr>
          <w:trHeight w:val="660"/>
          <w:jc w:val="center"/>
        </w:trPr>
        <w:tc>
          <w:tcPr>
            <w:tcW w:w="400" w:type="dxa"/>
            <w:tcBorders>
              <w:top w:val="nil"/>
              <w:left w:val="nil"/>
              <w:bottom w:val="nil"/>
              <w:right w:val="nil"/>
            </w:tcBorders>
            <w:shd w:val="clear" w:color="000000" w:fill="F8CBAD"/>
            <w:noWrap/>
            <w:vAlign w:val="center"/>
            <w:hideMark/>
          </w:tcPr>
          <w:p w14:paraId="016E40FE"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ЭР</w:t>
            </w:r>
          </w:p>
        </w:tc>
        <w:tc>
          <w:tcPr>
            <w:tcW w:w="700" w:type="dxa"/>
            <w:tcBorders>
              <w:top w:val="nil"/>
              <w:left w:val="single" w:sz="4" w:space="0" w:color="auto"/>
              <w:bottom w:val="single" w:sz="4" w:space="0" w:color="auto"/>
              <w:right w:val="single" w:sz="4" w:space="0" w:color="auto"/>
            </w:tcBorders>
            <w:noWrap/>
            <w:vAlign w:val="center"/>
            <w:hideMark/>
          </w:tcPr>
          <w:p w14:paraId="7DBFF895"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2.1</w:t>
            </w:r>
          </w:p>
        </w:tc>
        <w:tc>
          <w:tcPr>
            <w:tcW w:w="3100" w:type="dxa"/>
            <w:tcBorders>
              <w:top w:val="nil"/>
              <w:left w:val="nil"/>
              <w:bottom w:val="single" w:sz="4" w:space="0" w:color="auto"/>
              <w:right w:val="single" w:sz="4" w:space="0" w:color="auto"/>
            </w:tcBorders>
            <w:vAlign w:val="center"/>
            <w:hideMark/>
          </w:tcPr>
          <w:p w14:paraId="48B061B1"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xml:space="preserve">Электроэнергия </w:t>
            </w:r>
          </w:p>
        </w:tc>
        <w:tc>
          <w:tcPr>
            <w:tcW w:w="1120" w:type="dxa"/>
            <w:tcBorders>
              <w:top w:val="nil"/>
              <w:left w:val="nil"/>
              <w:bottom w:val="single" w:sz="4" w:space="0" w:color="auto"/>
              <w:right w:val="single" w:sz="4" w:space="0" w:color="auto"/>
            </w:tcBorders>
            <w:vAlign w:val="center"/>
            <w:hideMark/>
          </w:tcPr>
          <w:p w14:paraId="31A0A888"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7B6E2C1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560" w:type="dxa"/>
            <w:tcBorders>
              <w:top w:val="nil"/>
              <w:left w:val="nil"/>
              <w:bottom w:val="single" w:sz="4" w:space="0" w:color="auto"/>
              <w:right w:val="nil"/>
            </w:tcBorders>
            <w:shd w:val="clear" w:color="000000" w:fill="CCFFCC"/>
            <w:noWrap/>
            <w:vAlign w:val="center"/>
            <w:hideMark/>
          </w:tcPr>
          <w:p w14:paraId="4C9E618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73100C3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700" w:type="dxa"/>
            <w:tcBorders>
              <w:top w:val="nil"/>
              <w:left w:val="nil"/>
              <w:bottom w:val="single" w:sz="4" w:space="0" w:color="auto"/>
              <w:right w:val="single" w:sz="4" w:space="0" w:color="auto"/>
            </w:tcBorders>
            <w:shd w:val="clear" w:color="000000" w:fill="CCFFCC"/>
            <w:noWrap/>
            <w:vAlign w:val="center"/>
            <w:hideMark/>
          </w:tcPr>
          <w:p w14:paraId="49B0D50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820" w:type="dxa"/>
            <w:tcBorders>
              <w:top w:val="nil"/>
              <w:left w:val="nil"/>
              <w:bottom w:val="single" w:sz="4" w:space="0" w:color="auto"/>
              <w:right w:val="single" w:sz="4" w:space="0" w:color="auto"/>
            </w:tcBorders>
            <w:shd w:val="clear" w:color="000000" w:fill="CCFFCC"/>
            <w:noWrap/>
            <w:vAlign w:val="center"/>
            <w:hideMark/>
          </w:tcPr>
          <w:p w14:paraId="1FEA0301"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7600" w:type="dxa"/>
            <w:tcBorders>
              <w:top w:val="nil"/>
              <w:left w:val="nil"/>
              <w:bottom w:val="single" w:sz="4" w:space="0" w:color="auto"/>
              <w:right w:val="single" w:sz="4" w:space="0" w:color="auto"/>
            </w:tcBorders>
            <w:shd w:val="clear" w:color="000000" w:fill="FFFF99"/>
            <w:vAlign w:val="center"/>
            <w:hideMark/>
          </w:tcPr>
          <w:p w14:paraId="6F820870"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199C5FE1" w14:textId="77777777" w:rsidTr="009E3F69">
        <w:trPr>
          <w:trHeight w:val="2175"/>
          <w:jc w:val="center"/>
        </w:trPr>
        <w:tc>
          <w:tcPr>
            <w:tcW w:w="400" w:type="dxa"/>
            <w:tcBorders>
              <w:top w:val="nil"/>
              <w:left w:val="nil"/>
              <w:bottom w:val="nil"/>
              <w:right w:val="nil"/>
            </w:tcBorders>
            <w:shd w:val="clear" w:color="000000" w:fill="FFFF00"/>
            <w:noWrap/>
            <w:vAlign w:val="center"/>
            <w:hideMark/>
          </w:tcPr>
          <w:p w14:paraId="65B6AC50"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2BFD778B"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2.2</w:t>
            </w:r>
          </w:p>
        </w:tc>
        <w:tc>
          <w:tcPr>
            <w:tcW w:w="3100" w:type="dxa"/>
            <w:tcBorders>
              <w:top w:val="nil"/>
              <w:left w:val="nil"/>
              <w:bottom w:val="single" w:sz="4" w:space="0" w:color="auto"/>
              <w:right w:val="single" w:sz="4" w:space="0" w:color="auto"/>
            </w:tcBorders>
            <w:vAlign w:val="center"/>
            <w:hideMark/>
          </w:tcPr>
          <w:p w14:paraId="35DFDA5A"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Расходы на оплату труда основного производственного персонала</w:t>
            </w:r>
          </w:p>
        </w:tc>
        <w:tc>
          <w:tcPr>
            <w:tcW w:w="1120" w:type="dxa"/>
            <w:tcBorders>
              <w:top w:val="nil"/>
              <w:left w:val="nil"/>
              <w:bottom w:val="single" w:sz="4" w:space="0" w:color="auto"/>
              <w:right w:val="single" w:sz="4" w:space="0" w:color="auto"/>
            </w:tcBorders>
            <w:vAlign w:val="center"/>
            <w:hideMark/>
          </w:tcPr>
          <w:p w14:paraId="67C873C7"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00E854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5 664,76</w:t>
            </w:r>
          </w:p>
        </w:tc>
        <w:tc>
          <w:tcPr>
            <w:tcW w:w="1560" w:type="dxa"/>
            <w:tcBorders>
              <w:top w:val="nil"/>
              <w:left w:val="nil"/>
              <w:bottom w:val="single" w:sz="4" w:space="0" w:color="auto"/>
              <w:right w:val="nil"/>
            </w:tcBorders>
            <w:shd w:val="clear" w:color="000000" w:fill="E2EFDA"/>
            <w:noWrap/>
            <w:vAlign w:val="center"/>
            <w:hideMark/>
          </w:tcPr>
          <w:p w14:paraId="181B51BB"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3 670,10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6B1B261B"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5 913,26</w:t>
            </w:r>
          </w:p>
        </w:tc>
        <w:tc>
          <w:tcPr>
            <w:tcW w:w="1700" w:type="dxa"/>
            <w:tcBorders>
              <w:top w:val="nil"/>
              <w:left w:val="single" w:sz="4" w:space="0" w:color="auto"/>
              <w:bottom w:val="single" w:sz="4" w:space="0" w:color="auto"/>
              <w:right w:val="single" w:sz="4" w:space="0" w:color="auto"/>
            </w:tcBorders>
            <w:shd w:val="clear" w:color="000000" w:fill="FFFF99"/>
            <w:noWrap/>
            <w:vAlign w:val="center"/>
            <w:hideMark/>
          </w:tcPr>
          <w:p w14:paraId="0B91DC56"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5 060,40</w:t>
            </w:r>
          </w:p>
        </w:tc>
        <w:tc>
          <w:tcPr>
            <w:tcW w:w="1820" w:type="dxa"/>
            <w:tcBorders>
              <w:top w:val="nil"/>
              <w:left w:val="nil"/>
              <w:bottom w:val="single" w:sz="4" w:space="0" w:color="auto"/>
              <w:right w:val="single" w:sz="4" w:space="0" w:color="auto"/>
            </w:tcBorders>
            <w:shd w:val="clear" w:color="000000" w:fill="FFE699"/>
            <w:noWrap/>
            <w:vAlign w:val="center"/>
            <w:hideMark/>
          </w:tcPr>
          <w:p w14:paraId="75BE92E6"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5 062,15</w:t>
            </w:r>
          </w:p>
        </w:tc>
        <w:tc>
          <w:tcPr>
            <w:tcW w:w="7600" w:type="dxa"/>
            <w:tcBorders>
              <w:top w:val="nil"/>
              <w:left w:val="nil"/>
              <w:bottom w:val="single" w:sz="4" w:space="0" w:color="auto"/>
              <w:right w:val="single" w:sz="4" w:space="0" w:color="auto"/>
            </w:tcBorders>
            <w:shd w:val="clear" w:color="000000" w:fill="FFF2CC"/>
            <w:vAlign w:val="center"/>
            <w:hideMark/>
          </w:tcPr>
          <w:p w14:paraId="2B168295"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Организацией предложен ФОТ, рассчитанный от  ФОТ участка складирования ТКО согласно Штатного расписания, утвержденного на 2025 год (371,28 тыс. руб./мес. * 12мес. = 4455,375 тыс. руб./год), с учетом коэффициента невыходов 1,12 и индекса-дефлятора  104,3% на 2026 год, в доле 97,23% (регулятором принято в доле 97,26%).</w:t>
            </w:r>
          </w:p>
        </w:tc>
      </w:tr>
      <w:tr w:rsidR="009E3F69" w:rsidRPr="009E3F69" w14:paraId="73A58449" w14:textId="77777777" w:rsidTr="009E3F69">
        <w:trPr>
          <w:trHeight w:val="1890"/>
          <w:jc w:val="center"/>
        </w:trPr>
        <w:tc>
          <w:tcPr>
            <w:tcW w:w="400" w:type="dxa"/>
            <w:tcBorders>
              <w:top w:val="nil"/>
              <w:left w:val="nil"/>
              <w:bottom w:val="nil"/>
              <w:right w:val="nil"/>
            </w:tcBorders>
            <w:shd w:val="clear" w:color="000000" w:fill="FFFF00"/>
            <w:noWrap/>
            <w:vAlign w:val="center"/>
            <w:hideMark/>
          </w:tcPr>
          <w:p w14:paraId="1F16F4BC"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4EB79A6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2.2.1</w:t>
            </w:r>
          </w:p>
        </w:tc>
        <w:tc>
          <w:tcPr>
            <w:tcW w:w="3100" w:type="dxa"/>
            <w:tcBorders>
              <w:top w:val="nil"/>
              <w:left w:val="nil"/>
              <w:bottom w:val="single" w:sz="4" w:space="0" w:color="auto"/>
              <w:right w:val="single" w:sz="4" w:space="0" w:color="auto"/>
            </w:tcBorders>
            <w:vAlign w:val="center"/>
            <w:hideMark/>
          </w:tcPr>
          <w:p w14:paraId="74AB2D8B"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среднемесячная оплата труда</w:t>
            </w:r>
          </w:p>
        </w:tc>
        <w:tc>
          <w:tcPr>
            <w:tcW w:w="1120" w:type="dxa"/>
            <w:tcBorders>
              <w:top w:val="nil"/>
              <w:left w:val="nil"/>
              <w:bottom w:val="single" w:sz="4" w:space="0" w:color="auto"/>
              <w:right w:val="single" w:sz="4" w:space="0" w:color="auto"/>
            </w:tcBorders>
            <w:vAlign w:val="center"/>
            <w:hideMark/>
          </w:tcPr>
          <w:p w14:paraId="65FF1C50"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06EE1BC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58 135,88</w:t>
            </w:r>
          </w:p>
        </w:tc>
        <w:tc>
          <w:tcPr>
            <w:tcW w:w="1560" w:type="dxa"/>
            <w:tcBorders>
              <w:top w:val="nil"/>
              <w:left w:val="nil"/>
              <w:bottom w:val="single" w:sz="4" w:space="0" w:color="auto"/>
              <w:right w:val="nil"/>
            </w:tcBorders>
            <w:shd w:val="clear" w:color="000000" w:fill="CCFFCC"/>
            <w:noWrap/>
            <w:vAlign w:val="center"/>
            <w:hideMark/>
          </w:tcPr>
          <w:p w14:paraId="77AC7EA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31 410,26</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2F83B2F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60 686,17</w:t>
            </w:r>
          </w:p>
        </w:tc>
        <w:tc>
          <w:tcPr>
            <w:tcW w:w="1700" w:type="dxa"/>
            <w:tcBorders>
              <w:top w:val="nil"/>
              <w:left w:val="single" w:sz="4" w:space="0" w:color="auto"/>
              <w:bottom w:val="nil"/>
              <w:right w:val="single" w:sz="4" w:space="0" w:color="auto"/>
            </w:tcBorders>
            <w:shd w:val="clear" w:color="000000" w:fill="CCFFCC"/>
            <w:noWrap/>
            <w:vAlign w:val="center"/>
            <w:hideMark/>
          </w:tcPr>
          <w:p w14:paraId="6A74C58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39 428,53</w:t>
            </w:r>
          </w:p>
        </w:tc>
        <w:tc>
          <w:tcPr>
            <w:tcW w:w="1820" w:type="dxa"/>
            <w:tcBorders>
              <w:top w:val="nil"/>
              <w:left w:val="nil"/>
              <w:bottom w:val="nil"/>
              <w:right w:val="single" w:sz="4" w:space="0" w:color="auto"/>
            </w:tcBorders>
            <w:shd w:val="clear" w:color="000000" w:fill="CCFFCC"/>
            <w:noWrap/>
            <w:vAlign w:val="center"/>
            <w:hideMark/>
          </w:tcPr>
          <w:p w14:paraId="1CC9CCA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39 428,72</w:t>
            </w:r>
          </w:p>
        </w:tc>
        <w:tc>
          <w:tcPr>
            <w:tcW w:w="7600" w:type="dxa"/>
            <w:tcBorders>
              <w:top w:val="nil"/>
              <w:left w:val="nil"/>
              <w:bottom w:val="single" w:sz="4" w:space="0" w:color="auto"/>
              <w:right w:val="single" w:sz="4" w:space="0" w:color="auto"/>
            </w:tcBorders>
            <w:shd w:val="clear" w:color="000000" w:fill="FFF2CC"/>
            <w:vAlign w:val="center"/>
            <w:hideMark/>
          </w:tcPr>
          <w:p w14:paraId="04BD77B1"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Штатная численность персонала, занятого на полигоне ТКО  11 чел. (с учетом  дополнительного бульдозера ББ-170М.01Е):  бульдозеристы - 2,0 чел., тракторист - 1,0 чел.,  водители КАМЗ-65115 (самосвал +  дезинфектор ДКМ-70) - 2,0 чел.,  контролеры - 2,0 чел., охранники - 4,0 чел.</w:t>
            </w:r>
          </w:p>
        </w:tc>
      </w:tr>
      <w:tr w:rsidR="009E3F69" w:rsidRPr="009E3F69" w14:paraId="5E255643" w14:textId="77777777" w:rsidTr="009E3F69">
        <w:trPr>
          <w:trHeight w:val="2295"/>
          <w:jc w:val="center"/>
        </w:trPr>
        <w:tc>
          <w:tcPr>
            <w:tcW w:w="400" w:type="dxa"/>
            <w:tcBorders>
              <w:top w:val="nil"/>
              <w:left w:val="nil"/>
              <w:bottom w:val="nil"/>
              <w:right w:val="nil"/>
            </w:tcBorders>
            <w:shd w:val="clear" w:color="000000" w:fill="FFFF00"/>
            <w:noWrap/>
            <w:vAlign w:val="center"/>
            <w:hideMark/>
          </w:tcPr>
          <w:p w14:paraId="2FD0CD32"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785CC78F"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2.2.2</w:t>
            </w:r>
          </w:p>
        </w:tc>
        <w:tc>
          <w:tcPr>
            <w:tcW w:w="3100" w:type="dxa"/>
            <w:tcBorders>
              <w:top w:val="nil"/>
              <w:left w:val="nil"/>
              <w:bottom w:val="single" w:sz="4" w:space="0" w:color="auto"/>
              <w:right w:val="single" w:sz="4" w:space="0" w:color="auto"/>
            </w:tcBorders>
            <w:vAlign w:val="center"/>
            <w:hideMark/>
          </w:tcPr>
          <w:p w14:paraId="1A60B555"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численность производственного персонала</w:t>
            </w:r>
          </w:p>
        </w:tc>
        <w:tc>
          <w:tcPr>
            <w:tcW w:w="1120" w:type="dxa"/>
            <w:tcBorders>
              <w:top w:val="nil"/>
              <w:left w:val="nil"/>
              <w:bottom w:val="single" w:sz="4" w:space="0" w:color="auto"/>
              <w:right w:val="single" w:sz="4" w:space="0" w:color="auto"/>
            </w:tcBorders>
            <w:vAlign w:val="center"/>
            <w:hideMark/>
          </w:tcPr>
          <w:p w14:paraId="0B194570"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чел.</w:t>
            </w:r>
          </w:p>
        </w:tc>
        <w:tc>
          <w:tcPr>
            <w:tcW w:w="1600" w:type="dxa"/>
            <w:tcBorders>
              <w:top w:val="nil"/>
              <w:left w:val="nil"/>
              <w:bottom w:val="single" w:sz="4" w:space="0" w:color="auto"/>
              <w:right w:val="single" w:sz="4" w:space="0" w:color="auto"/>
            </w:tcBorders>
            <w:shd w:val="clear" w:color="000000" w:fill="FFFF99"/>
            <w:noWrap/>
            <w:vAlign w:val="center"/>
            <w:hideMark/>
          </w:tcPr>
          <w:p w14:paraId="63899F1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8,12</w:t>
            </w:r>
          </w:p>
        </w:tc>
        <w:tc>
          <w:tcPr>
            <w:tcW w:w="1560" w:type="dxa"/>
            <w:tcBorders>
              <w:top w:val="nil"/>
              <w:left w:val="nil"/>
              <w:bottom w:val="single" w:sz="4" w:space="0" w:color="auto"/>
              <w:right w:val="nil"/>
            </w:tcBorders>
            <w:shd w:val="clear" w:color="000000" w:fill="FFF2CC"/>
            <w:noWrap/>
            <w:vAlign w:val="center"/>
            <w:hideMark/>
          </w:tcPr>
          <w:p w14:paraId="31A8570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9,74</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221F40B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8,12</w:t>
            </w:r>
          </w:p>
        </w:tc>
        <w:tc>
          <w:tcPr>
            <w:tcW w:w="1700" w:type="dxa"/>
            <w:tcBorders>
              <w:top w:val="single" w:sz="4" w:space="0" w:color="auto"/>
              <w:left w:val="nil"/>
              <w:bottom w:val="single" w:sz="4" w:space="0" w:color="auto"/>
              <w:right w:val="nil"/>
            </w:tcBorders>
            <w:shd w:val="clear" w:color="000000" w:fill="FFFF99"/>
            <w:noWrap/>
            <w:vAlign w:val="center"/>
            <w:hideMark/>
          </w:tcPr>
          <w:p w14:paraId="2402ADE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10,70</w:t>
            </w:r>
          </w:p>
        </w:tc>
        <w:tc>
          <w:tcPr>
            <w:tcW w:w="182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15D5852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10,70</w:t>
            </w:r>
          </w:p>
        </w:tc>
        <w:tc>
          <w:tcPr>
            <w:tcW w:w="7600" w:type="dxa"/>
            <w:tcBorders>
              <w:top w:val="nil"/>
              <w:left w:val="nil"/>
              <w:bottom w:val="single" w:sz="4" w:space="0" w:color="auto"/>
              <w:right w:val="single" w:sz="4" w:space="0" w:color="auto"/>
            </w:tcBorders>
            <w:shd w:val="clear" w:color="000000" w:fill="FFF2CC"/>
            <w:vAlign w:val="center"/>
            <w:hideMark/>
          </w:tcPr>
          <w:p w14:paraId="3B62F387"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Штатная численность персонала, работающего на полигоне (11 чел. согласно представленному штатному расписанию, действующему с  01.01.2025), скорректирована на коэффициент отношения  суммы выручки, начисленной за  2025 год по  ВЫВОЗУ и ЗАХОРОНЕНИЮ ТКО к  общей  сумме выручки, начисленной за ВЫВОЗ и ЗАХОРОНЕНИЕ  ТКО и ПРОМЫШЛЕННЫХ ОТХОДОВ  (0,9726).</w:t>
            </w:r>
          </w:p>
        </w:tc>
      </w:tr>
      <w:tr w:rsidR="009E3F69" w:rsidRPr="009E3F69" w14:paraId="16D77B8D" w14:textId="77777777" w:rsidTr="009E3F69">
        <w:trPr>
          <w:trHeight w:val="3120"/>
          <w:jc w:val="center"/>
        </w:trPr>
        <w:tc>
          <w:tcPr>
            <w:tcW w:w="400" w:type="dxa"/>
            <w:tcBorders>
              <w:top w:val="nil"/>
              <w:left w:val="nil"/>
              <w:bottom w:val="nil"/>
              <w:right w:val="nil"/>
            </w:tcBorders>
            <w:shd w:val="clear" w:color="000000" w:fill="FFFF00"/>
            <w:noWrap/>
            <w:vAlign w:val="center"/>
            <w:hideMark/>
          </w:tcPr>
          <w:p w14:paraId="596B2879"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ОР</w:t>
            </w:r>
          </w:p>
        </w:tc>
        <w:tc>
          <w:tcPr>
            <w:tcW w:w="700" w:type="dxa"/>
            <w:tcBorders>
              <w:top w:val="nil"/>
              <w:left w:val="single" w:sz="4" w:space="0" w:color="auto"/>
              <w:bottom w:val="single" w:sz="4" w:space="0" w:color="auto"/>
              <w:right w:val="single" w:sz="4" w:space="0" w:color="auto"/>
            </w:tcBorders>
            <w:noWrap/>
            <w:vAlign w:val="center"/>
            <w:hideMark/>
          </w:tcPr>
          <w:p w14:paraId="7EFC8584"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2.3</w:t>
            </w:r>
          </w:p>
        </w:tc>
        <w:tc>
          <w:tcPr>
            <w:tcW w:w="3100" w:type="dxa"/>
            <w:tcBorders>
              <w:top w:val="nil"/>
              <w:left w:val="nil"/>
              <w:bottom w:val="single" w:sz="4" w:space="0" w:color="auto"/>
              <w:right w:val="single" w:sz="4" w:space="0" w:color="auto"/>
            </w:tcBorders>
            <w:vAlign w:val="center"/>
            <w:hideMark/>
          </w:tcPr>
          <w:p w14:paraId="389B17CF"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Cтраховые взносы от расходов на оплату труда производственных рабочих</w:t>
            </w:r>
          </w:p>
        </w:tc>
        <w:tc>
          <w:tcPr>
            <w:tcW w:w="1120" w:type="dxa"/>
            <w:tcBorders>
              <w:top w:val="nil"/>
              <w:left w:val="nil"/>
              <w:bottom w:val="single" w:sz="4" w:space="0" w:color="auto"/>
              <w:right w:val="single" w:sz="4" w:space="0" w:color="auto"/>
            </w:tcBorders>
            <w:vAlign w:val="center"/>
            <w:hideMark/>
          </w:tcPr>
          <w:p w14:paraId="30ED279B"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515431F"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1 773,08</w:t>
            </w:r>
          </w:p>
        </w:tc>
        <w:tc>
          <w:tcPr>
            <w:tcW w:w="1560" w:type="dxa"/>
            <w:tcBorders>
              <w:top w:val="nil"/>
              <w:left w:val="nil"/>
              <w:bottom w:val="single" w:sz="4" w:space="0" w:color="auto"/>
              <w:right w:val="nil"/>
            </w:tcBorders>
            <w:shd w:val="clear" w:color="000000" w:fill="FFFF99"/>
            <w:noWrap/>
            <w:vAlign w:val="center"/>
            <w:hideMark/>
          </w:tcPr>
          <w:p w14:paraId="6BBCBF9F"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818,90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3101BEA"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1 850,86</w:t>
            </w:r>
          </w:p>
        </w:tc>
        <w:tc>
          <w:tcPr>
            <w:tcW w:w="1700" w:type="dxa"/>
            <w:tcBorders>
              <w:top w:val="nil"/>
              <w:left w:val="nil"/>
              <w:bottom w:val="single" w:sz="4" w:space="0" w:color="auto"/>
              <w:right w:val="single" w:sz="4" w:space="0" w:color="auto"/>
            </w:tcBorders>
            <w:shd w:val="clear" w:color="000000" w:fill="FFF2CC"/>
            <w:noWrap/>
            <w:vAlign w:val="center"/>
            <w:hideMark/>
          </w:tcPr>
          <w:p w14:paraId="5C0BC23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820" w:type="dxa"/>
            <w:tcBorders>
              <w:top w:val="nil"/>
              <w:left w:val="single" w:sz="8" w:space="0" w:color="auto"/>
              <w:bottom w:val="nil"/>
              <w:right w:val="single" w:sz="8" w:space="0" w:color="auto"/>
            </w:tcBorders>
            <w:shd w:val="clear" w:color="000000" w:fill="FFFF99"/>
            <w:noWrap/>
            <w:vAlign w:val="center"/>
            <w:hideMark/>
          </w:tcPr>
          <w:p w14:paraId="4A277D0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1 533,83</w:t>
            </w:r>
          </w:p>
        </w:tc>
        <w:tc>
          <w:tcPr>
            <w:tcW w:w="7600" w:type="dxa"/>
            <w:tcBorders>
              <w:top w:val="nil"/>
              <w:left w:val="nil"/>
              <w:bottom w:val="single" w:sz="4" w:space="0" w:color="auto"/>
              <w:right w:val="single" w:sz="4" w:space="0" w:color="auto"/>
            </w:tcBorders>
            <w:shd w:val="clear" w:color="000000" w:fill="FFFF99"/>
            <w:vAlign w:val="center"/>
            <w:hideMark/>
          </w:tcPr>
          <w:p w14:paraId="67F40101"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 xml:space="preserve">Рассчитано в процентах от ФОТ: 1) единый страховой тариф (на обязательное пенсионное,  медицинское страхование и социальное страхование на случай врем. нетрудоспособности и в связи с материнством)  - 30% , на основании Главы 34 Налогового кодекса РФ (ред. от 31.07.2025); 2) обязательное страх-е от несчастных случаев на производстве и проф. заболеваний - 0,3% (2-й класс проф. риска) на основании федеральных законов от 24.07.1998 № 125-ФЗ, от 22.12.2005 № 179-ФЗ, в соответствии  с представленным уведомлением Фонда пенсионного и соц. страхования от 09.04.2025).   </w:t>
            </w:r>
          </w:p>
        </w:tc>
      </w:tr>
      <w:tr w:rsidR="009E3F69" w:rsidRPr="009E3F69" w14:paraId="4A80B040" w14:textId="77777777" w:rsidTr="009E3F69">
        <w:trPr>
          <w:trHeight w:val="2235"/>
          <w:jc w:val="center"/>
        </w:trPr>
        <w:tc>
          <w:tcPr>
            <w:tcW w:w="400" w:type="dxa"/>
            <w:tcBorders>
              <w:top w:val="nil"/>
              <w:left w:val="nil"/>
              <w:bottom w:val="nil"/>
              <w:right w:val="nil"/>
            </w:tcBorders>
            <w:shd w:val="clear" w:color="000000" w:fill="CC99FF"/>
            <w:noWrap/>
            <w:vAlign w:val="center"/>
            <w:hideMark/>
          </w:tcPr>
          <w:p w14:paraId="63AB912F"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А</w:t>
            </w:r>
          </w:p>
        </w:tc>
        <w:tc>
          <w:tcPr>
            <w:tcW w:w="700" w:type="dxa"/>
            <w:tcBorders>
              <w:top w:val="nil"/>
              <w:left w:val="single" w:sz="4" w:space="0" w:color="auto"/>
              <w:bottom w:val="single" w:sz="4" w:space="0" w:color="auto"/>
              <w:right w:val="single" w:sz="4" w:space="0" w:color="auto"/>
            </w:tcBorders>
            <w:noWrap/>
            <w:vAlign w:val="center"/>
            <w:hideMark/>
          </w:tcPr>
          <w:p w14:paraId="47EDA46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2.4</w:t>
            </w:r>
          </w:p>
        </w:tc>
        <w:tc>
          <w:tcPr>
            <w:tcW w:w="3100" w:type="dxa"/>
            <w:tcBorders>
              <w:top w:val="nil"/>
              <w:left w:val="nil"/>
              <w:bottom w:val="single" w:sz="4" w:space="0" w:color="auto"/>
              <w:right w:val="single" w:sz="4" w:space="0" w:color="auto"/>
            </w:tcBorders>
            <w:vAlign w:val="center"/>
            <w:hideMark/>
          </w:tcPr>
          <w:p w14:paraId="02C98FBD"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Амортизация основных средств</w:t>
            </w:r>
          </w:p>
        </w:tc>
        <w:tc>
          <w:tcPr>
            <w:tcW w:w="1120" w:type="dxa"/>
            <w:tcBorders>
              <w:top w:val="nil"/>
              <w:left w:val="nil"/>
              <w:bottom w:val="single" w:sz="4" w:space="0" w:color="auto"/>
              <w:right w:val="single" w:sz="4" w:space="0" w:color="auto"/>
            </w:tcBorders>
            <w:vAlign w:val="center"/>
            <w:hideMark/>
          </w:tcPr>
          <w:p w14:paraId="099C0A99"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24F474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249,64</w:t>
            </w:r>
          </w:p>
        </w:tc>
        <w:tc>
          <w:tcPr>
            <w:tcW w:w="1560" w:type="dxa"/>
            <w:tcBorders>
              <w:top w:val="nil"/>
              <w:left w:val="nil"/>
              <w:bottom w:val="single" w:sz="4" w:space="0" w:color="auto"/>
              <w:right w:val="nil"/>
            </w:tcBorders>
            <w:shd w:val="clear" w:color="000000" w:fill="FFF2CC"/>
            <w:noWrap/>
            <w:vAlign w:val="center"/>
            <w:hideMark/>
          </w:tcPr>
          <w:p w14:paraId="766D77DF"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412,40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609C8CD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249,64</w:t>
            </w:r>
          </w:p>
        </w:tc>
        <w:tc>
          <w:tcPr>
            <w:tcW w:w="1700" w:type="dxa"/>
            <w:tcBorders>
              <w:top w:val="nil"/>
              <w:left w:val="nil"/>
              <w:bottom w:val="single" w:sz="4" w:space="0" w:color="auto"/>
              <w:right w:val="nil"/>
            </w:tcBorders>
            <w:shd w:val="clear" w:color="000000" w:fill="FFF2CC"/>
            <w:noWrap/>
            <w:vAlign w:val="center"/>
            <w:hideMark/>
          </w:tcPr>
          <w:p w14:paraId="70D2E97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165,00</w:t>
            </w:r>
          </w:p>
        </w:tc>
        <w:tc>
          <w:tcPr>
            <w:tcW w:w="1820" w:type="dxa"/>
            <w:tcBorders>
              <w:top w:val="single" w:sz="8" w:space="0" w:color="auto"/>
              <w:left w:val="single" w:sz="8" w:space="0" w:color="auto"/>
              <w:bottom w:val="single" w:sz="8" w:space="0" w:color="auto"/>
              <w:right w:val="single" w:sz="8" w:space="0" w:color="auto"/>
            </w:tcBorders>
            <w:shd w:val="clear" w:color="000000" w:fill="FFE699"/>
            <w:noWrap/>
            <w:vAlign w:val="center"/>
            <w:hideMark/>
          </w:tcPr>
          <w:p w14:paraId="6654701F"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165,00</w:t>
            </w:r>
          </w:p>
        </w:tc>
        <w:tc>
          <w:tcPr>
            <w:tcW w:w="7600" w:type="dxa"/>
            <w:tcBorders>
              <w:top w:val="nil"/>
              <w:left w:val="nil"/>
              <w:bottom w:val="single" w:sz="4" w:space="0" w:color="auto"/>
              <w:right w:val="single" w:sz="4" w:space="0" w:color="auto"/>
            </w:tcBorders>
            <w:shd w:val="clear" w:color="000000" w:fill="FFE699"/>
            <w:vAlign w:val="center"/>
            <w:hideMark/>
          </w:tcPr>
          <w:p w14:paraId="505E3E16"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Учтена амортизация основных средств, фактически используемых в 2025 году на полигоне ТК (весы автомобильные - 49,64 тыс. руб, трактор колесный К700-А - 120,0 тыс. руб.), исходя из данных оборотно-сальдовых ведомостей по сч. 01 и сч. 02 (принятый срок полезного использования - 10 лет), в доле 97,26% (п. 21 Методических указаний ФАС от 21.11.2016 N 1638/16)</w:t>
            </w:r>
          </w:p>
        </w:tc>
      </w:tr>
      <w:tr w:rsidR="009E3F69" w:rsidRPr="009E3F69" w14:paraId="61D15981" w14:textId="77777777" w:rsidTr="009E3F69">
        <w:trPr>
          <w:trHeight w:val="264"/>
          <w:jc w:val="center"/>
        </w:trPr>
        <w:tc>
          <w:tcPr>
            <w:tcW w:w="400" w:type="dxa"/>
            <w:tcBorders>
              <w:top w:val="nil"/>
              <w:left w:val="nil"/>
              <w:bottom w:val="nil"/>
              <w:right w:val="nil"/>
            </w:tcBorders>
            <w:shd w:val="clear" w:color="000000" w:fill="00B050"/>
            <w:noWrap/>
            <w:vAlign w:val="center"/>
            <w:hideMark/>
          </w:tcPr>
          <w:p w14:paraId="45F6746C"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НР</w:t>
            </w:r>
          </w:p>
        </w:tc>
        <w:tc>
          <w:tcPr>
            <w:tcW w:w="700" w:type="dxa"/>
            <w:tcBorders>
              <w:top w:val="nil"/>
              <w:left w:val="single" w:sz="4" w:space="0" w:color="auto"/>
              <w:bottom w:val="single" w:sz="4" w:space="0" w:color="auto"/>
              <w:right w:val="single" w:sz="4" w:space="0" w:color="auto"/>
            </w:tcBorders>
            <w:noWrap/>
            <w:vAlign w:val="center"/>
            <w:hideMark/>
          </w:tcPr>
          <w:p w14:paraId="1ADD1FAA"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2.5</w:t>
            </w:r>
          </w:p>
        </w:tc>
        <w:tc>
          <w:tcPr>
            <w:tcW w:w="3100" w:type="dxa"/>
            <w:tcBorders>
              <w:top w:val="nil"/>
              <w:left w:val="nil"/>
              <w:bottom w:val="single" w:sz="4" w:space="0" w:color="auto"/>
              <w:right w:val="single" w:sz="4" w:space="0" w:color="auto"/>
            </w:tcBorders>
            <w:vAlign w:val="center"/>
            <w:hideMark/>
          </w:tcPr>
          <w:p w14:paraId="30147ABA"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Аренда  земли и  основных средств</w:t>
            </w:r>
          </w:p>
        </w:tc>
        <w:tc>
          <w:tcPr>
            <w:tcW w:w="1120" w:type="dxa"/>
            <w:tcBorders>
              <w:top w:val="nil"/>
              <w:left w:val="nil"/>
              <w:bottom w:val="single" w:sz="4" w:space="0" w:color="auto"/>
              <w:right w:val="single" w:sz="4" w:space="0" w:color="auto"/>
            </w:tcBorders>
            <w:vAlign w:val="center"/>
            <w:hideMark/>
          </w:tcPr>
          <w:p w14:paraId="1CB4ED5E"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402E0A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949,85</w:t>
            </w:r>
          </w:p>
        </w:tc>
        <w:tc>
          <w:tcPr>
            <w:tcW w:w="1560" w:type="dxa"/>
            <w:tcBorders>
              <w:top w:val="nil"/>
              <w:left w:val="nil"/>
              <w:bottom w:val="single" w:sz="4" w:space="0" w:color="auto"/>
              <w:right w:val="nil"/>
            </w:tcBorders>
            <w:shd w:val="clear" w:color="000000" w:fill="FFF2CC"/>
            <w:noWrap/>
            <w:vAlign w:val="center"/>
            <w:hideMark/>
          </w:tcPr>
          <w:p w14:paraId="5D722928"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942,60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FA1DB5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965,59</w:t>
            </w:r>
          </w:p>
        </w:tc>
        <w:tc>
          <w:tcPr>
            <w:tcW w:w="1700" w:type="dxa"/>
            <w:tcBorders>
              <w:top w:val="nil"/>
              <w:left w:val="nil"/>
              <w:bottom w:val="single" w:sz="4" w:space="0" w:color="auto"/>
              <w:right w:val="nil"/>
            </w:tcBorders>
            <w:shd w:val="clear" w:color="000000" w:fill="FFF2CC"/>
            <w:noWrap/>
            <w:vAlign w:val="center"/>
            <w:hideMark/>
          </w:tcPr>
          <w:p w14:paraId="7F688373"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1 513,60</w:t>
            </w:r>
          </w:p>
        </w:tc>
        <w:tc>
          <w:tcPr>
            <w:tcW w:w="1820" w:type="dxa"/>
            <w:tcBorders>
              <w:top w:val="nil"/>
              <w:left w:val="single" w:sz="8" w:space="0" w:color="auto"/>
              <w:bottom w:val="single" w:sz="8" w:space="0" w:color="auto"/>
              <w:right w:val="single" w:sz="8" w:space="0" w:color="auto"/>
            </w:tcBorders>
            <w:shd w:val="clear" w:color="000000" w:fill="FFE699"/>
            <w:noWrap/>
            <w:vAlign w:val="center"/>
            <w:hideMark/>
          </w:tcPr>
          <w:p w14:paraId="6787D3E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854,19</w:t>
            </w:r>
          </w:p>
        </w:tc>
        <w:tc>
          <w:tcPr>
            <w:tcW w:w="7600" w:type="dxa"/>
            <w:tcBorders>
              <w:top w:val="nil"/>
              <w:left w:val="nil"/>
              <w:bottom w:val="single" w:sz="4" w:space="0" w:color="auto"/>
              <w:right w:val="single" w:sz="4" w:space="0" w:color="auto"/>
            </w:tcBorders>
            <w:shd w:val="clear" w:color="000000" w:fill="FFE699"/>
            <w:vAlign w:val="center"/>
            <w:hideMark/>
          </w:tcPr>
          <w:p w14:paraId="60D83760"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 xml:space="preserve">1) </w:t>
            </w:r>
            <w:r w:rsidRPr="009E3F69">
              <w:rPr>
                <w:rFonts w:ascii="Calibri" w:eastAsia="Times New Roman" w:hAnsi="Calibri" w:cs="Calibri"/>
                <w:b/>
                <w:bCs/>
                <w:sz w:val="15"/>
                <w:szCs w:val="15"/>
                <w:u w:val="single"/>
              </w:rPr>
              <w:t>АРЕНДА ЗЕМЕЛЬНОГО УЧАСТКА ПОД ПОЛИГОН</w:t>
            </w:r>
            <w:r w:rsidRPr="009E3F69">
              <w:rPr>
                <w:rFonts w:ascii="Calibri" w:eastAsia="Times New Roman" w:hAnsi="Calibri" w:cs="Calibri"/>
                <w:b/>
                <w:bCs/>
                <w:sz w:val="15"/>
                <w:szCs w:val="15"/>
              </w:rPr>
              <w:t xml:space="preserve"> - 18,75356 тыс. руб./год (на основании уведомления арендодателя о величине арендной платы на 2025 год), с учетом ИПЦ Минэкономразвития России 105,1% на 2026 г.;  2) </w:t>
            </w:r>
            <w:r w:rsidRPr="009E3F69">
              <w:rPr>
                <w:rFonts w:ascii="Calibri" w:eastAsia="Times New Roman" w:hAnsi="Calibri" w:cs="Calibri"/>
                <w:b/>
                <w:bCs/>
                <w:sz w:val="15"/>
                <w:szCs w:val="15"/>
                <w:u w:val="single"/>
              </w:rPr>
              <w:t>ПЛАТА ЗА РАЗМЕЩЕНИЕ ПУНКТА ВЕСОВОГО КОНТРОЛЯ</w:t>
            </w:r>
            <w:r w:rsidRPr="009E3F69">
              <w:rPr>
                <w:rFonts w:ascii="Calibri" w:eastAsia="Times New Roman" w:hAnsi="Calibri" w:cs="Calibri"/>
                <w:b/>
                <w:bCs/>
                <w:sz w:val="15"/>
                <w:szCs w:val="15"/>
              </w:rPr>
              <w:t xml:space="preserve"> - 6,80188 тыс. руб. согласно Решению КУМИ ЛКМО от 22.08.2025 № 1076 ;  3)   </w:t>
            </w:r>
            <w:r w:rsidRPr="009E3F69">
              <w:rPr>
                <w:rFonts w:ascii="Calibri" w:eastAsia="Times New Roman" w:hAnsi="Calibri" w:cs="Calibri"/>
                <w:b/>
                <w:bCs/>
                <w:sz w:val="15"/>
                <w:szCs w:val="15"/>
                <w:u w:val="single"/>
              </w:rPr>
              <w:t>АРЕНДА МАШИНЫ  ДМК-70 ("м 312 кс"</w:t>
            </w:r>
            <w:r w:rsidRPr="009E3F69">
              <w:rPr>
                <w:rFonts w:ascii="Calibri" w:eastAsia="Times New Roman" w:hAnsi="Calibri" w:cs="Calibri"/>
                <w:b/>
                <w:bCs/>
                <w:sz w:val="15"/>
                <w:szCs w:val="15"/>
              </w:rPr>
              <w:t xml:space="preserve">) - 395,0 тыс. руб./год согласно Договору аренды  от 21.03.2021 № 132-дт; 4) </w:t>
            </w:r>
            <w:r w:rsidRPr="009E3F69">
              <w:rPr>
                <w:rFonts w:ascii="Calibri" w:eastAsia="Times New Roman" w:hAnsi="Calibri" w:cs="Calibri"/>
                <w:b/>
                <w:bCs/>
                <w:sz w:val="15"/>
                <w:szCs w:val="15"/>
                <w:u w:val="single"/>
              </w:rPr>
              <w:t>АРЕНДА БУЛЬДОЗЕРОВ</w:t>
            </w:r>
            <w:r w:rsidRPr="009E3F69">
              <w:rPr>
                <w:rFonts w:ascii="Calibri" w:eastAsia="Times New Roman" w:hAnsi="Calibri" w:cs="Calibri"/>
                <w:b/>
                <w:bCs/>
                <w:sz w:val="15"/>
                <w:szCs w:val="15"/>
              </w:rPr>
              <w:t xml:space="preserve"> - в размере экономически обоснованной величины, рассчитанной исходя из средних рыночных цен (для машин 1994 - 1998 года выпуска) и максимального нормативного срока полезного использования  7 лет (4я аморт. группа):  Т-500 - 2407,0 тыс. руб. / 7 = 343,86 тыс. руб., Б-170М - 790,0 тыс. руб. / 7 =112,86 тыс. руб. Принято в доле 97,05%.</w:t>
            </w:r>
          </w:p>
        </w:tc>
      </w:tr>
      <w:tr w:rsidR="009E3F69" w:rsidRPr="009E3F69" w14:paraId="31371B89" w14:textId="77777777" w:rsidTr="009E3F69">
        <w:trPr>
          <w:trHeight w:val="410"/>
          <w:jc w:val="center"/>
        </w:trPr>
        <w:tc>
          <w:tcPr>
            <w:tcW w:w="400" w:type="dxa"/>
            <w:tcBorders>
              <w:top w:val="nil"/>
              <w:left w:val="nil"/>
              <w:bottom w:val="nil"/>
              <w:right w:val="nil"/>
            </w:tcBorders>
            <w:shd w:val="clear" w:color="000000" w:fill="FFFF00"/>
            <w:noWrap/>
            <w:vAlign w:val="center"/>
            <w:hideMark/>
          </w:tcPr>
          <w:p w14:paraId="37639ED4"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03D0F340"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2.6</w:t>
            </w:r>
          </w:p>
        </w:tc>
        <w:tc>
          <w:tcPr>
            <w:tcW w:w="3100" w:type="dxa"/>
            <w:tcBorders>
              <w:top w:val="nil"/>
              <w:left w:val="nil"/>
              <w:bottom w:val="single" w:sz="4" w:space="0" w:color="auto"/>
              <w:right w:val="single" w:sz="4" w:space="0" w:color="auto"/>
            </w:tcBorders>
            <w:vAlign w:val="center"/>
            <w:hideMark/>
          </w:tcPr>
          <w:p w14:paraId="021095A0"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Ремонт и техническое обслуживание основных средств, в том числе:</w:t>
            </w:r>
          </w:p>
        </w:tc>
        <w:tc>
          <w:tcPr>
            <w:tcW w:w="1120" w:type="dxa"/>
            <w:tcBorders>
              <w:top w:val="nil"/>
              <w:left w:val="nil"/>
              <w:bottom w:val="single" w:sz="4" w:space="0" w:color="auto"/>
              <w:right w:val="single" w:sz="4" w:space="0" w:color="auto"/>
            </w:tcBorders>
            <w:vAlign w:val="center"/>
            <w:hideMark/>
          </w:tcPr>
          <w:p w14:paraId="5148D784"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7280CC3A"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3 904,24</w:t>
            </w:r>
          </w:p>
        </w:tc>
        <w:tc>
          <w:tcPr>
            <w:tcW w:w="1560" w:type="dxa"/>
            <w:tcBorders>
              <w:top w:val="nil"/>
              <w:left w:val="nil"/>
              <w:bottom w:val="single" w:sz="4" w:space="0" w:color="auto"/>
              <w:right w:val="single" w:sz="4" w:space="0" w:color="auto"/>
            </w:tcBorders>
            <w:shd w:val="clear" w:color="000000" w:fill="CCFFCC"/>
            <w:noWrap/>
            <w:vAlign w:val="center"/>
            <w:hideMark/>
          </w:tcPr>
          <w:p w14:paraId="5227C5C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4 256,70</w:t>
            </w:r>
          </w:p>
        </w:tc>
        <w:tc>
          <w:tcPr>
            <w:tcW w:w="1600" w:type="dxa"/>
            <w:tcBorders>
              <w:top w:val="nil"/>
              <w:left w:val="nil"/>
              <w:bottom w:val="single" w:sz="4" w:space="0" w:color="auto"/>
              <w:right w:val="single" w:sz="4" w:space="0" w:color="auto"/>
            </w:tcBorders>
            <w:shd w:val="clear" w:color="000000" w:fill="CCFFCC"/>
            <w:noWrap/>
            <w:vAlign w:val="center"/>
            <w:hideMark/>
          </w:tcPr>
          <w:p w14:paraId="5ADB551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4 075,51</w:t>
            </w:r>
          </w:p>
        </w:tc>
        <w:tc>
          <w:tcPr>
            <w:tcW w:w="1700" w:type="dxa"/>
            <w:tcBorders>
              <w:top w:val="nil"/>
              <w:left w:val="nil"/>
              <w:bottom w:val="single" w:sz="4" w:space="0" w:color="auto"/>
              <w:right w:val="single" w:sz="4" w:space="0" w:color="auto"/>
            </w:tcBorders>
            <w:shd w:val="clear" w:color="000000" w:fill="CCFFCC"/>
            <w:noWrap/>
            <w:vAlign w:val="center"/>
            <w:hideMark/>
          </w:tcPr>
          <w:p w14:paraId="2B5CE9A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2 443,30</w:t>
            </w:r>
          </w:p>
        </w:tc>
        <w:tc>
          <w:tcPr>
            <w:tcW w:w="1820" w:type="dxa"/>
            <w:tcBorders>
              <w:top w:val="nil"/>
              <w:left w:val="nil"/>
              <w:bottom w:val="single" w:sz="4" w:space="0" w:color="auto"/>
              <w:right w:val="single" w:sz="4" w:space="0" w:color="auto"/>
            </w:tcBorders>
            <w:shd w:val="clear" w:color="000000" w:fill="CCFFCC"/>
            <w:noWrap/>
            <w:vAlign w:val="center"/>
            <w:hideMark/>
          </w:tcPr>
          <w:p w14:paraId="267C039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2 493,32</w:t>
            </w:r>
          </w:p>
        </w:tc>
        <w:tc>
          <w:tcPr>
            <w:tcW w:w="7600" w:type="dxa"/>
            <w:tcBorders>
              <w:top w:val="nil"/>
              <w:left w:val="nil"/>
              <w:bottom w:val="single" w:sz="4" w:space="0" w:color="auto"/>
              <w:right w:val="single" w:sz="4" w:space="0" w:color="auto"/>
            </w:tcBorders>
            <w:shd w:val="clear" w:color="000000" w:fill="FFF2CC"/>
            <w:vAlign w:val="center"/>
            <w:hideMark/>
          </w:tcPr>
          <w:p w14:paraId="7EA23E25"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4DD19615" w14:textId="77777777" w:rsidTr="009E3F69">
        <w:trPr>
          <w:trHeight w:val="1395"/>
          <w:jc w:val="center"/>
        </w:trPr>
        <w:tc>
          <w:tcPr>
            <w:tcW w:w="400" w:type="dxa"/>
            <w:tcBorders>
              <w:top w:val="nil"/>
              <w:left w:val="nil"/>
              <w:bottom w:val="nil"/>
              <w:right w:val="nil"/>
            </w:tcBorders>
            <w:shd w:val="clear" w:color="000000" w:fill="FFFF00"/>
            <w:noWrap/>
            <w:vAlign w:val="center"/>
            <w:hideMark/>
          </w:tcPr>
          <w:p w14:paraId="2A28279E"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ОР</w:t>
            </w:r>
          </w:p>
        </w:tc>
        <w:tc>
          <w:tcPr>
            <w:tcW w:w="700" w:type="dxa"/>
            <w:tcBorders>
              <w:top w:val="nil"/>
              <w:left w:val="single" w:sz="4" w:space="0" w:color="auto"/>
              <w:bottom w:val="single" w:sz="4" w:space="0" w:color="auto"/>
              <w:right w:val="single" w:sz="4" w:space="0" w:color="auto"/>
            </w:tcBorders>
            <w:noWrap/>
            <w:vAlign w:val="center"/>
            <w:hideMark/>
          </w:tcPr>
          <w:p w14:paraId="6184B1DC"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2.6.2</w:t>
            </w:r>
          </w:p>
        </w:tc>
        <w:tc>
          <w:tcPr>
            <w:tcW w:w="3100" w:type="dxa"/>
            <w:tcBorders>
              <w:top w:val="nil"/>
              <w:left w:val="nil"/>
              <w:bottom w:val="single" w:sz="4" w:space="0" w:color="auto"/>
              <w:right w:val="single" w:sz="4" w:space="0" w:color="auto"/>
            </w:tcBorders>
            <w:vAlign w:val="center"/>
            <w:hideMark/>
          </w:tcPr>
          <w:p w14:paraId="3AA8407B"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заработная плата ремонтного персонала</w:t>
            </w:r>
          </w:p>
        </w:tc>
        <w:tc>
          <w:tcPr>
            <w:tcW w:w="1120" w:type="dxa"/>
            <w:tcBorders>
              <w:top w:val="nil"/>
              <w:left w:val="nil"/>
              <w:bottom w:val="single" w:sz="4" w:space="0" w:color="auto"/>
              <w:right w:val="single" w:sz="4" w:space="0" w:color="auto"/>
            </w:tcBorders>
            <w:vAlign w:val="center"/>
            <w:hideMark/>
          </w:tcPr>
          <w:p w14:paraId="63BE7650"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CCDCDC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660,13</w:t>
            </w:r>
          </w:p>
        </w:tc>
        <w:tc>
          <w:tcPr>
            <w:tcW w:w="1560" w:type="dxa"/>
            <w:tcBorders>
              <w:top w:val="nil"/>
              <w:left w:val="nil"/>
              <w:bottom w:val="single" w:sz="4" w:space="0" w:color="auto"/>
              <w:right w:val="nil"/>
            </w:tcBorders>
            <w:shd w:val="clear" w:color="000000" w:fill="E2EFDA"/>
            <w:noWrap/>
            <w:vAlign w:val="center"/>
            <w:hideMark/>
          </w:tcPr>
          <w:p w14:paraId="1E5C28A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1 190,00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509074F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689,09</w:t>
            </w:r>
          </w:p>
        </w:tc>
        <w:tc>
          <w:tcPr>
            <w:tcW w:w="1700" w:type="dxa"/>
            <w:tcBorders>
              <w:top w:val="nil"/>
              <w:left w:val="nil"/>
              <w:bottom w:val="single" w:sz="4" w:space="0" w:color="auto"/>
              <w:right w:val="single" w:sz="4" w:space="0" w:color="auto"/>
            </w:tcBorders>
            <w:shd w:val="clear" w:color="000000" w:fill="FFE699"/>
            <w:noWrap/>
            <w:vAlign w:val="center"/>
            <w:hideMark/>
          </w:tcPr>
          <w:p w14:paraId="50E33F6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562,30</w:t>
            </w:r>
          </w:p>
        </w:tc>
        <w:tc>
          <w:tcPr>
            <w:tcW w:w="1820" w:type="dxa"/>
            <w:tcBorders>
              <w:top w:val="nil"/>
              <w:left w:val="nil"/>
              <w:bottom w:val="nil"/>
              <w:right w:val="single" w:sz="4" w:space="0" w:color="auto"/>
            </w:tcBorders>
            <w:shd w:val="clear" w:color="000000" w:fill="FFE699"/>
            <w:noWrap/>
            <w:vAlign w:val="center"/>
            <w:hideMark/>
          </w:tcPr>
          <w:p w14:paraId="39053EC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600,29</w:t>
            </w:r>
          </w:p>
        </w:tc>
        <w:tc>
          <w:tcPr>
            <w:tcW w:w="7600" w:type="dxa"/>
            <w:tcBorders>
              <w:top w:val="nil"/>
              <w:left w:val="nil"/>
              <w:bottom w:val="single" w:sz="4" w:space="0" w:color="auto"/>
              <w:right w:val="single" w:sz="4" w:space="0" w:color="auto"/>
            </w:tcBorders>
            <w:shd w:val="clear" w:color="000000" w:fill="FFE699"/>
            <w:vAlign w:val="center"/>
            <w:hideMark/>
          </w:tcPr>
          <w:p w14:paraId="1946D7CD"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 xml:space="preserve">Организацией  рассчитано от штатной численности  2025 г. (2,5 чел.) с распределением на регулируемую деятельность в размере 56,96% (пропорционально ФОТ основного персонала), с учетом доли 97,23%.                                                                                                                               </w:t>
            </w:r>
          </w:p>
        </w:tc>
      </w:tr>
      <w:tr w:rsidR="009E3F69" w:rsidRPr="009E3F69" w14:paraId="397FD470" w14:textId="77777777" w:rsidTr="009E3F69">
        <w:trPr>
          <w:trHeight w:val="1530"/>
          <w:jc w:val="center"/>
        </w:trPr>
        <w:tc>
          <w:tcPr>
            <w:tcW w:w="400" w:type="dxa"/>
            <w:tcBorders>
              <w:top w:val="nil"/>
              <w:left w:val="nil"/>
              <w:bottom w:val="nil"/>
              <w:right w:val="nil"/>
            </w:tcBorders>
            <w:shd w:val="clear" w:color="000000" w:fill="FFFF00"/>
            <w:noWrap/>
            <w:vAlign w:val="center"/>
            <w:hideMark/>
          </w:tcPr>
          <w:p w14:paraId="7C778FD2"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11D57695"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2.6.2.1</w:t>
            </w:r>
          </w:p>
        </w:tc>
        <w:tc>
          <w:tcPr>
            <w:tcW w:w="3100" w:type="dxa"/>
            <w:tcBorders>
              <w:top w:val="nil"/>
              <w:left w:val="nil"/>
              <w:bottom w:val="single" w:sz="4" w:space="0" w:color="auto"/>
              <w:right w:val="single" w:sz="4" w:space="0" w:color="auto"/>
            </w:tcBorders>
            <w:vAlign w:val="center"/>
            <w:hideMark/>
          </w:tcPr>
          <w:p w14:paraId="4532FF6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xml:space="preserve">среднемесячная оплата труда ремонтного персонала </w:t>
            </w:r>
          </w:p>
        </w:tc>
        <w:tc>
          <w:tcPr>
            <w:tcW w:w="1120" w:type="dxa"/>
            <w:tcBorders>
              <w:top w:val="nil"/>
              <w:left w:val="nil"/>
              <w:bottom w:val="single" w:sz="4" w:space="0" w:color="auto"/>
              <w:right w:val="single" w:sz="4" w:space="0" w:color="auto"/>
            </w:tcBorders>
            <w:vAlign w:val="center"/>
            <w:hideMark/>
          </w:tcPr>
          <w:p w14:paraId="507C107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42918CF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49 559,31</w:t>
            </w:r>
          </w:p>
        </w:tc>
        <w:tc>
          <w:tcPr>
            <w:tcW w:w="1560" w:type="dxa"/>
            <w:tcBorders>
              <w:top w:val="nil"/>
              <w:left w:val="nil"/>
              <w:bottom w:val="single" w:sz="4" w:space="0" w:color="auto"/>
              <w:right w:val="nil"/>
            </w:tcBorders>
            <w:shd w:val="clear" w:color="000000" w:fill="CCFFCC"/>
            <w:noWrap/>
            <w:vAlign w:val="center"/>
            <w:hideMark/>
          </w:tcPr>
          <w:p w14:paraId="64D9956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54 756,70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0A44862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51 733,48</w:t>
            </w:r>
          </w:p>
        </w:tc>
        <w:tc>
          <w:tcPr>
            <w:tcW w:w="1700" w:type="dxa"/>
            <w:tcBorders>
              <w:top w:val="nil"/>
              <w:left w:val="nil"/>
              <w:bottom w:val="single" w:sz="4" w:space="0" w:color="auto"/>
              <w:right w:val="nil"/>
            </w:tcBorders>
            <w:shd w:val="clear" w:color="000000" w:fill="CCFFCC"/>
            <w:noWrap/>
            <w:vAlign w:val="center"/>
            <w:hideMark/>
          </w:tcPr>
          <w:p w14:paraId="01DC415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33 940,10</w:t>
            </w:r>
          </w:p>
        </w:tc>
        <w:tc>
          <w:tcPr>
            <w:tcW w:w="1820" w:type="dxa"/>
            <w:tcBorders>
              <w:top w:val="single" w:sz="8" w:space="0" w:color="auto"/>
              <w:left w:val="single" w:sz="8" w:space="0" w:color="auto"/>
              <w:bottom w:val="single" w:sz="8" w:space="0" w:color="auto"/>
              <w:right w:val="single" w:sz="8" w:space="0" w:color="auto"/>
            </w:tcBorders>
            <w:shd w:val="clear" w:color="000000" w:fill="FFE699"/>
            <w:noWrap/>
            <w:vAlign w:val="center"/>
            <w:hideMark/>
          </w:tcPr>
          <w:p w14:paraId="79C29983"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35 220,90</w:t>
            </w:r>
          </w:p>
        </w:tc>
        <w:tc>
          <w:tcPr>
            <w:tcW w:w="7600" w:type="dxa"/>
            <w:tcBorders>
              <w:top w:val="nil"/>
              <w:left w:val="nil"/>
              <w:bottom w:val="single" w:sz="4" w:space="0" w:color="auto"/>
              <w:right w:val="single" w:sz="4" w:space="0" w:color="auto"/>
            </w:tcBorders>
            <w:shd w:val="clear" w:color="000000" w:fill="FFE699"/>
            <w:vAlign w:val="center"/>
            <w:hideMark/>
          </w:tcPr>
          <w:p w14:paraId="398835AC"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Определено в размере МРОТ (27093,00 руб./чел./мес. с 01.01.2026 согласно  Федеральному закону от 28.11.2025 N 429-ФЗ, с учетом районного коэффициента  30%) .</w:t>
            </w:r>
          </w:p>
        </w:tc>
      </w:tr>
      <w:tr w:rsidR="009E3F69" w:rsidRPr="009E3F69" w14:paraId="3FCFA093" w14:textId="77777777" w:rsidTr="009E3F69">
        <w:trPr>
          <w:trHeight w:val="1680"/>
          <w:jc w:val="center"/>
        </w:trPr>
        <w:tc>
          <w:tcPr>
            <w:tcW w:w="400" w:type="dxa"/>
            <w:tcBorders>
              <w:top w:val="nil"/>
              <w:left w:val="nil"/>
              <w:bottom w:val="nil"/>
              <w:right w:val="nil"/>
            </w:tcBorders>
            <w:shd w:val="clear" w:color="000000" w:fill="FFFF00"/>
            <w:noWrap/>
            <w:vAlign w:val="center"/>
            <w:hideMark/>
          </w:tcPr>
          <w:p w14:paraId="78059511"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093498D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2.6.2.2</w:t>
            </w:r>
          </w:p>
        </w:tc>
        <w:tc>
          <w:tcPr>
            <w:tcW w:w="3100" w:type="dxa"/>
            <w:tcBorders>
              <w:top w:val="nil"/>
              <w:left w:val="nil"/>
              <w:bottom w:val="single" w:sz="4" w:space="0" w:color="auto"/>
              <w:right w:val="single" w:sz="4" w:space="0" w:color="auto"/>
            </w:tcBorders>
            <w:vAlign w:val="center"/>
            <w:hideMark/>
          </w:tcPr>
          <w:p w14:paraId="41D8976C"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численность ремонтного персонала</w:t>
            </w:r>
          </w:p>
        </w:tc>
        <w:tc>
          <w:tcPr>
            <w:tcW w:w="1120" w:type="dxa"/>
            <w:tcBorders>
              <w:top w:val="nil"/>
              <w:left w:val="nil"/>
              <w:bottom w:val="single" w:sz="4" w:space="0" w:color="auto"/>
              <w:right w:val="single" w:sz="4" w:space="0" w:color="auto"/>
            </w:tcBorders>
            <w:vAlign w:val="center"/>
            <w:hideMark/>
          </w:tcPr>
          <w:p w14:paraId="2D35D4DD"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чел.</w:t>
            </w:r>
          </w:p>
        </w:tc>
        <w:tc>
          <w:tcPr>
            <w:tcW w:w="1600" w:type="dxa"/>
            <w:tcBorders>
              <w:top w:val="nil"/>
              <w:left w:val="nil"/>
              <w:bottom w:val="single" w:sz="4" w:space="0" w:color="auto"/>
              <w:right w:val="single" w:sz="4" w:space="0" w:color="auto"/>
            </w:tcBorders>
            <w:shd w:val="clear" w:color="000000" w:fill="FFFF99"/>
            <w:noWrap/>
            <w:vAlign w:val="center"/>
            <w:hideMark/>
          </w:tcPr>
          <w:p w14:paraId="0533F8D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1,11</w:t>
            </w:r>
          </w:p>
        </w:tc>
        <w:tc>
          <w:tcPr>
            <w:tcW w:w="1560" w:type="dxa"/>
            <w:tcBorders>
              <w:top w:val="nil"/>
              <w:left w:val="nil"/>
              <w:bottom w:val="single" w:sz="4" w:space="0" w:color="auto"/>
              <w:right w:val="nil"/>
            </w:tcBorders>
            <w:shd w:val="clear" w:color="000000" w:fill="FFF2CC"/>
            <w:noWrap/>
            <w:vAlign w:val="center"/>
            <w:hideMark/>
          </w:tcPr>
          <w:p w14:paraId="35DDAEF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1,81</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148EEED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1,11</w:t>
            </w:r>
          </w:p>
        </w:tc>
        <w:tc>
          <w:tcPr>
            <w:tcW w:w="1700" w:type="dxa"/>
            <w:tcBorders>
              <w:top w:val="nil"/>
              <w:left w:val="nil"/>
              <w:bottom w:val="single" w:sz="4" w:space="0" w:color="auto"/>
              <w:right w:val="single" w:sz="4" w:space="0" w:color="auto"/>
            </w:tcBorders>
            <w:shd w:val="clear" w:color="000000" w:fill="FFFF99"/>
            <w:noWrap/>
            <w:vAlign w:val="center"/>
            <w:hideMark/>
          </w:tcPr>
          <w:p w14:paraId="4A6C5F4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1,38</w:t>
            </w:r>
          </w:p>
        </w:tc>
        <w:tc>
          <w:tcPr>
            <w:tcW w:w="1820" w:type="dxa"/>
            <w:tcBorders>
              <w:top w:val="nil"/>
              <w:left w:val="nil"/>
              <w:bottom w:val="single" w:sz="4" w:space="0" w:color="auto"/>
              <w:right w:val="single" w:sz="4" w:space="0" w:color="auto"/>
            </w:tcBorders>
            <w:shd w:val="clear" w:color="000000" w:fill="FFE699"/>
            <w:noWrap/>
            <w:vAlign w:val="center"/>
            <w:hideMark/>
          </w:tcPr>
          <w:p w14:paraId="3A910096" w14:textId="77777777" w:rsidR="009E3F69" w:rsidRPr="009E3F69" w:rsidRDefault="009E3F69" w:rsidP="009E3F69">
            <w:pPr>
              <w:jc w:val="right"/>
              <w:rPr>
                <w:rFonts w:ascii="Calibri" w:eastAsia="Times New Roman" w:hAnsi="Calibri" w:cs="Calibri"/>
                <w:b/>
                <w:bCs/>
                <w:sz w:val="15"/>
                <w:szCs w:val="15"/>
              </w:rPr>
            </w:pPr>
            <w:r w:rsidRPr="009E3F69">
              <w:rPr>
                <w:rFonts w:ascii="Calibri" w:eastAsia="Times New Roman" w:hAnsi="Calibri" w:cs="Calibri"/>
                <w:b/>
                <w:bCs/>
                <w:sz w:val="15"/>
                <w:szCs w:val="15"/>
              </w:rPr>
              <w:t>1,42</w:t>
            </w:r>
          </w:p>
        </w:tc>
        <w:tc>
          <w:tcPr>
            <w:tcW w:w="7600" w:type="dxa"/>
            <w:tcBorders>
              <w:top w:val="nil"/>
              <w:left w:val="nil"/>
              <w:bottom w:val="single" w:sz="4" w:space="0" w:color="auto"/>
              <w:right w:val="single" w:sz="4" w:space="0" w:color="auto"/>
            </w:tcBorders>
            <w:shd w:val="clear" w:color="000000" w:fill="FFE699"/>
            <w:vAlign w:val="center"/>
            <w:hideMark/>
          </w:tcPr>
          <w:p w14:paraId="67D05EBE"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Рассчитано от штатной численности  2025 г. (2,5 чел.) с распределением на регулируемую деятельность в размере 58,4% (пропорционально ФОТ основного персонала согласно Штатного расписания на 2025 год), с учетом доли 97,26%.</w:t>
            </w:r>
          </w:p>
        </w:tc>
      </w:tr>
      <w:tr w:rsidR="009E3F69" w:rsidRPr="009E3F69" w14:paraId="7C577C98" w14:textId="77777777" w:rsidTr="009E3F69">
        <w:trPr>
          <w:trHeight w:val="1140"/>
          <w:jc w:val="center"/>
        </w:trPr>
        <w:tc>
          <w:tcPr>
            <w:tcW w:w="400" w:type="dxa"/>
            <w:tcBorders>
              <w:top w:val="nil"/>
              <w:left w:val="nil"/>
              <w:bottom w:val="nil"/>
              <w:right w:val="nil"/>
            </w:tcBorders>
            <w:shd w:val="clear" w:color="000000" w:fill="FFFF00"/>
            <w:noWrap/>
            <w:vAlign w:val="center"/>
            <w:hideMark/>
          </w:tcPr>
          <w:p w14:paraId="1B50036B"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679FD57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2.6.3</w:t>
            </w:r>
          </w:p>
        </w:tc>
        <w:tc>
          <w:tcPr>
            <w:tcW w:w="3100" w:type="dxa"/>
            <w:tcBorders>
              <w:top w:val="nil"/>
              <w:left w:val="nil"/>
              <w:bottom w:val="single" w:sz="4" w:space="0" w:color="auto"/>
              <w:right w:val="single" w:sz="4" w:space="0" w:color="auto"/>
            </w:tcBorders>
            <w:vAlign w:val="center"/>
            <w:hideMark/>
          </w:tcPr>
          <w:p w14:paraId="79CC4B6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страховые взносы от заработной платы ремонтного персонала</w:t>
            </w:r>
          </w:p>
        </w:tc>
        <w:tc>
          <w:tcPr>
            <w:tcW w:w="1120" w:type="dxa"/>
            <w:tcBorders>
              <w:top w:val="nil"/>
              <w:left w:val="nil"/>
              <w:bottom w:val="single" w:sz="4" w:space="0" w:color="auto"/>
              <w:right w:val="single" w:sz="4" w:space="0" w:color="auto"/>
            </w:tcBorders>
            <w:vAlign w:val="center"/>
            <w:hideMark/>
          </w:tcPr>
          <w:p w14:paraId="2D74C7B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41DAA1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206,62</w:t>
            </w:r>
          </w:p>
        </w:tc>
        <w:tc>
          <w:tcPr>
            <w:tcW w:w="1560" w:type="dxa"/>
            <w:tcBorders>
              <w:top w:val="nil"/>
              <w:left w:val="nil"/>
              <w:bottom w:val="single" w:sz="4" w:space="0" w:color="auto"/>
              <w:right w:val="nil"/>
            </w:tcBorders>
            <w:shd w:val="clear" w:color="000000" w:fill="FFFF99"/>
            <w:noWrap/>
            <w:vAlign w:val="center"/>
            <w:hideMark/>
          </w:tcPr>
          <w:p w14:paraId="3113179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271,70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47BB5A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215,68</w:t>
            </w:r>
          </w:p>
        </w:tc>
        <w:tc>
          <w:tcPr>
            <w:tcW w:w="1700" w:type="dxa"/>
            <w:tcBorders>
              <w:top w:val="nil"/>
              <w:left w:val="nil"/>
              <w:bottom w:val="single" w:sz="4" w:space="0" w:color="auto"/>
              <w:right w:val="single" w:sz="4" w:space="0" w:color="auto"/>
            </w:tcBorders>
            <w:shd w:val="clear" w:color="000000" w:fill="FFFF99"/>
            <w:noWrap/>
            <w:vAlign w:val="center"/>
            <w:hideMark/>
          </w:tcPr>
          <w:p w14:paraId="58F5507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170,40</w:t>
            </w:r>
          </w:p>
        </w:tc>
        <w:tc>
          <w:tcPr>
            <w:tcW w:w="1820" w:type="dxa"/>
            <w:tcBorders>
              <w:top w:val="nil"/>
              <w:left w:val="single" w:sz="8" w:space="0" w:color="auto"/>
              <w:bottom w:val="single" w:sz="4" w:space="0" w:color="auto"/>
              <w:right w:val="single" w:sz="8" w:space="0" w:color="auto"/>
            </w:tcBorders>
            <w:shd w:val="clear" w:color="000000" w:fill="FFFF99"/>
            <w:noWrap/>
            <w:vAlign w:val="center"/>
            <w:hideMark/>
          </w:tcPr>
          <w:p w14:paraId="561CBBE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181,89</w:t>
            </w:r>
          </w:p>
        </w:tc>
        <w:tc>
          <w:tcPr>
            <w:tcW w:w="7600" w:type="dxa"/>
            <w:tcBorders>
              <w:top w:val="nil"/>
              <w:left w:val="nil"/>
              <w:bottom w:val="single" w:sz="4" w:space="0" w:color="auto"/>
              <w:right w:val="single" w:sz="4" w:space="0" w:color="auto"/>
            </w:tcBorders>
            <w:shd w:val="clear" w:color="000000" w:fill="FFFF99"/>
            <w:vAlign w:val="center"/>
            <w:hideMark/>
          </w:tcPr>
          <w:p w14:paraId="27622CA5"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30,3% от ФОТ (2-й класс проф. риска согласно уведомлению Фонда пенсионного и соц. страхования от 09.04.2025)</w:t>
            </w:r>
          </w:p>
        </w:tc>
      </w:tr>
      <w:tr w:rsidR="009E3F69" w:rsidRPr="009E3F69" w14:paraId="56AA580A" w14:textId="77777777" w:rsidTr="009E3F69">
        <w:trPr>
          <w:trHeight w:val="136"/>
          <w:jc w:val="center"/>
        </w:trPr>
        <w:tc>
          <w:tcPr>
            <w:tcW w:w="400" w:type="dxa"/>
            <w:tcBorders>
              <w:top w:val="nil"/>
              <w:left w:val="nil"/>
              <w:bottom w:val="nil"/>
              <w:right w:val="nil"/>
            </w:tcBorders>
            <w:shd w:val="clear" w:color="000000" w:fill="FFFF00"/>
            <w:noWrap/>
            <w:vAlign w:val="center"/>
            <w:hideMark/>
          </w:tcPr>
          <w:p w14:paraId="4353DE70"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0389350D"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2.6.4</w:t>
            </w:r>
          </w:p>
        </w:tc>
        <w:tc>
          <w:tcPr>
            <w:tcW w:w="3100" w:type="dxa"/>
            <w:tcBorders>
              <w:top w:val="nil"/>
              <w:left w:val="nil"/>
              <w:bottom w:val="single" w:sz="4" w:space="0" w:color="auto"/>
              <w:right w:val="single" w:sz="4" w:space="0" w:color="auto"/>
            </w:tcBorders>
            <w:shd w:val="clear" w:color="000000" w:fill="E2EFDA"/>
            <w:vAlign w:val="center"/>
            <w:hideMark/>
          </w:tcPr>
          <w:p w14:paraId="41C4D657"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Прочие (запасные части со сч. 20)</w:t>
            </w:r>
          </w:p>
        </w:tc>
        <w:tc>
          <w:tcPr>
            <w:tcW w:w="1120" w:type="dxa"/>
            <w:tcBorders>
              <w:top w:val="nil"/>
              <w:left w:val="nil"/>
              <w:bottom w:val="single" w:sz="4" w:space="0" w:color="auto"/>
              <w:right w:val="single" w:sz="4" w:space="0" w:color="auto"/>
            </w:tcBorders>
            <w:vAlign w:val="center"/>
            <w:hideMark/>
          </w:tcPr>
          <w:p w14:paraId="375F9E4C"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A48A98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2 894,85</w:t>
            </w:r>
          </w:p>
        </w:tc>
        <w:tc>
          <w:tcPr>
            <w:tcW w:w="1560" w:type="dxa"/>
            <w:tcBorders>
              <w:top w:val="nil"/>
              <w:left w:val="nil"/>
              <w:bottom w:val="single" w:sz="4" w:space="0" w:color="auto"/>
              <w:right w:val="nil"/>
            </w:tcBorders>
            <w:shd w:val="clear" w:color="000000" w:fill="E2EFDA"/>
            <w:noWrap/>
            <w:vAlign w:val="center"/>
            <w:hideMark/>
          </w:tcPr>
          <w:p w14:paraId="009C19F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2 795,00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F9D4A4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3 021,84</w:t>
            </w:r>
          </w:p>
        </w:tc>
        <w:tc>
          <w:tcPr>
            <w:tcW w:w="1700" w:type="dxa"/>
            <w:tcBorders>
              <w:top w:val="nil"/>
              <w:left w:val="nil"/>
              <w:bottom w:val="single" w:sz="4" w:space="0" w:color="auto"/>
              <w:right w:val="single" w:sz="4" w:space="0" w:color="auto"/>
            </w:tcBorders>
            <w:shd w:val="clear" w:color="000000" w:fill="FFF2CC"/>
            <w:noWrap/>
            <w:vAlign w:val="center"/>
            <w:hideMark/>
          </w:tcPr>
          <w:p w14:paraId="5038A54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1 710,60</w:t>
            </w:r>
          </w:p>
        </w:tc>
        <w:tc>
          <w:tcPr>
            <w:tcW w:w="1820" w:type="dxa"/>
            <w:tcBorders>
              <w:top w:val="nil"/>
              <w:left w:val="nil"/>
              <w:bottom w:val="single" w:sz="4" w:space="0" w:color="auto"/>
              <w:right w:val="single" w:sz="4" w:space="0" w:color="auto"/>
            </w:tcBorders>
            <w:shd w:val="clear" w:color="000000" w:fill="FFF2CC"/>
            <w:noWrap/>
            <w:vAlign w:val="center"/>
            <w:hideMark/>
          </w:tcPr>
          <w:p w14:paraId="2829351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1 711,15</w:t>
            </w:r>
          </w:p>
        </w:tc>
        <w:tc>
          <w:tcPr>
            <w:tcW w:w="7600" w:type="dxa"/>
            <w:tcBorders>
              <w:top w:val="nil"/>
              <w:left w:val="nil"/>
              <w:bottom w:val="single" w:sz="4" w:space="0" w:color="auto"/>
              <w:right w:val="single" w:sz="4" w:space="0" w:color="auto"/>
            </w:tcBorders>
            <w:shd w:val="clear" w:color="000000" w:fill="FFF2CC"/>
            <w:vAlign w:val="center"/>
            <w:hideMark/>
          </w:tcPr>
          <w:p w14:paraId="4FE671D8"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Расходы на запасные части для ремонта техники, работающей на полигоне ТКО, учитываемые на сч. 20. Предложенная величина не превышает нормативные затраты на  ЕО, ТО и ТР, рассчитанные исходя из средней рыночной стоимости машин  и Норм годовых затрат на выполнение ремонта и ТО (%/год), указанных в  "Методике определения сметных цен на эксплуатацию машин и механизмов" (утв. Приказом Минстроя России от 13.12.2021 N 916/пр (ред. от 06.10.2023)) (доля отнесения затрат (97,26%).</w:t>
            </w:r>
          </w:p>
        </w:tc>
      </w:tr>
      <w:tr w:rsidR="009E3F69" w:rsidRPr="009E3F69" w14:paraId="54B8DC56" w14:textId="77777777" w:rsidTr="009E3F69">
        <w:trPr>
          <w:trHeight w:val="840"/>
          <w:jc w:val="center"/>
        </w:trPr>
        <w:tc>
          <w:tcPr>
            <w:tcW w:w="400" w:type="dxa"/>
            <w:tcBorders>
              <w:top w:val="nil"/>
              <w:left w:val="nil"/>
              <w:bottom w:val="nil"/>
              <w:right w:val="nil"/>
            </w:tcBorders>
            <w:shd w:val="clear" w:color="000000" w:fill="FFFF00"/>
            <w:noWrap/>
            <w:vAlign w:val="center"/>
            <w:hideMark/>
          </w:tcPr>
          <w:p w14:paraId="6000590A"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0864B392"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2.6.5.</w:t>
            </w:r>
          </w:p>
        </w:tc>
        <w:tc>
          <w:tcPr>
            <w:tcW w:w="3100" w:type="dxa"/>
            <w:tcBorders>
              <w:top w:val="nil"/>
              <w:left w:val="nil"/>
              <w:bottom w:val="single" w:sz="4" w:space="0" w:color="auto"/>
              <w:right w:val="single" w:sz="4" w:space="0" w:color="auto"/>
            </w:tcBorders>
            <w:vAlign w:val="center"/>
            <w:hideMark/>
          </w:tcPr>
          <w:p w14:paraId="1A49A0D6"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Прочие (материалы на ремонта)</w:t>
            </w:r>
          </w:p>
        </w:tc>
        <w:tc>
          <w:tcPr>
            <w:tcW w:w="1120" w:type="dxa"/>
            <w:tcBorders>
              <w:top w:val="nil"/>
              <w:left w:val="nil"/>
              <w:bottom w:val="single" w:sz="4" w:space="0" w:color="auto"/>
              <w:right w:val="single" w:sz="4" w:space="0" w:color="auto"/>
            </w:tcBorders>
            <w:vAlign w:val="center"/>
            <w:hideMark/>
          </w:tcPr>
          <w:p w14:paraId="15ABFF72"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27379C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142,64</w:t>
            </w:r>
          </w:p>
        </w:tc>
        <w:tc>
          <w:tcPr>
            <w:tcW w:w="1560" w:type="dxa"/>
            <w:tcBorders>
              <w:top w:val="nil"/>
              <w:left w:val="nil"/>
              <w:bottom w:val="single" w:sz="4" w:space="0" w:color="auto"/>
              <w:right w:val="nil"/>
            </w:tcBorders>
            <w:shd w:val="clear" w:color="000000" w:fill="FFF2CC"/>
            <w:noWrap/>
            <w:vAlign w:val="center"/>
            <w:hideMark/>
          </w:tcPr>
          <w:p w14:paraId="2312A39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1D1A1CA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148,90</w:t>
            </w:r>
          </w:p>
        </w:tc>
        <w:tc>
          <w:tcPr>
            <w:tcW w:w="1700" w:type="dxa"/>
            <w:tcBorders>
              <w:top w:val="nil"/>
              <w:left w:val="nil"/>
              <w:bottom w:val="single" w:sz="4" w:space="0" w:color="auto"/>
              <w:right w:val="single" w:sz="4" w:space="0" w:color="auto"/>
            </w:tcBorders>
            <w:shd w:val="clear" w:color="000000" w:fill="FCE4D6"/>
            <w:noWrap/>
            <w:vAlign w:val="center"/>
            <w:hideMark/>
          </w:tcPr>
          <w:p w14:paraId="0DCA839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2CC"/>
            <w:noWrap/>
            <w:vAlign w:val="center"/>
            <w:hideMark/>
          </w:tcPr>
          <w:p w14:paraId="2D263B6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2EC19D36"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46D89D9C" w14:textId="77777777" w:rsidTr="009E3F69">
        <w:trPr>
          <w:trHeight w:val="630"/>
          <w:jc w:val="center"/>
        </w:trPr>
        <w:tc>
          <w:tcPr>
            <w:tcW w:w="400" w:type="dxa"/>
            <w:tcBorders>
              <w:top w:val="nil"/>
              <w:left w:val="nil"/>
              <w:bottom w:val="nil"/>
              <w:right w:val="nil"/>
            </w:tcBorders>
            <w:shd w:val="clear" w:color="000000" w:fill="FFFF00"/>
            <w:noWrap/>
            <w:vAlign w:val="center"/>
            <w:hideMark/>
          </w:tcPr>
          <w:p w14:paraId="52E9A02A"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ОР</w:t>
            </w:r>
          </w:p>
        </w:tc>
        <w:tc>
          <w:tcPr>
            <w:tcW w:w="700" w:type="dxa"/>
            <w:tcBorders>
              <w:top w:val="nil"/>
              <w:left w:val="single" w:sz="4" w:space="0" w:color="auto"/>
              <w:bottom w:val="single" w:sz="4" w:space="0" w:color="auto"/>
              <w:right w:val="single" w:sz="4" w:space="0" w:color="auto"/>
            </w:tcBorders>
            <w:noWrap/>
            <w:vAlign w:val="center"/>
            <w:hideMark/>
          </w:tcPr>
          <w:p w14:paraId="67B24BB0"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2.7</w:t>
            </w:r>
          </w:p>
        </w:tc>
        <w:tc>
          <w:tcPr>
            <w:tcW w:w="3100" w:type="dxa"/>
            <w:tcBorders>
              <w:top w:val="nil"/>
              <w:left w:val="nil"/>
              <w:bottom w:val="single" w:sz="4" w:space="0" w:color="auto"/>
              <w:right w:val="single" w:sz="4" w:space="0" w:color="auto"/>
            </w:tcBorders>
            <w:vAlign w:val="center"/>
            <w:hideMark/>
          </w:tcPr>
          <w:p w14:paraId="3E0E9660"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Прочие прямые расходы (сч. 20)</w:t>
            </w:r>
          </w:p>
        </w:tc>
        <w:tc>
          <w:tcPr>
            <w:tcW w:w="1120" w:type="dxa"/>
            <w:tcBorders>
              <w:top w:val="nil"/>
              <w:left w:val="nil"/>
              <w:bottom w:val="single" w:sz="4" w:space="0" w:color="auto"/>
              <w:right w:val="single" w:sz="4" w:space="0" w:color="auto"/>
            </w:tcBorders>
            <w:vAlign w:val="center"/>
            <w:hideMark/>
          </w:tcPr>
          <w:p w14:paraId="50ABA8E1"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E2EFDA"/>
            <w:noWrap/>
            <w:vAlign w:val="center"/>
            <w:hideMark/>
          </w:tcPr>
          <w:p w14:paraId="647AAEE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257,67</w:t>
            </w:r>
          </w:p>
        </w:tc>
        <w:tc>
          <w:tcPr>
            <w:tcW w:w="1560" w:type="dxa"/>
            <w:tcBorders>
              <w:top w:val="nil"/>
              <w:left w:val="nil"/>
              <w:bottom w:val="single" w:sz="4" w:space="0" w:color="auto"/>
              <w:right w:val="single" w:sz="4" w:space="0" w:color="auto"/>
            </w:tcBorders>
            <w:shd w:val="clear" w:color="000000" w:fill="E2EFDA"/>
            <w:noWrap/>
            <w:vAlign w:val="center"/>
            <w:hideMark/>
          </w:tcPr>
          <w:p w14:paraId="5195CF9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529,10</w:t>
            </w:r>
          </w:p>
        </w:tc>
        <w:tc>
          <w:tcPr>
            <w:tcW w:w="1600" w:type="dxa"/>
            <w:tcBorders>
              <w:top w:val="nil"/>
              <w:left w:val="nil"/>
              <w:bottom w:val="single" w:sz="4" w:space="0" w:color="auto"/>
              <w:right w:val="single" w:sz="4" w:space="0" w:color="auto"/>
            </w:tcBorders>
            <w:shd w:val="clear" w:color="000000" w:fill="E2EFDA"/>
            <w:noWrap/>
            <w:vAlign w:val="center"/>
            <w:hideMark/>
          </w:tcPr>
          <w:p w14:paraId="7B4948EA"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268,97</w:t>
            </w:r>
          </w:p>
        </w:tc>
        <w:tc>
          <w:tcPr>
            <w:tcW w:w="1700" w:type="dxa"/>
            <w:tcBorders>
              <w:top w:val="nil"/>
              <w:left w:val="nil"/>
              <w:bottom w:val="single" w:sz="4" w:space="0" w:color="auto"/>
              <w:right w:val="single" w:sz="4" w:space="0" w:color="auto"/>
            </w:tcBorders>
            <w:shd w:val="clear" w:color="000000" w:fill="E2EFDA"/>
            <w:noWrap/>
            <w:vAlign w:val="center"/>
            <w:hideMark/>
          </w:tcPr>
          <w:p w14:paraId="457F254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236,40</w:t>
            </w:r>
          </w:p>
        </w:tc>
        <w:tc>
          <w:tcPr>
            <w:tcW w:w="1820" w:type="dxa"/>
            <w:tcBorders>
              <w:top w:val="nil"/>
              <w:left w:val="nil"/>
              <w:bottom w:val="single" w:sz="4" w:space="0" w:color="auto"/>
              <w:right w:val="single" w:sz="4" w:space="0" w:color="auto"/>
            </w:tcBorders>
            <w:shd w:val="clear" w:color="000000" w:fill="E2EFDA"/>
            <w:noWrap/>
            <w:vAlign w:val="center"/>
            <w:hideMark/>
          </w:tcPr>
          <w:p w14:paraId="39C600C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236,45</w:t>
            </w:r>
          </w:p>
        </w:tc>
        <w:tc>
          <w:tcPr>
            <w:tcW w:w="7600" w:type="dxa"/>
            <w:tcBorders>
              <w:top w:val="nil"/>
              <w:left w:val="nil"/>
              <w:bottom w:val="single" w:sz="4" w:space="0" w:color="auto"/>
              <w:right w:val="single" w:sz="4" w:space="0" w:color="auto"/>
            </w:tcBorders>
            <w:shd w:val="clear" w:color="000000" w:fill="FFFF99"/>
            <w:vAlign w:val="center"/>
            <w:hideMark/>
          </w:tcPr>
          <w:p w14:paraId="7C182F39"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4D1C405C" w14:textId="77777777" w:rsidTr="009E3F69">
        <w:trPr>
          <w:trHeight w:val="1455"/>
          <w:jc w:val="center"/>
        </w:trPr>
        <w:tc>
          <w:tcPr>
            <w:tcW w:w="400" w:type="dxa"/>
            <w:tcBorders>
              <w:top w:val="nil"/>
              <w:left w:val="nil"/>
              <w:bottom w:val="nil"/>
              <w:right w:val="nil"/>
            </w:tcBorders>
            <w:shd w:val="clear" w:color="000000" w:fill="FFFF00"/>
            <w:noWrap/>
            <w:vAlign w:val="center"/>
            <w:hideMark/>
          </w:tcPr>
          <w:p w14:paraId="7F2345E8"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073DC62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2.7.4</w:t>
            </w:r>
          </w:p>
        </w:tc>
        <w:tc>
          <w:tcPr>
            <w:tcW w:w="3100" w:type="dxa"/>
            <w:tcBorders>
              <w:top w:val="nil"/>
              <w:left w:val="nil"/>
              <w:bottom w:val="single" w:sz="4" w:space="0" w:color="auto"/>
              <w:right w:val="single" w:sz="4" w:space="0" w:color="auto"/>
            </w:tcBorders>
            <w:vAlign w:val="center"/>
            <w:hideMark/>
          </w:tcPr>
          <w:p w14:paraId="67E6826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Затраты  на проведение лабораторных испытаний по мониторингу свалочного полигона, по передаче отходов другим организациям</w:t>
            </w:r>
          </w:p>
        </w:tc>
        <w:tc>
          <w:tcPr>
            <w:tcW w:w="1120" w:type="dxa"/>
            <w:tcBorders>
              <w:top w:val="nil"/>
              <w:left w:val="nil"/>
              <w:bottom w:val="single" w:sz="4" w:space="0" w:color="auto"/>
              <w:right w:val="single" w:sz="4" w:space="0" w:color="auto"/>
            </w:tcBorders>
            <w:vAlign w:val="center"/>
            <w:hideMark/>
          </w:tcPr>
          <w:p w14:paraId="1124AB64"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6CFE13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257,67</w:t>
            </w:r>
          </w:p>
        </w:tc>
        <w:tc>
          <w:tcPr>
            <w:tcW w:w="1560" w:type="dxa"/>
            <w:tcBorders>
              <w:top w:val="nil"/>
              <w:left w:val="nil"/>
              <w:bottom w:val="single" w:sz="4" w:space="0" w:color="auto"/>
              <w:right w:val="nil"/>
            </w:tcBorders>
            <w:shd w:val="clear" w:color="000000" w:fill="FFE699"/>
            <w:noWrap/>
            <w:vAlign w:val="center"/>
            <w:hideMark/>
          </w:tcPr>
          <w:p w14:paraId="3000A6B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128,50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2407C3B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268,97</w:t>
            </w:r>
          </w:p>
        </w:tc>
        <w:tc>
          <w:tcPr>
            <w:tcW w:w="1700" w:type="dxa"/>
            <w:tcBorders>
              <w:top w:val="nil"/>
              <w:left w:val="nil"/>
              <w:bottom w:val="single" w:sz="4" w:space="0" w:color="auto"/>
              <w:right w:val="single" w:sz="4" w:space="0" w:color="auto"/>
            </w:tcBorders>
            <w:shd w:val="clear" w:color="000000" w:fill="FFFF99"/>
            <w:noWrap/>
            <w:vAlign w:val="center"/>
            <w:hideMark/>
          </w:tcPr>
          <w:p w14:paraId="58EC478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138,40</w:t>
            </w:r>
          </w:p>
        </w:tc>
        <w:tc>
          <w:tcPr>
            <w:tcW w:w="1820" w:type="dxa"/>
            <w:tcBorders>
              <w:top w:val="nil"/>
              <w:left w:val="nil"/>
              <w:bottom w:val="single" w:sz="4" w:space="0" w:color="auto"/>
              <w:right w:val="single" w:sz="4" w:space="0" w:color="auto"/>
            </w:tcBorders>
            <w:shd w:val="clear" w:color="000000" w:fill="FFE699"/>
            <w:noWrap/>
            <w:vAlign w:val="center"/>
            <w:hideMark/>
          </w:tcPr>
          <w:p w14:paraId="7B7FFBA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138,41</w:t>
            </w:r>
          </w:p>
        </w:tc>
        <w:tc>
          <w:tcPr>
            <w:tcW w:w="7600" w:type="dxa"/>
            <w:tcBorders>
              <w:top w:val="nil"/>
              <w:left w:val="nil"/>
              <w:bottom w:val="single" w:sz="4" w:space="0" w:color="auto"/>
              <w:right w:val="single" w:sz="4" w:space="0" w:color="auto"/>
            </w:tcBorders>
            <w:shd w:val="clear" w:color="000000" w:fill="FFE699"/>
            <w:vAlign w:val="center"/>
            <w:hideMark/>
          </w:tcPr>
          <w:p w14:paraId="77E5FCB2"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 xml:space="preserve">Согласно Договора № 144-кг от 06.05.2025 с ФБУЗ "ЦГЭ в КО" (с учетом НДС 20%) и  Договора № 600-25 с СЧУ "НАЛ" от 08.04.2025 (с учетом НДС 5%), в доле  97,26%  </w:t>
            </w:r>
          </w:p>
        </w:tc>
      </w:tr>
      <w:tr w:rsidR="009E3F69" w:rsidRPr="009E3F69" w14:paraId="68A2125F" w14:textId="77777777" w:rsidTr="009E3F69">
        <w:trPr>
          <w:trHeight w:val="1440"/>
          <w:jc w:val="center"/>
        </w:trPr>
        <w:tc>
          <w:tcPr>
            <w:tcW w:w="400" w:type="dxa"/>
            <w:tcBorders>
              <w:top w:val="nil"/>
              <w:left w:val="nil"/>
              <w:bottom w:val="nil"/>
              <w:right w:val="nil"/>
            </w:tcBorders>
            <w:shd w:val="clear" w:color="000000" w:fill="FFFF00"/>
            <w:noWrap/>
            <w:vAlign w:val="center"/>
            <w:hideMark/>
          </w:tcPr>
          <w:p w14:paraId="4FDDE176"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0E1F561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2.7.5</w:t>
            </w:r>
          </w:p>
        </w:tc>
        <w:tc>
          <w:tcPr>
            <w:tcW w:w="3100" w:type="dxa"/>
            <w:tcBorders>
              <w:top w:val="nil"/>
              <w:left w:val="nil"/>
              <w:bottom w:val="single" w:sz="4" w:space="0" w:color="auto"/>
              <w:right w:val="single" w:sz="4" w:space="0" w:color="auto"/>
            </w:tcBorders>
            <w:vAlign w:val="center"/>
            <w:hideMark/>
          </w:tcPr>
          <w:p w14:paraId="6337861A"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Поверка весов</w:t>
            </w:r>
          </w:p>
        </w:tc>
        <w:tc>
          <w:tcPr>
            <w:tcW w:w="1120" w:type="dxa"/>
            <w:tcBorders>
              <w:top w:val="nil"/>
              <w:left w:val="nil"/>
              <w:bottom w:val="single" w:sz="4" w:space="0" w:color="auto"/>
              <w:right w:val="single" w:sz="4" w:space="0" w:color="auto"/>
            </w:tcBorders>
            <w:vAlign w:val="center"/>
            <w:hideMark/>
          </w:tcPr>
          <w:p w14:paraId="64207F0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DB69C8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E699"/>
            <w:noWrap/>
            <w:vAlign w:val="center"/>
            <w:hideMark/>
          </w:tcPr>
          <w:p w14:paraId="71A0484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77,10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2D01A61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334D48D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77,00</w:t>
            </w:r>
          </w:p>
        </w:tc>
        <w:tc>
          <w:tcPr>
            <w:tcW w:w="1820" w:type="dxa"/>
            <w:tcBorders>
              <w:top w:val="nil"/>
              <w:left w:val="nil"/>
              <w:bottom w:val="single" w:sz="4" w:space="0" w:color="auto"/>
              <w:right w:val="single" w:sz="4" w:space="0" w:color="auto"/>
            </w:tcBorders>
            <w:shd w:val="clear" w:color="000000" w:fill="FFE699"/>
            <w:noWrap/>
            <w:vAlign w:val="center"/>
            <w:hideMark/>
          </w:tcPr>
          <w:p w14:paraId="36EF8E4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77,03</w:t>
            </w:r>
          </w:p>
        </w:tc>
        <w:tc>
          <w:tcPr>
            <w:tcW w:w="7600" w:type="dxa"/>
            <w:tcBorders>
              <w:top w:val="nil"/>
              <w:left w:val="nil"/>
              <w:bottom w:val="single" w:sz="4" w:space="0" w:color="auto"/>
              <w:right w:val="single" w:sz="4" w:space="0" w:color="auto"/>
            </w:tcBorders>
            <w:shd w:val="clear" w:color="000000" w:fill="FFFF99"/>
            <w:vAlign w:val="center"/>
            <w:hideMark/>
          </w:tcPr>
          <w:p w14:paraId="1F3252E0"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4155403C" w14:textId="77777777" w:rsidTr="009E3F69">
        <w:trPr>
          <w:trHeight w:val="645"/>
          <w:jc w:val="center"/>
        </w:trPr>
        <w:tc>
          <w:tcPr>
            <w:tcW w:w="400" w:type="dxa"/>
            <w:tcBorders>
              <w:top w:val="nil"/>
              <w:left w:val="nil"/>
              <w:bottom w:val="nil"/>
              <w:right w:val="nil"/>
            </w:tcBorders>
            <w:shd w:val="clear" w:color="000000" w:fill="FFFF00"/>
            <w:noWrap/>
            <w:vAlign w:val="center"/>
            <w:hideMark/>
          </w:tcPr>
          <w:p w14:paraId="2CA7ACCA"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379C98E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2.7.6</w:t>
            </w:r>
          </w:p>
        </w:tc>
        <w:tc>
          <w:tcPr>
            <w:tcW w:w="3100" w:type="dxa"/>
            <w:tcBorders>
              <w:top w:val="nil"/>
              <w:left w:val="nil"/>
              <w:bottom w:val="single" w:sz="4" w:space="0" w:color="auto"/>
              <w:right w:val="single" w:sz="4" w:space="0" w:color="auto"/>
            </w:tcBorders>
            <w:vAlign w:val="center"/>
            <w:hideMark/>
          </w:tcPr>
          <w:p w14:paraId="0DA28F64"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Услуги охраны полигона</w:t>
            </w:r>
          </w:p>
        </w:tc>
        <w:tc>
          <w:tcPr>
            <w:tcW w:w="1120" w:type="dxa"/>
            <w:tcBorders>
              <w:top w:val="nil"/>
              <w:left w:val="nil"/>
              <w:bottom w:val="single" w:sz="4" w:space="0" w:color="auto"/>
              <w:right w:val="single" w:sz="4" w:space="0" w:color="auto"/>
            </w:tcBorders>
            <w:vAlign w:val="center"/>
            <w:hideMark/>
          </w:tcPr>
          <w:p w14:paraId="3063AF05"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B3E156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E699"/>
            <w:noWrap/>
            <w:vAlign w:val="center"/>
            <w:hideMark/>
          </w:tcPr>
          <w:p w14:paraId="17C8E2C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14,60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10B16AA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01563C0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14,60</w:t>
            </w:r>
          </w:p>
        </w:tc>
        <w:tc>
          <w:tcPr>
            <w:tcW w:w="1820" w:type="dxa"/>
            <w:tcBorders>
              <w:top w:val="nil"/>
              <w:left w:val="nil"/>
              <w:bottom w:val="single" w:sz="4" w:space="0" w:color="auto"/>
              <w:right w:val="single" w:sz="4" w:space="0" w:color="auto"/>
            </w:tcBorders>
            <w:shd w:val="clear" w:color="000000" w:fill="FFE699"/>
            <w:noWrap/>
            <w:vAlign w:val="center"/>
            <w:hideMark/>
          </w:tcPr>
          <w:p w14:paraId="64498F7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14,59</w:t>
            </w:r>
          </w:p>
        </w:tc>
        <w:tc>
          <w:tcPr>
            <w:tcW w:w="7600" w:type="dxa"/>
            <w:tcBorders>
              <w:top w:val="nil"/>
              <w:left w:val="nil"/>
              <w:bottom w:val="single" w:sz="4" w:space="0" w:color="auto"/>
              <w:right w:val="single" w:sz="4" w:space="0" w:color="auto"/>
            </w:tcBorders>
            <w:shd w:val="clear" w:color="000000" w:fill="FFFF99"/>
            <w:vAlign w:val="center"/>
            <w:hideMark/>
          </w:tcPr>
          <w:p w14:paraId="7511A78A"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ООО "ЧОП "Экстрим" (см. договор)</w:t>
            </w:r>
          </w:p>
        </w:tc>
      </w:tr>
      <w:tr w:rsidR="009E3F69" w:rsidRPr="009E3F69" w14:paraId="7D716116" w14:textId="77777777" w:rsidTr="009E3F69">
        <w:trPr>
          <w:trHeight w:val="645"/>
          <w:jc w:val="center"/>
        </w:trPr>
        <w:tc>
          <w:tcPr>
            <w:tcW w:w="400" w:type="dxa"/>
            <w:tcBorders>
              <w:top w:val="nil"/>
              <w:left w:val="nil"/>
              <w:bottom w:val="nil"/>
              <w:right w:val="nil"/>
            </w:tcBorders>
            <w:shd w:val="clear" w:color="000000" w:fill="FFFF00"/>
            <w:noWrap/>
            <w:vAlign w:val="center"/>
            <w:hideMark/>
          </w:tcPr>
          <w:p w14:paraId="7E8E153C"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2BD19E07"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2.7.7.</w:t>
            </w:r>
          </w:p>
        </w:tc>
        <w:tc>
          <w:tcPr>
            <w:tcW w:w="3100" w:type="dxa"/>
            <w:tcBorders>
              <w:top w:val="nil"/>
              <w:left w:val="nil"/>
              <w:bottom w:val="single" w:sz="4" w:space="0" w:color="auto"/>
              <w:right w:val="single" w:sz="4" w:space="0" w:color="auto"/>
            </w:tcBorders>
            <w:vAlign w:val="center"/>
            <w:hideMark/>
          </w:tcPr>
          <w:p w14:paraId="23A8368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Прочие услуги</w:t>
            </w:r>
          </w:p>
        </w:tc>
        <w:tc>
          <w:tcPr>
            <w:tcW w:w="1120" w:type="dxa"/>
            <w:tcBorders>
              <w:top w:val="nil"/>
              <w:left w:val="nil"/>
              <w:bottom w:val="single" w:sz="4" w:space="0" w:color="auto"/>
              <w:right w:val="single" w:sz="4" w:space="0" w:color="auto"/>
            </w:tcBorders>
            <w:vAlign w:val="center"/>
            <w:hideMark/>
          </w:tcPr>
          <w:p w14:paraId="073FC30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342A17B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E699"/>
            <w:noWrap/>
            <w:vAlign w:val="center"/>
            <w:hideMark/>
          </w:tcPr>
          <w:p w14:paraId="4DDDCE4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303,50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514070F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303A530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F99"/>
            <w:noWrap/>
            <w:vAlign w:val="center"/>
            <w:hideMark/>
          </w:tcPr>
          <w:p w14:paraId="4890F0B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7B6F71E5"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67A4C7D2" w14:textId="77777777" w:rsidTr="009E3F69">
        <w:trPr>
          <w:trHeight w:val="645"/>
          <w:jc w:val="center"/>
        </w:trPr>
        <w:tc>
          <w:tcPr>
            <w:tcW w:w="400" w:type="dxa"/>
            <w:tcBorders>
              <w:top w:val="nil"/>
              <w:left w:val="nil"/>
              <w:bottom w:val="nil"/>
              <w:right w:val="nil"/>
            </w:tcBorders>
            <w:shd w:val="clear" w:color="000000" w:fill="FFFF00"/>
            <w:noWrap/>
            <w:vAlign w:val="center"/>
            <w:hideMark/>
          </w:tcPr>
          <w:p w14:paraId="01A695C9"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6ECCFF2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2.7.8.</w:t>
            </w:r>
          </w:p>
        </w:tc>
        <w:tc>
          <w:tcPr>
            <w:tcW w:w="3100" w:type="dxa"/>
            <w:tcBorders>
              <w:top w:val="nil"/>
              <w:left w:val="nil"/>
              <w:bottom w:val="single" w:sz="4" w:space="0" w:color="auto"/>
              <w:right w:val="single" w:sz="4" w:space="0" w:color="auto"/>
            </w:tcBorders>
            <w:vAlign w:val="center"/>
            <w:hideMark/>
          </w:tcPr>
          <w:p w14:paraId="49668CA2"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Услуги связи, интернет (полигон)</w:t>
            </w:r>
          </w:p>
        </w:tc>
        <w:tc>
          <w:tcPr>
            <w:tcW w:w="1120" w:type="dxa"/>
            <w:tcBorders>
              <w:top w:val="nil"/>
              <w:left w:val="nil"/>
              <w:bottom w:val="single" w:sz="4" w:space="0" w:color="auto"/>
              <w:right w:val="single" w:sz="4" w:space="0" w:color="auto"/>
            </w:tcBorders>
            <w:vAlign w:val="center"/>
            <w:hideMark/>
          </w:tcPr>
          <w:p w14:paraId="7E2E111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4851C0C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E699"/>
            <w:noWrap/>
            <w:vAlign w:val="center"/>
            <w:hideMark/>
          </w:tcPr>
          <w:p w14:paraId="035E234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5,40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D7B69F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129C7A5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6,40</w:t>
            </w:r>
          </w:p>
        </w:tc>
        <w:tc>
          <w:tcPr>
            <w:tcW w:w="1820" w:type="dxa"/>
            <w:tcBorders>
              <w:top w:val="nil"/>
              <w:left w:val="nil"/>
              <w:bottom w:val="single" w:sz="4" w:space="0" w:color="auto"/>
              <w:right w:val="single" w:sz="4" w:space="0" w:color="auto"/>
            </w:tcBorders>
            <w:shd w:val="clear" w:color="000000" w:fill="FFE699"/>
            <w:noWrap/>
            <w:vAlign w:val="center"/>
            <w:hideMark/>
          </w:tcPr>
          <w:p w14:paraId="180E97D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6,42</w:t>
            </w:r>
          </w:p>
        </w:tc>
        <w:tc>
          <w:tcPr>
            <w:tcW w:w="7600" w:type="dxa"/>
            <w:tcBorders>
              <w:top w:val="nil"/>
              <w:left w:val="nil"/>
              <w:bottom w:val="single" w:sz="4" w:space="0" w:color="auto"/>
              <w:right w:val="single" w:sz="4" w:space="0" w:color="auto"/>
            </w:tcBorders>
            <w:shd w:val="clear" w:color="000000" w:fill="FFFF99"/>
            <w:vAlign w:val="center"/>
            <w:hideMark/>
          </w:tcPr>
          <w:p w14:paraId="02E35E49"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7174C1F4" w14:textId="77777777" w:rsidTr="009E3F69">
        <w:trPr>
          <w:trHeight w:val="735"/>
          <w:jc w:val="center"/>
        </w:trPr>
        <w:tc>
          <w:tcPr>
            <w:tcW w:w="400" w:type="dxa"/>
            <w:tcBorders>
              <w:top w:val="nil"/>
              <w:left w:val="nil"/>
              <w:bottom w:val="nil"/>
              <w:right w:val="nil"/>
            </w:tcBorders>
            <w:shd w:val="clear" w:color="000000" w:fill="FFFF00"/>
            <w:noWrap/>
            <w:vAlign w:val="center"/>
            <w:hideMark/>
          </w:tcPr>
          <w:p w14:paraId="3792B110"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119F8144"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2.8</w:t>
            </w:r>
          </w:p>
        </w:tc>
        <w:tc>
          <w:tcPr>
            <w:tcW w:w="3100" w:type="dxa"/>
            <w:tcBorders>
              <w:top w:val="nil"/>
              <w:left w:val="nil"/>
              <w:bottom w:val="single" w:sz="4" w:space="0" w:color="auto"/>
              <w:right w:val="single" w:sz="4" w:space="0" w:color="auto"/>
            </w:tcBorders>
            <w:vAlign w:val="center"/>
            <w:hideMark/>
          </w:tcPr>
          <w:p w14:paraId="2F2EC800"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Цеховые расходы в том числе: (сч. 23)</w:t>
            </w:r>
          </w:p>
        </w:tc>
        <w:tc>
          <w:tcPr>
            <w:tcW w:w="1120" w:type="dxa"/>
            <w:tcBorders>
              <w:top w:val="nil"/>
              <w:left w:val="nil"/>
              <w:bottom w:val="single" w:sz="4" w:space="0" w:color="auto"/>
              <w:right w:val="single" w:sz="4" w:space="0" w:color="auto"/>
            </w:tcBorders>
            <w:vAlign w:val="center"/>
            <w:hideMark/>
          </w:tcPr>
          <w:p w14:paraId="30BB679E"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2082D40B"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560" w:type="dxa"/>
            <w:tcBorders>
              <w:top w:val="nil"/>
              <w:left w:val="nil"/>
              <w:bottom w:val="single" w:sz="4" w:space="0" w:color="auto"/>
              <w:right w:val="nil"/>
            </w:tcBorders>
            <w:shd w:val="clear" w:color="000000" w:fill="CCFFCC"/>
            <w:noWrap/>
            <w:vAlign w:val="center"/>
            <w:hideMark/>
          </w:tcPr>
          <w:p w14:paraId="560D73F3"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3 906,40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5D2615D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700" w:type="dxa"/>
            <w:tcBorders>
              <w:top w:val="nil"/>
              <w:left w:val="nil"/>
              <w:bottom w:val="single" w:sz="4" w:space="0" w:color="auto"/>
              <w:right w:val="single" w:sz="4" w:space="0" w:color="auto"/>
            </w:tcBorders>
            <w:shd w:val="clear" w:color="000000" w:fill="CCFFCC"/>
            <w:noWrap/>
            <w:vAlign w:val="center"/>
            <w:hideMark/>
          </w:tcPr>
          <w:p w14:paraId="19205D1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245,36</w:t>
            </w:r>
          </w:p>
        </w:tc>
        <w:tc>
          <w:tcPr>
            <w:tcW w:w="1820" w:type="dxa"/>
            <w:tcBorders>
              <w:top w:val="nil"/>
              <w:left w:val="nil"/>
              <w:bottom w:val="single" w:sz="4" w:space="0" w:color="auto"/>
              <w:right w:val="single" w:sz="4" w:space="0" w:color="auto"/>
            </w:tcBorders>
            <w:shd w:val="clear" w:color="000000" w:fill="CCFFCC"/>
            <w:noWrap/>
            <w:vAlign w:val="center"/>
            <w:hideMark/>
          </w:tcPr>
          <w:p w14:paraId="099F93C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31,35</w:t>
            </w:r>
          </w:p>
        </w:tc>
        <w:tc>
          <w:tcPr>
            <w:tcW w:w="7600" w:type="dxa"/>
            <w:tcBorders>
              <w:top w:val="nil"/>
              <w:left w:val="nil"/>
              <w:bottom w:val="single" w:sz="4" w:space="0" w:color="auto"/>
              <w:right w:val="single" w:sz="4" w:space="0" w:color="auto"/>
            </w:tcBorders>
            <w:shd w:val="clear" w:color="000000" w:fill="FFFF99"/>
            <w:vAlign w:val="center"/>
            <w:hideMark/>
          </w:tcPr>
          <w:p w14:paraId="49F5B02E"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67738660" w14:textId="77777777" w:rsidTr="009E3F69">
        <w:trPr>
          <w:trHeight w:val="615"/>
          <w:jc w:val="center"/>
        </w:trPr>
        <w:tc>
          <w:tcPr>
            <w:tcW w:w="400" w:type="dxa"/>
            <w:tcBorders>
              <w:top w:val="nil"/>
              <w:left w:val="nil"/>
              <w:bottom w:val="nil"/>
              <w:right w:val="nil"/>
            </w:tcBorders>
            <w:shd w:val="clear" w:color="000000" w:fill="FFFF00"/>
            <w:noWrap/>
            <w:vAlign w:val="center"/>
            <w:hideMark/>
          </w:tcPr>
          <w:p w14:paraId="2741A767"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1CBFD457"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2.8.4</w:t>
            </w:r>
          </w:p>
        </w:tc>
        <w:tc>
          <w:tcPr>
            <w:tcW w:w="3100" w:type="dxa"/>
            <w:tcBorders>
              <w:top w:val="nil"/>
              <w:left w:val="nil"/>
              <w:bottom w:val="single" w:sz="4" w:space="0" w:color="auto"/>
              <w:right w:val="single" w:sz="4" w:space="0" w:color="auto"/>
            </w:tcBorders>
            <w:vAlign w:val="center"/>
            <w:hideMark/>
          </w:tcPr>
          <w:p w14:paraId="0641D0BF"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Аренда основных средств</w:t>
            </w:r>
          </w:p>
        </w:tc>
        <w:tc>
          <w:tcPr>
            <w:tcW w:w="1120" w:type="dxa"/>
            <w:tcBorders>
              <w:top w:val="nil"/>
              <w:left w:val="nil"/>
              <w:bottom w:val="single" w:sz="4" w:space="0" w:color="auto"/>
              <w:right w:val="single" w:sz="4" w:space="0" w:color="auto"/>
            </w:tcBorders>
            <w:vAlign w:val="center"/>
            <w:hideMark/>
          </w:tcPr>
          <w:p w14:paraId="25F1D94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A291A8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2CC"/>
            <w:noWrap/>
            <w:vAlign w:val="center"/>
            <w:hideMark/>
          </w:tcPr>
          <w:p w14:paraId="25EAE36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1 111,40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3F2237F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1EC9C0E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nil"/>
              <w:right w:val="single" w:sz="4" w:space="0" w:color="auto"/>
            </w:tcBorders>
            <w:shd w:val="clear" w:color="000000" w:fill="FFF2CC"/>
            <w:noWrap/>
            <w:vAlign w:val="center"/>
            <w:hideMark/>
          </w:tcPr>
          <w:p w14:paraId="3CF9D39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5736AC0E"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43F91B4E" w14:textId="77777777" w:rsidTr="009E3F69">
        <w:trPr>
          <w:trHeight w:val="1380"/>
          <w:jc w:val="center"/>
        </w:trPr>
        <w:tc>
          <w:tcPr>
            <w:tcW w:w="400" w:type="dxa"/>
            <w:tcBorders>
              <w:top w:val="nil"/>
              <w:left w:val="nil"/>
              <w:bottom w:val="nil"/>
              <w:right w:val="nil"/>
            </w:tcBorders>
            <w:shd w:val="clear" w:color="000000" w:fill="FFFF00"/>
            <w:noWrap/>
            <w:vAlign w:val="center"/>
            <w:hideMark/>
          </w:tcPr>
          <w:p w14:paraId="55F7034A"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004615BD"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2.8.5</w:t>
            </w:r>
          </w:p>
        </w:tc>
        <w:tc>
          <w:tcPr>
            <w:tcW w:w="3100" w:type="dxa"/>
            <w:tcBorders>
              <w:top w:val="nil"/>
              <w:left w:val="nil"/>
              <w:bottom w:val="single" w:sz="4" w:space="0" w:color="auto"/>
              <w:right w:val="single" w:sz="4" w:space="0" w:color="auto"/>
            </w:tcBorders>
            <w:vAlign w:val="center"/>
            <w:hideMark/>
          </w:tcPr>
          <w:p w14:paraId="1BBC9DB3"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Налог на имущество, земельный налог</w:t>
            </w:r>
          </w:p>
        </w:tc>
        <w:tc>
          <w:tcPr>
            <w:tcW w:w="1120" w:type="dxa"/>
            <w:tcBorders>
              <w:top w:val="nil"/>
              <w:left w:val="nil"/>
              <w:bottom w:val="single" w:sz="4" w:space="0" w:color="auto"/>
              <w:right w:val="single" w:sz="4" w:space="0" w:color="auto"/>
            </w:tcBorders>
            <w:vAlign w:val="center"/>
            <w:hideMark/>
          </w:tcPr>
          <w:p w14:paraId="2DFA8BAF"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FCD8E8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0BE144E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5C1D41E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nil"/>
            </w:tcBorders>
            <w:shd w:val="clear" w:color="000000" w:fill="FFF2CC"/>
            <w:noWrap/>
            <w:vAlign w:val="center"/>
            <w:hideMark/>
          </w:tcPr>
          <w:p w14:paraId="69775CD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195,16</w:t>
            </w:r>
          </w:p>
        </w:tc>
        <w:tc>
          <w:tcPr>
            <w:tcW w:w="182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233291D5"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 </w:t>
            </w:r>
          </w:p>
        </w:tc>
        <w:tc>
          <w:tcPr>
            <w:tcW w:w="7600" w:type="dxa"/>
            <w:tcBorders>
              <w:top w:val="nil"/>
              <w:left w:val="nil"/>
              <w:bottom w:val="single" w:sz="4" w:space="0" w:color="auto"/>
              <w:right w:val="single" w:sz="4" w:space="0" w:color="auto"/>
            </w:tcBorders>
            <w:shd w:val="clear" w:color="000000" w:fill="FFF2CC"/>
            <w:vAlign w:val="center"/>
            <w:hideMark/>
          </w:tcPr>
          <w:p w14:paraId="66116268"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Затраты, учитываемые на сч. 23. Специалистом РЭК Кузбасса данные затраты учтены в разделе "НАЛОГИ И СБОРЫ"  по п.  2.11.4 и 2.11.5  согласно п. 31, 32 Методических указаний.</w:t>
            </w:r>
          </w:p>
        </w:tc>
      </w:tr>
      <w:tr w:rsidR="009E3F69" w:rsidRPr="009E3F69" w14:paraId="5AD54E68" w14:textId="77777777" w:rsidTr="009E3F69">
        <w:trPr>
          <w:trHeight w:val="1515"/>
          <w:jc w:val="center"/>
        </w:trPr>
        <w:tc>
          <w:tcPr>
            <w:tcW w:w="400" w:type="dxa"/>
            <w:tcBorders>
              <w:top w:val="nil"/>
              <w:left w:val="nil"/>
              <w:bottom w:val="nil"/>
              <w:right w:val="nil"/>
            </w:tcBorders>
            <w:shd w:val="clear" w:color="000000" w:fill="FFFF00"/>
            <w:noWrap/>
            <w:vAlign w:val="center"/>
            <w:hideMark/>
          </w:tcPr>
          <w:p w14:paraId="46994BEA"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ОР</w:t>
            </w:r>
          </w:p>
        </w:tc>
        <w:tc>
          <w:tcPr>
            <w:tcW w:w="700" w:type="dxa"/>
            <w:tcBorders>
              <w:top w:val="nil"/>
              <w:left w:val="single" w:sz="4" w:space="0" w:color="auto"/>
              <w:bottom w:val="single" w:sz="4" w:space="0" w:color="auto"/>
              <w:right w:val="single" w:sz="4" w:space="0" w:color="auto"/>
            </w:tcBorders>
            <w:noWrap/>
            <w:vAlign w:val="center"/>
            <w:hideMark/>
          </w:tcPr>
          <w:p w14:paraId="02021BE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2.8.6</w:t>
            </w:r>
          </w:p>
        </w:tc>
        <w:tc>
          <w:tcPr>
            <w:tcW w:w="3100" w:type="dxa"/>
            <w:tcBorders>
              <w:top w:val="nil"/>
              <w:left w:val="nil"/>
              <w:bottom w:val="single" w:sz="4" w:space="0" w:color="auto"/>
              <w:right w:val="single" w:sz="4" w:space="0" w:color="auto"/>
            </w:tcBorders>
            <w:vAlign w:val="center"/>
            <w:hideMark/>
          </w:tcPr>
          <w:p w14:paraId="25F5938F"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Прочие материалы и услуги (учитываемые на сч. 23)</w:t>
            </w:r>
          </w:p>
        </w:tc>
        <w:tc>
          <w:tcPr>
            <w:tcW w:w="1120" w:type="dxa"/>
            <w:tcBorders>
              <w:top w:val="nil"/>
              <w:left w:val="nil"/>
              <w:bottom w:val="single" w:sz="4" w:space="0" w:color="auto"/>
              <w:right w:val="single" w:sz="4" w:space="0" w:color="auto"/>
            </w:tcBorders>
            <w:vAlign w:val="center"/>
            <w:hideMark/>
          </w:tcPr>
          <w:p w14:paraId="592AAD97"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552662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2CC"/>
            <w:noWrap/>
            <w:vAlign w:val="center"/>
            <w:hideMark/>
          </w:tcPr>
          <w:p w14:paraId="5524C58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2 795,00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EBA6EB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5136FFF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50,20</w:t>
            </w:r>
          </w:p>
        </w:tc>
        <w:tc>
          <w:tcPr>
            <w:tcW w:w="1820" w:type="dxa"/>
            <w:tcBorders>
              <w:top w:val="nil"/>
              <w:left w:val="nil"/>
              <w:bottom w:val="single" w:sz="4" w:space="0" w:color="auto"/>
              <w:right w:val="single" w:sz="4" w:space="0" w:color="auto"/>
            </w:tcBorders>
            <w:shd w:val="clear" w:color="000000" w:fill="FFF2CC"/>
            <w:noWrap/>
            <w:vAlign w:val="center"/>
            <w:hideMark/>
          </w:tcPr>
          <w:p w14:paraId="460635F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31,35</w:t>
            </w:r>
          </w:p>
        </w:tc>
        <w:tc>
          <w:tcPr>
            <w:tcW w:w="7600" w:type="dxa"/>
            <w:tcBorders>
              <w:top w:val="nil"/>
              <w:left w:val="nil"/>
              <w:bottom w:val="single" w:sz="4" w:space="0" w:color="auto"/>
              <w:right w:val="single" w:sz="4" w:space="0" w:color="auto"/>
            </w:tcBorders>
            <w:shd w:val="clear" w:color="000000" w:fill="FFF2CC"/>
            <w:vAlign w:val="center"/>
            <w:hideMark/>
          </w:tcPr>
          <w:p w14:paraId="77503384"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Принято в размере предложенной величины затрат на материалы для сварочных работ, скорректированной с учетом  отсутствия закупочных процедур до 47,772 тыс. руб., в доле  56,97% и 97,26%.</w:t>
            </w:r>
          </w:p>
        </w:tc>
      </w:tr>
      <w:tr w:rsidR="009E3F69" w:rsidRPr="009E3F69" w14:paraId="209867F8" w14:textId="77777777" w:rsidTr="009E3F69">
        <w:trPr>
          <w:trHeight w:val="705"/>
          <w:jc w:val="center"/>
        </w:trPr>
        <w:tc>
          <w:tcPr>
            <w:tcW w:w="400" w:type="dxa"/>
            <w:tcBorders>
              <w:top w:val="nil"/>
              <w:left w:val="nil"/>
              <w:bottom w:val="nil"/>
              <w:right w:val="nil"/>
            </w:tcBorders>
            <w:shd w:val="clear" w:color="000000" w:fill="FFFF00"/>
            <w:noWrap/>
            <w:vAlign w:val="center"/>
            <w:hideMark/>
          </w:tcPr>
          <w:p w14:paraId="442DC492"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2ADAF83F"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2.9</w:t>
            </w:r>
          </w:p>
        </w:tc>
        <w:tc>
          <w:tcPr>
            <w:tcW w:w="3100" w:type="dxa"/>
            <w:tcBorders>
              <w:top w:val="nil"/>
              <w:left w:val="nil"/>
              <w:bottom w:val="single" w:sz="4" w:space="0" w:color="auto"/>
              <w:right w:val="single" w:sz="4" w:space="0" w:color="auto"/>
            </w:tcBorders>
            <w:vAlign w:val="center"/>
            <w:hideMark/>
          </w:tcPr>
          <w:p w14:paraId="2D724F3F"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Общеэксплуатационные расходы, в том числе:</w:t>
            </w:r>
          </w:p>
        </w:tc>
        <w:tc>
          <w:tcPr>
            <w:tcW w:w="1120" w:type="dxa"/>
            <w:tcBorders>
              <w:top w:val="nil"/>
              <w:left w:val="nil"/>
              <w:bottom w:val="single" w:sz="4" w:space="0" w:color="auto"/>
              <w:right w:val="single" w:sz="4" w:space="0" w:color="auto"/>
            </w:tcBorders>
            <w:vAlign w:val="center"/>
            <w:hideMark/>
          </w:tcPr>
          <w:p w14:paraId="1556ECDF"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42C9D75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8 104,19</w:t>
            </w:r>
          </w:p>
        </w:tc>
        <w:tc>
          <w:tcPr>
            <w:tcW w:w="1560" w:type="dxa"/>
            <w:tcBorders>
              <w:top w:val="nil"/>
              <w:left w:val="nil"/>
              <w:bottom w:val="single" w:sz="4" w:space="0" w:color="auto"/>
              <w:right w:val="nil"/>
            </w:tcBorders>
            <w:shd w:val="clear" w:color="000000" w:fill="CCFFCC"/>
            <w:noWrap/>
            <w:vAlign w:val="center"/>
            <w:hideMark/>
          </w:tcPr>
          <w:p w14:paraId="54570483"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11 962,02</w:t>
            </w:r>
          </w:p>
        </w:tc>
        <w:tc>
          <w:tcPr>
            <w:tcW w:w="1600" w:type="dxa"/>
            <w:tcBorders>
              <w:top w:val="nil"/>
              <w:left w:val="single" w:sz="4" w:space="0" w:color="auto"/>
              <w:bottom w:val="single" w:sz="4" w:space="0" w:color="auto"/>
              <w:right w:val="nil"/>
            </w:tcBorders>
            <w:shd w:val="clear" w:color="000000" w:fill="CCFFCC"/>
            <w:noWrap/>
            <w:vAlign w:val="center"/>
            <w:hideMark/>
          </w:tcPr>
          <w:p w14:paraId="2955029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8 459,70</w:t>
            </w:r>
          </w:p>
        </w:tc>
        <w:tc>
          <w:tcPr>
            <w:tcW w:w="1700" w:type="dxa"/>
            <w:tcBorders>
              <w:top w:val="nil"/>
              <w:left w:val="single" w:sz="4" w:space="0" w:color="auto"/>
              <w:bottom w:val="single" w:sz="4" w:space="0" w:color="auto"/>
              <w:right w:val="nil"/>
            </w:tcBorders>
            <w:shd w:val="clear" w:color="000000" w:fill="CCFFCC"/>
            <w:noWrap/>
            <w:vAlign w:val="center"/>
            <w:hideMark/>
          </w:tcPr>
          <w:p w14:paraId="3D51FF8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7 040,60</w:t>
            </w:r>
          </w:p>
        </w:tc>
        <w:tc>
          <w:tcPr>
            <w:tcW w:w="1820" w:type="dxa"/>
            <w:tcBorders>
              <w:top w:val="nil"/>
              <w:left w:val="single" w:sz="4" w:space="0" w:color="auto"/>
              <w:bottom w:val="single" w:sz="4" w:space="0" w:color="auto"/>
              <w:right w:val="nil"/>
            </w:tcBorders>
            <w:shd w:val="clear" w:color="000000" w:fill="CCFFCC"/>
            <w:noWrap/>
            <w:vAlign w:val="center"/>
            <w:hideMark/>
          </w:tcPr>
          <w:p w14:paraId="0DC4A441"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6 581,02</w:t>
            </w:r>
          </w:p>
        </w:tc>
        <w:tc>
          <w:tcPr>
            <w:tcW w:w="7600" w:type="dxa"/>
            <w:tcBorders>
              <w:top w:val="nil"/>
              <w:left w:val="single" w:sz="4" w:space="0" w:color="auto"/>
              <w:bottom w:val="single" w:sz="4" w:space="0" w:color="auto"/>
              <w:right w:val="single" w:sz="4" w:space="0" w:color="auto"/>
            </w:tcBorders>
            <w:shd w:val="clear" w:color="000000" w:fill="FFFF99"/>
            <w:vAlign w:val="center"/>
            <w:hideMark/>
          </w:tcPr>
          <w:p w14:paraId="4BDE0CA8" w14:textId="77777777" w:rsidR="009E3F69" w:rsidRPr="009E3F69" w:rsidRDefault="009E3F69" w:rsidP="009E3F69">
            <w:pPr>
              <w:rPr>
                <w:rFonts w:ascii="Tahoma" w:eastAsia="Times New Roman" w:hAnsi="Tahoma" w:cs="Tahoma"/>
                <w:sz w:val="15"/>
                <w:szCs w:val="15"/>
              </w:rPr>
            </w:pPr>
            <w:r w:rsidRPr="009E3F69">
              <w:rPr>
                <w:rFonts w:ascii="Tahoma" w:eastAsia="Times New Roman" w:hAnsi="Tahoma" w:cs="Tahoma"/>
                <w:sz w:val="15"/>
                <w:szCs w:val="15"/>
              </w:rPr>
              <w:t>67514,10 * 109,0% * 105,1% = 77343,48</w:t>
            </w:r>
          </w:p>
        </w:tc>
      </w:tr>
      <w:tr w:rsidR="009E3F69" w:rsidRPr="009E3F69" w14:paraId="53D04EEA" w14:textId="77777777" w:rsidTr="009E3F69">
        <w:trPr>
          <w:trHeight w:val="840"/>
          <w:jc w:val="center"/>
        </w:trPr>
        <w:tc>
          <w:tcPr>
            <w:tcW w:w="400" w:type="dxa"/>
            <w:tcBorders>
              <w:top w:val="nil"/>
              <w:left w:val="nil"/>
              <w:bottom w:val="nil"/>
              <w:right w:val="nil"/>
            </w:tcBorders>
            <w:shd w:val="clear" w:color="000000" w:fill="FFFF00"/>
            <w:noWrap/>
            <w:vAlign w:val="center"/>
            <w:hideMark/>
          </w:tcPr>
          <w:p w14:paraId="11D94DE4"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588DF187"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w:t>
            </w:r>
          </w:p>
        </w:tc>
        <w:tc>
          <w:tcPr>
            <w:tcW w:w="3100" w:type="dxa"/>
            <w:tcBorders>
              <w:top w:val="nil"/>
              <w:left w:val="nil"/>
              <w:bottom w:val="single" w:sz="4" w:space="0" w:color="auto"/>
              <w:right w:val="single" w:sz="4" w:space="0" w:color="auto"/>
            </w:tcBorders>
            <w:vAlign w:val="center"/>
            <w:hideMark/>
          </w:tcPr>
          <w:p w14:paraId="5877AFBE"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заработная плата АУП</w:t>
            </w:r>
          </w:p>
        </w:tc>
        <w:tc>
          <w:tcPr>
            <w:tcW w:w="1120" w:type="dxa"/>
            <w:tcBorders>
              <w:top w:val="nil"/>
              <w:left w:val="nil"/>
              <w:bottom w:val="single" w:sz="4" w:space="0" w:color="auto"/>
              <w:right w:val="single" w:sz="4" w:space="0" w:color="auto"/>
            </w:tcBorders>
            <w:vAlign w:val="center"/>
            <w:hideMark/>
          </w:tcPr>
          <w:p w14:paraId="029DF4D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0C7071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3 862,42</w:t>
            </w:r>
          </w:p>
        </w:tc>
        <w:tc>
          <w:tcPr>
            <w:tcW w:w="1560" w:type="dxa"/>
            <w:tcBorders>
              <w:top w:val="nil"/>
              <w:left w:val="nil"/>
              <w:bottom w:val="single" w:sz="4" w:space="0" w:color="auto"/>
              <w:right w:val="nil"/>
            </w:tcBorders>
            <w:shd w:val="clear" w:color="000000" w:fill="E2EFDA"/>
            <w:noWrap/>
            <w:vAlign w:val="center"/>
            <w:hideMark/>
          </w:tcPr>
          <w:p w14:paraId="6E67EA8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4 438,20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239D207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4 031,86</w:t>
            </w:r>
          </w:p>
        </w:tc>
        <w:tc>
          <w:tcPr>
            <w:tcW w:w="1700" w:type="dxa"/>
            <w:tcBorders>
              <w:top w:val="nil"/>
              <w:left w:val="nil"/>
              <w:bottom w:val="single" w:sz="4" w:space="0" w:color="auto"/>
              <w:right w:val="single" w:sz="4" w:space="0" w:color="auto"/>
            </w:tcBorders>
            <w:shd w:val="clear" w:color="000000" w:fill="FFE699"/>
            <w:noWrap/>
            <w:vAlign w:val="center"/>
            <w:hideMark/>
          </w:tcPr>
          <w:p w14:paraId="5DF363C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4 156,72</w:t>
            </w:r>
          </w:p>
        </w:tc>
        <w:tc>
          <w:tcPr>
            <w:tcW w:w="1820" w:type="dxa"/>
            <w:tcBorders>
              <w:top w:val="nil"/>
              <w:left w:val="nil"/>
              <w:bottom w:val="single" w:sz="4" w:space="0" w:color="auto"/>
              <w:right w:val="single" w:sz="4" w:space="0" w:color="auto"/>
            </w:tcBorders>
            <w:shd w:val="clear" w:color="000000" w:fill="FFFF99"/>
            <w:noWrap/>
            <w:vAlign w:val="center"/>
            <w:hideMark/>
          </w:tcPr>
          <w:p w14:paraId="5D46938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3 696,13</w:t>
            </w:r>
          </w:p>
        </w:tc>
        <w:tc>
          <w:tcPr>
            <w:tcW w:w="7600" w:type="dxa"/>
            <w:tcBorders>
              <w:top w:val="nil"/>
              <w:left w:val="nil"/>
              <w:bottom w:val="single" w:sz="4" w:space="0" w:color="auto"/>
              <w:right w:val="single" w:sz="4" w:space="0" w:color="auto"/>
            </w:tcBorders>
            <w:shd w:val="clear" w:color="000000" w:fill="FFF2CC"/>
            <w:vAlign w:val="center"/>
            <w:hideMark/>
          </w:tcPr>
          <w:p w14:paraId="779615D4"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 43758,00 *1,2 = 52509,6 руб./чел./мес.)</w:t>
            </w:r>
          </w:p>
        </w:tc>
      </w:tr>
      <w:tr w:rsidR="009E3F69" w:rsidRPr="009E3F69" w14:paraId="06F7302C" w14:textId="77777777" w:rsidTr="009E3F69">
        <w:trPr>
          <w:trHeight w:val="705"/>
          <w:jc w:val="center"/>
        </w:trPr>
        <w:tc>
          <w:tcPr>
            <w:tcW w:w="400" w:type="dxa"/>
            <w:tcBorders>
              <w:top w:val="nil"/>
              <w:left w:val="nil"/>
              <w:bottom w:val="nil"/>
              <w:right w:val="nil"/>
            </w:tcBorders>
            <w:shd w:val="clear" w:color="000000" w:fill="FFFF00"/>
            <w:noWrap/>
            <w:vAlign w:val="center"/>
            <w:hideMark/>
          </w:tcPr>
          <w:p w14:paraId="79704C3C"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642982D8"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2.9.1.1</w:t>
            </w:r>
          </w:p>
        </w:tc>
        <w:tc>
          <w:tcPr>
            <w:tcW w:w="3100" w:type="dxa"/>
            <w:tcBorders>
              <w:top w:val="nil"/>
              <w:left w:val="nil"/>
              <w:bottom w:val="single" w:sz="4" w:space="0" w:color="auto"/>
              <w:right w:val="single" w:sz="4" w:space="0" w:color="auto"/>
            </w:tcBorders>
            <w:vAlign w:val="center"/>
            <w:hideMark/>
          </w:tcPr>
          <w:p w14:paraId="278D8BC9"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среднемесячная оплата труда АУП</w:t>
            </w:r>
          </w:p>
        </w:tc>
        <w:tc>
          <w:tcPr>
            <w:tcW w:w="1120" w:type="dxa"/>
            <w:tcBorders>
              <w:top w:val="nil"/>
              <w:left w:val="nil"/>
              <w:bottom w:val="single" w:sz="4" w:space="0" w:color="auto"/>
              <w:right w:val="single" w:sz="4" w:space="0" w:color="auto"/>
            </w:tcBorders>
            <w:vAlign w:val="center"/>
            <w:hideMark/>
          </w:tcPr>
          <w:p w14:paraId="7C38666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1ABD42B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91 439,87</w:t>
            </w:r>
          </w:p>
        </w:tc>
        <w:tc>
          <w:tcPr>
            <w:tcW w:w="1560" w:type="dxa"/>
            <w:tcBorders>
              <w:top w:val="nil"/>
              <w:left w:val="nil"/>
              <w:bottom w:val="single" w:sz="4" w:space="0" w:color="auto"/>
              <w:right w:val="nil"/>
            </w:tcBorders>
            <w:shd w:val="clear" w:color="000000" w:fill="FFE699"/>
            <w:noWrap/>
            <w:vAlign w:val="center"/>
            <w:hideMark/>
          </w:tcPr>
          <w:p w14:paraId="69B5B42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67 514,10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7ACD538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95 451,23</w:t>
            </w:r>
          </w:p>
        </w:tc>
        <w:tc>
          <w:tcPr>
            <w:tcW w:w="1700" w:type="dxa"/>
            <w:tcBorders>
              <w:top w:val="nil"/>
              <w:left w:val="nil"/>
              <w:bottom w:val="single" w:sz="4" w:space="0" w:color="auto"/>
              <w:right w:val="single" w:sz="4" w:space="0" w:color="auto"/>
            </w:tcBorders>
            <w:shd w:val="clear" w:color="000000" w:fill="CCFFCC"/>
            <w:noWrap/>
            <w:vAlign w:val="center"/>
            <w:hideMark/>
          </w:tcPr>
          <w:p w14:paraId="320A123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69 483,33</w:t>
            </w:r>
          </w:p>
        </w:tc>
        <w:tc>
          <w:tcPr>
            <w:tcW w:w="1820" w:type="dxa"/>
            <w:tcBorders>
              <w:top w:val="nil"/>
              <w:left w:val="nil"/>
              <w:bottom w:val="single" w:sz="4" w:space="0" w:color="auto"/>
              <w:right w:val="single" w:sz="4" w:space="0" w:color="auto"/>
            </w:tcBorders>
            <w:shd w:val="clear" w:color="000000" w:fill="CCFFCC"/>
            <w:noWrap/>
            <w:vAlign w:val="center"/>
            <w:hideMark/>
          </w:tcPr>
          <w:p w14:paraId="4769E6C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69 483,33</w:t>
            </w:r>
          </w:p>
        </w:tc>
        <w:tc>
          <w:tcPr>
            <w:tcW w:w="7600" w:type="dxa"/>
            <w:tcBorders>
              <w:top w:val="nil"/>
              <w:left w:val="nil"/>
              <w:bottom w:val="single" w:sz="4" w:space="0" w:color="auto"/>
              <w:right w:val="single" w:sz="4" w:space="0" w:color="auto"/>
            </w:tcBorders>
            <w:shd w:val="clear" w:color="000000" w:fill="FFF2CC"/>
            <w:vAlign w:val="center"/>
            <w:hideMark/>
          </w:tcPr>
          <w:p w14:paraId="44C64FFB" w14:textId="77777777" w:rsidR="009E3F69" w:rsidRPr="009E3F69" w:rsidRDefault="009E3F69" w:rsidP="009E3F69">
            <w:pPr>
              <w:rPr>
                <w:rFonts w:ascii="Calibri" w:eastAsia="Times New Roman" w:hAnsi="Calibri" w:cs="Calibri"/>
                <w:b/>
                <w:bCs/>
                <w:color w:val="FF0000"/>
                <w:sz w:val="15"/>
                <w:szCs w:val="15"/>
              </w:rPr>
            </w:pPr>
            <w:r w:rsidRPr="009E3F69">
              <w:rPr>
                <w:rFonts w:ascii="Calibri" w:eastAsia="Times New Roman" w:hAnsi="Calibri" w:cs="Calibri"/>
                <w:b/>
                <w:bCs/>
                <w:color w:val="FF0000"/>
                <w:sz w:val="15"/>
                <w:szCs w:val="15"/>
              </w:rPr>
              <w:t> </w:t>
            </w:r>
          </w:p>
        </w:tc>
      </w:tr>
      <w:tr w:rsidR="009E3F69" w:rsidRPr="009E3F69" w14:paraId="41D6844F" w14:textId="77777777" w:rsidTr="009E3F69">
        <w:trPr>
          <w:trHeight w:val="975"/>
          <w:jc w:val="center"/>
        </w:trPr>
        <w:tc>
          <w:tcPr>
            <w:tcW w:w="400" w:type="dxa"/>
            <w:tcBorders>
              <w:top w:val="nil"/>
              <w:left w:val="nil"/>
              <w:bottom w:val="nil"/>
              <w:right w:val="nil"/>
            </w:tcBorders>
            <w:shd w:val="clear" w:color="000000" w:fill="FFFF00"/>
            <w:noWrap/>
            <w:vAlign w:val="center"/>
            <w:hideMark/>
          </w:tcPr>
          <w:p w14:paraId="53FFAF3F"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12F2E49F"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2.9.1.2</w:t>
            </w:r>
          </w:p>
        </w:tc>
        <w:tc>
          <w:tcPr>
            <w:tcW w:w="3100" w:type="dxa"/>
            <w:tcBorders>
              <w:top w:val="nil"/>
              <w:left w:val="nil"/>
              <w:bottom w:val="single" w:sz="4" w:space="0" w:color="auto"/>
              <w:right w:val="single" w:sz="4" w:space="0" w:color="auto"/>
            </w:tcBorders>
            <w:vAlign w:val="center"/>
            <w:hideMark/>
          </w:tcPr>
          <w:p w14:paraId="0B396E59"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численность АУП</w:t>
            </w:r>
          </w:p>
        </w:tc>
        <w:tc>
          <w:tcPr>
            <w:tcW w:w="1120" w:type="dxa"/>
            <w:tcBorders>
              <w:top w:val="nil"/>
              <w:left w:val="nil"/>
              <w:bottom w:val="single" w:sz="4" w:space="0" w:color="auto"/>
              <w:right w:val="single" w:sz="4" w:space="0" w:color="auto"/>
            </w:tcBorders>
            <w:vAlign w:val="center"/>
            <w:hideMark/>
          </w:tcPr>
          <w:p w14:paraId="354B03DB"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чел.</w:t>
            </w:r>
          </w:p>
        </w:tc>
        <w:tc>
          <w:tcPr>
            <w:tcW w:w="1600" w:type="dxa"/>
            <w:tcBorders>
              <w:top w:val="nil"/>
              <w:left w:val="nil"/>
              <w:bottom w:val="single" w:sz="4" w:space="0" w:color="auto"/>
              <w:right w:val="single" w:sz="4" w:space="0" w:color="auto"/>
            </w:tcBorders>
            <w:shd w:val="clear" w:color="000000" w:fill="FFFF99"/>
            <w:noWrap/>
            <w:vAlign w:val="center"/>
            <w:hideMark/>
          </w:tcPr>
          <w:p w14:paraId="19DFB2E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3,52</w:t>
            </w:r>
          </w:p>
        </w:tc>
        <w:tc>
          <w:tcPr>
            <w:tcW w:w="1560" w:type="dxa"/>
            <w:tcBorders>
              <w:top w:val="nil"/>
              <w:left w:val="nil"/>
              <w:bottom w:val="single" w:sz="4" w:space="0" w:color="auto"/>
              <w:right w:val="nil"/>
            </w:tcBorders>
            <w:shd w:val="clear" w:color="000000" w:fill="E2EFDA"/>
            <w:noWrap/>
            <w:vAlign w:val="center"/>
            <w:hideMark/>
          </w:tcPr>
          <w:p w14:paraId="35DE8F7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5,48</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3633DD9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3,52</w:t>
            </w:r>
          </w:p>
        </w:tc>
        <w:tc>
          <w:tcPr>
            <w:tcW w:w="1700" w:type="dxa"/>
            <w:tcBorders>
              <w:top w:val="nil"/>
              <w:left w:val="nil"/>
              <w:bottom w:val="single" w:sz="4" w:space="0" w:color="auto"/>
              <w:right w:val="single" w:sz="4" w:space="0" w:color="auto"/>
            </w:tcBorders>
            <w:shd w:val="clear" w:color="000000" w:fill="FFF2CC"/>
            <w:noWrap/>
            <w:vAlign w:val="center"/>
            <w:hideMark/>
          </w:tcPr>
          <w:p w14:paraId="7EC8DD9E"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4,99</w:t>
            </w:r>
          </w:p>
        </w:tc>
        <w:tc>
          <w:tcPr>
            <w:tcW w:w="1820" w:type="dxa"/>
            <w:tcBorders>
              <w:top w:val="nil"/>
              <w:left w:val="nil"/>
              <w:bottom w:val="nil"/>
              <w:right w:val="single" w:sz="4" w:space="0" w:color="auto"/>
            </w:tcBorders>
            <w:shd w:val="clear" w:color="000000" w:fill="FFF2CC"/>
            <w:noWrap/>
            <w:vAlign w:val="center"/>
            <w:hideMark/>
          </w:tcPr>
          <w:p w14:paraId="7AEAE896"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4,43</w:t>
            </w:r>
          </w:p>
        </w:tc>
        <w:tc>
          <w:tcPr>
            <w:tcW w:w="7600" w:type="dxa"/>
            <w:tcBorders>
              <w:top w:val="nil"/>
              <w:left w:val="nil"/>
              <w:bottom w:val="single" w:sz="4" w:space="0" w:color="auto"/>
              <w:right w:val="single" w:sz="4" w:space="0" w:color="auto"/>
            </w:tcBorders>
            <w:shd w:val="clear" w:color="000000" w:fill="FFF2CC"/>
            <w:vAlign w:val="center"/>
            <w:hideMark/>
          </w:tcPr>
          <w:p w14:paraId="20E9BBCE"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 xml:space="preserve">Штатная численность на 2025 год (8 чел.) , в доле  56,97% и 97,26%. </w:t>
            </w:r>
          </w:p>
        </w:tc>
      </w:tr>
      <w:tr w:rsidR="009E3F69" w:rsidRPr="009E3F69" w14:paraId="533E289A" w14:textId="77777777" w:rsidTr="009E3F69">
        <w:trPr>
          <w:trHeight w:val="2730"/>
          <w:jc w:val="center"/>
        </w:trPr>
        <w:tc>
          <w:tcPr>
            <w:tcW w:w="400" w:type="dxa"/>
            <w:tcBorders>
              <w:top w:val="nil"/>
              <w:left w:val="nil"/>
              <w:bottom w:val="nil"/>
              <w:right w:val="nil"/>
            </w:tcBorders>
            <w:shd w:val="clear" w:color="000000" w:fill="FFFF00"/>
            <w:noWrap/>
            <w:vAlign w:val="center"/>
            <w:hideMark/>
          </w:tcPr>
          <w:p w14:paraId="5D9EA68F"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2A68B05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2.9.2</w:t>
            </w:r>
          </w:p>
        </w:tc>
        <w:tc>
          <w:tcPr>
            <w:tcW w:w="3100" w:type="dxa"/>
            <w:tcBorders>
              <w:top w:val="nil"/>
              <w:left w:val="nil"/>
              <w:bottom w:val="single" w:sz="4" w:space="0" w:color="auto"/>
              <w:right w:val="single" w:sz="4" w:space="0" w:color="auto"/>
            </w:tcBorders>
            <w:vAlign w:val="center"/>
            <w:hideMark/>
          </w:tcPr>
          <w:p w14:paraId="0D40CA47"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страховые взносы от заработной платы АУП</w:t>
            </w:r>
          </w:p>
        </w:tc>
        <w:tc>
          <w:tcPr>
            <w:tcW w:w="1120" w:type="dxa"/>
            <w:tcBorders>
              <w:top w:val="nil"/>
              <w:left w:val="nil"/>
              <w:bottom w:val="single" w:sz="4" w:space="0" w:color="auto"/>
              <w:right w:val="single" w:sz="4" w:space="0" w:color="auto"/>
            </w:tcBorders>
            <w:vAlign w:val="center"/>
            <w:hideMark/>
          </w:tcPr>
          <w:p w14:paraId="099CB7C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C42E05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1 208,92</w:t>
            </w:r>
          </w:p>
        </w:tc>
        <w:tc>
          <w:tcPr>
            <w:tcW w:w="1560" w:type="dxa"/>
            <w:tcBorders>
              <w:top w:val="nil"/>
              <w:left w:val="nil"/>
              <w:bottom w:val="single" w:sz="4" w:space="0" w:color="auto"/>
              <w:right w:val="nil"/>
            </w:tcBorders>
            <w:shd w:val="clear" w:color="000000" w:fill="FFFF99"/>
            <w:noWrap/>
            <w:vAlign w:val="center"/>
            <w:hideMark/>
          </w:tcPr>
          <w:p w14:paraId="0CA4AF3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873,96</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24E37DE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1 261,95</w:t>
            </w:r>
          </w:p>
        </w:tc>
        <w:tc>
          <w:tcPr>
            <w:tcW w:w="1700" w:type="dxa"/>
            <w:tcBorders>
              <w:top w:val="nil"/>
              <w:left w:val="nil"/>
              <w:bottom w:val="single" w:sz="4" w:space="0" w:color="auto"/>
              <w:right w:val="nil"/>
            </w:tcBorders>
            <w:shd w:val="clear" w:color="000000" w:fill="FFF2CC"/>
            <w:noWrap/>
            <w:vAlign w:val="center"/>
            <w:hideMark/>
          </w:tcPr>
          <w:p w14:paraId="46617FA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1 259,51</w:t>
            </w:r>
          </w:p>
        </w:tc>
        <w:tc>
          <w:tcPr>
            <w:tcW w:w="1820" w:type="dxa"/>
            <w:tcBorders>
              <w:top w:val="single" w:sz="8" w:space="0" w:color="auto"/>
              <w:left w:val="single" w:sz="8" w:space="0" w:color="auto"/>
              <w:bottom w:val="single" w:sz="8" w:space="0" w:color="auto"/>
              <w:right w:val="single" w:sz="8" w:space="0" w:color="auto"/>
            </w:tcBorders>
            <w:shd w:val="clear" w:color="000000" w:fill="FFE699"/>
            <w:noWrap/>
            <w:vAlign w:val="center"/>
            <w:hideMark/>
          </w:tcPr>
          <w:p w14:paraId="256AEBC2" w14:textId="77777777" w:rsidR="009E3F69" w:rsidRPr="009E3F69" w:rsidRDefault="009E3F69" w:rsidP="009E3F69">
            <w:pPr>
              <w:jc w:val="right"/>
              <w:rPr>
                <w:rFonts w:ascii="Calibri" w:eastAsia="Times New Roman" w:hAnsi="Calibri" w:cs="Calibri"/>
                <w:b/>
                <w:bCs/>
                <w:sz w:val="15"/>
                <w:szCs w:val="15"/>
              </w:rPr>
            </w:pPr>
            <w:r w:rsidRPr="009E3F69">
              <w:rPr>
                <w:rFonts w:ascii="Calibri" w:eastAsia="Times New Roman" w:hAnsi="Calibri" w:cs="Calibri"/>
                <w:b/>
                <w:bCs/>
                <w:sz w:val="15"/>
                <w:szCs w:val="15"/>
              </w:rPr>
              <w:t>984,40</w:t>
            </w:r>
          </w:p>
        </w:tc>
        <w:tc>
          <w:tcPr>
            <w:tcW w:w="7600" w:type="dxa"/>
            <w:tcBorders>
              <w:top w:val="nil"/>
              <w:left w:val="nil"/>
              <w:bottom w:val="single" w:sz="4" w:space="0" w:color="auto"/>
              <w:right w:val="single" w:sz="4" w:space="0" w:color="auto"/>
            </w:tcBorders>
            <w:shd w:val="clear" w:color="000000" w:fill="FFE699"/>
            <w:vAlign w:val="center"/>
            <w:hideMark/>
          </w:tcPr>
          <w:p w14:paraId="11E32CE6"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 xml:space="preserve">Рассчитано в процентах от ФОТ: 1) в части выплат, не превышающих 1,5-кратный размер МРОТ (27093,00 руб./чел*мес. с 01.01.2026 согласно Федеральному закону от 28.11.2025 N 429-ФЗ, с учетом р/к 30% - 27093,00 *1,3 * 1,5 = 52831,35 руб./чел./мес.) - 30,3% (2 класс проф. риска); 2) в части выплат, превышающих 1,5-кратный размер МРОТ - 15% (Пункт (17) части 1 и пункт 2.4 Статьи 427 "Налогового кодекса Российской Федерации (часть вторая)" от 05.08.2000 N 117-ФЗ. </w:t>
            </w:r>
          </w:p>
        </w:tc>
      </w:tr>
      <w:tr w:rsidR="009E3F69" w:rsidRPr="009E3F69" w14:paraId="33A87B2C" w14:textId="77777777" w:rsidTr="009E3F69">
        <w:trPr>
          <w:trHeight w:val="60"/>
          <w:jc w:val="center"/>
        </w:trPr>
        <w:tc>
          <w:tcPr>
            <w:tcW w:w="400" w:type="dxa"/>
            <w:tcBorders>
              <w:top w:val="nil"/>
              <w:left w:val="nil"/>
              <w:bottom w:val="nil"/>
              <w:right w:val="nil"/>
            </w:tcBorders>
            <w:shd w:val="clear" w:color="000000" w:fill="FFFF00"/>
            <w:noWrap/>
            <w:vAlign w:val="center"/>
            <w:hideMark/>
          </w:tcPr>
          <w:p w14:paraId="12A88CDE"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6730C9DB"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2.9.3</w:t>
            </w:r>
          </w:p>
        </w:tc>
        <w:tc>
          <w:tcPr>
            <w:tcW w:w="3100" w:type="dxa"/>
            <w:tcBorders>
              <w:top w:val="nil"/>
              <w:left w:val="nil"/>
              <w:bottom w:val="single" w:sz="4" w:space="0" w:color="auto"/>
              <w:right w:val="single" w:sz="4" w:space="0" w:color="auto"/>
            </w:tcBorders>
            <w:vAlign w:val="center"/>
            <w:hideMark/>
          </w:tcPr>
          <w:p w14:paraId="55BCD303"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заработная плата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47F80EF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263747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628,37</w:t>
            </w:r>
          </w:p>
        </w:tc>
        <w:tc>
          <w:tcPr>
            <w:tcW w:w="1560" w:type="dxa"/>
            <w:tcBorders>
              <w:top w:val="nil"/>
              <w:left w:val="nil"/>
              <w:bottom w:val="single" w:sz="4" w:space="0" w:color="auto"/>
              <w:right w:val="nil"/>
            </w:tcBorders>
            <w:shd w:val="clear" w:color="000000" w:fill="E2EFDA"/>
            <w:noWrap/>
            <w:vAlign w:val="center"/>
            <w:hideMark/>
          </w:tcPr>
          <w:p w14:paraId="0C771B4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594,80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505E087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655,94</w:t>
            </w:r>
          </w:p>
        </w:tc>
        <w:tc>
          <w:tcPr>
            <w:tcW w:w="1700" w:type="dxa"/>
            <w:tcBorders>
              <w:top w:val="nil"/>
              <w:left w:val="nil"/>
              <w:bottom w:val="single" w:sz="4" w:space="0" w:color="auto"/>
              <w:right w:val="single" w:sz="4" w:space="0" w:color="auto"/>
            </w:tcBorders>
            <w:shd w:val="clear" w:color="000000" w:fill="FFF2CC"/>
            <w:noWrap/>
            <w:vAlign w:val="center"/>
            <w:hideMark/>
          </w:tcPr>
          <w:p w14:paraId="4276EA3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381,38</w:t>
            </w:r>
          </w:p>
        </w:tc>
        <w:tc>
          <w:tcPr>
            <w:tcW w:w="1820" w:type="dxa"/>
            <w:tcBorders>
              <w:top w:val="nil"/>
              <w:left w:val="nil"/>
              <w:bottom w:val="nil"/>
              <w:right w:val="single" w:sz="4" w:space="0" w:color="auto"/>
            </w:tcBorders>
            <w:shd w:val="clear" w:color="000000" w:fill="FFF2CC"/>
            <w:noWrap/>
            <w:vAlign w:val="center"/>
            <w:hideMark/>
          </w:tcPr>
          <w:p w14:paraId="6703E990"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655,74</w:t>
            </w:r>
          </w:p>
        </w:tc>
        <w:tc>
          <w:tcPr>
            <w:tcW w:w="7600" w:type="dxa"/>
            <w:tcBorders>
              <w:top w:val="nil"/>
              <w:left w:val="nil"/>
              <w:bottom w:val="single" w:sz="4" w:space="0" w:color="auto"/>
              <w:right w:val="single" w:sz="4" w:space="0" w:color="auto"/>
            </w:tcBorders>
            <w:shd w:val="clear" w:color="000000" w:fill="FFFF99"/>
            <w:vAlign w:val="center"/>
            <w:hideMark/>
          </w:tcPr>
          <w:p w14:paraId="1C243240"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630971AC" w14:textId="77777777" w:rsidTr="009E3F69">
        <w:trPr>
          <w:trHeight w:val="1560"/>
          <w:jc w:val="center"/>
        </w:trPr>
        <w:tc>
          <w:tcPr>
            <w:tcW w:w="400" w:type="dxa"/>
            <w:tcBorders>
              <w:top w:val="nil"/>
              <w:left w:val="nil"/>
              <w:bottom w:val="nil"/>
              <w:right w:val="nil"/>
            </w:tcBorders>
            <w:shd w:val="clear" w:color="000000" w:fill="FFFF00"/>
            <w:noWrap/>
            <w:vAlign w:val="center"/>
            <w:hideMark/>
          </w:tcPr>
          <w:p w14:paraId="618A0A1E"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ОР</w:t>
            </w:r>
          </w:p>
        </w:tc>
        <w:tc>
          <w:tcPr>
            <w:tcW w:w="700" w:type="dxa"/>
            <w:tcBorders>
              <w:top w:val="nil"/>
              <w:left w:val="single" w:sz="4" w:space="0" w:color="auto"/>
              <w:bottom w:val="single" w:sz="4" w:space="0" w:color="auto"/>
              <w:right w:val="single" w:sz="4" w:space="0" w:color="auto"/>
            </w:tcBorders>
            <w:noWrap/>
            <w:vAlign w:val="center"/>
            <w:hideMark/>
          </w:tcPr>
          <w:p w14:paraId="07B31784"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2.9.3.1</w:t>
            </w:r>
          </w:p>
        </w:tc>
        <w:tc>
          <w:tcPr>
            <w:tcW w:w="3100" w:type="dxa"/>
            <w:tcBorders>
              <w:top w:val="nil"/>
              <w:left w:val="nil"/>
              <w:bottom w:val="single" w:sz="4" w:space="0" w:color="auto"/>
              <w:right w:val="single" w:sz="4" w:space="0" w:color="auto"/>
            </w:tcBorders>
            <w:vAlign w:val="center"/>
            <w:hideMark/>
          </w:tcPr>
          <w:p w14:paraId="7C99C4AB"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xml:space="preserve">среднемесячная оплата труда общехозяйственного персонала </w:t>
            </w:r>
          </w:p>
        </w:tc>
        <w:tc>
          <w:tcPr>
            <w:tcW w:w="1120" w:type="dxa"/>
            <w:tcBorders>
              <w:top w:val="nil"/>
              <w:left w:val="nil"/>
              <w:bottom w:val="single" w:sz="4" w:space="0" w:color="auto"/>
              <w:right w:val="single" w:sz="4" w:space="0" w:color="auto"/>
            </w:tcBorders>
            <w:vAlign w:val="center"/>
            <w:hideMark/>
          </w:tcPr>
          <w:p w14:paraId="321ACA49"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48CF173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47 174,92</w:t>
            </w:r>
          </w:p>
        </w:tc>
        <w:tc>
          <w:tcPr>
            <w:tcW w:w="1560" w:type="dxa"/>
            <w:tcBorders>
              <w:top w:val="nil"/>
              <w:left w:val="nil"/>
              <w:bottom w:val="single" w:sz="4" w:space="0" w:color="auto"/>
              <w:right w:val="nil"/>
            </w:tcBorders>
            <w:shd w:val="clear" w:color="000000" w:fill="CCFFCC"/>
            <w:noWrap/>
            <w:vAlign w:val="center"/>
            <w:hideMark/>
          </w:tcPr>
          <w:p w14:paraId="4BBAFB9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20 358,19</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5F51A7F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49 244,74</w:t>
            </w:r>
          </w:p>
        </w:tc>
        <w:tc>
          <w:tcPr>
            <w:tcW w:w="1700" w:type="dxa"/>
            <w:tcBorders>
              <w:top w:val="nil"/>
              <w:left w:val="nil"/>
              <w:bottom w:val="single" w:sz="4" w:space="0" w:color="auto"/>
              <w:right w:val="nil"/>
            </w:tcBorders>
            <w:shd w:val="clear" w:color="000000" w:fill="CCFFCC"/>
            <w:noWrap/>
            <w:vAlign w:val="center"/>
            <w:hideMark/>
          </w:tcPr>
          <w:p w14:paraId="5AA4A03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20 491,65</w:t>
            </w:r>
          </w:p>
        </w:tc>
        <w:tc>
          <w:tcPr>
            <w:tcW w:w="1820" w:type="dxa"/>
            <w:tcBorders>
              <w:top w:val="single" w:sz="8" w:space="0" w:color="auto"/>
              <w:left w:val="single" w:sz="8" w:space="0" w:color="auto"/>
              <w:bottom w:val="single" w:sz="8" w:space="0" w:color="auto"/>
              <w:right w:val="single" w:sz="8" w:space="0" w:color="auto"/>
            </w:tcBorders>
            <w:shd w:val="clear" w:color="000000" w:fill="FFE699"/>
            <w:noWrap/>
            <w:vAlign w:val="center"/>
            <w:hideMark/>
          </w:tcPr>
          <w:p w14:paraId="78A34BBF"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35 220,90</w:t>
            </w:r>
          </w:p>
        </w:tc>
        <w:tc>
          <w:tcPr>
            <w:tcW w:w="7600" w:type="dxa"/>
            <w:tcBorders>
              <w:top w:val="nil"/>
              <w:left w:val="nil"/>
              <w:bottom w:val="single" w:sz="4" w:space="0" w:color="auto"/>
              <w:right w:val="single" w:sz="4" w:space="0" w:color="auto"/>
            </w:tcBorders>
            <w:shd w:val="clear" w:color="000000" w:fill="FFE699"/>
            <w:vAlign w:val="center"/>
            <w:hideMark/>
          </w:tcPr>
          <w:p w14:paraId="2B9DE290"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Определено в размере МРОТ (27093,00 руб./чел./мес. с 01.01.2026 согласно  Федеральному закону от 28.11.2025 N 429-ФЗ, с учетом районного коэффициента  30%) .</w:t>
            </w:r>
          </w:p>
        </w:tc>
      </w:tr>
      <w:tr w:rsidR="009E3F69" w:rsidRPr="009E3F69" w14:paraId="6648909A" w14:textId="77777777" w:rsidTr="009E3F69">
        <w:trPr>
          <w:trHeight w:val="1230"/>
          <w:jc w:val="center"/>
        </w:trPr>
        <w:tc>
          <w:tcPr>
            <w:tcW w:w="400" w:type="dxa"/>
            <w:tcBorders>
              <w:top w:val="nil"/>
              <w:left w:val="nil"/>
              <w:bottom w:val="nil"/>
              <w:right w:val="nil"/>
            </w:tcBorders>
            <w:shd w:val="clear" w:color="000000" w:fill="FFFF00"/>
            <w:noWrap/>
            <w:vAlign w:val="center"/>
            <w:hideMark/>
          </w:tcPr>
          <w:p w14:paraId="7C5AB8A2"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3F6A274C"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2.9.3.2</w:t>
            </w:r>
          </w:p>
        </w:tc>
        <w:tc>
          <w:tcPr>
            <w:tcW w:w="3100" w:type="dxa"/>
            <w:tcBorders>
              <w:top w:val="nil"/>
              <w:left w:val="nil"/>
              <w:bottom w:val="single" w:sz="4" w:space="0" w:color="auto"/>
              <w:right w:val="single" w:sz="4" w:space="0" w:color="auto"/>
            </w:tcBorders>
            <w:vAlign w:val="center"/>
            <w:hideMark/>
          </w:tcPr>
          <w:p w14:paraId="66725F9B"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численность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4CCAA4B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чел.</w:t>
            </w:r>
          </w:p>
        </w:tc>
        <w:tc>
          <w:tcPr>
            <w:tcW w:w="1600" w:type="dxa"/>
            <w:tcBorders>
              <w:top w:val="nil"/>
              <w:left w:val="nil"/>
              <w:bottom w:val="single" w:sz="4" w:space="0" w:color="auto"/>
              <w:right w:val="single" w:sz="4" w:space="0" w:color="auto"/>
            </w:tcBorders>
            <w:shd w:val="clear" w:color="000000" w:fill="FFFF99"/>
            <w:noWrap/>
            <w:vAlign w:val="center"/>
            <w:hideMark/>
          </w:tcPr>
          <w:p w14:paraId="151DA71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1,11</w:t>
            </w:r>
          </w:p>
        </w:tc>
        <w:tc>
          <w:tcPr>
            <w:tcW w:w="1560" w:type="dxa"/>
            <w:tcBorders>
              <w:top w:val="nil"/>
              <w:left w:val="nil"/>
              <w:bottom w:val="single" w:sz="4" w:space="0" w:color="auto"/>
              <w:right w:val="nil"/>
            </w:tcBorders>
            <w:shd w:val="clear" w:color="000000" w:fill="E2EFDA"/>
            <w:noWrap/>
            <w:vAlign w:val="center"/>
            <w:hideMark/>
          </w:tcPr>
          <w:p w14:paraId="2D9F25E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2,43</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D7E940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1,11</w:t>
            </w:r>
          </w:p>
        </w:tc>
        <w:tc>
          <w:tcPr>
            <w:tcW w:w="1700" w:type="dxa"/>
            <w:tcBorders>
              <w:top w:val="nil"/>
              <w:left w:val="nil"/>
              <w:bottom w:val="single" w:sz="4" w:space="0" w:color="auto"/>
              <w:right w:val="single" w:sz="4" w:space="0" w:color="auto"/>
            </w:tcBorders>
            <w:shd w:val="clear" w:color="000000" w:fill="FFE699"/>
            <w:noWrap/>
            <w:vAlign w:val="center"/>
            <w:hideMark/>
          </w:tcPr>
          <w:p w14:paraId="0C02448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1,55</w:t>
            </w:r>
          </w:p>
        </w:tc>
        <w:tc>
          <w:tcPr>
            <w:tcW w:w="1820" w:type="dxa"/>
            <w:tcBorders>
              <w:top w:val="nil"/>
              <w:left w:val="nil"/>
              <w:bottom w:val="single" w:sz="4" w:space="0" w:color="auto"/>
              <w:right w:val="single" w:sz="4" w:space="0" w:color="auto"/>
            </w:tcBorders>
            <w:shd w:val="clear" w:color="000000" w:fill="FFE699"/>
            <w:noWrap/>
            <w:vAlign w:val="center"/>
            <w:hideMark/>
          </w:tcPr>
          <w:p w14:paraId="4E0B194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1,55</w:t>
            </w:r>
          </w:p>
        </w:tc>
        <w:tc>
          <w:tcPr>
            <w:tcW w:w="7600" w:type="dxa"/>
            <w:tcBorders>
              <w:top w:val="nil"/>
              <w:left w:val="nil"/>
              <w:bottom w:val="single" w:sz="4" w:space="0" w:color="auto"/>
              <w:right w:val="single" w:sz="4" w:space="0" w:color="auto"/>
            </w:tcBorders>
            <w:shd w:val="clear" w:color="000000" w:fill="FFF2CC"/>
            <w:vAlign w:val="center"/>
            <w:hideMark/>
          </w:tcPr>
          <w:p w14:paraId="1AD486EA"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Сторожи АБК и ремонтной зоны (2 чел.) и уборщик (0,8 ставки) согласно штатного расписания на 2025 год, в доле  56,97% и 97,26%.</w:t>
            </w:r>
          </w:p>
        </w:tc>
      </w:tr>
      <w:tr w:rsidR="009E3F69" w:rsidRPr="009E3F69" w14:paraId="777104D0" w14:textId="77777777" w:rsidTr="009E3F69">
        <w:trPr>
          <w:trHeight w:val="1380"/>
          <w:jc w:val="center"/>
        </w:trPr>
        <w:tc>
          <w:tcPr>
            <w:tcW w:w="400" w:type="dxa"/>
            <w:tcBorders>
              <w:top w:val="nil"/>
              <w:left w:val="nil"/>
              <w:bottom w:val="nil"/>
              <w:right w:val="nil"/>
            </w:tcBorders>
            <w:shd w:val="clear" w:color="000000" w:fill="FFFF00"/>
            <w:noWrap/>
            <w:vAlign w:val="center"/>
            <w:hideMark/>
          </w:tcPr>
          <w:p w14:paraId="08E05CBC"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22524448"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2.9.4</w:t>
            </w:r>
          </w:p>
        </w:tc>
        <w:tc>
          <w:tcPr>
            <w:tcW w:w="3100" w:type="dxa"/>
            <w:tcBorders>
              <w:top w:val="nil"/>
              <w:left w:val="nil"/>
              <w:bottom w:val="single" w:sz="4" w:space="0" w:color="auto"/>
              <w:right w:val="single" w:sz="4" w:space="0" w:color="auto"/>
            </w:tcBorders>
            <w:vAlign w:val="center"/>
            <w:hideMark/>
          </w:tcPr>
          <w:p w14:paraId="49124989"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страховые взносы от заработной платы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5D9BDC44"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F5E123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196,68</w:t>
            </w:r>
          </w:p>
        </w:tc>
        <w:tc>
          <w:tcPr>
            <w:tcW w:w="1560" w:type="dxa"/>
            <w:tcBorders>
              <w:top w:val="nil"/>
              <w:left w:val="nil"/>
              <w:bottom w:val="single" w:sz="4" w:space="0" w:color="auto"/>
              <w:right w:val="nil"/>
            </w:tcBorders>
            <w:shd w:val="clear" w:color="000000" w:fill="E2EFDA"/>
            <w:noWrap/>
            <w:vAlign w:val="center"/>
            <w:hideMark/>
          </w:tcPr>
          <w:p w14:paraId="16ECB47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157,17</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11D360A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205,31</w:t>
            </w:r>
          </w:p>
        </w:tc>
        <w:tc>
          <w:tcPr>
            <w:tcW w:w="1700" w:type="dxa"/>
            <w:tcBorders>
              <w:top w:val="nil"/>
              <w:left w:val="nil"/>
              <w:bottom w:val="single" w:sz="4" w:space="0" w:color="auto"/>
              <w:right w:val="single" w:sz="4" w:space="0" w:color="auto"/>
            </w:tcBorders>
            <w:shd w:val="clear" w:color="000000" w:fill="FFFF99"/>
            <w:noWrap/>
            <w:vAlign w:val="center"/>
            <w:hideMark/>
          </w:tcPr>
          <w:p w14:paraId="75303F2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115,56</w:t>
            </w:r>
          </w:p>
        </w:tc>
        <w:tc>
          <w:tcPr>
            <w:tcW w:w="1820" w:type="dxa"/>
            <w:tcBorders>
              <w:top w:val="nil"/>
              <w:left w:val="nil"/>
              <w:bottom w:val="single" w:sz="4" w:space="0" w:color="auto"/>
              <w:right w:val="single" w:sz="4" w:space="0" w:color="auto"/>
            </w:tcBorders>
            <w:shd w:val="clear" w:color="000000" w:fill="FFFF99"/>
            <w:noWrap/>
            <w:vAlign w:val="center"/>
            <w:hideMark/>
          </w:tcPr>
          <w:p w14:paraId="56F2F25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198,69</w:t>
            </w:r>
          </w:p>
        </w:tc>
        <w:tc>
          <w:tcPr>
            <w:tcW w:w="7600" w:type="dxa"/>
            <w:tcBorders>
              <w:top w:val="nil"/>
              <w:left w:val="nil"/>
              <w:bottom w:val="single" w:sz="4" w:space="0" w:color="auto"/>
              <w:right w:val="single" w:sz="4" w:space="0" w:color="auto"/>
            </w:tcBorders>
            <w:shd w:val="clear" w:color="000000" w:fill="FFFF99"/>
            <w:vAlign w:val="center"/>
            <w:hideMark/>
          </w:tcPr>
          <w:p w14:paraId="4147B82A"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30,3% от ФОТ (2-й класс проф. риска согласно уведомлению Фонда пенсионного и соц. страхования от 09.04.2025)</w:t>
            </w:r>
          </w:p>
        </w:tc>
      </w:tr>
      <w:tr w:rsidR="009E3F69" w:rsidRPr="009E3F69" w14:paraId="0ECACE7E" w14:textId="77777777" w:rsidTr="009E3F69">
        <w:trPr>
          <w:trHeight w:val="735"/>
          <w:jc w:val="center"/>
        </w:trPr>
        <w:tc>
          <w:tcPr>
            <w:tcW w:w="400" w:type="dxa"/>
            <w:tcBorders>
              <w:top w:val="nil"/>
              <w:left w:val="nil"/>
              <w:bottom w:val="nil"/>
              <w:right w:val="nil"/>
            </w:tcBorders>
            <w:shd w:val="clear" w:color="000000" w:fill="FFFF00"/>
            <w:noWrap/>
            <w:vAlign w:val="center"/>
            <w:hideMark/>
          </w:tcPr>
          <w:p w14:paraId="45D28C6F"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3962555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2.9.5</w:t>
            </w:r>
          </w:p>
        </w:tc>
        <w:tc>
          <w:tcPr>
            <w:tcW w:w="3100" w:type="dxa"/>
            <w:tcBorders>
              <w:top w:val="nil"/>
              <w:left w:val="nil"/>
              <w:bottom w:val="single" w:sz="4" w:space="0" w:color="auto"/>
              <w:right w:val="single" w:sz="4" w:space="0" w:color="auto"/>
            </w:tcBorders>
            <w:vAlign w:val="center"/>
            <w:hideMark/>
          </w:tcPr>
          <w:p w14:paraId="0C6FD9D9"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Амортизация основных средств</w:t>
            </w:r>
          </w:p>
        </w:tc>
        <w:tc>
          <w:tcPr>
            <w:tcW w:w="1120" w:type="dxa"/>
            <w:tcBorders>
              <w:top w:val="nil"/>
              <w:left w:val="nil"/>
              <w:bottom w:val="single" w:sz="4" w:space="0" w:color="auto"/>
              <w:right w:val="single" w:sz="4" w:space="0" w:color="auto"/>
            </w:tcBorders>
            <w:vAlign w:val="center"/>
            <w:hideMark/>
          </w:tcPr>
          <w:p w14:paraId="3A051002"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F43DCB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197736F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D847D8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2ED01E5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F99"/>
            <w:noWrap/>
            <w:vAlign w:val="center"/>
            <w:hideMark/>
          </w:tcPr>
          <w:p w14:paraId="01291DA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2163DABA"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415236A8" w14:textId="77777777" w:rsidTr="009E3F69">
        <w:trPr>
          <w:trHeight w:val="1380"/>
          <w:jc w:val="center"/>
        </w:trPr>
        <w:tc>
          <w:tcPr>
            <w:tcW w:w="400" w:type="dxa"/>
            <w:tcBorders>
              <w:top w:val="nil"/>
              <w:left w:val="nil"/>
              <w:bottom w:val="nil"/>
              <w:right w:val="nil"/>
            </w:tcBorders>
            <w:shd w:val="clear" w:color="000000" w:fill="FFFF00"/>
            <w:noWrap/>
            <w:vAlign w:val="center"/>
            <w:hideMark/>
          </w:tcPr>
          <w:p w14:paraId="15606A3E"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2ED879AB"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2.9.6</w:t>
            </w:r>
          </w:p>
        </w:tc>
        <w:tc>
          <w:tcPr>
            <w:tcW w:w="3100" w:type="dxa"/>
            <w:tcBorders>
              <w:top w:val="nil"/>
              <w:left w:val="nil"/>
              <w:bottom w:val="single" w:sz="4" w:space="0" w:color="auto"/>
              <w:right w:val="single" w:sz="4" w:space="0" w:color="auto"/>
            </w:tcBorders>
            <w:vAlign w:val="center"/>
            <w:hideMark/>
          </w:tcPr>
          <w:p w14:paraId="41C06C9A"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Аренда основных средств (офис, транспорт)</w:t>
            </w:r>
          </w:p>
        </w:tc>
        <w:tc>
          <w:tcPr>
            <w:tcW w:w="1120" w:type="dxa"/>
            <w:tcBorders>
              <w:top w:val="nil"/>
              <w:left w:val="nil"/>
              <w:bottom w:val="single" w:sz="4" w:space="0" w:color="auto"/>
              <w:right w:val="single" w:sz="4" w:space="0" w:color="auto"/>
            </w:tcBorders>
            <w:vAlign w:val="center"/>
            <w:hideMark/>
          </w:tcPr>
          <w:p w14:paraId="0E13191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DB7428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185,90</w:t>
            </w:r>
          </w:p>
        </w:tc>
        <w:tc>
          <w:tcPr>
            <w:tcW w:w="1560" w:type="dxa"/>
            <w:tcBorders>
              <w:top w:val="nil"/>
              <w:left w:val="nil"/>
              <w:bottom w:val="single" w:sz="4" w:space="0" w:color="auto"/>
              <w:right w:val="nil"/>
            </w:tcBorders>
            <w:shd w:val="clear" w:color="000000" w:fill="FFFF99"/>
            <w:noWrap/>
            <w:vAlign w:val="center"/>
            <w:hideMark/>
          </w:tcPr>
          <w:p w14:paraId="4A7F27F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1 310,00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B2C945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194,06</w:t>
            </w:r>
          </w:p>
        </w:tc>
        <w:tc>
          <w:tcPr>
            <w:tcW w:w="1700" w:type="dxa"/>
            <w:tcBorders>
              <w:top w:val="nil"/>
              <w:left w:val="nil"/>
              <w:bottom w:val="single" w:sz="4" w:space="0" w:color="auto"/>
              <w:right w:val="single" w:sz="4" w:space="0" w:color="auto"/>
            </w:tcBorders>
            <w:shd w:val="clear" w:color="000000" w:fill="FFE699"/>
            <w:noWrap/>
            <w:vAlign w:val="center"/>
            <w:hideMark/>
          </w:tcPr>
          <w:p w14:paraId="4844434C"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140,30</w:t>
            </w:r>
          </w:p>
        </w:tc>
        <w:tc>
          <w:tcPr>
            <w:tcW w:w="1820" w:type="dxa"/>
            <w:tcBorders>
              <w:top w:val="nil"/>
              <w:left w:val="nil"/>
              <w:bottom w:val="single" w:sz="4" w:space="0" w:color="auto"/>
              <w:right w:val="single" w:sz="4" w:space="0" w:color="auto"/>
            </w:tcBorders>
            <w:shd w:val="clear" w:color="000000" w:fill="FFE699"/>
            <w:noWrap/>
            <w:vAlign w:val="center"/>
            <w:hideMark/>
          </w:tcPr>
          <w:p w14:paraId="7DD68516"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140,39</w:t>
            </w:r>
          </w:p>
        </w:tc>
        <w:tc>
          <w:tcPr>
            <w:tcW w:w="7600" w:type="dxa"/>
            <w:tcBorders>
              <w:top w:val="nil"/>
              <w:left w:val="nil"/>
              <w:bottom w:val="single" w:sz="4" w:space="0" w:color="auto"/>
              <w:right w:val="single" w:sz="4" w:space="0" w:color="auto"/>
            </w:tcBorders>
            <w:shd w:val="clear" w:color="000000" w:fill="FFE699"/>
            <w:vAlign w:val="center"/>
            <w:hideMark/>
          </w:tcPr>
          <w:p w14:paraId="29BC8BF6"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Аренда офиса (183,6 м2 по ул. Земцова, 6) согласно условий Договора аренды объекта муниципального нежилого фонда от 14.03.2024 № 15, в доле  56,97% и 97,26%,</w:t>
            </w:r>
          </w:p>
        </w:tc>
      </w:tr>
      <w:tr w:rsidR="009E3F69" w:rsidRPr="009E3F69" w14:paraId="515119CE" w14:textId="77777777" w:rsidTr="009E3F69">
        <w:trPr>
          <w:trHeight w:val="1305"/>
          <w:jc w:val="center"/>
        </w:trPr>
        <w:tc>
          <w:tcPr>
            <w:tcW w:w="400" w:type="dxa"/>
            <w:tcBorders>
              <w:top w:val="nil"/>
              <w:left w:val="nil"/>
              <w:bottom w:val="nil"/>
              <w:right w:val="nil"/>
            </w:tcBorders>
            <w:shd w:val="clear" w:color="000000" w:fill="FFFF00"/>
            <w:noWrap/>
            <w:vAlign w:val="center"/>
            <w:hideMark/>
          </w:tcPr>
          <w:p w14:paraId="0A07A027"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6197B8D4" w14:textId="77777777" w:rsidR="009E3F69" w:rsidRPr="009E3F69" w:rsidRDefault="009E3F69" w:rsidP="009E3F69">
            <w:pPr>
              <w:jc w:val="center"/>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2.9.7</w:t>
            </w:r>
          </w:p>
        </w:tc>
        <w:tc>
          <w:tcPr>
            <w:tcW w:w="3100" w:type="dxa"/>
            <w:tcBorders>
              <w:top w:val="nil"/>
              <w:left w:val="nil"/>
              <w:bottom w:val="single" w:sz="4" w:space="0" w:color="auto"/>
              <w:right w:val="single" w:sz="4" w:space="0" w:color="auto"/>
            </w:tcBorders>
            <w:vAlign w:val="center"/>
            <w:hideMark/>
          </w:tcPr>
          <w:p w14:paraId="149A93DB" w14:textId="77777777" w:rsidR="009E3F69" w:rsidRPr="009E3F69" w:rsidRDefault="009E3F69" w:rsidP="009E3F69">
            <w:pPr>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Транспорт на собственные нужды (содержание  автомобиля ГАЗ-3102 ВОЛГА)</w:t>
            </w:r>
          </w:p>
        </w:tc>
        <w:tc>
          <w:tcPr>
            <w:tcW w:w="1120" w:type="dxa"/>
            <w:tcBorders>
              <w:top w:val="nil"/>
              <w:left w:val="nil"/>
              <w:bottom w:val="single" w:sz="4" w:space="0" w:color="auto"/>
              <w:right w:val="single" w:sz="4" w:space="0" w:color="auto"/>
            </w:tcBorders>
            <w:vAlign w:val="center"/>
            <w:hideMark/>
          </w:tcPr>
          <w:p w14:paraId="0926EF2F"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5B2A183"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520,95</w:t>
            </w:r>
          </w:p>
        </w:tc>
        <w:tc>
          <w:tcPr>
            <w:tcW w:w="1560" w:type="dxa"/>
            <w:tcBorders>
              <w:top w:val="nil"/>
              <w:left w:val="nil"/>
              <w:bottom w:val="single" w:sz="4" w:space="0" w:color="auto"/>
              <w:right w:val="nil"/>
            </w:tcBorders>
            <w:shd w:val="clear" w:color="000000" w:fill="FFFF99"/>
            <w:noWrap/>
            <w:vAlign w:val="center"/>
            <w:hideMark/>
          </w:tcPr>
          <w:p w14:paraId="20EAE45A"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6E47084A"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543,80</w:t>
            </w:r>
          </w:p>
        </w:tc>
        <w:tc>
          <w:tcPr>
            <w:tcW w:w="1700" w:type="dxa"/>
            <w:tcBorders>
              <w:top w:val="nil"/>
              <w:left w:val="nil"/>
              <w:bottom w:val="single" w:sz="4" w:space="0" w:color="auto"/>
              <w:right w:val="single" w:sz="4" w:space="0" w:color="auto"/>
            </w:tcBorders>
            <w:shd w:val="clear" w:color="000000" w:fill="FFFF99"/>
            <w:noWrap/>
            <w:vAlign w:val="center"/>
            <w:hideMark/>
          </w:tcPr>
          <w:p w14:paraId="3615F68B"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 </w:t>
            </w:r>
          </w:p>
        </w:tc>
        <w:tc>
          <w:tcPr>
            <w:tcW w:w="1820" w:type="dxa"/>
            <w:tcBorders>
              <w:top w:val="nil"/>
              <w:left w:val="nil"/>
              <w:bottom w:val="single" w:sz="4" w:space="0" w:color="auto"/>
              <w:right w:val="single" w:sz="4" w:space="0" w:color="auto"/>
            </w:tcBorders>
            <w:shd w:val="clear" w:color="000000" w:fill="FCE4D6"/>
            <w:noWrap/>
            <w:vAlign w:val="center"/>
            <w:hideMark/>
          </w:tcPr>
          <w:p w14:paraId="03A00F7C"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 </w:t>
            </w:r>
          </w:p>
        </w:tc>
        <w:tc>
          <w:tcPr>
            <w:tcW w:w="7600" w:type="dxa"/>
            <w:tcBorders>
              <w:top w:val="nil"/>
              <w:left w:val="nil"/>
              <w:bottom w:val="single" w:sz="4" w:space="0" w:color="auto"/>
              <w:right w:val="single" w:sz="4" w:space="0" w:color="auto"/>
            </w:tcBorders>
            <w:shd w:val="clear" w:color="000000" w:fill="FCE4D6"/>
            <w:vAlign w:val="center"/>
            <w:hideMark/>
          </w:tcPr>
          <w:p w14:paraId="2E7ECB7C" w14:textId="77777777" w:rsidR="009E3F69" w:rsidRPr="009E3F69" w:rsidRDefault="009E3F69" w:rsidP="009E3F69">
            <w:pPr>
              <w:rPr>
                <w:rFonts w:ascii="Calibri" w:eastAsia="Times New Roman" w:hAnsi="Calibri" w:cs="Calibri"/>
                <w:b/>
                <w:bCs/>
                <w:color w:val="FF0000"/>
                <w:sz w:val="15"/>
                <w:szCs w:val="15"/>
              </w:rPr>
            </w:pPr>
            <w:r w:rsidRPr="009E3F69">
              <w:rPr>
                <w:rFonts w:ascii="Calibri" w:eastAsia="Times New Roman" w:hAnsi="Calibri" w:cs="Calibri"/>
                <w:b/>
                <w:bCs/>
                <w:color w:val="FF0000"/>
                <w:sz w:val="15"/>
                <w:szCs w:val="15"/>
              </w:rPr>
              <w:t> </w:t>
            </w:r>
          </w:p>
        </w:tc>
      </w:tr>
      <w:tr w:rsidR="009E3F69" w:rsidRPr="009E3F69" w14:paraId="55A208BF" w14:textId="77777777" w:rsidTr="009E3F69">
        <w:trPr>
          <w:trHeight w:val="70"/>
          <w:jc w:val="center"/>
        </w:trPr>
        <w:tc>
          <w:tcPr>
            <w:tcW w:w="400" w:type="dxa"/>
            <w:tcBorders>
              <w:top w:val="nil"/>
              <w:left w:val="nil"/>
              <w:bottom w:val="nil"/>
              <w:right w:val="nil"/>
            </w:tcBorders>
            <w:shd w:val="clear" w:color="000000" w:fill="FFFF00"/>
            <w:noWrap/>
            <w:vAlign w:val="center"/>
            <w:hideMark/>
          </w:tcPr>
          <w:p w14:paraId="2F57D1CC"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57185068"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2.9.8</w:t>
            </w:r>
          </w:p>
        </w:tc>
        <w:tc>
          <w:tcPr>
            <w:tcW w:w="3100" w:type="dxa"/>
            <w:tcBorders>
              <w:top w:val="nil"/>
              <w:left w:val="nil"/>
              <w:bottom w:val="single" w:sz="4" w:space="0" w:color="auto"/>
              <w:right w:val="single" w:sz="4" w:space="0" w:color="auto"/>
            </w:tcBorders>
            <w:vAlign w:val="center"/>
            <w:hideMark/>
          </w:tcPr>
          <w:p w14:paraId="5AD182B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Электроэнергия (АБК и гараж-стоянка)</w:t>
            </w:r>
          </w:p>
        </w:tc>
        <w:tc>
          <w:tcPr>
            <w:tcW w:w="1120" w:type="dxa"/>
            <w:tcBorders>
              <w:top w:val="nil"/>
              <w:left w:val="nil"/>
              <w:bottom w:val="single" w:sz="4" w:space="0" w:color="auto"/>
              <w:right w:val="single" w:sz="4" w:space="0" w:color="auto"/>
            </w:tcBorders>
            <w:vAlign w:val="center"/>
            <w:hideMark/>
          </w:tcPr>
          <w:p w14:paraId="328FA322"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B72193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931,69</w:t>
            </w:r>
          </w:p>
        </w:tc>
        <w:tc>
          <w:tcPr>
            <w:tcW w:w="1560" w:type="dxa"/>
            <w:tcBorders>
              <w:top w:val="nil"/>
              <w:left w:val="nil"/>
              <w:bottom w:val="single" w:sz="4" w:space="0" w:color="auto"/>
              <w:right w:val="nil"/>
            </w:tcBorders>
            <w:shd w:val="clear" w:color="000000" w:fill="FFF2CC"/>
            <w:noWrap/>
            <w:vAlign w:val="center"/>
            <w:hideMark/>
          </w:tcPr>
          <w:p w14:paraId="733ECA0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222,92</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AD8F6A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972,56</w:t>
            </w:r>
          </w:p>
        </w:tc>
        <w:tc>
          <w:tcPr>
            <w:tcW w:w="1700" w:type="dxa"/>
            <w:tcBorders>
              <w:top w:val="nil"/>
              <w:left w:val="nil"/>
              <w:bottom w:val="single" w:sz="4" w:space="0" w:color="auto"/>
              <w:right w:val="single" w:sz="4" w:space="0" w:color="auto"/>
            </w:tcBorders>
            <w:shd w:val="clear" w:color="000000" w:fill="FFF2CC"/>
            <w:noWrap/>
            <w:vAlign w:val="center"/>
            <w:hideMark/>
          </w:tcPr>
          <w:p w14:paraId="007A965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309,24</w:t>
            </w:r>
          </w:p>
        </w:tc>
        <w:tc>
          <w:tcPr>
            <w:tcW w:w="1820" w:type="dxa"/>
            <w:tcBorders>
              <w:top w:val="nil"/>
              <w:left w:val="nil"/>
              <w:bottom w:val="single" w:sz="4" w:space="0" w:color="auto"/>
              <w:right w:val="single" w:sz="4" w:space="0" w:color="auto"/>
            </w:tcBorders>
            <w:shd w:val="clear" w:color="000000" w:fill="FFF2CC"/>
            <w:noWrap/>
            <w:vAlign w:val="center"/>
            <w:hideMark/>
          </w:tcPr>
          <w:p w14:paraId="79E7751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262,83</w:t>
            </w:r>
          </w:p>
        </w:tc>
        <w:tc>
          <w:tcPr>
            <w:tcW w:w="7600" w:type="dxa"/>
            <w:tcBorders>
              <w:top w:val="nil"/>
              <w:left w:val="nil"/>
              <w:bottom w:val="single" w:sz="4" w:space="0" w:color="auto"/>
              <w:right w:val="single" w:sz="4" w:space="0" w:color="auto"/>
            </w:tcBorders>
            <w:shd w:val="clear" w:color="000000" w:fill="FFF2CC"/>
            <w:vAlign w:val="center"/>
            <w:hideMark/>
          </w:tcPr>
          <w:p w14:paraId="3F84684C"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Принято на уровне фактической величины затрат  2024 г.(366,26907 тыс. руб.) согласно счетам-фактурам, в доле  56,97% и 97,26%, с учетом ИЦП электроэнергии  на 2025 год 114,4%, на 2026 год 113,2% (согласно Прогноза Минэкономразвития России от 26.09.2025).</w:t>
            </w:r>
          </w:p>
        </w:tc>
      </w:tr>
      <w:tr w:rsidR="009E3F69" w:rsidRPr="009E3F69" w14:paraId="5EA4A72B" w14:textId="77777777" w:rsidTr="009E3F69">
        <w:trPr>
          <w:trHeight w:val="70"/>
          <w:jc w:val="center"/>
        </w:trPr>
        <w:tc>
          <w:tcPr>
            <w:tcW w:w="400" w:type="dxa"/>
            <w:tcBorders>
              <w:top w:val="nil"/>
              <w:left w:val="nil"/>
              <w:bottom w:val="nil"/>
              <w:right w:val="nil"/>
            </w:tcBorders>
            <w:shd w:val="clear" w:color="000000" w:fill="FFFF00"/>
            <w:noWrap/>
            <w:vAlign w:val="center"/>
            <w:hideMark/>
          </w:tcPr>
          <w:p w14:paraId="443658C2"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ОР</w:t>
            </w:r>
          </w:p>
        </w:tc>
        <w:tc>
          <w:tcPr>
            <w:tcW w:w="700" w:type="dxa"/>
            <w:tcBorders>
              <w:top w:val="nil"/>
              <w:left w:val="single" w:sz="4" w:space="0" w:color="auto"/>
              <w:bottom w:val="single" w:sz="4" w:space="0" w:color="auto"/>
              <w:right w:val="single" w:sz="4" w:space="0" w:color="auto"/>
            </w:tcBorders>
            <w:noWrap/>
            <w:vAlign w:val="center"/>
            <w:hideMark/>
          </w:tcPr>
          <w:p w14:paraId="73F7EE5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2.9.10</w:t>
            </w:r>
          </w:p>
        </w:tc>
        <w:tc>
          <w:tcPr>
            <w:tcW w:w="3100" w:type="dxa"/>
            <w:tcBorders>
              <w:top w:val="nil"/>
              <w:left w:val="nil"/>
              <w:bottom w:val="single" w:sz="4" w:space="0" w:color="auto"/>
              <w:right w:val="single" w:sz="4" w:space="0" w:color="auto"/>
            </w:tcBorders>
            <w:vAlign w:val="center"/>
            <w:hideMark/>
          </w:tcPr>
          <w:p w14:paraId="097FF7C6"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Услуги связи и интернет</w:t>
            </w:r>
          </w:p>
        </w:tc>
        <w:tc>
          <w:tcPr>
            <w:tcW w:w="1120" w:type="dxa"/>
            <w:tcBorders>
              <w:top w:val="nil"/>
              <w:left w:val="nil"/>
              <w:bottom w:val="single" w:sz="4" w:space="0" w:color="auto"/>
              <w:right w:val="single" w:sz="4" w:space="0" w:color="auto"/>
            </w:tcBorders>
            <w:vAlign w:val="center"/>
            <w:hideMark/>
          </w:tcPr>
          <w:p w14:paraId="0D510AD3"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918F45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2CC"/>
            <w:noWrap/>
            <w:vAlign w:val="center"/>
            <w:hideMark/>
          </w:tcPr>
          <w:p w14:paraId="4D63074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82,30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6B1AD58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7F7E98B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61,00</w:t>
            </w:r>
          </w:p>
        </w:tc>
        <w:tc>
          <w:tcPr>
            <w:tcW w:w="1820" w:type="dxa"/>
            <w:tcBorders>
              <w:top w:val="nil"/>
              <w:left w:val="nil"/>
              <w:bottom w:val="nil"/>
              <w:right w:val="single" w:sz="4" w:space="0" w:color="auto"/>
            </w:tcBorders>
            <w:shd w:val="clear" w:color="000000" w:fill="FFF2CC"/>
            <w:noWrap/>
            <w:vAlign w:val="center"/>
            <w:hideMark/>
          </w:tcPr>
          <w:p w14:paraId="36B5D4A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59,55</w:t>
            </w:r>
          </w:p>
        </w:tc>
        <w:tc>
          <w:tcPr>
            <w:tcW w:w="7600" w:type="dxa"/>
            <w:tcBorders>
              <w:top w:val="nil"/>
              <w:left w:val="nil"/>
              <w:bottom w:val="single" w:sz="4" w:space="0" w:color="auto"/>
              <w:right w:val="single" w:sz="4" w:space="0" w:color="auto"/>
            </w:tcBorders>
            <w:shd w:val="clear" w:color="000000" w:fill="FFF2CC"/>
            <w:vAlign w:val="center"/>
            <w:hideMark/>
          </w:tcPr>
          <w:p w14:paraId="78AB4C8D"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Принято на уровне фактической величины затрат  2024 г. (44,7243 тыс. руб. + 49,095 тыс. руб.) согласно счетам-фактурам ПАО "Ростелеком" и ООО "Е-Лайт-Телеком" согласно с-фактурам, в доле  56,97% и 97,26%, с учетом ИПЦ  на 2025 год 109,0%, на 2026 год 105,1% (согласно Прогноза Минэкономразвития России от 26.09.2025).</w:t>
            </w:r>
          </w:p>
        </w:tc>
      </w:tr>
      <w:tr w:rsidR="009E3F69" w:rsidRPr="009E3F69" w14:paraId="015F617D" w14:textId="77777777" w:rsidTr="009E3F69">
        <w:trPr>
          <w:trHeight w:val="1500"/>
          <w:jc w:val="center"/>
        </w:trPr>
        <w:tc>
          <w:tcPr>
            <w:tcW w:w="400" w:type="dxa"/>
            <w:tcBorders>
              <w:top w:val="nil"/>
              <w:left w:val="nil"/>
              <w:bottom w:val="nil"/>
              <w:right w:val="nil"/>
            </w:tcBorders>
            <w:shd w:val="clear" w:color="000000" w:fill="FFFF00"/>
            <w:noWrap/>
            <w:vAlign w:val="center"/>
            <w:hideMark/>
          </w:tcPr>
          <w:p w14:paraId="6DAE16D4"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4AAEA6AC"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2.9.11</w:t>
            </w:r>
          </w:p>
        </w:tc>
        <w:tc>
          <w:tcPr>
            <w:tcW w:w="3100" w:type="dxa"/>
            <w:tcBorders>
              <w:top w:val="nil"/>
              <w:left w:val="nil"/>
              <w:bottom w:val="single" w:sz="4" w:space="0" w:color="auto"/>
              <w:right w:val="single" w:sz="4" w:space="0" w:color="auto"/>
            </w:tcBorders>
            <w:shd w:val="clear" w:color="000000" w:fill="FFF2CC"/>
            <w:vAlign w:val="center"/>
            <w:hideMark/>
          </w:tcPr>
          <w:p w14:paraId="293CDE7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Юридические услуги</w:t>
            </w:r>
          </w:p>
        </w:tc>
        <w:tc>
          <w:tcPr>
            <w:tcW w:w="1120" w:type="dxa"/>
            <w:tcBorders>
              <w:top w:val="nil"/>
              <w:left w:val="nil"/>
              <w:bottom w:val="single" w:sz="4" w:space="0" w:color="auto"/>
              <w:right w:val="single" w:sz="4" w:space="0" w:color="auto"/>
            </w:tcBorders>
            <w:vAlign w:val="center"/>
            <w:hideMark/>
          </w:tcPr>
          <w:p w14:paraId="1F2E533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F3C423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2CC"/>
            <w:noWrap/>
            <w:vAlign w:val="center"/>
            <w:hideMark/>
          </w:tcPr>
          <w:p w14:paraId="55C5503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60,90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DA3EB3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nil"/>
            </w:tcBorders>
            <w:shd w:val="clear" w:color="000000" w:fill="FFF2CC"/>
            <w:noWrap/>
            <w:vAlign w:val="center"/>
            <w:hideMark/>
          </w:tcPr>
          <w:p w14:paraId="648423AD" w14:textId="77777777" w:rsidR="009E3F69" w:rsidRPr="009E3F69" w:rsidRDefault="009E3F69" w:rsidP="009E3F69">
            <w:pPr>
              <w:jc w:val="right"/>
              <w:rPr>
                <w:rFonts w:ascii="Calibri" w:eastAsia="Times New Roman" w:hAnsi="Calibri" w:cs="Calibri"/>
                <w:sz w:val="15"/>
                <w:szCs w:val="15"/>
              </w:rPr>
            </w:pPr>
            <w:r w:rsidRPr="009E3F69">
              <w:rPr>
                <w:rFonts w:ascii="Calibri" w:eastAsia="Times New Roman" w:hAnsi="Calibri" w:cs="Calibri"/>
                <w:sz w:val="15"/>
                <w:szCs w:val="15"/>
              </w:rPr>
              <w:t>311,80</w:t>
            </w:r>
          </w:p>
        </w:tc>
        <w:tc>
          <w:tcPr>
            <w:tcW w:w="182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3C599D9B" w14:textId="77777777" w:rsidR="009E3F69" w:rsidRPr="009E3F69" w:rsidRDefault="009E3F69" w:rsidP="009E3F69">
            <w:pPr>
              <w:jc w:val="right"/>
              <w:rPr>
                <w:rFonts w:ascii="Calibri" w:eastAsia="Times New Roman" w:hAnsi="Calibri" w:cs="Calibri"/>
                <w:b/>
                <w:bCs/>
                <w:sz w:val="15"/>
                <w:szCs w:val="15"/>
              </w:rPr>
            </w:pPr>
            <w:r w:rsidRPr="009E3F69">
              <w:rPr>
                <w:rFonts w:ascii="Calibri" w:eastAsia="Times New Roman" w:hAnsi="Calibri" w:cs="Calibri"/>
                <w:b/>
                <w:bCs/>
                <w:sz w:val="15"/>
                <w:szCs w:val="15"/>
              </w:rPr>
              <w:t>300,99</w:t>
            </w:r>
          </w:p>
        </w:tc>
        <w:tc>
          <w:tcPr>
            <w:tcW w:w="7600" w:type="dxa"/>
            <w:tcBorders>
              <w:top w:val="nil"/>
              <w:left w:val="nil"/>
              <w:bottom w:val="single" w:sz="4" w:space="0" w:color="auto"/>
              <w:right w:val="single" w:sz="4" w:space="0" w:color="auto"/>
            </w:tcBorders>
            <w:shd w:val="clear" w:color="000000" w:fill="FFF2CC"/>
            <w:vAlign w:val="center"/>
            <w:hideMark/>
          </w:tcPr>
          <w:p w14:paraId="55002384"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Принято из расчета 0,5 ставки юрисконсульта со средней заработной платой на уровне плановой з/платы АУП (69483,33 руб./чел./мес.), с учетом отчислений на социальные нужды  30,3%,  в доле  56,97% и 97,26%</w:t>
            </w:r>
          </w:p>
        </w:tc>
      </w:tr>
      <w:tr w:rsidR="009E3F69" w:rsidRPr="009E3F69" w14:paraId="5E6DE67C" w14:textId="77777777" w:rsidTr="009E3F69">
        <w:trPr>
          <w:trHeight w:val="825"/>
          <w:jc w:val="center"/>
        </w:trPr>
        <w:tc>
          <w:tcPr>
            <w:tcW w:w="400" w:type="dxa"/>
            <w:tcBorders>
              <w:top w:val="nil"/>
              <w:left w:val="nil"/>
              <w:bottom w:val="nil"/>
              <w:right w:val="nil"/>
            </w:tcBorders>
            <w:shd w:val="clear" w:color="000000" w:fill="FFFF00"/>
            <w:noWrap/>
            <w:vAlign w:val="center"/>
            <w:hideMark/>
          </w:tcPr>
          <w:p w14:paraId="432BA66B"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7C9C1E93"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2.9.12</w:t>
            </w:r>
          </w:p>
        </w:tc>
        <w:tc>
          <w:tcPr>
            <w:tcW w:w="3100" w:type="dxa"/>
            <w:tcBorders>
              <w:top w:val="nil"/>
              <w:left w:val="nil"/>
              <w:bottom w:val="single" w:sz="4" w:space="0" w:color="auto"/>
              <w:right w:val="single" w:sz="4" w:space="0" w:color="auto"/>
            </w:tcBorders>
            <w:vAlign w:val="center"/>
            <w:hideMark/>
          </w:tcPr>
          <w:p w14:paraId="0C4DF28E"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Консультационные услуги</w:t>
            </w:r>
          </w:p>
        </w:tc>
        <w:tc>
          <w:tcPr>
            <w:tcW w:w="1120" w:type="dxa"/>
            <w:tcBorders>
              <w:top w:val="nil"/>
              <w:left w:val="nil"/>
              <w:bottom w:val="single" w:sz="4" w:space="0" w:color="auto"/>
              <w:right w:val="single" w:sz="4" w:space="0" w:color="auto"/>
            </w:tcBorders>
            <w:vAlign w:val="center"/>
            <w:hideMark/>
          </w:tcPr>
          <w:p w14:paraId="255EDC8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33EB73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2CC"/>
            <w:noWrap/>
            <w:vAlign w:val="center"/>
            <w:hideMark/>
          </w:tcPr>
          <w:p w14:paraId="58080EE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109,10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8307DC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0756D8B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2CC"/>
            <w:noWrap/>
            <w:vAlign w:val="center"/>
            <w:hideMark/>
          </w:tcPr>
          <w:p w14:paraId="29C3F97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5E46D533"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39AF36E5" w14:textId="77777777" w:rsidTr="009E3F69">
        <w:trPr>
          <w:trHeight w:val="1590"/>
          <w:jc w:val="center"/>
        </w:trPr>
        <w:tc>
          <w:tcPr>
            <w:tcW w:w="400" w:type="dxa"/>
            <w:tcBorders>
              <w:top w:val="nil"/>
              <w:left w:val="nil"/>
              <w:bottom w:val="nil"/>
              <w:right w:val="nil"/>
            </w:tcBorders>
            <w:shd w:val="clear" w:color="000000" w:fill="FFFF00"/>
            <w:noWrap/>
            <w:vAlign w:val="center"/>
            <w:hideMark/>
          </w:tcPr>
          <w:p w14:paraId="392FFE89"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01449F4C"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2.9.13</w:t>
            </w:r>
          </w:p>
        </w:tc>
        <w:tc>
          <w:tcPr>
            <w:tcW w:w="3100" w:type="dxa"/>
            <w:tcBorders>
              <w:top w:val="nil"/>
              <w:left w:val="nil"/>
              <w:bottom w:val="single" w:sz="4" w:space="0" w:color="auto"/>
              <w:right w:val="single" w:sz="4" w:space="0" w:color="auto"/>
            </w:tcBorders>
            <w:vAlign w:val="center"/>
            <w:hideMark/>
          </w:tcPr>
          <w:p w14:paraId="409FCBB3"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Вневедомственная охрана</w:t>
            </w:r>
          </w:p>
        </w:tc>
        <w:tc>
          <w:tcPr>
            <w:tcW w:w="1120" w:type="dxa"/>
            <w:tcBorders>
              <w:top w:val="nil"/>
              <w:left w:val="nil"/>
              <w:bottom w:val="single" w:sz="4" w:space="0" w:color="auto"/>
              <w:right w:val="single" w:sz="4" w:space="0" w:color="auto"/>
            </w:tcBorders>
            <w:vAlign w:val="center"/>
            <w:hideMark/>
          </w:tcPr>
          <w:p w14:paraId="4D56687F"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6F3A69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2CC"/>
            <w:noWrap/>
            <w:vAlign w:val="center"/>
            <w:hideMark/>
          </w:tcPr>
          <w:p w14:paraId="4C4B535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40,20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0C7F71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125EC45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59,80</w:t>
            </w:r>
          </w:p>
        </w:tc>
        <w:tc>
          <w:tcPr>
            <w:tcW w:w="1820" w:type="dxa"/>
            <w:tcBorders>
              <w:top w:val="nil"/>
              <w:left w:val="nil"/>
              <w:bottom w:val="single" w:sz="4" w:space="0" w:color="auto"/>
              <w:right w:val="single" w:sz="4" w:space="0" w:color="auto"/>
            </w:tcBorders>
            <w:shd w:val="clear" w:color="000000" w:fill="FFF2CC"/>
            <w:noWrap/>
            <w:vAlign w:val="center"/>
            <w:hideMark/>
          </w:tcPr>
          <w:p w14:paraId="589FCE3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38,09</w:t>
            </w:r>
          </w:p>
        </w:tc>
        <w:tc>
          <w:tcPr>
            <w:tcW w:w="7600" w:type="dxa"/>
            <w:tcBorders>
              <w:top w:val="nil"/>
              <w:left w:val="nil"/>
              <w:bottom w:val="single" w:sz="4" w:space="0" w:color="auto"/>
              <w:right w:val="single" w:sz="4" w:space="0" w:color="auto"/>
            </w:tcBorders>
            <w:shd w:val="clear" w:color="000000" w:fill="FFFF99"/>
            <w:vAlign w:val="center"/>
            <w:hideMark/>
          </w:tcPr>
          <w:p w14:paraId="05B6322A"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Принято в пределах сумм, указанных в  представленных договорах с  ООО "ЧОП "ЭКСТРИМ" (столярный цех, гаражный бокс), в доле  56,97% и 97,26%, с учетом ИПЦ  на 2025 год 109,0%, на 2026 год 105,1%</w:t>
            </w:r>
          </w:p>
        </w:tc>
      </w:tr>
      <w:tr w:rsidR="009E3F69" w:rsidRPr="009E3F69" w14:paraId="78A1E068" w14:textId="77777777" w:rsidTr="009E3F69">
        <w:trPr>
          <w:trHeight w:val="735"/>
          <w:jc w:val="center"/>
        </w:trPr>
        <w:tc>
          <w:tcPr>
            <w:tcW w:w="400" w:type="dxa"/>
            <w:tcBorders>
              <w:top w:val="nil"/>
              <w:left w:val="nil"/>
              <w:bottom w:val="nil"/>
              <w:right w:val="nil"/>
            </w:tcBorders>
            <w:shd w:val="clear" w:color="000000" w:fill="FFFF00"/>
            <w:noWrap/>
            <w:vAlign w:val="center"/>
            <w:hideMark/>
          </w:tcPr>
          <w:p w14:paraId="11D9CD87"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6BAE81D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2.9.14</w:t>
            </w:r>
          </w:p>
        </w:tc>
        <w:tc>
          <w:tcPr>
            <w:tcW w:w="3100" w:type="dxa"/>
            <w:tcBorders>
              <w:top w:val="nil"/>
              <w:left w:val="nil"/>
              <w:bottom w:val="single" w:sz="4" w:space="0" w:color="auto"/>
              <w:right w:val="single" w:sz="4" w:space="0" w:color="auto"/>
            </w:tcBorders>
            <w:vAlign w:val="center"/>
            <w:hideMark/>
          </w:tcPr>
          <w:p w14:paraId="20B71D99"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Обучение персонала</w:t>
            </w:r>
          </w:p>
        </w:tc>
        <w:tc>
          <w:tcPr>
            <w:tcW w:w="1120" w:type="dxa"/>
            <w:tcBorders>
              <w:top w:val="nil"/>
              <w:left w:val="nil"/>
              <w:bottom w:val="single" w:sz="4" w:space="0" w:color="auto"/>
              <w:right w:val="single" w:sz="4" w:space="0" w:color="auto"/>
            </w:tcBorders>
            <w:vAlign w:val="center"/>
            <w:hideMark/>
          </w:tcPr>
          <w:p w14:paraId="2BF73500"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5B9003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654B09B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54,80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ABF838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702481D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2CC"/>
            <w:noWrap/>
            <w:vAlign w:val="center"/>
            <w:hideMark/>
          </w:tcPr>
          <w:p w14:paraId="4395113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48C2EA43"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02267ECB" w14:textId="77777777" w:rsidTr="009E3F69">
        <w:trPr>
          <w:trHeight w:val="1350"/>
          <w:jc w:val="center"/>
        </w:trPr>
        <w:tc>
          <w:tcPr>
            <w:tcW w:w="400" w:type="dxa"/>
            <w:tcBorders>
              <w:top w:val="nil"/>
              <w:left w:val="nil"/>
              <w:bottom w:val="nil"/>
              <w:right w:val="nil"/>
            </w:tcBorders>
            <w:shd w:val="clear" w:color="000000" w:fill="FFFF00"/>
            <w:noWrap/>
            <w:vAlign w:val="center"/>
            <w:hideMark/>
          </w:tcPr>
          <w:p w14:paraId="752AEE57"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0B06637D"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2.9.15</w:t>
            </w:r>
          </w:p>
        </w:tc>
        <w:tc>
          <w:tcPr>
            <w:tcW w:w="3100" w:type="dxa"/>
            <w:tcBorders>
              <w:top w:val="nil"/>
              <w:left w:val="nil"/>
              <w:bottom w:val="single" w:sz="4" w:space="0" w:color="auto"/>
              <w:right w:val="single" w:sz="4" w:space="0" w:color="auto"/>
            </w:tcBorders>
            <w:vAlign w:val="center"/>
            <w:hideMark/>
          </w:tcPr>
          <w:p w14:paraId="0F236AD6"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Отопление и горячая вода</w:t>
            </w:r>
          </w:p>
        </w:tc>
        <w:tc>
          <w:tcPr>
            <w:tcW w:w="1120" w:type="dxa"/>
            <w:tcBorders>
              <w:top w:val="nil"/>
              <w:left w:val="nil"/>
              <w:bottom w:val="single" w:sz="4" w:space="0" w:color="auto"/>
              <w:right w:val="single" w:sz="4" w:space="0" w:color="auto"/>
            </w:tcBorders>
            <w:vAlign w:val="center"/>
            <w:hideMark/>
          </w:tcPr>
          <w:p w14:paraId="5CC63E9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C5C6FE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DDEBF7"/>
            <w:noWrap/>
            <w:vAlign w:val="center"/>
            <w:hideMark/>
          </w:tcPr>
          <w:p w14:paraId="413D3E6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87,33</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6590586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DDEBF7"/>
            <w:noWrap/>
            <w:vAlign w:val="center"/>
            <w:hideMark/>
          </w:tcPr>
          <w:p w14:paraId="6D9B3BF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109,59</w:t>
            </w:r>
          </w:p>
        </w:tc>
        <w:tc>
          <w:tcPr>
            <w:tcW w:w="1820" w:type="dxa"/>
            <w:tcBorders>
              <w:top w:val="nil"/>
              <w:left w:val="nil"/>
              <w:bottom w:val="single" w:sz="4" w:space="0" w:color="auto"/>
              <w:right w:val="single" w:sz="4" w:space="0" w:color="auto"/>
            </w:tcBorders>
            <w:shd w:val="clear" w:color="000000" w:fill="FFF2CC"/>
            <w:noWrap/>
            <w:vAlign w:val="center"/>
            <w:hideMark/>
          </w:tcPr>
          <w:p w14:paraId="7758F59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108,89</w:t>
            </w:r>
          </w:p>
        </w:tc>
        <w:tc>
          <w:tcPr>
            <w:tcW w:w="7600" w:type="dxa"/>
            <w:tcBorders>
              <w:top w:val="nil"/>
              <w:left w:val="nil"/>
              <w:bottom w:val="single" w:sz="4" w:space="0" w:color="auto"/>
              <w:right w:val="single" w:sz="4" w:space="0" w:color="auto"/>
            </w:tcBorders>
            <w:shd w:val="clear" w:color="000000" w:fill="FFFF99"/>
            <w:vAlign w:val="center"/>
            <w:hideMark/>
          </w:tcPr>
          <w:p w14:paraId="2AD32B07"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Договор с ОАО "СКЭК" от 01.05.2019 № 129/т-ЛК (принято на уровне фактической величины затрат  2024 г., в доле  56,97% и 97,26%, с учетом ИПЦ  на 2025 год 109,0%, на 2026 год 105,1%).</w:t>
            </w:r>
          </w:p>
        </w:tc>
      </w:tr>
      <w:tr w:rsidR="009E3F69" w:rsidRPr="009E3F69" w14:paraId="1156D737" w14:textId="77777777" w:rsidTr="009E3F69">
        <w:trPr>
          <w:trHeight w:val="885"/>
          <w:jc w:val="center"/>
        </w:trPr>
        <w:tc>
          <w:tcPr>
            <w:tcW w:w="400" w:type="dxa"/>
            <w:tcBorders>
              <w:top w:val="nil"/>
              <w:left w:val="nil"/>
              <w:bottom w:val="nil"/>
              <w:right w:val="nil"/>
            </w:tcBorders>
            <w:shd w:val="clear" w:color="000000" w:fill="FFFF00"/>
            <w:noWrap/>
            <w:vAlign w:val="center"/>
            <w:hideMark/>
          </w:tcPr>
          <w:p w14:paraId="19DADDA8"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7C763A71"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2.9.16</w:t>
            </w:r>
          </w:p>
        </w:tc>
        <w:tc>
          <w:tcPr>
            <w:tcW w:w="3100" w:type="dxa"/>
            <w:tcBorders>
              <w:top w:val="nil"/>
              <w:left w:val="nil"/>
              <w:bottom w:val="single" w:sz="4" w:space="0" w:color="auto"/>
              <w:right w:val="single" w:sz="4" w:space="0" w:color="auto"/>
            </w:tcBorders>
            <w:vAlign w:val="center"/>
            <w:hideMark/>
          </w:tcPr>
          <w:p w14:paraId="5EACEBAC"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Водопотребление и водоотведение</w:t>
            </w:r>
          </w:p>
        </w:tc>
        <w:tc>
          <w:tcPr>
            <w:tcW w:w="1120" w:type="dxa"/>
            <w:tcBorders>
              <w:top w:val="nil"/>
              <w:left w:val="nil"/>
              <w:bottom w:val="single" w:sz="4" w:space="0" w:color="auto"/>
              <w:right w:val="single" w:sz="4" w:space="0" w:color="auto"/>
            </w:tcBorders>
            <w:vAlign w:val="center"/>
            <w:hideMark/>
          </w:tcPr>
          <w:p w14:paraId="2ADA119C"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AE2454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DDEBF7"/>
            <w:noWrap/>
            <w:vAlign w:val="center"/>
            <w:hideMark/>
          </w:tcPr>
          <w:p w14:paraId="2588395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96,34</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60D81B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DDEBF7"/>
            <w:noWrap/>
            <w:vAlign w:val="center"/>
            <w:hideMark/>
          </w:tcPr>
          <w:p w14:paraId="7F356C7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45,53</w:t>
            </w:r>
          </w:p>
        </w:tc>
        <w:tc>
          <w:tcPr>
            <w:tcW w:w="1820" w:type="dxa"/>
            <w:tcBorders>
              <w:top w:val="nil"/>
              <w:left w:val="single" w:sz="8" w:space="0" w:color="auto"/>
              <w:bottom w:val="single" w:sz="4" w:space="0" w:color="auto"/>
              <w:right w:val="single" w:sz="8" w:space="0" w:color="auto"/>
            </w:tcBorders>
            <w:shd w:val="clear" w:color="000000" w:fill="FFF2CC"/>
            <w:noWrap/>
            <w:vAlign w:val="center"/>
            <w:hideMark/>
          </w:tcPr>
          <w:p w14:paraId="3F900E1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45,53</w:t>
            </w:r>
          </w:p>
        </w:tc>
        <w:tc>
          <w:tcPr>
            <w:tcW w:w="7600" w:type="dxa"/>
            <w:tcBorders>
              <w:top w:val="nil"/>
              <w:left w:val="nil"/>
              <w:bottom w:val="single" w:sz="4" w:space="0" w:color="auto"/>
              <w:right w:val="single" w:sz="4" w:space="0" w:color="auto"/>
            </w:tcBorders>
            <w:shd w:val="clear" w:color="000000" w:fill="FFFF99"/>
            <w:vAlign w:val="center"/>
            <w:hideMark/>
          </w:tcPr>
          <w:p w14:paraId="14796CFD"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Договор с ОАО "СКЭК" от 01.05.2019 № 129</w:t>
            </w:r>
          </w:p>
        </w:tc>
      </w:tr>
      <w:tr w:rsidR="009E3F69" w:rsidRPr="009E3F69" w14:paraId="0F7D51A4" w14:textId="77777777" w:rsidTr="009E3F69">
        <w:trPr>
          <w:trHeight w:val="1230"/>
          <w:jc w:val="center"/>
        </w:trPr>
        <w:tc>
          <w:tcPr>
            <w:tcW w:w="400" w:type="dxa"/>
            <w:tcBorders>
              <w:top w:val="nil"/>
              <w:left w:val="nil"/>
              <w:bottom w:val="nil"/>
              <w:right w:val="nil"/>
            </w:tcBorders>
            <w:shd w:val="clear" w:color="000000" w:fill="FFFF00"/>
            <w:noWrap/>
            <w:vAlign w:val="center"/>
            <w:hideMark/>
          </w:tcPr>
          <w:p w14:paraId="4B8B2063"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ОР</w:t>
            </w:r>
          </w:p>
        </w:tc>
        <w:tc>
          <w:tcPr>
            <w:tcW w:w="700" w:type="dxa"/>
            <w:tcBorders>
              <w:top w:val="nil"/>
              <w:left w:val="single" w:sz="4" w:space="0" w:color="auto"/>
              <w:bottom w:val="single" w:sz="4" w:space="0" w:color="auto"/>
              <w:right w:val="single" w:sz="4" w:space="0" w:color="auto"/>
            </w:tcBorders>
            <w:noWrap/>
            <w:vAlign w:val="center"/>
            <w:hideMark/>
          </w:tcPr>
          <w:p w14:paraId="336653C7"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2.9.17</w:t>
            </w:r>
          </w:p>
        </w:tc>
        <w:tc>
          <w:tcPr>
            <w:tcW w:w="3100" w:type="dxa"/>
            <w:tcBorders>
              <w:top w:val="nil"/>
              <w:left w:val="nil"/>
              <w:bottom w:val="single" w:sz="4" w:space="0" w:color="auto"/>
              <w:right w:val="single" w:sz="4" w:space="0" w:color="auto"/>
            </w:tcBorders>
            <w:vAlign w:val="center"/>
            <w:hideMark/>
          </w:tcPr>
          <w:p w14:paraId="77A8BCA7"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Материалы для АУП</w:t>
            </w:r>
          </w:p>
        </w:tc>
        <w:tc>
          <w:tcPr>
            <w:tcW w:w="1120" w:type="dxa"/>
            <w:tcBorders>
              <w:top w:val="nil"/>
              <w:left w:val="nil"/>
              <w:bottom w:val="single" w:sz="4" w:space="0" w:color="auto"/>
              <w:right w:val="single" w:sz="4" w:space="0" w:color="auto"/>
            </w:tcBorders>
            <w:vAlign w:val="center"/>
            <w:hideMark/>
          </w:tcPr>
          <w:p w14:paraId="1F5A37D3"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31C558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DDEBF7"/>
            <w:noWrap/>
            <w:vAlign w:val="center"/>
            <w:hideMark/>
          </w:tcPr>
          <w:p w14:paraId="5109AE2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3 670,37</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B6BCC8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71929BF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87,50</w:t>
            </w:r>
          </w:p>
        </w:tc>
        <w:tc>
          <w:tcPr>
            <w:tcW w:w="1820" w:type="dxa"/>
            <w:tcBorders>
              <w:top w:val="nil"/>
              <w:left w:val="nil"/>
              <w:bottom w:val="single" w:sz="4" w:space="0" w:color="auto"/>
              <w:right w:val="single" w:sz="4" w:space="0" w:color="auto"/>
            </w:tcBorders>
            <w:shd w:val="clear" w:color="000000" w:fill="FFF2CC"/>
            <w:noWrap/>
            <w:vAlign w:val="center"/>
            <w:hideMark/>
          </w:tcPr>
          <w:p w14:paraId="2075C6F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87,50</w:t>
            </w:r>
          </w:p>
        </w:tc>
        <w:tc>
          <w:tcPr>
            <w:tcW w:w="7600" w:type="dxa"/>
            <w:tcBorders>
              <w:top w:val="nil"/>
              <w:left w:val="nil"/>
              <w:bottom w:val="single" w:sz="4" w:space="0" w:color="auto"/>
              <w:right w:val="single" w:sz="4" w:space="0" w:color="auto"/>
            </w:tcBorders>
            <w:shd w:val="clear" w:color="000000" w:fill="FFFF99"/>
            <w:vAlign w:val="center"/>
            <w:hideMark/>
          </w:tcPr>
          <w:p w14:paraId="615EDE26"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(Для анализа представленого расчета информации недостаточно, заявленная сумма не превышает планову сумму прочих расходов на 2025 год).</w:t>
            </w:r>
          </w:p>
        </w:tc>
      </w:tr>
      <w:tr w:rsidR="009E3F69" w:rsidRPr="009E3F69" w14:paraId="5FBFA1F3" w14:textId="77777777" w:rsidTr="009E3F69">
        <w:trPr>
          <w:trHeight w:val="1275"/>
          <w:jc w:val="center"/>
        </w:trPr>
        <w:tc>
          <w:tcPr>
            <w:tcW w:w="400" w:type="dxa"/>
            <w:tcBorders>
              <w:top w:val="nil"/>
              <w:left w:val="nil"/>
              <w:bottom w:val="nil"/>
              <w:right w:val="nil"/>
            </w:tcBorders>
            <w:shd w:val="clear" w:color="000000" w:fill="FFFF00"/>
            <w:noWrap/>
            <w:vAlign w:val="center"/>
            <w:hideMark/>
          </w:tcPr>
          <w:p w14:paraId="55B1C164"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1F54F7BD"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2.9.18</w:t>
            </w:r>
          </w:p>
        </w:tc>
        <w:tc>
          <w:tcPr>
            <w:tcW w:w="3100" w:type="dxa"/>
            <w:tcBorders>
              <w:top w:val="nil"/>
              <w:left w:val="nil"/>
              <w:bottom w:val="single" w:sz="4" w:space="0" w:color="auto"/>
              <w:right w:val="single" w:sz="4" w:space="0" w:color="auto"/>
            </w:tcBorders>
            <w:vAlign w:val="center"/>
            <w:hideMark/>
          </w:tcPr>
          <w:p w14:paraId="19B0E268"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Вывоз ТКО (АБК)</w:t>
            </w:r>
          </w:p>
        </w:tc>
        <w:tc>
          <w:tcPr>
            <w:tcW w:w="1120" w:type="dxa"/>
            <w:tcBorders>
              <w:top w:val="nil"/>
              <w:left w:val="nil"/>
              <w:bottom w:val="single" w:sz="4" w:space="0" w:color="auto"/>
              <w:right w:val="single" w:sz="4" w:space="0" w:color="auto"/>
            </w:tcBorders>
            <w:vAlign w:val="center"/>
            <w:hideMark/>
          </w:tcPr>
          <w:p w14:paraId="31EA73F8"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A6FAFD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DDEBF7"/>
            <w:noWrap/>
            <w:vAlign w:val="center"/>
            <w:hideMark/>
          </w:tcPr>
          <w:p w14:paraId="79B8734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342C991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DDEBF7"/>
            <w:noWrap/>
            <w:vAlign w:val="center"/>
            <w:hideMark/>
          </w:tcPr>
          <w:p w14:paraId="2DFA80F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2,66</w:t>
            </w:r>
          </w:p>
        </w:tc>
        <w:tc>
          <w:tcPr>
            <w:tcW w:w="1820" w:type="dxa"/>
            <w:tcBorders>
              <w:top w:val="nil"/>
              <w:left w:val="nil"/>
              <w:bottom w:val="single" w:sz="4" w:space="0" w:color="auto"/>
              <w:right w:val="single" w:sz="4" w:space="0" w:color="auto"/>
            </w:tcBorders>
            <w:shd w:val="clear" w:color="000000" w:fill="FFF2CC"/>
            <w:noWrap/>
            <w:vAlign w:val="center"/>
            <w:hideMark/>
          </w:tcPr>
          <w:p w14:paraId="7E31791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2,28</w:t>
            </w:r>
          </w:p>
        </w:tc>
        <w:tc>
          <w:tcPr>
            <w:tcW w:w="7600" w:type="dxa"/>
            <w:tcBorders>
              <w:top w:val="nil"/>
              <w:left w:val="nil"/>
              <w:bottom w:val="single" w:sz="4" w:space="0" w:color="auto"/>
              <w:right w:val="single" w:sz="4" w:space="0" w:color="auto"/>
            </w:tcBorders>
            <w:shd w:val="clear" w:color="000000" w:fill="FFF2CC"/>
            <w:vAlign w:val="center"/>
            <w:hideMark/>
          </w:tcPr>
          <w:p w14:paraId="4B002606"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(На уровне фактической величины затрат  2024 г., в доле  56,97% и 97,26%, с учетом ИПЦ  на 2025 год 109,0%, на 2026 год 105,1% (согласно Прогноза Минэкономразвития России от 26.09.2025).</w:t>
            </w:r>
          </w:p>
        </w:tc>
      </w:tr>
      <w:tr w:rsidR="009E3F69" w:rsidRPr="009E3F69" w14:paraId="50876777" w14:textId="77777777" w:rsidTr="009E3F69">
        <w:trPr>
          <w:trHeight w:val="1080"/>
          <w:jc w:val="center"/>
        </w:trPr>
        <w:tc>
          <w:tcPr>
            <w:tcW w:w="400" w:type="dxa"/>
            <w:tcBorders>
              <w:top w:val="nil"/>
              <w:left w:val="nil"/>
              <w:bottom w:val="nil"/>
              <w:right w:val="nil"/>
            </w:tcBorders>
            <w:shd w:val="clear" w:color="000000" w:fill="FFFF00"/>
            <w:noWrap/>
            <w:vAlign w:val="center"/>
            <w:hideMark/>
          </w:tcPr>
          <w:p w14:paraId="55B4C516"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12F9C6B8"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2.9.19</w:t>
            </w:r>
          </w:p>
        </w:tc>
        <w:tc>
          <w:tcPr>
            <w:tcW w:w="3100" w:type="dxa"/>
            <w:tcBorders>
              <w:top w:val="nil"/>
              <w:left w:val="nil"/>
              <w:bottom w:val="single" w:sz="4" w:space="0" w:color="auto"/>
              <w:right w:val="single" w:sz="4" w:space="0" w:color="auto"/>
            </w:tcBorders>
            <w:vAlign w:val="center"/>
            <w:hideMark/>
          </w:tcPr>
          <w:p w14:paraId="13493FA3"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Прочие (сч. 60 , сч. 71)</w:t>
            </w:r>
          </w:p>
        </w:tc>
        <w:tc>
          <w:tcPr>
            <w:tcW w:w="1120" w:type="dxa"/>
            <w:tcBorders>
              <w:top w:val="nil"/>
              <w:left w:val="nil"/>
              <w:bottom w:val="single" w:sz="4" w:space="0" w:color="auto"/>
              <w:right w:val="single" w:sz="4" w:space="0" w:color="auto"/>
            </w:tcBorders>
            <w:vAlign w:val="center"/>
            <w:hideMark/>
          </w:tcPr>
          <w:p w14:paraId="7C1B0BE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4A5A0B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569,26</w:t>
            </w:r>
          </w:p>
        </w:tc>
        <w:tc>
          <w:tcPr>
            <w:tcW w:w="1560" w:type="dxa"/>
            <w:tcBorders>
              <w:top w:val="nil"/>
              <w:left w:val="nil"/>
              <w:bottom w:val="single" w:sz="4" w:space="0" w:color="auto"/>
              <w:right w:val="nil"/>
            </w:tcBorders>
            <w:shd w:val="clear" w:color="000000" w:fill="DDEBF7"/>
            <w:noWrap/>
            <w:vAlign w:val="center"/>
            <w:hideMark/>
          </w:tcPr>
          <w:p w14:paraId="51149FD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154,51</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1F440C5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594,22</w:t>
            </w:r>
          </w:p>
        </w:tc>
        <w:tc>
          <w:tcPr>
            <w:tcW w:w="1700" w:type="dxa"/>
            <w:tcBorders>
              <w:top w:val="nil"/>
              <w:left w:val="nil"/>
              <w:bottom w:val="single" w:sz="4" w:space="0" w:color="auto"/>
              <w:right w:val="single" w:sz="4" w:space="0" w:color="auto"/>
            </w:tcBorders>
            <w:shd w:val="clear" w:color="000000" w:fill="FFFF99"/>
            <w:noWrap/>
            <w:vAlign w:val="center"/>
            <w:hideMark/>
          </w:tcPr>
          <w:p w14:paraId="109B13C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2CC"/>
            <w:noWrap/>
            <w:vAlign w:val="center"/>
            <w:hideMark/>
          </w:tcPr>
          <w:p w14:paraId="28531B9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1755C586"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665F1A09" w14:textId="77777777" w:rsidTr="009E3F69">
        <w:trPr>
          <w:trHeight w:val="795"/>
          <w:jc w:val="center"/>
        </w:trPr>
        <w:tc>
          <w:tcPr>
            <w:tcW w:w="400" w:type="dxa"/>
            <w:tcBorders>
              <w:top w:val="nil"/>
              <w:left w:val="nil"/>
              <w:bottom w:val="nil"/>
              <w:right w:val="nil"/>
            </w:tcBorders>
            <w:shd w:val="clear" w:color="000000" w:fill="FFFF00"/>
            <w:noWrap/>
            <w:vAlign w:val="center"/>
            <w:hideMark/>
          </w:tcPr>
          <w:p w14:paraId="75992C80"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104D166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2.9.20</w:t>
            </w:r>
          </w:p>
        </w:tc>
        <w:tc>
          <w:tcPr>
            <w:tcW w:w="3100" w:type="dxa"/>
            <w:tcBorders>
              <w:top w:val="nil"/>
              <w:left w:val="nil"/>
              <w:bottom w:val="single" w:sz="4" w:space="0" w:color="auto"/>
              <w:right w:val="single" w:sz="4" w:space="0" w:color="auto"/>
            </w:tcBorders>
            <w:vAlign w:val="center"/>
            <w:hideMark/>
          </w:tcPr>
          <w:p w14:paraId="7861101B"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Налоги (сч. 68 на сч. 26)</w:t>
            </w:r>
          </w:p>
        </w:tc>
        <w:tc>
          <w:tcPr>
            <w:tcW w:w="1120" w:type="dxa"/>
            <w:tcBorders>
              <w:top w:val="nil"/>
              <w:left w:val="nil"/>
              <w:bottom w:val="single" w:sz="4" w:space="0" w:color="auto"/>
              <w:right w:val="single" w:sz="4" w:space="0" w:color="auto"/>
            </w:tcBorders>
            <w:vAlign w:val="center"/>
            <w:hideMark/>
          </w:tcPr>
          <w:p w14:paraId="3EB3DFD5"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159ECA5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DDEBF7"/>
            <w:noWrap/>
            <w:vAlign w:val="center"/>
            <w:hideMark/>
          </w:tcPr>
          <w:p w14:paraId="07C45A6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9,13</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12CCADC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5133AA5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2CC"/>
            <w:noWrap/>
            <w:vAlign w:val="center"/>
            <w:hideMark/>
          </w:tcPr>
          <w:p w14:paraId="461BDAC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35A3C23B"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7459577E" w14:textId="77777777" w:rsidTr="009E3F69">
        <w:trPr>
          <w:trHeight w:val="780"/>
          <w:jc w:val="center"/>
        </w:trPr>
        <w:tc>
          <w:tcPr>
            <w:tcW w:w="400" w:type="dxa"/>
            <w:tcBorders>
              <w:top w:val="nil"/>
              <w:left w:val="nil"/>
              <w:bottom w:val="nil"/>
              <w:right w:val="nil"/>
            </w:tcBorders>
            <w:shd w:val="clear" w:color="000000" w:fill="00B050"/>
            <w:noWrap/>
            <w:vAlign w:val="center"/>
            <w:hideMark/>
          </w:tcPr>
          <w:p w14:paraId="6976CBD8" w14:textId="77777777" w:rsidR="009E3F69" w:rsidRPr="009E3F69" w:rsidRDefault="009E3F69" w:rsidP="009E3F69">
            <w:pPr>
              <w:outlineLvl w:val="0"/>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НР</w:t>
            </w:r>
          </w:p>
        </w:tc>
        <w:tc>
          <w:tcPr>
            <w:tcW w:w="700" w:type="dxa"/>
            <w:tcBorders>
              <w:top w:val="nil"/>
              <w:left w:val="single" w:sz="4" w:space="0" w:color="auto"/>
              <w:bottom w:val="single" w:sz="4" w:space="0" w:color="auto"/>
              <w:right w:val="single" w:sz="4" w:space="0" w:color="auto"/>
            </w:tcBorders>
            <w:noWrap/>
            <w:vAlign w:val="center"/>
            <w:hideMark/>
          </w:tcPr>
          <w:p w14:paraId="0D7711FC" w14:textId="77777777" w:rsidR="009E3F69" w:rsidRPr="009E3F69" w:rsidRDefault="009E3F69" w:rsidP="009E3F69">
            <w:pPr>
              <w:jc w:val="center"/>
              <w:outlineLvl w:val="0"/>
              <w:rPr>
                <w:rFonts w:ascii="Tahoma" w:eastAsia="Times New Roman" w:hAnsi="Tahoma" w:cs="Tahoma"/>
                <w:b/>
                <w:bCs/>
                <w:sz w:val="15"/>
                <w:szCs w:val="15"/>
              </w:rPr>
            </w:pPr>
            <w:r w:rsidRPr="009E3F69">
              <w:rPr>
                <w:rFonts w:ascii="Tahoma" w:eastAsia="Times New Roman" w:hAnsi="Tahoma" w:cs="Tahoma"/>
                <w:b/>
                <w:bCs/>
                <w:sz w:val="15"/>
                <w:szCs w:val="15"/>
              </w:rPr>
              <w:t>2.10</w:t>
            </w:r>
          </w:p>
        </w:tc>
        <w:tc>
          <w:tcPr>
            <w:tcW w:w="3100" w:type="dxa"/>
            <w:tcBorders>
              <w:top w:val="nil"/>
              <w:left w:val="nil"/>
              <w:bottom w:val="single" w:sz="4" w:space="0" w:color="auto"/>
              <w:right w:val="single" w:sz="4" w:space="0" w:color="auto"/>
            </w:tcBorders>
            <w:vAlign w:val="center"/>
            <w:hideMark/>
          </w:tcPr>
          <w:p w14:paraId="2BF9B555" w14:textId="77777777" w:rsidR="009E3F69" w:rsidRPr="009E3F69" w:rsidRDefault="009E3F69" w:rsidP="009E3F69">
            <w:pPr>
              <w:outlineLvl w:val="0"/>
              <w:rPr>
                <w:rFonts w:ascii="Tahoma" w:eastAsia="Times New Roman" w:hAnsi="Tahoma" w:cs="Tahoma"/>
                <w:b/>
                <w:bCs/>
                <w:sz w:val="15"/>
                <w:szCs w:val="15"/>
              </w:rPr>
            </w:pPr>
            <w:r w:rsidRPr="009E3F69">
              <w:rPr>
                <w:rFonts w:ascii="Tahoma" w:eastAsia="Times New Roman" w:hAnsi="Tahoma" w:cs="Tahoma"/>
                <w:b/>
                <w:bCs/>
                <w:sz w:val="15"/>
                <w:szCs w:val="15"/>
              </w:rPr>
              <w:t>Расходы по сомнительным долгам</w:t>
            </w:r>
          </w:p>
        </w:tc>
        <w:tc>
          <w:tcPr>
            <w:tcW w:w="1120" w:type="dxa"/>
            <w:tcBorders>
              <w:top w:val="nil"/>
              <w:left w:val="nil"/>
              <w:bottom w:val="single" w:sz="4" w:space="0" w:color="auto"/>
              <w:right w:val="single" w:sz="4" w:space="0" w:color="auto"/>
            </w:tcBorders>
            <w:vAlign w:val="center"/>
            <w:hideMark/>
          </w:tcPr>
          <w:p w14:paraId="25AE4DFB" w14:textId="77777777" w:rsidR="009E3F69" w:rsidRPr="009E3F69" w:rsidRDefault="009E3F69" w:rsidP="009E3F69">
            <w:pPr>
              <w:jc w:val="center"/>
              <w:outlineLvl w:val="0"/>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2AF25054"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560" w:type="dxa"/>
            <w:tcBorders>
              <w:top w:val="nil"/>
              <w:left w:val="nil"/>
              <w:bottom w:val="single" w:sz="4" w:space="0" w:color="auto"/>
              <w:right w:val="nil"/>
            </w:tcBorders>
            <w:shd w:val="clear" w:color="000000" w:fill="FFFF99"/>
            <w:noWrap/>
            <w:vAlign w:val="center"/>
            <w:hideMark/>
          </w:tcPr>
          <w:p w14:paraId="2D007E8F"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703F7D7"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3E4795F3"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single" w:sz="4" w:space="0" w:color="auto"/>
              <w:right w:val="single" w:sz="4" w:space="0" w:color="auto"/>
            </w:tcBorders>
            <w:shd w:val="clear" w:color="000000" w:fill="FFFF99"/>
            <w:noWrap/>
            <w:vAlign w:val="center"/>
            <w:hideMark/>
          </w:tcPr>
          <w:p w14:paraId="5B505082"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332D8523" w14:textId="77777777" w:rsidR="009E3F69" w:rsidRPr="009E3F69" w:rsidRDefault="009E3F69" w:rsidP="009E3F69">
            <w:pPr>
              <w:outlineLvl w:val="0"/>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0CAB7DB5" w14:textId="77777777" w:rsidTr="009E3F69">
        <w:trPr>
          <w:trHeight w:val="1365"/>
          <w:jc w:val="center"/>
        </w:trPr>
        <w:tc>
          <w:tcPr>
            <w:tcW w:w="400" w:type="dxa"/>
            <w:tcBorders>
              <w:top w:val="nil"/>
              <w:left w:val="nil"/>
              <w:bottom w:val="nil"/>
              <w:right w:val="nil"/>
            </w:tcBorders>
            <w:shd w:val="clear" w:color="000000" w:fill="00B050"/>
            <w:noWrap/>
            <w:vAlign w:val="center"/>
            <w:hideMark/>
          </w:tcPr>
          <w:p w14:paraId="227E7D6D"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НР</w:t>
            </w:r>
          </w:p>
        </w:tc>
        <w:tc>
          <w:tcPr>
            <w:tcW w:w="700" w:type="dxa"/>
            <w:tcBorders>
              <w:top w:val="nil"/>
              <w:left w:val="single" w:sz="4" w:space="0" w:color="auto"/>
              <w:bottom w:val="single" w:sz="4" w:space="0" w:color="auto"/>
              <w:right w:val="single" w:sz="4" w:space="0" w:color="auto"/>
            </w:tcBorders>
            <w:noWrap/>
            <w:vAlign w:val="center"/>
            <w:hideMark/>
          </w:tcPr>
          <w:p w14:paraId="699E93CA"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2.11</w:t>
            </w:r>
          </w:p>
        </w:tc>
        <w:tc>
          <w:tcPr>
            <w:tcW w:w="3100" w:type="dxa"/>
            <w:tcBorders>
              <w:top w:val="nil"/>
              <w:left w:val="nil"/>
              <w:bottom w:val="single" w:sz="4" w:space="0" w:color="auto"/>
              <w:right w:val="single" w:sz="4" w:space="0" w:color="auto"/>
            </w:tcBorders>
            <w:vAlign w:val="center"/>
            <w:hideMark/>
          </w:tcPr>
          <w:p w14:paraId="03989A62"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Налоги и сборы, включаемые в себестоимость продукции (работ, услуг) (без единого социального налога), из них:</w:t>
            </w:r>
          </w:p>
        </w:tc>
        <w:tc>
          <w:tcPr>
            <w:tcW w:w="1120" w:type="dxa"/>
            <w:tcBorders>
              <w:top w:val="nil"/>
              <w:left w:val="nil"/>
              <w:bottom w:val="single" w:sz="4" w:space="0" w:color="auto"/>
              <w:right w:val="single" w:sz="4" w:space="0" w:color="auto"/>
            </w:tcBorders>
            <w:vAlign w:val="center"/>
            <w:hideMark/>
          </w:tcPr>
          <w:p w14:paraId="10674798"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6532493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347,85</w:t>
            </w:r>
          </w:p>
        </w:tc>
        <w:tc>
          <w:tcPr>
            <w:tcW w:w="1560" w:type="dxa"/>
            <w:tcBorders>
              <w:top w:val="nil"/>
              <w:left w:val="nil"/>
              <w:bottom w:val="single" w:sz="4" w:space="0" w:color="auto"/>
              <w:right w:val="nil"/>
            </w:tcBorders>
            <w:shd w:val="clear" w:color="000000" w:fill="CCFFCC"/>
            <w:noWrap/>
            <w:vAlign w:val="center"/>
            <w:hideMark/>
          </w:tcPr>
          <w:p w14:paraId="552FA94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364,70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207D207F"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415,10</w:t>
            </w:r>
          </w:p>
        </w:tc>
        <w:tc>
          <w:tcPr>
            <w:tcW w:w="1700" w:type="dxa"/>
            <w:tcBorders>
              <w:top w:val="nil"/>
              <w:left w:val="nil"/>
              <w:bottom w:val="single" w:sz="4" w:space="0" w:color="auto"/>
              <w:right w:val="single" w:sz="4" w:space="0" w:color="auto"/>
            </w:tcBorders>
            <w:shd w:val="clear" w:color="000000" w:fill="CCFFCC"/>
            <w:noWrap/>
            <w:vAlign w:val="center"/>
            <w:hideMark/>
          </w:tcPr>
          <w:p w14:paraId="7B54619A"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440,90</w:t>
            </w:r>
          </w:p>
        </w:tc>
        <w:tc>
          <w:tcPr>
            <w:tcW w:w="1820" w:type="dxa"/>
            <w:tcBorders>
              <w:top w:val="nil"/>
              <w:left w:val="nil"/>
              <w:bottom w:val="single" w:sz="4" w:space="0" w:color="auto"/>
              <w:right w:val="single" w:sz="4" w:space="0" w:color="auto"/>
            </w:tcBorders>
            <w:shd w:val="clear" w:color="000000" w:fill="CCFFCC"/>
            <w:noWrap/>
            <w:vAlign w:val="center"/>
            <w:hideMark/>
          </w:tcPr>
          <w:p w14:paraId="6F315D5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556,10</w:t>
            </w:r>
          </w:p>
        </w:tc>
        <w:tc>
          <w:tcPr>
            <w:tcW w:w="7600" w:type="dxa"/>
            <w:tcBorders>
              <w:top w:val="nil"/>
              <w:left w:val="nil"/>
              <w:bottom w:val="single" w:sz="4" w:space="0" w:color="auto"/>
              <w:right w:val="single" w:sz="4" w:space="0" w:color="auto"/>
            </w:tcBorders>
            <w:shd w:val="clear" w:color="000000" w:fill="FFFF99"/>
            <w:vAlign w:val="center"/>
            <w:hideMark/>
          </w:tcPr>
          <w:p w14:paraId="53D77B8C"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79838EE6" w14:textId="77777777" w:rsidTr="009E3F69">
        <w:trPr>
          <w:trHeight w:val="1350"/>
          <w:jc w:val="center"/>
        </w:trPr>
        <w:tc>
          <w:tcPr>
            <w:tcW w:w="400" w:type="dxa"/>
            <w:tcBorders>
              <w:top w:val="nil"/>
              <w:left w:val="nil"/>
              <w:bottom w:val="nil"/>
              <w:right w:val="nil"/>
            </w:tcBorders>
            <w:shd w:val="clear" w:color="000000" w:fill="00B050"/>
            <w:noWrap/>
            <w:vAlign w:val="center"/>
            <w:hideMark/>
          </w:tcPr>
          <w:p w14:paraId="2A02460C"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НР</w:t>
            </w:r>
          </w:p>
        </w:tc>
        <w:tc>
          <w:tcPr>
            <w:tcW w:w="700" w:type="dxa"/>
            <w:tcBorders>
              <w:top w:val="nil"/>
              <w:left w:val="single" w:sz="4" w:space="0" w:color="auto"/>
              <w:bottom w:val="single" w:sz="4" w:space="0" w:color="auto"/>
              <w:right w:val="single" w:sz="4" w:space="0" w:color="auto"/>
            </w:tcBorders>
            <w:noWrap/>
            <w:vAlign w:val="center"/>
            <w:hideMark/>
          </w:tcPr>
          <w:p w14:paraId="3446042A"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2.11.1</w:t>
            </w:r>
          </w:p>
        </w:tc>
        <w:tc>
          <w:tcPr>
            <w:tcW w:w="3100" w:type="dxa"/>
            <w:tcBorders>
              <w:top w:val="nil"/>
              <w:left w:val="nil"/>
              <w:bottom w:val="single" w:sz="4" w:space="0" w:color="auto"/>
              <w:right w:val="single" w:sz="4" w:space="0" w:color="auto"/>
            </w:tcBorders>
            <w:vAlign w:val="center"/>
            <w:hideMark/>
          </w:tcPr>
          <w:p w14:paraId="7D1A95DF"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страхование</w:t>
            </w:r>
          </w:p>
        </w:tc>
        <w:tc>
          <w:tcPr>
            <w:tcW w:w="1120" w:type="dxa"/>
            <w:tcBorders>
              <w:top w:val="nil"/>
              <w:left w:val="nil"/>
              <w:bottom w:val="single" w:sz="4" w:space="0" w:color="auto"/>
              <w:right w:val="single" w:sz="4" w:space="0" w:color="auto"/>
            </w:tcBorders>
            <w:vAlign w:val="center"/>
            <w:hideMark/>
          </w:tcPr>
          <w:p w14:paraId="7FF48B50"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3916D47"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5D1A285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3,70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F89780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32,59</w:t>
            </w:r>
          </w:p>
        </w:tc>
        <w:tc>
          <w:tcPr>
            <w:tcW w:w="1700" w:type="dxa"/>
            <w:tcBorders>
              <w:top w:val="nil"/>
              <w:left w:val="nil"/>
              <w:bottom w:val="single" w:sz="4" w:space="0" w:color="auto"/>
              <w:right w:val="single" w:sz="4" w:space="0" w:color="auto"/>
            </w:tcBorders>
            <w:shd w:val="clear" w:color="000000" w:fill="FFFF99"/>
            <w:noWrap/>
            <w:vAlign w:val="center"/>
            <w:hideMark/>
          </w:tcPr>
          <w:p w14:paraId="67CD8A4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29,40</w:t>
            </w:r>
          </w:p>
        </w:tc>
        <w:tc>
          <w:tcPr>
            <w:tcW w:w="1820" w:type="dxa"/>
            <w:tcBorders>
              <w:top w:val="nil"/>
              <w:left w:val="nil"/>
              <w:bottom w:val="single" w:sz="4" w:space="0" w:color="auto"/>
              <w:right w:val="single" w:sz="4" w:space="0" w:color="auto"/>
            </w:tcBorders>
            <w:shd w:val="clear" w:color="000000" w:fill="FFFF99"/>
            <w:noWrap/>
            <w:vAlign w:val="center"/>
            <w:hideMark/>
          </w:tcPr>
          <w:p w14:paraId="533E2C9E"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29,44</w:t>
            </w:r>
          </w:p>
        </w:tc>
        <w:tc>
          <w:tcPr>
            <w:tcW w:w="7600" w:type="dxa"/>
            <w:tcBorders>
              <w:top w:val="nil"/>
              <w:left w:val="nil"/>
              <w:bottom w:val="single" w:sz="4" w:space="0" w:color="auto"/>
              <w:right w:val="single" w:sz="4" w:space="0" w:color="auto"/>
            </w:tcBorders>
            <w:shd w:val="clear" w:color="000000" w:fill="FFFF99"/>
            <w:vAlign w:val="center"/>
            <w:hideMark/>
          </w:tcPr>
          <w:p w14:paraId="1342820B"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Учтены расходы на ОСАГО  по  КАМАЗу 65115  (с 373 ве) и КАМАЗу (м 312 кс) согласно представленным полисам АО "СК "Астро-Волга" и АО "ГСК "Югория" (в доле 97,26%).</w:t>
            </w:r>
          </w:p>
        </w:tc>
      </w:tr>
      <w:tr w:rsidR="009E3F69" w:rsidRPr="009E3F69" w14:paraId="58835AFC" w14:textId="77777777" w:rsidTr="009E3F69">
        <w:trPr>
          <w:trHeight w:val="70"/>
          <w:jc w:val="center"/>
        </w:trPr>
        <w:tc>
          <w:tcPr>
            <w:tcW w:w="400" w:type="dxa"/>
            <w:tcBorders>
              <w:top w:val="nil"/>
              <w:left w:val="nil"/>
              <w:bottom w:val="nil"/>
              <w:right w:val="nil"/>
            </w:tcBorders>
            <w:shd w:val="clear" w:color="000000" w:fill="00B050"/>
            <w:noWrap/>
            <w:vAlign w:val="center"/>
            <w:hideMark/>
          </w:tcPr>
          <w:p w14:paraId="470E0285"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НР</w:t>
            </w:r>
          </w:p>
        </w:tc>
        <w:tc>
          <w:tcPr>
            <w:tcW w:w="700" w:type="dxa"/>
            <w:tcBorders>
              <w:top w:val="nil"/>
              <w:left w:val="single" w:sz="4" w:space="0" w:color="auto"/>
              <w:bottom w:val="single" w:sz="4" w:space="0" w:color="auto"/>
              <w:right w:val="single" w:sz="4" w:space="0" w:color="auto"/>
            </w:tcBorders>
            <w:noWrap/>
            <w:vAlign w:val="center"/>
            <w:hideMark/>
          </w:tcPr>
          <w:p w14:paraId="7F83709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2.11.3</w:t>
            </w:r>
          </w:p>
        </w:tc>
        <w:tc>
          <w:tcPr>
            <w:tcW w:w="3100" w:type="dxa"/>
            <w:tcBorders>
              <w:top w:val="nil"/>
              <w:left w:val="nil"/>
              <w:bottom w:val="single" w:sz="4" w:space="0" w:color="auto"/>
              <w:right w:val="single" w:sz="4" w:space="0" w:color="auto"/>
            </w:tcBorders>
            <w:vAlign w:val="center"/>
            <w:hideMark/>
          </w:tcPr>
          <w:p w14:paraId="70846876"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xml:space="preserve">   транспортный налог</w:t>
            </w:r>
          </w:p>
        </w:tc>
        <w:tc>
          <w:tcPr>
            <w:tcW w:w="1120" w:type="dxa"/>
            <w:tcBorders>
              <w:top w:val="nil"/>
              <w:left w:val="nil"/>
              <w:bottom w:val="single" w:sz="4" w:space="0" w:color="auto"/>
              <w:right w:val="single" w:sz="4" w:space="0" w:color="auto"/>
            </w:tcBorders>
            <w:vAlign w:val="center"/>
            <w:hideMark/>
          </w:tcPr>
          <w:p w14:paraId="22A87BD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4A4B70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2CC"/>
            <w:noWrap/>
            <w:vAlign w:val="center"/>
            <w:hideMark/>
          </w:tcPr>
          <w:p w14:paraId="2E0DACE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8,70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5DAE15D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7A87EA3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0,00</w:t>
            </w:r>
          </w:p>
        </w:tc>
        <w:tc>
          <w:tcPr>
            <w:tcW w:w="1820" w:type="dxa"/>
            <w:tcBorders>
              <w:top w:val="nil"/>
              <w:left w:val="nil"/>
              <w:bottom w:val="single" w:sz="4" w:space="0" w:color="auto"/>
              <w:right w:val="single" w:sz="4" w:space="0" w:color="auto"/>
            </w:tcBorders>
            <w:shd w:val="clear" w:color="000000" w:fill="FFF2CC"/>
            <w:noWrap/>
            <w:vAlign w:val="center"/>
            <w:hideMark/>
          </w:tcPr>
          <w:p w14:paraId="4B30FA0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23,67</w:t>
            </w:r>
          </w:p>
        </w:tc>
        <w:tc>
          <w:tcPr>
            <w:tcW w:w="7600" w:type="dxa"/>
            <w:tcBorders>
              <w:top w:val="nil"/>
              <w:left w:val="nil"/>
              <w:bottom w:val="single" w:sz="4" w:space="0" w:color="auto"/>
              <w:right w:val="single" w:sz="4" w:space="0" w:color="auto"/>
            </w:tcBorders>
            <w:shd w:val="clear" w:color="000000" w:fill="FFF2CC"/>
            <w:vAlign w:val="center"/>
            <w:hideMark/>
          </w:tcPr>
          <w:p w14:paraId="30F595DF"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Учтены суммы налога, исчисленные в отношении КАМАЗ 65115 (с 373 ве 142)  и трактора К-700А (91-56 КО 42) согласно Сообщению ИФНС № 5229252 от 31.03.2025 (в доле 97,26%).</w:t>
            </w:r>
          </w:p>
        </w:tc>
      </w:tr>
      <w:tr w:rsidR="009E3F69" w:rsidRPr="009E3F69" w14:paraId="5A5464D1" w14:textId="77777777" w:rsidTr="009E3F69">
        <w:trPr>
          <w:trHeight w:val="126"/>
          <w:jc w:val="center"/>
        </w:trPr>
        <w:tc>
          <w:tcPr>
            <w:tcW w:w="400" w:type="dxa"/>
            <w:tcBorders>
              <w:top w:val="nil"/>
              <w:left w:val="nil"/>
              <w:bottom w:val="nil"/>
              <w:right w:val="nil"/>
            </w:tcBorders>
            <w:shd w:val="clear" w:color="000000" w:fill="00B050"/>
            <w:noWrap/>
            <w:vAlign w:val="center"/>
            <w:hideMark/>
          </w:tcPr>
          <w:p w14:paraId="4246609F"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НР</w:t>
            </w:r>
          </w:p>
        </w:tc>
        <w:tc>
          <w:tcPr>
            <w:tcW w:w="700" w:type="dxa"/>
            <w:tcBorders>
              <w:top w:val="nil"/>
              <w:left w:val="single" w:sz="4" w:space="0" w:color="auto"/>
              <w:bottom w:val="single" w:sz="4" w:space="0" w:color="auto"/>
              <w:right w:val="single" w:sz="4" w:space="0" w:color="auto"/>
            </w:tcBorders>
            <w:noWrap/>
            <w:vAlign w:val="center"/>
            <w:hideMark/>
          </w:tcPr>
          <w:p w14:paraId="20F57CE5"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2.11.4</w:t>
            </w:r>
          </w:p>
        </w:tc>
        <w:tc>
          <w:tcPr>
            <w:tcW w:w="3100" w:type="dxa"/>
            <w:tcBorders>
              <w:top w:val="nil"/>
              <w:left w:val="nil"/>
              <w:bottom w:val="single" w:sz="4" w:space="0" w:color="auto"/>
              <w:right w:val="single" w:sz="4" w:space="0" w:color="auto"/>
            </w:tcBorders>
            <w:vAlign w:val="center"/>
            <w:hideMark/>
          </w:tcPr>
          <w:p w14:paraId="04C51B76"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xml:space="preserve">   налог на имущество</w:t>
            </w:r>
          </w:p>
        </w:tc>
        <w:tc>
          <w:tcPr>
            <w:tcW w:w="1120" w:type="dxa"/>
            <w:tcBorders>
              <w:top w:val="nil"/>
              <w:left w:val="nil"/>
              <w:bottom w:val="single" w:sz="4" w:space="0" w:color="auto"/>
              <w:right w:val="single" w:sz="4" w:space="0" w:color="auto"/>
            </w:tcBorders>
            <w:vAlign w:val="center"/>
            <w:hideMark/>
          </w:tcPr>
          <w:p w14:paraId="18BB2F2C"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00D726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7EEA442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C44DC6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78C999E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23,70</w:t>
            </w:r>
          </w:p>
        </w:tc>
        <w:tc>
          <w:tcPr>
            <w:tcW w:w="182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69228F21"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186,53</w:t>
            </w:r>
          </w:p>
        </w:tc>
        <w:tc>
          <w:tcPr>
            <w:tcW w:w="7600" w:type="dxa"/>
            <w:tcBorders>
              <w:top w:val="nil"/>
              <w:left w:val="nil"/>
              <w:bottom w:val="single" w:sz="4" w:space="0" w:color="auto"/>
              <w:right w:val="single" w:sz="4" w:space="0" w:color="auto"/>
            </w:tcBorders>
            <w:shd w:val="clear" w:color="000000" w:fill="FFF2CC"/>
            <w:vAlign w:val="center"/>
            <w:hideMark/>
          </w:tcPr>
          <w:p w14:paraId="6DD9DF32"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По данной статье  организацией ошибочно заявлен ТРАНСПОРТНЫЙ НАЛОГ. Налог на имущество учтен специалистом РЭК в размере величины, заявленной организацией в составе ЦЕХОВЫХ РАСХОДОВ (Затраты, учитываемые на сч. 23) - исходя из суммы налога, исчисленной в отношении гаража-стоянки (328,381 тыс. руб.) согласно уведомлению ИФНС № 5229252 от 31.03.2025, в доле  58,4% и 97,26%.</w:t>
            </w:r>
          </w:p>
        </w:tc>
      </w:tr>
      <w:tr w:rsidR="009E3F69" w:rsidRPr="009E3F69" w14:paraId="307505EA" w14:textId="77777777" w:rsidTr="009E3F69">
        <w:trPr>
          <w:trHeight w:val="60"/>
          <w:jc w:val="center"/>
        </w:trPr>
        <w:tc>
          <w:tcPr>
            <w:tcW w:w="400" w:type="dxa"/>
            <w:tcBorders>
              <w:top w:val="nil"/>
              <w:left w:val="nil"/>
              <w:bottom w:val="nil"/>
              <w:right w:val="nil"/>
            </w:tcBorders>
            <w:shd w:val="clear" w:color="000000" w:fill="00B050"/>
            <w:noWrap/>
            <w:vAlign w:val="center"/>
            <w:hideMark/>
          </w:tcPr>
          <w:p w14:paraId="72AC963E"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620CAD13"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2.11.5</w:t>
            </w:r>
          </w:p>
        </w:tc>
        <w:tc>
          <w:tcPr>
            <w:tcW w:w="3100" w:type="dxa"/>
            <w:tcBorders>
              <w:top w:val="nil"/>
              <w:left w:val="nil"/>
              <w:bottom w:val="single" w:sz="4" w:space="0" w:color="auto"/>
              <w:right w:val="single" w:sz="4" w:space="0" w:color="auto"/>
            </w:tcBorders>
            <w:vAlign w:val="center"/>
            <w:hideMark/>
          </w:tcPr>
          <w:p w14:paraId="1B58A91E"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земельный налог</w:t>
            </w:r>
          </w:p>
        </w:tc>
        <w:tc>
          <w:tcPr>
            <w:tcW w:w="1120" w:type="dxa"/>
            <w:tcBorders>
              <w:top w:val="nil"/>
              <w:left w:val="nil"/>
              <w:bottom w:val="single" w:sz="4" w:space="0" w:color="auto"/>
              <w:right w:val="single" w:sz="4" w:space="0" w:color="auto"/>
            </w:tcBorders>
            <w:vAlign w:val="center"/>
            <w:hideMark/>
          </w:tcPr>
          <w:p w14:paraId="335C9700"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219B03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2E8935C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60E19F7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4AAF663B"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single" w:sz="8" w:space="0" w:color="auto"/>
              <w:bottom w:val="single" w:sz="8" w:space="0" w:color="auto"/>
              <w:right w:val="single" w:sz="8" w:space="0" w:color="auto"/>
            </w:tcBorders>
            <w:shd w:val="clear" w:color="000000" w:fill="FFF2CC"/>
            <w:noWrap/>
            <w:vAlign w:val="center"/>
            <w:hideMark/>
          </w:tcPr>
          <w:p w14:paraId="45F1C2A5"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8,70</w:t>
            </w:r>
          </w:p>
        </w:tc>
        <w:tc>
          <w:tcPr>
            <w:tcW w:w="7600" w:type="dxa"/>
            <w:tcBorders>
              <w:top w:val="nil"/>
              <w:left w:val="nil"/>
              <w:bottom w:val="single" w:sz="4" w:space="0" w:color="auto"/>
              <w:right w:val="single" w:sz="4" w:space="0" w:color="auto"/>
            </w:tcBorders>
            <w:shd w:val="clear" w:color="000000" w:fill="FFF2CC"/>
            <w:vAlign w:val="center"/>
            <w:hideMark/>
          </w:tcPr>
          <w:p w14:paraId="66C50C48"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Специалистом РЭК учтены затраты, учитываемые организацией на сч. 23 и заявленные в составе Цеховых расходов,  - исходя из суммы налога, исчисленной в отношении  земельного участка, занятого гаражом-стоянкой (15,315 тыс. руб.) согласно уведомлению ИФНС № 5229252 от 31.03.2025, в доле  58,4% и 97,26%.</w:t>
            </w:r>
          </w:p>
        </w:tc>
      </w:tr>
      <w:tr w:rsidR="009E3F69" w:rsidRPr="009E3F69" w14:paraId="7D9E7C0C" w14:textId="77777777" w:rsidTr="009E3F69">
        <w:trPr>
          <w:trHeight w:val="1845"/>
          <w:jc w:val="center"/>
        </w:trPr>
        <w:tc>
          <w:tcPr>
            <w:tcW w:w="400" w:type="dxa"/>
            <w:tcBorders>
              <w:top w:val="nil"/>
              <w:left w:val="nil"/>
              <w:bottom w:val="nil"/>
              <w:right w:val="nil"/>
            </w:tcBorders>
            <w:shd w:val="clear" w:color="000000" w:fill="00B050"/>
            <w:noWrap/>
            <w:vAlign w:val="center"/>
            <w:hideMark/>
          </w:tcPr>
          <w:p w14:paraId="1470C118"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НР</w:t>
            </w:r>
          </w:p>
        </w:tc>
        <w:tc>
          <w:tcPr>
            <w:tcW w:w="700" w:type="dxa"/>
            <w:tcBorders>
              <w:top w:val="nil"/>
              <w:left w:val="single" w:sz="4" w:space="0" w:color="auto"/>
              <w:bottom w:val="single" w:sz="4" w:space="0" w:color="auto"/>
              <w:right w:val="single" w:sz="4" w:space="0" w:color="auto"/>
            </w:tcBorders>
            <w:noWrap/>
            <w:vAlign w:val="center"/>
            <w:hideMark/>
          </w:tcPr>
          <w:p w14:paraId="44AC7C73"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2.11.6</w:t>
            </w:r>
          </w:p>
        </w:tc>
        <w:tc>
          <w:tcPr>
            <w:tcW w:w="3100" w:type="dxa"/>
            <w:tcBorders>
              <w:top w:val="nil"/>
              <w:left w:val="nil"/>
              <w:bottom w:val="single" w:sz="4" w:space="0" w:color="auto"/>
              <w:right w:val="single" w:sz="4" w:space="0" w:color="auto"/>
            </w:tcBorders>
            <w:vAlign w:val="center"/>
            <w:hideMark/>
          </w:tcPr>
          <w:p w14:paraId="282F339A"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единый налог, уплачиваемый организацией, применяющей упрощенную систему налогообложения</w:t>
            </w:r>
          </w:p>
        </w:tc>
        <w:tc>
          <w:tcPr>
            <w:tcW w:w="1120" w:type="dxa"/>
            <w:tcBorders>
              <w:top w:val="nil"/>
              <w:left w:val="nil"/>
              <w:bottom w:val="single" w:sz="4" w:space="0" w:color="auto"/>
              <w:right w:val="single" w:sz="4" w:space="0" w:color="auto"/>
            </w:tcBorders>
            <w:vAlign w:val="center"/>
            <w:hideMark/>
          </w:tcPr>
          <w:p w14:paraId="35DB5D08"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B8CDDB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347,85</w:t>
            </w:r>
          </w:p>
        </w:tc>
        <w:tc>
          <w:tcPr>
            <w:tcW w:w="1560" w:type="dxa"/>
            <w:tcBorders>
              <w:top w:val="nil"/>
              <w:left w:val="nil"/>
              <w:bottom w:val="single" w:sz="4" w:space="0" w:color="auto"/>
              <w:right w:val="nil"/>
            </w:tcBorders>
            <w:shd w:val="clear" w:color="000000" w:fill="FFFF99"/>
            <w:noWrap/>
            <w:vAlign w:val="center"/>
            <w:hideMark/>
          </w:tcPr>
          <w:p w14:paraId="2621845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352,30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6EDF3B3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382,51</w:t>
            </w:r>
          </w:p>
        </w:tc>
        <w:tc>
          <w:tcPr>
            <w:tcW w:w="1700" w:type="dxa"/>
            <w:tcBorders>
              <w:top w:val="nil"/>
              <w:left w:val="nil"/>
              <w:bottom w:val="single" w:sz="4" w:space="0" w:color="auto"/>
              <w:right w:val="single" w:sz="4" w:space="0" w:color="auto"/>
            </w:tcBorders>
            <w:shd w:val="clear" w:color="000000" w:fill="FFFF99"/>
            <w:noWrap/>
            <w:vAlign w:val="center"/>
            <w:hideMark/>
          </w:tcPr>
          <w:p w14:paraId="04F0D5D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387,80</w:t>
            </w:r>
          </w:p>
        </w:tc>
        <w:tc>
          <w:tcPr>
            <w:tcW w:w="1820" w:type="dxa"/>
            <w:tcBorders>
              <w:top w:val="single" w:sz="4" w:space="0" w:color="auto"/>
              <w:left w:val="nil"/>
              <w:bottom w:val="single" w:sz="4" w:space="0" w:color="auto"/>
              <w:right w:val="single" w:sz="4" w:space="0" w:color="auto"/>
            </w:tcBorders>
            <w:shd w:val="clear" w:color="000000" w:fill="FFF2CC"/>
            <w:noWrap/>
            <w:vAlign w:val="center"/>
            <w:hideMark/>
          </w:tcPr>
          <w:p w14:paraId="2647D5E6"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307,77</w:t>
            </w:r>
          </w:p>
        </w:tc>
        <w:tc>
          <w:tcPr>
            <w:tcW w:w="7600" w:type="dxa"/>
            <w:tcBorders>
              <w:top w:val="nil"/>
              <w:left w:val="nil"/>
              <w:bottom w:val="single" w:sz="4" w:space="0" w:color="auto"/>
              <w:right w:val="single" w:sz="4" w:space="0" w:color="auto"/>
            </w:tcBorders>
            <w:shd w:val="clear" w:color="000000" w:fill="FFF2CC"/>
            <w:vAlign w:val="center"/>
            <w:hideMark/>
          </w:tcPr>
          <w:p w14:paraId="2CE58EA8" w14:textId="77777777" w:rsidR="009E3F69" w:rsidRPr="009E3F69" w:rsidRDefault="009E3F69" w:rsidP="009E3F69">
            <w:pPr>
              <w:rPr>
                <w:rFonts w:ascii="Calibri" w:eastAsia="Times New Roman" w:hAnsi="Calibri" w:cs="Calibri"/>
                <w:sz w:val="15"/>
                <w:szCs w:val="15"/>
              </w:rPr>
            </w:pPr>
            <w:r w:rsidRPr="009E3F69">
              <w:rPr>
                <w:rFonts w:ascii="Calibri" w:eastAsia="Times New Roman" w:hAnsi="Calibri" w:cs="Calibri"/>
                <w:sz w:val="15"/>
                <w:szCs w:val="15"/>
              </w:rPr>
              <w:t>Принято в размере минимального налога (1% от расчетной суммы НВВ) ( Пункт 6 Статьи 346.18. "Налоговая база" Главы 26.2. "УПРОЩЕННАЯ СИСТЕМА НАЛОГООБЛОЖЕНИЯ" "Налогового кодекса Российской Федерации (часть вторая)" от 05.08.2000 N 117-ФЗ (ред. от 31.07.2025).</w:t>
            </w:r>
          </w:p>
        </w:tc>
      </w:tr>
      <w:tr w:rsidR="009E3F69" w:rsidRPr="009E3F69" w14:paraId="13CE1C07" w14:textId="77777777" w:rsidTr="009E3F69">
        <w:trPr>
          <w:trHeight w:val="2955"/>
          <w:jc w:val="center"/>
        </w:trPr>
        <w:tc>
          <w:tcPr>
            <w:tcW w:w="400" w:type="dxa"/>
            <w:tcBorders>
              <w:top w:val="nil"/>
              <w:left w:val="nil"/>
              <w:bottom w:val="nil"/>
              <w:right w:val="nil"/>
            </w:tcBorders>
            <w:shd w:val="clear" w:color="000000" w:fill="FFFF00"/>
            <w:noWrap/>
            <w:vAlign w:val="center"/>
            <w:hideMark/>
          </w:tcPr>
          <w:p w14:paraId="4409E154"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4A162EDA"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2.12</w:t>
            </w:r>
          </w:p>
        </w:tc>
        <w:tc>
          <w:tcPr>
            <w:tcW w:w="3100" w:type="dxa"/>
            <w:tcBorders>
              <w:top w:val="nil"/>
              <w:left w:val="nil"/>
              <w:bottom w:val="single" w:sz="4" w:space="0" w:color="auto"/>
              <w:right w:val="single" w:sz="4" w:space="0" w:color="auto"/>
            </w:tcBorders>
            <w:vAlign w:val="center"/>
            <w:hideMark/>
          </w:tcPr>
          <w:p w14:paraId="50104B25"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Расходы на ГСМ (или/и расходы на аренду спецтехники)</w:t>
            </w:r>
          </w:p>
        </w:tc>
        <w:tc>
          <w:tcPr>
            <w:tcW w:w="1120" w:type="dxa"/>
            <w:tcBorders>
              <w:top w:val="nil"/>
              <w:left w:val="nil"/>
              <w:bottom w:val="single" w:sz="4" w:space="0" w:color="auto"/>
              <w:right w:val="single" w:sz="4" w:space="0" w:color="auto"/>
            </w:tcBorders>
            <w:vAlign w:val="center"/>
            <w:hideMark/>
          </w:tcPr>
          <w:p w14:paraId="1C1F9E24"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4027A7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7 937,77</w:t>
            </w:r>
          </w:p>
        </w:tc>
        <w:tc>
          <w:tcPr>
            <w:tcW w:w="1560" w:type="dxa"/>
            <w:tcBorders>
              <w:top w:val="nil"/>
              <w:left w:val="nil"/>
              <w:bottom w:val="single" w:sz="4" w:space="0" w:color="auto"/>
              <w:right w:val="nil"/>
            </w:tcBorders>
            <w:shd w:val="clear" w:color="000000" w:fill="FFFF99"/>
            <w:noWrap/>
            <w:vAlign w:val="center"/>
            <w:hideMark/>
          </w:tcPr>
          <w:p w14:paraId="6E1FC65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4 554,10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540A0061"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8 285,98</w:t>
            </w:r>
          </w:p>
        </w:tc>
        <w:tc>
          <w:tcPr>
            <w:tcW w:w="1700" w:type="dxa"/>
            <w:tcBorders>
              <w:top w:val="nil"/>
              <w:left w:val="nil"/>
              <w:bottom w:val="single" w:sz="4" w:space="0" w:color="auto"/>
              <w:right w:val="single" w:sz="4" w:space="0" w:color="auto"/>
            </w:tcBorders>
            <w:shd w:val="clear" w:color="000000" w:fill="FFFF99"/>
            <w:noWrap/>
            <w:vAlign w:val="center"/>
            <w:hideMark/>
          </w:tcPr>
          <w:p w14:paraId="1EBD696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6 879,40</w:t>
            </w:r>
          </w:p>
        </w:tc>
        <w:tc>
          <w:tcPr>
            <w:tcW w:w="1820" w:type="dxa"/>
            <w:tcBorders>
              <w:top w:val="nil"/>
              <w:left w:val="nil"/>
              <w:bottom w:val="single" w:sz="4" w:space="0" w:color="auto"/>
              <w:right w:val="single" w:sz="4" w:space="0" w:color="auto"/>
            </w:tcBorders>
            <w:shd w:val="clear" w:color="000000" w:fill="FFF2CC"/>
            <w:noWrap/>
            <w:vAlign w:val="center"/>
            <w:hideMark/>
          </w:tcPr>
          <w:p w14:paraId="63803D1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6 787,35</w:t>
            </w:r>
          </w:p>
        </w:tc>
        <w:tc>
          <w:tcPr>
            <w:tcW w:w="7600" w:type="dxa"/>
            <w:tcBorders>
              <w:top w:val="nil"/>
              <w:left w:val="nil"/>
              <w:bottom w:val="single" w:sz="4" w:space="0" w:color="auto"/>
              <w:right w:val="single" w:sz="4" w:space="0" w:color="auto"/>
            </w:tcBorders>
            <w:shd w:val="clear" w:color="000000" w:fill="FFF2CC"/>
            <w:vAlign w:val="center"/>
            <w:hideMark/>
          </w:tcPr>
          <w:p w14:paraId="49B3DA64"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u w:val="single"/>
              </w:rPr>
              <w:t>ОБЩИЙ РАСХОД  ДТ</w:t>
            </w:r>
            <w:r w:rsidRPr="009E3F69">
              <w:rPr>
                <w:rFonts w:ascii="Tahoma" w:eastAsia="Times New Roman" w:hAnsi="Tahoma" w:cs="Tahoma"/>
                <w:b/>
                <w:bCs/>
                <w:sz w:val="15"/>
                <w:szCs w:val="15"/>
              </w:rPr>
              <w:t xml:space="preserve">: предложенная организацией величина скорректирована до 77114,8 л, исходя из:  1)  планового фонда рабочего времени на размещение и уплотнение ТКО (бульдозеры + трактор) - 4120,9 мото-час (принятая минимальная  производительность - 291,26 м3/час); 2) пробега и количества ездок ДМК-70 и КАМАЗ 65115 - от факта 2024 г., в пересчете на плановый объем ТКО.    </w:t>
            </w:r>
            <w:r w:rsidRPr="009E3F69">
              <w:rPr>
                <w:rFonts w:ascii="Tahoma" w:eastAsia="Times New Roman" w:hAnsi="Tahoma" w:cs="Tahoma"/>
                <w:b/>
                <w:bCs/>
                <w:sz w:val="15"/>
                <w:szCs w:val="15"/>
                <w:u w:val="single"/>
              </w:rPr>
              <w:t>Плановая цена ДТ</w:t>
            </w:r>
            <w:r w:rsidRPr="009E3F69">
              <w:rPr>
                <w:rFonts w:ascii="Tahoma" w:eastAsia="Times New Roman" w:hAnsi="Tahoma" w:cs="Tahoma"/>
                <w:b/>
                <w:bCs/>
                <w:sz w:val="15"/>
                <w:szCs w:val="15"/>
              </w:rPr>
              <w:t xml:space="preserve"> - исходя из средней фактич. цены  ДТ  ОАО "Газпромнефть-Региональные продажи" в г. Ленинск-Кузнецкий на 17.07.2026 - 79,62 руб./л (с учетом НДС). </w:t>
            </w:r>
            <w:r w:rsidRPr="009E3F69">
              <w:rPr>
                <w:rFonts w:ascii="Tahoma" w:eastAsia="Times New Roman" w:hAnsi="Tahoma" w:cs="Tahoma"/>
                <w:b/>
                <w:bCs/>
                <w:sz w:val="15"/>
                <w:szCs w:val="15"/>
                <w:u w:val="single"/>
              </w:rPr>
              <w:t>СТОИМОСТЬ МАСЕЛ И СМАЗОК</w:t>
            </w:r>
            <w:r w:rsidRPr="009E3F69">
              <w:rPr>
                <w:rFonts w:ascii="Tahoma" w:eastAsia="Times New Roman" w:hAnsi="Tahoma" w:cs="Tahoma"/>
                <w:b/>
                <w:bCs/>
                <w:sz w:val="15"/>
                <w:szCs w:val="15"/>
              </w:rPr>
              <w:t xml:space="preserve"> -  на уровне величины,  предложенной организацией, - 647,471 тыс. руб. (не превышает нормативную величину, рассчитанную специалистом РЭК).</w:t>
            </w:r>
          </w:p>
        </w:tc>
      </w:tr>
      <w:tr w:rsidR="009E3F69" w:rsidRPr="009E3F69" w14:paraId="482FAE53" w14:textId="77777777" w:rsidTr="009E3F69">
        <w:trPr>
          <w:trHeight w:val="660"/>
          <w:jc w:val="center"/>
        </w:trPr>
        <w:tc>
          <w:tcPr>
            <w:tcW w:w="400" w:type="dxa"/>
            <w:tcBorders>
              <w:top w:val="nil"/>
              <w:left w:val="nil"/>
              <w:bottom w:val="nil"/>
              <w:right w:val="nil"/>
            </w:tcBorders>
            <w:shd w:val="clear" w:color="000000" w:fill="FFFFFF"/>
            <w:noWrap/>
            <w:vAlign w:val="center"/>
            <w:hideMark/>
          </w:tcPr>
          <w:p w14:paraId="6515E905"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noWrap/>
            <w:vAlign w:val="center"/>
            <w:hideMark/>
          </w:tcPr>
          <w:p w14:paraId="149952AA"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2.13</w:t>
            </w:r>
          </w:p>
        </w:tc>
        <w:tc>
          <w:tcPr>
            <w:tcW w:w="3100" w:type="dxa"/>
            <w:tcBorders>
              <w:top w:val="nil"/>
              <w:left w:val="nil"/>
              <w:bottom w:val="single" w:sz="4" w:space="0" w:color="auto"/>
              <w:right w:val="single" w:sz="4" w:space="0" w:color="auto"/>
            </w:tcBorders>
            <w:vAlign w:val="center"/>
            <w:hideMark/>
          </w:tcPr>
          <w:p w14:paraId="5905022C"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Прочие косвенные расходы</w:t>
            </w:r>
          </w:p>
        </w:tc>
        <w:tc>
          <w:tcPr>
            <w:tcW w:w="1120" w:type="dxa"/>
            <w:tcBorders>
              <w:top w:val="nil"/>
              <w:left w:val="nil"/>
              <w:bottom w:val="single" w:sz="4" w:space="0" w:color="auto"/>
              <w:right w:val="single" w:sz="4" w:space="0" w:color="auto"/>
            </w:tcBorders>
            <w:vAlign w:val="center"/>
            <w:hideMark/>
          </w:tcPr>
          <w:p w14:paraId="30313797"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6B2E5B0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6 701,29</w:t>
            </w:r>
          </w:p>
        </w:tc>
        <w:tc>
          <w:tcPr>
            <w:tcW w:w="1560" w:type="dxa"/>
            <w:tcBorders>
              <w:top w:val="nil"/>
              <w:left w:val="nil"/>
              <w:bottom w:val="single" w:sz="4" w:space="0" w:color="auto"/>
              <w:right w:val="nil"/>
            </w:tcBorders>
            <w:shd w:val="clear" w:color="000000" w:fill="CCFFCC"/>
            <w:noWrap/>
            <w:vAlign w:val="center"/>
            <w:hideMark/>
          </w:tcPr>
          <w:p w14:paraId="6C66AD6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6 421,80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3A161EB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6 722,08</w:t>
            </w:r>
          </w:p>
        </w:tc>
        <w:tc>
          <w:tcPr>
            <w:tcW w:w="1700" w:type="dxa"/>
            <w:tcBorders>
              <w:top w:val="nil"/>
              <w:left w:val="nil"/>
              <w:bottom w:val="single" w:sz="4" w:space="0" w:color="auto"/>
              <w:right w:val="single" w:sz="4" w:space="0" w:color="auto"/>
            </w:tcBorders>
            <w:shd w:val="clear" w:color="000000" w:fill="CCFFCC"/>
            <w:noWrap/>
            <w:vAlign w:val="center"/>
            <w:hideMark/>
          </w:tcPr>
          <w:p w14:paraId="7DA4CFB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6 475,90</w:t>
            </w:r>
          </w:p>
        </w:tc>
        <w:tc>
          <w:tcPr>
            <w:tcW w:w="1820" w:type="dxa"/>
            <w:tcBorders>
              <w:top w:val="nil"/>
              <w:left w:val="nil"/>
              <w:bottom w:val="nil"/>
              <w:right w:val="single" w:sz="4" w:space="0" w:color="auto"/>
            </w:tcBorders>
            <w:shd w:val="clear" w:color="000000" w:fill="CCFFCC"/>
            <w:noWrap/>
            <w:vAlign w:val="center"/>
            <w:hideMark/>
          </w:tcPr>
          <w:p w14:paraId="36C1374F"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6 475,90</w:t>
            </w:r>
          </w:p>
        </w:tc>
        <w:tc>
          <w:tcPr>
            <w:tcW w:w="7600" w:type="dxa"/>
            <w:tcBorders>
              <w:top w:val="nil"/>
              <w:left w:val="nil"/>
              <w:bottom w:val="single" w:sz="4" w:space="0" w:color="auto"/>
              <w:right w:val="single" w:sz="4" w:space="0" w:color="auto"/>
            </w:tcBorders>
            <w:shd w:val="clear" w:color="000000" w:fill="FFFF99"/>
            <w:vAlign w:val="center"/>
            <w:hideMark/>
          </w:tcPr>
          <w:p w14:paraId="2D73A28C"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7ADF65A7" w14:textId="77777777" w:rsidTr="009E3F69">
        <w:trPr>
          <w:trHeight w:val="1080"/>
          <w:jc w:val="center"/>
        </w:trPr>
        <w:tc>
          <w:tcPr>
            <w:tcW w:w="400" w:type="dxa"/>
            <w:tcBorders>
              <w:top w:val="nil"/>
              <w:left w:val="nil"/>
              <w:bottom w:val="nil"/>
              <w:right w:val="nil"/>
            </w:tcBorders>
            <w:shd w:val="clear" w:color="000000" w:fill="00B050"/>
            <w:noWrap/>
            <w:vAlign w:val="center"/>
            <w:hideMark/>
          </w:tcPr>
          <w:p w14:paraId="683F7B58"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lastRenderedPageBreak/>
              <w:t>НР</w:t>
            </w:r>
          </w:p>
        </w:tc>
        <w:tc>
          <w:tcPr>
            <w:tcW w:w="700" w:type="dxa"/>
            <w:tcBorders>
              <w:top w:val="nil"/>
              <w:left w:val="single" w:sz="4" w:space="0" w:color="auto"/>
              <w:bottom w:val="single" w:sz="4" w:space="0" w:color="auto"/>
              <w:right w:val="single" w:sz="4" w:space="0" w:color="auto"/>
            </w:tcBorders>
            <w:noWrap/>
            <w:vAlign w:val="center"/>
            <w:hideMark/>
          </w:tcPr>
          <w:p w14:paraId="666BCCF6"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2.13.1</w:t>
            </w:r>
          </w:p>
        </w:tc>
        <w:tc>
          <w:tcPr>
            <w:tcW w:w="3100" w:type="dxa"/>
            <w:tcBorders>
              <w:top w:val="nil"/>
              <w:left w:val="nil"/>
              <w:bottom w:val="single" w:sz="4" w:space="0" w:color="auto"/>
              <w:right w:val="single" w:sz="4" w:space="0" w:color="auto"/>
            </w:tcBorders>
            <w:vAlign w:val="center"/>
            <w:hideMark/>
          </w:tcPr>
          <w:p w14:paraId="50A2EC15"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плата за негативное воздействие на окружающую среду</w:t>
            </w:r>
          </w:p>
        </w:tc>
        <w:tc>
          <w:tcPr>
            <w:tcW w:w="1120" w:type="dxa"/>
            <w:tcBorders>
              <w:top w:val="nil"/>
              <w:left w:val="nil"/>
              <w:bottom w:val="single" w:sz="4" w:space="0" w:color="auto"/>
              <w:right w:val="single" w:sz="4" w:space="0" w:color="auto"/>
            </w:tcBorders>
            <w:vAlign w:val="center"/>
            <w:hideMark/>
          </w:tcPr>
          <w:p w14:paraId="1547BEF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C76D62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6 701,29</w:t>
            </w:r>
          </w:p>
        </w:tc>
        <w:tc>
          <w:tcPr>
            <w:tcW w:w="1560" w:type="dxa"/>
            <w:tcBorders>
              <w:top w:val="nil"/>
              <w:left w:val="nil"/>
              <w:bottom w:val="single" w:sz="4" w:space="0" w:color="auto"/>
              <w:right w:val="nil"/>
            </w:tcBorders>
            <w:shd w:val="clear" w:color="000000" w:fill="E2EFDA"/>
            <w:noWrap/>
            <w:vAlign w:val="center"/>
            <w:hideMark/>
          </w:tcPr>
          <w:p w14:paraId="7603C6F3"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6 421,80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9F45E7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6 722,08</w:t>
            </w:r>
          </w:p>
        </w:tc>
        <w:tc>
          <w:tcPr>
            <w:tcW w:w="1700" w:type="dxa"/>
            <w:tcBorders>
              <w:top w:val="nil"/>
              <w:left w:val="nil"/>
              <w:bottom w:val="single" w:sz="4" w:space="0" w:color="auto"/>
              <w:right w:val="nil"/>
            </w:tcBorders>
            <w:shd w:val="clear" w:color="000000" w:fill="FFFF99"/>
            <w:noWrap/>
            <w:vAlign w:val="center"/>
            <w:hideMark/>
          </w:tcPr>
          <w:p w14:paraId="7ED92E15"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6 475,90</w:t>
            </w:r>
          </w:p>
        </w:tc>
        <w:tc>
          <w:tcPr>
            <w:tcW w:w="182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CC9CB92"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6 475,90</w:t>
            </w:r>
          </w:p>
        </w:tc>
        <w:tc>
          <w:tcPr>
            <w:tcW w:w="7600" w:type="dxa"/>
            <w:tcBorders>
              <w:top w:val="nil"/>
              <w:left w:val="nil"/>
              <w:bottom w:val="single" w:sz="4" w:space="0" w:color="auto"/>
              <w:right w:val="single" w:sz="4" w:space="0" w:color="auto"/>
            </w:tcBorders>
            <w:shd w:val="clear" w:color="000000" w:fill="FFFF99"/>
            <w:vAlign w:val="center"/>
            <w:hideMark/>
          </w:tcPr>
          <w:p w14:paraId="14938844"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499DF8D2" w14:textId="77777777" w:rsidTr="009E3F69">
        <w:trPr>
          <w:trHeight w:val="315"/>
          <w:jc w:val="center"/>
        </w:trPr>
        <w:tc>
          <w:tcPr>
            <w:tcW w:w="400" w:type="dxa"/>
            <w:tcBorders>
              <w:top w:val="nil"/>
              <w:left w:val="nil"/>
              <w:bottom w:val="nil"/>
              <w:right w:val="nil"/>
            </w:tcBorders>
            <w:shd w:val="clear" w:color="000000" w:fill="FFFF00"/>
            <w:noWrap/>
            <w:vAlign w:val="center"/>
            <w:hideMark/>
          </w:tcPr>
          <w:p w14:paraId="674BA669"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ОР</w:t>
            </w:r>
          </w:p>
        </w:tc>
        <w:tc>
          <w:tcPr>
            <w:tcW w:w="700" w:type="dxa"/>
            <w:tcBorders>
              <w:top w:val="nil"/>
              <w:left w:val="single" w:sz="4" w:space="0" w:color="auto"/>
              <w:bottom w:val="single" w:sz="4" w:space="0" w:color="auto"/>
              <w:right w:val="single" w:sz="4" w:space="0" w:color="auto"/>
            </w:tcBorders>
            <w:noWrap/>
            <w:vAlign w:val="center"/>
            <w:hideMark/>
          </w:tcPr>
          <w:p w14:paraId="5C3BF5F7"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2.13.2</w:t>
            </w:r>
          </w:p>
        </w:tc>
        <w:tc>
          <w:tcPr>
            <w:tcW w:w="3100" w:type="dxa"/>
            <w:tcBorders>
              <w:top w:val="nil"/>
              <w:left w:val="nil"/>
              <w:bottom w:val="single" w:sz="4" w:space="0" w:color="auto"/>
              <w:right w:val="single" w:sz="4" w:space="0" w:color="auto"/>
            </w:tcBorders>
            <w:vAlign w:val="center"/>
            <w:hideMark/>
          </w:tcPr>
          <w:p w14:paraId="0357ED2F"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прочие</w:t>
            </w:r>
          </w:p>
        </w:tc>
        <w:tc>
          <w:tcPr>
            <w:tcW w:w="1120" w:type="dxa"/>
            <w:tcBorders>
              <w:top w:val="nil"/>
              <w:left w:val="nil"/>
              <w:bottom w:val="single" w:sz="4" w:space="0" w:color="auto"/>
              <w:right w:val="single" w:sz="4" w:space="0" w:color="auto"/>
            </w:tcBorders>
            <w:vAlign w:val="center"/>
            <w:hideMark/>
          </w:tcPr>
          <w:p w14:paraId="5F32DF7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DB4C03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5A3DBBF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0D61CED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F99"/>
            <w:noWrap/>
            <w:vAlign w:val="center"/>
            <w:hideMark/>
          </w:tcPr>
          <w:p w14:paraId="7C4930EC"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FF99"/>
            <w:noWrap/>
            <w:vAlign w:val="center"/>
            <w:hideMark/>
          </w:tcPr>
          <w:p w14:paraId="1EE6C2A0"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15C53564" w14:textId="77777777" w:rsidR="009E3F69" w:rsidRPr="009E3F69" w:rsidRDefault="009E3F69" w:rsidP="009E3F69">
            <w:pPr>
              <w:rPr>
                <w:rFonts w:ascii="Calibri" w:eastAsia="Times New Roman" w:hAnsi="Calibri" w:cs="Calibri"/>
                <w:b/>
                <w:bCs/>
                <w:color w:val="FF0000"/>
                <w:sz w:val="15"/>
                <w:szCs w:val="15"/>
              </w:rPr>
            </w:pPr>
            <w:r w:rsidRPr="009E3F69">
              <w:rPr>
                <w:rFonts w:ascii="Calibri" w:eastAsia="Times New Roman" w:hAnsi="Calibri" w:cs="Calibri"/>
                <w:b/>
                <w:bCs/>
                <w:color w:val="FF0000"/>
                <w:sz w:val="15"/>
                <w:szCs w:val="15"/>
              </w:rPr>
              <w:t> </w:t>
            </w:r>
          </w:p>
        </w:tc>
      </w:tr>
      <w:tr w:rsidR="009E3F69" w:rsidRPr="009E3F69" w14:paraId="50F8C812" w14:textId="77777777" w:rsidTr="009E3F69">
        <w:trPr>
          <w:trHeight w:val="615"/>
          <w:jc w:val="center"/>
        </w:trPr>
        <w:tc>
          <w:tcPr>
            <w:tcW w:w="400" w:type="dxa"/>
            <w:tcBorders>
              <w:top w:val="nil"/>
              <w:left w:val="nil"/>
              <w:bottom w:val="nil"/>
              <w:right w:val="nil"/>
            </w:tcBorders>
            <w:shd w:val="clear" w:color="000000" w:fill="FFFFFF"/>
            <w:noWrap/>
            <w:vAlign w:val="center"/>
            <w:hideMark/>
          </w:tcPr>
          <w:p w14:paraId="4C5F72AB"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04BEF6E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w:t>
            </w:r>
          </w:p>
        </w:tc>
        <w:tc>
          <w:tcPr>
            <w:tcW w:w="3100" w:type="dxa"/>
            <w:tcBorders>
              <w:top w:val="nil"/>
              <w:left w:val="nil"/>
              <w:bottom w:val="single" w:sz="4" w:space="0" w:color="auto"/>
              <w:right w:val="single" w:sz="4" w:space="0" w:color="auto"/>
            </w:tcBorders>
            <w:shd w:val="clear" w:color="000000" w:fill="C0C0C0"/>
            <w:vAlign w:val="center"/>
            <w:hideMark/>
          </w:tcPr>
          <w:p w14:paraId="2D136552"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Валовая прибыль</w:t>
            </w:r>
          </w:p>
        </w:tc>
        <w:tc>
          <w:tcPr>
            <w:tcW w:w="1120" w:type="dxa"/>
            <w:tcBorders>
              <w:top w:val="nil"/>
              <w:left w:val="nil"/>
              <w:bottom w:val="single" w:sz="4" w:space="0" w:color="auto"/>
              <w:right w:val="single" w:sz="4" w:space="0" w:color="auto"/>
            </w:tcBorders>
            <w:shd w:val="clear" w:color="000000" w:fill="C0C0C0"/>
            <w:vAlign w:val="center"/>
            <w:hideMark/>
          </w:tcPr>
          <w:p w14:paraId="5C22CD5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3E2D22B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11,91</w:t>
            </w:r>
          </w:p>
        </w:tc>
        <w:tc>
          <w:tcPr>
            <w:tcW w:w="1560" w:type="dxa"/>
            <w:tcBorders>
              <w:top w:val="nil"/>
              <w:left w:val="nil"/>
              <w:bottom w:val="single" w:sz="4" w:space="0" w:color="auto"/>
              <w:right w:val="nil"/>
            </w:tcBorders>
            <w:shd w:val="clear" w:color="000000" w:fill="CCFFCC"/>
            <w:noWrap/>
            <w:vAlign w:val="center"/>
            <w:hideMark/>
          </w:tcPr>
          <w:p w14:paraId="64993CE3"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65C1C713"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14,00</w:t>
            </w:r>
          </w:p>
        </w:tc>
        <w:tc>
          <w:tcPr>
            <w:tcW w:w="1700" w:type="dxa"/>
            <w:tcBorders>
              <w:top w:val="nil"/>
              <w:left w:val="nil"/>
              <w:bottom w:val="single" w:sz="4" w:space="0" w:color="auto"/>
              <w:right w:val="single" w:sz="4" w:space="0" w:color="auto"/>
            </w:tcBorders>
            <w:shd w:val="clear" w:color="000000" w:fill="CCFFCC"/>
            <w:noWrap/>
            <w:vAlign w:val="center"/>
            <w:hideMark/>
          </w:tcPr>
          <w:p w14:paraId="55FF1258"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1 525,00</w:t>
            </w:r>
          </w:p>
        </w:tc>
        <w:tc>
          <w:tcPr>
            <w:tcW w:w="1820" w:type="dxa"/>
            <w:tcBorders>
              <w:top w:val="nil"/>
              <w:left w:val="nil"/>
              <w:bottom w:val="single" w:sz="4" w:space="0" w:color="auto"/>
              <w:right w:val="single" w:sz="4" w:space="0" w:color="auto"/>
            </w:tcBorders>
            <w:shd w:val="clear" w:color="000000" w:fill="CCFFCC"/>
            <w:noWrap/>
            <w:vAlign w:val="center"/>
            <w:hideMark/>
          </w:tcPr>
          <w:p w14:paraId="356FB02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7600" w:type="dxa"/>
            <w:tcBorders>
              <w:top w:val="nil"/>
              <w:left w:val="nil"/>
              <w:bottom w:val="single" w:sz="4" w:space="0" w:color="auto"/>
              <w:right w:val="single" w:sz="4" w:space="0" w:color="auto"/>
            </w:tcBorders>
            <w:shd w:val="clear" w:color="000000" w:fill="FFF2CC"/>
            <w:vAlign w:val="center"/>
            <w:hideMark/>
          </w:tcPr>
          <w:p w14:paraId="18C4CCFD"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В 2025 г. IV кл. - 99,30 руб./т  (Постановление Правительства РФ от от 30.04.2025 N 595)</w:t>
            </w:r>
          </w:p>
        </w:tc>
      </w:tr>
      <w:tr w:rsidR="009E3F69" w:rsidRPr="009E3F69" w14:paraId="35B19E61" w14:textId="77777777" w:rsidTr="009E3F69">
        <w:trPr>
          <w:trHeight w:val="870"/>
          <w:jc w:val="center"/>
        </w:trPr>
        <w:tc>
          <w:tcPr>
            <w:tcW w:w="400" w:type="dxa"/>
            <w:tcBorders>
              <w:top w:val="nil"/>
              <w:left w:val="nil"/>
              <w:bottom w:val="nil"/>
              <w:right w:val="nil"/>
            </w:tcBorders>
            <w:shd w:val="clear" w:color="000000" w:fill="00B0F0"/>
            <w:noWrap/>
            <w:vAlign w:val="center"/>
            <w:hideMark/>
          </w:tcPr>
          <w:p w14:paraId="73204349"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П</w:t>
            </w:r>
          </w:p>
        </w:tc>
        <w:tc>
          <w:tcPr>
            <w:tcW w:w="700" w:type="dxa"/>
            <w:tcBorders>
              <w:top w:val="nil"/>
              <w:left w:val="single" w:sz="4" w:space="0" w:color="auto"/>
              <w:bottom w:val="single" w:sz="4" w:space="0" w:color="auto"/>
              <w:right w:val="single" w:sz="4" w:space="0" w:color="auto"/>
            </w:tcBorders>
            <w:noWrap/>
            <w:vAlign w:val="center"/>
            <w:hideMark/>
          </w:tcPr>
          <w:p w14:paraId="37C2452D"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3.2</w:t>
            </w:r>
          </w:p>
        </w:tc>
        <w:tc>
          <w:tcPr>
            <w:tcW w:w="3100" w:type="dxa"/>
            <w:tcBorders>
              <w:top w:val="nil"/>
              <w:left w:val="nil"/>
              <w:bottom w:val="single" w:sz="4" w:space="0" w:color="auto"/>
              <w:right w:val="single" w:sz="4" w:space="0" w:color="auto"/>
            </w:tcBorders>
            <w:vAlign w:val="center"/>
            <w:hideMark/>
          </w:tcPr>
          <w:p w14:paraId="32E49A5A"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Прибыль на социальное развитие</w:t>
            </w:r>
          </w:p>
        </w:tc>
        <w:tc>
          <w:tcPr>
            <w:tcW w:w="1120" w:type="dxa"/>
            <w:tcBorders>
              <w:top w:val="nil"/>
              <w:left w:val="nil"/>
              <w:bottom w:val="single" w:sz="4" w:space="0" w:color="auto"/>
              <w:right w:val="single" w:sz="4" w:space="0" w:color="auto"/>
            </w:tcBorders>
            <w:vAlign w:val="center"/>
            <w:hideMark/>
          </w:tcPr>
          <w:p w14:paraId="070241B8"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C9FED3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11,91</w:t>
            </w:r>
          </w:p>
        </w:tc>
        <w:tc>
          <w:tcPr>
            <w:tcW w:w="1560" w:type="dxa"/>
            <w:tcBorders>
              <w:top w:val="nil"/>
              <w:left w:val="nil"/>
              <w:bottom w:val="single" w:sz="4" w:space="0" w:color="auto"/>
              <w:right w:val="nil"/>
            </w:tcBorders>
            <w:shd w:val="clear" w:color="000000" w:fill="FFE699"/>
            <w:noWrap/>
            <w:vAlign w:val="center"/>
            <w:hideMark/>
          </w:tcPr>
          <w:p w14:paraId="1E5C0164"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4AAE2BF9"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14,00</w:t>
            </w:r>
          </w:p>
        </w:tc>
        <w:tc>
          <w:tcPr>
            <w:tcW w:w="1700" w:type="dxa"/>
            <w:tcBorders>
              <w:top w:val="nil"/>
              <w:left w:val="nil"/>
              <w:bottom w:val="single" w:sz="4" w:space="0" w:color="auto"/>
              <w:right w:val="single" w:sz="4" w:space="0" w:color="auto"/>
            </w:tcBorders>
            <w:shd w:val="clear" w:color="000000" w:fill="FFE699"/>
            <w:noWrap/>
            <w:vAlign w:val="center"/>
            <w:hideMark/>
          </w:tcPr>
          <w:p w14:paraId="16D9D6B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820" w:type="dxa"/>
            <w:tcBorders>
              <w:top w:val="nil"/>
              <w:left w:val="nil"/>
              <w:bottom w:val="single" w:sz="4" w:space="0" w:color="auto"/>
              <w:right w:val="single" w:sz="4" w:space="0" w:color="auto"/>
            </w:tcBorders>
            <w:shd w:val="clear" w:color="000000" w:fill="FFE699"/>
            <w:noWrap/>
            <w:vAlign w:val="center"/>
            <w:hideMark/>
          </w:tcPr>
          <w:p w14:paraId="3E0EC322"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7600" w:type="dxa"/>
            <w:tcBorders>
              <w:top w:val="nil"/>
              <w:left w:val="nil"/>
              <w:bottom w:val="single" w:sz="4" w:space="0" w:color="auto"/>
              <w:right w:val="single" w:sz="4" w:space="0" w:color="auto"/>
            </w:tcBorders>
            <w:shd w:val="clear" w:color="000000" w:fill="FFE699"/>
            <w:vAlign w:val="center"/>
            <w:hideMark/>
          </w:tcPr>
          <w:p w14:paraId="5760BFF9"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п. 8.4 Кол. Договора.</w:t>
            </w:r>
          </w:p>
        </w:tc>
      </w:tr>
      <w:tr w:rsidR="009E3F69" w:rsidRPr="009E3F69" w14:paraId="2B567579" w14:textId="77777777" w:rsidTr="009E3F69">
        <w:trPr>
          <w:trHeight w:val="1035"/>
          <w:jc w:val="center"/>
        </w:trPr>
        <w:tc>
          <w:tcPr>
            <w:tcW w:w="400" w:type="dxa"/>
            <w:tcBorders>
              <w:top w:val="nil"/>
              <w:left w:val="nil"/>
              <w:bottom w:val="nil"/>
              <w:right w:val="nil"/>
            </w:tcBorders>
            <w:shd w:val="clear" w:color="000000" w:fill="BDD7EE"/>
            <w:noWrap/>
            <w:vAlign w:val="center"/>
            <w:hideMark/>
          </w:tcPr>
          <w:p w14:paraId="7A15D0CB"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П</w:t>
            </w:r>
          </w:p>
        </w:tc>
        <w:tc>
          <w:tcPr>
            <w:tcW w:w="700" w:type="dxa"/>
            <w:tcBorders>
              <w:top w:val="nil"/>
              <w:left w:val="single" w:sz="4" w:space="0" w:color="auto"/>
              <w:bottom w:val="single" w:sz="4" w:space="0" w:color="auto"/>
              <w:right w:val="single" w:sz="4" w:space="0" w:color="auto"/>
            </w:tcBorders>
            <w:noWrap/>
            <w:vAlign w:val="center"/>
            <w:hideMark/>
          </w:tcPr>
          <w:p w14:paraId="31F7E89E"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3.5</w:t>
            </w:r>
          </w:p>
        </w:tc>
        <w:tc>
          <w:tcPr>
            <w:tcW w:w="3100" w:type="dxa"/>
            <w:tcBorders>
              <w:top w:val="nil"/>
              <w:left w:val="nil"/>
              <w:bottom w:val="single" w:sz="4" w:space="0" w:color="auto"/>
              <w:right w:val="single" w:sz="4" w:space="0" w:color="auto"/>
            </w:tcBorders>
            <w:vAlign w:val="center"/>
            <w:hideMark/>
          </w:tcPr>
          <w:p w14:paraId="0EA3CC65"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Расчетная предпринимательская прибыль</w:t>
            </w:r>
          </w:p>
        </w:tc>
        <w:tc>
          <w:tcPr>
            <w:tcW w:w="1120" w:type="dxa"/>
            <w:tcBorders>
              <w:top w:val="nil"/>
              <w:left w:val="nil"/>
              <w:bottom w:val="single" w:sz="4" w:space="0" w:color="auto"/>
              <w:right w:val="single" w:sz="4" w:space="0" w:color="auto"/>
            </w:tcBorders>
            <w:vAlign w:val="center"/>
            <w:hideMark/>
          </w:tcPr>
          <w:p w14:paraId="3CE4EDBF"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58194ED"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560" w:type="dxa"/>
            <w:tcBorders>
              <w:top w:val="nil"/>
              <w:left w:val="nil"/>
              <w:bottom w:val="single" w:sz="4" w:space="0" w:color="auto"/>
              <w:right w:val="nil"/>
            </w:tcBorders>
            <w:shd w:val="clear" w:color="000000" w:fill="FFFF99"/>
            <w:noWrap/>
            <w:vAlign w:val="center"/>
            <w:hideMark/>
          </w:tcPr>
          <w:p w14:paraId="473B081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3EB2127A"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FFF2CC"/>
            <w:noWrap/>
            <w:vAlign w:val="center"/>
            <w:hideMark/>
          </w:tcPr>
          <w:p w14:paraId="507BAE08"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1 525,00</w:t>
            </w:r>
          </w:p>
        </w:tc>
        <w:tc>
          <w:tcPr>
            <w:tcW w:w="1820" w:type="dxa"/>
            <w:tcBorders>
              <w:top w:val="nil"/>
              <w:left w:val="nil"/>
              <w:bottom w:val="single" w:sz="4" w:space="0" w:color="auto"/>
              <w:right w:val="single" w:sz="4" w:space="0" w:color="auto"/>
            </w:tcBorders>
            <w:shd w:val="clear" w:color="000000" w:fill="FFF2CC"/>
            <w:noWrap/>
            <w:vAlign w:val="center"/>
            <w:hideMark/>
          </w:tcPr>
          <w:p w14:paraId="33D04F56" w14:textId="77777777" w:rsidR="009E3F69" w:rsidRPr="009E3F69" w:rsidRDefault="009E3F69" w:rsidP="009E3F69">
            <w:pPr>
              <w:jc w:val="right"/>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0,00</w:t>
            </w:r>
          </w:p>
        </w:tc>
        <w:tc>
          <w:tcPr>
            <w:tcW w:w="7600" w:type="dxa"/>
            <w:tcBorders>
              <w:top w:val="nil"/>
              <w:left w:val="nil"/>
              <w:bottom w:val="single" w:sz="4" w:space="0" w:color="auto"/>
              <w:right w:val="single" w:sz="4" w:space="0" w:color="auto"/>
            </w:tcBorders>
            <w:shd w:val="clear" w:color="000000" w:fill="FFF2CC"/>
            <w:vAlign w:val="center"/>
            <w:hideMark/>
          </w:tcPr>
          <w:p w14:paraId="59805555" w14:textId="77777777" w:rsidR="009E3F69" w:rsidRPr="009E3F69" w:rsidRDefault="009E3F69" w:rsidP="009E3F69">
            <w:pPr>
              <w:rPr>
                <w:rFonts w:ascii="Calibri" w:eastAsia="Times New Roman" w:hAnsi="Calibri" w:cs="Calibri"/>
                <w:b/>
                <w:bCs/>
                <w:sz w:val="15"/>
                <w:szCs w:val="15"/>
              </w:rPr>
            </w:pPr>
            <w:r w:rsidRPr="009E3F69">
              <w:rPr>
                <w:rFonts w:ascii="Calibri" w:eastAsia="Times New Roman" w:hAnsi="Calibri" w:cs="Calibri"/>
                <w:b/>
                <w:bCs/>
                <w:sz w:val="15"/>
                <w:szCs w:val="15"/>
              </w:rPr>
              <w:t>Исключено на основании абзаца 4  пункта 36  Методических указаний (договор аренды земельного участка заключен на срок менее 3-х лет)</w:t>
            </w:r>
          </w:p>
        </w:tc>
      </w:tr>
      <w:tr w:rsidR="009E3F69" w:rsidRPr="009E3F69" w14:paraId="725A416C" w14:textId="77777777" w:rsidTr="009E3F69">
        <w:trPr>
          <w:trHeight w:val="600"/>
          <w:jc w:val="center"/>
        </w:trPr>
        <w:tc>
          <w:tcPr>
            <w:tcW w:w="400" w:type="dxa"/>
            <w:tcBorders>
              <w:top w:val="nil"/>
              <w:left w:val="nil"/>
              <w:bottom w:val="nil"/>
              <w:right w:val="nil"/>
            </w:tcBorders>
            <w:shd w:val="clear" w:color="000000" w:fill="00B050"/>
            <w:noWrap/>
            <w:vAlign w:val="center"/>
            <w:hideMark/>
          </w:tcPr>
          <w:p w14:paraId="2EE56366"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НР</w:t>
            </w:r>
          </w:p>
        </w:tc>
        <w:tc>
          <w:tcPr>
            <w:tcW w:w="700" w:type="dxa"/>
            <w:tcBorders>
              <w:top w:val="nil"/>
              <w:left w:val="single" w:sz="4" w:space="0" w:color="auto"/>
              <w:bottom w:val="single" w:sz="4" w:space="0" w:color="auto"/>
              <w:right w:val="single" w:sz="4" w:space="0" w:color="auto"/>
            </w:tcBorders>
            <w:noWrap/>
            <w:vAlign w:val="center"/>
            <w:hideMark/>
          </w:tcPr>
          <w:p w14:paraId="3122FBA0"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3.6</w:t>
            </w:r>
          </w:p>
        </w:tc>
        <w:tc>
          <w:tcPr>
            <w:tcW w:w="3100" w:type="dxa"/>
            <w:tcBorders>
              <w:top w:val="nil"/>
              <w:left w:val="nil"/>
              <w:bottom w:val="single" w:sz="4" w:space="0" w:color="auto"/>
              <w:right w:val="single" w:sz="4" w:space="0" w:color="auto"/>
            </w:tcBorders>
            <w:vAlign w:val="center"/>
            <w:hideMark/>
          </w:tcPr>
          <w:p w14:paraId="261BEC1D"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Налоги, сборы, платежи - всего, из них:</w:t>
            </w:r>
          </w:p>
        </w:tc>
        <w:tc>
          <w:tcPr>
            <w:tcW w:w="1120" w:type="dxa"/>
            <w:tcBorders>
              <w:top w:val="nil"/>
              <w:left w:val="nil"/>
              <w:bottom w:val="single" w:sz="4" w:space="0" w:color="auto"/>
              <w:right w:val="single" w:sz="4" w:space="0" w:color="auto"/>
            </w:tcBorders>
            <w:vAlign w:val="center"/>
            <w:hideMark/>
          </w:tcPr>
          <w:p w14:paraId="183DD6D9" w14:textId="77777777" w:rsidR="009E3F69" w:rsidRPr="009E3F69" w:rsidRDefault="009E3F69" w:rsidP="009E3F69">
            <w:pPr>
              <w:jc w:val="center"/>
              <w:rPr>
                <w:rFonts w:ascii="Calibri" w:eastAsia="Times New Roman" w:hAnsi="Calibri" w:cs="Calibri"/>
                <w:color w:val="000000"/>
                <w:sz w:val="15"/>
                <w:szCs w:val="15"/>
              </w:rPr>
            </w:pPr>
            <w:r w:rsidRPr="009E3F69">
              <w:rPr>
                <w:rFonts w:ascii="Calibri" w:eastAsia="Times New Roman" w:hAnsi="Calibri" w:cs="Calibri"/>
                <w:color w:val="000000"/>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17681328"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0,00</w:t>
            </w:r>
          </w:p>
        </w:tc>
        <w:tc>
          <w:tcPr>
            <w:tcW w:w="1560" w:type="dxa"/>
            <w:tcBorders>
              <w:top w:val="nil"/>
              <w:left w:val="nil"/>
              <w:bottom w:val="single" w:sz="4" w:space="0" w:color="auto"/>
              <w:right w:val="nil"/>
            </w:tcBorders>
            <w:shd w:val="clear" w:color="000000" w:fill="CCFFCC"/>
            <w:noWrap/>
            <w:vAlign w:val="center"/>
            <w:hideMark/>
          </w:tcPr>
          <w:p w14:paraId="0EB3B495"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0,00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1F2383CF"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c>
          <w:tcPr>
            <w:tcW w:w="1700" w:type="dxa"/>
            <w:tcBorders>
              <w:top w:val="nil"/>
              <w:left w:val="nil"/>
              <w:bottom w:val="single" w:sz="4" w:space="0" w:color="auto"/>
              <w:right w:val="single" w:sz="4" w:space="0" w:color="auto"/>
            </w:tcBorders>
            <w:shd w:val="clear" w:color="000000" w:fill="CCFFCC"/>
            <w:noWrap/>
            <w:vAlign w:val="center"/>
            <w:hideMark/>
          </w:tcPr>
          <w:p w14:paraId="30846136"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0,00</w:t>
            </w:r>
          </w:p>
        </w:tc>
        <w:tc>
          <w:tcPr>
            <w:tcW w:w="1820" w:type="dxa"/>
            <w:tcBorders>
              <w:top w:val="nil"/>
              <w:left w:val="nil"/>
              <w:bottom w:val="single" w:sz="4" w:space="0" w:color="auto"/>
              <w:right w:val="single" w:sz="4" w:space="0" w:color="auto"/>
            </w:tcBorders>
            <w:shd w:val="clear" w:color="000000" w:fill="CCFFCC"/>
            <w:noWrap/>
            <w:vAlign w:val="center"/>
            <w:hideMark/>
          </w:tcPr>
          <w:p w14:paraId="61921341" w14:textId="77777777" w:rsidR="009E3F69" w:rsidRPr="009E3F69" w:rsidRDefault="009E3F69" w:rsidP="009E3F69">
            <w:pPr>
              <w:jc w:val="right"/>
              <w:rPr>
                <w:rFonts w:ascii="Calibri" w:eastAsia="Times New Roman" w:hAnsi="Calibri" w:cs="Calibri"/>
                <w:color w:val="000000"/>
                <w:sz w:val="15"/>
                <w:szCs w:val="15"/>
              </w:rPr>
            </w:pPr>
            <w:r w:rsidRPr="009E3F69">
              <w:rPr>
                <w:rFonts w:ascii="Calibri" w:eastAsia="Times New Roman" w:hAnsi="Calibri" w:cs="Calibri"/>
                <w:color w:val="000000"/>
                <w:sz w:val="15"/>
                <w:szCs w:val="15"/>
              </w:rPr>
              <w:t>0,00</w:t>
            </w:r>
          </w:p>
        </w:tc>
        <w:tc>
          <w:tcPr>
            <w:tcW w:w="7600" w:type="dxa"/>
            <w:tcBorders>
              <w:top w:val="nil"/>
              <w:left w:val="nil"/>
              <w:bottom w:val="single" w:sz="4" w:space="0" w:color="auto"/>
              <w:right w:val="single" w:sz="4" w:space="0" w:color="auto"/>
            </w:tcBorders>
            <w:shd w:val="clear" w:color="000000" w:fill="FFFF99"/>
            <w:vAlign w:val="center"/>
            <w:hideMark/>
          </w:tcPr>
          <w:p w14:paraId="3BF99F1F" w14:textId="77777777" w:rsidR="009E3F69" w:rsidRPr="009E3F69" w:rsidRDefault="009E3F69" w:rsidP="009E3F69">
            <w:pPr>
              <w:rPr>
                <w:rFonts w:ascii="Calibri" w:eastAsia="Times New Roman" w:hAnsi="Calibri" w:cs="Calibri"/>
                <w:color w:val="FF0000"/>
                <w:sz w:val="15"/>
                <w:szCs w:val="15"/>
              </w:rPr>
            </w:pPr>
            <w:r w:rsidRPr="009E3F69">
              <w:rPr>
                <w:rFonts w:ascii="Calibri" w:eastAsia="Times New Roman" w:hAnsi="Calibri" w:cs="Calibri"/>
                <w:color w:val="FF0000"/>
                <w:sz w:val="15"/>
                <w:szCs w:val="15"/>
              </w:rPr>
              <w:t> </w:t>
            </w:r>
          </w:p>
        </w:tc>
      </w:tr>
      <w:tr w:rsidR="009E3F69" w:rsidRPr="009E3F69" w14:paraId="2D894813" w14:textId="77777777" w:rsidTr="009E3F69">
        <w:trPr>
          <w:trHeight w:val="1125"/>
          <w:jc w:val="center"/>
        </w:trPr>
        <w:tc>
          <w:tcPr>
            <w:tcW w:w="400" w:type="dxa"/>
            <w:tcBorders>
              <w:top w:val="nil"/>
              <w:left w:val="nil"/>
              <w:bottom w:val="nil"/>
              <w:right w:val="nil"/>
            </w:tcBorders>
            <w:shd w:val="clear" w:color="000000" w:fill="ED7D31"/>
            <w:noWrap/>
            <w:vAlign w:val="center"/>
            <w:hideMark/>
          </w:tcPr>
          <w:p w14:paraId="0B8CD249" w14:textId="77777777" w:rsidR="009E3F69" w:rsidRPr="009E3F69" w:rsidRDefault="009E3F69" w:rsidP="009E3F69">
            <w:pPr>
              <w:outlineLvl w:val="0"/>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РД</w:t>
            </w: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346BEC59" w14:textId="77777777" w:rsidR="009E3F69" w:rsidRPr="009E3F69" w:rsidRDefault="009E3F69" w:rsidP="009E3F69">
            <w:pPr>
              <w:jc w:val="center"/>
              <w:outlineLvl w:val="0"/>
              <w:rPr>
                <w:rFonts w:ascii="Tahoma" w:eastAsia="Times New Roman" w:hAnsi="Tahoma" w:cs="Tahoma"/>
                <w:b/>
                <w:bCs/>
                <w:sz w:val="15"/>
                <w:szCs w:val="15"/>
              </w:rPr>
            </w:pPr>
            <w:r w:rsidRPr="009E3F69">
              <w:rPr>
                <w:rFonts w:ascii="Tahoma" w:eastAsia="Times New Roman" w:hAnsi="Tahoma" w:cs="Tahoma"/>
                <w:b/>
                <w:bCs/>
                <w:sz w:val="15"/>
                <w:szCs w:val="15"/>
              </w:rPr>
              <w:t>6</w:t>
            </w:r>
          </w:p>
        </w:tc>
        <w:tc>
          <w:tcPr>
            <w:tcW w:w="3100" w:type="dxa"/>
            <w:tcBorders>
              <w:top w:val="nil"/>
              <w:left w:val="nil"/>
              <w:bottom w:val="single" w:sz="4" w:space="0" w:color="auto"/>
              <w:right w:val="single" w:sz="4" w:space="0" w:color="auto"/>
            </w:tcBorders>
            <w:shd w:val="clear" w:color="000000" w:fill="C0C0C0"/>
            <w:vAlign w:val="center"/>
            <w:hideMark/>
          </w:tcPr>
          <w:p w14:paraId="2B56E428" w14:textId="77777777" w:rsidR="009E3F69" w:rsidRPr="009E3F69" w:rsidRDefault="009E3F69" w:rsidP="009E3F69">
            <w:pPr>
              <w:outlineLvl w:val="0"/>
              <w:rPr>
                <w:rFonts w:ascii="Tahoma" w:eastAsia="Times New Roman" w:hAnsi="Tahoma" w:cs="Tahoma"/>
                <w:b/>
                <w:bCs/>
                <w:sz w:val="15"/>
                <w:szCs w:val="15"/>
              </w:rPr>
            </w:pPr>
            <w:r w:rsidRPr="009E3F69">
              <w:rPr>
                <w:rFonts w:ascii="Tahoma" w:eastAsia="Times New Roman" w:hAnsi="Tahoma" w:cs="Tahoma"/>
                <w:b/>
                <w:bCs/>
                <w:sz w:val="15"/>
                <w:szCs w:val="15"/>
              </w:rPr>
              <w:t>Экономически не обоснованные доходы прошлых периодов регулирования</w:t>
            </w:r>
          </w:p>
        </w:tc>
        <w:tc>
          <w:tcPr>
            <w:tcW w:w="1120" w:type="dxa"/>
            <w:tcBorders>
              <w:top w:val="nil"/>
              <w:left w:val="nil"/>
              <w:bottom w:val="single" w:sz="4" w:space="0" w:color="auto"/>
              <w:right w:val="single" w:sz="4" w:space="0" w:color="auto"/>
            </w:tcBorders>
            <w:shd w:val="clear" w:color="000000" w:fill="C0C0C0"/>
            <w:vAlign w:val="center"/>
            <w:hideMark/>
          </w:tcPr>
          <w:p w14:paraId="3F7B937F" w14:textId="77777777" w:rsidR="009E3F69" w:rsidRPr="009E3F69" w:rsidRDefault="009E3F69" w:rsidP="009E3F69">
            <w:pPr>
              <w:jc w:val="center"/>
              <w:outlineLvl w:val="0"/>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2D63520"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560" w:type="dxa"/>
            <w:tcBorders>
              <w:top w:val="nil"/>
              <w:left w:val="nil"/>
              <w:bottom w:val="single" w:sz="4" w:space="0" w:color="auto"/>
              <w:right w:val="nil"/>
            </w:tcBorders>
            <w:shd w:val="clear" w:color="000000" w:fill="FFFF99"/>
            <w:noWrap/>
            <w:vAlign w:val="center"/>
            <w:hideMark/>
          </w:tcPr>
          <w:p w14:paraId="6EC0B2C3"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600" w:type="dxa"/>
            <w:tcBorders>
              <w:top w:val="nil"/>
              <w:left w:val="single" w:sz="8" w:space="0" w:color="auto"/>
              <w:bottom w:val="single" w:sz="4" w:space="0" w:color="auto"/>
              <w:right w:val="single" w:sz="8" w:space="0" w:color="auto"/>
            </w:tcBorders>
            <w:shd w:val="clear" w:color="000000" w:fill="FFFF99"/>
            <w:noWrap/>
            <w:vAlign w:val="center"/>
            <w:hideMark/>
          </w:tcPr>
          <w:p w14:paraId="7196CE23"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1 309,11</w:t>
            </w:r>
          </w:p>
        </w:tc>
        <w:tc>
          <w:tcPr>
            <w:tcW w:w="1700" w:type="dxa"/>
            <w:tcBorders>
              <w:top w:val="nil"/>
              <w:left w:val="single" w:sz="4" w:space="0" w:color="auto"/>
              <w:bottom w:val="single" w:sz="4" w:space="0" w:color="auto"/>
              <w:right w:val="nil"/>
            </w:tcBorders>
            <w:shd w:val="clear" w:color="000000" w:fill="FFFF99"/>
            <w:noWrap/>
            <w:vAlign w:val="center"/>
            <w:hideMark/>
          </w:tcPr>
          <w:p w14:paraId="416F09D4"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1820" w:type="dxa"/>
            <w:tcBorders>
              <w:top w:val="nil"/>
              <w:left w:val="single" w:sz="4" w:space="0" w:color="auto"/>
              <w:bottom w:val="single" w:sz="4" w:space="0" w:color="auto"/>
              <w:right w:val="nil"/>
            </w:tcBorders>
            <w:shd w:val="clear" w:color="000000" w:fill="FFFF99"/>
            <w:noWrap/>
            <w:vAlign w:val="center"/>
            <w:hideMark/>
          </w:tcPr>
          <w:p w14:paraId="5BD8E042" w14:textId="77777777" w:rsidR="009E3F69" w:rsidRPr="009E3F69" w:rsidRDefault="009E3F69" w:rsidP="009E3F69">
            <w:pPr>
              <w:jc w:val="right"/>
              <w:outlineLvl w:val="0"/>
              <w:rPr>
                <w:rFonts w:ascii="Tahoma" w:eastAsia="Times New Roman" w:hAnsi="Tahoma" w:cs="Tahoma"/>
                <w:b/>
                <w:bCs/>
                <w:sz w:val="15"/>
                <w:szCs w:val="15"/>
              </w:rPr>
            </w:pPr>
            <w:r w:rsidRPr="009E3F69">
              <w:rPr>
                <w:rFonts w:ascii="Tahoma" w:eastAsia="Times New Roman" w:hAnsi="Tahoma" w:cs="Tahoma"/>
                <w:b/>
                <w:bCs/>
                <w:sz w:val="15"/>
                <w:szCs w:val="15"/>
              </w:rPr>
              <w:t>0,00</w:t>
            </w:r>
          </w:p>
        </w:tc>
        <w:tc>
          <w:tcPr>
            <w:tcW w:w="7600" w:type="dxa"/>
            <w:tcBorders>
              <w:top w:val="nil"/>
              <w:left w:val="nil"/>
              <w:bottom w:val="single" w:sz="4" w:space="0" w:color="auto"/>
              <w:right w:val="single" w:sz="4" w:space="0" w:color="auto"/>
            </w:tcBorders>
            <w:shd w:val="clear" w:color="000000" w:fill="FFFF99"/>
            <w:vAlign w:val="center"/>
            <w:hideMark/>
          </w:tcPr>
          <w:p w14:paraId="2A202071" w14:textId="77777777" w:rsidR="009E3F69" w:rsidRPr="009E3F69" w:rsidRDefault="009E3F69" w:rsidP="009E3F69">
            <w:pPr>
              <w:outlineLvl w:val="0"/>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14030758" w14:textId="77777777" w:rsidTr="009E3F69">
        <w:trPr>
          <w:trHeight w:val="780"/>
          <w:jc w:val="center"/>
        </w:trPr>
        <w:tc>
          <w:tcPr>
            <w:tcW w:w="400" w:type="dxa"/>
            <w:tcBorders>
              <w:top w:val="nil"/>
              <w:left w:val="nil"/>
              <w:bottom w:val="nil"/>
              <w:right w:val="nil"/>
            </w:tcBorders>
            <w:noWrap/>
            <w:vAlign w:val="center"/>
            <w:hideMark/>
          </w:tcPr>
          <w:p w14:paraId="069EBD26" w14:textId="77777777" w:rsidR="009E3F69" w:rsidRPr="009E3F69" w:rsidRDefault="009E3F69" w:rsidP="009E3F69">
            <w:pPr>
              <w:outlineLvl w:val="0"/>
              <w:rPr>
                <w:rFonts w:ascii="Tahoma" w:eastAsia="Times New Roman" w:hAnsi="Tahoma" w:cs="Tahoma"/>
                <w:b/>
                <w:bCs/>
                <w:color w:val="FF0000"/>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12CB0FC8"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9</w:t>
            </w:r>
          </w:p>
        </w:tc>
        <w:tc>
          <w:tcPr>
            <w:tcW w:w="3100" w:type="dxa"/>
            <w:tcBorders>
              <w:top w:val="nil"/>
              <w:left w:val="nil"/>
              <w:bottom w:val="single" w:sz="4" w:space="0" w:color="auto"/>
              <w:right w:val="single" w:sz="4" w:space="0" w:color="auto"/>
            </w:tcBorders>
            <w:shd w:val="clear" w:color="000000" w:fill="C0C0C0"/>
            <w:vAlign w:val="center"/>
            <w:hideMark/>
          </w:tcPr>
          <w:p w14:paraId="13292F3F"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НВВ без НДС</w:t>
            </w:r>
          </w:p>
        </w:tc>
        <w:tc>
          <w:tcPr>
            <w:tcW w:w="1120" w:type="dxa"/>
            <w:tcBorders>
              <w:top w:val="nil"/>
              <w:left w:val="nil"/>
              <w:bottom w:val="single" w:sz="4" w:space="0" w:color="auto"/>
              <w:right w:val="single" w:sz="4" w:space="0" w:color="auto"/>
            </w:tcBorders>
            <w:shd w:val="clear" w:color="000000" w:fill="C0C0C0"/>
            <w:vAlign w:val="center"/>
            <w:hideMark/>
          </w:tcPr>
          <w:p w14:paraId="2E063138"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3E9B071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35 902,25</w:t>
            </w:r>
          </w:p>
        </w:tc>
        <w:tc>
          <w:tcPr>
            <w:tcW w:w="1560" w:type="dxa"/>
            <w:tcBorders>
              <w:top w:val="nil"/>
              <w:left w:val="nil"/>
              <w:bottom w:val="single" w:sz="4" w:space="0" w:color="auto"/>
              <w:right w:val="nil"/>
            </w:tcBorders>
            <w:shd w:val="clear" w:color="000000" w:fill="CCFFCC"/>
            <w:noWrap/>
            <w:vAlign w:val="center"/>
            <w:hideMark/>
          </w:tcPr>
          <w:p w14:paraId="5C6AC2D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37 838,82</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06C247CB"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35 911,58</w:t>
            </w:r>
          </w:p>
        </w:tc>
        <w:tc>
          <w:tcPr>
            <w:tcW w:w="1700" w:type="dxa"/>
            <w:tcBorders>
              <w:top w:val="nil"/>
              <w:left w:val="nil"/>
              <w:bottom w:val="single" w:sz="4" w:space="0" w:color="auto"/>
              <w:right w:val="single" w:sz="4" w:space="0" w:color="auto"/>
            </w:tcBorders>
            <w:shd w:val="clear" w:color="000000" w:fill="CCFFCC"/>
            <w:noWrap/>
            <w:vAlign w:val="center"/>
            <w:hideMark/>
          </w:tcPr>
          <w:p w14:paraId="6648F05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32 025,86</w:t>
            </w:r>
          </w:p>
        </w:tc>
        <w:tc>
          <w:tcPr>
            <w:tcW w:w="1820" w:type="dxa"/>
            <w:tcBorders>
              <w:top w:val="nil"/>
              <w:left w:val="nil"/>
              <w:bottom w:val="nil"/>
              <w:right w:val="single" w:sz="4" w:space="0" w:color="auto"/>
            </w:tcBorders>
            <w:shd w:val="clear" w:color="000000" w:fill="CCFFCC"/>
            <w:noWrap/>
            <w:vAlign w:val="center"/>
            <w:hideMark/>
          </w:tcPr>
          <w:p w14:paraId="173A13C7"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30 776,67</w:t>
            </w:r>
          </w:p>
        </w:tc>
        <w:tc>
          <w:tcPr>
            <w:tcW w:w="7600" w:type="dxa"/>
            <w:tcBorders>
              <w:top w:val="nil"/>
              <w:left w:val="nil"/>
              <w:bottom w:val="single" w:sz="4" w:space="0" w:color="auto"/>
              <w:right w:val="single" w:sz="4" w:space="0" w:color="auto"/>
            </w:tcBorders>
            <w:shd w:val="clear" w:color="000000" w:fill="FFF2CC"/>
            <w:vAlign w:val="center"/>
            <w:hideMark/>
          </w:tcPr>
          <w:p w14:paraId="2A1573AA"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Не предусмотрено Формулой (1) в пункте 29 Методический указаний ФАС № 1638/16.</w:t>
            </w:r>
          </w:p>
        </w:tc>
      </w:tr>
      <w:tr w:rsidR="009E3F69" w:rsidRPr="009E3F69" w14:paraId="6D57E0DF" w14:textId="77777777" w:rsidTr="009E3F69">
        <w:trPr>
          <w:trHeight w:val="1830"/>
          <w:jc w:val="center"/>
        </w:trPr>
        <w:tc>
          <w:tcPr>
            <w:tcW w:w="400" w:type="dxa"/>
            <w:tcBorders>
              <w:top w:val="nil"/>
              <w:left w:val="nil"/>
              <w:bottom w:val="nil"/>
              <w:right w:val="nil"/>
            </w:tcBorders>
            <w:noWrap/>
            <w:vAlign w:val="center"/>
            <w:hideMark/>
          </w:tcPr>
          <w:p w14:paraId="533D727D" w14:textId="77777777" w:rsidR="009E3F69" w:rsidRPr="009E3F69" w:rsidRDefault="009E3F69" w:rsidP="009E3F69">
            <w:pPr>
              <w:rPr>
                <w:rFonts w:ascii="Tahoma" w:eastAsia="Times New Roman" w:hAnsi="Tahoma" w:cs="Tahoma"/>
                <w:b/>
                <w:bCs/>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775E1619"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10</w:t>
            </w:r>
          </w:p>
        </w:tc>
        <w:tc>
          <w:tcPr>
            <w:tcW w:w="3100" w:type="dxa"/>
            <w:tcBorders>
              <w:top w:val="nil"/>
              <w:left w:val="nil"/>
              <w:bottom w:val="single" w:sz="4" w:space="0" w:color="auto"/>
              <w:right w:val="single" w:sz="4" w:space="0" w:color="auto"/>
            </w:tcBorders>
            <w:shd w:val="clear" w:color="000000" w:fill="C0C0C0"/>
            <w:vAlign w:val="center"/>
            <w:hideMark/>
          </w:tcPr>
          <w:p w14:paraId="6F82C47A"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Корректировка НВВ предыдущих периодов (размер отклонения значений, полученных при установлении тарифов, от фактических  значений параметров расчета тарифов)</w:t>
            </w:r>
          </w:p>
        </w:tc>
        <w:tc>
          <w:tcPr>
            <w:tcW w:w="1120" w:type="dxa"/>
            <w:tcBorders>
              <w:top w:val="nil"/>
              <w:left w:val="nil"/>
              <w:bottom w:val="single" w:sz="4" w:space="0" w:color="auto"/>
              <w:right w:val="single" w:sz="4" w:space="0" w:color="auto"/>
            </w:tcBorders>
            <w:shd w:val="clear" w:color="000000" w:fill="C0C0C0"/>
            <w:vAlign w:val="center"/>
            <w:hideMark/>
          </w:tcPr>
          <w:p w14:paraId="06B85EDB"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6A1BA5A3"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356,92</w:t>
            </w:r>
          </w:p>
        </w:tc>
        <w:tc>
          <w:tcPr>
            <w:tcW w:w="1560" w:type="dxa"/>
            <w:tcBorders>
              <w:top w:val="nil"/>
              <w:left w:val="nil"/>
              <w:bottom w:val="single" w:sz="4" w:space="0" w:color="auto"/>
              <w:right w:val="nil"/>
            </w:tcBorders>
            <w:shd w:val="clear" w:color="000000" w:fill="CCFFCC"/>
            <w:noWrap/>
            <w:vAlign w:val="center"/>
            <w:hideMark/>
          </w:tcPr>
          <w:p w14:paraId="41AE5341"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57BCB3D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2 606,04</w:t>
            </w:r>
          </w:p>
        </w:tc>
        <w:tc>
          <w:tcPr>
            <w:tcW w:w="1700" w:type="dxa"/>
            <w:tcBorders>
              <w:top w:val="nil"/>
              <w:left w:val="nil"/>
              <w:bottom w:val="single" w:sz="4" w:space="0" w:color="auto"/>
              <w:right w:val="nil"/>
            </w:tcBorders>
            <w:shd w:val="clear" w:color="000000" w:fill="CCFFCC"/>
            <w:noWrap/>
            <w:vAlign w:val="center"/>
            <w:hideMark/>
          </w:tcPr>
          <w:p w14:paraId="7D4B0C2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31EFD7A"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16EF1727"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r>
      <w:tr w:rsidR="009E3F69" w:rsidRPr="009E3F69" w14:paraId="21E8EF8D" w14:textId="77777777" w:rsidTr="009E3F69">
        <w:trPr>
          <w:trHeight w:val="1965"/>
          <w:jc w:val="center"/>
        </w:trPr>
        <w:tc>
          <w:tcPr>
            <w:tcW w:w="400" w:type="dxa"/>
            <w:tcBorders>
              <w:top w:val="nil"/>
              <w:left w:val="nil"/>
              <w:bottom w:val="nil"/>
              <w:right w:val="nil"/>
            </w:tcBorders>
            <w:noWrap/>
            <w:vAlign w:val="center"/>
            <w:hideMark/>
          </w:tcPr>
          <w:p w14:paraId="5F5AC392" w14:textId="77777777" w:rsidR="009E3F69" w:rsidRPr="009E3F69" w:rsidRDefault="009E3F69" w:rsidP="009E3F69">
            <w:pPr>
              <w:rPr>
                <w:rFonts w:ascii="Tahoma" w:eastAsia="Times New Roman" w:hAnsi="Tahoma" w:cs="Tahoma"/>
                <w:b/>
                <w:bCs/>
                <w:color w:val="000000"/>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380D9BEB"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11</w:t>
            </w:r>
          </w:p>
        </w:tc>
        <w:tc>
          <w:tcPr>
            <w:tcW w:w="3100" w:type="dxa"/>
            <w:tcBorders>
              <w:top w:val="nil"/>
              <w:left w:val="nil"/>
              <w:bottom w:val="single" w:sz="4" w:space="0" w:color="auto"/>
              <w:right w:val="single" w:sz="4" w:space="0" w:color="auto"/>
            </w:tcBorders>
            <w:shd w:val="clear" w:color="000000" w:fill="C0C0C0"/>
            <w:vAlign w:val="center"/>
            <w:hideMark/>
          </w:tcPr>
          <w:p w14:paraId="7D236514"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Корректировка НВВ с учетом степени исполнения обязательств по реализации производственной программы регулируемой организации при недостижении показателей эффективности</w:t>
            </w:r>
          </w:p>
        </w:tc>
        <w:tc>
          <w:tcPr>
            <w:tcW w:w="1120" w:type="dxa"/>
            <w:tcBorders>
              <w:top w:val="nil"/>
              <w:left w:val="nil"/>
              <w:bottom w:val="single" w:sz="4" w:space="0" w:color="auto"/>
              <w:right w:val="single" w:sz="4" w:space="0" w:color="auto"/>
            </w:tcBorders>
            <w:shd w:val="clear" w:color="000000" w:fill="C0C0C0"/>
            <w:vAlign w:val="center"/>
            <w:hideMark/>
          </w:tcPr>
          <w:p w14:paraId="51E9A0E2"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0ACDD83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-585,50</w:t>
            </w:r>
          </w:p>
        </w:tc>
        <w:tc>
          <w:tcPr>
            <w:tcW w:w="1560" w:type="dxa"/>
            <w:tcBorders>
              <w:top w:val="nil"/>
              <w:left w:val="nil"/>
              <w:bottom w:val="single" w:sz="4" w:space="0" w:color="auto"/>
              <w:right w:val="nil"/>
            </w:tcBorders>
            <w:shd w:val="clear" w:color="000000" w:fill="CCFFCC"/>
            <w:noWrap/>
            <w:vAlign w:val="center"/>
            <w:hideMark/>
          </w:tcPr>
          <w:p w14:paraId="15ED89B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54C8ADA8"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-1 140,86</w:t>
            </w:r>
          </w:p>
        </w:tc>
        <w:tc>
          <w:tcPr>
            <w:tcW w:w="1700" w:type="dxa"/>
            <w:tcBorders>
              <w:top w:val="nil"/>
              <w:left w:val="nil"/>
              <w:bottom w:val="single" w:sz="4" w:space="0" w:color="auto"/>
              <w:right w:val="nil"/>
            </w:tcBorders>
            <w:shd w:val="clear" w:color="000000" w:fill="CCFFCC"/>
            <w:noWrap/>
            <w:vAlign w:val="center"/>
            <w:hideMark/>
          </w:tcPr>
          <w:p w14:paraId="31BAFC1F"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single" w:sz="4" w:space="0" w:color="auto"/>
              <w:bottom w:val="single" w:sz="4" w:space="0" w:color="auto"/>
              <w:right w:val="single" w:sz="4" w:space="0" w:color="auto"/>
            </w:tcBorders>
            <w:shd w:val="clear" w:color="000000" w:fill="FFF2CC"/>
            <w:noWrap/>
            <w:vAlign w:val="center"/>
            <w:hideMark/>
          </w:tcPr>
          <w:p w14:paraId="6D66EEE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20E8E6BF"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6DD4DDB6" w14:textId="77777777" w:rsidTr="009E3F69">
        <w:trPr>
          <w:trHeight w:val="1530"/>
          <w:jc w:val="center"/>
        </w:trPr>
        <w:tc>
          <w:tcPr>
            <w:tcW w:w="400" w:type="dxa"/>
            <w:tcBorders>
              <w:top w:val="nil"/>
              <w:left w:val="nil"/>
              <w:bottom w:val="nil"/>
              <w:right w:val="nil"/>
            </w:tcBorders>
            <w:noWrap/>
            <w:vAlign w:val="center"/>
            <w:hideMark/>
          </w:tcPr>
          <w:p w14:paraId="003AB69D" w14:textId="77777777" w:rsidR="009E3F69" w:rsidRPr="009E3F69" w:rsidRDefault="009E3F69" w:rsidP="009E3F69">
            <w:pPr>
              <w:rPr>
                <w:rFonts w:ascii="Tahoma" w:eastAsia="Times New Roman" w:hAnsi="Tahoma" w:cs="Tahoma"/>
                <w:b/>
                <w:bCs/>
                <w:color w:val="FF0000"/>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677C55F6"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12</w:t>
            </w:r>
          </w:p>
        </w:tc>
        <w:tc>
          <w:tcPr>
            <w:tcW w:w="3100" w:type="dxa"/>
            <w:tcBorders>
              <w:top w:val="nil"/>
              <w:left w:val="nil"/>
              <w:bottom w:val="single" w:sz="4" w:space="0" w:color="auto"/>
              <w:right w:val="single" w:sz="4" w:space="0" w:color="auto"/>
            </w:tcBorders>
            <w:shd w:val="clear" w:color="000000" w:fill="C0C0C0"/>
            <w:vAlign w:val="center"/>
            <w:hideMark/>
          </w:tcPr>
          <w:p w14:paraId="27FAAFA9"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 xml:space="preserve">Величина изменения необходимой валовой выручки              в году i, проводимого в целях сглаживания темпа роста тарифов </w:t>
            </w:r>
          </w:p>
        </w:tc>
        <w:tc>
          <w:tcPr>
            <w:tcW w:w="1120" w:type="dxa"/>
            <w:tcBorders>
              <w:top w:val="nil"/>
              <w:left w:val="nil"/>
              <w:bottom w:val="single" w:sz="4" w:space="0" w:color="auto"/>
              <w:right w:val="single" w:sz="4" w:space="0" w:color="auto"/>
            </w:tcBorders>
            <w:shd w:val="clear" w:color="000000" w:fill="C0C0C0"/>
            <w:vAlign w:val="center"/>
            <w:hideMark/>
          </w:tcPr>
          <w:p w14:paraId="5731C0D5"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2ABF8E7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-888,29</w:t>
            </w:r>
          </w:p>
        </w:tc>
        <w:tc>
          <w:tcPr>
            <w:tcW w:w="1560" w:type="dxa"/>
            <w:tcBorders>
              <w:top w:val="nil"/>
              <w:left w:val="nil"/>
              <w:bottom w:val="single" w:sz="4" w:space="0" w:color="auto"/>
              <w:right w:val="nil"/>
            </w:tcBorders>
            <w:shd w:val="clear" w:color="000000" w:fill="CCFFCC"/>
            <w:noWrap/>
            <w:vAlign w:val="center"/>
            <w:hideMark/>
          </w:tcPr>
          <w:p w14:paraId="11C8171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442B5E6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888,29</w:t>
            </w:r>
          </w:p>
        </w:tc>
        <w:tc>
          <w:tcPr>
            <w:tcW w:w="1700" w:type="dxa"/>
            <w:tcBorders>
              <w:top w:val="nil"/>
              <w:left w:val="nil"/>
              <w:bottom w:val="single" w:sz="4" w:space="0" w:color="auto"/>
              <w:right w:val="single" w:sz="4" w:space="0" w:color="auto"/>
            </w:tcBorders>
            <w:shd w:val="clear" w:color="000000" w:fill="CCFFCC"/>
            <w:noWrap/>
            <w:vAlign w:val="center"/>
            <w:hideMark/>
          </w:tcPr>
          <w:p w14:paraId="4ED11EA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single" w:sz="4" w:space="0" w:color="auto"/>
              <w:right w:val="single" w:sz="4" w:space="0" w:color="auto"/>
            </w:tcBorders>
            <w:shd w:val="clear" w:color="000000" w:fill="FFF2CC"/>
            <w:noWrap/>
            <w:vAlign w:val="center"/>
            <w:hideMark/>
          </w:tcPr>
          <w:p w14:paraId="479113C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7600" w:type="dxa"/>
            <w:tcBorders>
              <w:top w:val="nil"/>
              <w:left w:val="nil"/>
              <w:bottom w:val="single" w:sz="4" w:space="0" w:color="auto"/>
              <w:right w:val="single" w:sz="4" w:space="0" w:color="auto"/>
            </w:tcBorders>
            <w:shd w:val="clear" w:color="000000" w:fill="FFFF99"/>
            <w:vAlign w:val="center"/>
            <w:hideMark/>
          </w:tcPr>
          <w:p w14:paraId="23B18F58"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3F75DB72" w14:textId="77777777" w:rsidTr="009E3F69">
        <w:trPr>
          <w:trHeight w:val="600"/>
          <w:jc w:val="center"/>
        </w:trPr>
        <w:tc>
          <w:tcPr>
            <w:tcW w:w="400" w:type="dxa"/>
            <w:tcBorders>
              <w:top w:val="nil"/>
              <w:left w:val="nil"/>
              <w:bottom w:val="nil"/>
              <w:right w:val="nil"/>
            </w:tcBorders>
            <w:noWrap/>
            <w:vAlign w:val="center"/>
            <w:hideMark/>
          </w:tcPr>
          <w:p w14:paraId="1A4A788B" w14:textId="77777777" w:rsidR="009E3F69" w:rsidRPr="009E3F69" w:rsidRDefault="009E3F69" w:rsidP="009E3F69">
            <w:pPr>
              <w:rPr>
                <w:rFonts w:ascii="Tahoma" w:eastAsia="Times New Roman" w:hAnsi="Tahoma" w:cs="Tahoma"/>
                <w:b/>
                <w:bCs/>
                <w:color w:val="FF0000"/>
                <w:sz w:val="15"/>
                <w:szCs w:val="15"/>
              </w:rPr>
            </w:pPr>
          </w:p>
        </w:tc>
        <w:tc>
          <w:tcPr>
            <w:tcW w:w="700" w:type="dxa"/>
            <w:tcBorders>
              <w:top w:val="nil"/>
              <w:left w:val="single" w:sz="4" w:space="0" w:color="auto"/>
              <w:bottom w:val="single" w:sz="4" w:space="0" w:color="auto"/>
              <w:right w:val="single" w:sz="4" w:space="0" w:color="auto"/>
            </w:tcBorders>
            <w:shd w:val="clear" w:color="000000" w:fill="C6E0B4"/>
            <w:noWrap/>
            <w:vAlign w:val="center"/>
            <w:hideMark/>
          </w:tcPr>
          <w:p w14:paraId="35FF35DA"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13</w:t>
            </w:r>
          </w:p>
        </w:tc>
        <w:tc>
          <w:tcPr>
            <w:tcW w:w="3100" w:type="dxa"/>
            <w:tcBorders>
              <w:top w:val="nil"/>
              <w:left w:val="nil"/>
              <w:bottom w:val="single" w:sz="4" w:space="0" w:color="auto"/>
              <w:right w:val="single" w:sz="4" w:space="0" w:color="auto"/>
            </w:tcBorders>
            <w:shd w:val="clear" w:color="000000" w:fill="C6E0B4"/>
            <w:vAlign w:val="center"/>
            <w:hideMark/>
          </w:tcPr>
          <w:p w14:paraId="1AC1BF5E"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НВВ без НДС с учетом корректировки</w:t>
            </w:r>
          </w:p>
        </w:tc>
        <w:tc>
          <w:tcPr>
            <w:tcW w:w="1120" w:type="dxa"/>
            <w:tcBorders>
              <w:top w:val="nil"/>
              <w:left w:val="nil"/>
              <w:bottom w:val="single" w:sz="4" w:space="0" w:color="auto"/>
              <w:right w:val="single" w:sz="4" w:space="0" w:color="auto"/>
            </w:tcBorders>
            <w:shd w:val="clear" w:color="000000" w:fill="C6E0B4"/>
            <w:vAlign w:val="center"/>
            <w:hideMark/>
          </w:tcPr>
          <w:p w14:paraId="15D74474"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6E0B4"/>
            <w:noWrap/>
            <w:vAlign w:val="center"/>
            <w:hideMark/>
          </w:tcPr>
          <w:p w14:paraId="7E69DEAB"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34 785,37</w:t>
            </w:r>
          </w:p>
        </w:tc>
        <w:tc>
          <w:tcPr>
            <w:tcW w:w="1560" w:type="dxa"/>
            <w:tcBorders>
              <w:top w:val="nil"/>
              <w:left w:val="nil"/>
              <w:bottom w:val="single" w:sz="4" w:space="0" w:color="auto"/>
              <w:right w:val="single" w:sz="4" w:space="0" w:color="auto"/>
            </w:tcBorders>
            <w:shd w:val="clear" w:color="000000" w:fill="C6E0B4"/>
            <w:noWrap/>
            <w:vAlign w:val="center"/>
            <w:hideMark/>
          </w:tcPr>
          <w:p w14:paraId="3E903FBB"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37 838,82</w:t>
            </w:r>
          </w:p>
        </w:tc>
        <w:tc>
          <w:tcPr>
            <w:tcW w:w="1600" w:type="dxa"/>
            <w:tcBorders>
              <w:top w:val="nil"/>
              <w:left w:val="nil"/>
              <w:bottom w:val="single" w:sz="4" w:space="0" w:color="auto"/>
              <w:right w:val="single" w:sz="4" w:space="0" w:color="auto"/>
            </w:tcBorders>
            <w:shd w:val="clear" w:color="000000" w:fill="C6E0B4"/>
            <w:noWrap/>
            <w:vAlign w:val="center"/>
            <w:hideMark/>
          </w:tcPr>
          <w:p w14:paraId="3EE9BB48"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38 265,05</w:t>
            </w:r>
          </w:p>
        </w:tc>
        <w:tc>
          <w:tcPr>
            <w:tcW w:w="1700" w:type="dxa"/>
            <w:tcBorders>
              <w:top w:val="nil"/>
              <w:left w:val="nil"/>
              <w:bottom w:val="single" w:sz="4" w:space="0" w:color="auto"/>
              <w:right w:val="single" w:sz="4" w:space="0" w:color="auto"/>
            </w:tcBorders>
            <w:shd w:val="clear" w:color="000000" w:fill="C6E0B4"/>
            <w:noWrap/>
            <w:vAlign w:val="center"/>
            <w:hideMark/>
          </w:tcPr>
          <w:p w14:paraId="27C28489"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32 025,86</w:t>
            </w:r>
          </w:p>
        </w:tc>
        <w:tc>
          <w:tcPr>
            <w:tcW w:w="1820" w:type="dxa"/>
            <w:tcBorders>
              <w:top w:val="nil"/>
              <w:left w:val="nil"/>
              <w:bottom w:val="single" w:sz="4" w:space="0" w:color="auto"/>
              <w:right w:val="single" w:sz="4" w:space="0" w:color="auto"/>
            </w:tcBorders>
            <w:shd w:val="clear" w:color="000000" w:fill="C6E0B4"/>
            <w:noWrap/>
            <w:vAlign w:val="center"/>
            <w:hideMark/>
          </w:tcPr>
          <w:p w14:paraId="6C634B4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30 776,67</w:t>
            </w:r>
          </w:p>
        </w:tc>
        <w:tc>
          <w:tcPr>
            <w:tcW w:w="7600" w:type="dxa"/>
            <w:tcBorders>
              <w:top w:val="nil"/>
              <w:left w:val="nil"/>
              <w:bottom w:val="single" w:sz="4" w:space="0" w:color="auto"/>
              <w:right w:val="single" w:sz="4" w:space="0" w:color="auto"/>
            </w:tcBorders>
            <w:shd w:val="clear" w:color="000000" w:fill="FFFF99"/>
            <w:vAlign w:val="center"/>
            <w:hideMark/>
          </w:tcPr>
          <w:p w14:paraId="384B6531"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267F1308" w14:textId="77777777" w:rsidTr="009E3F69">
        <w:trPr>
          <w:trHeight w:val="570"/>
          <w:jc w:val="center"/>
        </w:trPr>
        <w:tc>
          <w:tcPr>
            <w:tcW w:w="400" w:type="dxa"/>
            <w:tcBorders>
              <w:top w:val="nil"/>
              <w:left w:val="nil"/>
              <w:bottom w:val="nil"/>
              <w:right w:val="nil"/>
            </w:tcBorders>
            <w:noWrap/>
            <w:vAlign w:val="center"/>
            <w:hideMark/>
          </w:tcPr>
          <w:p w14:paraId="27708BAB" w14:textId="77777777" w:rsidR="009E3F69" w:rsidRPr="009E3F69" w:rsidRDefault="009E3F69" w:rsidP="009E3F69">
            <w:pPr>
              <w:rPr>
                <w:rFonts w:ascii="Tahoma" w:eastAsia="Times New Roman" w:hAnsi="Tahoma" w:cs="Tahoma"/>
                <w:b/>
                <w:bCs/>
                <w:color w:val="FF0000"/>
                <w:sz w:val="15"/>
                <w:szCs w:val="15"/>
              </w:rPr>
            </w:pPr>
          </w:p>
        </w:tc>
        <w:tc>
          <w:tcPr>
            <w:tcW w:w="700" w:type="dxa"/>
            <w:tcBorders>
              <w:top w:val="nil"/>
              <w:left w:val="single" w:sz="4" w:space="0" w:color="auto"/>
              <w:bottom w:val="single" w:sz="4" w:space="0" w:color="auto"/>
              <w:right w:val="single" w:sz="4" w:space="0" w:color="auto"/>
            </w:tcBorders>
            <w:shd w:val="clear" w:color="000000" w:fill="C6E0B4"/>
            <w:noWrap/>
            <w:vAlign w:val="center"/>
            <w:hideMark/>
          </w:tcPr>
          <w:p w14:paraId="23AADE23"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14</w:t>
            </w:r>
          </w:p>
        </w:tc>
        <w:tc>
          <w:tcPr>
            <w:tcW w:w="3100" w:type="dxa"/>
            <w:tcBorders>
              <w:top w:val="nil"/>
              <w:left w:val="nil"/>
              <w:bottom w:val="single" w:sz="4" w:space="0" w:color="auto"/>
              <w:right w:val="single" w:sz="4" w:space="0" w:color="auto"/>
            </w:tcBorders>
            <w:shd w:val="clear" w:color="000000" w:fill="C6E0B4"/>
            <w:vAlign w:val="center"/>
            <w:hideMark/>
          </w:tcPr>
          <w:p w14:paraId="6D18B55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Тариф</w:t>
            </w:r>
          </w:p>
        </w:tc>
        <w:tc>
          <w:tcPr>
            <w:tcW w:w="1120" w:type="dxa"/>
            <w:tcBorders>
              <w:top w:val="nil"/>
              <w:left w:val="nil"/>
              <w:bottom w:val="single" w:sz="4" w:space="0" w:color="auto"/>
              <w:right w:val="nil"/>
            </w:tcBorders>
            <w:shd w:val="clear" w:color="000000" w:fill="C6E0B4"/>
            <w:vAlign w:val="center"/>
            <w:hideMark/>
          </w:tcPr>
          <w:p w14:paraId="67F18F2A"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руб./т</w:t>
            </w:r>
          </w:p>
        </w:tc>
        <w:tc>
          <w:tcPr>
            <w:tcW w:w="1600" w:type="dxa"/>
            <w:tcBorders>
              <w:top w:val="single" w:sz="8" w:space="0" w:color="auto"/>
              <w:left w:val="single" w:sz="8" w:space="0" w:color="auto"/>
              <w:bottom w:val="single" w:sz="8" w:space="0" w:color="auto"/>
              <w:right w:val="single" w:sz="4" w:space="0" w:color="auto"/>
            </w:tcBorders>
            <w:shd w:val="clear" w:color="000000" w:fill="C6E0B4"/>
            <w:noWrap/>
            <w:vAlign w:val="center"/>
            <w:hideMark/>
          </w:tcPr>
          <w:p w14:paraId="390E1FE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318,81</w:t>
            </w:r>
          </w:p>
        </w:tc>
        <w:tc>
          <w:tcPr>
            <w:tcW w:w="1560" w:type="dxa"/>
            <w:tcBorders>
              <w:top w:val="single" w:sz="8" w:space="0" w:color="auto"/>
              <w:left w:val="single" w:sz="8" w:space="0" w:color="auto"/>
              <w:bottom w:val="single" w:sz="8" w:space="0" w:color="auto"/>
              <w:right w:val="single" w:sz="4" w:space="0" w:color="auto"/>
            </w:tcBorders>
            <w:shd w:val="clear" w:color="000000" w:fill="C6E0B4"/>
            <w:noWrap/>
            <w:vAlign w:val="center"/>
            <w:hideMark/>
          </w:tcPr>
          <w:p w14:paraId="6DEA3B4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330,88</w:t>
            </w:r>
          </w:p>
        </w:tc>
        <w:tc>
          <w:tcPr>
            <w:tcW w:w="1600" w:type="dxa"/>
            <w:tcBorders>
              <w:top w:val="single" w:sz="8" w:space="0" w:color="auto"/>
              <w:left w:val="single" w:sz="8" w:space="0" w:color="auto"/>
              <w:bottom w:val="single" w:sz="8" w:space="0" w:color="auto"/>
              <w:right w:val="single" w:sz="4" w:space="0" w:color="auto"/>
            </w:tcBorders>
            <w:shd w:val="clear" w:color="000000" w:fill="C6E0B4"/>
            <w:noWrap/>
            <w:vAlign w:val="center"/>
            <w:hideMark/>
          </w:tcPr>
          <w:p w14:paraId="4DF1F22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351,89</w:t>
            </w:r>
          </w:p>
        </w:tc>
        <w:tc>
          <w:tcPr>
            <w:tcW w:w="1700" w:type="dxa"/>
            <w:tcBorders>
              <w:top w:val="single" w:sz="8" w:space="0" w:color="auto"/>
              <w:left w:val="single" w:sz="8" w:space="0" w:color="auto"/>
              <w:bottom w:val="single" w:sz="8" w:space="0" w:color="auto"/>
              <w:right w:val="single" w:sz="4" w:space="0" w:color="auto"/>
            </w:tcBorders>
            <w:shd w:val="clear" w:color="000000" w:fill="C6E0B4"/>
            <w:noWrap/>
            <w:vAlign w:val="center"/>
            <w:hideMark/>
          </w:tcPr>
          <w:p w14:paraId="55E2D14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198,56</w:t>
            </w:r>
          </w:p>
        </w:tc>
        <w:tc>
          <w:tcPr>
            <w:tcW w:w="1820" w:type="dxa"/>
            <w:tcBorders>
              <w:top w:val="single" w:sz="8" w:space="0" w:color="auto"/>
              <w:left w:val="single" w:sz="8" w:space="0" w:color="auto"/>
              <w:bottom w:val="single" w:sz="8" w:space="0" w:color="auto"/>
              <w:right w:val="single" w:sz="4" w:space="0" w:color="auto"/>
            </w:tcBorders>
            <w:shd w:val="clear" w:color="000000" w:fill="C6E0B4"/>
            <w:noWrap/>
            <w:vAlign w:val="center"/>
            <w:hideMark/>
          </w:tcPr>
          <w:p w14:paraId="7982685A"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271,25</w:t>
            </w:r>
          </w:p>
        </w:tc>
        <w:tc>
          <w:tcPr>
            <w:tcW w:w="7600" w:type="dxa"/>
            <w:tcBorders>
              <w:top w:val="single" w:sz="8" w:space="0" w:color="auto"/>
              <w:left w:val="nil"/>
              <w:bottom w:val="single" w:sz="8" w:space="0" w:color="auto"/>
              <w:right w:val="single" w:sz="4" w:space="0" w:color="auto"/>
            </w:tcBorders>
            <w:shd w:val="clear" w:color="000000" w:fill="FFF2CC"/>
            <w:vAlign w:val="center"/>
            <w:hideMark/>
          </w:tcPr>
          <w:p w14:paraId="1AEA3850"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73,29%</w:t>
            </w:r>
          </w:p>
        </w:tc>
      </w:tr>
      <w:tr w:rsidR="009E3F69" w:rsidRPr="009E3F69" w14:paraId="5A6D0BA9" w14:textId="77777777" w:rsidTr="009E3F69">
        <w:trPr>
          <w:trHeight w:val="420"/>
          <w:jc w:val="center"/>
        </w:trPr>
        <w:tc>
          <w:tcPr>
            <w:tcW w:w="400" w:type="dxa"/>
            <w:tcBorders>
              <w:top w:val="nil"/>
              <w:left w:val="nil"/>
              <w:bottom w:val="nil"/>
              <w:right w:val="nil"/>
            </w:tcBorders>
            <w:noWrap/>
            <w:vAlign w:val="center"/>
            <w:hideMark/>
          </w:tcPr>
          <w:p w14:paraId="7409D5B2" w14:textId="77777777" w:rsidR="009E3F69" w:rsidRPr="009E3F69" w:rsidRDefault="009E3F69" w:rsidP="009E3F69">
            <w:pPr>
              <w:jc w:val="center"/>
              <w:rPr>
                <w:rFonts w:ascii="Tahoma" w:eastAsia="Times New Roman" w:hAnsi="Tahoma" w:cs="Tahoma"/>
                <w:b/>
                <w:bCs/>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38580BEB"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15</w:t>
            </w:r>
          </w:p>
        </w:tc>
        <w:tc>
          <w:tcPr>
            <w:tcW w:w="3100" w:type="dxa"/>
            <w:tcBorders>
              <w:top w:val="nil"/>
              <w:left w:val="nil"/>
              <w:bottom w:val="single" w:sz="4" w:space="0" w:color="auto"/>
              <w:right w:val="single" w:sz="4" w:space="0" w:color="auto"/>
            </w:tcBorders>
            <w:shd w:val="clear" w:color="000000" w:fill="C0C0C0"/>
            <w:vAlign w:val="center"/>
            <w:hideMark/>
          </w:tcPr>
          <w:p w14:paraId="24CE12C2"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ФОТ, всего</w:t>
            </w:r>
          </w:p>
        </w:tc>
        <w:tc>
          <w:tcPr>
            <w:tcW w:w="1120" w:type="dxa"/>
            <w:tcBorders>
              <w:top w:val="nil"/>
              <w:left w:val="nil"/>
              <w:bottom w:val="single" w:sz="4" w:space="0" w:color="auto"/>
              <w:right w:val="single" w:sz="4" w:space="0" w:color="auto"/>
            </w:tcBorders>
            <w:shd w:val="clear" w:color="000000" w:fill="C0C0C0"/>
            <w:vAlign w:val="center"/>
            <w:hideMark/>
          </w:tcPr>
          <w:p w14:paraId="10B274E5"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293B358E"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10 815,68</w:t>
            </w:r>
          </w:p>
        </w:tc>
        <w:tc>
          <w:tcPr>
            <w:tcW w:w="1560" w:type="dxa"/>
            <w:tcBorders>
              <w:top w:val="nil"/>
              <w:left w:val="nil"/>
              <w:bottom w:val="single" w:sz="4" w:space="0" w:color="auto"/>
              <w:right w:val="nil"/>
            </w:tcBorders>
            <w:shd w:val="clear" w:color="000000" w:fill="CCFFCC"/>
            <w:noWrap/>
            <w:vAlign w:val="center"/>
            <w:hideMark/>
          </w:tcPr>
          <w:p w14:paraId="5F82638C"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9 893,10</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2831DF5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11 290,15</w:t>
            </w:r>
          </w:p>
        </w:tc>
        <w:tc>
          <w:tcPr>
            <w:tcW w:w="1700" w:type="dxa"/>
            <w:tcBorders>
              <w:top w:val="nil"/>
              <w:left w:val="nil"/>
              <w:bottom w:val="single" w:sz="4" w:space="0" w:color="auto"/>
              <w:right w:val="single" w:sz="4" w:space="0" w:color="auto"/>
            </w:tcBorders>
            <w:shd w:val="clear" w:color="000000" w:fill="CCFFCC"/>
            <w:noWrap/>
            <w:vAlign w:val="center"/>
            <w:hideMark/>
          </w:tcPr>
          <w:p w14:paraId="1C5181D1"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10 160,81</w:t>
            </w:r>
          </w:p>
        </w:tc>
        <w:tc>
          <w:tcPr>
            <w:tcW w:w="1820" w:type="dxa"/>
            <w:tcBorders>
              <w:top w:val="nil"/>
              <w:left w:val="nil"/>
              <w:bottom w:val="single" w:sz="4" w:space="0" w:color="auto"/>
              <w:right w:val="single" w:sz="4" w:space="0" w:color="auto"/>
            </w:tcBorders>
            <w:shd w:val="clear" w:color="000000" w:fill="CCFFCC"/>
            <w:noWrap/>
            <w:vAlign w:val="center"/>
            <w:hideMark/>
          </w:tcPr>
          <w:p w14:paraId="7DEE02C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10 014,31</w:t>
            </w:r>
          </w:p>
        </w:tc>
        <w:tc>
          <w:tcPr>
            <w:tcW w:w="7600" w:type="dxa"/>
            <w:tcBorders>
              <w:top w:val="nil"/>
              <w:left w:val="nil"/>
              <w:bottom w:val="single" w:sz="4" w:space="0" w:color="auto"/>
              <w:right w:val="single" w:sz="4" w:space="0" w:color="auto"/>
            </w:tcBorders>
            <w:shd w:val="clear" w:color="000000" w:fill="FFFF99"/>
            <w:vAlign w:val="center"/>
            <w:hideMark/>
          </w:tcPr>
          <w:p w14:paraId="2EED2339"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4EB4855D" w14:textId="77777777" w:rsidTr="009E3F69">
        <w:trPr>
          <w:trHeight w:val="390"/>
          <w:jc w:val="center"/>
        </w:trPr>
        <w:tc>
          <w:tcPr>
            <w:tcW w:w="400" w:type="dxa"/>
            <w:tcBorders>
              <w:top w:val="nil"/>
              <w:left w:val="nil"/>
              <w:bottom w:val="nil"/>
              <w:right w:val="nil"/>
            </w:tcBorders>
            <w:noWrap/>
            <w:vAlign w:val="center"/>
            <w:hideMark/>
          </w:tcPr>
          <w:p w14:paraId="246536F3" w14:textId="77777777" w:rsidR="009E3F69" w:rsidRPr="009E3F69" w:rsidRDefault="009E3F69" w:rsidP="009E3F69">
            <w:pPr>
              <w:rPr>
                <w:rFonts w:ascii="Tahoma" w:eastAsia="Times New Roman" w:hAnsi="Tahoma" w:cs="Tahoma"/>
                <w:b/>
                <w:bCs/>
                <w:color w:val="FF0000"/>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59F9D8F9"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16</w:t>
            </w:r>
          </w:p>
        </w:tc>
        <w:tc>
          <w:tcPr>
            <w:tcW w:w="3100" w:type="dxa"/>
            <w:tcBorders>
              <w:top w:val="nil"/>
              <w:left w:val="nil"/>
              <w:bottom w:val="single" w:sz="4" w:space="0" w:color="auto"/>
              <w:right w:val="single" w:sz="4" w:space="0" w:color="auto"/>
            </w:tcBorders>
            <w:shd w:val="clear" w:color="000000" w:fill="C0C0C0"/>
            <w:vAlign w:val="center"/>
            <w:hideMark/>
          </w:tcPr>
          <w:p w14:paraId="6105BA59"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Численность персонала, всего</w:t>
            </w:r>
          </w:p>
        </w:tc>
        <w:tc>
          <w:tcPr>
            <w:tcW w:w="1120" w:type="dxa"/>
            <w:tcBorders>
              <w:top w:val="nil"/>
              <w:left w:val="nil"/>
              <w:bottom w:val="single" w:sz="4" w:space="0" w:color="auto"/>
              <w:right w:val="single" w:sz="4" w:space="0" w:color="auto"/>
            </w:tcBorders>
            <w:shd w:val="clear" w:color="000000" w:fill="C0C0C0"/>
            <w:vAlign w:val="center"/>
            <w:hideMark/>
          </w:tcPr>
          <w:p w14:paraId="33CAC5C5"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чел.</w:t>
            </w:r>
          </w:p>
        </w:tc>
        <w:tc>
          <w:tcPr>
            <w:tcW w:w="1600" w:type="dxa"/>
            <w:tcBorders>
              <w:top w:val="nil"/>
              <w:left w:val="nil"/>
              <w:bottom w:val="single" w:sz="4" w:space="0" w:color="auto"/>
              <w:right w:val="single" w:sz="4" w:space="0" w:color="auto"/>
            </w:tcBorders>
            <w:shd w:val="clear" w:color="000000" w:fill="CCFFCC"/>
            <w:noWrap/>
            <w:vAlign w:val="center"/>
            <w:hideMark/>
          </w:tcPr>
          <w:p w14:paraId="0511DD7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13,86</w:t>
            </w:r>
          </w:p>
        </w:tc>
        <w:tc>
          <w:tcPr>
            <w:tcW w:w="1560" w:type="dxa"/>
            <w:tcBorders>
              <w:top w:val="nil"/>
              <w:left w:val="nil"/>
              <w:bottom w:val="single" w:sz="4" w:space="0" w:color="auto"/>
              <w:right w:val="nil"/>
            </w:tcBorders>
            <w:shd w:val="clear" w:color="000000" w:fill="CCFFCC"/>
            <w:noWrap/>
            <w:vAlign w:val="center"/>
            <w:hideMark/>
          </w:tcPr>
          <w:p w14:paraId="1969582D"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19,46</w:t>
            </w:r>
          </w:p>
        </w:tc>
        <w:tc>
          <w:tcPr>
            <w:tcW w:w="1600" w:type="dxa"/>
            <w:tcBorders>
              <w:top w:val="nil"/>
              <w:left w:val="single" w:sz="8" w:space="0" w:color="auto"/>
              <w:bottom w:val="single" w:sz="4" w:space="0" w:color="auto"/>
              <w:right w:val="single" w:sz="8" w:space="0" w:color="auto"/>
            </w:tcBorders>
            <w:shd w:val="clear" w:color="000000" w:fill="CCFFCC"/>
            <w:noWrap/>
            <w:vAlign w:val="center"/>
            <w:hideMark/>
          </w:tcPr>
          <w:p w14:paraId="7968703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13,86</w:t>
            </w:r>
          </w:p>
        </w:tc>
        <w:tc>
          <w:tcPr>
            <w:tcW w:w="1700" w:type="dxa"/>
            <w:tcBorders>
              <w:top w:val="nil"/>
              <w:left w:val="nil"/>
              <w:bottom w:val="single" w:sz="4" w:space="0" w:color="auto"/>
              <w:right w:val="single" w:sz="4" w:space="0" w:color="auto"/>
            </w:tcBorders>
            <w:shd w:val="clear" w:color="000000" w:fill="CCFFCC"/>
            <w:noWrap/>
            <w:vAlign w:val="center"/>
            <w:hideMark/>
          </w:tcPr>
          <w:p w14:paraId="36A4EA55"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18,61</w:t>
            </w:r>
          </w:p>
        </w:tc>
        <w:tc>
          <w:tcPr>
            <w:tcW w:w="1820" w:type="dxa"/>
            <w:tcBorders>
              <w:top w:val="nil"/>
              <w:left w:val="nil"/>
              <w:bottom w:val="single" w:sz="4" w:space="0" w:color="auto"/>
              <w:right w:val="single" w:sz="4" w:space="0" w:color="auto"/>
            </w:tcBorders>
            <w:shd w:val="clear" w:color="000000" w:fill="CCFFCC"/>
            <w:noWrap/>
            <w:vAlign w:val="center"/>
            <w:hideMark/>
          </w:tcPr>
          <w:p w14:paraId="6FBE935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18,10</w:t>
            </w:r>
          </w:p>
        </w:tc>
        <w:tc>
          <w:tcPr>
            <w:tcW w:w="7600" w:type="dxa"/>
            <w:tcBorders>
              <w:top w:val="nil"/>
              <w:left w:val="nil"/>
              <w:bottom w:val="single" w:sz="4" w:space="0" w:color="auto"/>
              <w:right w:val="single" w:sz="4" w:space="0" w:color="auto"/>
            </w:tcBorders>
            <w:shd w:val="clear" w:color="000000" w:fill="FFFF99"/>
            <w:vAlign w:val="center"/>
            <w:hideMark/>
          </w:tcPr>
          <w:p w14:paraId="7D26A5D3"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4CE6CA36" w14:textId="77777777" w:rsidTr="009E3F69">
        <w:trPr>
          <w:trHeight w:val="525"/>
          <w:jc w:val="center"/>
        </w:trPr>
        <w:tc>
          <w:tcPr>
            <w:tcW w:w="400" w:type="dxa"/>
            <w:tcBorders>
              <w:top w:val="nil"/>
              <w:left w:val="nil"/>
              <w:bottom w:val="nil"/>
              <w:right w:val="nil"/>
            </w:tcBorders>
            <w:noWrap/>
            <w:vAlign w:val="center"/>
            <w:hideMark/>
          </w:tcPr>
          <w:p w14:paraId="7E6D2868" w14:textId="77777777" w:rsidR="009E3F69" w:rsidRPr="009E3F69" w:rsidRDefault="009E3F69" w:rsidP="009E3F69">
            <w:pPr>
              <w:rPr>
                <w:rFonts w:ascii="Tahoma" w:eastAsia="Times New Roman" w:hAnsi="Tahoma" w:cs="Tahoma"/>
                <w:b/>
                <w:bCs/>
                <w:color w:val="FF0000"/>
                <w:sz w:val="15"/>
                <w:szCs w:val="15"/>
              </w:rPr>
            </w:pPr>
          </w:p>
        </w:tc>
        <w:tc>
          <w:tcPr>
            <w:tcW w:w="700" w:type="dxa"/>
            <w:tcBorders>
              <w:top w:val="nil"/>
              <w:left w:val="single" w:sz="4" w:space="0" w:color="auto"/>
              <w:bottom w:val="single" w:sz="4" w:space="0" w:color="auto"/>
              <w:right w:val="single" w:sz="4" w:space="0" w:color="auto"/>
            </w:tcBorders>
            <w:shd w:val="clear" w:color="000000" w:fill="C0C0C0"/>
            <w:noWrap/>
            <w:vAlign w:val="center"/>
            <w:hideMark/>
          </w:tcPr>
          <w:p w14:paraId="3CB42600"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17</w:t>
            </w:r>
          </w:p>
        </w:tc>
        <w:tc>
          <w:tcPr>
            <w:tcW w:w="3100" w:type="dxa"/>
            <w:tcBorders>
              <w:top w:val="nil"/>
              <w:left w:val="nil"/>
              <w:bottom w:val="single" w:sz="4" w:space="0" w:color="auto"/>
              <w:right w:val="single" w:sz="4" w:space="0" w:color="auto"/>
            </w:tcBorders>
            <w:shd w:val="clear" w:color="000000" w:fill="C0C0C0"/>
            <w:vAlign w:val="center"/>
            <w:hideMark/>
          </w:tcPr>
          <w:p w14:paraId="6622B087"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Среднемесячная заработная плата</w:t>
            </w:r>
          </w:p>
        </w:tc>
        <w:tc>
          <w:tcPr>
            <w:tcW w:w="1120" w:type="dxa"/>
            <w:tcBorders>
              <w:top w:val="nil"/>
              <w:left w:val="nil"/>
              <w:bottom w:val="single" w:sz="4" w:space="0" w:color="auto"/>
              <w:right w:val="single" w:sz="4" w:space="0" w:color="auto"/>
            </w:tcBorders>
            <w:shd w:val="clear" w:color="000000" w:fill="C0C0C0"/>
            <w:vAlign w:val="center"/>
            <w:hideMark/>
          </w:tcPr>
          <w:p w14:paraId="5BDB25C6"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01450B01"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65 029,34</w:t>
            </w:r>
          </w:p>
        </w:tc>
        <w:tc>
          <w:tcPr>
            <w:tcW w:w="1560" w:type="dxa"/>
            <w:tcBorders>
              <w:top w:val="nil"/>
              <w:left w:val="nil"/>
              <w:bottom w:val="single" w:sz="4" w:space="0" w:color="auto"/>
              <w:right w:val="nil"/>
            </w:tcBorders>
            <w:shd w:val="clear" w:color="000000" w:fill="CCFFCC"/>
            <w:noWrap/>
            <w:vAlign w:val="center"/>
            <w:hideMark/>
          </w:tcPr>
          <w:p w14:paraId="50C3D252"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42 363,10</w:t>
            </w:r>
          </w:p>
        </w:tc>
        <w:tc>
          <w:tcPr>
            <w:tcW w:w="1600" w:type="dxa"/>
            <w:tcBorders>
              <w:top w:val="nil"/>
              <w:left w:val="single" w:sz="8" w:space="0" w:color="auto"/>
              <w:bottom w:val="single" w:sz="8" w:space="0" w:color="auto"/>
              <w:right w:val="single" w:sz="8" w:space="0" w:color="auto"/>
            </w:tcBorders>
            <w:shd w:val="clear" w:color="000000" w:fill="CCFFCC"/>
            <w:noWrap/>
            <w:vAlign w:val="center"/>
            <w:hideMark/>
          </w:tcPr>
          <w:p w14:paraId="03686D09"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67 882,09</w:t>
            </w:r>
          </w:p>
        </w:tc>
        <w:tc>
          <w:tcPr>
            <w:tcW w:w="1700" w:type="dxa"/>
            <w:tcBorders>
              <w:top w:val="nil"/>
              <w:left w:val="nil"/>
              <w:bottom w:val="single" w:sz="4" w:space="0" w:color="auto"/>
              <w:right w:val="single" w:sz="4" w:space="0" w:color="auto"/>
            </w:tcBorders>
            <w:shd w:val="clear" w:color="000000" w:fill="CCFFCC"/>
            <w:noWrap/>
            <w:vAlign w:val="center"/>
            <w:hideMark/>
          </w:tcPr>
          <w:p w14:paraId="582B97A8"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45 493,56</w:t>
            </w:r>
          </w:p>
        </w:tc>
        <w:tc>
          <w:tcPr>
            <w:tcW w:w="1820" w:type="dxa"/>
            <w:tcBorders>
              <w:top w:val="nil"/>
              <w:left w:val="nil"/>
              <w:bottom w:val="single" w:sz="4" w:space="0" w:color="auto"/>
              <w:right w:val="single" w:sz="4" w:space="0" w:color="auto"/>
            </w:tcBorders>
            <w:shd w:val="clear" w:color="000000" w:fill="CCFFCC"/>
            <w:noWrap/>
            <w:vAlign w:val="center"/>
            <w:hideMark/>
          </w:tcPr>
          <w:p w14:paraId="1B65FA60"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46 097,19</w:t>
            </w:r>
          </w:p>
        </w:tc>
        <w:tc>
          <w:tcPr>
            <w:tcW w:w="7600" w:type="dxa"/>
            <w:tcBorders>
              <w:top w:val="nil"/>
              <w:left w:val="nil"/>
              <w:bottom w:val="single" w:sz="4" w:space="0" w:color="auto"/>
              <w:right w:val="single" w:sz="4" w:space="0" w:color="auto"/>
            </w:tcBorders>
            <w:shd w:val="clear" w:color="000000" w:fill="FFFF99"/>
            <w:vAlign w:val="center"/>
            <w:hideMark/>
          </w:tcPr>
          <w:p w14:paraId="3242EF65" w14:textId="77777777" w:rsidR="009E3F69" w:rsidRPr="009E3F69" w:rsidRDefault="009E3F69" w:rsidP="009E3F69">
            <w:pPr>
              <w:rPr>
                <w:rFonts w:ascii="Tahoma" w:eastAsia="Times New Roman" w:hAnsi="Tahoma" w:cs="Tahoma"/>
                <w:b/>
                <w:bCs/>
                <w:color w:val="FF0000"/>
                <w:sz w:val="15"/>
                <w:szCs w:val="15"/>
              </w:rPr>
            </w:pPr>
            <w:r w:rsidRPr="009E3F69">
              <w:rPr>
                <w:rFonts w:ascii="Tahoma" w:eastAsia="Times New Roman" w:hAnsi="Tahoma" w:cs="Tahoma"/>
                <w:b/>
                <w:bCs/>
                <w:color w:val="FF0000"/>
                <w:sz w:val="15"/>
                <w:szCs w:val="15"/>
              </w:rPr>
              <w:t> </w:t>
            </w:r>
          </w:p>
        </w:tc>
      </w:tr>
      <w:tr w:rsidR="009E3F69" w:rsidRPr="009E3F69" w14:paraId="0C621C7C" w14:textId="77777777" w:rsidTr="009E3F69">
        <w:trPr>
          <w:trHeight w:val="555"/>
          <w:jc w:val="center"/>
        </w:trPr>
        <w:tc>
          <w:tcPr>
            <w:tcW w:w="400" w:type="dxa"/>
            <w:tcBorders>
              <w:top w:val="nil"/>
              <w:left w:val="nil"/>
              <w:bottom w:val="nil"/>
              <w:right w:val="nil"/>
            </w:tcBorders>
            <w:noWrap/>
            <w:vAlign w:val="center"/>
            <w:hideMark/>
          </w:tcPr>
          <w:p w14:paraId="4CE84F42" w14:textId="77777777" w:rsidR="009E3F69" w:rsidRPr="009E3F69" w:rsidRDefault="009E3F69" w:rsidP="009E3F69">
            <w:pPr>
              <w:rPr>
                <w:rFonts w:ascii="Tahoma" w:eastAsia="Times New Roman" w:hAnsi="Tahoma" w:cs="Tahoma"/>
                <w:b/>
                <w:bCs/>
                <w:color w:val="FF0000"/>
                <w:sz w:val="15"/>
                <w:szCs w:val="15"/>
              </w:rPr>
            </w:pPr>
          </w:p>
        </w:tc>
        <w:tc>
          <w:tcPr>
            <w:tcW w:w="700" w:type="dxa"/>
            <w:tcBorders>
              <w:top w:val="nil"/>
              <w:left w:val="nil"/>
              <w:bottom w:val="nil"/>
              <w:right w:val="nil"/>
            </w:tcBorders>
            <w:noWrap/>
            <w:vAlign w:val="center"/>
            <w:hideMark/>
          </w:tcPr>
          <w:p w14:paraId="0735886C" w14:textId="77777777" w:rsidR="009E3F69" w:rsidRPr="009E3F69" w:rsidRDefault="009E3F69" w:rsidP="009E3F69">
            <w:pPr>
              <w:rPr>
                <w:rFonts w:eastAsia="Times New Roman"/>
                <w:sz w:val="15"/>
                <w:szCs w:val="15"/>
              </w:rPr>
            </w:pPr>
          </w:p>
        </w:tc>
        <w:tc>
          <w:tcPr>
            <w:tcW w:w="3100" w:type="dxa"/>
            <w:tcBorders>
              <w:top w:val="nil"/>
              <w:left w:val="nil"/>
              <w:bottom w:val="nil"/>
              <w:right w:val="nil"/>
            </w:tcBorders>
            <w:noWrap/>
            <w:vAlign w:val="center"/>
            <w:hideMark/>
          </w:tcPr>
          <w:p w14:paraId="2BBF4ADD" w14:textId="77777777" w:rsidR="009E3F69" w:rsidRPr="009E3F69" w:rsidRDefault="009E3F69" w:rsidP="009E3F69">
            <w:pPr>
              <w:rPr>
                <w:rFonts w:eastAsia="Times New Roman"/>
                <w:sz w:val="15"/>
                <w:szCs w:val="15"/>
              </w:rPr>
            </w:pPr>
          </w:p>
        </w:tc>
        <w:tc>
          <w:tcPr>
            <w:tcW w:w="1120" w:type="dxa"/>
            <w:tcBorders>
              <w:top w:val="nil"/>
              <w:left w:val="nil"/>
              <w:bottom w:val="nil"/>
              <w:right w:val="nil"/>
            </w:tcBorders>
            <w:noWrap/>
            <w:vAlign w:val="center"/>
            <w:hideMark/>
          </w:tcPr>
          <w:p w14:paraId="64A7B987" w14:textId="77777777" w:rsidR="009E3F69" w:rsidRPr="009E3F69" w:rsidRDefault="009E3F69" w:rsidP="009E3F69">
            <w:pPr>
              <w:rPr>
                <w:rFonts w:eastAsia="Times New Roman"/>
                <w:sz w:val="15"/>
                <w:szCs w:val="15"/>
              </w:rPr>
            </w:pPr>
          </w:p>
        </w:tc>
        <w:tc>
          <w:tcPr>
            <w:tcW w:w="1600" w:type="dxa"/>
            <w:tcBorders>
              <w:top w:val="nil"/>
              <w:left w:val="nil"/>
              <w:bottom w:val="nil"/>
              <w:right w:val="nil"/>
            </w:tcBorders>
            <w:noWrap/>
            <w:vAlign w:val="center"/>
            <w:hideMark/>
          </w:tcPr>
          <w:p w14:paraId="1185678F" w14:textId="77777777" w:rsidR="009E3F69" w:rsidRPr="009E3F69" w:rsidRDefault="009E3F69" w:rsidP="009E3F69">
            <w:pPr>
              <w:rPr>
                <w:rFonts w:eastAsia="Times New Roman"/>
                <w:sz w:val="15"/>
                <w:szCs w:val="15"/>
              </w:rPr>
            </w:pPr>
          </w:p>
        </w:tc>
        <w:tc>
          <w:tcPr>
            <w:tcW w:w="1560" w:type="dxa"/>
            <w:tcBorders>
              <w:top w:val="nil"/>
              <w:left w:val="nil"/>
              <w:bottom w:val="nil"/>
              <w:right w:val="nil"/>
            </w:tcBorders>
            <w:noWrap/>
            <w:vAlign w:val="center"/>
            <w:hideMark/>
          </w:tcPr>
          <w:p w14:paraId="45E2818F" w14:textId="77777777" w:rsidR="009E3F69" w:rsidRPr="009E3F69" w:rsidRDefault="009E3F69" w:rsidP="009E3F69">
            <w:pPr>
              <w:rPr>
                <w:rFonts w:eastAsia="Times New Roman"/>
                <w:sz w:val="15"/>
                <w:szCs w:val="15"/>
              </w:rPr>
            </w:pPr>
          </w:p>
        </w:tc>
        <w:tc>
          <w:tcPr>
            <w:tcW w:w="1600" w:type="dxa"/>
            <w:tcBorders>
              <w:top w:val="single" w:sz="4" w:space="0" w:color="auto"/>
              <w:left w:val="nil"/>
              <w:bottom w:val="single" w:sz="4" w:space="0" w:color="auto"/>
              <w:right w:val="single" w:sz="4" w:space="0" w:color="auto"/>
            </w:tcBorders>
            <w:shd w:val="clear" w:color="000000" w:fill="FFE699"/>
            <w:noWrap/>
            <w:vAlign w:val="center"/>
            <w:hideMark/>
          </w:tcPr>
          <w:p w14:paraId="1D913606"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370,09</w:t>
            </w:r>
          </w:p>
        </w:tc>
        <w:tc>
          <w:tcPr>
            <w:tcW w:w="1700" w:type="dxa"/>
            <w:tcBorders>
              <w:top w:val="nil"/>
              <w:left w:val="nil"/>
              <w:bottom w:val="nil"/>
              <w:right w:val="nil"/>
            </w:tcBorders>
            <w:shd w:val="clear" w:color="000000" w:fill="FFE699"/>
            <w:noWrap/>
            <w:vAlign w:val="center"/>
            <w:hideMark/>
          </w:tcPr>
          <w:p w14:paraId="66D24D4F" w14:textId="77777777" w:rsidR="009E3F69" w:rsidRPr="009E3F69" w:rsidRDefault="009E3F69" w:rsidP="009E3F69">
            <w:pPr>
              <w:jc w:val="center"/>
              <w:rPr>
                <w:rFonts w:ascii="Calibri" w:eastAsia="Times New Roman" w:hAnsi="Calibri" w:cs="Calibri"/>
                <w:b/>
                <w:bCs/>
                <w:color w:val="000000"/>
                <w:sz w:val="15"/>
                <w:szCs w:val="15"/>
              </w:rPr>
            </w:pPr>
            <w:r w:rsidRPr="009E3F69">
              <w:rPr>
                <w:rFonts w:ascii="Calibri" w:eastAsia="Times New Roman" w:hAnsi="Calibri" w:cs="Calibri"/>
                <w:b/>
                <w:bCs/>
                <w:color w:val="000000"/>
                <w:sz w:val="15"/>
                <w:szCs w:val="15"/>
              </w:rPr>
              <w:t>с 01.07.2025</w:t>
            </w:r>
          </w:p>
        </w:tc>
        <w:tc>
          <w:tcPr>
            <w:tcW w:w="1820" w:type="dxa"/>
            <w:tcBorders>
              <w:top w:val="nil"/>
              <w:left w:val="nil"/>
              <w:bottom w:val="single" w:sz="4" w:space="0" w:color="auto"/>
              <w:right w:val="single" w:sz="4" w:space="0" w:color="auto"/>
            </w:tcBorders>
            <w:shd w:val="clear" w:color="000000" w:fill="FFE699"/>
            <w:noWrap/>
            <w:vAlign w:val="center"/>
            <w:hideMark/>
          </w:tcPr>
          <w:p w14:paraId="2CECB454"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370,09</w:t>
            </w:r>
          </w:p>
        </w:tc>
        <w:tc>
          <w:tcPr>
            <w:tcW w:w="7600" w:type="dxa"/>
            <w:tcBorders>
              <w:top w:val="nil"/>
              <w:left w:val="nil"/>
              <w:bottom w:val="single" w:sz="4" w:space="0" w:color="auto"/>
              <w:right w:val="single" w:sz="4" w:space="0" w:color="auto"/>
            </w:tcBorders>
            <w:shd w:val="clear" w:color="000000" w:fill="FFE699"/>
            <w:noWrap/>
            <w:vAlign w:val="center"/>
            <w:hideMark/>
          </w:tcPr>
          <w:p w14:paraId="0FCED22F"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Предыдущий тариф</w:t>
            </w:r>
          </w:p>
        </w:tc>
      </w:tr>
      <w:tr w:rsidR="009E3F69" w:rsidRPr="009E3F69" w14:paraId="7C491F03" w14:textId="77777777" w:rsidTr="009E3F69">
        <w:trPr>
          <w:trHeight w:val="570"/>
          <w:jc w:val="center"/>
        </w:trPr>
        <w:tc>
          <w:tcPr>
            <w:tcW w:w="400" w:type="dxa"/>
            <w:tcBorders>
              <w:top w:val="nil"/>
              <w:left w:val="nil"/>
              <w:bottom w:val="nil"/>
              <w:right w:val="nil"/>
            </w:tcBorders>
            <w:noWrap/>
            <w:vAlign w:val="center"/>
            <w:hideMark/>
          </w:tcPr>
          <w:p w14:paraId="2AEB787F" w14:textId="77777777" w:rsidR="009E3F69" w:rsidRPr="009E3F69" w:rsidRDefault="009E3F69" w:rsidP="009E3F69">
            <w:pPr>
              <w:rPr>
                <w:rFonts w:ascii="Tahoma" w:eastAsia="Times New Roman" w:hAnsi="Tahoma" w:cs="Tahoma"/>
                <w:b/>
                <w:bCs/>
                <w:sz w:val="15"/>
                <w:szCs w:val="15"/>
              </w:rPr>
            </w:pPr>
          </w:p>
        </w:tc>
        <w:tc>
          <w:tcPr>
            <w:tcW w:w="700" w:type="dxa"/>
            <w:tcBorders>
              <w:top w:val="nil"/>
              <w:left w:val="nil"/>
              <w:bottom w:val="nil"/>
              <w:right w:val="nil"/>
            </w:tcBorders>
            <w:noWrap/>
            <w:vAlign w:val="center"/>
            <w:hideMark/>
          </w:tcPr>
          <w:p w14:paraId="267A6380" w14:textId="77777777" w:rsidR="009E3F69" w:rsidRPr="009E3F69" w:rsidRDefault="009E3F69" w:rsidP="009E3F69">
            <w:pPr>
              <w:rPr>
                <w:rFonts w:eastAsia="Times New Roman"/>
                <w:sz w:val="15"/>
                <w:szCs w:val="15"/>
              </w:rPr>
            </w:pPr>
          </w:p>
        </w:tc>
        <w:tc>
          <w:tcPr>
            <w:tcW w:w="3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7E44A"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Индекс эффективности операционных расходов</w:t>
            </w:r>
          </w:p>
        </w:tc>
        <w:tc>
          <w:tcPr>
            <w:tcW w:w="1120" w:type="dxa"/>
            <w:tcBorders>
              <w:top w:val="single" w:sz="4" w:space="0" w:color="auto"/>
              <w:left w:val="nil"/>
              <w:bottom w:val="single" w:sz="4" w:space="0" w:color="auto"/>
              <w:right w:val="single" w:sz="4" w:space="0" w:color="auto"/>
            </w:tcBorders>
            <w:shd w:val="clear" w:color="000000" w:fill="FFFFFF"/>
            <w:noWrap/>
            <w:vAlign w:val="center"/>
            <w:hideMark/>
          </w:tcPr>
          <w:p w14:paraId="210DCCF7"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14:paraId="297CF0A8"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3929171A"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1600" w:type="dxa"/>
            <w:tcBorders>
              <w:top w:val="nil"/>
              <w:left w:val="nil"/>
              <w:bottom w:val="single" w:sz="4" w:space="0" w:color="auto"/>
              <w:right w:val="single" w:sz="4" w:space="0" w:color="auto"/>
            </w:tcBorders>
            <w:shd w:val="clear" w:color="000000" w:fill="FFFFFF"/>
            <w:noWrap/>
            <w:vAlign w:val="center"/>
            <w:hideMark/>
          </w:tcPr>
          <w:p w14:paraId="78681184"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1</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4B74E352"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single" w:sz="4" w:space="0" w:color="auto"/>
              <w:right w:val="single" w:sz="4" w:space="0" w:color="auto"/>
            </w:tcBorders>
            <w:shd w:val="clear" w:color="000000" w:fill="FFFFFF"/>
            <w:vAlign w:val="center"/>
            <w:hideMark/>
          </w:tcPr>
          <w:p w14:paraId="5E41B00E"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xml:space="preserve">0 </w:t>
            </w:r>
          </w:p>
        </w:tc>
        <w:tc>
          <w:tcPr>
            <w:tcW w:w="7600" w:type="dxa"/>
            <w:tcBorders>
              <w:top w:val="nil"/>
              <w:left w:val="nil"/>
              <w:bottom w:val="single" w:sz="4" w:space="0" w:color="auto"/>
              <w:right w:val="single" w:sz="4" w:space="0" w:color="auto"/>
            </w:tcBorders>
            <w:shd w:val="clear" w:color="000000" w:fill="FFFFFF"/>
            <w:vAlign w:val="center"/>
            <w:hideMark/>
          </w:tcPr>
          <w:p w14:paraId="190BFF2D"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r>
      <w:tr w:rsidR="009E3F69" w:rsidRPr="009E3F69" w14:paraId="7B6C1AF1" w14:textId="77777777" w:rsidTr="009E3F69">
        <w:trPr>
          <w:trHeight w:val="570"/>
          <w:jc w:val="center"/>
        </w:trPr>
        <w:tc>
          <w:tcPr>
            <w:tcW w:w="400" w:type="dxa"/>
            <w:tcBorders>
              <w:top w:val="nil"/>
              <w:left w:val="nil"/>
              <w:bottom w:val="nil"/>
              <w:right w:val="nil"/>
            </w:tcBorders>
            <w:noWrap/>
            <w:vAlign w:val="center"/>
            <w:hideMark/>
          </w:tcPr>
          <w:p w14:paraId="1C37A2BD" w14:textId="77777777" w:rsidR="009E3F69" w:rsidRPr="009E3F69" w:rsidRDefault="009E3F69" w:rsidP="009E3F69">
            <w:pPr>
              <w:jc w:val="center"/>
              <w:rPr>
                <w:rFonts w:ascii="Tahoma" w:eastAsia="Times New Roman" w:hAnsi="Tahoma" w:cs="Tahoma"/>
                <w:b/>
                <w:bCs/>
                <w:color w:val="000000"/>
                <w:sz w:val="15"/>
                <w:szCs w:val="15"/>
              </w:rPr>
            </w:pPr>
          </w:p>
        </w:tc>
        <w:tc>
          <w:tcPr>
            <w:tcW w:w="700" w:type="dxa"/>
            <w:tcBorders>
              <w:top w:val="nil"/>
              <w:left w:val="nil"/>
              <w:bottom w:val="nil"/>
              <w:right w:val="nil"/>
            </w:tcBorders>
            <w:noWrap/>
            <w:vAlign w:val="center"/>
            <w:hideMark/>
          </w:tcPr>
          <w:p w14:paraId="1D6AEED3"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FFFFFF"/>
            <w:vAlign w:val="center"/>
            <w:hideMark/>
          </w:tcPr>
          <w:p w14:paraId="2A58D70A"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Индекс потребительских цен</w:t>
            </w:r>
          </w:p>
        </w:tc>
        <w:tc>
          <w:tcPr>
            <w:tcW w:w="1120" w:type="dxa"/>
            <w:tcBorders>
              <w:top w:val="nil"/>
              <w:left w:val="nil"/>
              <w:bottom w:val="single" w:sz="4" w:space="0" w:color="auto"/>
              <w:right w:val="single" w:sz="4" w:space="0" w:color="auto"/>
            </w:tcBorders>
            <w:shd w:val="clear" w:color="000000" w:fill="FFFFFF"/>
            <w:noWrap/>
            <w:vAlign w:val="center"/>
            <w:hideMark/>
          </w:tcPr>
          <w:p w14:paraId="2D3E71ED"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w:t>
            </w:r>
          </w:p>
        </w:tc>
        <w:tc>
          <w:tcPr>
            <w:tcW w:w="1600" w:type="dxa"/>
            <w:tcBorders>
              <w:top w:val="nil"/>
              <w:left w:val="nil"/>
              <w:bottom w:val="single" w:sz="4" w:space="0" w:color="auto"/>
              <w:right w:val="single" w:sz="4" w:space="0" w:color="auto"/>
            </w:tcBorders>
            <w:shd w:val="clear" w:color="000000" w:fill="FFFFFF"/>
            <w:vAlign w:val="center"/>
            <w:hideMark/>
          </w:tcPr>
          <w:p w14:paraId="4FA55C06"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560" w:type="dxa"/>
            <w:tcBorders>
              <w:top w:val="nil"/>
              <w:left w:val="nil"/>
              <w:bottom w:val="single" w:sz="4" w:space="0" w:color="auto"/>
              <w:right w:val="single" w:sz="4" w:space="0" w:color="auto"/>
            </w:tcBorders>
            <w:shd w:val="clear" w:color="000000" w:fill="FFFFFF"/>
            <w:noWrap/>
            <w:vAlign w:val="center"/>
            <w:hideMark/>
          </w:tcPr>
          <w:p w14:paraId="15C84499"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1600" w:type="dxa"/>
            <w:tcBorders>
              <w:top w:val="nil"/>
              <w:left w:val="nil"/>
              <w:bottom w:val="single" w:sz="4" w:space="0" w:color="auto"/>
              <w:right w:val="single" w:sz="4" w:space="0" w:color="auto"/>
            </w:tcBorders>
            <w:shd w:val="clear" w:color="000000" w:fill="FFFFFF"/>
            <w:noWrap/>
            <w:vAlign w:val="center"/>
            <w:hideMark/>
          </w:tcPr>
          <w:p w14:paraId="3EFC6312"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9,0</w:t>
            </w:r>
          </w:p>
        </w:tc>
        <w:tc>
          <w:tcPr>
            <w:tcW w:w="1700" w:type="dxa"/>
            <w:tcBorders>
              <w:top w:val="nil"/>
              <w:left w:val="nil"/>
              <w:bottom w:val="single" w:sz="4" w:space="0" w:color="auto"/>
              <w:right w:val="single" w:sz="4" w:space="0" w:color="auto"/>
            </w:tcBorders>
            <w:shd w:val="clear" w:color="000000" w:fill="FFFFFF"/>
            <w:vAlign w:val="center"/>
            <w:hideMark/>
          </w:tcPr>
          <w:p w14:paraId="737179EF"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single" w:sz="4" w:space="0" w:color="auto"/>
              <w:right w:val="single" w:sz="4" w:space="0" w:color="auto"/>
            </w:tcBorders>
            <w:shd w:val="clear" w:color="000000" w:fill="FFFFFF"/>
            <w:vAlign w:val="center"/>
            <w:hideMark/>
          </w:tcPr>
          <w:p w14:paraId="635FC234"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xml:space="preserve">5,1 </w:t>
            </w:r>
          </w:p>
        </w:tc>
        <w:tc>
          <w:tcPr>
            <w:tcW w:w="7600" w:type="dxa"/>
            <w:tcBorders>
              <w:top w:val="nil"/>
              <w:left w:val="nil"/>
              <w:bottom w:val="single" w:sz="4" w:space="0" w:color="auto"/>
              <w:right w:val="single" w:sz="4" w:space="0" w:color="auto"/>
            </w:tcBorders>
            <w:shd w:val="clear" w:color="000000" w:fill="FFFFFF"/>
            <w:vAlign w:val="center"/>
            <w:hideMark/>
          </w:tcPr>
          <w:p w14:paraId="6BAA32CF"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r>
      <w:tr w:rsidR="009E3F69" w:rsidRPr="009E3F69" w14:paraId="6F438B2F" w14:textId="77777777" w:rsidTr="009E3F69">
        <w:trPr>
          <w:trHeight w:val="570"/>
          <w:jc w:val="center"/>
        </w:trPr>
        <w:tc>
          <w:tcPr>
            <w:tcW w:w="400" w:type="dxa"/>
            <w:tcBorders>
              <w:top w:val="nil"/>
              <w:left w:val="nil"/>
              <w:bottom w:val="nil"/>
              <w:right w:val="nil"/>
            </w:tcBorders>
            <w:noWrap/>
            <w:vAlign w:val="center"/>
            <w:hideMark/>
          </w:tcPr>
          <w:p w14:paraId="7D52978B" w14:textId="77777777" w:rsidR="009E3F69" w:rsidRPr="009E3F69" w:rsidRDefault="009E3F69" w:rsidP="009E3F69">
            <w:pPr>
              <w:jc w:val="center"/>
              <w:rPr>
                <w:rFonts w:ascii="Tahoma" w:eastAsia="Times New Roman" w:hAnsi="Tahoma" w:cs="Tahoma"/>
                <w:b/>
                <w:bCs/>
                <w:color w:val="000000"/>
                <w:sz w:val="15"/>
                <w:szCs w:val="15"/>
              </w:rPr>
            </w:pPr>
          </w:p>
        </w:tc>
        <w:tc>
          <w:tcPr>
            <w:tcW w:w="700" w:type="dxa"/>
            <w:tcBorders>
              <w:top w:val="nil"/>
              <w:left w:val="nil"/>
              <w:bottom w:val="nil"/>
              <w:right w:val="nil"/>
            </w:tcBorders>
            <w:noWrap/>
            <w:vAlign w:val="center"/>
            <w:hideMark/>
          </w:tcPr>
          <w:p w14:paraId="648CA369"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FFFFFF"/>
            <w:vAlign w:val="center"/>
            <w:hideMark/>
          </w:tcPr>
          <w:p w14:paraId="0265CCFD" w14:textId="77777777" w:rsidR="009E3F69" w:rsidRPr="009E3F69" w:rsidRDefault="009E3F69" w:rsidP="009E3F69">
            <w:pP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Итого коэффициент индексации</w:t>
            </w:r>
          </w:p>
        </w:tc>
        <w:tc>
          <w:tcPr>
            <w:tcW w:w="1120" w:type="dxa"/>
            <w:tcBorders>
              <w:top w:val="nil"/>
              <w:left w:val="nil"/>
              <w:bottom w:val="single" w:sz="4" w:space="0" w:color="auto"/>
              <w:right w:val="single" w:sz="4" w:space="0" w:color="auto"/>
            </w:tcBorders>
            <w:shd w:val="clear" w:color="000000" w:fill="FFFFFF"/>
            <w:vAlign w:val="center"/>
            <w:hideMark/>
          </w:tcPr>
          <w:p w14:paraId="1675B139"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1600" w:type="dxa"/>
            <w:tcBorders>
              <w:top w:val="nil"/>
              <w:left w:val="nil"/>
              <w:bottom w:val="single" w:sz="4" w:space="0" w:color="auto"/>
              <w:right w:val="single" w:sz="4" w:space="0" w:color="auto"/>
            </w:tcBorders>
            <w:shd w:val="clear" w:color="000000" w:fill="FFFFFF"/>
            <w:vAlign w:val="center"/>
            <w:hideMark/>
          </w:tcPr>
          <w:p w14:paraId="3C1C8AB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560" w:type="dxa"/>
            <w:tcBorders>
              <w:top w:val="nil"/>
              <w:left w:val="nil"/>
              <w:bottom w:val="single" w:sz="4" w:space="0" w:color="auto"/>
              <w:right w:val="single" w:sz="4" w:space="0" w:color="auto"/>
            </w:tcBorders>
            <w:shd w:val="clear" w:color="000000" w:fill="FFFFFF"/>
            <w:vAlign w:val="center"/>
            <w:hideMark/>
          </w:tcPr>
          <w:p w14:paraId="2E033387"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1600" w:type="dxa"/>
            <w:tcBorders>
              <w:top w:val="nil"/>
              <w:left w:val="nil"/>
              <w:bottom w:val="single" w:sz="4" w:space="0" w:color="auto"/>
              <w:right w:val="single" w:sz="4" w:space="0" w:color="auto"/>
            </w:tcBorders>
            <w:shd w:val="clear" w:color="000000" w:fill="FFFFFF"/>
            <w:vAlign w:val="center"/>
            <w:hideMark/>
          </w:tcPr>
          <w:p w14:paraId="4BDC84BB"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c>
          <w:tcPr>
            <w:tcW w:w="1700" w:type="dxa"/>
            <w:tcBorders>
              <w:top w:val="nil"/>
              <w:left w:val="nil"/>
              <w:bottom w:val="single" w:sz="4" w:space="0" w:color="auto"/>
              <w:right w:val="single" w:sz="4" w:space="0" w:color="auto"/>
            </w:tcBorders>
            <w:shd w:val="clear" w:color="000000" w:fill="FFFFFF"/>
            <w:vAlign w:val="center"/>
            <w:hideMark/>
          </w:tcPr>
          <w:p w14:paraId="65DCC6B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c>
          <w:tcPr>
            <w:tcW w:w="1820" w:type="dxa"/>
            <w:tcBorders>
              <w:top w:val="nil"/>
              <w:left w:val="nil"/>
              <w:bottom w:val="single" w:sz="4" w:space="0" w:color="auto"/>
              <w:right w:val="single" w:sz="4" w:space="0" w:color="auto"/>
            </w:tcBorders>
            <w:shd w:val="clear" w:color="000000" w:fill="FFFFFF"/>
            <w:vAlign w:val="center"/>
            <w:hideMark/>
          </w:tcPr>
          <w:p w14:paraId="61C0FB1A"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7600" w:type="dxa"/>
            <w:tcBorders>
              <w:top w:val="nil"/>
              <w:left w:val="nil"/>
              <w:bottom w:val="single" w:sz="4" w:space="0" w:color="auto"/>
              <w:right w:val="single" w:sz="4" w:space="0" w:color="auto"/>
            </w:tcBorders>
            <w:shd w:val="clear" w:color="000000" w:fill="FFFFFF"/>
            <w:vAlign w:val="center"/>
            <w:hideMark/>
          </w:tcPr>
          <w:p w14:paraId="436E085C" w14:textId="77777777" w:rsidR="009E3F69" w:rsidRPr="009E3F69" w:rsidRDefault="009E3F69" w:rsidP="009E3F69">
            <w:pPr>
              <w:jc w:val="center"/>
              <w:rPr>
                <w:rFonts w:ascii="Tahoma" w:eastAsia="Times New Roman" w:hAnsi="Tahoma" w:cs="Tahoma"/>
                <w:b/>
                <w:bCs/>
                <w:color w:val="000000"/>
                <w:sz w:val="15"/>
                <w:szCs w:val="15"/>
              </w:rPr>
            </w:pPr>
            <w:r w:rsidRPr="009E3F69">
              <w:rPr>
                <w:rFonts w:ascii="Tahoma" w:eastAsia="Times New Roman" w:hAnsi="Tahoma" w:cs="Tahoma"/>
                <w:b/>
                <w:bCs/>
                <w:color w:val="000000"/>
                <w:sz w:val="15"/>
                <w:szCs w:val="15"/>
              </w:rPr>
              <w:t> </w:t>
            </w:r>
          </w:p>
        </w:tc>
      </w:tr>
      <w:tr w:rsidR="009E3F69" w:rsidRPr="009E3F69" w14:paraId="2C73F832" w14:textId="77777777" w:rsidTr="009E3F69">
        <w:trPr>
          <w:trHeight w:val="300"/>
          <w:jc w:val="center"/>
        </w:trPr>
        <w:tc>
          <w:tcPr>
            <w:tcW w:w="400" w:type="dxa"/>
            <w:tcBorders>
              <w:top w:val="nil"/>
              <w:left w:val="nil"/>
              <w:bottom w:val="nil"/>
              <w:right w:val="nil"/>
            </w:tcBorders>
            <w:noWrap/>
            <w:vAlign w:val="center"/>
            <w:hideMark/>
          </w:tcPr>
          <w:p w14:paraId="0D3F7B25" w14:textId="77777777" w:rsidR="009E3F69" w:rsidRPr="009E3F69" w:rsidRDefault="009E3F69" w:rsidP="009E3F69">
            <w:pPr>
              <w:jc w:val="center"/>
              <w:rPr>
                <w:rFonts w:ascii="Tahoma" w:eastAsia="Times New Roman" w:hAnsi="Tahoma" w:cs="Tahoma"/>
                <w:b/>
                <w:bCs/>
                <w:color w:val="000000"/>
                <w:sz w:val="15"/>
                <w:szCs w:val="15"/>
              </w:rPr>
            </w:pPr>
          </w:p>
        </w:tc>
        <w:tc>
          <w:tcPr>
            <w:tcW w:w="700" w:type="dxa"/>
            <w:tcBorders>
              <w:top w:val="nil"/>
              <w:left w:val="nil"/>
              <w:bottom w:val="nil"/>
              <w:right w:val="nil"/>
            </w:tcBorders>
            <w:noWrap/>
            <w:vAlign w:val="center"/>
            <w:hideMark/>
          </w:tcPr>
          <w:p w14:paraId="5763F1AA" w14:textId="77777777" w:rsidR="009E3F69" w:rsidRPr="009E3F69" w:rsidRDefault="009E3F69" w:rsidP="009E3F69">
            <w:pPr>
              <w:rPr>
                <w:rFonts w:eastAsia="Times New Roman"/>
                <w:sz w:val="15"/>
                <w:szCs w:val="15"/>
              </w:rPr>
            </w:pPr>
          </w:p>
        </w:tc>
        <w:tc>
          <w:tcPr>
            <w:tcW w:w="3100" w:type="dxa"/>
            <w:tcBorders>
              <w:top w:val="nil"/>
              <w:left w:val="nil"/>
              <w:bottom w:val="nil"/>
              <w:right w:val="nil"/>
            </w:tcBorders>
            <w:noWrap/>
            <w:vAlign w:val="center"/>
            <w:hideMark/>
          </w:tcPr>
          <w:p w14:paraId="303ADB94" w14:textId="77777777" w:rsidR="009E3F69" w:rsidRPr="009E3F69" w:rsidRDefault="009E3F69" w:rsidP="009E3F69">
            <w:pPr>
              <w:rPr>
                <w:rFonts w:eastAsia="Times New Roman"/>
                <w:sz w:val="15"/>
                <w:szCs w:val="15"/>
              </w:rPr>
            </w:pPr>
          </w:p>
        </w:tc>
        <w:tc>
          <w:tcPr>
            <w:tcW w:w="1120" w:type="dxa"/>
            <w:tcBorders>
              <w:top w:val="nil"/>
              <w:left w:val="nil"/>
              <w:bottom w:val="nil"/>
              <w:right w:val="nil"/>
            </w:tcBorders>
            <w:noWrap/>
            <w:vAlign w:val="center"/>
            <w:hideMark/>
          </w:tcPr>
          <w:p w14:paraId="5D0687EB" w14:textId="77777777" w:rsidR="009E3F69" w:rsidRPr="009E3F69" w:rsidRDefault="009E3F69" w:rsidP="009E3F69">
            <w:pPr>
              <w:rPr>
                <w:rFonts w:eastAsia="Times New Roman"/>
                <w:sz w:val="15"/>
                <w:szCs w:val="15"/>
              </w:rPr>
            </w:pPr>
          </w:p>
        </w:tc>
        <w:tc>
          <w:tcPr>
            <w:tcW w:w="1600" w:type="dxa"/>
            <w:tcBorders>
              <w:top w:val="nil"/>
              <w:left w:val="nil"/>
              <w:bottom w:val="nil"/>
              <w:right w:val="nil"/>
            </w:tcBorders>
            <w:noWrap/>
            <w:vAlign w:val="center"/>
            <w:hideMark/>
          </w:tcPr>
          <w:p w14:paraId="5E992354" w14:textId="77777777" w:rsidR="009E3F69" w:rsidRPr="009E3F69" w:rsidRDefault="009E3F69" w:rsidP="009E3F69">
            <w:pPr>
              <w:rPr>
                <w:rFonts w:eastAsia="Times New Roman"/>
                <w:sz w:val="15"/>
                <w:szCs w:val="15"/>
              </w:rPr>
            </w:pPr>
          </w:p>
        </w:tc>
        <w:tc>
          <w:tcPr>
            <w:tcW w:w="1560" w:type="dxa"/>
            <w:tcBorders>
              <w:top w:val="nil"/>
              <w:left w:val="nil"/>
              <w:bottom w:val="nil"/>
              <w:right w:val="nil"/>
            </w:tcBorders>
            <w:noWrap/>
            <w:vAlign w:val="center"/>
            <w:hideMark/>
          </w:tcPr>
          <w:p w14:paraId="33ED2901" w14:textId="77777777" w:rsidR="009E3F69" w:rsidRPr="009E3F69" w:rsidRDefault="009E3F69" w:rsidP="009E3F69">
            <w:pPr>
              <w:rPr>
                <w:rFonts w:eastAsia="Times New Roman"/>
                <w:sz w:val="15"/>
                <w:szCs w:val="15"/>
              </w:rPr>
            </w:pPr>
          </w:p>
        </w:tc>
        <w:tc>
          <w:tcPr>
            <w:tcW w:w="1600" w:type="dxa"/>
            <w:tcBorders>
              <w:top w:val="nil"/>
              <w:left w:val="nil"/>
              <w:bottom w:val="nil"/>
              <w:right w:val="nil"/>
            </w:tcBorders>
            <w:noWrap/>
            <w:vAlign w:val="center"/>
            <w:hideMark/>
          </w:tcPr>
          <w:p w14:paraId="2C4ADCE3" w14:textId="77777777" w:rsidR="009E3F69" w:rsidRPr="009E3F69" w:rsidRDefault="009E3F69" w:rsidP="009E3F69">
            <w:pPr>
              <w:rPr>
                <w:rFonts w:eastAsia="Times New Roman"/>
                <w:sz w:val="15"/>
                <w:szCs w:val="15"/>
              </w:rPr>
            </w:pPr>
          </w:p>
        </w:tc>
        <w:tc>
          <w:tcPr>
            <w:tcW w:w="1700" w:type="dxa"/>
            <w:tcBorders>
              <w:top w:val="nil"/>
              <w:left w:val="nil"/>
              <w:bottom w:val="nil"/>
              <w:right w:val="nil"/>
            </w:tcBorders>
            <w:noWrap/>
            <w:vAlign w:val="center"/>
            <w:hideMark/>
          </w:tcPr>
          <w:p w14:paraId="4F08BBEB" w14:textId="77777777" w:rsidR="009E3F69" w:rsidRPr="009E3F69" w:rsidRDefault="009E3F69" w:rsidP="009E3F69">
            <w:pPr>
              <w:rPr>
                <w:rFonts w:eastAsia="Times New Roman"/>
                <w:sz w:val="15"/>
                <w:szCs w:val="15"/>
              </w:rPr>
            </w:pPr>
          </w:p>
        </w:tc>
        <w:tc>
          <w:tcPr>
            <w:tcW w:w="1820" w:type="dxa"/>
            <w:tcBorders>
              <w:top w:val="nil"/>
              <w:left w:val="nil"/>
              <w:bottom w:val="nil"/>
              <w:right w:val="nil"/>
            </w:tcBorders>
            <w:noWrap/>
            <w:vAlign w:val="center"/>
            <w:hideMark/>
          </w:tcPr>
          <w:p w14:paraId="1D1DFCD7" w14:textId="77777777" w:rsidR="009E3F69" w:rsidRPr="009E3F69" w:rsidRDefault="009E3F69" w:rsidP="009E3F69">
            <w:pPr>
              <w:rPr>
                <w:rFonts w:eastAsia="Times New Roman"/>
                <w:sz w:val="15"/>
                <w:szCs w:val="15"/>
              </w:rPr>
            </w:pPr>
          </w:p>
        </w:tc>
        <w:tc>
          <w:tcPr>
            <w:tcW w:w="7600" w:type="dxa"/>
            <w:tcBorders>
              <w:top w:val="nil"/>
              <w:left w:val="nil"/>
              <w:bottom w:val="nil"/>
              <w:right w:val="nil"/>
            </w:tcBorders>
            <w:noWrap/>
            <w:vAlign w:val="center"/>
            <w:hideMark/>
          </w:tcPr>
          <w:p w14:paraId="22798F1C" w14:textId="77777777" w:rsidR="009E3F69" w:rsidRPr="009E3F69" w:rsidRDefault="009E3F69" w:rsidP="009E3F69">
            <w:pPr>
              <w:rPr>
                <w:rFonts w:eastAsia="Times New Roman"/>
                <w:sz w:val="15"/>
                <w:szCs w:val="15"/>
              </w:rPr>
            </w:pPr>
          </w:p>
        </w:tc>
      </w:tr>
      <w:tr w:rsidR="009E3F69" w:rsidRPr="009E3F69" w14:paraId="4BAEF753" w14:textId="77777777" w:rsidTr="009E3F69">
        <w:trPr>
          <w:trHeight w:val="585"/>
          <w:jc w:val="center"/>
        </w:trPr>
        <w:tc>
          <w:tcPr>
            <w:tcW w:w="400" w:type="dxa"/>
            <w:tcBorders>
              <w:top w:val="nil"/>
              <w:left w:val="nil"/>
              <w:bottom w:val="nil"/>
              <w:right w:val="nil"/>
            </w:tcBorders>
            <w:noWrap/>
            <w:vAlign w:val="center"/>
            <w:hideMark/>
          </w:tcPr>
          <w:p w14:paraId="78055387" w14:textId="77777777" w:rsidR="009E3F69" w:rsidRPr="009E3F69" w:rsidRDefault="009E3F69" w:rsidP="009E3F69">
            <w:pPr>
              <w:rPr>
                <w:rFonts w:eastAsia="Times New Roman"/>
                <w:sz w:val="15"/>
                <w:szCs w:val="15"/>
              </w:rPr>
            </w:pPr>
          </w:p>
        </w:tc>
        <w:tc>
          <w:tcPr>
            <w:tcW w:w="700" w:type="dxa"/>
            <w:tcBorders>
              <w:top w:val="nil"/>
              <w:left w:val="nil"/>
              <w:bottom w:val="nil"/>
              <w:right w:val="nil"/>
            </w:tcBorders>
            <w:noWrap/>
            <w:vAlign w:val="center"/>
            <w:hideMark/>
          </w:tcPr>
          <w:p w14:paraId="7F62592D" w14:textId="77777777" w:rsidR="009E3F69" w:rsidRPr="009E3F69" w:rsidRDefault="009E3F69" w:rsidP="009E3F69">
            <w:pPr>
              <w:rPr>
                <w:rFonts w:eastAsia="Times New Roman"/>
                <w:sz w:val="15"/>
                <w:szCs w:val="15"/>
              </w:rPr>
            </w:pPr>
          </w:p>
        </w:tc>
        <w:tc>
          <w:tcPr>
            <w:tcW w:w="3100"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7B040C5B"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Текущие расходы, в том числе:</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14:paraId="655AE662"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single" w:sz="4" w:space="0" w:color="auto"/>
              <w:left w:val="nil"/>
              <w:bottom w:val="single" w:sz="4" w:space="0" w:color="auto"/>
              <w:right w:val="single" w:sz="4" w:space="0" w:color="auto"/>
            </w:tcBorders>
            <w:vAlign w:val="center"/>
            <w:hideMark/>
          </w:tcPr>
          <w:p w14:paraId="6B452A05" w14:textId="67B90E75"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35 640,70</w:t>
            </w:r>
          </w:p>
        </w:tc>
        <w:tc>
          <w:tcPr>
            <w:tcW w:w="1560" w:type="dxa"/>
            <w:tcBorders>
              <w:top w:val="single" w:sz="4" w:space="0" w:color="auto"/>
              <w:left w:val="nil"/>
              <w:bottom w:val="single" w:sz="4" w:space="0" w:color="auto"/>
              <w:right w:val="single" w:sz="4" w:space="0" w:color="auto"/>
            </w:tcBorders>
            <w:vAlign w:val="center"/>
            <w:hideMark/>
          </w:tcPr>
          <w:p w14:paraId="5769FBA6" w14:textId="7DD80585"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37 426,42</w:t>
            </w:r>
          </w:p>
        </w:tc>
        <w:tc>
          <w:tcPr>
            <w:tcW w:w="1600" w:type="dxa"/>
            <w:tcBorders>
              <w:top w:val="single" w:sz="4" w:space="0" w:color="auto"/>
              <w:left w:val="nil"/>
              <w:bottom w:val="single" w:sz="4" w:space="0" w:color="auto"/>
              <w:right w:val="single" w:sz="4" w:space="0" w:color="auto"/>
            </w:tcBorders>
            <w:vAlign w:val="center"/>
            <w:hideMark/>
          </w:tcPr>
          <w:p w14:paraId="17E7F6A2" w14:textId="5CFA9708"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36 957,05</w:t>
            </w:r>
          </w:p>
        </w:tc>
        <w:tc>
          <w:tcPr>
            <w:tcW w:w="1700" w:type="dxa"/>
            <w:tcBorders>
              <w:top w:val="single" w:sz="4" w:space="0" w:color="auto"/>
              <w:left w:val="nil"/>
              <w:bottom w:val="nil"/>
              <w:right w:val="single" w:sz="4" w:space="0" w:color="auto"/>
            </w:tcBorders>
            <w:vAlign w:val="center"/>
            <w:hideMark/>
          </w:tcPr>
          <w:p w14:paraId="38ED6AD6" w14:textId="33F351C5"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30 335,85</w:t>
            </w:r>
          </w:p>
        </w:tc>
        <w:tc>
          <w:tcPr>
            <w:tcW w:w="1820" w:type="dxa"/>
            <w:tcBorders>
              <w:top w:val="single" w:sz="4" w:space="0" w:color="auto"/>
              <w:left w:val="nil"/>
              <w:bottom w:val="nil"/>
              <w:right w:val="single" w:sz="4" w:space="0" w:color="auto"/>
            </w:tcBorders>
            <w:vAlign w:val="center"/>
            <w:hideMark/>
          </w:tcPr>
          <w:p w14:paraId="0728603F" w14:textId="1EA66CA3"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30 611,67</w:t>
            </w:r>
          </w:p>
        </w:tc>
        <w:tc>
          <w:tcPr>
            <w:tcW w:w="7600" w:type="dxa"/>
            <w:tcBorders>
              <w:top w:val="single" w:sz="4" w:space="0" w:color="auto"/>
              <w:left w:val="nil"/>
              <w:bottom w:val="single" w:sz="4" w:space="0" w:color="auto"/>
              <w:right w:val="single" w:sz="4" w:space="0" w:color="auto"/>
            </w:tcBorders>
            <w:noWrap/>
            <w:vAlign w:val="center"/>
            <w:hideMark/>
          </w:tcPr>
          <w:p w14:paraId="330115D2"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000CE3B5" w14:textId="77777777" w:rsidTr="009E3F69">
        <w:trPr>
          <w:trHeight w:val="510"/>
          <w:jc w:val="center"/>
        </w:trPr>
        <w:tc>
          <w:tcPr>
            <w:tcW w:w="400" w:type="dxa"/>
            <w:tcBorders>
              <w:top w:val="nil"/>
              <w:left w:val="nil"/>
              <w:bottom w:val="nil"/>
              <w:right w:val="nil"/>
            </w:tcBorders>
            <w:noWrap/>
            <w:vAlign w:val="center"/>
            <w:hideMark/>
          </w:tcPr>
          <w:p w14:paraId="1253036C"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15B6F8AA"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FFFF00"/>
            <w:vAlign w:val="center"/>
            <w:hideMark/>
          </w:tcPr>
          <w:p w14:paraId="276E4E9A"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Операционные расходы</w:t>
            </w:r>
          </w:p>
        </w:tc>
        <w:tc>
          <w:tcPr>
            <w:tcW w:w="1120" w:type="dxa"/>
            <w:tcBorders>
              <w:top w:val="nil"/>
              <w:left w:val="nil"/>
              <w:bottom w:val="single" w:sz="4" w:space="0" w:color="auto"/>
              <w:right w:val="single" w:sz="4" w:space="0" w:color="auto"/>
            </w:tcBorders>
            <w:shd w:val="clear" w:color="000000" w:fill="FFFFFF"/>
            <w:vAlign w:val="center"/>
            <w:hideMark/>
          </w:tcPr>
          <w:p w14:paraId="4DCA304D"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60ABE950" w14:textId="00543B3D"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27 641,71</w:t>
            </w:r>
          </w:p>
        </w:tc>
        <w:tc>
          <w:tcPr>
            <w:tcW w:w="1560" w:type="dxa"/>
            <w:tcBorders>
              <w:top w:val="nil"/>
              <w:left w:val="nil"/>
              <w:bottom w:val="single" w:sz="4" w:space="0" w:color="auto"/>
              <w:right w:val="single" w:sz="4" w:space="0" w:color="auto"/>
            </w:tcBorders>
            <w:shd w:val="clear" w:color="000000" w:fill="FFD966"/>
            <w:vAlign w:val="center"/>
            <w:hideMark/>
          </w:tcPr>
          <w:p w14:paraId="3E229F1E" w14:textId="278FE2CD"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29 697,32</w:t>
            </w:r>
          </w:p>
        </w:tc>
        <w:tc>
          <w:tcPr>
            <w:tcW w:w="1600" w:type="dxa"/>
            <w:tcBorders>
              <w:top w:val="nil"/>
              <w:left w:val="nil"/>
              <w:bottom w:val="single" w:sz="4" w:space="0" w:color="auto"/>
              <w:right w:val="nil"/>
            </w:tcBorders>
            <w:shd w:val="clear" w:color="000000" w:fill="FFF2CC"/>
            <w:vAlign w:val="center"/>
            <w:hideMark/>
          </w:tcPr>
          <w:p w14:paraId="513F21CE" w14:textId="59544BC5"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28 854,28</w:t>
            </w:r>
          </w:p>
        </w:tc>
        <w:tc>
          <w:tcPr>
            <w:tcW w:w="1700" w:type="dxa"/>
            <w:tcBorders>
              <w:top w:val="single" w:sz="8" w:space="0" w:color="auto"/>
              <w:left w:val="single" w:sz="8" w:space="0" w:color="auto"/>
              <w:bottom w:val="single" w:sz="8" w:space="0" w:color="auto"/>
              <w:right w:val="single" w:sz="8" w:space="0" w:color="auto"/>
            </w:tcBorders>
            <w:shd w:val="clear" w:color="000000" w:fill="FFD966"/>
            <w:vAlign w:val="center"/>
            <w:hideMark/>
          </w:tcPr>
          <w:p w14:paraId="7E00C8DA" w14:textId="1648978B"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21 905,45</w:t>
            </w:r>
          </w:p>
        </w:tc>
        <w:tc>
          <w:tcPr>
            <w:tcW w:w="1820" w:type="dxa"/>
            <w:tcBorders>
              <w:top w:val="single" w:sz="8" w:space="0" w:color="auto"/>
              <w:left w:val="nil"/>
              <w:bottom w:val="single" w:sz="8" w:space="0" w:color="auto"/>
              <w:right w:val="single" w:sz="8" w:space="0" w:color="auto"/>
            </w:tcBorders>
            <w:shd w:val="clear" w:color="000000" w:fill="92D050"/>
            <w:vAlign w:val="center"/>
            <w:hideMark/>
          </w:tcPr>
          <w:p w14:paraId="7F265E69" w14:textId="320023D1"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22 725,48</w:t>
            </w:r>
          </w:p>
        </w:tc>
        <w:tc>
          <w:tcPr>
            <w:tcW w:w="7600" w:type="dxa"/>
            <w:tcBorders>
              <w:top w:val="nil"/>
              <w:left w:val="single" w:sz="4" w:space="0" w:color="auto"/>
              <w:bottom w:val="single" w:sz="4" w:space="0" w:color="auto"/>
              <w:right w:val="single" w:sz="4" w:space="0" w:color="auto"/>
            </w:tcBorders>
            <w:noWrap/>
            <w:vAlign w:val="center"/>
            <w:hideMark/>
          </w:tcPr>
          <w:p w14:paraId="7E00CEDD"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7FD47FC6" w14:textId="77777777" w:rsidTr="009E3F69">
        <w:trPr>
          <w:trHeight w:val="525"/>
          <w:jc w:val="center"/>
        </w:trPr>
        <w:tc>
          <w:tcPr>
            <w:tcW w:w="400" w:type="dxa"/>
            <w:tcBorders>
              <w:top w:val="nil"/>
              <w:left w:val="nil"/>
              <w:bottom w:val="nil"/>
              <w:right w:val="nil"/>
            </w:tcBorders>
            <w:noWrap/>
            <w:vAlign w:val="center"/>
            <w:hideMark/>
          </w:tcPr>
          <w:p w14:paraId="09884E21"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4D2A0462"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00B050"/>
            <w:vAlign w:val="center"/>
            <w:hideMark/>
          </w:tcPr>
          <w:p w14:paraId="5FF6F42B"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Неподконтрольные расходы</w:t>
            </w:r>
          </w:p>
        </w:tc>
        <w:tc>
          <w:tcPr>
            <w:tcW w:w="1120" w:type="dxa"/>
            <w:tcBorders>
              <w:top w:val="nil"/>
              <w:left w:val="nil"/>
              <w:bottom w:val="single" w:sz="4" w:space="0" w:color="auto"/>
              <w:right w:val="single" w:sz="4" w:space="0" w:color="auto"/>
            </w:tcBorders>
            <w:shd w:val="clear" w:color="000000" w:fill="FFFFFF"/>
            <w:vAlign w:val="center"/>
            <w:hideMark/>
          </w:tcPr>
          <w:p w14:paraId="2001F1B6"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05A28FAA" w14:textId="005F5854"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7 998,99</w:t>
            </w:r>
          </w:p>
        </w:tc>
        <w:tc>
          <w:tcPr>
            <w:tcW w:w="1560" w:type="dxa"/>
            <w:tcBorders>
              <w:top w:val="nil"/>
              <w:left w:val="nil"/>
              <w:bottom w:val="single" w:sz="4" w:space="0" w:color="auto"/>
              <w:right w:val="single" w:sz="4" w:space="0" w:color="auto"/>
            </w:tcBorders>
            <w:shd w:val="clear" w:color="000000" w:fill="E2EFDA"/>
            <w:vAlign w:val="center"/>
            <w:hideMark/>
          </w:tcPr>
          <w:p w14:paraId="486E173E" w14:textId="0BF83458"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7 729,10</w:t>
            </w:r>
          </w:p>
        </w:tc>
        <w:tc>
          <w:tcPr>
            <w:tcW w:w="1600" w:type="dxa"/>
            <w:tcBorders>
              <w:top w:val="nil"/>
              <w:left w:val="nil"/>
              <w:bottom w:val="single" w:sz="4" w:space="0" w:color="auto"/>
              <w:right w:val="single" w:sz="4" w:space="0" w:color="auto"/>
            </w:tcBorders>
            <w:vAlign w:val="center"/>
            <w:hideMark/>
          </w:tcPr>
          <w:p w14:paraId="427E7EFD" w14:textId="3EAC8D5C"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8 102,77</w:t>
            </w:r>
          </w:p>
        </w:tc>
        <w:tc>
          <w:tcPr>
            <w:tcW w:w="1700" w:type="dxa"/>
            <w:tcBorders>
              <w:top w:val="nil"/>
              <w:left w:val="nil"/>
              <w:bottom w:val="single" w:sz="4" w:space="0" w:color="auto"/>
              <w:right w:val="single" w:sz="4" w:space="0" w:color="auto"/>
            </w:tcBorders>
            <w:shd w:val="clear" w:color="000000" w:fill="E2EFDA"/>
            <w:vAlign w:val="center"/>
            <w:hideMark/>
          </w:tcPr>
          <w:p w14:paraId="09DA851B" w14:textId="318D2A6A"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8 430,40</w:t>
            </w:r>
          </w:p>
        </w:tc>
        <w:tc>
          <w:tcPr>
            <w:tcW w:w="1820" w:type="dxa"/>
            <w:tcBorders>
              <w:top w:val="nil"/>
              <w:left w:val="nil"/>
              <w:bottom w:val="single" w:sz="4" w:space="0" w:color="auto"/>
              <w:right w:val="single" w:sz="4" w:space="0" w:color="auto"/>
            </w:tcBorders>
            <w:vAlign w:val="center"/>
            <w:hideMark/>
          </w:tcPr>
          <w:p w14:paraId="1F312471" w14:textId="2BC68AF9"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7 886,19</w:t>
            </w:r>
          </w:p>
        </w:tc>
        <w:tc>
          <w:tcPr>
            <w:tcW w:w="7600" w:type="dxa"/>
            <w:tcBorders>
              <w:top w:val="nil"/>
              <w:left w:val="nil"/>
              <w:bottom w:val="single" w:sz="4" w:space="0" w:color="auto"/>
              <w:right w:val="single" w:sz="4" w:space="0" w:color="auto"/>
            </w:tcBorders>
            <w:noWrap/>
            <w:vAlign w:val="center"/>
            <w:hideMark/>
          </w:tcPr>
          <w:p w14:paraId="3B4FCF67"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1C8E0C57" w14:textId="77777777" w:rsidTr="009E3F69">
        <w:trPr>
          <w:trHeight w:val="645"/>
          <w:jc w:val="center"/>
        </w:trPr>
        <w:tc>
          <w:tcPr>
            <w:tcW w:w="400" w:type="dxa"/>
            <w:tcBorders>
              <w:top w:val="nil"/>
              <w:left w:val="nil"/>
              <w:bottom w:val="nil"/>
              <w:right w:val="nil"/>
            </w:tcBorders>
            <w:noWrap/>
            <w:vAlign w:val="center"/>
            <w:hideMark/>
          </w:tcPr>
          <w:p w14:paraId="1636DB93"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519247A1"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FCE4D6"/>
            <w:vAlign w:val="center"/>
            <w:hideMark/>
          </w:tcPr>
          <w:p w14:paraId="73D2D249" w14:textId="77777777" w:rsidR="009E3F69" w:rsidRPr="009E3F69" w:rsidRDefault="009E3F69" w:rsidP="009E3F69">
            <w:pPr>
              <w:jc w:val="right"/>
              <w:rPr>
                <w:rFonts w:ascii="Tahoma" w:eastAsia="Times New Roman" w:hAnsi="Tahoma" w:cs="Tahoma"/>
                <w:b/>
                <w:bCs/>
                <w:sz w:val="15"/>
                <w:szCs w:val="15"/>
              </w:rPr>
            </w:pPr>
            <w:r w:rsidRPr="009E3F69">
              <w:rPr>
                <w:rFonts w:ascii="Tahoma" w:eastAsia="Times New Roman" w:hAnsi="Tahoma" w:cs="Tahoma"/>
                <w:b/>
                <w:bCs/>
                <w:sz w:val="15"/>
                <w:szCs w:val="15"/>
              </w:rPr>
              <w:t>Расходы на приобретение энергетических ресурсов</w:t>
            </w:r>
          </w:p>
        </w:tc>
        <w:tc>
          <w:tcPr>
            <w:tcW w:w="1120" w:type="dxa"/>
            <w:tcBorders>
              <w:top w:val="nil"/>
              <w:left w:val="nil"/>
              <w:bottom w:val="single" w:sz="4" w:space="0" w:color="auto"/>
              <w:right w:val="single" w:sz="4" w:space="0" w:color="auto"/>
            </w:tcBorders>
            <w:shd w:val="clear" w:color="000000" w:fill="FFFFFF"/>
            <w:vAlign w:val="center"/>
            <w:hideMark/>
          </w:tcPr>
          <w:p w14:paraId="79DA42D0"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45420EFD" w14:textId="579C8DEB"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560" w:type="dxa"/>
            <w:tcBorders>
              <w:top w:val="nil"/>
              <w:left w:val="nil"/>
              <w:bottom w:val="single" w:sz="4" w:space="0" w:color="auto"/>
              <w:right w:val="single" w:sz="4" w:space="0" w:color="auto"/>
            </w:tcBorders>
            <w:vAlign w:val="center"/>
            <w:hideMark/>
          </w:tcPr>
          <w:p w14:paraId="1245C945" w14:textId="30343E5C"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600" w:type="dxa"/>
            <w:tcBorders>
              <w:top w:val="nil"/>
              <w:left w:val="nil"/>
              <w:bottom w:val="single" w:sz="4" w:space="0" w:color="auto"/>
              <w:right w:val="single" w:sz="4" w:space="0" w:color="auto"/>
            </w:tcBorders>
            <w:vAlign w:val="center"/>
            <w:hideMark/>
          </w:tcPr>
          <w:p w14:paraId="1A4708E0" w14:textId="106B32EF"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700" w:type="dxa"/>
            <w:tcBorders>
              <w:top w:val="nil"/>
              <w:left w:val="nil"/>
              <w:bottom w:val="single" w:sz="4" w:space="0" w:color="auto"/>
              <w:right w:val="single" w:sz="4" w:space="0" w:color="auto"/>
            </w:tcBorders>
            <w:vAlign w:val="center"/>
            <w:hideMark/>
          </w:tcPr>
          <w:p w14:paraId="322C44AE" w14:textId="07FF73A5"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820" w:type="dxa"/>
            <w:tcBorders>
              <w:top w:val="nil"/>
              <w:left w:val="nil"/>
              <w:bottom w:val="single" w:sz="4" w:space="0" w:color="auto"/>
              <w:right w:val="single" w:sz="4" w:space="0" w:color="auto"/>
            </w:tcBorders>
            <w:vAlign w:val="center"/>
            <w:hideMark/>
          </w:tcPr>
          <w:p w14:paraId="67538FBD" w14:textId="32C339E3"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7600" w:type="dxa"/>
            <w:tcBorders>
              <w:top w:val="nil"/>
              <w:left w:val="nil"/>
              <w:bottom w:val="single" w:sz="4" w:space="0" w:color="auto"/>
              <w:right w:val="single" w:sz="4" w:space="0" w:color="auto"/>
            </w:tcBorders>
            <w:noWrap/>
            <w:vAlign w:val="center"/>
            <w:hideMark/>
          </w:tcPr>
          <w:p w14:paraId="0BBE3F46"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62A94516" w14:textId="77777777" w:rsidTr="009E3F69">
        <w:trPr>
          <w:trHeight w:val="495"/>
          <w:jc w:val="center"/>
        </w:trPr>
        <w:tc>
          <w:tcPr>
            <w:tcW w:w="400" w:type="dxa"/>
            <w:tcBorders>
              <w:top w:val="nil"/>
              <w:left w:val="nil"/>
              <w:bottom w:val="nil"/>
              <w:right w:val="nil"/>
            </w:tcBorders>
            <w:noWrap/>
            <w:vAlign w:val="center"/>
            <w:hideMark/>
          </w:tcPr>
          <w:p w14:paraId="107C2A05"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0664AF14"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CC99FF"/>
            <w:vAlign w:val="center"/>
            <w:hideMark/>
          </w:tcPr>
          <w:p w14:paraId="5F9D3AA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Амортизация</w:t>
            </w:r>
          </w:p>
        </w:tc>
        <w:tc>
          <w:tcPr>
            <w:tcW w:w="1120" w:type="dxa"/>
            <w:tcBorders>
              <w:top w:val="nil"/>
              <w:left w:val="nil"/>
              <w:bottom w:val="single" w:sz="4" w:space="0" w:color="auto"/>
              <w:right w:val="single" w:sz="4" w:space="0" w:color="auto"/>
            </w:tcBorders>
            <w:shd w:val="clear" w:color="000000" w:fill="FFFFFF"/>
            <w:vAlign w:val="center"/>
            <w:hideMark/>
          </w:tcPr>
          <w:p w14:paraId="2DDFEED6"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02DA5D3D" w14:textId="7427E0BA"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249,64</w:t>
            </w:r>
          </w:p>
        </w:tc>
        <w:tc>
          <w:tcPr>
            <w:tcW w:w="1560" w:type="dxa"/>
            <w:tcBorders>
              <w:top w:val="nil"/>
              <w:left w:val="nil"/>
              <w:bottom w:val="single" w:sz="4" w:space="0" w:color="auto"/>
              <w:right w:val="single" w:sz="4" w:space="0" w:color="auto"/>
            </w:tcBorders>
            <w:vAlign w:val="center"/>
            <w:hideMark/>
          </w:tcPr>
          <w:p w14:paraId="0E37AA4E" w14:textId="4E73192D"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412,40</w:t>
            </w:r>
          </w:p>
        </w:tc>
        <w:tc>
          <w:tcPr>
            <w:tcW w:w="1600" w:type="dxa"/>
            <w:tcBorders>
              <w:top w:val="nil"/>
              <w:left w:val="nil"/>
              <w:bottom w:val="single" w:sz="4" w:space="0" w:color="auto"/>
              <w:right w:val="single" w:sz="4" w:space="0" w:color="auto"/>
            </w:tcBorders>
            <w:vAlign w:val="center"/>
            <w:hideMark/>
          </w:tcPr>
          <w:p w14:paraId="088D2E36" w14:textId="123CC01F"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249,64</w:t>
            </w:r>
          </w:p>
        </w:tc>
        <w:tc>
          <w:tcPr>
            <w:tcW w:w="1700" w:type="dxa"/>
            <w:tcBorders>
              <w:top w:val="nil"/>
              <w:left w:val="nil"/>
              <w:bottom w:val="single" w:sz="4" w:space="0" w:color="auto"/>
              <w:right w:val="single" w:sz="4" w:space="0" w:color="auto"/>
            </w:tcBorders>
            <w:vAlign w:val="center"/>
            <w:hideMark/>
          </w:tcPr>
          <w:p w14:paraId="2B3276C1" w14:textId="70CD6740"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165,00</w:t>
            </w:r>
          </w:p>
        </w:tc>
        <w:tc>
          <w:tcPr>
            <w:tcW w:w="1820" w:type="dxa"/>
            <w:tcBorders>
              <w:top w:val="nil"/>
              <w:left w:val="nil"/>
              <w:bottom w:val="single" w:sz="4" w:space="0" w:color="auto"/>
              <w:right w:val="single" w:sz="4" w:space="0" w:color="auto"/>
            </w:tcBorders>
            <w:vAlign w:val="center"/>
            <w:hideMark/>
          </w:tcPr>
          <w:p w14:paraId="4A02993D" w14:textId="590E705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165,00</w:t>
            </w:r>
          </w:p>
        </w:tc>
        <w:tc>
          <w:tcPr>
            <w:tcW w:w="7600" w:type="dxa"/>
            <w:tcBorders>
              <w:top w:val="nil"/>
              <w:left w:val="nil"/>
              <w:bottom w:val="single" w:sz="4" w:space="0" w:color="auto"/>
              <w:right w:val="single" w:sz="4" w:space="0" w:color="auto"/>
            </w:tcBorders>
            <w:noWrap/>
            <w:vAlign w:val="center"/>
            <w:hideMark/>
          </w:tcPr>
          <w:p w14:paraId="60BD8BCE"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50CD8225" w14:textId="77777777" w:rsidTr="009E3F69">
        <w:trPr>
          <w:trHeight w:val="510"/>
          <w:jc w:val="center"/>
        </w:trPr>
        <w:tc>
          <w:tcPr>
            <w:tcW w:w="400" w:type="dxa"/>
            <w:tcBorders>
              <w:top w:val="nil"/>
              <w:left w:val="nil"/>
              <w:bottom w:val="nil"/>
              <w:right w:val="nil"/>
            </w:tcBorders>
            <w:noWrap/>
            <w:vAlign w:val="center"/>
            <w:hideMark/>
          </w:tcPr>
          <w:p w14:paraId="12CC4260"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411B0723"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00B0F0"/>
            <w:vAlign w:val="center"/>
            <w:hideMark/>
          </w:tcPr>
          <w:p w14:paraId="44ED8E46"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Нормативная прибыль</w:t>
            </w:r>
          </w:p>
        </w:tc>
        <w:tc>
          <w:tcPr>
            <w:tcW w:w="1120" w:type="dxa"/>
            <w:tcBorders>
              <w:top w:val="nil"/>
              <w:left w:val="nil"/>
              <w:bottom w:val="single" w:sz="4" w:space="0" w:color="auto"/>
              <w:right w:val="single" w:sz="4" w:space="0" w:color="auto"/>
            </w:tcBorders>
            <w:shd w:val="clear" w:color="000000" w:fill="FFFFFF"/>
            <w:vAlign w:val="center"/>
            <w:hideMark/>
          </w:tcPr>
          <w:p w14:paraId="6877F4FC"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5CFE546B" w14:textId="741741B9"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11,91</w:t>
            </w:r>
          </w:p>
        </w:tc>
        <w:tc>
          <w:tcPr>
            <w:tcW w:w="1560" w:type="dxa"/>
            <w:tcBorders>
              <w:top w:val="nil"/>
              <w:left w:val="nil"/>
              <w:bottom w:val="single" w:sz="4" w:space="0" w:color="auto"/>
              <w:right w:val="single" w:sz="4" w:space="0" w:color="auto"/>
            </w:tcBorders>
            <w:vAlign w:val="center"/>
            <w:hideMark/>
          </w:tcPr>
          <w:p w14:paraId="23F963CA" w14:textId="556EA260"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600" w:type="dxa"/>
            <w:tcBorders>
              <w:top w:val="nil"/>
              <w:left w:val="nil"/>
              <w:bottom w:val="single" w:sz="4" w:space="0" w:color="auto"/>
              <w:right w:val="single" w:sz="4" w:space="0" w:color="auto"/>
            </w:tcBorders>
            <w:vAlign w:val="center"/>
            <w:hideMark/>
          </w:tcPr>
          <w:p w14:paraId="31760AD5" w14:textId="1F43D275"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14,00</w:t>
            </w:r>
          </w:p>
        </w:tc>
        <w:tc>
          <w:tcPr>
            <w:tcW w:w="1700" w:type="dxa"/>
            <w:tcBorders>
              <w:top w:val="nil"/>
              <w:left w:val="nil"/>
              <w:bottom w:val="single" w:sz="4" w:space="0" w:color="auto"/>
              <w:right w:val="single" w:sz="4" w:space="0" w:color="auto"/>
            </w:tcBorders>
            <w:vAlign w:val="center"/>
            <w:hideMark/>
          </w:tcPr>
          <w:p w14:paraId="188A6E0A" w14:textId="3DD52462"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820" w:type="dxa"/>
            <w:tcBorders>
              <w:top w:val="nil"/>
              <w:left w:val="nil"/>
              <w:bottom w:val="single" w:sz="4" w:space="0" w:color="auto"/>
              <w:right w:val="single" w:sz="4" w:space="0" w:color="auto"/>
            </w:tcBorders>
            <w:vAlign w:val="center"/>
            <w:hideMark/>
          </w:tcPr>
          <w:p w14:paraId="11AC3540" w14:textId="4CEEFA68"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7600" w:type="dxa"/>
            <w:tcBorders>
              <w:top w:val="nil"/>
              <w:left w:val="nil"/>
              <w:bottom w:val="single" w:sz="4" w:space="0" w:color="auto"/>
              <w:right w:val="single" w:sz="4" w:space="0" w:color="auto"/>
            </w:tcBorders>
            <w:noWrap/>
            <w:vAlign w:val="center"/>
            <w:hideMark/>
          </w:tcPr>
          <w:p w14:paraId="168393E5"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03A3E540" w14:textId="77777777" w:rsidTr="009E3F69">
        <w:trPr>
          <w:trHeight w:val="855"/>
          <w:jc w:val="center"/>
        </w:trPr>
        <w:tc>
          <w:tcPr>
            <w:tcW w:w="400" w:type="dxa"/>
            <w:tcBorders>
              <w:top w:val="nil"/>
              <w:left w:val="nil"/>
              <w:bottom w:val="nil"/>
              <w:right w:val="nil"/>
            </w:tcBorders>
            <w:noWrap/>
            <w:vAlign w:val="center"/>
            <w:hideMark/>
          </w:tcPr>
          <w:p w14:paraId="7706A9FE"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55B46C55"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BDD7EE"/>
            <w:vAlign w:val="center"/>
            <w:hideMark/>
          </w:tcPr>
          <w:p w14:paraId="05ACEAD9"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Расчетная предпринимательская прибыль</w:t>
            </w:r>
          </w:p>
        </w:tc>
        <w:tc>
          <w:tcPr>
            <w:tcW w:w="1120" w:type="dxa"/>
            <w:tcBorders>
              <w:top w:val="nil"/>
              <w:left w:val="nil"/>
              <w:bottom w:val="single" w:sz="4" w:space="0" w:color="auto"/>
              <w:right w:val="single" w:sz="4" w:space="0" w:color="auto"/>
            </w:tcBorders>
            <w:shd w:val="clear" w:color="000000" w:fill="FFFFFF"/>
            <w:vAlign w:val="center"/>
            <w:hideMark/>
          </w:tcPr>
          <w:p w14:paraId="55BA44DF"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65F10822" w14:textId="08442CA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560" w:type="dxa"/>
            <w:tcBorders>
              <w:top w:val="nil"/>
              <w:left w:val="nil"/>
              <w:bottom w:val="single" w:sz="4" w:space="0" w:color="auto"/>
              <w:right w:val="single" w:sz="4" w:space="0" w:color="auto"/>
            </w:tcBorders>
            <w:vAlign w:val="center"/>
            <w:hideMark/>
          </w:tcPr>
          <w:p w14:paraId="6AD1FA7B" w14:textId="3A1FFBB0"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600" w:type="dxa"/>
            <w:tcBorders>
              <w:top w:val="nil"/>
              <w:left w:val="nil"/>
              <w:bottom w:val="single" w:sz="4" w:space="0" w:color="auto"/>
              <w:right w:val="single" w:sz="4" w:space="0" w:color="auto"/>
            </w:tcBorders>
            <w:vAlign w:val="center"/>
            <w:hideMark/>
          </w:tcPr>
          <w:p w14:paraId="148343BC" w14:textId="4EA1D398"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700" w:type="dxa"/>
            <w:tcBorders>
              <w:top w:val="nil"/>
              <w:left w:val="nil"/>
              <w:bottom w:val="single" w:sz="4" w:space="0" w:color="auto"/>
              <w:right w:val="single" w:sz="4" w:space="0" w:color="auto"/>
            </w:tcBorders>
            <w:vAlign w:val="center"/>
            <w:hideMark/>
          </w:tcPr>
          <w:p w14:paraId="0ACA514D" w14:textId="659F2364"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1 525,00</w:t>
            </w:r>
          </w:p>
        </w:tc>
        <w:tc>
          <w:tcPr>
            <w:tcW w:w="1820" w:type="dxa"/>
            <w:tcBorders>
              <w:top w:val="nil"/>
              <w:left w:val="nil"/>
              <w:bottom w:val="single" w:sz="4" w:space="0" w:color="auto"/>
              <w:right w:val="single" w:sz="4" w:space="0" w:color="auto"/>
            </w:tcBorders>
            <w:vAlign w:val="center"/>
            <w:hideMark/>
          </w:tcPr>
          <w:p w14:paraId="0E9DADD3" w14:textId="7F26FDF4"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7600" w:type="dxa"/>
            <w:tcBorders>
              <w:top w:val="nil"/>
              <w:left w:val="nil"/>
              <w:bottom w:val="single" w:sz="4" w:space="0" w:color="auto"/>
              <w:right w:val="single" w:sz="4" w:space="0" w:color="auto"/>
            </w:tcBorders>
            <w:noWrap/>
            <w:vAlign w:val="center"/>
            <w:hideMark/>
          </w:tcPr>
          <w:p w14:paraId="522229A1"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20B45BC9" w14:textId="77777777" w:rsidTr="009E3F69">
        <w:trPr>
          <w:trHeight w:val="450"/>
          <w:jc w:val="center"/>
        </w:trPr>
        <w:tc>
          <w:tcPr>
            <w:tcW w:w="400" w:type="dxa"/>
            <w:tcBorders>
              <w:top w:val="nil"/>
              <w:left w:val="nil"/>
              <w:bottom w:val="nil"/>
              <w:right w:val="nil"/>
            </w:tcBorders>
            <w:noWrap/>
            <w:vAlign w:val="center"/>
            <w:hideMark/>
          </w:tcPr>
          <w:p w14:paraId="419E80F9"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78C69730"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ED7D31"/>
            <w:vAlign w:val="center"/>
            <w:hideMark/>
          </w:tcPr>
          <w:p w14:paraId="75A2F842"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Результаты деятельности</w:t>
            </w:r>
          </w:p>
        </w:tc>
        <w:tc>
          <w:tcPr>
            <w:tcW w:w="1120" w:type="dxa"/>
            <w:tcBorders>
              <w:top w:val="nil"/>
              <w:left w:val="nil"/>
              <w:bottom w:val="single" w:sz="4" w:space="0" w:color="auto"/>
              <w:right w:val="single" w:sz="4" w:space="0" w:color="auto"/>
            </w:tcBorders>
            <w:shd w:val="clear" w:color="000000" w:fill="FFFFFF"/>
            <w:vAlign w:val="center"/>
            <w:hideMark/>
          </w:tcPr>
          <w:p w14:paraId="081AE481"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0ABCEB54" w14:textId="3A2A9740"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560" w:type="dxa"/>
            <w:tcBorders>
              <w:top w:val="nil"/>
              <w:left w:val="nil"/>
              <w:bottom w:val="single" w:sz="4" w:space="0" w:color="auto"/>
              <w:right w:val="single" w:sz="4" w:space="0" w:color="auto"/>
            </w:tcBorders>
            <w:vAlign w:val="center"/>
            <w:hideMark/>
          </w:tcPr>
          <w:p w14:paraId="0C9CAD6A" w14:textId="0A6D9C9D"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600" w:type="dxa"/>
            <w:tcBorders>
              <w:top w:val="nil"/>
              <w:left w:val="nil"/>
              <w:bottom w:val="single" w:sz="4" w:space="0" w:color="auto"/>
              <w:right w:val="single" w:sz="4" w:space="0" w:color="auto"/>
            </w:tcBorders>
            <w:vAlign w:val="center"/>
            <w:hideMark/>
          </w:tcPr>
          <w:p w14:paraId="71B58250" w14:textId="68779119"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1 309,11</w:t>
            </w:r>
          </w:p>
        </w:tc>
        <w:tc>
          <w:tcPr>
            <w:tcW w:w="1700" w:type="dxa"/>
            <w:tcBorders>
              <w:top w:val="nil"/>
              <w:left w:val="nil"/>
              <w:bottom w:val="single" w:sz="4" w:space="0" w:color="auto"/>
              <w:right w:val="single" w:sz="4" w:space="0" w:color="auto"/>
            </w:tcBorders>
            <w:vAlign w:val="center"/>
            <w:hideMark/>
          </w:tcPr>
          <w:p w14:paraId="5B5529DA" w14:textId="24FEC1EE"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1820" w:type="dxa"/>
            <w:tcBorders>
              <w:top w:val="nil"/>
              <w:left w:val="nil"/>
              <w:bottom w:val="single" w:sz="4" w:space="0" w:color="auto"/>
              <w:right w:val="single" w:sz="4" w:space="0" w:color="auto"/>
            </w:tcBorders>
            <w:vAlign w:val="center"/>
            <w:hideMark/>
          </w:tcPr>
          <w:p w14:paraId="6D337486" w14:textId="4B07445B"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w:t>
            </w:r>
          </w:p>
        </w:tc>
        <w:tc>
          <w:tcPr>
            <w:tcW w:w="7600" w:type="dxa"/>
            <w:tcBorders>
              <w:top w:val="nil"/>
              <w:left w:val="nil"/>
              <w:bottom w:val="single" w:sz="4" w:space="0" w:color="auto"/>
              <w:right w:val="single" w:sz="4" w:space="0" w:color="auto"/>
            </w:tcBorders>
            <w:noWrap/>
            <w:vAlign w:val="center"/>
            <w:hideMark/>
          </w:tcPr>
          <w:p w14:paraId="6A0A1AD5" w14:textId="77777777" w:rsidR="009E3F69" w:rsidRPr="009E3F69" w:rsidRDefault="009E3F69" w:rsidP="009E3F69">
            <w:pPr>
              <w:rPr>
                <w:rFonts w:ascii="Calibri" w:eastAsia="Times New Roman" w:hAnsi="Calibri" w:cs="Calibri"/>
                <w:color w:val="000000"/>
                <w:sz w:val="15"/>
                <w:szCs w:val="15"/>
              </w:rPr>
            </w:pPr>
            <w:r w:rsidRPr="009E3F69">
              <w:rPr>
                <w:rFonts w:ascii="Calibri" w:eastAsia="Times New Roman" w:hAnsi="Calibri" w:cs="Calibri"/>
                <w:color w:val="000000"/>
                <w:sz w:val="15"/>
                <w:szCs w:val="15"/>
              </w:rPr>
              <w:t> </w:t>
            </w:r>
          </w:p>
        </w:tc>
      </w:tr>
      <w:tr w:rsidR="009E3F69" w:rsidRPr="009E3F69" w14:paraId="117F3904" w14:textId="77777777" w:rsidTr="009E3F69">
        <w:trPr>
          <w:trHeight w:val="360"/>
          <w:jc w:val="center"/>
        </w:trPr>
        <w:tc>
          <w:tcPr>
            <w:tcW w:w="400" w:type="dxa"/>
            <w:tcBorders>
              <w:top w:val="nil"/>
              <w:left w:val="nil"/>
              <w:bottom w:val="nil"/>
              <w:right w:val="nil"/>
            </w:tcBorders>
            <w:noWrap/>
            <w:vAlign w:val="center"/>
            <w:hideMark/>
          </w:tcPr>
          <w:p w14:paraId="4231F1E8" w14:textId="77777777" w:rsidR="009E3F69" w:rsidRPr="009E3F69" w:rsidRDefault="009E3F69" w:rsidP="009E3F69">
            <w:pPr>
              <w:rPr>
                <w:rFonts w:ascii="Calibri" w:eastAsia="Times New Roman" w:hAnsi="Calibri" w:cs="Calibri"/>
                <w:color w:val="000000"/>
                <w:sz w:val="15"/>
                <w:szCs w:val="15"/>
              </w:rPr>
            </w:pPr>
          </w:p>
        </w:tc>
        <w:tc>
          <w:tcPr>
            <w:tcW w:w="700" w:type="dxa"/>
            <w:tcBorders>
              <w:top w:val="nil"/>
              <w:left w:val="nil"/>
              <w:bottom w:val="nil"/>
              <w:right w:val="nil"/>
            </w:tcBorders>
            <w:noWrap/>
            <w:vAlign w:val="center"/>
            <w:hideMark/>
          </w:tcPr>
          <w:p w14:paraId="111A1A7D" w14:textId="77777777" w:rsidR="009E3F69" w:rsidRPr="009E3F69" w:rsidRDefault="009E3F69" w:rsidP="009E3F69">
            <w:pPr>
              <w:rPr>
                <w:rFonts w:eastAsia="Times New Roman"/>
                <w:sz w:val="15"/>
                <w:szCs w:val="15"/>
              </w:rPr>
            </w:pPr>
          </w:p>
        </w:tc>
        <w:tc>
          <w:tcPr>
            <w:tcW w:w="3100" w:type="dxa"/>
            <w:tcBorders>
              <w:top w:val="nil"/>
              <w:left w:val="single" w:sz="4" w:space="0" w:color="auto"/>
              <w:bottom w:val="single" w:sz="4" w:space="0" w:color="auto"/>
              <w:right w:val="single" w:sz="4" w:space="0" w:color="auto"/>
            </w:tcBorders>
            <w:shd w:val="clear" w:color="000000" w:fill="FFFFFF"/>
            <w:vAlign w:val="center"/>
            <w:hideMark/>
          </w:tcPr>
          <w:p w14:paraId="3176F2A5" w14:textId="77777777" w:rsidR="009E3F69" w:rsidRPr="009E3F69" w:rsidRDefault="009E3F69" w:rsidP="009E3F69">
            <w:pPr>
              <w:rPr>
                <w:rFonts w:ascii="Tahoma" w:eastAsia="Times New Roman" w:hAnsi="Tahoma" w:cs="Tahoma"/>
                <w:b/>
                <w:bCs/>
                <w:sz w:val="15"/>
                <w:szCs w:val="15"/>
              </w:rPr>
            </w:pPr>
            <w:r w:rsidRPr="009E3F69">
              <w:rPr>
                <w:rFonts w:ascii="Tahoma" w:eastAsia="Times New Roman" w:hAnsi="Tahoma" w:cs="Tahoma"/>
                <w:b/>
                <w:bCs/>
                <w:sz w:val="15"/>
                <w:szCs w:val="15"/>
              </w:rPr>
              <w:t>ВСЕГО:</w:t>
            </w:r>
          </w:p>
        </w:tc>
        <w:tc>
          <w:tcPr>
            <w:tcW w:w="1120" w:type="dxa"/>
            <w:tcBorders>
              <w:top w:val="nil"/>
              <w:left w:val="nil"/>
              <w:bottom w:val="single" w:sz="4" w:space="0" w:color="auto"/>
              <w:right w:val="single" w:sz="4" w:space="0" w:color="auto"/>
            </w:tcBorders>
            <w:shd w:val="clear" w:color="000000" w:fill="FFFFFF"/>
            <w:vAlign w:val="center"/>
            <w:hideMark/>
          </w:tcPr>
          <w:p w14:paraId="3B47777D"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тыс руб</w:t>
            </w:r>
          </w:p>
        </w:tc>
        <w:tc>
          <w:tcPr>
            <w:tcW w:w="1600" w:type="dxa"/>
            <w:tcBorders>
              <w:top w:val="nil"/>
              <w:left w:val="nil"/>
              <w:bottom w:val="single" w:sz="4" w:space="0" w:color="auto"/>
              <w:right w:val="single" w:sz="4" w:space="0" w:color="auto"/>
            </w:tcBorders>
            <w:vAlign w:val="center"/>
            <w:hideMark/>
          </w:tcPr>
          <w:p w14:paraId="3FBFBE31" w14:textId="65D3A591"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35 902,25</w:t>
            </w:r>
          </w:p>
        </w:tc>
        <w:tc>
          <w:tcPr>
            <w:tcW w:w="1560" w:type="dxa"/>
            <w:tcBorders>
              <w:top w:val="nil"/>
              <w:left w:val="nil"/>
              <w:bottom w:val="single" w:sz="4" w:space="0" w:color="auto"/>
              <w:right w:val="single" w:sz="4" w:space="0" w:color="auto"/>
            </w:tcBorders>
            <w:vAlign w:val="center"/>
            <w:hideMark/>
          </w:tcPr>
          <w:p w14:paraId="39F03817" w14:textId="6B773EA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37 838,82</w:t>
            </w:r>
          </w:p>
        </w:tc>
        <w:tc>
          <w:tcPr>
            <w:tcW w:w="1600" w:type="dxa"/>
            <w:tcBorders>
              <w:top w:val="nil"/>
              <w:left w:val="nil"/>
              <w:bottom w:val="single" w:sz="4" w:space="0" w:color="auto"/>
              <w:right w:val="single" w:sz="4" w:space="0" w:color="auto"/>
            </w:tcBorders>
            <w:vAlign w:val="center"/>
            <w:hideMark/>
          </w:tcPr>
          <w:p w14:paraId="4FA49F79" w14:textId="45347C32"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35 911,58</w:t>
            </w:r>
          </w:p>
        </w:tc>
        <w:tc>
          <w:tcPr>
            <w:tcW w:w="1700" w:type="dxa"/>
            <w:tcBorders>
              <w:top w:val="nil"/>
              <w:left w:val="nil"/>
              <w:bottom w:val="single" w:sz="4" w:space="0" w:color="auto"/>
              <w:right w:val="single" w:sz="4" w:space="0" w:color="auto"/>
            </w:tcBorders>
            <w:vAlign w:val="center"/>
            <w:hideMark/>
          </w:tcPr>
          <w:p w14:paraId="7986CBFB" w14:textId="0DFAC64B"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32 025,85</w:t>
            </w:r>
          </w:p>
        </w:tc>
        <w:tc>
          <w:tcPr>
            <w:tcW w:w="1820" w:type="dxa"/>
            <w:tcBorders>
              <w:top w:val="nil"/>
              <w:left w:val="nil"/>
              <w:bottom w:val="single" w:sz="4" w:space="0" w:color="auto"/>
              <w:right w:val="single" w:sz="4" w:space="0" w:color="auto"/>
            </w:tcBorders>
            <w:vAlign w:val="center"/>
            <w:hideMark/>
          </w:tcPr>
          <w:p w14:paraId="434C5305" w14:textId="57605E75"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30 776,67</w:t>
            </w:r>
          </w:p>
        </w:tc>
        <w:tc>
          <w:tcPr>
            <w:tcW w:w="7600" w:type="dxa"/>
            <w:tcBorders>
              <w:top w:val="nil"/>
              <w:left w:val="nil"/>
              <w:bottom w:val="single" w:sz="4" w:space="0" w:color="auto"/>
              <w:right w:val="single" w:sz="4" w:space="0" w:color="auto"/>
            </w:tcBorders>
            <w:vAlign w:val="center"/>
            <w:hideMark/>
          </w:tcPr>
          <w:p w14:paraId="6219C3F3" w14:textId="77777777" w:rsidR="009E3F69" w:rsidRPr="009E3F69" w:rsidRDefault="009E3F69" w:rsidP="009E3F69">
            <w:pPr>
              <w:jc w:val="center"/>
              <w:rPr>
                <w:rFonts w:ascii="Tahoma" w:eastAsia="Times New Roman" w:hAnsi="Tahoma" w:cs="Tahoma"/>
                <w:b/>
                <w:bCs/>
                <w:sz w:val="15"/>
                <w:szCs w:val="15"/>
              </w:rPr>
            </w:pPr>
            <w:r w:rsidRPr="009E3F69">
              <w:rPr>
                <w:rFonts w:ascii="Tahoma" w:eastAsia="Times New Roman" w:hAnsi="Tahoma" w:cs="Tahoma"/>
                <w:b/>
                <w:bCs/>
                <w:sz w:val="15"/>
                <w:szCs w:val="15"/>
              </w:rPr>
              <w:t> </w:t>
            </w:r>
          </w:p>
        </w:tc>
      </w:tr>
    </w:tbl>
    <w:p w14:paraId="4E064818" w14:textId="77777777" w:rsidR="009E3F69" w:rsidRDefault="009E3F69" w:rsidP="009E3F69">
      <w:pPr>
        <w:tabs>
          <w:tab w:val="left" w:pos="9214"/>
        </w:tabs>
        <w:ind w:right="-739"/>
        <w:rPr>
          <w:szCs w:val="24"/>
        </w:rPr>
        <w:sectPr w:rsidR="009E3F69" w:rsidSect="009E3F69">
          <w:pgSz w:w="16838" w:h="11906" w:orient="landscape"/>
          <w:pgMar w:top="1701" w:right="1134" w:bottom="850" w:left="568" w:header="708" w:footer="708" w:gutter="0"/>
          <w:cols w:space="720"/>
          <w:titlePg/>
          <w:docGrid w:linePitch="326"/>
        </w:sectPr>
      </w:pPr>
    </w:p>
    <w:tbl>
      <w:tblPr>
        <w:tblW w:w="5000" w:type="pct"/>
        <w:jc w:val="center"/>
        <w:tblLook w:val="04A0" w:firstRow="1" w:lastRow="0" w:firstColumn="1" w:lastColumn="0" w:noHBand="0" w:noVBand="1"/>
      </w:tblPr>
      <w:tblGrid>
        <w:gridCol w:w="348"/>
        <w:gridCol w:w="512"/>
        <w:gridCol w:w="1980"/>
        <w:gridCol w:w="769"/>
        <w:gridCol w:w="1062"/>
        <w:gridCol w:w="1209"/>
        <w:gridCol w:w="989"/>
        <w:gridCol w:w="952"/>
        <w:gridCol w:w="1210"/>
        <w:gridCol w:w="1050"/>
        <w:gridCol w:w="1282"/>
        <w:gridCol w:w="964"/>
        <w:gridCol w:w="1599"/>
        <w:gridCol w:w="1210"/>
      </w:tblGrid>
      <w:tr w:rsidR="009E3F69" w:rsidRPr="00A65336" w14:paraId="4FB606BD" w14:textId="77777777" w:rsidTr="00A65336">
        <w:trPr>
          <w:trHeight w:val="360"/>
          <w:jc w:val="center"/>
        </w:trPr>
        <w:tc>
          <w:tcPr>
            <w:tcW w:w="416" w:type="dxa"/>
            <w:tcBorders>
              <w:top w:val="nil"/>
              <w:left w:val="nil"/>
              <w:bottom w:val="nil"/>
              <w:right w:val="nil"/>
            </w:tcBorders>
            <w:noWrap/>
            <w:vAlign w:val="center"/>
            <w:hideMark/>
          </w:tcPr>
          <w:p w14:paraId="5B92B8C1" w14:textId="77777777" w:rsidR="009E3F69" w:rsidRPr="00A65336" w:rsidRDefault="009E3F69" w:rsidP="009E3F69">
            <w:pPr>
              <w:rPr>
                <w:rFonts w:eastAsia="Times New Roman"/>
                <w:sz w:val="15"/>
                <w:szCs w:val="15"/>
              </w:rPr>
            </w:pPr>
          </w:p>
        </w:tc>
        <w:tc>
          <w:tcPr>
            <w:tcW w:w="4917" w:type="dxa"/>
            <w:gridSpan w:val="3"/>
            <w:tcBorders>
              <w:top w:val="nil"/>
              <w:left w:val="nil"/>
              <w:bottom w:val="nil"/>
              <w:right w:val="nil"/>
            </w:tcBorders>
            <w:shd w:val="clear" w:color="000000" w:fill="FFF2CC"/>
            <w:vAlign w:val="center"/>
            <w:hideMark/>
          </w:tcPr>
          <w:p w14:paraId="26C69F61"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ООО "СПЕЦАВТОХОЗЯЙСТВО"</w:t>
            </w:r>
          </w:p>
        </w:tc>
        <w:tc>
          <w:tcPr>
            <w:tcW w:w="1599" w:type="dxa"/>
            <w:tcBorders>
              <w:top w:val="nil"/>
              <w:left w:val="nil"/>
              <w:bottom w:val="nil"/>
              <w:right w:val="nil"/>
            </w:tcBorders>
            <w:shd w:val="clear" w:color="000000" w:fill="FFF2CC"/>
            <w:vAlign w:val="center"/>
            <w:hideMark/>
          </w:tcPr>
          <w:p w14:paraId="2CDD08D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38" w:type="dxa"/>
            <w:tcBorders>
              <w:top w:val="nil"/>
              <w:left w:val="nil"/>
              <w:bottom w:val="nil"/>
              <w:right w:val="nil"/>
            </w:tcBorders>
            <w:shd w:val="clear" w:color="000000" w:fill="FFF2CC"/>
            <w:vAlign w:val="center"/>
            <w:hideMark/>
          </w:tcPr>
          <w:p w14:paraId="36A99160"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79" w:type="dxa"/>
            <w:tcBorders>
              <w:top w:val="nil"/>
              <w:left w:val="nil"/>
              <w:bottom w:val="nil"/>
              <w:right w:val="nil"/>
            </w:tcBorders>
            <w:shd w:val="clear" w:color="000000" w:fill="FFF2CC"/>
            <w:vAlign w:val="center"/>
            <w:hideMark/>
          </w:tcPr>
          <w:p w14:paraId="223AE538"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19" w:type="dxa"/>
            <w:tcBorders>
              <w:top w:val="nil"/>
              <w:left w:val="nil"/>
              <w:bottom w:val="nil"/>
              <w:right w:val="nil"/>
            </w:tcBorders>
            <w:shd w:val="clear" w:color="000000" w:fill="FFF2CC"/>
            <w:vAlign w:val="center"/>
            <w:hideMark/>
          </w:tcPr>
          <w:p w14:paraId="48786AE9"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4EAA571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nil"/>
              <w:right w:val="nil"/>
            </w:tcBorders>
            <w:shd w:val="clear" w:color="000000" w:fill="FFF2CC"/>
            <w:vAlign w:val="center"/>
            <w:hideMark/>
          </w:tcPr>
          <w:p w14:paraId="77DCF801"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nil"/>
              <w:right w:val="nil"/>
            </w:tcBorders>
            <w:shd w:val="clear" w:color="000000" w:fill="FFF2CC"/>
            <w:vAlign w:val="center"/>
            <w:hideMark/>
          </w:tcPr>
          <w:p w14:paraId="732343F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nil"/>
              <w:right w:val="nil"/>
            </w:tcBorders>
            <w:shd w:val="clear" w:color="000000" w:fill="FFF2CC"/>
            <w:vAlign w:val="center"/>
            <w:hideMark/>
          </w:tcPr>
          <w:p w14:paraId="2AF3091D"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476" w:type="dxa"/>
            <w:tcBorders>
              <w:top w:val="nil"/>
              <w:left w:val="nil"/>
              <w:bottom w:val="nil"/>
              <w:right w:val="nil"/>
            </w:tcBorders>
            <w:shd w:val="clear" w:color="000000" w:fill="FFF2CC"/>
            <w:vAlign w:val="center"/>
            <w:hideMark/>
          </w:tcPr>
          <w:p w14:paraId="48B161C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580194C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53B3AA6A" w14:textId="77777777" w:rsidTr="00A65336">
        <w:trPr>
          <w:trHeight w:val="450"/>
          <w:jc w:val="center"/>
        </w:trPr>
        <w:tc>
          <w:tcPr>
            <w:tcW w:w="416" w:type="dxa"/>
            <w:tcBorders>
              <w:top w:val="nil"/>
              <w:left w:val="nil"/>
              <w:bottom w:val="nil"/>
              <w:right w:val="nil"/>
            </w:tcBorders>
            <w:noWrap/>
            <w:vAlign w:val="center"/>
            <w:hideMark/>
          </w:tcPr>
          <w:p w14:paraId="152D5615" w14:textId="77777777" w:rsidR="009E3F69" w:rsidRPr="00A65336" w:rsidRDefault="009E3F69" w:rsidP="009E3F69">
            <w:pPr>
              <w:rPr>
                <w:rFonts w:ascii="Tahoma" w:eastAsia="Times New Roman" w:hAnsi="Tahoma" w:cs="Tahoma"/>
                <w:b/>
                <w:bCs/>
                <w:sz w:val="15"/>
                <w:szCs w:val="15"/>
              </w:rPr>
            </w:pPr>
          </w:p>
        </w:tc>
        <w:tc>
          <w:tcPr>
            <w:tcW w:w="4917" w:type="dxa"/>
            <w:gridSpan w:val="3"/>
            <w:tcBorders>
              <w:top w:val="nil"/>
              <w:left w:val="nil"/>
              <w:bottom w:val="nil"/>
              <w:right w:val="nil"/>
            </w:tcBorders>
            <w:shd w:val="clear" w:color="000000" w:fill="FFF2CC"/>
            <w:vAlign w:val="center"/>
            <w:hideMark/>
          </w:tcPr>
          <w:p w14:paraId="074C19C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г. Ленинск-Кузнецкий</w:t>
            </w:r>
          </w:p>
        </w:tc>
        <w:tc>
          <w:tcPr>
            <w:tcW w:w="1599" w:type="dxa"/>
            <w:tcBorders>
              <w:top w:val="nil"/>
              <w:left w:val="nil"/>
              <w:bottom w:val="nil"/>
              <w:right w:val="nil"/>
            </w:tcBorders>
            <w:shd w:val="clear" w:color="000000" w:fill="FFF2CC"/>
            <w:vAlign w:val="center"/>
            <w:hideMark/>
          </w:tcPr>
          <w:p w14:paraId="0D86B3D4"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38" w:type="dxa"/>
            <w:tcBorders>
              <w:top w:val="nil"/>
              <w:left w:val="nil"/>
              <w:bottom w:val="nil"/>
              <w:right w:val="nil"/>
            </w:tcBorders>
            <w:shd w:val="clear" w:color="000000" w:fill="FFF2CC"/>
            <w:vAlign w:val="center"/>
            <w:hideMark/>
          </w:tcPr>
          <w:p w14:paraId="03AD8424"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79" w:type="dxa"/>
            <w:tcBorders>
              <w:top w:val="nil"/>
              <w:left w:val="nil"/>
              <w:bottom w:val="nil"/>
              <w:right w:val="nil"/>
            </w:tcBorders>
            <w:shd w:val="clear" w:color="000000" w:fill="FFF2CC"/>
            <w:vAlign w:val="center"/>
            <w:hideMark/>
          </w:tcPr>
          <w:p w14:paraId="32B30E6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19" w:type="dxa"/>
            <w:tcBorders>
              <w:top w:val="nil"/>
              <w:left w:val="nil"/>
              <w:bottom w:val="nil"/>
              <w:right w:val="nil"/>
            </w:tcBorders>
            <w:shd w:val="clear" w:color="000000" w:fill="FFF2CC"/>
            <w:vAlign w:val="center"/>
            <w:hideMark/>
          </w:tcPr>
          <w:p w14:paraId="1A3D5207"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3D8095A2"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nil"/>
              <w:right w:val="nil"/>
            </w:tcBorders>
            <w:shd w:val="clear" w:color="000000" w:fill="FFF2CC"/>
            <w:vAlign w:val="center"/>
            <w:hideMark/>
          </w:tcPr>
          <w:p w14:paraId="08F93F72"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nil"/>
              <w:right w:val="nil"/>
            </w:tcBorders>
            <w:shd w:val="clear" w:color="000000" w:fill="FFF2CC"/>
            <w:vAlign w:val="center"/>
            <w:hideMark/>
          </w:tcPr>
          <w:p w14:paraId="5D03B8D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nil"/>
              <w:right w:val="nil"/>
            </w:tcBorders>
            <w:shd w:val="clear" w:color="000000" w:fill="FFF2CC"/>
            <w:vAlign w:val="center"/>
            <w:hideMark/>
          </w:tcPr>
          <w:p w14:paraId="72D76520"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476" w:type="dxa"/>
            <w:tcBorders>
              <w:top w:val="nil"/>
              <w:left w:val="nil"/>
              <w:bottom w:val="nil"/>
              <w:right w:val="nil"/>
            </w:tcBorders>
            <w:shd w:val="clear" w:color="000000" w:fill="FFF2CC"/>
            <w:vAlign w:val="center"/>
            <w:hideMark/>
          </w:tcPr>
          <w:p w14:paraId="4C4F65F9"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1D07EA49"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3849C8D6" w14:textId="77777777" w:rsidTr="00A65336">
        <w:trPr>
          <w:trHeight w:val="450"/>
          <w:jc w:val="center"/>
        </w:trPr>
        <w:tc>
          <w:tcPr>
            <w:tcW w:w="416" w:type="dxa"/>
            <w:tcBorders>
              <w:top w:val="nil"/>
              <w:left w:val="nil"/>
              <w:bottom w:val="nil"/>
              <w:right w:val="nil"/>
            </w:tcBorders>
            <w:noWrap/>
            <w:vAlign w:val="center"/>
            <w:hideMark/>
          </w:tcPr>
          <w:p w14:paraId="2E9D91AE" w14:textId="77777777" w:rsidR="009E3F69" w:rsidRPr="00A65336" w:rsidRDefault="009E3F69" w:rsidP="009E3F69">
            <w:pPr>
              <w:rPr>
                <w:rFonts w:ascii="Tahoma" w:eastAsia="Times New Roman" w:hAnsi="Tahoma" w:cs="Tahoma"/>
                <w:b/>
                <w:bCs/>
                <w:sz w:val="15"/>
                <w:szCs w:val="15"/>
              </w:rPr>
            </w:pPr>
          </w:p>
        </w:tc>
        <w:tc>
          <w:tcPr>
            <w:tcW w:w="4917" w:type="dxa"/>
            <w:gridSpan w:val="3"/>
            <w:tcBorders>
              <w:top w:val="nil"/>
              <w:left w:val="nil"/>
              <w:bottom w:val="nil"/>
              <w:right w:val="nil"/>
            </w:tcBorders>
            <w:shd w:val="clear" w:color="000000" w:fill="FFF2CC"/>
            <w:vAlign w:val="center"/>
            <w:hideMark/>
          </w:tcPr>
          <w:p w14:paraId="6DEA8CA3"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Захоронение ТКО</w:t>
            </w:r>
          </w:p>
        </w:tc>
        <w:tc>
          <w:tcPr>
            <w:tcW w:w="1599" w:type="dxa"/>
            <w:tcBorders>
              <w:top w:val="nil"/>
              <w:left w:val="nil"/>
              <w:bottom w:val="nil"/>
              <w:right w:val="nil"/>
            </w:tcBorders>
            <w:shd w:val="clear" w:color="000000" w:fill="FFF2CC"/>
            <w:vAlign w:val="center"/>
            <w:hideMark/>
          </w:tcPr>
          <w:p w14:paraId="5A222D8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38" w:type="dxa"/>
            <w:tcBorders>
              <w:top w:val="nil"/>
              <w:left w:val="nil"/>
              <w:bottom w:val="nil"/>
              <w:right w:val="nil"/>
            </w:tcBorders>
            <w:shd w:val="clear" w:color="000000" w:fill="FFF2CC"/>
            <w:vAlign w:val="center"/>
            <w:hideMark/>
          </w:tcPr>
          <w:p w14:paraId="6C3A0FB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79" w:type="dxa"/>
            <w:tcBorders>
              <w:top w:val="nil"/>
              <w:left w:val="nil"/>
              <w:bottom w:val="nil"/>
              <w:right w:val="nil"/>
            </w:tcBorders>
            <w:shd w:val="clear" w:color="000000" w:fill="FFF2CC"/>
            <w:vAlign w:val="center"/>
            <w:hideMark/>
          </w:tcPr>
          <w:p w14:paraId="0A7A316F"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19" w:type="dxa"/>
            <w:tcBorders>
              <w:top w:val="nil"/>
              <w:left w:val="nil"/>
              <w:bottom w:val="nil"/>
              <w:right w:val="nil"/>
            </w:tcBorders>
            <w:shd w:val="clear" w:color="000000" w:fill="FFF2CC"/>
            <w:vAlign w:val="center"/>
            <w:hideMark/>
          </w:tcPr>
          <w:p w14:paraId="0CC7214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4E5566B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nil"/>
              <w:right w:val="nil"/>
            </w:tcBorders>
            <w:shd w:val="clear" w:color="000000" w:fill="FFF2CC"/>
            <w:vAlign w:val="center"/>
            <w:hideMark/>
          </w:tcPr>
          <w:p w14:paraId="3D52F30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nil"/>
              <w:right w:val="nil"/>
            </w:tcBorders>
            <w:shd w:val="clear" w:color="000000" w:fill="FFF2CC"/>
            <w:vAlign w:val="center"/>
            <w:hideMark/>
          </w:tcPr>
          <w:p w14:paraId="3241CD8D"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nil"/>
              <w:right w:val="nil"/>
            </w:tcBorders>
            <w:shd w:val="clear" w:color="000000" w:fill="FFF2CC"/>
            <w:vAlign w:val="center"/>
            <w:hideMark/>
          </w:tcPr>
          <w:p w14:paraId="21775FAF"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476" w:type="dxa"/>
            <w:tcBorders>
              <w:top w:val="nil"/>
              <w:left w:val="nil"/>
              <w:bottom w:val="nil"/>
              <w:right w:val="nil"/>
            </w:tcBorders>
            <w:shd w:val="clear" w:color="000000" w:fill="FFF2CC"/>
            <w:vAlign w:val="center"/>
            <w:hideMark/>
          </w:tcPr>
          <w:p w14:paraId="7B9E7EA8"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0A6DFB2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16C9505F" w14:textId="77777777" w:rsidTr="00A65336">
        <w:trPr>
          <w:trHeight w:val="315"/>
          <w:jc w:val="center"/>
        </w:trPr>
        <w:tc>
          <w:tcPr>
            <w:tcW w:w="416" w:type="dxa"/>
            <w:tcBorders>
              <w:top w:val="nil"/>
              <w:left w:val="nil"/>
              <w:bottom w:val="nil"/>
              <w:right w:val="nil"/>
            </w:tcBorders>
            <w:noWrap/>
            <w:vAlign w:val="center"/>
            <w:hideMark/>
          </w:tcPr>
          <w:p w14:paraId="01AA8B45"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06AD7B29" w14:textId="77777777" w:rsidR="009E3F69" w:rsidRPr="00A65336" w:rsidRDefault="009E3F69" w:rsidP="009E3F69">
            <w:pPr>
              <w:rPr>
                <w:rFonts w:eastAsia="Times New Roman"/>
                <w:sz w:val="15"/>
                <w:szCs w:val="15"/>
              </w:rPr>
            </w:pPr>
          </w:p>
        </w:tc>
        <w:tc>
          <w:tcPr>
            <w:tcW w:w="3098" w:type="dxa"/>
            <w:tcBorders>
              <w:top w:val="nil"/>
              <w:left w:val="nil"/>
              <w:bottom w:val="nil"/>
              <w:right w:val="nil"/>
            </w:tcBorders>
            <w:noWrap/>
            <w:vAlign w:val="center"/>
            <w:hideMark/>
          </w:tcPr>
          <w:p w14:paraId="485A8400" w14:textId="77777777" w:rsidR="009E3F69" w:rsidRPr="00A65336" w:rsidRDefault="009E3F69" w:rsidP="009E3F69">
            <w:pPr>
              <w:rPr>
                <w:rFonts w:eastAsia="Times New Roman"/>
                <w:sz w:val="15"/>
                <w:szCs w:val="15"/>
              </w:rPr>
            </w:pPr>
          </w:p>
        </w:tc>
        <w:tc>
          <w:tcPr>
            <w:tcW w:w="1120" w:type="dxa"/>
            <w:tcBorders>
              <w:top w:val="nil"/>
              <w:left w:val="nil"/>
              <w:bottom w:val="nil"/>
              <w:right w:val="nil"/>
            </w:tcBorders>
            <w:noWrap/>
            <w:vAlign w:val="center"/>
            <w:hideMark/>
          </w:tcPr>
          <w:p w14:paraId="5386D5FF" w14:textId="77777777" w:rsidR="009E3F69" w:rsidRPr="00A65336" w:rsidRDefault="009E3F69" w:rsidP="009E3F69">
            <w:pPr>
              <w:rPr>
                <w:rFonts w:eastAsia="Times New Roman"/>
                <w:sz w:val="15"/>
                <w:szCs w:val="15"/>
              </w:rPr>
            </w:pPr>
          </w:p>
        </w:tc>
        <w:tc>
          <w:tcPr>
            <w:tcW w:w="1599" w:type="dxa"/>
            <w:tcBorders>
              <w:top w:val="nil"/>
              <w:left w:val="nil"/>
              <w:bottom w:val="nil"/>
              <w:right w:val="nil"/>
            </w:tcBorders>
            <w:noWrap/>
            <w:vAlign w:val="center"/>
            <w:hideMark/>
          </w:tcPr>
          <w:p w14:paraId="76CC78AA" w14:textId="77777777" w:rsidR="009E3F69" w:rsidRPr="00A65336" w:rsidRDefault="009E3F69" w:rsidP="009E3F69">
            <w:pPr>
              <w:rPr>
                <w:rFonts w:eastAsia="Times New Roman"/>
                <w:sz w:val="15"/>
                <w:szCs w:val="15"/>
              </w:rPr>
            </w:pPr>
          </w:p>
        </w:tc>
        <w:tc>
          <w:tcPr>
            <w:tcW w:w="1838" w:type="dxa"/>
            <w:tcBorders>
              <w:top w:val="nil"/>
              <w:left w:val="nil"/>
              <w:bottom w:val="nil"/>
              <w:right w:val="nil"/>
            </w:tcBorders>
            <w:noWrap/>
            <w:vAlign w:val="center"/>
            <w:hideMark/>
          </w:tcPr>
          <w:p w14:paraId="1D3E1A94" w14:textId="77777777" w:rsidR="009E3F69" w:rsidRPr="00A65336" w:rsidRDefault="009E3F69" w:rsidP="009E3F69">
            <w:pPr>
              <w:rPr>
                <w:rFonts w:eastAsia="Times New Roman"/>
                <w:sz w:val="15"/>
                <w:szCs w:val="15"/>
              </w:rPr>
            </w:pPr>
          </w:p>
        </w:tc>
        <w:tc>
          <w:tcPr>
            <w:tcW w:w="1479" w:type="dxa"/>
            <w:tcBorders>
              <w:top w:val="nil"/>
              <w:left w:val="nil"/>
              <w:bottom w:val="nil"/>
              <w:right w:val="nil"/>
            </w:tcBorders>
            <w:noWrap/>
            <w:vAlign w:val="center"/>
            <w:hideMark/>
          </w:tcPr>
          <w:p w14:paraId="728E6D50" w14:textId="77777777" w:rsidR="009E3F69" w:rsidRPr="00A65336" w:rsidRDefault="009E3F69" w:rsidP="009E3F69">
            <w:pPr>
              <w:rPr>
                <w:rFonts w:eastAsia="Times New Roman"/>
                <w:sz w:val="15"/>
                <w:szCs w:val="15"/>
              </w:rPr>
            </w:pPr>
          </w:p>
        </w:tc>
        <w:tc>
          <w:tcPr>
            <w:tcW w:w="1419" w:type="dxa"/>
            <w:tcBorders>
              <w:top w:val="nil"/>
              <w:left w:val="nil"/>
              <w:bottom w:val="nil"/>
              <w:right w:val="nil"/>
            </w:tcBorders>
            <w:noWrap/>
            <w:vAlign w:val="center"/>
            <w:hideMark/>
          </w:tcPr>
          <w:p w14:paraId="5D049630" w14:textId="77777777" w:rsidR="009E3F69" w:rsidRPr="00A65336" w:rsidRDefault="009E3F69" w:rsidP="009E3F69">
            <w:pPr>
              <w:rPr>
                <w:rFonts w:eastAsia="Times New Roman"/>
                <w:sz w:val="15"/>
                <w:szCs w:val="15"/>
              </w:rPr>
            </w:pPr>
          </w:p>
        </w:tc>
        <w:tc>
          <w:tcPr>
            <w:tcW w:w="1840" w:type="dxa"/>
            <w:tcBorders>
              <w:top w:val="nil"/>
              <w:left w:val="nil"/>
              <w:bottom w:val="nil"/>
              <w:right w:val="nil"/>
            </w:tcBorders>
            <w:noWrap/>
            <w:vAlign w:val="center"/>
            <w:hideMark/>
          </w:tcPr>
          <w:p w14:paraId="1402A0A8" w14:textId="77777777" w:rsidR="009E3F69" w:rsidRPr="00A65336" w:rsidRDefault="009E3F69" w:rsidP="009E3F69">
            <w:pPr>
              <w:rPr>
                <w:rFonts w:eastAsia="Times New Roman"/>
                <w:sz w:val="15"/>
                <w:szCs w:val="15"/>
              </w:rPr>
            </w:pPr>
          </w:p>
        </w:tc>
        <w:tc>
          <w:tcPr>
            <w:tcW w:w="1579" w:type="dxa"/>
            <w:tcBorders>
              <w:top w:val="nil"/>
              <w:left w:val="nil"/>
              <w:bottom w:val="nil"/>
              <w:right w:val="nil"/>
            </w:tcBorders>
            <w:noWrap/>
            <w:vAlign w:val="center"/>
            <w:hideMark/>
          </w:tcPr>
          <w:p w14:paraId="43DA121D" w14:textId="77777777" w:rsidR="009E3F69" w:rsidRPr="00A65336" w:rsidRDefault="009E3F69" w:rsidP="009E3F69">
            <w:pPr>
              <w:rPr>
                <w:rFonts w:eastAsia="Times New Roman"/>
                <w:sz w:val="15"/>
                <w:szCs w:val="15"/>
              </w:rPr>
            </w:pPr>
          </w:p>
        </w:tc>
        <w:tc>
          <w:tcPr>
            <w:tcW w:w="1958" w:type="dxa"/>
            <w:tcBorders>
              <w:top w:val="nil"/>
              <w:left w:val="nil"/>
              <w:bottom w:val="nil"/>
              <w:right w:val="nil"/>
            </w:tcBorders>
            <w:noWrap/>
            <w:vAlign w:val="center"/>
            <w:hideMark/>
          </w:tcPr>
          <w:p w14:paraId="1FF5CE82" w14:textId="77777777" w:rsidR="009E3F69" w:rsidRPr="00A65336" w:rsidRDefault="009E3F69" w:rsidP="009E3F69">
            <w:pPr>
              <w:rPr>
                <w:rFonts w:eastAsia="Times New Roman"/>
                <w:sz w:val="15"/>
                <w:szCs w:val="15"/>
              </w:rPr>
            </w:pPr>
          </w:p>
        </w:tc>
        <w:tc>
          <w:tcPr>
            <w:tcW w:w="1439" w:type="dxa"/>
            <w:tcBorders>
              <w:top w:val="nil"/>
              <w:left w:val="nil"/>
              <w:bottom w:val="nil"/>
              <w:right w:val="nil"/>
            </w:tcBorders>
            <w:noWrap/>
            <w:vAlign w:val="center"/>
            <w:hideMark/>
          </w:tcPr>
          <w:p w14:paraId="34002140" w14:textId="77777777" w:rsidR="009E3F69" w:rsidRPr="00A65336" w:rsidRDefault="009E3F69" w:rsidP="009E3F69">
            <w:pPr>
              <w:rPr>
                <w:rFonts w:eastAsia="Times New Roman"/>
                <w:sz w:val="15"/>
                <w:szCs w:val="15"/>
              </w:rPr>
            </w:pPr>
          </w:p>
        </w:tc>
        <w:tc>
          <w:tcPr>
            <w:tcW w:w="2476" w:type="dxa"/>
            <w:tcBorders>
              <w:top w:val="nil"/>
              <w:left w:val="nil"/>
              <w:bottom w:val="nil"/>
              <w:right w:val="nil"/>
            </w:tcBorders>
            <w:noWrap/>
            <w:vAlign w:val="center"/>
            <w:hideMark/>
          </w:tcPr>
          <w:p w14:paraId="04086DCB" w14:textId="77777777" w:rsidR="009E3F69" w:rsidRPr="00A65336" w:rsidRDefault="009E3F69" w:rsidP="009E3F69">
            <w:pPr>
              <w:rPr>
                <w:rFonts w:eastAsia="Times New Roman"/>
                <w:sz w:val="15"/>
                <w:szCs w:val="15"/>
              </w:rPr>
            </w:pPr>
          </w:p>
        </w:tc>
        <w:tc>
          <w:tcPr>
            <w:tcW w:w="1840" w:type="dxa"/>
            <w:tcBorders>
              <w:top w:val="nil"/>
              <w:left w:val="nil"/>
              <w:bottom w:val="nil"/>
              <w:right w:val="nil"/>
            </w:tcBorders>
            <w:noWrap/>
            <w:vAlign w:val="center"/>
            <w:hideMark/>
          </w:tcPr>
          <w:p w14:paraId="5268BA8B" w14:textId="77777777" w:rsidR="009E3F69" w:rsidRPr="00A65336" w:rsidRDefault="009E3F69" w:rsidP="009E3F69">
            <w:pPr>
              <w:rPr>
                <w:rFonts w:eastAsia="Times New Roman"/>
                <w:sz w:val="15"/>
                <w:szCs w:val="15"/>
              </w:rPr>
            </w:pPr>
          </w:p>
        </w:tc>
      </w:tr>
      <w:tr w:rsidR="009E3F69" w:rsidRPr="00A65336" w14:paraId="7084BC67" w14:textId="77777777" w:rsidTr="00A65336">
        <w:trPr>
          <w:trHeight w:val="615"/>
          <w:jc w:val="center"/>
        </w:trPr>
        <w:tc>
          <w:tcPr>
            <w:tcW w:w="416" w:type="dxa"/>
            <w:tcBorders>
              <w:top w:val="nil"/>
              <w:left w:val="nil"/>
              <w:bottom w:val="nil"/>
              <w:right w:val="nil"/>
            </w:tcBorders>
            <w:noWrap/>
            <w:vAlign w:val="center"/>
            <w:hideMark/>
          </w:tcPr>
          <w:p w14:paraId="441D193D" w14:textId="77777777" w:rsidR="009E3F69" w:rsidRPr="00A65336" w:rsidRDefault="009E3F69" w:rsidP="009E3F69">
            <w:pPr>
              <w:rPr>
                <w:rFonts w:eastAsia="Times New Roman"/>
                <w:sz w:val="15"/>
                <w:szCs w:val="15"/>
              </w:rPr>
            </w:pPr>
          </w:p>
        </w:tc>
        <w:tc>
          <w:tcPr>
            <w:tcW w:w="699" w:type="dxa"/>
            <w:vMerge w:val="restart"/>
            <w:tcBorders>
              <w:top w:val="single" w:sz="4" w:space="0" w:color="auto"/>
              <w:left w:val="single" w:sz="4" w:space="0" w:color="auto"/>
              <w:bottom w:val="single" w:sz="4" w:space="0" w:color="auto"/>
              <w:right w:val="single" w:sz="4" w:space="0" w:color="auto"/>
            </w:tcBorders>
            <w:vAlign w:val="center"/>
            <w:hideMark/>
          </w:tcPr>
          <w:p w14:paraId="2B5E130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w:t>
            </w:r>
          </w:p>
        </w:tc>
        <w:tc>
          <w:tcPr>
            <w:tcW w:w="3098" w:type="dxa"/>
            <w:vMerge w:val="restart"/>
            <w:tcBorders>
              <w:top w:val="single" w:sz="4" w:space="0" w:color="auto"/>
              <w:left w:val="single" w:sz="4" w:space="0" w:color="auto"/>
              <w:bottom w:val="single" w:sz="4" w:space="0" w:color="auto"/>
              <w:right w:val="single" w:sz="4" w:space="0" w:color="auto"/>
            </w:tcBorders>
            <w:vAlign w:val="center"/>
            <w:hideMark/>
          </w:tcPr>
          <w:p w14:paraId="530BB8A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Наименование показателя</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03B877E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Единицы измерения</w:t>
            </w:r>
          </w:p>
        </w:tc>
        <w:tc>
          <w:tcPr>
            <w:tcW w:w="6335" w:type="dxa"/>
            <w:gridSpan w:val="4"/>
            <w:tcBorders>
              <w:top w:val="single" w:sz="4" w:space="0" w:color="auto"/>
              <w:left w:val="nil"/>
              <w:bottom w:val="single" w:sz="4" w:space="0" w:color="auto"/>
              <w:right w:val="single" w:sz="4" w:space="0" w:color="000000"/>
            </w:tcBorders>
            <w:vAlign w:val="center"/>
            <w:hideMark/>
          </w:tcPr>
          <w:p w14:paraId="56DB9A9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2027 год</w:t>
            </w:r>
          </w:p>
        </w:tc>
        <w:tc>
          <w:tcPr>
            <w:tcW w:w="1840" w:type="dxa"/>
            <w:vMerge w:val="restart"/>
            <w:tcBorders>
              <w:top w:val="single" w:sz="4" w:space="0" w:color="auto"/>
              <w:left w:val="single" w:sz="4" w:space="0" w:color="auto"/>
              <w:bottom w:val="single" w:sz="4" w:space="0" w:color="auto"/>
              <w:right w:val="single" w:sz="4" w:space="0" w:color="auto"/>
            </w:tcBorders>
            <w:vAlign w:val="center"/>
            <w:hideMark/>
          </w:tcPr>
          <w:p w14:paraId="41C6D1B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Обоснование отклонений</w:t>
            </w:r>
          </w:p>
        </w:tc>
        <w:tc>
          <w:tcPr>
            <w:tcW w:w="7452" w:type="dxa"/>
            <w:gridSpan w:val="4"/>
            <w:tcBorders>
              <w:top w:val="single" w:sz="4" w:space="0" w:color="auto"/>
              <w:left w:val="nil"/>
              <w:bottom w:val="single" w:sz="4" w:space="0" w:color="auto"/>
              <w:right w:val="single" w:sz="4" w:space="0" w:color="000000"/>
            </w:tcBorders>
            <w:vAlign w:val="center"/>
            <w:hideMark/>
          </w:tcPr>
          <w:p w14:paraId="03678C0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2028 год</w:t>
            </w:r>
          </w:p>
        </w:tc>
        <w:tc>
          <w:tcPr>
            <w:tcW w:w="1840" w:type="dxa"/>
            <w:vMerge w:val="restart"/>
            <w:tcBorders>
              <w:top w:val="single" w:sz="4" w:space="0" w:color="auto"/>
              <w:left w:val="single" w:sz="4" w:space="0" w:color="auto"/>
              <w:bottom w:val="single" w:sz="4" w:space="0" w:color="auto"/>
              <w:right w:val="single" w:sz="4" w:space="0" w:color="auto"/>
            </w:tcBorders>
            <w:vAlign w:val="center"/>
            <w:hideMark/>
          </w:tcPr>
          <w:p w14:paraId="3672E33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Обоснование отклонений</w:t>
            </w:r>
          </w:p>
        </w:tc>
      </w:tr>
      <w:tr w:rsidR="009E3F69" w:rsidRPr="00A65336" w14:paraId="17CAEFC6" w14:textId="77777777" w:rsidTr="00A65336">
        <w:trPr>
          <w:trHeight w:val="1200"/>
          <w:jc w:val="center"/>
        </w:trPr>
        <w:tc>
          <w:tcPr>
            <w:tcW w:w="416" w:type="dxa"/>
            <w:tcBorders>
              <w:top w:val="nil"/>
              <w:left w:val="nil"/>
              <w:bottom w:val="nil"/>
              <w:right w:val="nil"/>
            </w:tcBorders>
            <w:noWrap/>
            <w:vAlign w:val="center"/>
            <w:hideMark/>
          </w:tcPr>
          <w:p w14:paraId="2F3CB76D" w14:textId="77777777" w:rsidR="009E3F69" w:rsidRPr="00A65336" w:rsidRDefault="009E3F69" w:rsidP="009E3F69">
            <w:pPr>
              <w:jc w:val="center"/>
              <w:rPr>
                <w:rFonts w:ascii="Tahoma" w:eastAsia="Times New Roman" w:hAnsi="Tahoma" w:cs="Tahoma"/>
                <w:b/>
                <w:bCs/>
                <w:sz w:val="15"/>
                <w:szCs w:val="15"/>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559BC0" w14:textId="77777777" w:rsidR="009E3F69" w:rsidRPr="00A65336" w:rsidRDefault="009E3F69" w:rsidP="009E3F69">
            <w:pPr>
              <w:rPr>
                <w:rFonts w:ascii="Tahoma" w:eastAsia="Times New Roman" w:hAnsi="Tahoma" w:cs="Tahoma"/>
                <w:b/>
                <w:bCs/>
                <w:sz w:val="15"/>
                <w:szCs w:val="15"/>
              </w:rPr>
            </w:pPr>
          </w:p>
        </w:tc>
        <w:tc>
          <w:tcPr>
            <w:tcW w:w="3098" w:type="dxa"/>
            <w:vMerge/>
            <w:tcBorders>
              <w:top w:val="single" w:sz="4" w:space="0" w:color="auto"/>
              <w:left w:val="single" w:sz="4" w:space="0" w:color="auto"/>
              <w:bottom w:val="single" w:sz="4" w:space="0" w:color="auto"/>
              <w:right w:val="single" w:sz="4" w:space="0" w:color="auto"/>
            </w:tcBorders>
            <w:vAlign w:val="center"/>
            <w:hideMark/>
          </w:tcPr>
          <w:p w14:paraId="3A44F5B5" w14:textId="77777777" w:rsidR="009E3F69" w:rsidRPr="00A65336" w:rsidRDefault="009E3F69" w:rsidP="009E3F69">
            <w:pPr>
              <w:rPr>
                <w:rFonts w:ascii="Tahoma" w:eastAsia="Times New Roman" w:hAnsi="Tahoma" w:cs="Tahoma"/>
                <w:b/>
                <w:bCs/>
                <w:sz w:val="15"/>
                <w:szCs w:val="15"/>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0292FC3F" w14:textId="77777777" w:rsidR="009E3F69" w:rsidRPr="00A65336" w:rsidRDefault="009E3F69" w:rsidP="009E3F69">
            <w:pPr>
              <w:rPr>
                <w:rFonts w:ascii="Tahoma" w:eastAsia="Times New Roman" w:hAnsi="Tahoma" w:cs="Tahoma"/>
                <w:b/>
                <w:bCs/>
                <w:sz w:val="15"/>
                <w:szCs w:val="15"/>
              </w:rPr>
            </w:pPr>
          </w:p>
        </w:tc>
        <w:tc>
          <w:tcPr>
            <w:tcW w:w="1599" w:type="dxa"/>
            <w:tcBorders>
              <w:top w:val="nil"/>
              <w:left w:val="nil"/>
              <w:bottom w:val="single" w:sz="4" w:space="0" w:color="auto"/>
              <w:right w:val="single" w:sz="4" w:space="0" w:color="auto"/>
            </w:tcBorders>
            <w:vAlign w:val="center"/>
            <w:hideMark/>
          </w:tcPr>
          <w:p w14:paraId="5BE3A80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предложение организации</w:t>
            </w:r>
          </w:p>
        </w:tc>
        <w:tc>
          <w:tcPr>
            <w:tcW w:w="1838" w:type="dxa"/>
            <w:tcBorders>
              <w:top w:val="nil"/>
              <w:left w:val="nil"/>
              <w:bottom w:val="single" w:sz="4" w:space="0" w:color="auto"/>
              <w:right w:val="single" w:sz="4" w:space="0" w:color="auto"/>
            </w:tcBorders>
            <w:vAlign w:val="center"/>
            <w:hideMark/>
          </w:tcPr>
          <w:p w14:paraId="47B29FD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предложение регулирую-щего органа                               </w:t>
            </w:r>
          </w:p>
        </w:tc>
        <w:tc>
          <w:tcPr>
            <w:tcW w:w="1479" w:type="dxa"/>
            <w:tcBorders>
              <w:top w:val="nil"/>
              <w:left w:val="nil"/>
              <w:bottom w:val="single" w:sz="4" w:space="0" w:color="auto"/>
              <w:right w:val="single" w:sz="4" w:space="0" w:color="auto"/>
            </w:tcBorders>
            <w:vAlign w:val="center"/>
            <w:hideMark/>
          </w:tcPr>
          <w:p w14:paraId="2AA9DC0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с 01.01.2027            по 30.06.2027</w:t>
            </w:r>
          </w:p>
        </w:tc>
        <w:tc>
          <w:tcPr>
            <w:tcW w:w="1419" w:type="dxa"/>
            <w:tcBorders>
              <w:top w:val="nil"/>
              <w:left w:val="nil"/>
              <w:bottom w:val="single" w:sz="4" w:space="0" w:color="auto"/>
              <w:right w:val="single" w:sz="4" w:space="0" w:color="auto"/>
            </w:tcBorders>
            <w:vAlign w:val="center"/>
            <w:hideMark/>
          </w:tcPr>
          <w:p w14:paraId="516B073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с 01.07.2027            по 31.12.2027</w:t>
            </w: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1200501A" w14:textId="77777777" w:rsidR="009E3F69" w:rsidRPr="00A65336" w:rsidRDefault="009E3F69" w:rsidP="009E3F69">
            <w:pPr>
              <w:rPr>
                <w:rFonts w:ascii="Tahoma" w:eastAsia="Times New Roman" w:hAnsi="Tahoma" w:cs="Tahoma"/>
                <w:b/>
                <w:bCs/>
                <w:sz w:val="15"/>
                <w:szCs w:val="15"/>
              </w:rPr>
            </w:pPr>
          </w:p>
        </w:tc>
        <w:tc>
          <w:tcPr>
            <w:tcW w:w="1579" w:type="dxa"/>
            <w:tcBorders>
              <w:top w:val="nil"/>
              <w:left w:val="nil"/>
              <w:bottom w:val="single" w:sz="4" w:space="0" w:color="auto"/>
              <w:right w:val="single" w:sz="4" w:space="0" w:color="auto"/>
            </w:tcBorders>
            <w:vAlign w:val="center"/>
            <w:hideMark/>
          </w:tcPr>
          <w:p w14:paraId="310DB2B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предложение организации</w:t>
            </w:r>
          </w:p>
        </w:tc>
        <w:tc>
          <w:tcPr>
            <w:tcW w:w="1958" w:type="dxa"/>
            <w:tcBorders>
              <w:top w:val="nil"/>
              <w:left w:val="nil"/>
              <w:bottom w:val="single" w:sz="4" w:space="0" w:color="auto"/>
              <w:right w:val="single" w:sz="4" w:space="0" w:color="auto"/>
            </w:tcBorders>
            <w:vAlign w:val="center"/>
            <w:hideMark/>
          </w:tcPr>
          <w:p w14:paraId="758EC676"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предложение регулирую-щего органа                               </w:t>
            </w:r>
          </w:p>
        </w:tc>
        <w:tc>
          <w:tcPr>
            <w:tcW w:w="1439" w:type="dxa"/>
            <w:tcBorders>
              <w:top w:val="nil"/>
              <w:left w:val="nil"/>
              <w:bottom w:val="single" w:sz="4" w:space="0" w:color="auto"/>
              <w:right w:val="single" w:sz="4" w:space="0" w:color="auto"/>
            </w:tcBorders>
            <w:vAlign w:val="center"/>
            <w:hideMark/>
          </w:tcPr>
          <w:p w14:paraId="016099D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с 01.01.2028            по 30.06.2028</w:t>
            </w:r>
          </w:p>
        </w:tc>
        <w:tc>
          <w:tcPr>
            <w:tcW w:w="2476" w:type="dxa"/>
            <w:tcBorders>
              <w:top w:val="nil"/>
              <w:left w:val="nil"/>
              <w:bottom w:val="single" w:sz="4" w:space="0" w:color="auto"/>
              <w:right w:val="single" w:sz="4" w:space="0" w:color="auto"/>
            </w:tcBorders>
            <w:vAlign w:val="center"/>
            <w:hideMark/>
          </w:tcPr>
          <w:p w14:paraId="71FAF2C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с 01.07.2028            по 31.12.2028</w:t>
            </w: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434060B6" w14:textId="77777777" w:rsidR="009E3F69" w:rsidRPr="00A65336" w:rsidRDefault="009E3F69" w:rsidP="009E3F69">
            <w:pPr>
              <w:rPr>
                <w:rFonts w:ascii="Tahoma" w:eastAsia="Times New Roman" w:hAnsi="Tahoma" w:cs="Tahoma"/>
                <w:b/>
                <w:bCs/>
                <w:sz w:val="15"/>
                <w:szCs w:val="15"/>
              </w:rPr>
            </w:pPr>
          </w:p>
        </w:tc>
      </w:tr>
      <w:tr w:rsidR="009E3F69" w:rsidRPr="00A65336" w14:paraId="51F00083" w14:textId="77777777" w:rsidTr="00A65336">
        <w:trPr>
          <w:trHeight w:val="585"/>
          <w:jc w:val="center"/>
        </w:trPr>
        <w:tc>
          <w:tcPr>
            <w:tcW w:w="416" w:type="dxa"/>
            <w:tcBorders>
              <w:top w:val="nil"/>
              <w:left w:val="nil"/>
              <w:bottom w:val="nil"/>
              <w:right w:val="nil"/>
            </w:tcBorders>
            <w:noWrap/>
            <w:vAlign w:val="center"/>
            <w:hideMark/>
          </w:tcPr>
          <w:p w14:paraId="5F5D479C"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noWrap/>
            <w:vAlign w:val="center"/>
            <w:hideMark/>
          </w:tcPr>
          <w:p w14:paraId="18910CD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3098" w:type="dxa"/>
            <w:tcBorders>
              <w:top w:val="nil"/>
              <w:left w:val="nil"/>
              <w:bottom w:val="single" w:sz="4" w:space="0" w:color="auto"/>
              <w:right w:val="single" w:sz="4" w:space="0" w:color="auto"/>
            </w:tcBorders>
            <w:vAlign w:val="center"/>
            <w:hideMark/>
          </w:tcPr>
          <w:p w14:paraId="0FA6F79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Является ли организация плательщиком НДС</w:t>
            </w:r>
          </w:p>
        </w:tc>
        <w:tc>
          <w:tcPr>
            <w:tcW w:w="1120" w:type="dxa"/>
            <w:tcBorders>
              <w:top w:val="nil"/>
              <w:left w:val="nil"/>
              <w:bottom w:val="single" w:sz="4" w:space="0" w:color="auto"/>
              <w:right w:val="single" w:sz="4" w:space="0" w:color="auto"/>
            </w:tcBorders>
            <w:vAlign w:val="center"/>
            <w:hideMark/>
          </w:tcPr>
          <w:p w14:paraId="1375210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9" w:type="dxa"/>
            <w:tcBorders>
              <w:top w:val="nil"/>
              <w:left w:val="nil"/>
              <w:bottom w:val="single" w:sz="4" w:space="0" w:color="auto"/>
              <w:right w:val="single" w:sz="4" w:space="0" w:color="auto"/>
            </w:tcBorders>
            <w:shd w:val="clear" w:color="000000" w:fill="FFFF99"/>
            <w:noWrap/>
            <w:vAlign w:val="center"/>
            <w:hideMark/>
          </w:tcPr>
          <w:p w14:paraId="0F80630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нет</w:t>
            </w:r>
          </w:p>
        </w:tc>
        <w:tc>
          <w:tcPr>
            <w:tcW w:w="1838" w:type="dxa"/>
            <w:tcBorders>
              <w:top w:val="nil"/>
              <w:left w:val="nil"/>
              <w:bottom w:val="single" w:sz="4" w:space="0" w:color="auto"/>
              <w:right w:val="single" w:sz="4" w:space="0" w:color="auto"/>
            </w:tcBorders>
            <w:shd w:val="clear" w:color="000000" w:fill="FFFF99"/>
            <w:noWrap/>
            <w:vAlign w:val="center"/>
            <w:hideMark/>
          </w:tcPr>
          <w:p w14:paraId="4B63F5C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нет</w:t>
            </w:r>
          </w:p>
        </w:tc>
        <w:tc>
          <w:tcPr>
            <w:tcW w:w="1479" w:type="dxa"/>
            <w:tcBorders>
              <w:top w:val="nil"/>
              <w:left w:val="nil"/>
              <w:bottom w:val="single" w:sz="4" w:space="0" w:color="auto"/>
              <w:right w:val="single" w:sz="4" w:space="0" w:color="auto"/>
            </w:tcBorders>
            <w:shd w:val="clear" w:color="000000" w:fill="FFFF99"/>
            <w:noWrap/>
            <w:vAlign w:val="center"/>
            <w:hideMark/>
          </w:tcPr>
          <w:p w14:paraId="54D9E01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нет</w:t>
            </w:r>
          </w:p>
        </w:tc>
        <w:tc>
          <w:tcPr>
            <w:tcW w:w="1419" w:type="dxa"/>
            <w:tcBorders>
              <w:top w:val="nil"/>
              <w:left w:val="nil"/>
              <w:bottom w:val="single" w:sz="4" w:space="0" w:color="auto"/>
              <w:right w:val="single" w:sz="4" w:space="0" w:color="auto"/>
            </w:tcBorders>
            <w:shd w:val="clear" w:color="000000" w:fill="FFFF99"/>
            <w:noWrap/>
            <w:vAlign w:val="center"/>
            <w:hideMark/>
          </w:tcPr>
          <w:p w14:paraId="4577912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1709409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5900BBF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нет</w:t>
            </w:r>
          </w:p>
        </w:tc>
        <w:tc>
          <w:tcPr>
            <w:tcW w:w="1958" w:type="dxa"/>
            <w:tcBorders>
              <w:top w:val="nil"/>
              <w:left w:val="nil"/>
              <w:bottom w:val="single" w:sz="4" w:space="0" w:color="auto"/>
              <w:right w:val="single" w:sz="4" w:space="0" w:color="auto"/>
            </w:tcBorders>
            <w:shd w:val="clear" w:color="000000" w:fill="FFFF99"/>
            <w:noWrap/>
            <w:vAlign w:val="center"/>
            <w:hideMark/>
          </w:tcPr>
          <w:p w14:paraId="0C39143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FFFF99"/>
            <w:noWrap/>
            <w:vAlign w:val="center"/>
            <w:hideMark/>
          </w:tcPr>
          <w:p w14:paraId="04C9F92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FFFF99"/>
            <w:noWrap/>
            <w:vAlign w:val="center"/>
            <w:hideMark/>
          </w:tcPr>
          <w:p w14:paraId="5368C96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7602512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0CA7D1FC" w14:textId="77777777" w:rsidTr="00A65336">
        <w:trPr>
          <w:trHeight w:val="660"/>
          <w:jc w:val="center"/>
        </w:trPr>
        <w:tc>
          <w:tcPr>
            <w:tcW w:w="416" w:type="dxa"/>
            <w:tcBorders>
              <w:top w:val="nil"/>
              <w:left w:val="nil"/>
              <w:bottom w:val="nil"/>
              <w:right w:val="nil"/>
            </w:tcBorders>
            <w:noWrap/>
            <w:vAlign w:val="center"/>
            <w:hideMark/>
          </w:tcPr>
          <w:p w14:paraId="7F507608"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4CCD05F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w:t>
            </w:r>
          </w:p>
        </w:tc>
        <w:tc>
          <w:tcPr>
            <w:tcW w:w="3098" w:type="dxa"/>
            <w:tcBorders>
              <w:top w:val="nil"/>
              <w:left w:val="nil"/>
              <w:bottom w:val="single" w:sz="4" w:space="0" w:color="auto"/>
              <w:right w:val="single" w:sz="4" w:space="0" w:color="auto"/>
            </w:tcBorders>
            <w:shd w:val="clear" w:color="000000" w:fill="C0C0C0"/>
            <w:vAlign w:val="center"/>
            <w:hideMark/>
          </w:tcPr>
          <w:p w14:paraId="7069E443"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Объем, в том числе:</w:t>
            </w:r>
          </w:p>
        </w:tc>
        <w:tc>
          <w:tcPr>
            <w:tcW w:w="1120" w:type="dxa"/>
            <w:tcBorders>
              <w:top w:val="nil"/>
              <w:left w:val="nil"/>
              <w:bottom w:val="single" w:sz="4" w:space="0" w:color="auto"/>
              <w:right w:val="single" w:sz="4" w:space="0" w:color="auto"/>
            </w:tcBorders>
            <w:shd w:val="clear" w:color="000000" w:fill="C0C0C0"/>
            <w:vAlign w:val="center"/>
            <w:hideMark/>
          </w:tcPr>
          <w:p w14:paraId="2966C5E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тонн</w:t>
            </w:r>
          </w:p>
        </w:tc>
        <w:tc>
          <w:tcPr>
            <w:tcW w:w="1599" w:type="dxa"/>
            <w:tcBorders>
              <w:top w:val="nil"/>
              <w:left w:val="nil"/>
              <w:bottom w:val="single" w:sz="4" w:space="0" w:color="auto"/>
              <w:right w:val="single" w:sz="4" w:space="0" w:color="auto"/>
            </w:tcBorders>
            <w:shd w:val="clear" w:color="000000" w:fill="FFFF99"/>
            <w:noWrap/>
            <w:vAlign w:val="center"/>
            <w:hideMark/>
          </w:tcPr>
          <w:p w14:paraId="66C296DD"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522290B9"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1316ED64"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19DC32E"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C55C23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110846E5"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0594784A"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2BD77218"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340D9F0"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9F5902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58A0A003" w14:textId="77777777" w:rsidTr="00A65336">
        <w:trPr>
          <w:trHeight w:val="1320"/>
          <w:jc w:val="center"/>
        </w:trPr>
        <w:tc>
          <w:tcPr>
            <w:tcW w:w="416" w:type="dxa"/>
            <w:tcBorders>
              <w:top w:val="nil"/>
              <w:left w:val="nil"/>
              <w:bottom w:val="nil"/>
              <w:right w:val="nil"/>
            </w:tcBorders>
            <w:noWrap/>
            <w:vAlign w:val="center"/>
            <w:hideMark/>
          </w:tcPr>
          <w:p w14:paraId="1D2F624D"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nil"/>
              <w:right w:val="single" w:sz="4" w:space="0" w:color="auto"/>
            </w:tcBorders>
            <w:noWrap/>
            <w:vAlign w:val="center"/>
            <w:hideMark/>
          </w:tcPr>
          <w:p w14:paraId="3DDAEED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1.1</w:t>
            </w:r>
          </w:p>
        </w:tc>
        <w:tc>
          <w:tcPr>
            <w:tcW w:w="3098" w:type="dxa"/>
            <w:tcBorders>
              <w:top w:val="nil"/>
              <w:left w:val="nil"/>
              <w:bottom w:val="nil"/>
              <w:right w:val="single" w:sz="4" w:space="0" w:color="auto"/>
            </w:tcBorders>
            <w:vAlign w:val="center"/>
            <w:hideMark/>
          </w:tcPr>
          <w:p w14:paraId="1309001A"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Объём захороненных промышленных и прочих отходов</w:t>
            </w:r>
          </w:p>
        </w:tc>
        <w:tc>
          <w:tcPr>
            <w:tcW w:w="1120" w:type="dxa"/>
            <w:tcBorders>
              <w:top w:val="nil"/>
              <w:left w:val="nil"/>
              <w:bottom w:val="nil"/>
              <w:right w:val="single" w:sz="4" w:space="0" w:color="auto"/>
            </w:tcBorders>
            <w:vAlign w:val="center"/>
            <w:hideMark/>
          </w:tcPr>
          <w:p w14:paraId="5B55AB0D"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тонн</w:t>
            </w:r>
          </w:p>
        </w:tc>
        <w:tc>
          <w:tcPr>
            <w:tcW w:w="1599" w:type="dxa"/>
            <w:tcBorders>
              <w:top w:val="nil"/>
              <w:left w:val="nil"/>
              <w:bottom w:val="single" w:sz="4" w:space="0" w:color="auto"/>
              <w:right w:val="single" w:sz="4" w:space="0" w:color="auto"/>
            </w:tcBorders>
            <w:shd w:val="clear" w:color="000000" w:fill="FFFF99"/>
            <w:noWrap/>
            <w:vAlign w:val="center"/>
            <w:hideMark/>
          </w:tcPr>
          <w:p w14:paraId="0090081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3093F3B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36F9694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1948BE2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6B45309"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1EE24AD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A5D503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18DB972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B42F4C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2B58449"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3363C44F" w14:textId="77777777" w:rsidTr="00A65336">
        <w:trPr>
          <w:trHeight w:val="1710"/>
          <w:jc w:val="center"/>
        </w:trPr>
        <w:tc>
          <w:tcPr>
            <w:tcW w:w="416" w:type="dxa"/>
            <w:tcBorders>
              <w:top w:val="nil"/>
              <w:left w:val="nil"/>
              <w:bottom w:val="nil"/>
              <w:right w:val="nil"/>
            </w:tcBorders>
            <w:noWrap/>
            <w:vAlign w:val="center"/>
            <w:hideMark/>
          </w:tcPr>
          <w:p w14:paraId="25277579" w14:textId="77777777" w:rsidR="009E3F69" w:rsidRPr="00A65336" w:rsidRDefault="009E3F69" w:rsidP="009E3F69">
            <w:pPr>
              <w:rPr>
                <w:rFonts w:ascii="Calibri" w:eastAsia="Times New Roman" w:hAnsi="Calibri" w:cs="Calibri"/>
                <w:color w:val="000000"/>
                <w:sz w:val="15"/>
                <w:szCs w:val="15"/>
              </w:rPr>
            </w:pPr>
          </w:p>
        </w:tc>
        <w:tc>
          <w:tcPr>
            <w:tcW w:w="699" w:type="dxa"/>
            <w:tcBorders>
              <w:top w:val="single" w:sz="8" w:space="0" w:color="auto"/>
              <w:left w:val="single" w:sz="8" w:space="0" w:color="auto"/>
              <w:bottom w:val="single" w:sz="8" w:space="0" w:color="auto"/>
              <w:right w:val="single" w:sz="4" w:space="0" w:color="auto"/>
            </w:tcBorders>
            <w:shd w:val="clear" w:color="000000" w:fill="FFF2CC"/>
            <w:noWrap/>
            <w:vAlign w:val="center"/>
            <w:hideMark/>
          </w:tcPr>
          <w:p w14:paraId="75D26963" w14:textId="77777777" w:rsidR="009E3F69" w:rsidRPr="00A65336" w:rsidRDefault="009E3F69" w:rsidP="009E3F69">
            <w:pPr>
              <w:jc w:val="cente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1.2</w:t>
            </w:r>
          </w:p>
        </w:tc>
        <w:tc>
          <w:tcPr>
            <w:tcW w:w="3098" w:type="dxa"/>
            <w:tcBorders>
              <w:top w:val="single" w:sz="8" w:space="0" w:color="auto"/>
              <w:left w:val="nil"/>
              <w:bottom w:val="single" w:sz="8" w:space="0" w:color="auto"/>
              <w:right w:val="single" w:sz="4" w:space="0" w:color="auto"/>
            </w:tcBorders>
            <w:shd w:val="clear" w:color="000000" w:fill="FFF2CC"/>
            <w:vAlign w:val="center"/>
            <w:hideMark/>
          </w:tcPr>
          <w:p w14:paraId="2421F147" w14:textId="77777777" w:rsidR="009E3F69" w:rsidRPr="00A65336" w:rsidRDefault="009E3F69" w:rsidP="009E3F69">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Объём захороненных твердых коммунальных отходов</w:t>
            </w:r>
          </w:p>
        </w:tc>
        <w:tc>
          <w:tcPr>
            <w:tcW w:w="1120" w:type="dxa"/>
            <w:tcBorders>
              <w:top w:val="single" w:sz="8" w:space="0" w:color="auto"/>
              <w:left w:val="nil"/>
              <w:bottom w:val="single" w:sz="8" w:space="0" w:color="auto"/>
              <w:right w:val="single" w:sz="4" w:space="0" w:color="auto"/>
            </w:tcBorders>
            <w:shd w:val="clear" w:color="000000" w:fill="FFF2CC"/>
            <w:vAlign w:val="center"/>
            <w:hideMark/>
          </w:tcPr>
          <w:p w14:paraId="45320370" w14:textId="77777777" w:rsidR="009E3F69" w:rsidRPr="00A65336" w:rsidRDefault="009E3F69" w:rsidP="009E3F69">
            <w:pPr>
              <w:jc w:val="cente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тонн</w:t>
            </w:r>
          </w:p>
        </w:tc>
        <w:tc>
          <w:tcPr>
            <w:tcW w:w="1599" w:type="dxa"/>
            <w:tcBorders>
              <w:top w:val="nil"/>
              <w:left w:val="nil"/>
              <w:bottom w:val="single" w:sz="4" w:space="0" w:color="auto"/>
              <w:right w:val="single" w:sz="4" w:space="0" w:color="auto"/>
            </w:tcBorders>
            <w:shd w:val="clear" w:color="000000" w:fill="FFFF99"/>
            <w:noWrap/>
            <w:vAlign w:val="center"/>
            <w:hideMark/>
          </w:tcPr>
          <w:p w14:paraId="2ABAC6F1"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38" w:type="dxa"/>
            <w:tcBorders>
              <w:top w:val="nil"/>
              <w:left w:val="nil"/>
              <w:bottom w:val="single" w:sz="4" w:space="0" w:color="auto"/>
              <w:right w:val="single" w:sz="4" w:space="0" w:color="auto"/>
            </w:tcBorders>
            <w:shd w:val="clear" w:color="000000" w:fill="FFF2CC"/>
            <w:noWrap/>
            <w:vAlign w:val="center"/>
            <w:hideMark/>
          </w:tcPr>
          <w:p w14:paraId="5A6ECA90"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675DED4C"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19656789"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6241ADF6" w14:textId="77777777" w:rsidR="009E3F69" w:rsidRPr="00A65336" w:rsidRDefault="009E3F69" w:rsidP="009E3F69">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В соответствии с действующей Территориальной схемой</w:t>
            </w:r>
          </w:p>
        </w:tc>
        <w:tc>
          <w:tcPr>
            <w:tcW w:w="1579" w:type="dxa"/>
            <w:tcBorders>
              <w:top w:val="nil"/>
              <w:left w:val="nil"/>
              <w:bottom w:val="single" w:sz="4" w:space="0" w:color="auto"/>
              <w:right w:val="single" w:sz="4" w:space="0" w:color="auto"/>
            </w:tcBorders>
            <w:shd w:val="clear" w:color="000000" w:fill="FFFF99"/>
            <w:noWrap/>
            <w:vAlign w:val="center"/>
            <w:hideMark/>
          </w:tcPr>
          <w:p w14:paraId="0CBBA33E"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958" w:type="dxa"/>
            <w:tcBorders>
              <w:top w:val="nil"/>
              <w:left w:val="nil"/>
              <w:bottom w:val="single" w:sz="4" w:space="0" w:color="auto"/>
              <w:right w:val="single" w:sz="4" w:space="0" w:color="auto"/>
            </w:tcBorders>
            <w:shd w:val="clear" w:color="000000" w:fill="FFF2CC"/>
            <w:noWrap/>
            <w:vAlign w:val="center"/>
            <w:hideMark/>
          </w:tcPr>
          <w:p w14:paraId="15723214"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58F7F7B7"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BE70823"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29300CB2" w14:textId="77777777" w:rsidR="009E3F69" w:rsidRPr="00A65336" w:rsidRDefault="009E3F69" w:rsidP="009E3F69">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В соответствии с действующей Территориальной схемой</w:t>
            </w:r>
          </w:p>
        </w:tc>
      </w:tr>
      <w:tr w:rsidR="009E3F69" w:rsidRPr="00A65336" w14:paraId="76B75893" w14:textId="77777777" w:rsidTr="00A65336">
        <w:trPr>
          <w:trHeight w:val="705"/>
          <w:jc w:val="center"/>
        </w:trPr>
        <w:tc>
          <w:tcPr>
            <w:tcW w:w="416" w:type="dxa"/>
            <w:tcBorders>
              <w:top w:val="nil"/>
              <w:left w:val="nil"/>
              <w:bottom w:val="nil"/>
              <w:right w:val="nil"/>
            </w:tcBorders>
            <w:noWrap/>
            <w:vAlign w:val="center"/>
            <w:hideMark/>
          </w:tcPr>
          <w:p w14:paraId="156ED4A8" w14:textId="77777777" w:rsidR="009E3F69" w:rsidRPr="00A65336" w:rsidRDefault="009E3F69" w:rsidP="009E3F69">
            <w:pPr>
              <w:rPr>
                <w:rFonts w:ascii="Calibri" w:eastAsia="Times New Roman" w:hAnsi="Calibri" w:cs="Calibri"/>
                <w:b/>
                <w:bCs/>
                <w:color w:val="000000"/>
                <w:sz w:val="15"/>
                <w:szCs w:val="15"/>
              </w:rPr>
            </w:pPr>
          </w:p>
        </w:tc>
        <w:tc>
          <w:tcPr>
            <w:tcW w:w="699" w:type="dxa"/>
            <w:tcBorders>
              <w:top w:val="nil"/>
              <w:left w:val="single" w:sz="4" w:space="0" w:color="auto"/>
              <w:bottom w:val="single" w:sz="4" w:space="0" w:color="auto"/>
              <w:right w:val="single" w:sz="4" w:space="0" w:color="auto"/>
            </w:tcBorders>
            <w:noWrap/>
            <w:vAlign w:val="center"/>
            <w:hideMark/>
          </w:tcPr>
          <w:p w14:paraId="57E0EF38" w14:textId="77777777" w:rsidR="009E3F69" w:rsidRPr="00A65336" w:rsidRDefault="009E3F69" w:rsidP="009E3F69">
            <w:pPr>
              <w:jc w:val="cente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3098" w:type="dxa"/>
            <w:tcBorders>
              <w:top w:val="nil"/>
              <w:left w:val="nil"/>
              <w:bottom w:val="single" w:sz="4" w:space="0" w:color="auto"/>
              <w:right w:val="single" w:sz="4" w:space="0" w:color="auto"/>
            </w:tcBorders>
            <w:vAlign w:val="center"/>
            <w:hideMark/>
          </w:tcPr>
          <w:p w14:paraId="6B462E67" w14:textId="77777777" w:rsidR="009E3F69" w:rsidRPr="00A65336" w:rsidRDefault="009E3F69" w:rsidP="009E3F69">
            <w:pP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Доля ТКО в общем объеме отходов</w:t>
            </w:r>
          </w:p>
        </w:tc>
        <w:tc>
          <w:tcPr>
            <w:tcW w:w="1120" w:type="dxa"/>
            <w:tcBorders>
              <w:top w:val="nil"/>
              <w:left w:val="nil"/>
              <w:bottom w:val="single" w:sz="4" w:space="0" w:color="auto"/>
              <w:right w:val="single" w:sz="4" w:space="0" w:color="auto"/>
            </w:tcBorders>
            <w:vAlign w:val="center"/>
            <w:hideMark/>
          </w:tcPr>
          <w:p w14:paraId="7E6F174E" w14:textId="77777777" w:rsidR="009E3F69" w:rsidRPr="00A65336" w:rsidRDefault="009E3F69" w:rsidP="009E3F69">
            <w:pPr>
              <w:jc w:val="cente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w:t>
            </w:r>
          </w:p>
        </w:tc>
        <w:tc>
          <w:tcPr>
            <w:tcW w:w="1599" w:type="dxa"/>
            <w:tcBorders>
              <w:top w:val="nil"/>
              <w:left w:val="nil"/>
              <w:bottom w:val="single" w:sz="4" w:space="0" w:color="auto"/>
              <w:right w:val="single" w:sz="4" w:space="0" w:color="auto"/>
            </w:tcBorders>
            <w:shd w:val="clear" w:color="000000" w:fill="FFFF99"/>
            <w:noWrap/>
            <w:vAlign w:val="center"/>
            <w:hideMark/>
          </w:tcPr>
          <w:p w14:paraId="06DE0F23"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838" w:type="dxa"/>
            <w:tcBorders>
              <w:top w:val="nil"/>
              <w:left w:val="nil"/>
              <w:bottom w:val="single" w:sz="4" w:space="0" w:color="auto"/>
              <w:right w:val="single" w:sz="4" w:space="0" w:color="auto"/>
            </w:tcBorders>
            <w:shd w:val="clear" w:color="000000" w:fill="FFF2CC"/>
            <w:noWrap/>
            <w:vAlign w:val="center"/>
            <w:hideMark/>
          </w:tcPr>
          <w:p w14:paraId="0FF778AD"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23DD38DA"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78DAB8EA"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840" w:type="dxa"/>
            <w:tcBorders>
              <w:top w:val="nil"/>
              <w:left w:val="nil"/>
              <w:bottom w:val="single" w:sz="4" w:space="0" w:color="auto"/>
              <w:right w:val="single" w:sz="4" w:space="0" w:color="auto"/>
            </w:tcBorders>
            <w:shd w:val="clear" w:color="000000" w:fill="FFF2CC"/>
            <w:vAlign w:val="center"/>
            <w:hideMark/>
          </w:tcPr>
          <w:p w14:paraId="79F4F246" w14:textId="77777777" w:rsidR="009E3F69" w:rsidRPr="00A65336" w:rsidRDefault="009E3F69" w:rsidP="009E3F69">
            <w:pP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44FF5EA4"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958" w:type="dxa"/>
            <w:tcBorders>
              <w:top w:val="nil"/>
              <w:left w:val="nil"/>
              <w:bottom w:val="single" w:sz="4" w:space="0" w:color="auto"/>
              <w:right w:val="single" w:sz="4" w:space="0" w:color="auto"/>
            </w:tcBorders>
            <w:shd w:val="clear" w:color="000000" w:fill="FFF2CC"/>
            <w:noWrap/>
            <w:vAlign w:val="center"/>
            <w:hideMark/>
          </w:tcPr>
          <w:p w14:paraId="13DE931F"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5CBEC20F"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1D27A353" w14:textId="77777777" w:rsidR="009E3F69" w:rsidRPr="00A65336" w:rsidRDefault="009E3F69" w:rsidP="009E3F69">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840" w:type="dxa"/>
            <w:tcBorders>
              <w:top w:val="nil"/>
              <w:left w:val="nil"/>
              <w:bottom w:val="single" w:sz="4" w:space="0" w:color="auto"/>
              <w:right w:val="single" w:sz="4" w:space="0" w:color="auto"/>
            </w:tcBorders>
            <w:shd w:val="clear" w:color="000000" w:fill="FFF2CC"/>
            <w:vAlign w:val="center"/>
            <w:hideMark/>
          </w:tcPr>
          <w:p w14:paraId="14B173E2" w14:textId="77777777" w:rsidR="009E3F69" w:rsidRPr="00A65336" w:rsidRDefault="009E3F69" w:rsidP="009E3F69">
            <w:pP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r>
      <w:tr w:rsidR="009E3F69" w:rsidRPr="00A65336" w14:paraId="6989DD75" w14:textId="77777777" w:rsidTr="00A65336">
        <w:trPr>
          <w:trHeight w:val="630"/>
          <w:jc w:val="center"/>
        </w:trPr>
        <w:tc>
          <w:tcPr>
            <w:tcW w:w="416" w:type="dxa"/>
            <w:tcBorders>
              <w:top w:val="nil"/>
              <w:left w:val="nil"/>
              <w:bottom w:val="nil"/>
              <w:right w:val="nil"/>
            </w:tcBorders>
            <w:noWrap/>
            <w:vAlign w:val="center"/>
            <w:hideMark/>
          </w:tcPr>
          <w:p w14:paraId="72CDF76F" w14:textId="77777777" w:rsidR="009E3F69" w:rsidRPr="00A65336" w:rsidRDefault="009E3F69" w:rsidP="009E3F69">
            <w:pPr>
              <w:outlineLvl w:val="0"/>
              <w:rPr>
                <w:rFonts w:ascii="Calibri" w:eastAsia="Times New Roman" w:hAnsi="Calibri" w:cs="Calibri"/>
                <w:b/>
                <w:bCs/>
                <w:color w:val="000000"/>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629A5D3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w:t>
            </w:r>
          </w:p>
        </w:tc>
        <w:tc>
          <w:tcPr>
            <w:tcW w:w="3098" w:type="dxa"/>
            <w:tcBorders>
              <w:top w:val="nil"/>
              <w:left w:val="nil"/>
              <w:bottom w:val="single" w:sz="4" w:space="0" w:color="auto"/>
              <w:right w:val="single" w:sz="4" w:space="0" w:color="auto"/>
            </w:tcBorders>
            <w:shd w:val="clear" w:color="000000" w:fill="C0C0C0"/>
            <w:vAlign w:val="center"/>
            <w:hideMark/>
          </w:tcPr>
          <w:p w14:paraId="56F7564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Себестоимость</w:t>
            </w:r>
          </w:p>
        </w:tc>
        <w:tc>
          <w:tcPr>
            <w:tcW w:w="1120" w:type="dxa"/>
            <w:tcBorders>
              <w:top w:val="nil"/>
              <w:left w:val="nil"/>
              <w:bottom w:val="single" w:sz="4" w:space="0" w:color="auto"/>
              <w:right w:val="single" w:sz="4" w:space="0" w:color="auto"/>
            </w:tcBorders>
            <w:shd w:val="clear" w:color="000000" w:fill="C0C0C0"/>
            <w:vAlign w:val="center"/>
            <w:hideMark/>
          </w:tcPr>
          <w:p w14:paraId="69B6DF2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00"/>
            <w:noWrap/>
            <w:vAlign w:val="center"/>
            <w:hideMark/>
          </w:tcPr>
          <w:p w14:paraId="279CB05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4124EDA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40BD7AB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401A1CB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4CC8EF1"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7694940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3D00DB7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64F134B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1480E07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2F304312"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07DCE43E" w14:textId="77777777" w:rsidTr="00A65336">
        <w:trPr>
          <w:trHeight w:val="660"/>
          <w:jc w:val="center"/>
        </w:trPr>
        <w:tc>
          <w:tcPr>
            <w:tcW w:w="416" w:type="dxa"/>
            <w:tcBorders>
              <w:top w:val="nil"/>
              <w:left w:val="nil"/>
              <w:bottom w:val="nil"/>
              <w:right w:val="nil"/>
            </w:tcBorders>
            <w:shd w:val="clear" w:color="000000" w:fill="F8CBAD"/>
            <w:noWrap/>
            <w:vAlign w:val="center"/>
            <w:hideMark/>
          </w:tcPr>
          <w:p w14:paraId="6901BC20"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ЭР</w:t>
            </w:r>
          </w:p>
        </w:tc>
        <w:tc>
          <w:tcPr>
            <w:tcW w:w="699" w:type="dxa"/>
            <w:tcBorders>
              <w:top w:val="nil"/>
              <w:left w:val="single" w:sz="4" w:space="0" w:color="auto"/>
              <w:bottom w:val="single" w:sz="4" w:space="0" w:color="auto"/>
              <w:right w:val="single" w:sz="4" w:space="0" w:color="auto"/>
            </w:tcBorders>
            <w:noWrap/>
            <w:vAlign w:val="center"/>
            <w:hideMark/>
          </w:tcPr>
          <w:p w14:paraId="029B03A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2.1</w:t>
            </w:r>
          </w:p>
        </w:tc>
        <w:tc>
          <w:tcPr>
            <w:tcW w:w="3098" w:type="dxa"/>
            <w:tcBorders>
              <w:top w:val="nil"/>
              <w:left w:val="nil"/>
              <w:bottom w:val="single" w:sz="4" w:space="0" w:color="auto"/>
              <w:right w:val="single" w:sz="4" w:space="0" w:color="auto"/>
            </w:tcBorders>
            <w:vAlign w:val="center"/>
            <w:hideMark/>
          </w:tcPr>
          <w:p w14:paraId="0FE8B47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xml:space="preserve">Электроэнергия </w:t>
            </w:r>
          </w:p>
        </w:tc>
        <w:tc>
          <w:tcPr>
            <w:tcW w:w="1120" w:type="dxa"/>
            <w:tcBorders>
              <w:top w:val="nil"/>
              <w:left w:val="nil"/>
              <w:bottom w:val="single" w:sz="4" w:space="0" w:color="auto"/>
              <w:right w:val="single" w:sz="4" w:space="0" w:color="auto"/>
            </w:tcBorders>
            <w:vAlign w:val="center"/>
            <w:hideMark/>
          </w:tcPr>
          <w:p w14:paraId="6D6081B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2A5E233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787938F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5D8B229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3DBBB49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50B7FE9"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0536E7F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266C90F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2E01549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416823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E8F3B2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4E7E1D6D" w14:textId="77777777" w:rsidTr="00A65336">
        <w:trPr>
          <w:trHeight w:val="2175"/>
          <w:jc w:val="center"/>
        </w:trPr>
        <w:tc>
          <w:tcPr>
            <w:tcW w:w="416" w:type="dxa"/>
            <w:tcBorders>
              <w:top w:val="nil"/>
              <w:left w:val="nil"/>
              <w:bottom w:val="nil"/>
              <w:right w:val="nil"/>
            </w:tcBorders>
            <w:shd w:val="clear" w:color="000000" w:fill="FFFF00"/>
            <w:noWrap/>
            <w:vAlign w:val="center"/>
            <w:hideMark/>
          </w:tcPr>
          <w:p w14:paraId="402CE448"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153E7C1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2.2</w:t>
            </w:r>
          </w:p>
        </w:tc>
        <w:tc>
          <w:tcPr>
            <w:tcW w:w="3098" w:type="dxa"/>
            <w:tcBorders>
              <w:top w:val="nil"/>
              <w:left w:val="nil"/>
              <w:bottom w:val="single" w:sz="4" w:space="0" w:color="auto"/>
              <w:right w:val="single" w:sz="4" w:space="0" w:color="auto"/>
            </w:tcBorders>
            <w:vAlign w:val="center"/>
            <w:hideMark/>
          </w:tcPr>
          <w:p w14:paraId="192C5C33"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Расходы на оплату труда основного производственного персонала</w:t>
            </w:r>
          </w:p>
        </w:tc>
        <w:tc>
          <w:tcPr>
            <w:tcW w:w="1120" w:type="dxa"/>
            <w:tcBorders>
              <w:top w:val="nil"/>
              <w:left w:val="nil"/>
              <w:bottom w:val="single" w:sz="4" w:space="0" w:color="auto"/>
              <w:right w:val="single" w:sz="4" w:space="0" w:color="auto"/>
            </w:tcBorders>
            <w:vAlign w:val="center"/>
            <w:hideMark/>
          </w:tcPr>
          <w:p w14:paraId="55D9C71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1EB706B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6E8A242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449AAFEF"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D5C38B7"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55F8BCF7"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42762C9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4A98928A"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5A3A8622"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1238A391"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#ДЕЛ/0!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21E7A3A8"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07D0D843" w14:textId="77777777" w:rsidTr="00A65336">
        <w:trPr>
          <w:trHeight w:val="1890"/>
          <w:jc w:val="center"/>
        </w:trPr>
        <w:tc>
          <w:tcPr>
            <w:tcW w:w="416" w:type="dxa"/>
            <w:tcBorders>
              <w:top w:val="nil"/>
              <w:left w:val="nil"/>
              <w:bottom w:val="nil"/>
              <w:right w:val="nil"/>
            </w:tcBorders>
            <w:shd w:val="clear" w:color="000000" w:fill="FFFF00"/>
            <w:noWrap/>
            <w:vAlign w:val="center"/>
            <w:hideMark/>
          </w:tcPr>
          <w:p w14:paraId="573BBDAE"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29E8A94F"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2.2.1</w:t>
            </w:r>
          </w:p>
        </w:tc>
        <w:tc>
          <w:tcPr>
            <w:tcW w:w="3098" w:type="dxa"/>
            <w:tcBorders>
              <w:top w:val="nil"/>
              <w:left w:val="nil"/>
              <w:bottom w:val="single" w:sz="4" w:space="0" w:color="auto"/>
              <w:right w:val="single" w:sz="4" w:space="0" w:color="auto"/>
            </w:tcBorders>
            <w:vAlign w:val="center"/>
            <w:hideMark/>
          </w:tcPr>
          <w:p w14:paraId="5DB40128"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среднемесячная оплата труда</w:t>
            </w:r>
          </w:p>
        </w:tc>
        <w:tc>
          <w:tcPr>
            <w:tcW w:w="1120" w:type="dxa"/>
            <w:tcBorders>
              <w:top w:val="nil"/>
              <w:left w:val="nil"/>
              <w:bottom w:val="single" w:sz="4" w:space="0" w:color="auto"/>
              <w:right w:val="single" w:sz="4" w:space="0" w:color="auto"/>
            </w:tcBorders>
            <w:vAlign w:val="center"/>
            <w:hideMark/>
          </w:tcPr>
          <w:p w14:paraId="5D9D43FB"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1599" w:type="dxa"/>
            <w:tcBorders>
              <w:top w:val="nil"/>
              <w:left w:val="nil"/>
              <w:bottom w:val="single" w:sz="4" w:space="0" w:color="auto"/>
              <w:right w:val="single" w:sz="4" w:space="0" w:color="auto"/>
            </w:tcBorders>
            <w:shd w:val="clear" w:color="000000" w:fill="CCFFCC"/>
            <w:noWrap/>
            <w:vAlign w:val="center"/>
            <w:hideMark/>
          </w:tcPr>
          <w:p w14:paraId="7545D5F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38" w:type="dxa"/>
            <w:tcBorders>
              <w:top w:val="nil"/>
              <w:left w:val="nil"/>
              <w:bottom w:val="single" w:sz="4" w:space="0" w:color="auto"/>
              <w:right w:val="single" w:sz="4" w:space="0" w:color="auto"/>
            </w:tcBorders>
            <w:shd w:val="clear" w:color="000000" w:fill="CCFFCC"/>
            <w:noWrap/>
            <w:vAlign w:val="center"/>
            <w:hideMark/>
          </w:tcPr>
          <w:p w14:paraId="132E402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79" w:type="dxa"/>
            <w:tcBorders>
              <w:top w:val="nil"/>
              <w:left w:val="nil"/>
              <w:bottom w:val="single" w:sz="4" w:space="0" w:color="auto"/>
              <w:right w:val="single" w:sz="4" w:space="0" w:color="auto"/>
            </w:tcBorders>
            <w:shd w:val="clear" w:color="000000" w:fill="CCFFCC"/>
            <w:noWrap/>
            <w:vAlign w:val="center"/>
            <w:hideMark/>
          </w:tcPr>
          <w:p w14:paraId="705F95F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19" w:type="dxa"/>
            <w:tcBorders>
              <w:top w:val="nil"/>
              <w:left w:val="nil"/>
              <w:bottom w:val="single" w:sz="4" w:space="0" w:color="auto"/>
              <w:right w:val="single" w:sz="4" w:space="0" w:color="auto"/>
            </w:tcBorders>
            <w:shd w:val="clear" w:color="000000" w:fill="CCFFCC"/>
            <w:noWrap/>
            <w:vAlign w:val="center"/>
            <w:hideMark/>
          </w:tcPr>
          <w:p w14:paraId="1E0A273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068F18DD"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CCFFCC"/>
            <w:noWrap/>
            <w:vAlign w:val="center"/>
            <w:hideMark/>
          </w:tcPr>
          <w:p w14:paraId="3AB98C6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8" w:type="dxa"/>
            <w:tcBorders>
              <w:top w:val="nil"/>
              <w:left w:val="nil"/>
              <w:bottom w:val="single" w:sz="4" w:space="0" w:color="auto"/>
              <w:right w:val="single" w:sz="4" w:space="0" w:color="auto"/>
            </w:tcBorders>
            <w:shd w:val="clear" w:color="000000" w:fill="CCFFCC"/>
            <w:noWrap/>
            <w:vAlign w:val="center"/>
            <w:hideMark/>
          </w:tcPr>
          <w:p w14:paraId="7B4B6AF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1754282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12953B8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0218ADD1" w14:textId="77777777" w:rsidR="009E3F69" w:rsidRPr="00A65336" w:rsidRDefault="009E3F69" w:rsidP="009E3F69">
            <w:pPr>
              <w:rPr>
                <w:rFonts w:ascii="Tahoma" w:eastAsia="Times New Roman" w:hAnsi="Tahoma" w:cs="Tahoma"/>
                <w:sz w:val="15"/>
                <w:szCs w:val="15"/>
              </w:rPr>
            </w:pPr>
          </w:p>
        </w:tc>
      </w:tr>
      <w:tr w:rsidR="009E3F69" w:rsidRPr="00A65336" w14:paraId="206EEE07" w14:textId="77777777" w:rsidTr="00A65336">
        <w:trPr>
          <w:trHeight w:val="2295"/>
          <w:jc w:val="center"/>
        </w:trPr>
        <w:tc>
          <w:tcPr>
            <w:tcW w:w="416" w:type="dxa"/>
            <w:tcBorders>
              <w:top w:val="nil"/>
              <w:left w:val="nil"/>
              <w:bottom w:val="nil"/>
              <w:right w:val="nil"/>
            </w:tcBorders>
            <w:shd w:val="clear" w:color="000000" w:fill="FFFF00"/>
            <w:noWrap/>
            <w:vAlign w:val="center"/>
            <w:hideMark/>
          </w:tcPr>
          <w:p w14:paraId="720531B2"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4C5062B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2.2.2</w:t>
            </w:r>
          </w:p>
        </w:tc>
        <w:tc>
          <w:tcPr>
            <w:tcW w:w="3098" w:type="dxa"/>
            <w:tcBorders>
              <w:top w:val="nil"/>
              <w:left w:val="nil"/>
              <w:bottom w:val="single" w:sz="4" w:space="0" w:color="auto"/>
              <w:right w:val="single" w:sz="4" w:space="0" w:color="auto"/>
            </w:tcBorders>
            <w:vAlign w:val="center"/>
            <w:hideMark/>
          </w:tcPr>
          <w:p w14:paraId="42E7776C"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производственного персонала</w:t>
            </w:r>
          </w:p>
        </w:tc>
        <w:tc>
          <w:tcPr>
            <w:tcW w:w="1120" w:type="dxa"/>
            <w:tcBorders>
              <w:top w:val="nil"/>
              <w:left w:val="nil"/>
              <w:bottom w:val="single" w:sz="4" w:space="0" w:color="auto"/>
              <w:right w:val="single" w:sz="4" w:space="0" w:color="auto"/>
            </w:tcBorders>
            <w:vAlign w:val="center"/>
            <w:hideMark/>
          </w:tcPr>
          <w:p w14:paraId="44DD308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1599" w:type="dxa"/>
            <w:tcBorders>
              <w:top w:val="nil"/>
              <w:left w:val="nil"/>
              <w:bottom w:val="single" w:sz="4" w:space="0" w:color="auto"/>
              <w:right w:val="single" w:sz="4" w:space="0" w:color="auto"/>
            </w:tcBorders>
            <w:shd w:val="clear" w:color="000000" w:fill="FFFF99"/>
            <w:noWrap/>
            <w:vAlign w:val="center"/>
            <w:hideMark/>
          </w:tcPr>
          <w:p w14:paraId="749B205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7E34115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E89A30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140F3F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63DC97E2"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20BB9FD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58EF62F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72B4FE4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248C452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3446EFEC" w14:textId="77777777" w:rsidR="009E3F69" w:rsidRPr="00A65336" w:rsidRDefault="009E3F69" w:rsidP="009E3F69">
            <w:pPr>
              <w:rPr>
                <w:rFonts w:ascii="Tahoma" w:eastAsia="Times New Roman" w:hAnsi="Tahoma" w:cs="Tahoma"/>
                <w:sz w:val="15"/>
                <w:szCs w:val="15"/>
              </w:rPr>
            </w:pPr>
          </w:p>
        </w:tc>
      </w:tr>
      <w:tr w:rsidR="009E3F69" w:rsidRPr="00A65336" w14:paraId="5595596C" w14:textId="77777777" w:rsidTr="00A65336">
        <w:trPr>
          <w:trHeight w:val="3120"/>
          <w:jc w:val="center"/>
        </w:trPr>
        <w:tc>
          <w:tcPr>
            <w:tcW w:w="416" w:type="dxa"/>
            <w:tcBorders>
              <w:top w:val="nil"/>
              <w:left w:val="nil"/>
              <w:bottom w:val="nil"/>
              <w:right w:val="nil"/>
            </w:tcBorders>
            <w:shd w:val="clear" w:color="000000" w:fill="FFFF00"/>
            <w:noWrap/>
            <w:vAlign w:val="center"/>
            <w:hideMark/>
          </w:tcPr>
          <w:p w14:paraId="5AAE4C59"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6BB3C8F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2.3</w:t>
            </w:r>
          </w:p>
        </w:tc>
        <w:tc>
          <w:tcPr>
            <w:tcW w:w="3098" w:type="dxa"/>
            <w:tcBorders>
              <w:top w:val="nil"/>
              <w:left w:val="nil"/>
              <w:bottom w:val="single" w:sz="4" w:space="0" w:color="auto"/>
              <w:right w:val="single" w:sz="4" w:space="0" w:color="auto"/>
            </w:tcBorders>
            <w:vAlign w:val="center"/>
            <w:hideMark/>
          </w:tcPr>
          <w:p w14:paraId="6B30EB37"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Cтраховые взносы от расходов на оплату труда производственных рабочих</w:t>
            </w:r>
          </w:p>
        </w:tc>
        <w:tc>
          <w:tcPr>
            <w:tcW w:w="1120" w:type="dxa"/>
            <w:tcBorders>
              <w:top w:val="nil"/>
              <w:left w:val="nil"/>
              <w:bottom w:val="single" w:sz="4" w:space="0" w:color="auto"/>
              <w:right w:val="single" w:sz="4" w:space="0" w:color="auto"/>
            </w:tcBorders>
            <w:vAlign w:val="center"/>
            <w:hideMark/>
          </w:tcPr>
          <w:p w14:paraId="4EBC8E3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2A7FFB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7208CF8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570DC6D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4692998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01196F79"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47D61FB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7C8C8AF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36BD4F2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1793329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05096C88" w14:textId="77777777" w:rsidR="009E3F69" w:rsidRPr="00A65336" w:rsidRDefault="009E3F69" w:rsidP="009E3F69">
            <w:pPr>
              <w:rPr>
                <w:rFonts w:ascii="Tahoma" w:eastAsia="Times New Roman" w:hAnsi="Tahoma" w:cs="Tahoma"/>
                <w:sz w:val="15"/>
                <w:szCs w:val="15"/>
              </w:rPr>
            </w:pPr>
          </w:p>
        </w:tc>
      </w:tr>
      <w:tr w:rsidR="009E3F69" w:rsidRPr="00A65336" w14:paraId="356BF98E" w14:textId="77777777" w:rsidTr="00A65336">
        <w:trPr>
          <w:trHeight w:val="2235"/>
          <w:jc w:val="center"/>
        </w:trPr>
        <w:tc>
          <w:tcPr>
            <w:tcW w:w="416" w:type="dxa"/>
            <w:tcBorders>
              <w:top w:val="nil"/>
              <w:left w:val="nil"/>
              <w:bottom w:val="nil"/>
              <w:right w:val="nil"/>
            </w:tcBorders>
            <w:shd w:val="clear" w:color="000000" w:fill="CC99FF"/>
            <w:noWrap/>
            <w:vAlign w:val="center"/>
            <w:hideMark/>
          </w:tcPr>
          <w:p w14:paraId="5D947107"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А</w:t>
            </w:r>
          </w:p>
        </w:tc>
        <w:tc>
          <w:tcPr>
            <w:tcW w:w="699" w:type="dxa"/>
            <w:tcBorders>
              <w:top w:val="nil"/>
              <w:left w:val="single" w:sz="4" w:space="0" w:color="auto"/>
              <w:bottom w:val="single" w:sz="4" w:space="0" w:color="auto"/>
              <w:right w:val="single" w:sz="4" w:space="0" w:color="auto"/>
            </w:tcBorders>
            <w:noWrap/>
            <w:vAlign w:val="center"/>
            <w:hideMark/>
          </w:tcPr>
          <w:p w14:paraId="22C10FD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2.4</w:t>
            </w:r>
          </w:p>
        </w:tc>
        <w:tc>
          <w:tcPr>
            <w:tcW w:w="3098" w:type="dxa"/>
            <w:tcBorders>
              <w:top w:val="nil"/>
              <w:left w:val="nil"/>
              <w:bottom w:val="single" w:sz="4" w:space="0" w:color="auto"/>
              <w:right w:val="single" w:sz="4" w:space="0" w:color="auto"/>
            </w:tcBorders>
            <w:vAlign w:val="center"/>
            <w:hideMark/>
          </w:tcPr>
          <w:p w14:paraId="638A1721"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Амортизация основных средств</w:t>
            </w:r>
          </w:p>
        </w:tc>
        <w:tc>
          <w:tcPr>
            <w:tcW w:w="1120" w:type="dxa"/>
            <w:tcBorders>
              <w:top w:val="nil"/>
              <w:left w:val="nil"/>
              <w:bottom w:val="single" w:sz="4" w:space="0" w:color="auto"/>
              <w:right w:val="single" w:sz="4" w:space="0" w:color="auto"/>
            </w:tcBorders>
            <w:vAlign w:val="center"/>
            <w:hideMark/>
          </w:tcPr>
          <w:p w14:paraId="43A62D4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5923999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FFF2CC"/>
            <w:noWrap/>
            <w:vAlign w:val="center"/>
            <w:hideMark/>
          </w:tcPr>
          <w:p w14:paraId="45C71FE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03208F2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1321A78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0D24113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3BB5B73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FFF2CC"/>
            <w:noWrap/>
            <w:vAlign w:val="center"/>
            <w:hideMark/>
          </w:tcPr>
          <w:p w14:paraId="4543587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43A63EC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5BC4095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0AA6A09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2AA917CC" w14:textId="77777777" w:rsidTr="00A65336">
        <w:trPr>
          <w:trHeight w:val="70"/>
          <w:jc w:val="center"/>
        </w:trPr>
        <w:tc>
          <w:tcPr>
            <w:tcW w:w="416" w:type="dxa"/>
            <w:tcBorders>
              <w:top w:val="nil"/>
              <w:left w:val="nil"/>
              <w:bottom w:val="nil"/>
              <w:right w:val="nil"/>
            </w:tcBorders>
            <w:shd w:val="clear" w:color="000000" w:fill="00B050"/>
            <w:noWrap/>
            <w:vAlign w:val="center"/>
            <w:hideMark/>
          </w:tcPr>
          <w:p w14:paraId="0A518C9D"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758C163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2.5</w:t>
            </w:r>
          </w:p>
        </w:tc>
        <w:tc>
          <w:tcPr>
            <w:tcW w:w="3098" w:type="dxa"/>
            <w:tcBorders>
              <w:top w:val="nil"/>
              <w:left w:val="nil"/>
              <w:bottom w:val="single" w:sz="4" w:space="0" w:color="auto"/>
              <w:right w:val="single" w:sz="4" w:space="0" w:color="auto"/>
            </w:tcBorders>
            <w:vAlign w:val="center"/>
            <w:hideMark/>
          </w:tcPr>
          <w:p w14:paraId="1A3CF1C8"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Аренда  земли и  основных средств</w:t>
            </w:r>
          </w:p>
        </w:tc>
        <w:tc>
          <w:tcPr>
            <w:tcW w:w="1120" w:type="dxa"/>
            <w:tcBorders>
              <w:top w:val="nil"/>
              <w:left w:val="nil"/>
              <w:bottom w:val="single" w:sz="4" w:space="0" w:color="auto"/>
              <w:right w:val="single" w:sz="4" w:space="0" w:color="auto"/>
            </w:tcBorders>
            <w:vAlign w:val="center"/>
            <w:hideMark/>
          </w:tcPr>
          <w:p w14:paraId="2F14495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84D831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FFF2CC"/>
            <w:noWrap/>
            <w:vAlign w:val="center"/>
            <w:hideMark/>
          </w:tcPr>
          <w:p w14:paraId="10AADAF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059E951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2FC9592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5A6E454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53645DE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FFF2CC"/>
            <w:noWrap/>
            <w:vAlign w:val="center"/>
            <w:hideMark/>
          </w:tcPr>
          <w:p w14:paraId="4C74429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232B472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4E54F0F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2BAD191C"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6ED6FD2C" w14:textId="77777777" w:rsidTr="00A65336">
        <w:trPr>
          <w:trHeight w:val="915"/>
          <w:jc w:val="center"/>
        </w:trPr>
        <w:tc>
          <w:tcPr>
            <w:tcW w:w="416" w:type="dxa"/>
            <w:tcBorders>
              <w:top w:val="nil"/>
              <w:left w:val="nil"/>
              <w:bottom w:val="nil"/>
              <w:right w:val="nil"/>
            </w:tcBorders>
            <w:shd w:val="clear" w:color="000000" w:fill="FFFF00"/>
            <w:noWrap/>
            <w:vAlign w:val="center"/>
            <w:hideMark/>
          </w:tcPr>
          <w:p w14:paraId="3402B1AB"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666CEA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2.6</w:t>
            </w:r>
          </w:p>
        </w:tc>
        <w:tc>
          <w:tcPr>
            <w:tcW w:w="3098" w:type="dxa"/>
            <w:tcBorders>
              <w:top w:val="nil"/>
              <w:left w:val="nil"/>
              <w:bottom w:val="single" w:sz="4" w:space="0" w:color="auto"/>
              <w:right w:val="single" w:sz="4" w:space="0" w:color="auto"/>
            </w:tcBorders>
            <w:vAlign w:val="center"/>
            <w:hideMark/>
          </w:tcPr>
          <w:p w14:paraId="1113AFB9"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Ремонт и техническое обслуживание основных средств, в том числе:</w:t>
            </w:r>
          </w:p>
        </w:tc>
        <w:tc>
          <w:tcPr>
            <w:tcW w:w="1120" w:type="dxa"/>
            <w:tcBorders>
              <w:top w:val="nil"/>
              <w:left w:val="nil"/>
              <w:bottom w:val="single" w:sz="4" w:space="0" w:color="auto"/>
              <w:right w:val="single" w:sz="4" w:space="0" w:color="auto"/>
            </w:tcBorders>
            <w:vAlign w:val="center"/>
            <w:hideMark/>
          </w:tcPr>
          <w:p w14:paraId="3B48FCC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7A15934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28C05E8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76F7BA4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18B165E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689FD098"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56124A7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16BF524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44C45D9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C471DA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0F489709"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0436502D" w14:textId="77777777" w:rsidTr="00A65336">
        <w:trPr>
          <w:trHeight w:val="1395"/>
          <w:jc w:val="center"/>
        </w:trPr>
        <w:tc>
          <w:tcPr>
            <w:tcW w:w="416" w:type="dxa"/>
            <w:tcBorders>
              <w:top w:val="nil"/>
              <w:left w:val="nil"/>
              <w:bottom w:val="nil"/>
              <w:right w:val="nil"/>
            </w:tcBorders>
            <w:shd w:val="clear" w:color="000000" w:fill="FFFF00"/>
            <w:noWrap/>
            <w:vAlign w:val="center"/>
            <w:hideMark/>
          </w:tcPr>
          <w:p w14:paraId="48BB7712"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AD3D19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2.6.2</w:t>
            </w:r>
          </w:p>
        </w:tc>
        <w:tc>
          <w:tcPr>
            <w:tcW w:w="3098" w:type="dxa"/>
            <w:tcBorders>
              <w:top w:val="nil"/>
              <w:left w:val="nil"/>
              <w:bottom w:val="single" w:sz="4" w:space="0" w:color="auto"/>
              <w:right w:val="single" w:sz="4" w:space="0" w:color="auto"/>
            </w:tcBorders>
            <w:vAlign w:val="center"/>
            <w:hideMark/>
          </w:tcPr>
          <w:p w14:paraId="0B1B9453"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заработная плата ремонтного персонала</w:t>
            </w:r>
          </w:p>
        </w:tc>
        <w:tc>
          <w:tcPr>
            <w:tcW w:w="1120" w:type="dxa"/>
            <w:tcBorders>
              <w:top w:val="nil"/>
              <w:left w:val="nil"/>
              <w:bottom w:val="single" w:sz="4" w:space="0" w:color="auto"/>
              <w:right w:val="single" w:sz="4" w:space="0" w:color="auto"/>
            </w:tcBorders>
            <w:vAlign w:val="center"/>
            <w:hideMark/>
          </w:tcPr>
          <w:p w14:paraId="3C15F62A"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191841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36848613"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1518511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60EB65B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41AA54E8"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3E8814E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0597E7B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2FA06D7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893FA8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1FFE9211" w14:textId="77777777" w:rsidR="009E3F69" w:rsidRPr="00A65336" w:rsidRDefault="009E3F69" w:rsidP="009E3F69">
            <w:pPr>
              <w:rPr>
                <w:rFonts w:ascii="Tahoma" w:eastAsia="Times New Roman" w:hAnsi="Tahoma" w:cs="Tahoma"/>
                <w:sz w:val="15"/>
                <w:szCs w:val="15"/>
              </w:rPr>
            </w:pPr>
          </w:p>
        </w:tc>
      </w:tr>
      <w:tr w:rsidR="009E3F69" w:rsidRPr="00A65336" w14:paraId="46D637F4" w14:textId="77777777" w:rsidTr="00A65336">
        <w:trPr>
          <w:trHeight w:val="1530"/>
          <w:jc w:val="center"/>
        </w:trPr>
        <w:tc>
          <w:tcPr>
            <w:tcW w:w="416" w:type="dxa"/>
            <w:tcBorders>
              <w:top w:val="nil"/>
              <w:left w:val="nil"/>
              <w:bottom w:val="nil"/>
              <w:right w:val="nil"/>
            </w:tcBorders>
            <w:shd w:val="clear" w:color="000000" w:fill="FFFF00"/>
            <w:noWrap/>
            <w:vAlign w:val="center"/>
            <w:hideMark/>
          </w:tcPr>
          <w:p w14:paraId="32AE7217"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695BA87B"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2.6.2.1</w:t>
            </w:r>
          </w:p>
        </w:tc>
        <w:tc>
          <w:tcPr>
            <w:tcW w:w="3098" w:type="dxa"/>
            <w:tcBorders>
              <w:top w:val="nil"/>
              <w:left w:val="nil"/>
              <w:bottom w:val="single" w:sz="4" w:space="0" w:color="auto"/>
              <w:right w:val="single" w:sz="4" w:space="0" w:color="auto"/>
            </w:tcBorders>
            <w:vAlign w:val="center"/>
            <w:hideMark/>
          </w:tcPr>
          <w:p w14:paraId="7C5B6580"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среднемесячная оплата труда ремонтного персонала </w:t>
            </w:r>
          </w:p>
        </w:tc>
        <w:tc>
          <w:tcPr>
            <w:tcW w:w="1120" w:type="dxa"/>
            <w:tcBorders>
              <w:top w:val="nil"/>
              <w:left w:val="nil"/>
              <w:bottom w:val="single" w:sz="4" w:space="0" w:color="auto"/>
              <w:right w:val="single" w:sz="4" w:space="0" w:color="auto"/>
            </w:tcBorders>
            <w:vAlign w:val="center"/>
            <w:hideMark/>
          </w:tcPr>
          <w:p w14:paraId="5951D22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1599" w:type="dxa"/>
            <w:tcBorders>
              <w:top w:val="nil"/>
              <w:left w:val="nil"/>
              <w:bottom w:val="single" w:sz="4" w:space="0" w:color="auto"/>
              <w:right w:val="single" w:sz="4" w:space="0" w:color="auto"/>
            </w:tcBorders>
            <w:shd w:val="clear" w:color="000000" w:fill="CCFFCC"/>
            <w:noWrap/>
            <w:vAlign w:val="center"/>
            <w:hideMark/>
          </w:tcPr>
          <w:p w14:paraId="32F7859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38" w:type="dxa"/>
            <w:tcBorders>
              <w:top w:val="nil"/>
              <w:left w:val="nil"/>
              <w:bottom w:val="single" w:sz="4" w:space="0" w:color="auto"/>
              <w:right w:val="single" w:sz="4" w:space="0" w:color="auto"/>
            </w:tcBorders>
            <w:shd w:val="clear" w:color="000000" w:fill="CCFFCC"/>
            <w:noWrap/>
            <w:vAlign w:val="center"/>
            <w:hideMark/>
          </w:tcPr>
          <w:p w14:paraId="5CCDF6B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79" w:type="dxa"/>
            <w:tcBorders>
              <w:top w:val="nil"/>
              <w:left w:val="nil"/>
              <w:bottom w:val="single" w:sz="4" w:space="0" w:color="auto"/>
              <w:right w:val="single" w:sz="4" w:space="0" w:color="auto"/>
            </w:tcBorders>
            <w:shd w:val="clear" w:color="000000" w:fill="CCFFCC"/>
            <w:noWrap/>
            <w:vAlign w:val="center"/>
            <w:hideMark/>
          </w:tcPr>
          <w:p w14:paraId="647F593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19" w:type="dxa"/>
            <w:tcBorders>
              <w:top w:val="nil"/>
              <w:left w:val="nil"/>
              <w:bottom w:val="single" w:sz="4" w:space="0" w:color="auto"/>
              <w:right w:val="single" w:sz="4" w:space="0" w:color="auto"/>
            </w:tcBorders>
            <w:shd w:val="clear" w:color="000000" w:fill="CCFFCC"/>
            <w:noWrap/>
            <w:vAlign w:val="center"/>
            <w:hideMark/>
          </w:tcPr>
          <w:p w14:paraId="048DB74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nil"/>
              <w:right w:val="single" w:sz="4" w:space="0" w:color="auto"/>
            </w:tcBorders>
            <w:vAlign w:val="center"/>
            <w:hideMark/>
          </w:tcPr>
          <w:p w14:paraId="4BBC9F51"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CCFFCC"/>
            <w:noWrap/>
            <w:vAlign w:val="center"/>
            <w:hideMark/>
          </w:tcPr>
          <w:p w14:paraId="1E38CAA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8" w:type="dxa"/>
            <w:tcBorders>
              <w:top w:val="nil"/>
              <w:left w:val="nil"/>
              <w:bottom w:val="single" w:sz="4" w:space="0" w:color="auto"/>
              <w:right w:val="single" w:sz="4" w:space="0" w:color="auto"/>
            </w:tcBorders>
            <w:shd w:val="clear" w:color="000000" w:fill="CCFFCC"/>
            <w:noWrap/>
            <w:vAlign w:val="center"/>
            <w:hideMark/>
          </w:tcPr>
          <w:p w14:paraId="03C4506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1D4D351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35F9A91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nil"/>
              <w:right w:val="single" w:sz="4" w:space="0" w:color="auto"/>
            </w:tcBorders>
            <w:vAlign w:val="center"/>
            <w:hideMark/>
          </w:tcPr>
          <w:p w14:paraId="45D99281" w14:textId="77777777" w:rsidR="009E3F69" w:rsidRPr="00A65336" w:rsidRDefault="009E3F69" w:rsidP="009E3F69">
            <w:pPr>
              <w:rPr>
                <w:rFonts w:ascii="Tahoma" w:eastAsia="Times New Roman" w:hAnsi="Tahoma" w:cs="Tahoma"/>
                <w:sz w:val="15"/>
                <w:szCs w:val="15"/>
              </w:rPr>
            </w:pPr>
          </w:p>
        </w:tc>
      </w:tr>
      <w:tr w:rsidR="009E3F69" w:rsidRPr="00A65336" w14:paraId="388EE29B" w14:textId="77777777" w:rsidTr="00A65336">
        <w:trPr>
          <w:trHeight w:val="1680"/>
          <w:jc w:val="center"/>
        </w:trPr>
        <w:tc>
          <w:tcPr>
            <w:tcW w:w="416" w:type="dxa"/>
            <w:tcBorders>
              <w:top w:val="nil"/>
              <w:left w:val="nil"/>
              <w:bottom w:val="nil"/>
              <w:right w:val="nil"/>
            </w:tcBorders>
            <w:shd w:val="clear" w:color="000000" w:fill="FFFF00"/>
            <w:noWrap/>
            <w:vAlign w:val="center"/>
            <w:hideMark/>
          </w:tcPr>
          <w:p w14:paraId="232D645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1F6FD34C"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2.6.2.2</w:t>
            </w:r>
          </w:p>
        </w:tc>
        <w:tc>
          <w:tcPr>
            <w:tcW w:w="3098" w:type="dxa"/>
            <w:tcBorders>
              <w:top w:val="nil"/>
              <w:left w:val="nil"/>
              <w:bottom w:val="single" w:sz="4" w:space="0" w:color="auto"/>
              <w:right w:val="single" w:sz="4" w:space="0" w:color="auto"/>
            </w:tcBorders>
            <w:vAlign w:val="center"/>
            <w:hideMark/>
          </w:tcPr>
          <w:p w14:paraId="2009D51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ремонтного персонала</w:t>
            </w:r>
          </w:p>
        </w:tc>
        <w:tc>
          <w:tcPr>
            <w:tcW w:w="1120" w:type="dxa"/>
            <w:tcBorders>
              <w:top w:val="nil"/>
              <w:left w:val="nil"/>
              <w:bottom w:val="single" w:sz="4" w:space="0" w:color="auto"/>
              <w:right w:val="single" w:sz="4" w:space="0" w:color="auto"/>
            </w:tcBorders>
            <w:vAlign w:val="center"/>
            <w:hideMark/>
          </w:tcPr>
          <w:p w14:paraId="34409BF6"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1599" w:type="dxa"/>
            <w:tcBorders>
              <w:top w:val="nil"/>
              <w:left w:val="nil"/>
              <w:bottom w:val="single" w:sz="4" w:space="0" w:color="auto"/>
              <w:right w:val="single" w:sz="4" w:space="0" w:color="auto"/>
            </w:tcBorders>
            <w:shd w:val="clear" w:color="000000" w:fill="FFFF99"/>
            <w:noWrap/>
            <w:vAlign w:val="center"/>
            <w:hideMark/>
          </w:tcPr>
          <w:p w14:paraId="2DAC069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3B85504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04659EF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498F53A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1A88E7D1"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1131EE9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439B743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3DC56B5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59B4E0B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0B1ED2EF" w14:textId="77777777" w:rsidR="009E3F69" w:rsidRPr="00A65336" w:rsidRDefault="009E3F69" w:rsidP="009E3F69">
            <w:pPr>
              <w:rPr>
                <w:rFonts w:ascii="Tahoma" w:eastAsia="Times New Roman" w:hAnsi="Tahoma" w:cs="Tahoma"/>
                <w:sz w:val="15"/>
                <w:szCs w:val="15"/>
              </w:rPr>
            </w:pPr>
          </w:p>
        </w:tc>
      </w:tr>
      <w:tr w:rsidR="009E3F69" w:rsidRPr="00A65336" w14:paraId="3F981C80" w14:textId="77777777" w:rsidTr="00A65336">
        <w:trPr>
          <w:trHeight w:val="1140"/>
          <w:jc w:val="center"/>
        </w:trPr>
        <w:tc>
          <w:tcPr>
            <w:tcW w:w="416" w:type="dxa"/>
            <w:tcBorders>
              <w:top w:val="nil"/>
              <w:left w:val="nil"/>
              <w:bottom w:val="nil"/>
              <w:right w:val="nil"/>
            </w:tcBorders>
            <w:shd w:val="clear" w:color="000000" w:fill="FFFF00"/>
            <w:noWrap/>
            <w:vAlign w:val="center"/>
            <w:hideMark/>
          </w:tcPr>
          <w:p w14:paraId="5C982E99"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54078B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2.6.3</w:t>
            </w:r>
          </w:p>
        </w:tc>
        <w:tc>
          <w:tcPr>
            <w:tcW w:w="3098" w:type="dxa"/>
            <w:tcBorders>
              <w:top w:val="nil"/>
              <w:left w:val="nil"/>
              <w:bottom w:val="single" w:sz="4" w:space="0" w:color="auto"/>
              <w:right w:val="single" w:sz="4" w:space="0" w:color="auto"/>
            </w:tcBorders>
            <w:vAlign w:val="center"/>
            <w:hideMark/>
          </w:tcPr>
          <w:p w14:paraId="2563520E"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страховые взносы от заработной платы ремонтного персонала</w:t>
            </w:r>
          </w:p>
        </w:tc>
        <w:tc>
          <w:tcPr>
            <w:tcW w:w="1120" w:type="dxa"/>
            <w:tcBorders>
              <w:top w:val="nil"/>
              <w:left w:val="nil"/>
              <w:bottom w:val="single" w:sz="4" w:space="0" w:color="auto"/>
              <w:right w:val="single" w:sz="4" w:space="0" w:color="auto"/>
            </w:tcBorders>
            <w:vAlign w:val="center"/>
            <w:hideMark/>
          </w:tcPr>
          <w:p w14:paraId="6E4FB38E"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02A851F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0E5C27B4"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006BCAC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424E3EF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4ED2059C"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6A2E175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05429DD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67ADA87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C244D3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67B255F2" w14:textId="77777777" w:rsidR="009E3F69" w:rsidRPr="00A65336" w:rsidRDefault="009E3F69" w:rsidP="009E3F69">
            <w:pPr>
              <w:rPr>
                <w:rFonts w:ascii="Tahoma" w:eastAsia="Times New Roman" w:hAnsi="Tahoma" w:cs="Tahoma"/>
                <w:sz w:val="15"/>
                <w:szCs w:val="15"/>
              </w:rPr>
            </w:pPr>
          </w:p>
        </w:tc>
      </w:tr>
      <w:tr w:rsidR="009E3F69" w:rsidRPr="00A65336" w14:paraId="330BAF10" w14:textId="77777777" w:rsidTr="00A65336">
        <w:trPr>
          <w:trHeight w:val="2850"/>
          <w:jc w:val="center"/>
        </w:trPr>
        <w:tc>
          <w:tcPr>
            <w:tcW w:w="416" w:type="dxa"/>
            <w:tcBorders>
              <w:top w:val="nil"/>
              <w:left w:val="nil"/>
              <w:bottom w:val="nil"/>
              <w:right w:val="nil"/>
            </w:tcBorders>
            <w:shd w:val="clear" w:color="000000" w:fill="FFFF00"/>
            <w:noWrap/>
            <w:vAlign w:val="center"/>
            <w:hideMark/>
          </w:tcPr>
          <w:p w14:paraId="498A3071"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5714600"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2.6.4</w:t>
            </w:r>
          </w:p>
        </w:tc>
        <w:tc>
          <w:tcPr>
            <w:tcW w:w="3098" w:type="dxa"/>
            <w:tcBorders>
              <w:top w:val="nil"/>
              <w:left w:val="nil"/>
              <w:bottom w:val="single" w:sz="4" w:space="0" w:color="auto"/>
              <w:right w:val="single" w:sz="4" w:space="0" w:color="auto"/>
            </w:tcBorders>
            <w:shd w:val="clear" w:color="000000" w:fill="E2EFDA"/>
            <w:vAlign w:val="center"/>
            <w:hideMark/>
          </w:tcPr>
          <w:p w14:paraId="75975DDD"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(запасные части со сч. 20)</w:t>
            </w:r>
          </w:p>
        </w:tc>
        <w:tc>
          <w:tcPr>
            <w:tcW w:w="1120" w:type="dxa"/>
            <w:tcBorders>
              <w:top w:val="nil"/>
              <w:left w:val="nil"/>
              <w:bottom w:val="single" w:sz="4" w:space="0" w:color="auto"/>
              <w:right w:val="single" w:sz="4" w:space="0" w:color="auto"/>
            </w:tcBorders>
            <w:vAlign w:val="center"/>
            <w:hideMark/>
          </w:tcPr>
          <w:p w14:paraId="4AF8EEC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4AEC4B8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661AB669"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9D4CCB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63BE318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127F69A8"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3D05026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043B433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08DE46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E810ED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08229DC8" w14:textId="77777777" w:rsidR="009E3F69" w:rsidRPr="00A65336" w:rsidRDefault="009E3F69" w:rsidP="009E3F69">
            <w:pPr>
              <w:rPr>
                <w:rFonts w:ascii="Tahoma" w:eastAsia="Times New Roman" w:hAnsi="Tahoma" w:cs="Tahoma"/>
                <w:sz w:val="15"/>
                <w:szCs w:val="15"/>
              </w:rPr>
            </w:pPr>
          </w:p>
        </w:tc>
      </w:tr>
      <w:tr w:rsidR="009E3F69" w:rsidRPr="00A65336" w14:paraId="46B604C6" w14:textId="77777777" w:rsidTr="00A65336">
        <w:trPr>
          <w:trHeight w:val="840"/>
          <w:jc w:val="center"/>
        </w:trPr>
        <w:tc>
          <w:tcPr>
            <w:tcW w:w="416" w:type="dxa"/>
            <w:tcBorders>
              <w:top w:val="nil"/>
              <w:left w:val="nil"/>
              <w:bottom w:val="nil"/>
              <w:right w:val="nil"/>
            </w:tcBorders>
            <w:shd w:val="clear" w:color="000000" w:fill="FFFF00"/>
            <w:noWrap/>
            <w:vAlign w:val="center"/>
            <w:hideMark/>
          </w:tcPr>
          <w:p w14:paraId="6247D57F"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78D65D6C"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2.6.5.</w:t>
            </w:r>
          </w:p>
        </w:tc>
        <w:tc>
          <w:tcPr>
            <w:tcW w:w="3098" w:type="dxa"/>
            <w:tcBorders>
              <w:top w:val="nil"/>
              <w:left w:val="nil"/>
              <w:bottom w:val="single" w:sz="4" w:space="0" w:color="auto"/>
              <w:right w:val="single" w:sz="4" w:space="0" w:color="auto"/>
            </w:tcBorders>
            <w:vAlign w:val="center"/>
            <w:hideMark/>
          </w:tcPr>
          <w:p w14:paraId="52CAF4D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(материалы на ремонта)</w:t>
            </w:r>
          </w:p>
        </w:tc>
        <w:tc>
          <w:tcPr>
            <w:tcW w:w="1120" w:type="dxa"/>
            <w:tcBorders>
              <w:top w:val="nil"/>
              <w:left w:val="nil"/>
              <w:bottom w:val="single" w:sz="4" w:space="0" w:color="auto"/>
              <w:right w:val="single" w:sz="4" w:space="0" w:color="auto"/>
            </w:tcBorders>
            <w:vAlign w:val="center"/>
            <w:hideMark/>
          </w:tcPr>
          <w:p w14:paraId="4F1FB8A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0EFB51E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5A82F5F2"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6D2220A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514A808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323286C0"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5768524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582A836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1FF028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5F11745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3BA8684C" w14:textId="77777777" w:rsidR="009E3F69" w:rsidRPr="00A65336" w:rsidRDefault="009E3F69" w:rsidP="009E3F69">
            <w:pPr>
              <w:rPr>
                <w:rFonts w:ascii="Tahoma" w:eastAsia="Times New Roman" w:hAnsi="Tahoma" w:cs="Tahoma"/>
                <w:sz w:val="15"/>
                <w:szCs w:val="15"/>
              </w:rPr>
            </w:pPr>
          </w:p>
        </w:tc>
      </w:tr>
      <w:tr w:rsidR="009E3F69" w:rsidRPr="00A65336" w14:paraId="43A48D77" w14:textId="77777777" w:rsidTr="00A65336">
        <w:trPr>
          <w:trHeight w:val="630"/>
          <w:jc w:val="center"/>
        </w:trPr>
        <w:tc>
          <w:tcPr>
            <w:tcW w:w="416" w:type="dxa"/>
            <w:tcBorders>
              <w:top w:val="nil"/>
              <w:left w:val="nil"/>
              <w:bottom w:val="nil"/>
              <w:right w:val="nil"/>
            </w:tcBorders>
            <w:shd w:val="clear" w:color="000000" w:fill="FFFF00"/>
            <w:noWrap/>
            <w:vAlign w:val="center"/>
            <w:hideMark/>
          </w:tcPr>
          <w:p w14:paraId="4FE1FF9D"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2C18022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2.7</w:t>
            </w:r>
          </w:p>
        </w:tc>
        <w:tc>
          <w:tcPr>
            <w:tcW w:w="3098" w:type="dxa"/>
            <w:tcBorders>
              <w:top w:val="nil"/>
              <w:left w:val="nil"/>
              <w:bottom w:val="single" w:sz="4" w:space="0" w:color="auto"/>
              <w:right w:val="single" w:sz="4" w:space="0" w:color="auto"/>
            </w:tcBorders>
            <w:vAlign w:val="center"/>
            <w:hideMark/>
          </w:tcPr>
          <w:p w14:paraId="30175D06"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Прочие прямые расходы (сч. 20)</w:t>
            </w:r>
          </w:p>
        </w:tc>
        <w:tc>
          <w:tcPr>
            <w:tcW w:w="1120" w:type="dxa"/>
            <w:tcBorders>
              <w:top w:val="nil"/>
              <w:left w:val="nil"/>
              <w:bottom w:val="single" w:sz="4" w:space="0" w:color="auto"/>
              <w:right w:val="single" w:sz="4" w:space="0" w:color="auto"/>
            </w:tcBorders>
            <w:vAlign w:val="center"/>
            <w:hideMark/>
          </w:tcPr>
          <w:p w14:paraId="0B58744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E2EFDA"/>
            <w:noWrap/>
            <w:vAlign w:val="center"/>
            <w:hideMark/>
          </w:tcPr>
          <w:p w14:paraId="5B711A4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E2EFDA"/>
            <w:noWrap/>
            <w:vAlign w:val="center"/>
            <w:hideMark/>
          </w:tcPr>
          <w:p w14:paraId="1D0B3F1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E2EFDA"/>
            <w:noWrap/>
            <w:vAlign w:val="center"/>
            <w:hideMark/>
          </w:tcPr>
          <w:p w14:paraId="5380088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E2EFDA"/>
            <w:noWrap/>
            <w:vAlign w:val="center"/>
            <w:hideMark/>
          </w:tcPr>
          <w:p w14:paraId="71D4259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E2EFDA"/>
            <w:noWrap/>
            <w:vAlign w:val="center"/>
            <w:hideMark/>
          </w:tcPr>
          <w:p w14:paraId="72B2158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79" w:type="dxa"/>
            <w:tcBorders>
              <w:top w:val="nil"/>
              <w:left w:val="nil"/>
              <w:bottom w:val="single" w:sz="4" w:space="0" w:color="auto"/>
              <w:right w:val="single" w:sz="4" w:space="0" w:color="auto"/>
            </w:tcBorders>
            <w:shd w:val="clear" w:color="000000" w:fill="E2EFDA"/>
            <w:noWrap/>
            <w:vAlign w:val="center"/>
            <w:hideMark/>
          </w:tcPr>
          <w:p w14:paraId="34F18F0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E2EFDA"/>
            <w:noWrap/>
            <w:vAlign w:val="center"/>
            <w:hideMark/>
          </w:tcPr>
          <w:p w14:paraId="3208BA1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E2EFDA"/>
            <w:noWrap/>
            <w:vAlign w:val="center"/>
            <w:hideMark/>
          </w:tcPr>
          <w:p w14:paraId="13D6CC5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E2EFDA"/>
            <w:noWrap/>
            <w:vAlign w:val="center"/>
            <w:hideMark/>
          </w:tcPr>
          <w:p w14:paraId="3269AE8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E2EFDA"/>
            <w:noWrap/>
            <w:vAlign w:val="center"/>
            <w:hideMark/>
          </w:tcPr>
          <w:p w14:paraId="1B5915C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r>
      <w:tr w:rsidR="009E3F69" w:rsidRPr="00A65336" w14:paraId="5CC108E0" w14:textId="77777777" w:rsidTr="00A65336">
        <w:trPr>
          <w:trHeight w:val="1455"/>
          <w:jc w:val="center"/>
        </w:trPr>
        <w:tc>
          <w:tcPr>
            <w:tcW w:w="416" w:type="dxa"/>
            <w:tcBorders>
              <w:top w:val="nil"/>
              <w:left w:val="nil"/>
              <w:bottom w:val="nil"/>
              <w:right w:val="nil"/>
            </w:tcBorders>
            <w:shd w:val="clear" w:color="000000" w:fill="FFFF00"/>
            <w:noWrap/>
            <w:vAlign w:val="center"/>
            <w:hideMark/>
          </w:tcPr>
          <w:p w14:paraId="1AD3EDD7"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4F58224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2.7.4</w:t>
            </w:r>
          </w:p>
        </w:tc>
        <w:tc>
          <w:tcPr>
            <w:tcW w:w="3098" w:type="dxa"/>
            <w:tcBorders>
              <w:top w:val="nil"/>
              <w:left w:val="nil"/>
              <w:bottom w:val="single" w:sz="4" w:space="0" w:color="auto"/>
              <w:right w:val="single" w:sz="4" w:space="0" w:color="auto"/>
            </w:tcBorders>
            <w:vAlign w:val="center"/>
            <w:hideMark/>
          </w:tcPr>
          <w:p w14:paraId="0326E69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Затраты  на проведение лабораторных испытаний по мониторингу свалочного полигона, по передаче отходов другим организациям</w:t>
            </w:r>
          </w:p>
        </w:tc>
        <w:tc>
          <w:tcPr>
            <w:tcW w:w="1120" w:type="dxa"/>
            <w:tcBorders>
              <w:top w:val="nil"/>
              <w:left w:val="nil"/>
              <w:bottom w:val="single" w:sz="4" w:space="0" w:color="auto"/>
              <w:right w:val="single" w:sz="4" w:space="0" w:color="auto"/>
            </w:tcBorders>
            <w:vAlign w:val="center"/>
            <w:hideMark/>
          </w:tcPr>
          <w:p w14:paraId="0668F392"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0354CAD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66F53C75"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691D3A3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214F0E2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70DF7EAE"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490BCB1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47B81E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13281F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9B173F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67B9C4D5"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5BEBC706" w14:textId="77777777" w:rsidTr="00A65336">
        <w:trPr>
          <w:trHeight w:val="1440"/>
          <w:jc w:val="center"/>
        </w:trPr>
        <w:tc>
          <w:tcPr>
            <w:tcW w:w="416" w:type="dxa"/>
            <w:tcBorders>
              <w:top w:val="nil"/>
              <w:left w:val="nil"/>
              <w:bottom w:val="nil"/>
              <w:right w:val="nil"/>
            </w:tcBorders>
            <w:shd w:val="clear" w:color="000000" w:fill="FFFF00"/>
            <w:noWrap/>
            <w:vAlign w:val="center"/>
            <w:hideMark/>
          </w:tcPr>
          <w:p w14:paraId="747E6FF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319B04FE"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2.7.5</w:t>
            </w:r>
          </w:p>
        </w:tc>
        <w:tc>
          <w:tcPr>
            <w:tcW w:w="3098" w:type="dxa"/>
            <w:tcBorders>
              <w:top w:val="nil"/>
              <w:left w:val="nil"/>
              <w:bottom w:val="single" w:sz="4" w:space="0" w:color="auto"/>
              <w:right w:val="single" w:sz="4" w:space="0" w:color="auto"/>
            </w:tcBorders>
            <w:vAlign w:val="center"/>
            <w:hideMark/>
          </w:tcPr>
          <w:p w14:paraId="231B5439"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Поверка весов</w:t>
            </w:r>
          </w:p>
        </w:tc>
        <w:tc>
          <w:tcPr>
            <w:tcW w:w="1120" w:type="dxa"/>
            <w:tcBorders>
              <w:top w:val="nil"/>
              <w:left w:val="nil"/>
              <w:bottom w:val="single" w:sz="4" w:space="0" w:color="auto"/>
              <w:right w:val="single" w:sz="4" w:space="0" w:color="auto"/>
            </w:tcBorders>
            <w:vAlign w:val="center"/>
            <w:hideMark/>
          </w:tcPr>
          <w:p w14:paraId="6A7AE147"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0721411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21CA5F67"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6BBAC2A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6CAE23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6054B4D6" w14:textId="77777777" w:rsidR="009E3F69" w:rsidRPr="00A65336" w:rsidRDefault="009E3F69" w:rsidP="009E3F69">
            <w:pPr>
              <w:rPr>
                <w:rFonts w:ascii="Calibri" w:eastAsia="Times New Roman" w:hAnsi="Calibri" w:cs="Calibri"/>
                <w:color w:val="000000"/>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2CAA6EC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2167A30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1FE51C6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37E85D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17E233D9" w14:textId="77777777" w:rsidR="009E3F69" w:rsidRPr="00A65336" w:rsidRDefault="009E3F69" w:rsidP="009E3F69">
            <w:pPr>
              <w:rPr>
                <w:rFonts w:ascii="Tahoma" w:eastAsia="Times New Roman" w:hAnsi="Tahoma" w:cs="Tahoma"/>
                <w:sz w:val="15"/>
                <w:szCs w:val="15"/>
              </w:rPr>
            </w:pPr>
          </w:p>
        </w:tc>
      </w:tr>
      <w:tr w:rsidR="009E3F69" w:rsidRPr="00A65336" w14:paraId="0DBDF243" w14:textId="77777777" w:rsidTr="00A65336">
        <w:trPr>
          <w:trHeight w:val="645"/>
          <w:jc w:val="center"/>
        </w:trPr>
        <w:tc>
          <w:tcPr>
            <w:tcW w:w="416" w:type="dxa"/>
            <w:tcBorders>
              <w:top w:val="nil"/>
              <w:left w:val="nil"/>
              <w:bottom w:val="nil"/>
              <w:right w:val="nil"/>
            </w:tcBorders>
            <w:shd w:val="clear" w:color="000000" w:fill="FFFF00"/>
            <w:noWrap/>
            <w:vAlign w:val="center"/>
            <w:hideMark/>
          </w:tcPr>
          <w:p w14:paraId="7F3F1E0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3370AFA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2.7.6</w:t>
            </w:r>
          </w:p>
        </w:tc>
        <w:tc>
          <w:tcPr>
            <w:tcW w:w="3098" w:type="dxa"/>
            <w:tcBorders>
              <w:top w:val="nil"/>
              <w:left w:val="nil"/>
              <w:bottom w:val="single" w:sz="4" w:space="0" w:color="auto"/>
              <w:right w:val="single" w:sz="4" w:space="0" w:color="auto"/>
            </w:tcBorders>
            <w:vAlign w:val="center"/>
            <w:hideMark/>
          </w:tcPr>
          <w:p w14:paraId="050EF508"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Услуги охраны полигона</w:t>
            </w:r>
          </w:p>
        </w:tc>
        <w:tc>
          <w:tcPr>
            <w:tcW w:w="1120" w:type="dxa"/>
            <w:tcBorders>
              <w:top w:val="nil"/>
              <w:left w:val="nil"/>
              <w:bottom w:val="single" w:sz="4" w:space="0" w:color="auto"/>
              <w:right w:val="single" w:sz="4" w:space="0" w:color="auto"/>
            </w:tcBorders>
            <w:vAlign w:val="center"/>
            <w:hideMark/>
          </w:tcPr>
          <w:p w14:paraId="29DAEE3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4EF1008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0EAD36DF"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61ED2F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0790324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41E5EB38" w14:textId="77777777" w:rsidR="009E3F69" w:rsidRPr="00A65336" w:rsidRDefault="009E3F69" w:rsidP="009E3F69">
            <w:pPr>
              <w:rPr>
                <w:rFonts w:ascii="Calibri" w:eastAsia="Times New Roman" w:hAnsi="Calibri" w:cs="Calibri"/>
                <w:color w:val="000000"/>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2C7D8ED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7DEDE7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6C08A8A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233B2EC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307EDBAB" w14:textId="77777777" w:rsidR="009E3F69" w:rsidRPr="00A65336" w:rsidRDefault="009E3F69" w:rsidP="009E3F69">
            <w:pPr>
              <w:rPr>
                <w:rFonts w:ascii="Tahoma" w:eastAsia="Times New Roman" w:hAnsi="Tahoma" w:cs="Tahoma"/>
                <w:sz w:val="15"/>
                <w:szCs w:val="15"/>
              </w:rPr>
            </w:pPr>
          </w:p>
        </w:tc>
      </w:tr>
      <w:tr w:rsidR="009E3F69" w:rsidRPr="00A65336" w14:paraId="27F37068" w14:textId="77777777" w:rsidTr="00A65336">
        <w:trPr>
          <w:trHeight w:val="645"/>
          <w:jc w:val="center"/>
        </w:trPr>
        <w:tc>
          <w:tcPr>
            <w:tcW w:w="416" w:type="dxa"/>
            <w:tcBorders>
              <w:top w:val="nil"/>
              <w:left w:val="nil"/>
              <w:bottom w:val="nil"/>
              <w:right w:val="nil"/>
            </w:tcBorders>
            <w:shd w:val="clear" w:color="000000" w:fill="FFFF00"/>
            <w:noWrap/>
            <w:vAlign w:val="center"/>
            <w:hideMark/>
          </w:tcPr>
          <w:p w14:paraId="4B039E39"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64D9DF26"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2.7.7.</w:t>
            </w:r>
          </w:p>
        </w:tc>
        <w:tc>
          <w:tcPr>
            <w:tcW w:w="3098" w:type="dxa"/>
            <w:tcBorders>
              <w:top w:val="nil"/>
              <w:left w:val="nil"/>
              <w:bottom w:val="single" w:sz="4" w:space="0" w:color="auto"/>
              <w:right w:val="single" w:sz="4" w:space="0" w:color="auto"/>
            </w:tcBorders>
            <w:vAlign w:val="center"/>
            <w:hideMark/>
          </w:tcPr>
          <w:p w14:paraId="1552AAF8"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услуги</w:t>
            </w:r>
          </w:p>
        </w:tc>
        <w:tc>
          <w:tcPr>
            <w:tcW w:w="1120" w:type="dxa"/>
            <w:tcBorders>
              <w:top w:val="nil"/>
              <w:left w:val="nil"/>
              <w:bottom w:val="single" w:sz="4" w:space="0" w:color="auto"/>
              <w:right w:val="single" w:sz="4" w:space="0" w:color="auto"/>
            </w:tcBorders>
            <w:vAlign w:val="center"/>
            <w:hideMark/>
          </w:tcPr>
          <w:p w14:paraId="1F75B0BB"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9" w:type="dxa"/>
            <w:tcBorders>
              <w:top w:val="nil"/>
              <w:left w:val="nil"/>
              <w:bottom w:val="single" w:sz="4" w:space="0" w:color="auto"/>
              <w:right w:val="single" w:sz="4" w:space="0" w:color="auto"/>
            </w:tcBorders>
            <w:shd w:val="clear" w:color="000000" w:fill="FFFF99"/>
            <w:noWrap/>
            <w:vAlign w:val="center"/>
            <w:hideMark/>
          </w:tcPr>
          <w:p w14:paraId="0109B81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6CE85977"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28BD27E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7BB0060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2AE34CB3"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6D023E1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0A1450F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4872191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5C38BA7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0756CC97"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79363D26" w14:textId="77777777" w:rsidTr="00A65336">
        <w:trPr>
          <w:trHeight w:val="645"/>
          <w:jc w:val="center"/>
        </w:trPr>
        <w:tc>
          <w:tcPr>
            <w:tcW w:w="416" w:type="dxa"/>
            <w:tcBorders>
              <w:top w:val="nil"/>
              <w:left w:val="nil"/>
              <w:bottom w:val="nil"/>
              <w:right w:val="nil"/>
            </w:tcBorders>
            <w:shd w:val="clear" w:color="000000" w:fill="FFFF00"/>
            <w:noWrap/>
            <w:vAlign w:val="center"/>
            <w:hideMark/>
          </w:tcPr>
          <w:p w14:paraId="412C1E6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5497EA80"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2.7.8.</w:t>
            </w:r>
          </w:p>
        </w:tc>
        <w:tc>
          <w:tcPr>
            <w:tcW w:w="3098" w:type="dxa"/>
            <w:tcBorders>
              <w:top w:val="nil"/>
              <w:left w:val="nil"/>
              <w:bottom w:val="single" w:sz="4" w:space="0" w:color="auto"/>
              <w:right w:val="single" w:sz="4" w:space="0" w:color="auto"/>
            </w:tcBorders>
            <w:vAlign w:val="center"/>
            <w:hideMark/>
          </w:tcPr>
          <w:p w14:paraId="630C2576"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Услуги связи, интернет (полигон)</w:t>
            </w:r>
          </w:p>
        </w:tc>
        <w:tc>
          <w:tcPr>
            <w:tcW w:w="1120" w:type="dxa"/>
            <w:tcBorders>
              <w:top w:val="nil"/>
              <w:left w:val="nil"/>
              <w:bottom w:val="single" w:sz="4" w:space="0" w:color="auto"/>
              <w:right w:val="single" w:sz="4" w:space="0" w:color="auto"/>
            </w:tcBorders>
            <w:vAlign w:val="center"/>
            <w:hideMark/>
          </w:tcPr>
          <w:p w14:paraId="64060E76"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9" w:type="dxa"/>
            <w:tcBorders>
              <w:top w:val="nil"/>
              <w:left w:val="nil"/>
              <w:bottom w:val="single" w:sz="4" w:space="0" w:color="auto"/>
              <w:right w:val="single" w:sz="4" w:space="0" w:color="auto"/>
            </w:tcBorders>
            <w:shd w:val="clear" w:color="000000" w:fill="FFFF99"/>
            <w:noWrap/>
            <w:vAlign w:val="center"/>
            <w:hideMark/>
          </w:tcPr>
          <w:p w14:paraId="5765A29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711BD0B3"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53224C4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65D607C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5EF45286"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5E0ECF9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793EF02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7E90049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760E3CB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1B3C73E1"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2DBF5222" w14:textId="77777777" w:rsidTr="00A65336">
        <w:trPr>
          <w:trHeight w:val="735"/>
          <w:jc w:val="center"/>
        </w:trPr>
        <w:tc>
          <w:tcPr>
            <w:tcW w:w="416" w:type="dxa"/>
            <w:tcBorders>
              <w:top w:val="nil"/>
              <w:left w:val="nil"/>
              <w:bottom w:val="nil"/>
              <w:right w:val="nil"/>
            </w:tcBorders>
            <w:shd w:val="clear" w:color="000000" w:fill="FFFF00"/>
            <w:noWrap/>
            <w:vAlign w:val="center"/>
            <w:hideMark/>
          </w:tcPr>
          <w:p w14:paraId="30D4E6C6"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72A5F91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2.8</w:t>
            </w:r>
          </w:p>
        </w:tc>
        <w:tc>
          <w:tcPr>
            <w:tcW w:w="3098" w:type="dxa"/>
            <w:tcBorders>
              <w:top w:val="nil"/>
              <w:left w:val="nil"/>
              <w:bottom w:val="single" w:sz="4" w:space="0" w:color="auto"/>
              <w:right w:val="single" w:sz="4" w:space="0" w:color="auto"/>
            </w:tcBorders>
            <w:vAlign w:val="center"/>
            <w:hideMark/>
          </w:tcPr>
          <w:p w14:paraId="6451EC47"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Цеховые расходы в том числе: (сч. 23)</w:t>
            </w:r>
          </w:p>
        </w:tc>
        <w:tc>
          <w:tcPr>
            <w:tcW w:w="1120" w:type="dxa"/>
            <w:tcBorders>
              <w:top w:val="nil"/>
              <w:left w:val="nil"/>
              <w:bottom w:val="single" w:sz="4" w:space="0" w:color="auto"/>
              <w:right w:val="single" w:sz="4" w:space="0" w:color="auto"/>
            </w:tcBorders>
            <w:vAlign w:val="center"/>
            <w:hideMark/>
          </w:tcPr>
          <w:p w14:paraId="35E242A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4422BE0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03E009F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44EA841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3DA7E3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single" w:sz="4" w:space="0" w:color="auto"/>
              <w:left w:val="single" w:sz="4" w:space="0" w:color="auto"/>
              <w:bottom w:val="nil"/>
              <w:right w:val="single" w:sz="4" w:space="0" w:color="auto"/>
            </w:tcBorders>
            <w:shd w:val="clear" w:color="000000" w:fill="FFFF99"/>
            <w:vAlign w:val="center"/>
            <w:hideMark/>
          </w:tcPr>
          <w:p w14:paraId="2029A4C2"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78A25BB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07A6B43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215C3EF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6AE8E1F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single" w:sz="4" w:space="0" w:color="auto"/>
              <w:left w:val="single" w:sz="4" w:space="0" w:color="auto"/>
              <w:bottom w:val="nil"/>
              <w:right w:val="single" w:sz="4" w:space="0" w:color="auto"/>
            </w:tcBorders>
            <w:shd w:val="clear" w:color="000000" w:fill="FFFF99"/>
            <w:vAlign w:val="center"/>
            <w:hideMark/>
          </w:tcPr>
          <w:p w14:paraId="0331EF8B"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4BD880FA" w14:textId="77777777" w:rsidTr="00A65336">
        <w:trPr>
          <w:trHeight w:val="615"/>
          <w:jc w:val="center"/>
        </w:trPr>
        <w:tc>
          <w:tcPr>
            <w:tcW w:w="416" w:type="dxa"/>
            <w:tcBorders>
              <w:top w:val="nil"/>
              <w:left w:val="nil"/>
              <w:bottom w:val="nil"/>
              <w:right w:val="nil"/>
            </w:tcBorders>
            <w:shd w:val="clear" w:color="000000" w:fill="FFFF00"/>
            <w:noWrap/>
            <w:vAlign w:val="center"/>
            <w:hideMark/>
          </w:tcPr>
          <w:p w14:paraId="1FBEA365"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F8F1748"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2.8.4</w:t>
            </w:r>
          </w:p>
        </w:tc>
        <w:tc>
          <w:tcPr>
            <w:tcW w:w="3098" w:type="dxa"/>
            <w:tcBorders>
              <w:top w:val="nil"/>
              <w:left w:val="nil"/>
              <w:bottom w:val="single" w:sz="4" w:space="0" w:color="auto"/>
              <w:right w:val="single" w:sz="4" w:space="0" w:color="auto"/>
            </w:tcBorders>
            <w:vAlign w:val="center"/>
            <w:hideMark/>
          </w:tcPr>
          <w:p w14:paraId="5F7D0AD5"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Аренда основных средств</w:t>
            </w:r>
          </w:p>
        </w:tc>
        <w:tc>
          <w:tcPr>
            <w:tcW w:w="1120" w:type="dxa"/>
            <w:tcBorders>
              <w:top w:val="nil"/>
              <w:left w:val="nil"/>
              <w:bottom w:val="single" w:sz="4" w:space="0" w:color="auto"/>
              <w:right w:val="single" w:sz="4" w:space="0" w:color="auto"/>
            </w:tcBorders>
            <w:vAlign w:val="center"/>
            <w:hideMark/>
          </w:tcPr>
          <w:p w14:paraId="5B1579F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61F440A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72625881"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41EA526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5676DD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7BECBA32"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43B0171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55736C4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480CE6B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1FB999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1C3F84DB" w14:textId="77777777" w:rsidR="009E3F69" w:rsidRPr="00A65336" w:rsidRDefault="009E3F69" w:rsidP="009E3F69">
            <w:pPr>
              <w:rPr>
                <w:rFonts w:ascii="Tahoma" w:eastAsia="Times New Roman" w:hAnsi="Tahoma" w:cs="Tahoma"/>
                <w:sz w:val="15"/>
                <w:szCs w:val="15"/>
              </w:rPr>
            </w:pPr>
          </w:p>
        </w:tc>
      </w:tr>
      <w:tr w:rsidR="009E3F69" w:rsidRPr="00A65336" w14:paraId="50D8B6F3" w14:textId="77777777" w:rsidTr="00A65336">
        <w:trPr>
          <w:trHeight w:val="1380"/>
          <w:jc w:val="center"/>
        </w:trPr>
        <w:tc>
          <w:tcPr>
            <w:tcW w:w="416" w:type="dxa"/>
            <w:tcBorders>
              <w:top w:val="nil"/>
              <w:left w:val="nil"/>
              <w:bottom w:val="nil"/>
              <w:right w:val="nil"/>
            </w:tcBorders>
            <w:shd w:val="clear" w:color="000000" w:fill="FFFF00"/>
            <w:noWrap/>
            <w:vAlign w:val="center"/>
            <w:hideMark/>
          </w:tcPr>
          <w:p w14:paraId="4BD8D23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8061259"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2.8.5</w:t>
            </w:r>
          </w:p>
        </w:tc>
        <w:tc>
          <w:tcPr>
            <w:tcW w:w="3098" w:type="dxa"/>
            <w:tcBorders>
              <w:top w:val="nil"/>
              <w:left w:val="nil"/>
              <w:bottom w:val="single" w:sz="4" w:space="0" w:color="auto"/>
              <w:right w:val="single" w:sz="4" w:space="0" w:color="auto"/>
            </w:tcBorders>
            <w:vAlign w:val="center"/>
            <w:hideMark/>
          </w:tcPr>
          <w:p w14:paraId="7BFAD644"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Налог на имущество, земельный налог</w:t>
            </w:r>
          </w:p>
        </w:tc>
        <w:tc>
          <w:tcPr>
            <w:tcW w:w="1120" w:type="dxa"/>
            <w:tcBorders>
              <w:top w:val="nil"/>
              <w:left w:val="nil"/>
              <w:bottom w:val="single" w:sz="4" w:space="0" w:color="auto"/>
              <w:right w:val="single" w:sz="4" w:space="0" w:color="auto"/>
            </w:tcBorders>
            <w:vAlign w:val="center"/>
            <w:hideMark/>
          </w:tcPr>
          <w:p w14:paraId="60FAEB28"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151C527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7A959A5D"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584FE5E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0C32F1E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197827B5"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319801F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2F90A8A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5BA266B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04BF4E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7CFEAA50" w14:textId="77777777" w:rsidR="009E3F69" w:rsidRPr="00A65336" w:rsidRDefault="009E3F69" w:rsidP="009E3F69">
            <w:pPr>
              <w:rPr>
                <w:rFonts w:ascii="Tahoma" w:eastAsia="Times New Roman" w:hAnsi="Tahoma" w:cs="Tahoma"/>
                <w:sz w:val="15"/>
                <w:szCs w:val="15"/>
              </w:rPr>
            </w:pPr>
          </w:p>
        </w:tc>
      </w:tr>
      <w:tr w:rsidR="009E3F69" w:rsidRPr="00A65336" w14:paraId="3161A0CE" w14:textId="77777777" w:rsidTr="00A65336">
        <w:trPr>
          <w:trHeight w:val="1515"/>
          <w:jc w:val="center"/>
        </w:trPr>
        <w:tc>
          <w:tcPr>
            <w:tcW w:w="416" w:type="dxa"/>
            <w:tcBorders>
              <w:top w:val="nil"/>
              <w:left w:val="nil"/>
              <w:bottom w:val="nil"/>
              <w:right w:val="nil"/>
            </w:tcBorders>
            <w:shd w:val="clear" w:color="000000" w:fill="FFFF00"/>
            <w:noWrap/>
            <w:vAlign w:val="center"/>
            <w:hideMark/>
          </w:tcPr>
          <w:p w14:paraId="24EF621E"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0E93EA9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2.8.6</w:t>
            </w:r>
          </w:p>
        </w:tc>
        <w:tc>
          <w:tcPr>
            <w:tcW w:w="3098" w:type="dxa"/>
            <w:tcBorders>
              <w:top w:val="nil"/>
              <w:left w:val="nil"/>
              <w:bottom w:val="single" w:sz="4" w:space="0" w:color="auto"/>
              <w:right w:val="single" w:sz="4" w:space="0" w:color="auto"/>
            </w:tcBorders>
            <w:vAlign w:val="center"/>
            <w:hideMark/>
          </w:tcPr>
          <w:p w14:paraId="5B9ABC6D"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материалы и услуги (учитываемые на сч. 23)</w:t>
            </w:r>
          </w:p>
        </w:tc>
        <w:tc>
          <w:tcPr>
            <w:tcW w:w="1120" w:type="dxa"/>
            <w:tcBorders>
              <w:top w:val="nil"/>
              <w:left w:val="nil"/>
              <w:bottom w:val="single" w:sz="4" w:space="0" w:color="auto"/>
              <w:right w:val="single" w:sz="4" w:space="0" w:color="auto"/>
            </w:tcBorders>
            <w:vAlign w:val="center"/>
            <w:hideMark/>
          </w:tcPr>
          <w:p w14:paraId="5A3B962F"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AFD7B3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296BD2C8"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881FD2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1DDA7BD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61CEC94A"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550D0D5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70C5032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51165BB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61C8401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5A4F5AF7" w14:textId="77777777" w:rsidR="009E3F69" w:rsidRPr="00A65336" w:rsidRDefault="009E3F69" w:rsidP="009E3F69">
            <w:pPr>
              <w:rPr>
                <w:rFonts w:ascii="Tahoma" w:eastAsia="Times New Roman" w:hAnsi="Tahoma" w:cs="Tahoma"/>
                <w:sz w:val="15"/>
                <w:szCs w:val="15"/>
              </w:rPr>
            </w:pPr>
          </w:p>
        </w:tc>
      </w:tr>
      <w:tr w:rsidR="009E3F69" w:rsidRPr="00A65336" w14:paraId="58AB3632" w14:textId="77777777" w:rsidTr="00A65336">
        <w:trPr>
          <w:trHeight w:val="705"/>
          <w:jc w:val="center"/>
        </w:trPr>
        <w:tc>
          <w:tcPr>
            <w:tcW w:w="416" w:type="dxa"/>
            <w:tcBorders>
              <w:top w:val="nil"/>
              <w:left w:val="nil"/>
              <w:bottom w:val="nil"/>
              <w:right w:val="nil"/>
            </w:tcBorders>
            <w:shd w:val="clear" w:color="000000" w:fill="FFFF00"/>
            <w:noWrap/>
            <w:vAlign w:val="center"/>
            <w:hideMark/>
          </w:tcPr>
          <w:p w14:paraId="0962C7F8"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2D9E335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2.9</w:t>
            </w:r>
          </w:p>
        </w:tc>
        <w:tc>
          <w:tcPr>
            <w:tcW w:w="3098" w:type="dxa"/>
            <w:tcBorders>
              <w:top w:val="nil"/>
              <w:left w:val="nil"/>
              <w:bottom w:val="single" w:sz="4" w:space="0" w:color="auto"/>
              <w:right w:val="single" w:sz="4" w:space="0" w:color="auto"/>
            </w:tcBorders>
            <w:vAlign w:val="center"/>
            <w:hideMark/>
          </w:tcPr>
          <w:p w14:paraId="29252817"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Общеэксплуатационные расходы, в том числе:</w:t>
            </w:r>
          </w:p>
        </w:tc>
        <w:tc>
          <w:tcPr>
            <w:tcW w:w="1120" w:type="dxa"/>
            <w:tcBorders>
              <w:top w:val="nil"/>
              <w:left w:val="nil"/>
              <w:bottom w:val="single" w:sz="4" w:space="0" w:color="auto"/>
              <w:right w:val="single" w:sz="4" w:space="0" w:color="auto"/>
            </w:tcBorders>
            <w:vAlign w:val="center"/>
            <w:hideMark/>
          </w:tcPr>
          <w:p w14:paraId="117FC1C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6D3933A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467F510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1D545EC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48C4949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8863E33"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110D0B5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3C78AFC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CFCD88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B0AE44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BE4EED5"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628A348B" w14:textId="77777777" w:rsidTr="00A65336">
        <w:trPr>
          <w:trHeight w:val="840"/>
          <w:jc w:val="center"/>
        </w:trPr>
        <w:tc>
          <w:tcPr>
            <w:tcW w:w="416" w:type="dxa"/>
            <w:tcBorders>
              <w:top w:val="nil"/>
              <w:left w:val="nil"/>
              <w:bottom w:val="nil"/>
              <w:right w:val="nil"/>
            </w:tcBorders>
            <w:shd w:val="clear" w:color="000000" w:fill="FFFF00"/>
            <w:noWrap/>
            <w:vAlign w:val="center"/>
            <w:hideMark/>
          </w:tcPr>
          <w:p w14:paraId="3B4B0DAE"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958AD2B"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w:t>
            </w:r>
          </w:p>
        </w:tc>
        <w:tc>
          <w:tcPr>
            <w:tcW w:w="3098" w:type="dxa"/>
            <w:tcBorders>
              <w:top w:val="nil"/>
              <w:left w:val="nil"/>
              <w:bottom w:val="single" w:sz="4" w:space="0" w:color="auto"/>
              <w:right w:val="single" w:sz="4" w:space="0" w:color="auto"/>
            </w:tcBorders>
            <w:vAlign w:val="center"/>
            <w:hideMark/>
          </w:tcPr>
          <w:p w14:paraId="69F8261B"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заработная плата АУП</w:t>
            </w:r>
          </w:p>
        </w:tc>
        <w:tc>
          <w:tcPr>
            <w:tcW w:w="1120" w:type="dxa"/>
            <w:tcBorders>
              <w:top w:val="nil"/>
              <w:left w:val="nil"/>
              <w:bottom w:val="single" w:sz="4" w:space="0" w:color="auto"/>
              <w:right w:val="single" w:sz="4" w:space="0" w:color="auto"/>
            </w:tcBorders>
            <w:vAlign w:val="center"/>
            <w:hideMark/>
          </w:tcPr>
          <w:p w14:paraId="6FDAD1B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8AB651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22530671"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662AEF0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1820881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33114B5F"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398548C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4945451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017884E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78F944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A38DD30" w14:textId="77777777" w:rsidR="009E3F69" w:rsidRPr="00A65336" w:rsidRDefault="009E3F69" w:rsidP="009E3F69">
            <w:pPr>
              <w:rPr>
                <w:rFonts w:ascii="Tahoma" w:eastAsia="Times New Roman" w:hAnsi="Tahoma" w:cs="Tahoma"/>
                <w:sz w:val="15"/>
                <w:szCs w:val="15"/>
              </w:rPr>
            </w:pPr>
          </w:p>
        </w:tc>
      </w:tr>
      <w:tr w:rsidR="009E3F69" w:rsidRPr="00A65336" w14:paraId="0E0D4F94" w14:textId="77777777" w:rsidTr="00A65336">
        <w:trPr>
          <w:trHeight w:val="705"/>
          <w:jc w:val="center"/>
        </w:trPr>
        <w:tc>
          <w:tcPr>
            <w:tcW w:w="416" w:type="dxa"/>
            <w:tcBorders>
              <w:top w:val="nil"/>
              <w:left w:val="nil"/>
              <w:bottom w:val="nil"/>
              <w:right w:val="nil"/>
            </w:tcBorders>
            <w:shd w:val="clear" w:color="000000" w:fill="FFFF00"/>
            <w:noWrap/>
            <w:vAlign w:val="center"/>
            <w:hideMark/>
          </w:tcPr>
          <w:p w14:paraId="6B0EA03B"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2B25F6F7"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2.9.1.1</w:t>
            </w:r>
          </w:p>
        </w:tc>
        <w:tc>
          <w:tcPr>
            <w:tcW w:w="3098" w:type="dxa"/>
            <w:tcBorders>
              <w:top w:val="nil"/>
              <w:left w:val="nil"/>
              <w:bottom w:val="single" w:sz="4" w:space="0" w:color="auto"/>
              <w:right w:val="single" w:sz="4" w:space="0" w:color="auto"/>
            </w:tcBorders>
            <w:vAlign w:val="center"/>
            <w:hideMark/>
          </w:tcPr>
          <w:p w14:paraId="6A801B33"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среднемесячная оплата труда АУП</w:t>
            </w:r>
          </w:p>
        </w:tc>
        <w:tc>
          <w:tcPr>
            <w:tcW w:w="1120" w:type="dxa"/>
            <w:tcBorders>
              <w:top w:val="nil"/>
              <w:left w:val="nil"/>
              <w:bottom w:val="single" w:sz="4" w:space="0" w:color="auto"/>
              <w:right w:val="single" w:sz="4" w:space="0" w:color="auto"/>
            </w:tcBorders>
            <w:vAlign w:val="center"/>
            <w:hideMark/>
          </w:tcPr>
          <w:p w14:paraId="4FA0599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1599" w:type="dxa"/>
            <w:tcBorders>
              <w:top w:val="nil"/>
              <w:left w:val="nil"/>
              <w:bottom w:val="single" w:sz="4" w:space="0" w:color="auto"/>
              <w:right w:val="single" w:sz="4" w:space="0" w:color="auto"/>
            </w:tcBorders>
            <w:shd w:val="clear" w:color="000000" w:fill="CCFFCC"/>
            <w:noWrap/>
            <w:vAlign w:val="center"/>
            <w:hideMark/>
          </w:tcPr>
          <w:p w14:paraId="55996BB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38" w:type="dxa"/>
            <w:tcBorders>
              <w:top w:val="nil"/>
              <w:left w:val="nil"/>
              <w:bottom w:val="single" w:sz="4" w:space="0" w:color="auto"/>
              <w:right w:val="single" w:sz="4" w:space="0" w:color="auto"/>
            </w:tcBorders>
            <w:shd w:val="clear" w:color="000000" w:fill="CCFFCC"/>
            <w:noWrap/>
            <w:vAlign w:val="center"/>
            <w:hideMark/>
          </w:tcPr>
          <w:p w14:paraId="79C71DD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79" w:type="dxa"/>
            <w:tcBorders>
              <w:top w:val="nil"/>
              <w:left w:val="nil"/>
              <w:bottom w:val="single" w:sz="4" w:space="0" w:color="auto"/>
              <w:right w:val="single" w:sz="4" w:space="0" w:color="auto"/>
            </w:tcBorders>
            <w:shd w:val="clear" w:color="000000" w:fill="CCFFCC"/>
            <w:noWrap/>
            <w:vAlign w:val="center"/>
            <w:hideMark/>
          </w:tcPr>
          <w:p w14:paraId="66D13F7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19" w:type="dxa"/>
            <w:tcBorders>
              <w:top w:val="nil"/>
              <w:left w:val="nil"/>
              <w:bottom w:val="single" w:sz="4" w:space="0" w:color="auto"/>
              <w:right w:val="single" w:sz="4" w:space="0" w:color="auto"/>
            </w:tcBorders>
            <w:shd w:val="clear" w:color="000000" w:fill="CCFFCC"/>
            <w:noWrap/>
            <w:vAlign w:val="center"/>
            <w:hideMark/>
          </w:tcPr>
          <w:p w14:paraId="047D6BA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5A9816A6"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CCFFCC"/>
            <w:noWrap/>
            <w:vAlign w:val="center"/>
            <w:hideMark/>
          </w:tcPr>
          <w:p w14:paraId="17A9B97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8" w:type="dxa"/>
            <w:tcBorders>
              <w:top w:val="nil"/>
              <w:left w:val="nil"/>
              <w:bottom w:val="single" w:sz="4" w:space="0" w:color="auto"/>
              <w:right w:val="single" w:sz="4" w:space="0" w:color="auto"/>
            </w:tcBorders>
            <w:shd w:val="clear" w:color="000000" w:fill="CCFFCC"/>
            <w:noWrap/>
            <w:vAlign w:val="center"/>
            <w:hideMark/>
          </w:tcPr>
          <w:p w14:paraId="653DF2C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1497E4F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22375FF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4169AC8C" w14:textId="77777777" w:rsidR="009E3F69" w:rsidRPr="00A65336" w:rsidRDefault="009E3F69" w:rsidP="009E3F69">
            <w:pPr>
              <w:rPr>
                <w:rFonts w:ascii="Tahoma" w:eastAsia="Times New Roman" w:hAnsi="Tahoma" w:cs="Tahoma"/>
                <w:sz w:val="15"/>
                <w:szCs w:val="15"/>
              </w:rPr>
            </w:pPr>
          </w:p>
        </w:tc>
      </w:tr>
      <w:tr w:rsidR="009E3F69" w:rsidRPr="00A65336" w14:paraId="5BD75D87" w14:textId="77777777" w:rsidTr="00A65336">
        <w:trPr>
          <w:trHeight w:val="975"/>
          <w:jc w:val="center"/>
        </w:trPr>
        <w:tc>
          <w:tcPr>
            <w:tcW w:w="416" w:type="dxa"/>
            <w:tcBorders>
              <w:top w:val="nil"/>
              <w:left w:val="nil"/>
              <w:bottom w:val="nil"/>
              <w:right w:val="nil"/>
            </w:tcBorders>
            <w:shd w:val="clear" w:color="000000" w:fill="FFFF00"/>
            <w:noWrap/>
            <w:vAlign w:val="center"/>
            <w:hideMark/>
          </w:tcPr>
          <w:p w14:paraId="2FB296A4"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7149DC0E"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2.9.1.2</w:t>
            </w:r>
          </w:p>
        </w:tc>
        <w:tc>
          <w:tcPr>
            <w:tcW w:w="3098" w:type="dxa"/>
            <w:tcBorders>
              <w:top w:val="nil"/>
              <w:left w:val="nil"/>
              <w:bottom w:val="single" w:sz="4" w:space="0" w:color="auto"/>
              <w:right w:val="single" w:sz="4" w:space="0" w:color="auto"/>
            </w:tcBorders>
            <w:vAlign w:val="center"/>
            <w:hideMark/>
          </w:tcPr>
          <w:p w14:paraId="398BF40E"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АУП</w:t>
            </w:r>
          </w:p>
        </w:tc>
        <w:tc>
          <w:tcPr>
            <w:tcW w:w="1120" w:type="dxa"/>
            <w:tcBorders>
              <w:top w:val="nil"/>
              <w:left w:val="nil"/>
              <w:bottom w:val="single" w:sz="4" w:space="0" w:color="auto"/>
              <w:right w:val="single" w:sz="4" w:space="0" w:color="auto"/>
            </w:tcBorders>
            <w:vAlign w:val="center"/>
            <w:hideMark/>
          </w:tcPr>
          <w:p w14:paraId="491E9760"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1599" w:type="dxa"/>
            <w:tcBorders>
              <w:top w:val="nil"/>
              <w:left w:val="nil"/>
              <w:bottom w:val="single" w:sz="4" w:space="0" w:color="auto"/>
              <w:right w:val="single" w:sz="4" w:space="0" w:color="auto"/>
            </w:tcBorders>
            <w:shd w:val="clear" w:color="000000" w:fill="FFFF99"/>
            <w:noWrap/>
            <w:vAlign w:val="center"/>
            <w:hideMark/>
          </w:tcPr>
          <w:p w14:paraId="35A212F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25BF814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3ED0377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4EBED6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79FF4BDA"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520DD65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77E3BF7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734EA2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4406F34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59B04F19" w14:textId="77777777" w:rsidR="009E3F69" w:rsidRPr="00A65336" w:rsidRDefault="009E3F69" w:rsidP="009E3F69">
            <w:pPr>
              <w:rPr>
                <w:rFonts w:ascii="Tahoma" w:eastAsia="Times New Roman" w:hAnsi="Tahoma" w:cs="Tahoma"/>
                <w:sz w:val="15"/>
                <w:szCs w:val="15"/>
              </w:rPr>
            </w:pPr>
          </w:p>
        </w:tc>
      </w:tr>
      <w:tr w:rsidR="009E3F69" w:rsidRPr="00A65336" w14:paraId="722CB9EC" w14:textId="77777777" w:rsidTr="00A65336">
        <w:trPr>
          <w:trHeight w:val="2730"/>
          <w:jc w:val="center"/>
        </w:trPr>
        <w:tc>
          <w:tcPr>
            <w:tcW w:w="416" w:type="dxa"/>
            <w:tcBorders>
              <w:top w:val="nil"/>
              <w:left w:val="nil"/>
              <w:bottom w:val="nil"/>
              <w:right w:val="nil"/>
            </w:tcBorders>
            <w:shd w:val="clear" w:color="000000" w:fill="FFFF00"/>
            <w:noWrap/>
            <w:vAlign w:val="center"/>
            <w:hideMark/>
          </w:tcPr>
          <w:p w14:paraId="702BF003"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0A3997A"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2.9.2</w:t>
            </w:r>
          </w:p>
        </w:tc>
        <w:tc>
          <w:tcPr>
            <w:tcW w:w="3098" w:type="dxa"/>
            <w:tcBorders>
              <w:top w:val="nil"/>
              <w:left w:val="nil"/>
              <w:bottom w:val="single" w:sz="4" w:space="0" w:color="auto"/>
              <w:right w:val="single" w:sz="4" w:space="0" w:color="auto"/>
            </w:tcBorders>
            <w:vAlign w:val="center"/>
            <w:hideMark/>
          </w:tcPr>
          <w:p w14:paraId="7F43B6DB"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страховые взносы от заработной платы АУП</w:t>
            </w:r>
          </w:p>
        </w:tc>
        <w:tc>
          <w:tcPr>
            <w:tcW w:w="1120" w:type="dxa"/>
            <w:tcBorders>
              <w:top w:val="nil"/>
              <w:left w:val="nil"/>
              <w:bottom w:val="single" w:sz="4" w:space="0" w:color="auto"/>
              <w:right w:val="single" w:sz="4" w:space="0" w:color="auto"/>
            </w:tcBorders>
            <w:vAlign w:val="center"/>
            <w:hideMark/>
          </w:tcPr>
          <w:p w14:paraId="63CAF215"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7BB5F9A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0F375656"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58F7CCA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3571F67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7009BD26"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40AA4D4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064251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CEEC97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6FB33D8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4A4C74E1" w14:textId="77777777" w:rsidR="009E3F69" w:rsidRPr="00A65336" w:rsidRDefault="009E3F69" w:rsidP="009E3F69">
            <w:pPr>
              <w:rPr>
                <w:rFonts w:ascii="Tahoma" w:eastAsia="Times New Roman" w:hAnsi="Tahoma" w:cs="Tahoma"/>
                <w:sz w:val="15"/>
                <w:szCs w:val="15"/>
              </w:rPr>
            </w:pPr>
          </w:p>
        </w:tc>
      </w:tr>
      <w:tr w:rsidR="009E3F69" w:rsidRPr="00A65336" w14:paraId="3E5E01BE" w14:textId="77777777" w:rsidTr="00A65336">
        <w:trPr>
          <w:trHeight w:val="1140"/>
          <w:jc w:val="center"/>
        </w:trPr>
        <w:tc>
          <w:tcPr>
            <w:tcW w:w="416" w:type="dxa"/>
            <w:tcBorders>
              <w:top w:val="nil"/>
              <w:left w:val="nil"/>
              <w:bottom w:val="nil"/>
              <w:right w:val="nil"/>
            </w:tcBorders>
            <w:shd w:val="clear" w:color="000000" w:fill="FFFF00"/>
            <w:noWrap/>
            <w:vAlign w:val="center"/>
            <w:hideMark/>
          </w:tcPr>
          <w:p w14:paraId="38E578F0"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565D5FBC"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2.9.3</w:t>
            </w:r>
          </w:p>
        </w:tc>
        <w:tc>
          <w:tcPr>
            <w:tcW w:w="3098" w:type="dxa"/>
            <w:tcBorders>
              <w:top w:val="nil"/>
              <w:left w:val="nil"/>
              <w:bottom w:val="single" w:sz="4" w:space="0" w:color="auto"/>
              <w:right w:val="single" w:sz="4" w:space="0" w:color="auto"/>
            </w:tcBorders>
            <w:vAlign w:val="center"/>
            <w:hideMark/>
          </w:tcPr>
          <w:p w14:paraId="572E9340"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заработная плата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30D3E3EE"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4BDBE79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4E508CA8"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0330EC1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06DDE6C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09EB3185"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1ED781E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4C9ED67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0496162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CDCB33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09D4A8D7" w14:textId="77777777" w:rsidR="009E3F69" w:rsidRPr="00A65336" w:rsidRDefault="009E3F69" w:rsidP="009E3F69">
            <w:pPr>
              <w:rPr>
                <w:rFonts w:ascii="Tahoma" w:eastAsia="Times New Roman" w:hAnsi="Tahoma" w:cs="Tahoma"/>
                <w:sz w:val="15"/>
                <w:szCs w:val="15"/>
              </w:rPr>
            </w:pPr>
          </w:p>
        </w:tc>
      </w:tr>
      <w:tr w:rsidR="009E3F69" w:rsidRPr="00A65336" w14:paraId="62EA68B8" w14:textId="77777777" w:rsidTr="00A65336">
        <w:trPr>
          <w:trHeight w:val="1560"/>
          <w:jc w:val="center"/>
        </w:trPr>
        <w:tc>
          <w:tcPr>
            <w:tcW w:w="416" w:type="dxa"/>
            <w:tcBorders>
              <w:top w:val="nil"/>
              <w:left w:val="nil"/>
              <w:bottom w:val="nil"/>
              <w:right w:val="nil"/>
            </w:tcBorders>
            <w:shd w:val="clear" w:color="000000" w:fill="FFFF00"/>
            <w:noWrap/>
            <w:vAlign w:val="center"/>
            <w:hideMark/>
          </w:tcPr>
          <w:p w14:paraId="3775B45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994FB3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2.9.3.1</w:t>
            </w:r>
          </w:p>
        </w:tc>
        <w:tc>
          <w:tcPr>
            <w:tcW w:w="3098" w:type="dxa"/>
            <w:tcBorders>
              <w:top w:val="nil"/>
              <w:left w:val="nil"/>
              <w:bottom w:val="single" w:sz="4" w:space="0" w:color="auto"/>
              <w:right w:val="single" w:sz="4" w:space="0" w:color="auto"/>
            </w:tcBorders>
            <w:vAlign w:val="center"/>
            <w:hideMark/>
          </w:tcPr>
          <w:p w14:paraId="23759BD6"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среднемесячная оплата труда общехозяйственного персонала </w:t>
            </w:r>
          </w:p>
        </w:tc>
        <w:tc>
          <w:tcPr>
            <w:tcW w:w="1120" w:type="dxa"/>
            <w:tcBorders>
              <w:top w:val="nil"/>
              <w:left w:val="nil"/>
              <w:bottom w:val="single" w:sz="4" w:space="0" w:color="auto"/>
              <w:right w:val="single" w:sz="4" w:space="0" w:color="auto"/>
            </w:tcBorders>
            <w:vAlign w:val="center"/>
            <w:hideMark/>
          </w:tcPr>
          <w:p w14:paraId="71E81F1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1599" w:type="dxa"/>
            <w:tcBorders>
              <w:top w:val="nil"/>
              <w:left w:val="nil"/>
              <w:bottom w:val="single" w:sz="4" w:space="0" w:color="auto"/>
              <w:right w:val="single" w:sz="4" w:space="0" w:color="auto"/>
            </w:tcBorders>
            <w:shd w:val="clear" w:color="000000" w:fill="CCFFCC"/>
            <w:noWrap/>
            <w:vAlign w:val="center"/>
            <w:hideMark/>
          </w:tcPr>
          <w:p w14:paraId="70FD474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38" w:type="dxa"/>
            <w:tcBorders>
              <w:top w:val="nil"/>
              <w:left w:val="nil"/>
              <w:bottom w:val="single" w:sz="4" w:space="0" w:color="auto"/>
              <w:right w:val="single" w:sz="4" w:space="0" w:color="auto"/>
            </w:tcBorders>
            <w:shd w:val="clear" w:color="000000" w:fill="CCFFCC"/>
            <w:noWrap/>
            <w:vAlign w:val="center"/>
            <w:hideMark/>
          </w:tcPr>
          <w:p w14:paraId="3FA3BF1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79" w:type="dxa"/>
            <w:tcBorders>
              <w:top w:val="nil"/>
              <w:left w:val="nil"/>
              <w:bottom w:val="single" w:sz="4" w:space="0" w:color="auto"/>
              <w:right w:val="single" w:sz="4" w:space="0" w:color="auto"/>
            </w:tcBorders>
            <w:shd w:val="clear" w:color="000000" w:fill="CCFFCC"/>
            <w:noWrap/>
            <w:vAlign w:val="center"/>
            <w:hideMark/>
          </w:tcPr>
          <w:p w14:paraId="07E5AE0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19" w:type="dxa"/>
            <w:tcBorders>
              <w:top w:val="nil"/>
              <w:left w:val="nil"/>
              <w:bottom w:val="single" w:sz="4" w:space="0" w:color="auto"/>
              <w:right w:val="single" w:sz="4" w:space="0" w:color="auto"/>
            </w:tcBorders>
            <w:shd w:val="clear" w:color="000000" w:fill="CCFFCC"/>
            <w:noWrap/>
            <w:vAlign w:val="center"/>
            <w:hideMark/>
          </w:tcPr>
          <w:p w14:paraId="11529EA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299E6C61"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CCFFCC"/>
            <w:noWrap/>
            <w:vAlign w:val="center"/>
            <w:hideMark/>
          </w:tcPr>
          <w:p w14:paraId="3DB07FA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8" w:type="dxa"/>
            <w:tcBorders>
              <w:top w:val="nil"/>
              <w:left w:val="nil"/>
              <w:bottom w:val="single" w:sz="4" w:space="0" w:color="auto"/>
              <w:right w:val="single" w:sz="4" w:space="0" w:color="auto"/>
            </w:tcBorders>
            <w:shd w:val="clear" w:color="000000" w:fill="CCFFCC"/>
            <w:noWrap/>
            <w:vAlign w:val="center"/>
            <w:hideMark/>
          </w:tcPr>
          <w:p w14:paraId="371F2A2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419FE76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2E7CB20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00C6BA6C" w14:textId="77777777" w:rsidR="009E3F69" w:rsidRPr="00A65336" w:rsidRDefault="009E3F69" w:rsidP="009E3F69">
            <w:pPr>
              <w:rPr>
                <w:rFonts w:ascii="Tahoma" w:eastAsia="Times New Roman" w:hAnsi="Tahoma" w:cs="Tahoma"/>
                <w:sz w:val="15"/>
                <w:szCs w:val="15"/>
              </w:rPr>
            </w:pPr>
          </w:p>
        </w:tc>
      </w:tr>
      <w:tr w:rsidR="009E3F69" w:rsidRPr="00A65336" w14:paraId="108863F2" w14:textId="77777777" w:rsidTr="00A65336">
        <w:trPr>
          <w:trHeight w:val="1230"/>
          <w:jc w:val="center"/>
        </w:trPr>
        <w:tc>
          <w:tcPr>
            <w:tcW w:w="416" w:type="dxa"/>
            <w:tcBorders>
              <w:top w:val="nil"/>
              <w:left w:val="nil"/>
              <w:bottom w:val="nil"/>
              <w:right w:val="nil"/>
            </w:tcBorders>
            <w:shd w:val="clear" w:color="000000" w:fill="FFFF00"/>
            <w:noWrap/>
            <w:vAlign w:val="center"/>
            <w:hideMark/>
          </w:tcPr>
          <w:p w14:paraId="55C0507B"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DDC6ABB"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2.9.3.2</w:t>
            </w:r>
          </w:p>
        </w:tc>
        <w:tc>
          <w:tcPr>
            <w:tcW w:w="3098" w:type="dxa"/>
            <w:tcBorders>
              <w:top w:val="nil"/>
              <w:left w:val="nil"/>
              <w:bottom w:val="single" w:sz="4" w:space="0" w:color="auto"/>
              <w:right w:val="single" w:sz="4" w:space="0" w:color="auto"/>
            </w:tcBorders>
            <w:vAlign w:val="center"/>
            <w:hideMark/>
          </w:tcPr>
          <w:p w14:paraId="1BF75EEE"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7C017F8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1599" w:type="dxa"/>
            <w:tcBorders>
              <w:top w:val="nil"/>
              <w:left w:val="nil"/>
              <w:bottom w:val="single" w:sz="4" w:space="0" w:color="auto"/>
              <w:right w:val="single" w:sz="4" w:space="0" w:color="auto"/>
            </w:tcBorders>
            <w:shd w:val="clear" w:color="000000" w:fill="FFFF99"/>
            <w:noWrap/>
            <w:vAlign w:val="center"/>
            <w:hideMark/>
          </w:tcPr>
          <w:p w14:paraId="6085C77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0742ECD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2D84B33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6DB5CC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38823EEA"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77B478F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190788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7E6D089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7EF8D7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7C136EA3" w14:textId="77777777" w:rsidR="009E3F69" w:rsidRPr="00A65336" w:rsidRDefault="009E3F69" w:rsidP="009E3F69">
            <w:pPr>
              <w:rPr>
                <w:rFonts w:ascii="Tahoma" w:eastAsia="Times New Roman" w:hAnsi="Tahoma" w:cs="Tahoma"/>
                <w:sz w:val="15"/>
                <w:szCs w:val="15"/>
              </w:rPr>
            </w:pPr>
          </w:p>
        </w:tc>
      </w:tr>
      <w:tr w:rsidR="009E3F69" w:rsidRPr="00A65336" w14:paraId="691EBD93" w14:textId="77777777" w:rsidTr="00A65336">
        <w:trPr>
          <w:trHeight w:val="1380"/>
          <w:jc w:val="center"/>
        </w:trPr>
        <w:tc>
          <w:tcPr>
            <w:tcW w:w="416" w:type="dxa"/>
            <w:tcBorders>
              <w:top w:val="nil"/>
              <w:left w:val="nil"/>
              <w:bottom w:val="nil"/>
              <w:right w:val="nil"/>
            </w:tcBorders>
            <w:shd w:val="clear" w:color="000000" w:fill="FFFF00"/>
            <w:noWrap/>
            <w:vAlign w:val="center"/>
            <w:hideMark/>
          </w:tcPr>
          <w:p w14:paraId="5B6EF0C9"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A183FDC"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2.9.4</w:t>
            </w:r>
          </w:p>
        </w:tc>
        <w:tc>
          <w:tcPr>
            <w:tcW w:w="3098" w:type="dxa"/>
            <w:tcBorders>
              <w:top w:val="nil"/>
              <w:left w:val="nil"/>
              <w:bottom w:val="single" w:sz="4" w:space="0" w:color="auto"/>
              <w:right w:val="single" w:sz="4" w:space="0" w:color="auto"/>
            </w:tcBorders>
            <w:vAlign w:val="center"/>
            <w:hideMark/>
          </w:tcPr>
          <w:p w14:paraId="1F56C9E5"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страховые взносы от заработной платы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5F8C0A0A"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1A6A162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72E07496"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7E594F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2D90353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1056AAB8"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67E0149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1A836E4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3F29755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486D67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33DE1029" w14:textId="77777777" w:rsidR="009E3F69" w:rsidRPr="00A65336" w:rsidRDefault="009E3F69" w:rsidP="009E3F69">
            <w:pPr>
              <w:rPr>
                <w:rFonts w:ascii="Tahoma" w:eastAsia="Times New Roman" w:hAnsi="Tahoma" w:cs="Tahoma"/>
                <w:sz w:val="15"/>
                <w:szCs w:val="15"/>
              </w:rPr>
            </w:pPr>
          </w:p>
        </w:tc>
      </w:tr>
      <w:tr w:rsidR="009E3F69" w:rsidRPr="00A65336" w14:paraId="6A59CE2B" w14:textId="77777777" w:rsidTr="00A65336">
        <w:trPr>
          <w:trHeight w:val="735"/>
          <w:jc w:val="center"/>
        </w:trPr>
        <w:tc>
          <w:tcPr>
            <w:tcW w:w="416" w:type="dxa"/>
            <w:tcBorders>
              <w:top w:val="nil"/>
              <w:left w:val="nil"/>
              <w:bottom w:val="nil"/>
              <w:right w:val="nil"/>
            </w:tcBorders>
            <w:shd w:val="clear" w:color="000000" w:fill="FFFF00"/>
            <w:noWrap/>
            <w:vAlign w:val="center"/>
            <w:hideMark/>
          </w:tcPr>
          <w:p w14:paraId="5B5B9195"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2ECF185"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2.9.5</w:t>
            </w:r>
          </w:p>
        </w:tc>
        <w:tc>
          <w:tcPr>
            <w:tcW w:w="3098" w:type="dxa"/>
            <w:tcBorders>
              <w:top w:val="nil"/>
              <w:left w:val="nil"/>
              <w:bottom w:val="single" w:sz="4" w:space="0" w:color="auto"/>
              <w:right w:val="single" w:sz="4" w:space="0" w:color="auto"/>
            </w:tcBorders>
            <w:vAlign w:val="center"/>
            <w:hideMark/>
          </w:tcPr>
          <w:p w14:paraId="36FA66D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Амортизация основных средств</w:t>
            </w:r>
          </w:p>
        </w:tc>
        <w:tc>
          <w:tcPr>
            <w:tcW w:w="1120" w:type="dxa"/>
            <w:tcBorders>
              <w:top w:val="nil"/>
              <w:left w:val="nil"/>
              <w:bottom w:val="single" w:sz="4" w:space="0" w:color="auto"/>
              <w:right w:val="single" w:sz="4" w:space="0" w:color="auto"/>
            </w:tcBorders>
            <w:vAlign w:val="center"/>
            <w:hideMark/>
          </w:tcPr>
          <w:p w14:paraId="3F4812AF"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4B018F7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15EA153D"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503D777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611BD8F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045EFD9C"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4B33EB8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21DFEAD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2642296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533B3DB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2BA9102" w14:textId="77777777" w:rsidR="009E3F69" w:rsidRPr="00A65336" w:rsidRDefault="009E3F69" w:rsidP="009E3F69">
            <w:pPr>
              <w:rPr>
                <w:rFonts w:ascii="Tahoma" w:eastAsia="Times New Roman" w:hAnsi="Tahoma" w:cs="Tahoma"/>
                <w:sz w:val="15"/>
                <w:szCs w:val="15"/>
              </w:rPr>
            </w:pPr>
          </w:p>
        </w:tc>
      </w:tr>
      <w:tr w:rsidR="009E3F69" w:rsidRPr="00A65336" w14:paraId="7584D586" w14:textId="77777777" w:rsidTr="00A65336">
        <w:trPr>
          <w:trHeight w:val="1380"/>
          <w:jc w:val="center"/>
        </w:trPr>
        <w:tc>
          <w:tcPr>
            <w:tcW w:w="416" w:type="dxa"/>
            <w:tcBorders>
              <w:top w:val="nil"/>
              <w:left w:val="nil"/>
              <w:bottom w:val="nil"/>
              <w:right w:val="nil"/>
            </w:tcBorders>
            <w:shd w:val="clear" w:color="000000" w:fill="FFFF00"/>
            <w:noWrap/>
            <w:vAlign w:val="center"/>
            <w:hideMark/>
          </w:tcPr>
          <w:p w14:paraId="12473CAA"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1EEEE98"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2.9.6</w:t>
            </w:r>
          </w:p>
        </w:tc>
        <w:tc>
          <w:tcPr>
            <w:tcW w:w="3098" w:type="dxa"/>
            <w:tcBorders>
              <w:top w:val="nil"/>
              <w:left w:val="nil"/>
              <w:bottom w:val="single" w:sz="4" w:space="0" w:color="auto"/>
              <w:right w:val="single" w:sz="4" w:space="0" w:color="auto"/>
            </w:tcBorders>
            <w:vAlign w:val="center"/>
            <w:hideMark/>
          </w:tcPr>
          <w:p w14:paraId="564416D5"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Аренда основных средств (офис, транспорт)</w:t>
            </w:r>
          </w:p>
        </w:tc>
        <w:tc>
          <w:tcPr>
            <w:tcW w:w="1120" w:type="dxa"/>
            <w:tcBorders>
              <w:top w:val="nil"/>
              <w:left w:val="nil"/>
              <w:bottom w:val="single" w:sz="4" w:space="0" w:color="auto"/>
              <w:right w:val="single" w:sz="4" w:space="0" w:color="auto"/>
            </w:tcBorders>
            <w:vAlign w:val="center"/>
            <w:hideMark/>
          </w:tcPr>
          <w:p w14:paraId="0D2CCC8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0AAE7CF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62FD7648"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30AFA4D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D53892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68C2383F"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7DF4ABD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2E723B7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6F60199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54C1F1F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F6CA1B8" w14:textId="77777777" w:rsidR="009E3F69" w:rsidRPr="00A65336" w:rsidRDefault="009E3F69" w:rsidP="009E3F69">
            <w:pPr>
              <w:rPr>
                <w:rFonts w:ascii="Tahoma" w:eastAsia="Times New Roman" w:hAnsi="Tahoma" w:cs="Tahoma"/>
                <w:sz w:val="15"/>
                <w:szCs w:val="15"/>
              </w:rPr>
            </w:pPr>
          </w:p>
        </w:tc>
      </w:tr>
      <w:tr w:rsidR="009E3F69" w:rsidRPr="00A65336" w14:paraId="7ABA8A8C" w14:textId="77777777" w:rsidTr="00A65336">
        <w:trPr>
          <w:trHeight w:val="1305"/>
          <w:jc w:val="center"/>
        </w:trPr>
        <w:tc>
          <w:tcPr>
            <w:tcW w:w="416" w:type="dxa"/>
            <w:tcBorders>
              <w:top w:val="nil"/>
              <w:left w:val="nil"/>
              <w:bottom w:val="nil"/>
              <w:right w:val="nil"/>
            </w:tcBorders>
            <w:shd w:val="clear" w:color="000000" w:fill="FFFF00"/>
            <w:noWrap/>
            <w:vAlign w:val="center"/>
            <w:hideMark/>
          </w:tcPr>
          <w:p w14:paraId="0400730A"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2049F5C4" w14:textId="77777777" w:rsidR="009E3F69" w:rsidRPr="00A65336" w:rsidRDefault="009E3F69" w:rsidP="009E3F69">
            <w:pPr>
              <w:jc w:val="cente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2.9.7</w:t>
            </w:r>
          </w:p>
        </w:tc>
        <w:tc>
          <w:tcPr>
            <w:tcW w:w="3098" w:type="dxa"/>
            <w:tcBorders>
              <w:top w:val="nil"/>
              <w:left w:val="nil"/>
              <w:bottom w:val="single" w:sz="4" w:space="0" w:color="auto"/>
              <w:right w:val="single" w:sz="4" w:space="0" w:color="auto"/>
            </w:tcBorders>
            <w:vAlign w:val="center"/>
            <w:hideMark/>
          </w:tcPr>
          <w:p w14:paraId="50661D58" w14:textId="77777777" w:rsidR="009E3F69" w:rsidRPr="00A65336" w:rsidRDefault="009E3F69" w:rsidP="009E3F69">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Транспорт на собственные нужды (содержание  автомобиля ГАЗ-3102 ВОЛГА)</w:t>
            </w:r>
          </w:p>
        </w:tc>
        <w:tc>
          <w:tcPr>
            <w:tcW w:w="1120" w:type="dxa"/>
            <w:tcBorders>
              <w:top w:val="nil"/>
              <w:left w:val="nil"/>
              <w:bottom w:val="single" w:sz="4" w:space="0" w:color="auto"/>
              <w:right w:val="single" w:sz="4" w:space="0" w:color="auto"/>
            </w:tcBorders>
            <w:vAlign w:val="center"/>
            <w:hideMark/>
          </w:tcPr>
          <w:p w14:paraId="78809B32"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78CED26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3169F84E"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4967A82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28AB5FA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51823275"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0AD69EB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6931DF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34F10D2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1E937B0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AE267F3" w14:textId="77777777" w:rsidR="009E3F69" w:rsidRPr="00A65336" w:rsidRDefault="009E3F69" w:rsidP="009E3F69">
            <w:pPr>
              <w:rPr>
                <w:rFonts w:ascii="Tahoma" w:eastAsia="Times New Roman" w:hAnsi="Tahoma" w:cs="Tahoma"/>
                <w:sz w:val="15"/>
                <w:szCs w:val="15"/>
              </w:rPr>
            </w:pPr>
          </w:p>
        </w:tc>
      </w:tr>
      <w:tr w:rsidR="009E3F69" w:rsidRPr="00A65336" w14:paraId="76022AAC" w14:textId="77777777" w:rsidTr="00A65336">
        <w:trPr>
          <w:trHeight w:val="1725"/>
          <w:jc w:val="center"/>
        </w:trPr>
        <w:tc>
          <w:tcPr>
            <w:tcW w:w="416" w:type="dxa"/>
            <w:tcBorders>
              <w:top w:val="nil"/>
              <w:left w:val="nil"/>
              <w:bottom w:val="nil"/>
              <w:right w:val="nil"/>
            </w:tcBorders>
            <w:shd w:val="clear" w:color="000000" w:fill="FFFF00"/>
            <w:noWrap/>
            <w:vAlign w:val="center"/>
            <w:hideMark/>
          </w:tcPr>
          <w:p w14:paraId="616222AE"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0CD956F0"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2.9.8</w:t>
            </w:r>
          </w:p>
        </w:tc>
        <w:tc>
          <w:tcPr>
            <w:tcW w:w="3098" w:type="dxa"/>
            <w:tcBorders>
              <w:top w:val="nil"/>
              <w:left w:val="nil"/>
              <w:bottom w:val="single" w:sz="4" w:space="0" w:color="auto"/>
              <w:right w:val="single" w:sz="4" w:space="0" w:color="auto"/>
            </w:tcBorders>
            <w:vAlign w:val="center"/>
            <w:hideMark/>
          </w:tcPr>
          <w:p w14:paraId="08E8F3FB"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Электроэнергия (АБК и гараж-стоянка)</w:t>
            </w:r>
          </w:p>
        </w:tc>
        <w:tc>
          <w:tcPr>
            <w:tcW w:w="1120" w:type="dxa"/>
            <w:tcBorders>
              <w:top w:val="nil"/>
              <w:left w:val="nil"/>
              <w:bottom w:val="single" w:sz="4" w:space="0" w:color="auto"/>
              <w:right w:val="single" w:sz="4" w:space="0" w:color="auto"/>
            </w:tcBorders>
            <w:vAlign w:val="center"/>
            <w:hideMark/>
          </w:tcPr>
          <w:p w14:paraId="6BE49FE6"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CD731D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269FE58A"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5F35B03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29B5A94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392B382C"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4A16B8B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4BA12C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51707B7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633D967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4CC328D4" w14:textId="77777777" w:rsidR="009E3F69" w:rsidRPr="00A65336" w:rsidRDefault="009E3F69" w:rsidP="009E3F69">
            <w:pPr>
              <w:rPr>
                <w:rFonts w:ascii="Tahoma" w:eastAsia="Times New Roman" w:hAnsi="Tahoma" w:cs="Tahoma"/>
                <w:sz w:val="15"/>
                <w:szCs w:val="15"/>
              </w:rPr>
            </w:pPr>
          </w:p>
        </w:tc>
      </w:tr>
      <w:tr w:rsidR="009E3F69" w:rsidRPr="00A65336" w14:paraId="5849B380" w14:textId="77777777" w:rsidTr="00A65336">
        <w:trPr>
          <w:trHeight w:val="1965"/>
          <w:jc w:val="center"/>
        </w:trPr>
        <w:tc>
          <w:tcPr>
            <w:tcW w:w="416" w:type="dxa"/>
            <w:tcBorders>
              <w:top w:val="nil"/>
              <w:left w:val="nil"/>
              <w:bottom w:val="nil"/>
              <w:right w:val="nil"/>
            </w:tcBorders>
            <w:shd w:val="clear" w:color="000000" w:fill="FFFF00"/>
            <w:noWrap/>
            <w:vAlign w:val="center"/>
            <w:hideMark/>
          </w:tcPr>
          <w:p w14:paraId="4C2C0AA2"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0A0D652"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2.9.10</w:t>
            </w:r>
          </w:p>
        </w:tc>
        <w:tc>
          <w:tcPr>
            <w:tcW w:w="3098" w:type="dxa"/>
            <w:tcBorders>
              <w:top w:val="nil"/>
              <w:left w:val="nil"/>
              <w:bottom w:val="single" w:sz="4" w:space="0" w:color="auto"/>
              <w:right w:val="single" w:sz="4" w:space="0" w:color="auto"/>
            </w:tcBorders>
            <w:vAlign w:val="center"/>
            <w:hideMark/>
          </w:tcPr>
          <w:p w14:paraId="454AF01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Услуги связи и интернет</w:t>
            </w:r>
          </w:p>
        </w:tc>
        <w:tc>
          <w:tcPr>
            <w:tcW w:w="1120" w:type="dxa"/>
            <w:tcBorders>
              <w:top w:val="nil"/>
              <w:left w:val="nil"/>
              <w:bottom w:val="single" w:sz="4" w:space="0" w:color="auto"/>
              <w:right w:val="single" w:sz="4" w:space="0" w:color="auto"/>
            </w:tcBorders>
            <w:vAlign w:val="center"/>
            <w:hideMark/>
          </w:tcPr>
          <w:p w14:paraId="66E9763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2568662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3124E2E1"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6F20A85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52E783F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6BFBEDB"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55099CA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CCB2B8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4952903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7F749A6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375523C3" w14:textId="77777777" w:rsidR="009E3F69" w:rsidRPr="00A65336" w:rsidRDefault="009E3F69" w:rsidP="009E3F69">
            <w:pPr>
              <w:rPr>
                <w:rFonts w:ascii="Tahoma" w:eastAsia="Times New Roman" w:hAnsi="Tahoma" w:cs="Tahoma"/>
                <w:sz w:val="15"/>
                <w:szCs w:val="15"/>
              </w:rPr>
            </w:pPr>
          </w:p>
        </w:tc>
      </w:tr>
      <w:tr w:rsidR="009E3F69" w:rsidRPr="00A65336" w14:paraId="543D447D" w14:textId="77777777" w:rsidTr="00A65336">
        <w:trPr>
          <w:trHeight w:val="1500"/>
          <w:jc w:val="center"/>
        </w:trPr>
        <w:tc>
          <w:tcPr>
            <w:tcW w:w="416" w:type="dxa"/>
            <w:tcBorders>
              <w:top w:val="nil"/>
              <w:left w:val="nil"/>
              <w:bottom w:val="nil"/>
              <w:right w:val="nil"/>
            </w:tcBorders>
            <w:shd w:val="clear" w:color="000000" w:fill="FFFF00"/>
            <w:noWrap/>
            <w:vAlign w:val="center"/>
            <w:hideMark/>
          </w:tcPr>
          <w:p w14:paraId="1E78102A"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7F10ECDA"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2.9.11</w:t>
            </w:r>
          </w:p>
        </w:tc>
        <w:tc>
          <w:tcPr>
            <w:tcW w:w="3098" w:type="dxa"/>
            <w:tcBorders>
              <w:top w:val="nil"/>
              <w:left w:val="nil"/>
              <w:bottom w:val="single" w:sz="4" w:space="0" w:color="auto"/>
              <w:right w:val="single" w:sz="4" w:space="0" w:color="auto"/>
            </w:tcBorders>
            <w:shd w:val="clear" w:color="000000" w:fill="FFF2CC"/>
            <w:vAlign w:val="center"/>
            <w:hideMark/>
          </w:tcPr>
          <w:p w14:paraId="475B5FFB"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Юридические услуги</w:t>
            </w:r>
          </w:p>
        </w:tc>
        <w:tc>
          <w:tcPr>
            <w:tcW w:w="1120" w:type="dxa"/>
            <w:tcBorders>
              <w:top w:val="nil"/>
              <w:left w:val="nil"/>
              <w:bottom w:val="single" w:sz="4" w:space="0" w:color="auto"/>
              <w:right w:val="single" w:sz="4" w:space="0" w:color="auto"/>
            </w:tcBorders>
            <w:vAlign w:val="center"/>
            <w:hideMark/>
          </w:tcPr>
          <w:p w14:paraId="177DF288"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55CE16C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5E4CEC84"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481A797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3AB1B6B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4EBAB1EA"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6B48436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4E4DFD9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21064E6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09FB1A1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0123C4B0" w14:textId="77777777" w:rsidR="009E3F69" w:rsidRPr="00A65336" w:rsidRDefault="009E3F69" w:rsidP="009E3F69">
            <w:pPr>
              <w:rPr>
                <w:rFonts w:ascii="Tahoma" w:eastAsia="Times New Roman" w:hAnsi="Tahoma" w:cs="Tahoma"/>
                <w:sz w:val="15"/>
                <w:szCs w:val="15"/>
              </w:rPr>
            </w:pPr>
          </w:p>
        </w:tc>
      </w:tr>
      <w:tr w:rsidR="009E3F69" w:rsidRPr="00A65336" w14:paraId="6CD2DE74" w14:textId="77777777" w:rsidTr="00A65336">
        <w:trPr>
          <w:trHeight w:val="825"/>
          <w:jc w:val="center"/>
        </w:trPr>
        <w:tc>
          <w:tcPr>
            <w:tcW w:w="416" w:type="dxa"/>
            <w:tcBorders>
              <w:top w:val="nil"/>
              <w:left w:val="nil"/>
              <w:bottom w:val="nil"/>
              <w:right w:val="nil"/>
            </w:tcBorders>
            <w:shd w:val="clear" w:color="000000" w:fill="FFFF00"/>
            <w:noWrap/>
            <w:vAlign w:val="center"/>
            <w:hideMark/>
          </w:tcPr>
          <w:p w14:paraId="4D796439"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506CAD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2.9.12</w:t>
            </w:r>
          </w:p>
        </w:tc>
        <w:tc>
          <w:tcPr>
            <w:tcW w:w="3098" w:type="dxa"/>
            <w:tcBorders>
              <w:top w:val="nil"/>
              <w:left w:val="nil"/>
              <w:bottom w:val="single" w:sz="4" w:space="0" w:color="auto"/>
              <w:right w:val="single" w:sz="4" w:space="0" w:color="auto"/>
            </w:tcBorders>
            <w:vAlign w:val="center"/>
            <w:hideMark/>
          </w:tcPr>
          <w:p w14:paraId="30A004FA"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Консультационные услуги</w:t>
            </w:r>
          </w:p>
        </w:tc>
        <w:tc>
          <w:tcPr>
            <w:tcW w:w="1120" w:type="dxa"/>
            <w:tcBorders>
              <w:top w:val="nil"/>
              <w:left w:val="nil"/>
              <w:bottom w:val="single" w:sz="4" w:space="0" w:color="auto"/>
              <w:right w:val="single" w:sz="4" w:space="0" w:color="auto"/>
            </w:tcBorders>
            <w:vAlign w:val="center"/>
            <w:hideMark/>
          </w:tcPr>
          <w:p w14:paraId="05EBBC1F"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F9CA7C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77DE9307"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30BB63C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1FEFF3C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536715DE"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34BECEE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1715157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1EE4647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3AF02AD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2AA73CC3" w14:textId="77777777" w:rsidR="009E3F69" w:rsidRPr="00A65336" w:rsidRDefault="009E3F69" w:rsidP="009E3F69">
            <w:pPr>
              <w:rPr>
                <w:rFonts w:ascii="Tahoma" w:eastAsia="Times New Roman" w:hAnsi="Tahoma" w:cs="Tahoma"/>
                <w:sz w:val="15"/>
                <w:szCs w:val="15"/>
              </w:rPr>
            </w:pPr>
          </w:p>
        </w:tc>
      </w:tr>
      <w:tr w:rsidR="009E3F69" w:rsidRPr="00A65336" w14:paraId="6C99FED6" w14:textId="77777777" w:rsidTr="00A65336">
        <w:trPr>
          <w:trHeight w:val="70"/>
          <w:jc w:val="center"/>
        </w:trPr>
        <w:tc>
          <w:tcPr>
            <w:tcW w:w="416" w:type="dxa"/>
            <w:tcBorders>
              <w:top w:val="nil"/>
              <w:left w:val="nil"/>
              <w:bottom w:val="nil"/>
              <w:right w:val="nil"/>
            </w:tcBorders>
            <w:shd w:val="clear" w:color="000000" w:fill="FFFF00"/>
            <w:noWrap/>
            <w:vAlign w:val="center"/>
            <w:hideMark/>
          </w:tcPr>
          <w:p w14:paraId="70ACEB45"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4CA9BE5"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2.9.13</w:t>
            </w:r>
          </w:p>
        </w:tc>
        <w:tc>
          <w:tcPr>
            <w:tcW w:w="3098" w:type="dxa"/>
            <w:tcBorders>
              <w:top w:val="nil"/>
              <w:left w:val="nil"/>
              <w:bottom w:val="single" w:sz="4" w:space="0" w:color="auto"/>
              <w:right w:val="single" w:sz="4" w:space="0" w:color="auto"/>
            </w:tcBorders>
            <w:vAlign w:val="center"/>
            <w:hideMark/>
          </w:tcPr>
          <w:p w14:paraId="5BCB7456"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Вневедомственная охрана</w:t>
            </w:r>
          </w:p>
        </w:tc>
        <w:tc>
          <w:tcPr>
            <w:tcW w:w="1120" w:type="dxa"/>
            <w:tcBorders>
              <w:top w:val="nil"/>
              <w:left w:val="nil"/>
              <w:bottom w:val="single" w:sz="4" w:space="0" w:color="auto"/>
              <w:right w:val="single" w:sz="4" w:space="0" w:color="auto"/>
            </w:tcBorders>
            <w:vAlign w:val="center"/>
            <w:hideMark/>
          </w:tcPr>
          <w:p w14:paraId="273AE069"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18BFD57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126D0E59"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7CCC372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416DF18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31D76770"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2FA811A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5DB9DE9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3E9D96D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3EB1326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2EE6F035" w14:textId="77777777" w:rsidR="009E3F69" w:rsidRPr="00A65336" w:rsidRDefault="009E3F69" w:rsidP="009E3F69">
            <w:pPr>
              <w:rPr>
                <w:rFonts w:ascii="Tahoma" w:eastAsia="Times New Roman" w:hAnsi="Tahoma" w:cs="Tahoma"/>
                <w:sz w:val="15"/>
                <w:szCs w:val="15"/>
              </w:rPr>
            </w:pPr>
          </w:p>
        </w:tc>
      </w:tr>
      <w:tr w:rsidR="009E3F69" w:rsidRPr="00A65336" w14:paraId="34E5FD9D" w14:textId="77777777" w:rsidTr="00A65336">
        <w:trPr>
          <w:trHeight w:val="735"/>
          <w:jc w:val="center"/>
        </w:trPr>
        <w:tc>
          <w:tcPr>
            <w:tcW w:w="416" w:type="dxa"/>
            <w:tcBorders>
              <w:top w:val="nil"/>
              <w:left w:val="nil"/>
              <w:bottom w:val="nil"/>
              <w:right w:val="nil"/>
            </w:tcBorders>
            <w:shd w:val="clear" w:color="000000" w:fill="FFFF00"/>
            <w:noWrap/>
            <w:vAlign w:val="center"/>
            <w:hideMark/>
          </w:tcPr>
          <w:p w14:paraId="6AD252E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21C4194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2.9.14</w:t>
            </w:r>
          </w:p>
        </w:tc>
        <w:tc>
          <w:tcPr>
            <w:tcW w:w="3098" w:type="dxa"/>
            <w:tcBorders>
              <w:top w:val="nil"/>
              <w:left w:val="nil"/>
              <w:bottom w:val="single" w:sz="4" w:space="0" w:color="auto"/>
              <w:right w:val="single" w:sz="4" w:space="0" w:color="auto"/>
            </w:tcBorders>
            <w:vAlign w:val="center"/>
            <w:hideMark/>
          </w:tcPr>
          <w:p w14:paraId="7B098D4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Обучение персонала</w:t>
            </w:r>
          </w:p>
        </w:tc>
        <w:tc>
          <w:tcPr>
            <w:tcW w:w="1120" w:type="dxa"/>
            <w:tcBorders>
              <w:top w:val="nil"/>
              <w:left w:val="nil"/>
              <w:bottom w:val="single" w:sz="4" w:space="0" w:color="auto"/>
              <w:right w:val="single" w:sz="4" w:space="0" w:color="auto"/>
            </w:tcBorders>
            <w:vAlign w:val="center"/>
            <w:hideMark/>
          </w:tcPr>
          <w:p w14:paraId="387DE59D"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50DE859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03B7A543"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374B9FA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6B39B3B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FB08E0F"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5346A4C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582D0DA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5371E74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53C29BA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6BDA6873" w14:textId="77777777" w:rsidR="009E3F69" w:rsidRPr="00A65336" w:rsidRDefault="009E3F69" w:rsidP="009E3F69">
            <w:pPr>
              <w:rPr>
                <w:rFonts w:ascii="Tahoma" w:eastAsia="Times New Roman" w:hAnsi="Tahoma" w:cs="Tahoma"/>
                <w:sz w:val="15"/>
                <w:szCs w:val="15"/>
              </w:rPr>
            </w:pPr>
          </w:p>
        </w:tc>
      </w:tr>
      <w:tr w:rsidR="009E3F69" w:rsidRPr="00A65336" w14:paraId="1A9A9913" w14:textId="77777777" w:rsidTr="00A65336">
        <w:trPr>
          <w:trHeight w:val="1350"/>
          <w:jc w:val="center"/>
        </w:trPr>
        <w:tc>
          <w:tcPr>
            <w:tcW w:w="416" w:type="dxa"/>
            <w:tcBorders>
              <w:top w:val="nil"/>
              <w:left w:val="nil"/>
              <w:bottom w:val="nil"/>
              <w:right w:val="nil"/>
            </w:tcBorders>
            <w:shd w:val="clear" w:color="000000" w:fill="FFFF00"/>
            <w:noWrap/>
            <w:vAlign w:val="center"/>
            <w:hideMark/>
          </w:tcPr>
          <w:p w14:paraId="763F30FF"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714792FB"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2.9.15</w:t>
            </w:r>
          </w:p>
        </w:tc>
        <w:tc>
          <w:tcPr>
            <w:tcW w:w="3098" w:type="dxa"/>
            <w:tcBorders>
              <w:top w:val="nil"/>
              <w:left w:val="nil"/>
              <w:bottom w:val="single" w:sz="4" w:space="0" w:color="auto"/>
              <w:right w:val="single" w:sz="4" w:space="0" w:color="auto"/>
            </w:tcBorders>
            <w:vAlign w:val="center"/>
            <w:hideMark/>
          </w:tcPr>
          <w:p w14:paraId="61DE9A32"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Отопление и горячая вода</w:t>
            </w:r>
          </w:p>
        </w:tc>
        <w:tc>
          <w:tcPr>
            <w:tcW w:w="1120" w:type="dxa"/>
            <w:tcBorders>
              <w:top w:val="nil"/>
              <w:left w:val="nil"/>
              <w:bottom w:val="single" w:sz="4" w:space="0" w:color="auto"/>
              <w:right w:val="single" w:sz="4" w:space="0" w:color="auto"/>
            </w:tcBorders>
            <w:vAlign w:val="center"/>
            <w:hideMark/>
          </w:tcPr>
          <w:p w14:paraId="33CE6979"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10B123B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76B41EBC"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770C0AC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2406777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2722F8B6"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03AC331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0030AC1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66467A5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38D05E3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2CBAF01F" w14:textId="77777777" w:rsidR="009E3F69" w:rsidRPr="00A65336" w:rsidRDefault="009E3F69" w:rsidP="009E3F69">
            <w:pPr>
              <w:rPr>
                <w:rFonts w:ascii="Tahoma" w:eastAsia="Times New Roman" w:hAnsi="Tahoma" w:cs="Tahoma"/>
                <w:sz w:val="15"/>
                <w:szCs w:val="15"/>
              </w:rPr>
            </w:pPr>
          </w:p>
        </w:tc>
      </w:tr>
      <w:tr w:rsidR="009E3F69" w:rsidRPr="00A65336" w14:paraId="44D571B9" w14:textId="77777777" w:rsidTr="00A65336">
        <w:trPr>
          <w:trHeight w:val="885"/>
          <w:jc w:val="center"/>
        </w:trPr>
        <w:tc>
          <w:tcPr>
            <w:tcW w:w="416" w:type="dxa"/>
            <w:tcBorders>
              <w:top w:val="nil"/>
              <w:left w:val="nil"/>
              <w:bottom w:val="nil"/>
              <w:right w:val="nil"/>
            </w:tcBorders>
            <w:shd w:val="clear" w:color="000000" w:fill="FFFF00"/>
            <w:noWrap/>
            <w:vAlign w:val="center"/>
            <w:hideMark/>
          </w:tcPr>
          <w:p w14:paraId="37EF3024"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E169E6E"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2.9.16</w:t>
            </w:r>
          </w:p>
        </w:tc>
        <w:tc>
          <w:tcPr>
            <w:tcW w:w="3098" w:type="dxa"/>
            <w:tcBorders>
              <w:top w:val="nil"/>
              <w:left w:val="nil"/>
              <w:bottom w:val="single" w:sz="4" w:space="0" w:color="auto"/>
              <w:right w:val="single" w:sz="4" w:space="0" w:color="auto"/>
            </w:tcBorders>
            <w:vAlign w:val="center"/>
            <w:hideMark/>
          </w:tcPr>
          <w:p w14:paraId="74C8DB7E"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Водопотребление и водоотведение</w:t>
            </w:r>
          </w:p>
        </w:tc>
        <w:tc>
          <w:tcPr>
            <w:tcW w:w="1120" w:type="dxa"/>
            <w:tcBorders>
              <w:top w:val="nil"/>
              <w:left w:val="nil"/>
              <w:bottom w:val="single" w:sz="4" w:space="0" w:color="auto"/>
              <w:right w:val="single" w:sz="4" w:space="0" w:color="auto"/>
            </w:tcBorders>
            <w:vAlign w:val="center"/>
            <w:hideMark/>
          </w:tcPr>
          <w:p w14:paraId="58996297"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0F68116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26704807"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3C88037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48F8EA2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03BCDC9"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615255E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2EB6A6D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302B156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7FE0794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6198FAAC" w14:textId="77777777" w:rsidR="009E3F69" w:rsidRPr="00A65336" w:rsidRDefault="009E3F69" w:rsidP="009E3F69">
            <w:pPr>
              <w:rPr>
                <w:rFonts w:ascii="Tahoma" w:eastAsia="Times New Roman" w:hAnsi="Tahoma" w:cs="Tahoma"/>
                <w:sz w:val="15"/>
                <w:szCs w:val="15"/>
              </w:rPr>
            </w:pPr>
          </w:p>
        </w:tc>
      </w:tr>
      <w:tr w:rsidR="009E3F69" w:rsidRPr="00A65336" w14:paraId="0634E709" w14:textId="77777777" w:rsidTr="00A65336">
        <w:trPr>
          <w:trHeight w:val="1230"/>
          <w:jc w:val="center"/>
        </w:trPr>
        <w:tc>
          <w:tcPr>
            <w:tcW w:w="416" w:type="dxa"/>
            <w:tcBorders>
              <w:top w:val="nil"/>
              <w:left w:val="nil"/>
              <w:bottom w:val="nil"/>
              <w:right w:val="nil"/>
            </w:tcBorders>
            <w:shd w:val="clear" w:color="000000" w:fill="FFFF00"/>
            <w:noWrap/>
            <w:vAlign w:val="center"/>
            <w:hideMark/>
          </w:tcPr>
          <w:p w14:paraId="4B78ACD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F8C47EA"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2.9.17</w:t>
            </w:r>
          </w:p>
        </w:tc>
        <w:tc>
          <w:tcPr>
            <w:tcW w:w="3098" w:type="dxa"/>
            <w:tcBorders>
              <w:top w:val="nil"/>
              <w:left w:val="nil"/>
              <w:bottom w:val="single" w:sz="4" w:space="0" w:color="auto"/>
              <w:right w:val="single" w:sz="4" w:space="0" w:color="auto"/>
            </w:tcBorders>
            <w:vAlign w:val="center"/>
            <w:hideMark/>
          </w:tcPr>
          <w:p w14:paraId="73AFCD99"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Материалы для АУП</w:t>
            </w:r>
          </w:p>
        </w:tc>
        <w:tc>
          <w:tcPr>
            <w:tcW w:w="1120" w:type="dxa"/>
            <w:tcBorders>
              <w:top w:val="nil"/>
              <w:left w:val="nil"/>
              <w:bottom w:val="single" w:sz="4" w:space="0" w:color="auto"/>
              <w:right w:val="single" w:sz="4" w:space="0" w:color="auto"/>
            </w:tcBorders>
            <w:vAlign w:val="center"/>
            <w:hideMark/>
          </w:tcPr>
          <w:p w14:paraId="3A6F4E82"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5B23A8A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020A80FD"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68032DB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5CFDD47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0CBF9C6"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7C39EB0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54FA846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29B6058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46FE3ED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22BEA10B" w14:textId="77777777" w:rsidR="009E3F69" w:rsidRPr="00A65336" w:rsidRDefault="009E3F69" w:rsidP="009E3F69">
            <w:pPr>
              <w:rPr>
                <w:rFonts w:ascii="Tahoma" w:eastAsia="Times New Roman" w:hAnsi="Tahoma" w:cs="Tahoma"/>
                <w:sz w:val="15"/>
                <w:szCs w:val="15"/>
              </w:rPr>
            </w:pPr>
          </w:p>
        </w:tc>
      </w:tr>
      <w:tr w:rsidR="009E3F69" w:rsidRPr="00A65336" w14:paraId="223220FB" w14:textId="77777777" w:rsidTr="00A65336">
        <w:trPr>
          <w:trHeight w:val="1275"/>
          <w:jc w:val="center"/>
        </w:trPr>
        <w:tc>
          <w:tcPr>
            <w:tcW w:w="416" w:type="dxa"/>
            <w:tcBorders>
              <w:top w:val="nil"/>
              <w:left w:val="nil"/>
              <w:bottom w:val="nil"/>
              <w:right w:val="nil"/>
            </w:tcBorders>
            <w:shd w:val="clear" w:color="000000" w:fill="FFFF00"/>
            <w:noWrap/>
            <w:vAlign w:val="center"/>
            <w:hideMark/>
          </w:tcPr>
          <w:p w14:paraId="368FF50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BB8B0B7"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2.9.18</w:t>
            </w:r>
          </w:p>
        </w:tc>
        <w:tc>
          <w:tcPr>
            <w:tcW w:w="3098" w:type="dxa"/>
            <w:tcBorders>
              <w:top w:val="nil"/>
              <w:left w:val="nil"/>
              <w:bottom w:val="single" w:sz="4" w:space="0" w:color="auto"/>
              <w:right w:val="single" w:sz="4" w:space="0" w:color="auto"/>
            </w:tcBorders>
            <w:vAlign w:val="center"/>
            <w:hideMark/>
          </w:tcPr>
          <w:p w14:paraId="076030C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Вывоз ТКО (АБК)</w:t>
            </w:r>
          </w:p>
        </w:tc>
        <w:tc>
          <w:tcPr>
            <w:tcW w:w="1120" w:type="dxa"/>
            <w:tcBorders>
              <w:top w:val="nil"/>
              <w:left w:val="nil"/>
              <w:bottom w:val="single" w:sz="4" w:space="0" w:color="auto"/>
              <w:right w:val="single" w:sz="4" w:space="0" w:color="auto"/>
            </w:tcBorders>
            <w:vAlign w:val="center"/>
            <w:hideMark/>
          </w:tcPr>
          <w:p w14:paraId="103C0309"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694D215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4F052C32"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147D645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297F1FD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0CF56AD4"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3E0FF3D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0509B0F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5FD66F8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4081AE0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49FDA1B9" w14:textId="77777777" w:rsidR="009E3F69" w:rsidRPr="00A65336" w:rsidRDefault="009E3F69" w:rsidP="009E3F69">
            <w:pPr>
              <w:rPr>
                <w:rFonts w:ascii="Tahoma" w:eastAsia="Times New Roman" w:hAnsi="Tahoma" w:cs="Tahoma"/>
                <w:sz w:val="15"/>
                <w:szCs w:val="15"/>
              </w:rPr>
            </w:pPr>
          </w:p>
        </w:tc>
      </w:tr>
      <w:tr w:rsidR="009E3F69" w:rsidRPr="00A65336" w14:paraId="2128E96C" w14:textId="77777777" w:rsidTr="00A65336">
        <w:trPr>
          <w:trHeight w:val="1080"/>
          <w:jc w:val="center"/>
        </w:trPr>
        <w:tc>
          <w:tcPr>
            <w:tcW w:w="416" w:type="dxa"/>
            <w:tcBorders>
              <w:top w:val="nil"/>
              <w:left w:val="nil"/>
              <w:bottom w:val="nil"/>
              <w:right w:val="nil"/>
            </w:tcBorders>
            <w:shd w:val="clear" w:color="000000" w:fill="FFFF00"/>
            <w:noWrap/>
            <w:vAlign w:val="center"/>
            <w:hideMark/>
          </w:tcPr>
          <w:p w14:paraId="782810CD"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4197D96"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2.9.19</w:t>
            </w:r>
          </w:p>
        </w:tc>
        <w:tc>
          <w:tcPr>
            <w:tcW w:w="3098" w:type="dxa"/>
            <w:tcBorders>
              <w:top w:val="nil"/>
              <w:left w:val="nil"/>
              <w:bottom w:val="single" w:sz="4" w:space="0" w:color="auto"/>
              <w:right w:val="single" w:sz="4" w:space="0" w:color="auto"/>
            </w:tcBorders>
            <w:vAlign w:val="center"/>
            <w:hideMark/>
          </w:tcPr>
          <w:p w14:paraId="50F3B9BC"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(сч. 60 , сч. 71)</w:t>
            </w:r>
          </w:p>
        </w:tc>
        <w:tc>
          <w:tcPr>
            <w:tcW w:w="1120" w:type="dxa"/>
            <w:tcBorders>
              <w:top w:val="nil"/>
              <w:left w:val="nil"/>
              <w:bottom w:val="single" w:sz="4" w:space="0" w:color="auto"/>
              <w:right w:val="single" w:sz="4" w:space="0" w:color="auto"/>
            </w:tcBorders>
            <w:vAlign w:val="center"/>
            <w:hideMark/>
          </w:tcPr>
          <w:p w14:paraId="31293DC2"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16331AD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419A4C87"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5776B26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FA61D2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2BA8E22" w14:textId="77777777" w:rsidR="009E3F69" w:rsidRPr="00A65336" w:rsidRDefault="009E3F69" w:rsidP="009E3F69">
            <w:pPr>
              <w:rPr>
                <w:rFonts w:ascii="Tahoma" w:eastAsia="Times New Roman" w:hAnsi="Tahoma" w:cs="Tahoma"/>
                <w:sz w:val="15"/>
                <w:szCs w:val="15"/>
              </w:rPr>
            </w:pPr>
          </w:p>
        </w:tc>
        <w:tc>
          <w:tcPr>
            <w:tcW w:w="1579" w:type="dxa"/>
            <w:tcBorders>
              <w:top w:val="nil"/>
              <w:left w:val="nil"/>
              <w:bottom w:val="single" w:sz="4" w:space="0" w:color="auto"/>
              <w:right w:val="single" w:sz="4" w:space="0" w:color="auto"/>
            </w:tcBorders>
            <w:shd w:val="clear" w:color="000000" w:fill="FFFF99"/>
            <w:noWrap/>
            <w:vAlign w:val="center"/>
            <w:hideMark/>
          </w:tcPr>
          <w:p w14:paraId="69EB842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0B39587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3203524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4477419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E1CC7C7" w14:textId="77777777" w:rsidR="009E3F69" w:rsidRPr="00A65336" w:rsidRDefault="009E3F69" w:rsidP="009E3F69">
            <w:pPr>
              <w:rPr>
                <w:rFonts w:ascii="Tahoma" w:eastAsia="Times New Roman" w:hAnsi="Tahoma" w:cs="Tahoma"/>
                <w:sz w:val="15"/>
                <w:szCs w:val="15"/>
              </w:rPr>
            </w:pPr>
          </w:p>
        </w:tc>
      </w:tr>
      <w:tr w:rsidR="009E3F69" w:rsidRPr="00A65336" w14:paraId="4A7F18F0" w14:textId="77777777" w:rsidTr="00A65336">
        <w:trPr>
          <w:trHeight w:val="795"/>
          <w:jc w:val="center"/>
        </w:trPr>
        <w:tc>
          <w:tcPr>
            <w:tcW w:w="416" w:type="dxa"/>
            <w:tcBorders>
              <w:top w:val="nil"/>
              <w:left w:val="nil"/>
              <w:bottom w:val="nil"/>
              <w:right w:val="nil"/>
            </w:tcBorders>
            <w:shd w:val="clear" w:color="000000" w:fill="FFFF00"/>
            <w:noWrap/>
            <w:vAlign w:val="center"/>
            <w:hideMark/>
          </w:tcPr>
          <w:p w14:paraId="398F9CB1"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57AFE9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2.9.20</w:t>
            </w:r>
          </w:p>
        </w:tc>
        <w:tc>
          <w:tcPr>
            <w:tcW w:w="3098" w:type="dxa"/>
            <w:tcBorders>
              <w:top w:val="nil"/>
              <w:left w:val="nil"/>
              <w:bottom w:val="single" w:sz="4" w:space="0" w:color="auto"/>
              <w:right w:val="single" w:sz="4" w:space="0" w:color="auto"/>
            </w:tcBorders>
            <w:vAlign w:val="center"/>
            <w:hideMark/>
          </w:tcPr>
          <w:p w14:paraId="6A854A28"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Налоги (сч. 68 на сч. 26)</w:t>
            </w:r>
          </w:p>
        </w:tc>
        <w:tc>
          <w:tcPr>
            <w:tcW w:w="1120" w:type="dxa"/>
            <w:tcBorders>
              <w:top w:val="nil"/>
              <w:left w:val="nil"/>
              <w:bottom w:val="single" w:sz="4" w:space="0" w:color="auto"/>
              <w:right w:val="single" w:sz="4" w:space="0" w:color="auto"/>
            </w:tcBorders>
            <w:vAlign w:val="center"/>
            <w:hideMark/>
          </w:tcPr>
          <w:p w14:paraId="167ACAEF"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9" w:type="dxa"/>
            <w:tcBorders>
              <w:top w:val="nil"/>
              <w:left w:val="nil"/>
              <w:bottom w:val="single" w:sz="4" w:space="0" w:color="auto"/>
              <w:right w:val="single" w:sz="4" w:space="0" w:color="auto"/>
            </w:tcBorders>
            <w:shd w:val="clear" w:color="000000" w:fill="FFFF99"/>
            <w:noWrap/>
            <w:vAlign w:val="center"/>
            <w:hideMark/>
          </w:tcPr>
          <w:p w14:paraId="7FC7E39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32736E4D"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115B546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77C25B8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763ED90E"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6419EE2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51D19EE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71C9531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53847C8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1CAA40A7"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1D2EFB1E" w14:textId="77777777" w:rsidTr="00A65336">
        <w:trPr>
          <w:trHeight w:val="780"/>
          <w:jc w:val="center"/>
        </w:trPr>
        <w:tc>
          <w:tcPr>
            <w:tcW w:w="416" w:type="dxa"/>
            <w:tcBorders>
              <w:top w:val="nil"/>
              <w:left w:val="nil"/>
              <w:bottom w:val="nil"/>
              <w:right w:val="nil"/>
            </w:tcBorders>
            <w:shd w:val="clear" w:color="000000" w:fill="00B050"/>
            <w:noWrap/>
            <w:vAlign w:val="center"/>
            <w:hideMark/>
          </w:tcPr>
          <w:p w14:paraId="08EC99F7" w14:textId="77777777" w:rsidR="009E3F69" w:rsidRPr="00A65336" w:rsidRDefault="009E3F69" w:rsidP="009E3F69">
            <w:pPr>
              <w:outlineLvl w:val="0"/>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77DB45FC" w14:textId="77777777" w:rsidR="009E3F69" w:rsidRPr="00A65336" w:rsidRDefault="009E3F69" w:rsidP="009E3F69">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2.10</w:t>
            </w:r>
          </w:p>
        </w:tc>
        <w:tc>
          <w:tcPr>
            <w:tcW w:w="3098" w:type="dxa"/>
            <w:tcBorders>
              <w:top w:val="nil"/>
              <w:left w:val="nil"/>
              <w:bottom w:val="single" w:sz="4" w:space="0" w:color="auto"/>
              <w:right w:val="single" w:sz="4" w:space="0" w:color="auto"/>
            </w:tcBorders>
            <w:vAlign w:val="center"/>
            <w:hideMark/>
          </w:tcPr>
          <w:p w14:paraId="3218C9A9" w14:textId="77777777" w:rsidR="009E3F69" w:rsidRPr="00A65336" w:rsidRDefault="009E3F69" w:rsidP="009E3F69">
            <w:pPr>
              <w:outlineLvl w:val="0"/>
              <w:rPr>
                <w:rFonts w:ascii="Tahoma" w:eastAsia="Times New Roman" w:hAnsi="Tahoma" w:cs="Tahoma"/>
                <w:b/>
                <w:bCs/>
                <w:sz w:val="15"/>
                <w:szCs w:val="15"/>
              </w:rPr>
            </w:pPr>
            <w:r w:rsidRPr="00A65336">
              <w:rPr>
                <w:rFonts w:ascii="Tahoma" w:eastAsia="Times New Roman" w:hAnsi="Tahoma" w:cs="Tahoma"/>
                <w:b/>
                <w:bCs/>
                <w:sz w:val="15"/>
                <w:szCs w:val="15"/>
              </w:rPr>
              <w:t>Расходы по сомнительным долгам</w:t>
            </w:r>
          </w:p>
        </w:tc>
        <w:tc>
          <w:tcPr>
            <w:tcW w:w="1120" w:type="dxa"/>
            <w:tcBorders>
              <w:top w:val="nil"/>
              <w:left w:val="nil"/>
              <w:bottom w:val="single" w:sz="4" w:space="0" w:color="auto"/>
              <w:right w:val="single" w:sz="4" w:space="0" w:color="auto"/>
            </w:tcBorders>
            <w:vAlign w:val="center"/>
            <w:hideMark/>
          </w:tcPr>
          <w:p w14:paraId="7BFD2EA2" w14:textId="77777777" w:rsidR="009E3F69" w:rsidRPr="00A65336" w:rsidRDefault="009E3F69" w:rsidP="009E3F69">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AF2FFAD"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17476F62"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2A88CCC8"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D24E7C0"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BDB9B72" w14:textId="77777777" w:rsidR="009E3F69" w:rsidRPr="00A65336" w:rsidRDefault="009E3F69" w:rsidP="009E3F69">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62E7576D"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6011E9E8"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2A47460B"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B56E8E5"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203144F4" w14:textId="77777777" w:rsidR="009E3F69" w:rsidRPr="00A65336" w:rsidRDefault="009E3F69" w:rsidP="009E3F69">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098AE56E" w14:textId="77777777" w:rsidTr="00A65336">
        <w:trPr>
          <w:trHeight w:val="1365"/>
          <w:jc w:val="center"/>
        </w:trPr>
        <w:tc>
          <w:tcPr>
            <w:tcW w:w="416" w:type="dxa"/>
            <w:tcBorders>
              <w:top w:val="nil"/>
              <w:left w:val="nil"/>
              <w:bottom w:val="nil"/>
              <w:right w:val="nil"/>
            </w:tcBorders>
            <w:shd w:val="clear" w:color="000000" w:fill="00B050"/>
            <w:noWrap/>
            <w:vAlign w:val="center"/>
            <w:hideMark/>
          </w:tcPr>
          <w:p w14:paraId="2E646366"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НР</w:t>
            </w:r>
          </w:p>
        </w:tc>
        <w:tc>
          <w:tcPr>
            <w:tcW w:w="699" w:type="dxa"/>
            <w:tcBorders>
              <w:top w:val="nil"/>
              <w:left w:val="single" w:sz="4" w:space="0" w:color="auto"/>
              <w:bottom w:val="single" w:sz="4" w:space="0" w:color="auto"/>
              <w:right w:val="single" w:sz="4" w:space="0" w:color="auto"/>
            </w:tcBorders>
            <w:noWrap/>
            <w:vAlign w:val="center"/>
            <w:hideMark/>
          </w:tcPr>
          <w:p w14:paraId="5C460E0E"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2.11</w:t>
            </w:r>
          </w:p>
        </w:tc>
        <w:tc>
          <w:tcPr>
            <w:tcW w:w="3098" w:type="dxa"/>
            <w:tcBorders>
              <w:top w:val="nil"/>
              <w:left w:val="nil"/>
              <w:bottom w:val="single" w:sz="4" w:space="0" w:color="auto"/>
              <w:right w:val="single" w:sz="4" w:space="0" w:color="auto"/>
            </w:tcBorders>
            <w:vAlign w:val="center"/>
            <w:hideMark/>
          </w:tcPr>
          <w:p w14:paraId="06960C4D"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Налоги и сборы, включаемые в себестоимость продукции (работ, услуг) (без единого социального налога), из них:</w:t>
            </w:r>
          </w:p>
        </w:tc>
        <w:tc>
          <w:tcPr>
            <w:tcW w:w="1120" w:type="dxa"/>
            <w:tcBorders>
              <w:top w:val="nil"/>
              <w:left w:val="nil"/>
              <w:bottom w:val="single" w:sz="4" w:space="0" w:color="auto"/>
              <w:right w:val="single" w:sz="4" w:space="0" w:color="auto"/>
            </w:tcBorders>
            <w:vAlign w:val="center"/>
            <w:hideMark/>
          </w:tcPr>
          <w:p w14:paraId="456297F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726C250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39D5A95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54CECED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1CE2E71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7C7A83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518DC19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464895B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69A59CB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1179507A"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6111CCD"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0E0C4287" w14:textId="77777777" w:rsidTr="00A65336">
        <w:trPr>
          <w:trHeight w:val="1350"/>
          <w:jc w:val="center"/>
        </w:trPr>
        <w:tc>
          <w:tcPr>
            <w:tcW w:w="416" w:type="dxa"/>
            <w:tcBorders>
              <w:top w:val="nil"/>
              <w:left w:val="nil"/>
              <w:bottom w:val="nil"/>
              <w:right w:val="nil"/>
            </w:tcBorders>
            <w:shd w:val="clear" w:color="000000" w:fill="00B050"/>
            <w:noWrap/>
            <w:vAlign w:val="center"/>
            <w:hideMark/>
          </w:tcPr>
          <w:p w14:paraId="3090514D"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2B8BD47C"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2.11.1</w:t>
            </w:r>
          </w:p>
        </w:tc>
        <w:tc>
          <w:tcPr>
            <w:tcW w:w="3098" w:type="dxa"/>
            <w:tcBorders>
              <w:top w:val="nil"/>
              <w:left w:val="nil"/>
              <w:bottom w:val="single" w:sz="4" w:space="0" w:color="auto"/>
              <w:right w:val="single" w:sz="4" w:space="0" w:color="auto"/>
            </w:tcBorders>
            <w:vAlign w:val="center"/>
            <w:hideMark/>
          </w:tcPr>
          <w:p w14:paraId="2E6366E6"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страхование</w:t>
            </w:r>
          </w:p>
        </w:tc>
        <w:tc>
          <w:tcPr>
            <w:tcW w:w="1120" w:type="dxa"/>
            <w:tcBorders>
              <w:top w:val="nil"/>
              <w:left w:val="nil"/>
              <w:bottom w:val="single" w:sz="4" w:space="0" w:color="auto"/>
              <w:right w:val="single" w:sz="4" w:space="0" w:color="auto"/>
            </w:tcBorders>
            <w:vAlign w:val="center"/>
            <w:hideMark/>
          </w:tcPr>
          <w:p w14:paraId="366F54D4"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6816299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3546B19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7417D3F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12C342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27D897DA"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3B46531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13EDC15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231E09D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526CF0B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val="restart"/>
            <w:tcBorders>
              <w:top w:val="nil"/>
              <w:left w:val="single" w:sz="4" w:space="0" w:color="auto"/>
              <w:bottom w:val="nil"/>
              <w:right w:val="single" w:sz="4" w:space="0" w:color="auto"/>
            </w:tcBorders>
            <w:shd w:val="clear" w:color="000000" w:fill="FFF2CC"/>
            <w:vAlign w:val="center"/>
            <w:hideMark/>
          </w:tcPr>
          <w:p w14:paraId="385ACA36"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48B3AE77" w14:textId="77777777" w:rsidTr="00A65336">
        <w:trPr>
          <w:trHeight w:val="70"/>
          <w:jc w:val="center"/>
        </w:trPr>
        <w:tc>
          <w:tcPr>
            <w:tcW w:w="416" w:type="dxa"/>
            <w:tcBorders>
              <w:top w:val="nil"/>
              <w:left w:val="nil"/>
              <w:bottom w:val="nil"/>
              <w:right w:val="nil"/>
            </w:tcBorders>
            <w:shd w:val="clear" w:color="000000" w:fill="00B050"/>
            <w:noWrap/>
            <w:vAlign w:val="center"/>
            <w:hideMark/>
          </w:tcPr>
          <w:p w14:paraId="0760DE68"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2A40F97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2.11.3</w:t>
            </w:r>
          </w:p>
        </w:tc>
        <w:tc>
          <w:tcPr>
            <w:tcW w:w="3098" w:type="dxa"/>
            <w:tcBorders>
              <w:top w:val="nil"/>
              <w:left w:val="nil"/>
              <w:bottom w:val="single" w:sz="4" w:space="0" w:color="auto"/>
              <w:right w:val="single" w:sz="4" w:space="0" w:color="auto"/>
            </w:tcBorders>
            <w:vAlign w:val="center"/>
            <w:hideMark/>
          </w:tcPr>
          <w:p w14:paraId="19AE7710"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   транспортный налог</w:t>
            </w:r>
          </w:p>
        </w:tc>
        <w:tc>
          <w:tcPr>
            <w:tcW w:w="1120" w:type="dxa"/>
            <w:tcBorders>
              <w:top w:val="nil"/>
              <w:left w:val="nil"/>
              <w:bottom w:val="single" w:sz="4" w:space="0" w:color="auto"/>
              <w:right w:val="single" w:sz="4" w:space="0" w:color="auto"/>
            </w:tcBorders>
            <w:vAlign w:val="center"/>
            <w:hideMark/>
          </w:tcPr>
          <w:p w14:paraId="551A62D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704E137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7E4D9BC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025D787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6E2FAA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CB65320"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599FD288"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635C986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250727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1343925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225241D1" w14:textId="77777777" w:rsidR="009E3F69" w:rsidRPr="00A65336" w:rsidRDefault="009E3F69" w:rsidP="009E3F69">
            <w:pPr>
              <w:rPr>
                <w:rFonts w:ascii="Tahoma" w:eastAsia="Times New Roman" w:hAnsi="Tahoma" w:cs="Tahoma"/>
                <w:b/>
                <w:bCs/>
                <w:sz w:val="15"/>
                <w:szCs w:val="15"/>
              </w:rPr>
            </w:pPr>
          </w:p>
        </w:tc>
      </w:tr>
      <w:tr w:rsidR="009E3F69" w:rsidRPr="00A65336" w14:paraId="76991F8F" w14:textId="77777777" w:rsidTr="00A65336">
        <w:trPr>
          <w:trHeight w:val="577"/>
          <w:jc w:val="center"/>
        </w:trPr>
        <w:tc>
          <w:tcPr>
            <w:tcW w:w="416" w:type="dxa"/>
            <w:tcBorders>
              <w:top w:val="nil"/>
              <w:left w:val="nil"/>
              <w:bottom w:val="nil"/>
              <w:right w:val="nil"/>
            </w:tcBorders>
            <w:shd w:val="clear" w:color="000000" w:fill="00B050"/>
            <w:noWrap/>
            <w:vAlign w:val="center"/>
            <w:hideMark/>
          </w:tcPr>
          <w:p w14:paraId="3038E645"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11E6B325"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2.11.4</w:t>
            </w:r>
          </w:p>
        </w:tc>
        <w:tc>
          <w:tcPr>
            <w:tcW w:w="3098" w:type="dxa"/>
            <w:tcBorders>
              <w:top w:val="nil"/>
              <w:left w:val="nil"/>
              <w:bottom w:val="single" w:sz="4" w:space="0" w:color="auto"/>
              <w:right w:val="single" w:sz="4" w:space="0" w:color="auto"/>
            </w:tcBorders>
            <w:vAlign w:val="center"/>
            <w:hideMark/>
          </w:tcPr>
          <w:p w14:paraId="5A735042"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   налог на имущество</w:t>
            </w:r>
          </w:p>
        </w:tc>
        <w:tc>
          <w:tcPr>
            <w:tcW w:w="1120" w:type="dxa"/>
            <w:tcBorders>
              <w:top w:val="nil"/>
              <w:left w:val="nil"/>
              <w:bottom w:val="single" w:sz="4" w:space="0" w:color="auto"/>
              <w:right w:val="single" w:sz="4" w:space="0" w:color="auto"/>
            </w:tcBorders>
            <w:vAlign w:val="center"/>
            <w:hideMark/>
          </w:tcPr>
          <w:p w14:paraId="14DAC83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283F064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14E16D2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2726097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94654A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A2A6183"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66EBA62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7951C52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5106A3E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06CB545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16FBC5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499E446B" w14:textId="77777777" w:rsidTr="00A65336">
        <w:trPr>
          <w:trHeight w:val="2040"/>
          <w:jc w:val="center"/>
        </w:trPr>
        <w:tc>
          <w:tcPr>
            <w:tcW w:w="416" w:type="dxa"/>
            <w:tcBorders>
              <w:top w:val="nil"/>
              <w:left w:val="nil"/>
              <w:bottom w:val="nil"/>
              <w:right w:val="nil"/>
            </w:tcBorders>
            <w:shd w:val="clear" w:color="000000" w:fill="00B050"/>
            <w:noWrap/>
            <w:vAlign w:val="center"/>
            <w:hideMark/>
          </w:tcPr>
          <w:p w14:paraId="6B5C9580"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59E046B6"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2.11.5</w:t>
            </w:r>
          </w:p>
        </w:tc>
        <w:tc>
          <w:tcPr>
            <w:tcW w:w="3098" w:type="dxa"/>
            <w:tcBorders>
              <w:top w:val="nil"/>
              <w:left w:val="nil"/>
              <w:bottom w:val="single" w:sz="4" w:space="0" w:color="auto"/>
              <w:right w:val="single" w:sz="4" w:space="0" w:color="auto"/>
            </w:tcBorders>
            <w:vAlign w:val="center"/>
            <w:hideMark/>
          </w:tcPr>
          <w:p w14:paraId="0C058DA9"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земельный налог</w:t>
            </w:r>
          </w:p>
        </w:tc>
        <w:tc>
          <w:tcPr>
            <w:tcW w:w="1120" w:type="dxa"/>
            <w:tcBorders>
              <w:top w:val="nil"/>
              <w:left w:val="nil"/>
              <w:bottom w:val="single" w:sz="4" w:space="0" w:color="auto"/>
              <w:right w:val="single" w:sz="4" w:space="0" w:color="auto"/>
            </w:tcBorders>
            <w:vAlign w:val="center"/>
            <w:hideMark/>
          </w:tcPr>
          <w:p w14:paraId="4C18423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59B03BA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58EE289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4397693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22AD413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6BAAF48D"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1874B9D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51092C5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67F5EB6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6054AF4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2BD5F17E"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12322AF2" w14:textId="77777777" w:rsidTr="00A65336">
        <w:trPr>
          <w:trHeight w:val="1845"/>
          <w:jc w:val="center"/>
        </w:trPr>
        <w:tc>
          <w:tcPr>
            <w:tcW w:w="416" w:type="dxa"/>
            <w:tcBorders>
              <w:top w:val="nil"/>
              <w:left w:val="nil"/>
              <w:bottom w:val="nil"/>
              <w:right w:val="nil"/>
            </w:tcBorders>
            <w:shd w:val="clear" w:color="000000" w:fill="00B050"/>
            <w:noWrap/>
            <w:vAlign w:val="center"/>
            <w:hideMark/>
          </w:tcPr>
          <w:p w14:paraId="57B387F3"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1D734F45"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2.11.6</w:t>
            </w:r>
          </w:p>
        </w:tc>
        <w:tc>
          <w:tcPr>
            <w:tcW w:w="3098" w:type="dxa"/>
            <w:tcBorders>
              <w:top w:val="nil"/>
              <w:left w:val="nil"/>
              <w:bottom w:val="single" w:sz="4" w:space="0" w:color="auto"/>
              <w:right w:val="single" w:sz="4" w:space="0" w:color="auto"/>
            </w:tcBorders>
            <w:vAlign w:val="center"/>
            <w:hideMark/>
          </w:tcPr>
          <w:p w14:paraId="6BB4C34F"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единый налог, уплачиваемый организацией, применяющей упрощенную систему налогообложения</w:t>
            </w:r>
          </w:p>
        </w:tc>
        <w:tc>
          <w:tcPr>
            <w:tcW w:w="1120" w:type="dxa"/>
            <w:tcBorders>
              <w:top w:val="nil"/>
              <w:left w:val="nil"/>
              <w:bottom w:val="single" w:sz="4" w:space="0" w:color="auto"/>
              <w:right w:val="single" w:sz="4" w:space="0" w:color="auto"/>
            </w:tcBorders>
            <w:vAlign w:val="center"/>
            <w:hideMark/>
          </w:tcPr>
          <w:p w14:paraId="10B5A537"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238FD7A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2CC"/>
            <w:noWrap/>
            <w:vAlign w:val="center"/>
            <w:hideMark/>
          </w:tcPr>
          <w:p w14:paraId="605186C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79" w:type="dxa"/>
            <w:tcBorders>
              <w:top w:val="nil"/>
              <w:left w:val="nil"/>
              <w:bottom w:val="single" w:sz="4" w:space="0" w:color="auto"/>
              <w:right w:val="single" w:sz="4" w:space="0" w:color="auto"/>
            </w:tcBorders>
            <w:shd w:val="clear" w:color="000000" w:fill="FFF2CC"/>
            <w:noWrap/>
            <w:vAlign w:val="center"/>
            <w:hideMark/>
          </w:tcPr>
          <w:p w14:paraId="32AD2B7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FFF2CC"/>
            <w:noWrap/>
            <w:vAlign w:val="center"/>
            <w:hideMark/>
          </w:tcPr>
          <w:p w14:paraId="3869F2B0"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53901E15"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5ADEE4C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8CBAD"/>
            <w:noWrap/>
            <w:vAlign w:val="center"/>
            <w:hideMark/>
          </w:tcPr>
          <w:p w14:paraId="33FC1F6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F8CBAD"/>
            <w:noWrap/>
            <w:vAlign w:val="center"/>
            <w:hideMark/>
          </w:tcPr>
          <w:p w14:paraId="6A4E971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F8CBAD"/>
            <w:noWrap/>
            <w:vAlign w:val="center"/>
            <w:hideMark/>
          </w:tcPr>
          <w:p w14:paraId="6406A51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DF95B58"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2B31E6E3" w14:textId="77777777" w:rsidTr="00A65336">
        <w:trPr>
          <w:trHeight w:val="2955"/>
          <w:jc w:val="center"/>
        </w:trPr>
        <w:tc>
          <w:tcPr>
            <w:tcW w:w="416" w:type="dxa"/>
            <w:tcBorders>
              <w:top w:val="nil"/>
              <w:left w:val="nil"/>
              <w:bottom w:val="nil"/>
              <w:right w:val="nil"/>
            </w:tcBorders>
            <w:shd w:val="clear" w:color="000000" w:fill="FFFF00"/>
            <w:noWrap/>
            <w:vAlign w:val="center"/>
            <w:hideMark/>
          </w:tcPr>
          <w:p w14:paraId="29A62FA7"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677ED3C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2.12</w:t>
            </w:r>
          </w:p>
        </w:tc>
        <w:tc>
          <w:tcPr>
            <w:tcW w:w="3098" w:type="dxa"/>
            <w:tcBorders>
              <w:top w:val="nil"/>
              <w:left w:val="nil"/>
              <w:bottom w:val="single" w:sz="4" w:space="0" w:color="auto"/>
              <w:right w:val="single" w:sz="4" w:space="0" w:color="auto"/>
            </w:tcBorders>
            <w:vAlign w:val="center"/>
            <w:hideMark/>
          </w:tcPr>
          <w:p w14:paraId="0790AA9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Расходы на ГСМ (или/и расходы на аренду спецтехники)</w:t>
            </w:r>
          </w:p>
        </w:tc>
        <w:tc>
          <w:tcPr>
            <w:tcW w:w="1120" w:type="dxa"/>
            <w:tcBorders>
              <w:top w:val="nil"/>
              <w:left w:val="nil"/>
              <w:bottom w:val="single" w:sz="4" w:space="0" w:color="auto"/>
              <w:right w:val="single" w:sz="4" w:space="0" w:color="auto"/>
            </w:tcBorders>
            <w:vAlign w:val="center"/>
            <w:hideMark/>
          </w:tcPr>
          <w:p w14:paraId="53EDC03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62F3075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206E8CBF" w14:textId="77777777" w:rsidR="009E3F69" w:rsidRPr="00A65336" w:rsidRDefault="009E3F69" w:rsidP="009E3F69">
            <w:pPr>
              <w:jc w:val="right"/>
              <w:rPr>
                <w:rFonts w:ascii="Tahoma" w:eastAsia="Times New Roman" w:hAnsi="Tahoma" w:cs="Tahoma"/>
                <w:sz w:val="15"/>
                <w:szCs w:val="15"/>
              </w:rPr>
            </w:pPr>
            <w:r w:rsidRPr="00A65336">
              <w:rPr>
                <w:rFonts w:ascii="Tahoma" w:eastAsia="Times New Roman" w:hAnsi="Tahoma" w:cs="Tahoma"/>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4C1A4EE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2852EE9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0988A9A"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4709E4B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61978E0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0E317F9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1BF76DF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E41539F" w14:textId="77777777" w:rsidR="009E3F69" w:rsidRPr="00A65336" w:rsidRDefault="009E3F69" w:rsidP="009E3F69">
            <w:pPr>
              <w:rPr>
                <w:rFonts w:ascii="Tahoma" w:eastAsia="Times New Roman" w:hAnsi="Tahoma" w:cs="Tahoma"/>
                <w:sz w:val="15"/>
                <w:szCs w:val="15"/>
              </w:rPr>
            </w:pPr>
            <w:r w:rsidRPr="00A65336">
              <w:rPr>
                <w:rFonts w:ascii="Tahoma" w:eastAsia="Times New Roman" w:hAnsi="Tahoma" w:cs="Tahoma"/>
                <w:sz w:val="15"/>
                <w:szCs w:val="15"/>
              </w:rPr>
              <w:t> </w:t>
            </w:r>
          </w:p>
        </w:tc>
      </w:tr>
      <w:tr w:rsidR="009E3F69" w:rsidRPr="00A65336" w14:paraId="2FBC8D0E" w14:textId="77777777" w:rsidTr="00A65336">
        <w:trPr>
          <w:trHeight w:val="660"/>
          <w:jc w:val="center"/>
        </w:trPr>
        <w:tc>
          <w:tcPr>
            <w:tcW w:w="416" w:type="dxa"/>
            <w:tcBorders>
              <w:top w:val="nil"/>
              <w:left w:val="nil"/>
              <w:bottom w:val="nil"/>
              <w:right w:val="nil"/>
            </w:tcBorders>
            <w:shd w:val="clear" w:color="000000" w:fill="FFFFFF"/>
            <w:noWrap/>
            <w:vAlign w:val="center"/>
            <w:hideMark/>
          </w:tcPr>
          <w:p w14:paraId="34734A23"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45EFF8F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2.13</w:t>
            </w:r>
          </w:p>
        </w:tc>
        <w:tc>
          <w:tcPr>
            <w:tcW w:w="3098" w:type="dxa"/>
            <w:tcBorders>
              <w:top w:val="nil"/>
              <w:left w:val="nil"/>
              <w:bottom w:val="single" w:sz="4" w:space="0" w:color="auto"/>
              <w:right w:val="single" w:sz="4" w:space="0" w:color="auto"/>
            </w:tcBorders>
            <w:vAlign w:val="center"/>
            <w:hideMark/>
          </w:tcPr>
          <w:p w14:paraId="222F8DF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Прочие косвенные расходы</w:t>
            </w:r>
          </w:p>
        </w:tc>
        <w:tc>
          <w:tcPr>
            <w:tcW w:w="1120" w:type="dxa"/>
            <w:tcBorders>
              <w:top w:val="nil"/>
              <w:left w:val="nil"/>
              <w:bottom w:val="single" w:sz="4" w:space="0" w:color="auto"/>
              <w:right w:val="single" w:sz="4" w:space="0" w:color="auto"/>
            </w:tcBorders>
            <w:vAlign w:val="center"/>
            <w:hideMark/>
          </w:tcPr>
          <w:p w14:paraId="15666CA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15637C1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249D53E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42A7B56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36E81CD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1A85DAC"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331E4DFA"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2CA2360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65FF977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1962045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04E1D07"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321B6245" w14:textId="77777777" w:rsidTr="00A65336">
        <w:trPr>
          <w:trHeight w:val="1080"/>
          <w:jc w:val="center"/>
        </w:trPr>
        <w:tc>
          <w:tcPr>
            <w:tcW w:w="416" w:type="dxa"/>
            <w:tcBorders>
              <w:top w:val="nil"/>
              <w:left w:val="nil"/>
              <w:bottom w:val="nil"/>
              <w:right w:val="nil"/>
            </w:tcBorders>
            <w:shd w:val="clear" w:color="000000" w:fill="00B050"/>
            <w:noWrap/>
            <w:vAlign w:val="center"/>
            <w:hideMark/>
          </w:tcPr>
          <w:p w14:paraId="6F7C210F"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080D2787"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2.13.1</w:t>
            </w:r>
          </w:p>
        </w:tc>
        <w:tc>
          <w:tcPr>
            <w:tcW w:w="3098" w:type="dxa"/>
            <w:tcBorders>
              <w:top w:val="nil"/>
              <w:left w:val="nil"/>
              <w:bottom w:val="single" w:sz="4" w:space="0" w:color="auto"/>
              <w:right w:val="single" w:sz="4" w:space="0" w:color="auto"/>
            </w:tcBorders>
            <w:vAlign w:val="center"/>
            <w:hideMark/>
          </w:tcPr>
          <w:p w14:paraId="7BB208E2"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плата за негативное воздействие на окружающую среду</w:t>
            </w:r>
          </w:p>
        </w:tc>
        <w:tc>
          <w:tcPr>
            <w:tcW w:w="1120" w:type="dxa"/>
            <w:tcBorders>
              <w:top w:val="nil"/>
              <w:left w:val="nil"/>
              <w:bottom w:val="single" w:sz="4" w:space="0" w:color="auto"/>
              <w:right w:val="single" w:sz="4" w:space="0" w:color="auto"/>
            </w:tcBorders>
            <w:vAlign w:val="center"/>
            <w:hideMark/>
          </w:tcPr>
          <w:p w14:paraId="780BB1B2"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73ACF39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2CC"/>
            <w:noWrap/>
            <w:vAlign w:val="center"/>
            <w:hideMark/>
          </w:tcPr>
          <w:p w14:paraId="4D091642"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70A7C34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6EFC85A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8A0AE2F"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774742C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2CC"/>
            <w:noWrap/>
            <w:vAlign w:val="center"/>
            <w:hideMark/>
          </w:tcPr>
          <w:p w14:paraId="03D98FE2"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4C717E95"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3911FDC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0241D1D4"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61471EB0" w14:textId="77777777" w:rsidTr="00A65336">
        <w:trPr>
          <w:trHeight w:val="315"/>
          <w:jc w:val="center"/>
        </w:trPr>
        <w:tc>
          <w:tcPr>
            <w:tcW w:w="416" w:type="dxa"/>
            <w:tcBorders>
              <w:top w:val="nil"/>
              <w:left w:val="nil"/>
              <w:bottom w:val="nil"/>
              <w:right w:val="nil"/>
            </w:tcBorders>
            <w:shd w:val="clear" w:color="000000" w:fill="FFFF00"/>
            <w:noWrap/>
            <w:vAlign w:val="center"/>
            <w:hideMark/>
          </w:tcPr>
          <w:p w14:paraId="5F95CA02"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10739083"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2.13.2</w:t>
            </w:r>
          </w:p>
        </w:tc>
        <w:tc>
          <w:tcPr>
            <w:tcW w:w="3098" w:type="dxa"/>
            <w:tcBorders>
              <w:top w:val="nil"/>
              <w:left w:val="nil"/>
              <w:bottom w:val="single" w:sz="4" w:space="0" w:color="auto"/>
              <w:right w:val="single" w:sz="4" w:space="0" w:color="auto"/>
            </w:tcBorders>
            <w:vAlign w:val="center"/>
            <w:hideMark/>
          </w:tcPr>
          <w:p w14:paraId="3C7BA6A4"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w:t>
            </w:r>
          </w:p>
        </w:tc>
        <w:tc>
          <w:tcPr>
            <w:tcW w:w="1120" w:type="dxa"/>
            <w:tcBorders>
              <w:top w:val="nil"/>
              <w:left w:val="nil"/>
              <w:bottom w:val="single" w:sz="4" w:space="0" w:color="auto"/>
              <w:right w:val="single" w:sz="4" w:space="0" w:color="auto"/>
            </w:tcBorders>
            <w:vAlign w:val="center"/>
            <w:hideMark/>
          </w:tcPr>
          <w:p w14:paraId="6EB4AC2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243C63E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38" w:type="dxa"/>
            <w:tcBorders>
              <w:top w:val="nil"/>
              <w:left w:val="nil"/>
              <w:bottom w:val="single" w:sz="4" w:space="0" w:color="auto"/>
              <w:right w:val="single" w:sz="4" w:space="0" w:color="auto"/>
            </w:tcBorders>
            <w:shd w:val="clear" w:color="000000" w:fill="FFFF99"/>
            <w:noWrap/>
            <w:vAlign w:val="center"/>
            <w:hideMark/>
          </w:tcPr>
          <w:p w14:paraId="3BD2515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0E87531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88A928E"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7255A8D"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6F0FD4E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4D684BC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352F2C3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6DC0128B"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C945328"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19AA1A9E" w14:textId="77777777" w:rsidTr="00A65336">
        <w:trPr>
          <w:trHeight w:val="615"/>
          <w:jc w:val="center"/>
        </w:trPr>
        <w:tc>
          <w:tcPr>
            <w:tcW w:w="416" w:type="dxa"/>
            <w:tcBorders>
              <w:top w:val="nil"/>
              <w:left w:val="nil"/>
              <w:bottom w:val="nil"/>
              <w:right w:val="nil"/>
            </w:tcBorders>
            <w:shd w:val="clear" w:color="000000" w:fill="FFFFFF"/>
            <w:noWrap/>
            <w:vAlign w:val="center"/>
            <w:hideMark/>
          </w:tcPr>
          <w:p w14:paraId="00713B34"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12F8F7A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3</w:t>
            </w:r>
          </w:p>
        </w:tc>
        <w:tc>
          <w:tcPr>
            <w:tcW w:w="3098" w:type="dxa"/>
            <w:tcBorders>
              <w:top w:val="nil"/>
              <w:left w:val="nil"/>
              <w:bottom w:val="single" w:sz="4" w:space="0" w:color="auto"/>
              <w:right w:val="single" w:sz="4" w:space="0" w:color="auto"/>
            </w:tcBorders>
            <w:shd w:val="clear" w:color="000000" w:fill="C0C0C0"/>
            <w:vAlign w:val="center"/>
            <w:hideMark/>
          </w:tcPr>
          <w:p w14:paraId="7440CF1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Валовая прибыль</w:t>
            </w:r>
          </w:p>
        </w:tc>
        <w:tc>
          <w:tcPr>
            <w:tcW w:w="1120" w:type="dxa"/>
            <w:tcBorders>
              <w:top w:val="nil"/>
              <w:left w:val="nil"/>
              <w:bottom w:val="single" w:sz="4" w:space="0" w:color="auto"/>
              <w:right w:val="single" w:sz="4" w:space="0" w:color="auto"/>
            </w:tcBorders>
            <w:shd w:val="clear" w:color="000000" w:fill="C0C0C0"/>
            <w:vAlign w:val="center"/>
            <w:hideMark/>
          </w:tcPr>
          <w:p w14:paraId="7556083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00"/>
            <w:noWrap/>
            <w:vAlign w:val="center"/>
            <w:hideMark/>
          </w:tcPr>
          <w:p w14:paraId="0085766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FFFF00"/>
            <w:noWrap/>
            <w:vAlign w:val="center"/>
            <w:hideMark/>
          </w:tcPr>
          <w:p w14:paraId="1B1C1A3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026B72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084D2C3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3A648C2"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6D42059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18DD628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001905F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5B07C94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4C160C4"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53D8FDCA" w14:textId="77777777" w:rsidTr="00A65336">
        <w:trPr>
          <w:trHeight w:val="870"/>
          <w:jc w:val="center"/>
        </w:trPr>
        <w:tc>
          <w:tcPr>
            <w:tcW w:w="416" w:type="dxa"/>
            <w:tcBorders>
              <w:top w:val="nil"/>
              <w:left w:val="nil"/>
              <w:bottom w:val="nil"/>
              <w:right w:val="nil"/>
            </w:tcBorders>
            <w:shd w:val="clear" w:color="000000" w:fill="00B0F0"/>
            <w:noWrap/>
            <w:vAlign w:val="center"/>
            <w:hideMark/>
          </w:tcPr>
          <w:p w14:paraId="2DCBE9F4"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П</w:t>
            </w:r>
          </w:p>
        </w:tc>
        <w:tc>
          <w:tcPr>
            <w:tcW w:w="699" w:type="dxa"/>
            <w:tcBorders>
              <w:top w:val="nil"/>
              <w:left w:val="single" w:sz="4" w:space="0" w:color="auto"/>
              <w:bottom w:val="single" w:sz="4" w:space="0" w:color="auto"/>
              <w:right w:val="single" w:sz="4" w:space="0" w:color="auto"/>
            </w:tcBorders>
            <w:noWrap/>
            <w:vAlign w:val="center"/>
            <w:hideMark/>
          </w:tcPr>
          <w:p w14:paraId="02DB0538"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3.2</w:t>
            </w:r>
          </w:p>
        </w:tc>
        <w:tc>
          <w:tcPr>
            <w:tcW w:w="3098" w:type="dxa"/>
            <w:tcBorders>
              <w:top w:val="nil"/>
              <w:left w:val="nil"/>
              <w:bottom w:val="single" w:sz="4" w:space="0" w:color="auto"/>
              <w:right w:val="single" w:sz="4" w:space="0" w:color="auto"/>
            </w:tcBorders>
            <w:vAlign w:val="center"/>
            <w:hideMark/>
          </w:tcPr>
          <w:p w14:paraId="2763E513"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Прибыль на социальное развитие</w:t>
            </w:r>
          </w:p>
        </w:tc>
        <w:tc>
          <w:tcPr>
            <w:tcW w:w="1120" w:type="dxa"/>
            <w:tcBorders>
              <w:top w:val="nil"/>
              <w:left w:val="nil"/>
              <w:bottom w:val="single" w:sz="4" w:space="0" w:color="auto"/>
              <w:right w:val="single" w:sz="4" w:space="0" w:color="auto"/>
            </w:tcBorders>
            <w:vAlign w:val="center"/>
            <w:hideMark/>
          </w:tcPr>
          <w:p w14:paraId="3E57D86E"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4B16CC3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F99"/>
            <w:noWrap/>
            <w:vAlign w:val="center"/>
            <w:hideMark/>
          </w:tcPr>
          <w:p w14:paraId="44A5A5D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21D8CC2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151BD45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67AE234F"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1E8D8AC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3710EE06"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1F8822D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44AD509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7F9C3CA"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7D97169E" w14:textId="77777777" w:rsidTr="00A65336">
        <w:trPr>
          <w:trHeight w:val="1035"/>
          <w:jc w:val="center"/>
        </w:trPr>
        <w:tc>
          <w:tcPr>
            <w:tcW w:w="416" w:type="dxa"/>
            <w:tcBorders>
              <w:top w:val="nil"/>
              <w:left w:val="nil"/>
              <w:bottom w:val="nil"/>
              <w:right w:val="nil"/>
            </w:tcBorders>
            <w:shd w:val="clear" w:color="000000" w:fill="BDD7EE"/>
            <w:noWrap/>
            <w:vAlign w:val="center"/>
            <w:hideMark/>
          </w:tcPr>
          <w:p w14:paraId="468D0D51"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П</w:t>
            </w:r>
          </w:p>
        </w:tc>
        <w:tc>
          <w:tcPr>
            <w:tcW w:w="699" w:type="dxa"/>
            <w:tcBorders>
              <w:top w:val="nil"/>
              <w:left w:val="single" w:sz="4" w:space="0" w:color="auto"/>
              <w:bottom w:val="single" w:sz="4" w:space="0" w:color="auto"/>
              <w:right w:val="single" w:sz="4" w:space="0" w:color="auto"/>
            </w:tcBorders>
            <w:noWrap/>
            <w:vAlign w:val="center"/>
            <w:hideMark/>
          </w:tcPr>
          <w:p w14:paraId="2C44BB96"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3.5</w:t>
            </w:r>
          </w:p>
        </w:tc>
        <w:tc>
          <w:tcPr>
            <w:tcW w:w="3098" w:type="dxa"/>
            <w:tcBorders>
              <w:top w:val="nil"/>
              <w:left w:val="nil"/>
              <w:bottom w:val="single" w:sz="4" w:space="0" w:color="auto"/>
              <w:right w:val="single" w:sz="4" w:space="0" w:color="auto"/>
            </w:tcBorders>
            <w:vAlign w:val="center"/>
            <w:hideMark/>
          </w:tcPr>
          <w:p w14:paraId="63DD3731"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Расчетная предпринимательская прибыль</w:t>
            </w:r>
          </w:p>
        </w:tc>
        <w:tc>
          <w:tcPr>
            <w:tcW w:w="1120" w:type="dxa"/>
            <w:tcBorders>
              <w:top w:val="nil"/>
              <w:left w:val="nil"/>
              <w:bottom w:val="single" w:sz="4" w:space="0" w:color="auto"/>
              <w:right w:val="single" w:sz="4" w:space="0" w:color="auto"/>
            </w:tcBorders>
            <w:vAlign w:val="center"/>
            <w:hideMark/>
          </w:tcPr>
          <w:p w14:paraId="389B3A81"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FFFF99"/>
            <w:noWrap/>
            <w:vAlign w:val="center"/>
            <w:hideMark/>
          </w:tcPr>
          <w:p w14:paraId="36202953"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FFF2CC"/>
            <w:noWrap/>
            <w:vAlign w:val="center"/>
            <w:hideMark/>
          </w:tcPr>
          <w:p w14:paraId="0ADE336A" w14:textId="77777777" w:rsidR="009E3F69" w:rsidRPr="00A65336" w:rsidRDefault="009E3F69" w:rsidP="009E3F69">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0967305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6B55FDA"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072B128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1A7280D7"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FFFF99"/>
            <w:noWrap/>
            <w:vAlign w:val="center"/>
            <w:hideMark/>
          </w:tcPr>
          <w:p w14:paraId="35C569A2"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7172482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484744B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1239850"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76055C1B" w14:textId="77777777" w:rsidTr="00A65336">
        <w:trPr>
          <w:trHeight w:val="600"/>
          <w:jc w:val="center"/>
        </w:trPr>
        <w:tc>
          <w:tcPr>
            <w:tcW w:w="416" w:type="dxa"/>
            <w:tcBorders>
              <w:top w:val="nil"/>
              <w:left w:val="nil"/>
              <w:bottom w:val="nil"/>
              <w:right w:val="nil"/>
            </w:tcBorders>
            <w:shd w:val="clear" w:color="000000" w:fill="00B050"/>
            <w:noWrap/>
            <w:vAlign w:val="center"/>
            <w:hideMark/>
          </w:tcPr>
          <w:p w14:paraId="284B986C"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772325CC"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3.6</w:t>
            </w:r>
          </w:p>
        </w:tc>
        <w:tc>
          <w:tcPr>
            <w:tcW w:w="3098" w:type="dxa"/>
            <w:tcBorders>
              <w:top w:val="nil"/>
              <w:left w:val="nil"/>
              <w:bottom w:val="single" w:sz="4" w:space="0" w:color="auto"/>
              <w:right w:val="single" w:sz="4" w:space="0" w:color="auto"/>
            </w:tcBorders>
            <w:vAlign w:val="center"/>
            <w:hideMark/>
          </w:tcPr>
          <w:p w14:paraId="1A6DF6A7"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Налоги, сборы, платежи - всего, из них:</w:t>
            </w:r>
          </w:p>
        </w:tc>
        <w:tc>
          <w:tcPr>
            <w:tcW w:w="1120" w:type="dxa"/>
            <w:tcBorders>
              <w:top w:val="nil"/>
              <w:left w:val="nil"/>
              <w:bottom w:val="single" w:sz="4" w:space="0" w:color="auto"/>
              <w:right w:val="single" w:sz="4" w:space="0" w:color="auto"/>
            </w:tcBorders>
            <w:vAlign w:val="center"/>
            <w:hideMark/>
          </w:tcPr>
          <w:p w14:paraId="079C1BBE" w14:textId="77777777" w:rsidR="009E3F69" w:rsidRPr="00A65336" w:rsidRDefault="009E3F69" w:rsidP="009E3F69">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0AE10EE9"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7705ADA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FE4A60F"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1C3499D"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BEC06C4"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58CC7B6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37A7BF91"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396CF5A4"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241877DC" w14:textId="77777777" w:rsidR="009E3F69" w:rsidRPr="00A65336" w:rsidRDefault="009E3F69" w:rsidP="009E3F69">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9BB003F" w14:textId="77777777" w:rsidR="009E3F69" w:rsidRPr="00A65336" w:rsidRDefault="009E3F69" w:rsidP="009E3F69">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9E3F69" w:rsidRPr="00A65336" w14:paraId="1EFBFFDD" w14:textId="77777777" w:rsidTr="00A65336">
        <w:trPr>
          <w:trHeight w:val="1125"/>
          <w:jc w:val="center"/>
        </w:trPr>
        <w:tc>
          <w:tcPr>
            <w:tcW w:w="416" w:type="dxa"/>
            <w:tcBorders>
              <w:top w:val="nil"/>
              <w:left w:val="nil"/>
              <w:bottom w:val="nil"/>
              <w:right w:val="nil"/>
            </w:tcBorders>
            <w:shd w:val="clear" w:color="000000" w:fill="ED7D31"/>
            <w:noWrap/>
            <w:vAlign w:val="center"/>
            <w:hideMark/>
          </w:tcPr>
          <w:p w14:paraId="46AB753D" w14:textId="77777777" w:rsidR="009E3F69" w:rsidRPr="00A65336" w:rsidRDefault="009E3F69" w:rsidP="009E3F69">
            <w:pPr>
              <w:outlineLvl w:val="0"/>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РД</w:t>
            </w: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3ABD81B2" w14:textId="77777777" w:rsidR="009E3F69" w:rsidRPr="00A65336" w:rsidRDefault="009E3F69" w:rsidP="009E3F69">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6</w:t>
            </w:r>
          </w:p>
        </w:tc>
        <w:tc>
          <w:tcPr>
            <w:tcW w:w="3098" w:type="dxa"/>
            <w:tcBorders>
              <w:top w:val="nil"/>
              <w:left w:val="nil"/>
              <w:bottom w:val="single" w:sz="4" w:space="0" w:color="auto"/>
              <w:right w:val="single" w:sz="4" w:space="0" w:color="auto"/>
            </w:tcBorders>
            <w:shd w:val="clear" w:color="000000" w:fill="C0C0C0"/>
            <w:vAlign w:val="center"/>
            <w:hideMark/>
          </w:tcPr>
          <w:p w14:paraId="13257005" w14:textId="77777777" w:rsidR="009E3F69" w:rsidRPr="00A65336" w:rsidRDefault="009E3F69" w:rsidP="009E3F69">
            <w:pPr>
              <w:outlineLvl w:val="0"/>
              <w:rPr>
                <w:rFonts w:ascii="Tahoma" w:eastAsia="Times New Roman" w:hAnsi="Tahoma" w:cs="Tahoma"/>
                <w:b/>
                <w:bCs/>
                <w:sz w:val="15"/>
                <w:szCs w:val="15"/>
              </w:rPr>
            </w:pPr>
            <w:r w:rsidRPr="00A65336">
              <w:rPr>
                <w:rFonts w:ascii="Tahoma" w:eastAsia="Times New Roman" w:hAnsi="Tahoma" w:cs="Tahoma"/>
                <w:b/>
                <w:bCs/>
                <w:sz w:val="15"/>
                <w:szCs w:val="15"/>
              </w:rPr>
              <w:t>Экономически не обоснованные доходы прошлых периодов регулирования</w:t>
            </w:r>
          </w:p>
        </w:tc>
        <w:tc>
          <w:tcPr>
            <w:tcW w:w="1120" w:type="dxa"/>
            <w:tcBorders>
              <w:top w:val="nil"/>
              <w:left w:val="nil"/>
              <w:bottom w:val="single" w:sz="4" w:space="0" w:color="auto"/>
              <w:right w:val="single" w:sz="4" w:space="0" w:color="auto"/>
            </w:tcBorders>
            <w:shd w:val="clear" w:color="000000" w:fill="C0C0C0"/>
            <w:vAlign w:val="center"/>
            <w:hideMark/>
          </w:tcPr>
          <w:p w14:paraId="1E4727F1" w14:textId="77777777" w:rsidR="009E3F69" w:rsidRPr="00A65336" w:rsidRDefault="009E3F69" w:rsidP="009E3F69">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nil"/>
            </w:tcBorders>
            <w:shd w:val="clear" w:color="000000" w:fill="FFFF99"/>
            <w:noWrap/>
            <w:vAlign w:val="center"/>
            <w:hideMark/>
          </w:tcPr>
          <w:p w14:paraId="2AD3FDE7"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single" w:sz="4" w:space="0" w:color="auto"/>
              <w:bottom w:val="single" w:sz="4" w:space="0" w:color="auto"/>
              <w:right w:val="nil"/>
            </w:tcBorders>
            <w:shd w:val="clear" w:color="000000" w:fill="FFFF99"/>
            <w:noWrap/>
            <w:vAlign w:val="center"/>
            <w:hideMark/>
          </w:tcPr>
          <w:p w14:paraId="21C046FC"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single" w:sz="4" w:space="0" w:color="auto"/>
              <w:bottom w:val="single" w:sz="4" w:space="0" w:color="auto"/>
              <w:right w:val="single" w:sz="4" w:space="0" w:color="auto"/>
            </w:tcBorders>
            <w:shd w:val="clear" w:color="000000" w:fill="CCFFCC"/>
            <w:noWrap/>
            <w:vAlign w:val="center"/>
            <w:hideMark/>
          </w:tcPr>
          <w:p w14:paraId="686FF0A2"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296F74CF"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3E0E9A3" w14:textId="77777777" w:rsidR="009E3F69" w:rsidRPr="00A65336" w:rsidRDefault="009E3F69" w:rsidP="009E3F69">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FFFF99"/>
            <w:noWrap/>
            <w:vAlign w:val="center"/>
            <w:hideMark/>
          </w:tcPr>
          <w:p w14:paraId="566FF425"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single" w:sz="4" w:space="0" w:color="auto"/>
              <w:right w:val="single" w:sz="4" w:space="0" w:color="auto"/>
            </w:tcBorders>
            <w:shd w:val="clear" w:color="000000" w:fill="FFFF99"/>
            <w:noWrap/>
            <w:vAlign w:val="center"/>
            <w:hideMark/>
          </w:tcPr>
          <w:p w14:paraId="1FF618CB"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3F21E60F"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12839DC7" w14:textId="77777777" w:rsidR="009E3F69" w:rsidRPr="00A65336" w:rsidRDefault="009E3F69" w:rsidP="009E3F69">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E4883FA" w14:textId="77777777" w:rsidR="009E3F69" w:rsidRPr="00A65336" w:rsidRDefault="009E3F69" w:rsidP="009E3F69">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6A6D62A6" w14:textId="77777777" w:rsidTr="00A65336">
        <w:trPr>
          <w:trHeight w:val="780"/>
          <w:jc w:val="center"/>
        </w:trPr>
        <w:tc>
          <w:tcPr>
            <w:tcW w:w="416" w:type="dxa"/>
            <w:tcBorders>
              <w:top w:val="nil"/>
              <w:left w:val="nil"/>
              <w:bottom w:val="nil"/>
              <w:right w:val="nil"/>
            </w:tcBorders>
            <w:noWrap/>
            <w:vAlign w:val="center"/>
            <w:hideMark/>
          </w:tcPr>
          <w:p w14:paraId="4493864B" w14:textId="77777777" w:rsidR="009E3F69" w:rsidRPr="00A65336" w:rsidRDefault="009E3F69" w:rsidP="009E3F69">
            <w:pPr>
              <w:outlineLvl w:val="0"/>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6A93D03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9</w:t>
            </w:r>
          </w:p>
        </w:tc>
        <w:tc>
          <w:tcPr>
            <w:tcW w:w="3098" w:type="dxa"/>
            <w:tcBorders>
              <w:top w:val="nil"/>
              <w:left w:val="nil"/>
              <w:bottom w:val="single" w:sz="4" w:space="0" w:color="auto"/>
              <w:right w:val="single" w:sz="4" w:space="0" w:color="auto"/>
            </w:tcBorders>
            <w:shd w:val="clear" w:color="000000" w:fill="C0C0C0"/>
            <w:vAlign w:val="center"/>
            <w:hideMark/>
          </w:tcPr>
          <w:p w14:paraId="43A8FB6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НВВ без НДС</w:t>
            </w:r>
          </w:p>
        </w:tc>
        <w:tc>
          <w:tcPr>
            <w:tcW w:w="1120" w:type="dxa"/>
            <w:tcBorders>
              <w:top w:val="nil"/>
              <w:left w:val="nil"/>
              <w:bottom w:val="single" w:sz="4" w:space="0" w:color="auto"/>
              <w:right w:val="single" w:sz="4" w:space="0" w:color="auto"/>
            </w:tcBorders>
            <w:shd w:val="clear" w:color="000000" w:fill="C0C0C0"/>
            <w:vAlign w:val="center"/>
            <w:hideMark/>
          </w:tcPr>
          <w:p w14:paraId="44C12AD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FFFF00"/>
            <w:noWrap/>
            <w:vAlign w:val="center"/>
            <w:hideMark/>
          </w:tcPr>
          <w:p w14:paraId="4195F33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30A169A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3B5E836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33E4FE6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300C7C0"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7FFC072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02AAA34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6745D0D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7C6A05A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0A689D76"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3FC47AF3" w14:textId="77777777" w:rsidTr="00A65336">
        <w:trPr>
          <w:trHeight w:val="1830"/>
          <w:jc w:val="center"/>
        </w:trPr>
        <w:tc>
          <w:tcPr>
            <w:tcW w:w="416" w:type="dxa"/>
            <w:tcBorders>
              <w:top w:val="nil"/>
              <w:left w:val="nil"/>
              <w:bottom w:val="nil"/>
              <w:right w:val="nil"/>
            </w:tcBorders>
            <w:noWrap/>
            <w:vAlign w:val="center"/>
            <w:hideMark/>
          </w:tcPr>
          <w:p w14:paraId="016E6FA6"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04BDD1A8"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10</w:t>
            </w:r>
          </w:p>
        </w:tc>
        <w:tc>
          <w:tcPr>
            <w:tcW w:w="3098" w:type="dxa"/>
            <w:tcBorders>
              <w:top w:val="nil"/>
              <w:left w:val="nil"/>
              <w:bottom w:val="single" w:sz="4" w:space="0" w:color="auto"/>
              <w:right w:val="single" w:sz="4" w:space="0" w:color="auto"/>
            </w:tcBorders>
            <w:shd w:val="clear" w:color="000000" w:fill="C0C0C0"/>
            <w:vAlign w:val="center"/>
            <w:hideMark/>
          </w:tcPr>
          <w:p w14:paraId="0120BCC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Корректировка НВВ предыдущих периодов (размер отклонения значений, полученных при установлении тарифов, от фактических  значений параметров расчета тарифов)</w:t>
            </w:r>
          </w:p>
        </w:tc>
        <w:tc>
          <w:tcPr>
            <w:tcW w:w="1120" w:type="dxa"/>
            <w:tcBorders>
              <w:top w:val="nil"/>
              <w:left w:val="nil"/>
              <w:bottom w:val="single" w:sz="4" w:space="0" w:color="auto"/>
              <w:right w:val="single" w:sz="4" w:space="0" w:color="auto"/>
            </w:tcBorders>
            <w:shd w:val="clear" w:color="000000" w:fill="C0C0C0"/>
            <w:vAlign w:val="center"/>
            <w:hideMark/>
          </w:tcPr>
          <w:p w14:paraId="5FF7CE3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40AFB27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38" w:type="dxa"/>
            <w:tcBorders>
              <w:top w:val="nil"/>
              <w:left w:val="nil"/>
              <w:bottom w:val="single" w:sz="4" w:space="0" w:color="auto"/>
              <w:right w:val="single" w:sz="4" w:space="0" w:color="auto"/>
            </w:tcBorders>
            <w:shd w:val="clear" w:color="000000" w:fill="CCFFCC"/>
            <w:noWrap/>
            <w:vAlign w:val="center"/>
            <w:hideMark/>
          </w:tcPr>
          <w:p w14:paraId="2F5F14F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6DB514D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56EE2BCA"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0A12C592"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0D3215B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single" w:sz="4" w:space="0" w:color="auto"/>
              <w:right w:val="single" w:sz="4" w:space="0" w:color="auto"/>
            </w:tcBorders>
            <w:shd w:val="clear" w:color="000000" w:fill="CCFFCC"/>
            <w:noWrap/>
            <w:vAlign w:val="center"/>
            <w:hideMark/>
          </w:tcPr>
          <w:p w14:paraId="557785E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65592E9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295CFC6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6F4B889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41BAA040" w14:textId="77777777" w:rsidTr="00A65336">
        <w:trPr>
          <w:trHeight w:val="1965"/>
          <w:jc w:val="center"/>
        </w:trPr>
        <w:tc>
          <w:tcPr>
            <w:tcW w:w="416" w:type="dxa"/>
            <w:tcBorders>
              <w:top w:val="nil"/>
              <w:left w:val="nil"/>
              <w:bottom w:val="nil"/>
              <w:right w:val="nil"/>
            </w:tcBorders>
            <w:noWrap/>
            <w:vAlign w:val="center"/>
            <w:hideMark/>
          </w:tcPr>
          <w:p w14:paraId="6FAD919E"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70B8565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11</w:t>
            </w:r>
          </w:p>
        </w:tc>
        <w:tc>
          <w:tcPr>
            <w:tcW w:w="3098" w:type="dxa"/>
            <w:tcBorders>
              <w:top w:val="nil"/>
              <w:left w:val="nil"/>
              <w:bottom w:val="single" w:sz="4" w:space="0" w:color="auto"/>
              <w:right w:val="single" w:sz="4" w:space="0" w:color="auto"/>
            </w:tcBorders>
            <w:shd w:val="clear" w:color="000000" w:fill="C0C0C0"/>
            <w:vAlign w:val="center"/>
            <w:hideMark/>
          </w:tcPr>
          <w:p w14:paraId="6AD4BF23"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Корректировка НВВ с учетом степени исполнения обязательств по реализации производственной программы регулируемой организации при недостижении показателей эффективности</w:t>
            </w:r>
          </w:p>
        </w:tc>
        <w:tc>
          <w:tcPr>
            <w:tcW w:w="1120" w:type="dxa"/>
            <w:tcBorders>
              <w:top w:val="nil"/>
              <w:left w:val="nil"/>
              <w:bottom w:val="single" w:sz="4" w:space="0" w:color="auto"/>
              <w:right w:val="single" w:sz="4" w:space="0" w:color="auto"/>
            </w:tcBorders>
            <w:shd w:val="clear" w:color="000000" w:fill="C0C0C0"/>
            <w:vAlign w:val="center"/>
            <w:hideMark/>
          </w:tcPr>
          <w:p w14:paraId="7EB58DD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9" w:type="dxa"/>
            <w:tcBorders>
              <w:top w:val="nil"/>
              <w:left w:val="nil"/>
              <w:bottom w:val="single" w:sz="4" w:space="0" w:color="auto"/>
              <w:right w:val="single" w:sz="4" w:space="0" w:color="auto"/>
            </w:tcBorders>
            <w:shd w:val="clear" w:color="000000" w:fill="CCFFCC"/>
            <w:noWrap/>
            <w:vAlign w:val="center"/>
            <w:hideMark/>
          </w:tcPr>
          <w:p w14:paraId="160F28C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38" w:type="dxa"/>
            <w:tcBorders>
              <w:top w:val="nil"/>
              <w:left w:val="nil"/>
              <w:bottom w:val="single" w:sz="4" w:space="0" w:color="auto"/>
              <w:right w:val="single" w:sz="4" w:space="0" w:color="auto"/>
            </w:tcBorders>
            <w:shd w:val="clear" w:color="000000" w:fill="CCFFCC"/>
            <w:noWrap/>
            <w:vAlign w:val="center"/>
            <w:hideMark/>
          </w:tcPr>
          <w:p w14:paraId="5E9C32A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79" w:type="dxa"/>
            <w:tcBorders>
              <w:top w:val="nil"/>
              <w:left w:val="nil"/>
              <w:bottom w:val="single" w:sz="4" w:space="0" w:color="auto"/>
              <w:right w:val="single" w:sz="4" w:space="0" w:color="auto"/>
            </w:tcBorders>
            <w:shd w:val="clear" w:color="000000" w:fill="CCFFCC"/>
            <w:noWrap/>
            <w:vAlign w:val="center"/>
            <w:hideMark/>
          </w:tcPr>
          <w:p w14:paraId="294F509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19" w:type="dxa"/>
            <w:tcBorders>
              <w:top w:val="nil"/>
              <w:left w:val="nil"/>
              <w:bottom w:val="single" w:sz="4" w:space="0" w:color="auto"/>
              <w:right w:val="single" w:sz="4" w:space="0" w:color="auto"/>
            </w:tcBorders>
            <w:shd w:val="clear" w:color="000000" w:fill="CCFFCC"/>
            <w:noWrap/>
            <w:vAlign w:val="center"/>
            <w:hideMark/>
          </w:tcPr>
          <w:p w14:paraId="62D44FC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06048C36"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7783B91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single" w:sz="4" w:space="0" w:color="auto"/>
              <w:right w:val="single" w:sz="4" w:space="0" w:color="auto"/>
            </w:tcBorders>
            <w:shd w:val="clear" w:color="000000" w:fill="CCFFCC"/>
            <w:noWrap/>
            <w:vAlign w:val="center"/>
            <w:hideMark/>
          </w:tcPr>
          <w:p w14:paraId="135FF65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637ABCA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76A32F7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6D611DA1"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0DD27B0E" w14:textId="77777777" w:rsidTr="00A65336">
        <w:trPr>
          <w:trHeight w:val="1530"/>
          <w:jc w:val="center"/>
        </w:trPr>
        <w:tc>
          <w:tcPr>
            <w:tcW w:w="416" w:type="dxa"/>
            <w:tcBorders>
              <w:top w:val="nil"/>
              <w:left w:val="nil"/>
              <w:bottom w:val="nil"/>
              <w:right w:val="nil"/>
            </w:tcBorders>
            <w:noWrap/>
            <w:vAlign w:val="center"/>
            <w:hideMark/>
          </w:tcPr>
          <w:p w14:paraId="2FA28D58"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0A15377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12</w:t>
            </w:r>
          </w:p>
        </w:tc>
        <w:tc>
          <w:tcPr>
            <w:tcW w:w="3098" w:type="dxa"/>
            <w:tcBorders>
              <w:top w:val="nil"/>
              <w:left w:val="nil"/>
              <w:bottom w:val="single" w:sz="4" w:space="0" w:color="auto"/>
              <w:right w:val="single" w:sz="4" w:space="0" w:color="auto"/>
            </w:tcBorders>
            <w:shd w:val="clear" w:color="000000" w:fill="C0C0C0"/>
            <w:vAlign w:val="center"/>
            <w:hideMark/>
          </w:tcPr>
          <w:p w14:paraId="6AFEC466"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xml:space="preserve">Величина изменения необходимой валовой выручки              в году i, проводимого в целях сглаживания темпа роста тарифов </w:t>
            </w:r>
          </w:p>
        </w:tc>
        <w:tc>
          <w:tcPr>
            <w:tcW w:w="1120" w:type="dxa"/>
            <w:tcBorders>
              <w:top w:val="nil"/>
              <w:left w:val="nil"/>
              <w:bottom w:val="single" w:sz="4" w:space="0" w:color="auto"/>
              <w:right w:val="single" w:sz="4" w:space="0" w:color="auto"/>
            </w:tcBorders>
            <w:shd w:val="clear" w:color="000000" w:fill="C0C0C0"/>
            <w:vAlign w:val="center"/>
            <w:hideMark/>
          </w:tcPr>
          <w:p w14:paraId="4AC15EE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9" w:type="dxa"/>
            <w:tcBorders>
              <w:top w:val="nil"/>
              <w:left w:val="nil"/>
              <w:bottom w:val="single" w:sz="4" w:space="0" w:color="auto"/>
              <w:right w:val="single" w:sz="4" w:space="0" w:color="auto"/>
            </w:tcBorders>
            <w:shd w:val="clear" w:color="000000" w:fill="CCFFCC"/>
            <w:noWrap/>
            <w:vAlign w:val="center"/>
            <w:hideMark/>
          </w:tcPr>
          <w:p w14:paraId="7762F32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38" w:type="dxa"/>
            <w:tcBorders>
              <w:top w:val="nil"/>
              <w:left w:val="nil"/>
              <w:bottom w:val="single" w:sz="4" w:space="0" w:color="auto"/>
              <w:right w:val="single" w:sz="4" w:space="0" w:color="auto"/>
            </w:tcBorders>
            <w:shd w:val="clear" w:color="000000" w:fill="FFF2CC"/>
            <w:noWrap/>
            <w:vAlign w:val="center"/>
            <w:hideMark/>
          </w:tcPr>
          <w:p w14:paraId="2A17D9B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FFF2CC"/>
            <w:noWrap/>
            <w:vAlign w:val="center"/>
            <w:hideMark/>
          </w:tcPr>
          <w:p w14:paraId="70082FB3"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19" w:type="dxa"/>
            <w:tcBorders>
              <w:top w:val="nil"/>
              <w:left w:val="nil"/>
              <w:bottom w:val="single" w:sz="4" w:space="0" w:color="auto"/>
              <w:right w:val="single" w:sz="4" w:space="0" w:color="auto"/>
            </w:tcBorders>
            <w:shd w:val="clear" w:color="000000" w:fill="FFF2CC"/>
            <w:noWrap/>
            <w:vAlign w:val="center"/>
            <w:hideMark/>
          </w:tcPr>
          <w:p w14:paraId="051AC74A"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F5C0CA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395ECB1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8" w:type="dxa"/>
            <w:tcBorders>
              <w:top w:val="nil"/>
              <w:left w:val="nil"/>
              <w:bottom w:val="single" w:sz="4" w:space="0" w:color="auto"/>
              <w:right w:val="single" w:sz="4" w:space="0" w:color="auto"/>
            </w:tcBorders>
            <w:shd w:val="clear" w:color="000000" w:fill="CCFFCC"/>
            <w:noWrap/>
            <w:vAlign w:val="center"/>
            <w:hideMark/>
          </w:tcPr>
          <w:p w14:paraId="04A242F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439" w:type="dxa"/>
            <w:tcBorders>
              <w:top w:val="nil"/>
              <w:left w:val="nil"/>
              <w:bottom w:val="single" w:sz="4" w:space="0" w:color="auto"/>
              <w:right w:val="single" w:sz="4" w:space="0" w:color="auto"/>
            </w:tcBorders>
            <w:shd w:val="clear" w:color="000000" w:fill="CCFFCC"/>
            <w:noWrap/>
            <w:vAlign w:val="center"/>
            <w:hideMark/>
          </w:tcPr>
          <w:p w14:paraId="5FEEEE9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476" w:type="dxa"/>
            <w:tcBorders>
              <w:top w:val="nil"/>
              <w:left w:val="nil"/>
              <w:bottom w:val="single" w:sz="4" w:space="0" w:color="auto"/>
              <w:right w:val="single" w:sz="4" w:space="0" w:color="auto"/>
            </w:tcBorders>
            <w:shd w:val="clear" w:color="000000" w:fill="CCFFCC"/>
            <w:noWrap/>
            <w:vAlign w:val="center"/>
            <w:hideMark/>
          </w:tcPr>
          <w:p w14:paraId="6C44FFC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2E159A70"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04B78582" w14:textId="77777777" w:rsidTr="00A65336">
        <w:trPr>
          <w:trHeight w:val="600"/>
          <w:jc w:val="center"/>
        </w:trPr>
        <w:tc>
          <w:tcPr>
            <w:tcW w:w="416" w:type="dxa"/>
            <w:tcBorders>
              <w:top w:val="nil"/>
              <w:left w:val="nil"/>
              <w:bottom w:val="nil"/>
              <w:right w:val="nil"/>
            </w:tcBorders>
            <w:noWrap/>
            <w:vAlign w:val="center"/>
            <w:hideMark/>
          </w:tcPr>
          <w:p w14:paraId="5EC77CAF"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6E0B4"/>
            <w:noWrap/>
            <w:vAlign w:val="center"/>
            <w:hideMark/>
          </w:tcPr>
          <w:p w14:paraId="2607330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13</w:t>
            </w:r>
          </w:p>
        </w:tc>
        <w:tc>
          <w:tcPr>
            <w:tcW w:w="3098" w:type="dxa"/>
            <w:tcBorders>
              <w:top w:val="nil"/>
              <w:left w:val="nil"/>
              <w:bottom w:val="single" w:sz="4" w:space="0" w:color="auto"/>
              <w:right w:val="single" w:sz="4" w:space="0" w:color="auto"/>
            </w:tcBorders>
            <w:shd w:val="clear" w:color="000000" w:fill="C6E0B4"/>
            <w:vAlign w:val="center"/>
            <w:hideMark/>
          </w:tcPr>
          <w:p w14:paraId="7D3E154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НВВ без НДС с учетом корректировки</w:t>
            </w:r>
          </w:p>
        </w:tc>
        <w:tc>
          <w:tcPr>
            <w:tcW w:w="1120" w:type="dxa"/>
            <w:tcBorders>
              <w:top w:val="nil"/>
              <w:left w:val="nil"/>
              <w:bottom w:val="single" w:sz="4" w:space="0" w:color="auto"/>
              <w:right w:val="single" w:sz="4" w:space="0" w:color="auto"/>
            </w:tcBorders>
            <w:shd w:val="clear" w:color="000000" w:fill="C6E0B4"/>
            <w:vAlign w:val="center"/>
            <w:hideMark/>
          </w:tcPr>
          <w:p w14:paraId="51C3D87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6153BDD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64A7E4C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1800C58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70A6324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2E34853"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545A681A"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2B58800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7D33F9B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4E008AC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05D9845D"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5AF1B8B1" w14:textId="77777777" w:rsidTr="00A65336">
        <w:trPr>
          <w:trHeight w:val="570"/>
          <w:jc w:val="center"/>
        </w:trPr>
        <w:tc>
          <w:tcPr>
            <w:tcW w:w="416" w:type="dxa"/>
            <w:tcBorders>
              <w:top w:val="nil"/>
              <w:left w:val="nil"/>
              <w:bottom w:val="nil"/>
              <w:right w:val="nil"/>
            </w:tcBorders>
            <w:noWrap/>
            <w:vAlign w:val="center"/>
            <w:hideMark/>
          </w:tcPr>
          <w:p w14:paraId="0F8975AA"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6E0B4"/>
            <w:noWrap/>
            <w:vAlign w:val="center"/>
            <w:hideMark/>
          </w:tcPr>
          <w:p w14:paraId="2773BF6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14</w:t>
            </w:r>
          </w:p>
        </w:tc>
        <w:tc>
          <w:tcPr>
            <w:tcW w:w="3098" w:type="dxa"/>
            <w:tcBorders>
              <w:top w:val="nil"/>
              <w:left w:val="nil"/>
              <w:bottom w:val="single" w:sz="4" w:space="0" w:color="auto"/>
              <w:right w:val="single" w:sz="4" w:space="0" w:color="auto"/>
            </w:tcBorders>
            <w:shd w:val="clear" w:color="000000" w:fill="C6E0B4"/>
            <w:vAlign w:val="center"/>
            <w:hideMark/>
          </w:tcPr>
          <w:p w14:paraId="1E8247D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Тариф</w:t>
            </w:r>
          </w:p>
        </w:tc>
        <w:tc>
          <w:tcPr>
            <w:tcW w:w="1120" w:type="dxa"/>
            <w:tcBorders>
              <w:top w:val="nil"/>
              <w:left w:val="nil"/>
              <w:bottom w:val="single" w:sz="4" w:space="0" w:color="auto"/>
              <w:right w:val="nil"/>
            </w:tcBorders>
            <w:shd w:val="clear" w:color="000000" w:fill="C6E0B4"/>
            <w:vAlign w:val="center"/>
            <w:hideMark/>
          </w:tcPr>
          <w:p w14:paraId="070B5EF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руб./т</w:t>
            </w:r>
          </w:p>
        </w:tc>
        <w:tc>
          <w:tcPr>
            <w:tcW w:w="1599" w:type="dxa"/>
            <w:tcBorders>
              <w:top w:val="single" w:sz="8" w:space="0" w:color="auto"/>
              <w:left w:val="nil"/>
              <w:bottom w:val="single" w:sz="8" w:space="0" w:color="auto"/>
              <w:right w:val="single" w:sz="4" w:space="0" w:color="auto"/>
            </w:tcBorders>
            <w:shd w:val="clear" w:color="000000" w:fill="F4B084"/>
            <w:noWrap/>
            <w:vAlign w:val="center"/>
            <w:hideMark/>
          </w:tcPr>
          <w:p w14:paraId="5A46413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38" w:type="dxa"/>
            <w:tcBorders>
              <w:top w:val="single" w:sz="8" w:space="0" w:color="auto"/>
              <w:left w:val="nil"/>
              <w:bottom w:val="single" w:sz="8" w:space="0" w:color="auto"/>
              <w:right w:val="single" w:sz="4" w:space="0" w:color="auto"/>
            </w:tcBorders>
            <w:shd w:val="clear" w:color="000000" w:fill="CCFFCC"/>
            <w:noWrap/>
            <w:vAlign w:val="center"/>
            <w:hideMark/>
          </w:tcPr>
          <w:p w14:paraId="5440592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79" w:type="dxa"/>
            <w:tcBorders>
              <w:top w:val="single" w:sz="8" w:space="0" w:color="auto"/>
              <w:left w:val="nil"/>
              <w:bottom w:val="single" w:sz="8" w:space="0" w:color="auto"/>
              <w:right w:val="single" w:sz="4" w:space="0" w:color="auto"/>
            </w:tcBorders>
            <w:shd w:val="clear" w:color="000000" w:fill="CCFFCC"/>
            <w:noWrap/>
            <w:vAlign w:val="center"/>
            <w:hideMark/>
          </w:tcPr>
          <w:p w14:paraId="43AA2C2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19" w:type="dxa"/>
            <w:tcBorders>
              <w:top w:val="single" w:sz="8" w:space="0" w:color="auto"/>
              <w:left w:val="nil"/>
              <w:bottom w:val="single" w:sz="8" w:space="0" w:color="auto"/>
              <w:right w:val="single" w:sz="4" w:space="0" w:color="auto"/>
            </w:tcBorders>
            <w:shd w:val="clear" w:color="000000" w:fill="CCFFCC"/>
            <w:noWrap/>
            <w:vAlign w:val="center"/>
            <w:hideMark/>
          </w:tcPr>
          <w:p w14:paraId="726BAF7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single" w:sz="8" w:space="0" w:color="auto"/>
              <w:left w:val="nil"/>
              <w:bottom w:val="single" w:sz="8" w:space="0" w:color="auto"/>
              <w:right w:val="single" w:sz="4" w:space="0" w:color="auto"/>
            </w:tcBorders>
            <w:shd w:val="clear" w:color="000000" w:fill="FFFF99"/>
            <w:vAlign w:val="center"/>
            <w:hideMark/>
          </w:tcPr>
          <w:p w14:paraId="2837ABB8"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2,10%</w:t>
            </w:r>
          </w:p>
        </w:tc>
        <w:tc>
          <w:tcPr>
            <w:tcW w:w="1579" w:type="dxa"/>
            <w:tcBorders>
              <w:top w:val="single" w:sz="8" w:space="0" w:color="auto"/>
              <w:left w:val="nil"/>
              <w:bottom w:val="single" w:sz="8" w:space="0" w:color="auto"/>
              <w:right w:val="single" w:sz="4" w:space="0" w:color="auto"/>
            </w:tcBorders>
            <w:shd w:val="clear" w:color="000000" w:fill="CCFFCC"/>
            <w:noWrap/>
            <w:vAlign w:val="center"/>
            <w:hideMark/>
          </w:tcPr>
          <w:p w14:paraId="7AC387E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958" w:type="dxa"/>
            <w:tcBorders>
              <w:top w:val="single" w:sz="8" w:space="0" w:color="auto"/>
              <w:left w:val="nil"/>
              <w:bottom w:val="single" w:sz="8" w:space="0" w:color="auto"/>
              <w:right w:val="single" w:sz="4" w:space="0" w:color="auto"/>
            </w:tcBorders>
            <w:shd w:val="clear" w:color="000000" w:fill="CCFFCC"/>
            <w:noWrap/>
            <w:vAlign w:val="center"/>
            <w:hideMark/>
          </w:tcPr>
          <w:p w14:paraId="3A42D0B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single" w:sz="8" w:space="0" w:color="auto"/>
              <w:left w:val="nil"/>
              <w:bottom w:val="single" w:sz="8" w:space="0" w:color="auto"/>
              <w:right w:val="single" w:sz="4" w:space="0" w:color="auto"/>
            </w:tcBorders>
            <w:shd w:val="clear" w:color="000000" w:fill="CCFFCC"/>
            <w:noWrap/>
            <w:vAlign w:val="center"/>
            <w:hideMark/>
          </w:tcPr>
          <w:p w14:paraId="304DBDB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single" w:sz="8" w:space="0" w:color="auto"/>
              <w:left w:val="nil"/>
              <w:bottom w:val="single" w:sz="8" w:space="0" w:color="auto"/>
              <w:right w:val="single" w:sz="4" w:space="0" w:color="auto"/>
            </w:tcBorders>
            <w:shd w:val="clear" w:color="000000" w:fill="CCFFCC"/>
            <w:noWrap/>
            <w:vAlign w:val="center"/>
            <w:hideMark/>
          </w:tcPr>
          <w:p w14:paraId="317503E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single" w:sz="8" w:space="0" w:color="auto"/>
              <w:left w:val="nil"/>
              <w:bottom w:val="single" w:sz="8" w:space="0" w:color="auto"/>
              <w:right w:val="single" w:sz="4" w:space="0" w:color="auto"/>
            </w:tcBorders>
            <w:shd w:val="clear" w:color="000000" w:fill="FFFF99"/>
            <w:vAlign w:val="center"/>
            <w:hideMark/>
          </w:tcPr>
          <w:p w14:paraId="7122B11E"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1A458CC8" w14:textId="77777777" w:rsidTr="00A65336">
        <w:trPr>
          <w:trHeight w:val="420"/>
          <w:jc w:val="center"/>
        </w:trPr>
        <w:tc>
          <w:tcPr>
            <w:tcW w:w="416" w:type="dxa"/>
            <w:tcBorders>
              <w:top w:val="nil"/>
              <w:left w:val="nil"/>
              <w:bottom w:val="nil"/>
              <w:right w:val="nil"/>
            </w:tcBorders>
            <w:noWrap/>
            <w:vAlign w:val="center"/>
            <w:hideMark/>
          </w:tcPr>
          <w:p w14:paraId="0647549E"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7985DD9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15</w:t>
            </w:r>
          </w:p>
        </w:tc>
        <w:tc>
          <w:tcPr>
            <w:tcW w:w="3098" w:type="dxa"/>
            <w:tcBorders>
              <w:top w:val="nil"/>
              <w:left w:val="nil"/>
              <w:bottom w:val="single" w:sz="4" w:space="0" w:color="auto"/>
              <w:right w:val="single" w:sz="4" w:space="0" w:color="auto"/>
            </w:tcBorders>
            <w:shd w:val="clear" w:color="000000" w:fill="C0C0C0"/>
            <w:vAlign w:val="center"/>
            <w:hideMark/>
          </w:tcPr>
          <w:p w14:paraId="1F936398"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ФОТ, всего</w:t>
            </w:r>
          </w:p>
        </w:tc>
        <w:tc>
          <w:tcPr>
            <w:tcW w:w="1120" w:type="dxa"/>
            <w:tcBorders>
              <w:top w:val="nil"/>
              <w:left w:val="nil"/>
              <w:bottom w:val="single" w:sz="4" w:space="0" w:color="auto"/>
              <w:right w:val="single" w:sz="4" w:space="0" w:color="auto"/>
            </w:tcBorders>
            <w:shd w:val="clear" w:color="000000" w:fill="C0C0C0"/>
            <w:vAlign w:val="center"/>
            <w:hideMark/>
          </w:tcPr>
          <w:p w14:paraId="7460816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shd w:val="clear" w:color="000000" w:fill="CCFFCC"/>
            <w:noWrap/>
            <w:vAlign w:val="center"/>
            <w:hideMark/>
          </w:tcPr>
          <w:p w14:paraId="3552302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2D0F18A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37324EA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20006A8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B02D125"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461E631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16CB48DD"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0FB6F6E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792B446C"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0BECE623"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4E8925C4" w14:textId="77777777" w:rsidTr="00A65336">
        <w:trPr>
          <w:trHeight w:val="390"/>
          <w:jc w:val="center"/>
        </w:trPr>
        <w:tc>
          <w:tcPr>
            <w:tcW w:w="416" w:type="dxa"/>
            <w:tcBorders>
              <w:top w:val="nil"/>
              <w:left w:val="nil"/>
              <w:bottom w:val="nil"/>
              <w:right w:val="nil"/>
            </w:tcBorders>
            <w:noWrap/>
            <w:vAlign w:val="center"/>
            <w:hideMark/>
          </w:tcPr>
          <w:p w14:paraId="793693BE"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3DCEDDF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16</w:t>
            </w:r>
          </w:p>
        </w:tc>
        <w:tc>
          <w:tcPr>
            <w:tcW w:w="3098" w:type="dxa"/>
            <w:tcBorders>
              <w:top w:val="nil"/>
              <w:left w:val="nil"/>
              <w:bottom w:val="single" w:sz="4" w:space="0" w:color="auto"/>
              <w:right w:val="single" w:sz="4" w:space="0" w:color="auto"/>
            </w:tcBorders>
            <w:shd w:val="clear" w:color="000000" w:fill="C0C0C0"/>
            <w:vAlign w:val="center"/>
            <w:hideMark/>
          </w:tcPr>
          <w:p w14:paraId="4426A6B2"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Численность персонала, всего</w:t>
            </w:r>
          </w:p>
        </w:tc>
        <w:tc>
          <w:tcPr>
            <w:tcW w:w="1120" w:type="dxa"/>
            <w:tcBorders>
              <w:top w:val="nil"/>
              <w:left w:val="nil"/>
              <w:bottom w:val="single" w:sz="4" w:space="0" w:color="auto"/>
              <w:right w:val="single" w:sz="4" w:space="0" w:color="auto"/>
            </w:tcBorders>
            <w:shd w:val="clear" w:color="000000" w:fill="C0C0C0"/>
            <w:vAlign w:val="center"/>
            <w:hideMark/>
          </w:tcPr>
          <w:p w14:paraId="19D5E39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чел.</w:t>
            </w:r>
          </w:p>
        </w:tc>
        <w:tc>
          <w:tcPr>
            <w:tcW w:w="1599" w:type="dxa"/>
            <w:tcBorders>
              <w:top w:val="nil"/>
              <w:left w:val="nil"/>
              <w:bottom w:val="single" w:sz="4" w:space="0" w:color="auto"/>
              <w:right w:val="single" w:sz="4" w:space="0" w:color="auto"/>
            </w:tcBorders>
            <w:shd w:val="clear" w:color="000000" w:fill="CCFFCC"/>
            <w:noWrap/>
            <w:vAlign w:val="center"/>
            <w:hideMark/>
          </w:tcPr>
          <w:p w14:paraId="3D87F08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38" w:type="dxa"/>
            <w:tcBorders>
              <w:top w:val="nil"/>
              <w:left w:val="nil"/>
              <w:bottom w:val="single" w:sz="4" w:space="0" w:color="auto"/>
              <w:right w:val="single" w:sz="4" w:space="0" w:color="auto"/>
            </w:tcBorders>
            <w:shd w:val="clear" w:color="000000" w:fill="CCFFCC"/>
            <w:noWrap/>
            <w:vAlign w:val="center"/>
            <w:hideMark/>
          </w:tcPr>
          <w:p w14:paraId="2323C72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79" w:type="dxa"/>
            <w:tcBorders>
              <w:top w:val="nil"/>
              <w:left w:val="nil"/>
              <w:bottom w:val="single" w:sz="4" w:space="0" w:color="auto"/>
              <w:right w:val="single" w:sz="4" w:space="0" w:color="auto"/>
            </w:tcBorders>
            <w:shd w:val="clear" w:color="000000" w:fill="CCFFCC"/>
            <w:noWrap/>
            <w:vAlign w:val="center"/>
            <w:hideMark/>
          </w:tcPr>
          <w:p w14:paraId="2E9D22E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19" w:type="dxa"/>
            <w:tcBorders>
              <w:top w:val="nil"/>
              <w:left w:val="nil"/>
              <w:bottom w:val="single" w:sz="4" w:space="0" w:color="auto"/>
              <w:right w:val="single" w:sz="4" w:space="0" w:color="auto"/>
            </w:tcBorders>
            <w:shd w:val="clear" w:color="000000" w:fill="CCFFCC"/>
            <w:noWrap/>
            <w:vAlign w:val="center"/>
            <w:hideMark/>
          </w:tcPr>
          <w:p w14:paraId="5D4FCC2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958F4A0"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44AD77E4"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8" w:type="dxa"/>
            <w:tcBorders>
              <w:top w:val="nil"/>
              <w:left w:val="nil"/>
              <w:bottom w:val="single" w:sz="4" w:space="0" w:color="auto"/>
              <w:right w:val="single" w:sz="4" w:space="0" w:color="auto"/>
            </w:tcBorders>
            <w:shd w:val="clear" w:color="000000" w:fill="CCFFCC"/>
            <w:noWrap/>
            <w:vAlign w:val="center"/>
            <w:hideMark/>
          </w:tcPr>
          <w:p w14:paraId="4DDD308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439" w:type="dxa"/>
            <w:tcBorders>
              <w:top w:val="nil"/>
              <w:left w:val="nil"/>
              <w:bottom w:val="single" w:sz="4" w:space="0" w:color="auto"/>
              <w:right w:val="single" w:sz="4" w:space="0" w:color="auto"/>
            </w:tcBorders>
            <w:shd w:val="clear" w:color="000000" w:fill="CCFFCC"/>
            <w:noWrap/>
            <w:vAlign w:val="center"/>
            <w:hideMark/>
          </w:tcPr>
          <w:p w14:paraId="399BAEEB"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2476" w:type="dxa"/>
            <w:tcBorders>
              <w:top w:val="nil"/>
              <w:left w:val="nil"/>
              <w:bottom w:val="single" w:sz="4" w:space="0" w:color="auto"/>
              <w:right w:val="single" w:sz="4" w:space="0" w:color="auto"/>
            </w:tcBorders>
            <w:shd w:val="clear" w:color="000000" w:fill="CCFFCC"/>
            <w:noWrap/>
            <w:vAlign w:val="center"/>
            <w:hideMark/>
          </w:tcPr>
          <w:p w14:paraId="24923B39"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8F6C8FC"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45F446B3" w14:textId="77777777" w:rsidTr="00A65336">
        <w:trPr>
          <w:trHeight w:val="525"/>
          <w:jc w:val="center"/>
        </w:trPr>
        <w:tc>
          <w:tcPr>
            <w:tcW w:w="416" w:type="dxa"/>
            <w:tcBorders>
              <w:top w:val="nil"/>
              <w:left w:val="nil"/>
              <w:bottom w:val="nil"/>
              <w:right w:val="nil"/>
            </w:tcBorders>
            <w:noWrap/>
            <w:vAlign w:val="center"/>
            <w:hideMark/>
          </w:tcPr>
          <w:p w14:paraId="7E7AAF35"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43A090B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17</w:t>
            </w:r>
          </w:p>
        </w:tc>
        <w:tc>
          <w:tcPr>
            <w:tcW w:w="3098" w:type="dxa"/>
            <w:tcBorders>
              <w:top w:val="nil"/>
              <w:left w:val="nil"/>
              <w:bottom w:val="single" w:sz="4" w:space="0" w:color="auto"/>
              <w:right w:val="single" w:sz="4" w:space="0" w:color="auto"/>
            </w:tcBorders>
            <w:shd w:val="clear" w:color="000000" w:fill="C0C0C0"/>
            <w:vAlign w:val="center"/>
            <w:hideMark/>
          </w:tcPr>
          <w:p w14:paraId="01DDB90C"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Среднемесячная заработная плата</w:t>
            </w:r>
          </w:p>
        </w:tc>
        <w:tc>
          <w:tcPr>
            <w:tcW w:w="1120" w:type="dxa"/>
            <w:tcBorders>
              <w:top w:val="nil"/>
              <w:left w:val="nil"/>
              <w:bottom w:val="single" w:sz="4" w:space="0" w:color="auto"/>
              <w:right w:val="single" w:sz="4" w:space="0" w:color="auto"/>
            </w:tcBorders>
            <w:shd w:val="clear" w:color="000000" w:fill="C0C0C0"/>
            <w:vAlign w:val="center"/>
            <w:hideMark/>
          </w:tcPr>
          <w:p w14:paraId="3210A3A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руб.</w:t>
            </w:r>
          </w:p>
        </w:tc>
        <w:tc>
          <w:tcPr>
            <w:tcW w:w="1599" w:type="dxa"/>
            <w:tcBorders>
              <w:top w:val="nil"/>
              <w:left w:val="nil"/>
              <w:bottom w:val="single" w:sz="4" w:space="0" w:color="auto"/>
              <w:right w:val="single" w:sz="4" w:space="0" w:color="auto"/>
            </w:tcBorders>
            <w:shd w:val="clear" w:color="000000" w:fill="CCFFCC"/>
            <w:noWrap/>
            <w:vAlign w:val="center"/>
            <w:hideMark/>
          </w:tcPr>
          <w:p w14:paraId="43640508"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38" w:type="dxa"/>
            <w:tcBorders>
              <w:top w:val="nil"/>
              <w:left w:val="nil"/>
              <w:bottom w:val="single" w:sz="4" w:space="0" w:color="auto"/>
              <w:right w:val="single" w:sz="4" w:space="0" w:color="auto"/>
            </w:tcBorders>
            <w:shd w:val="clear" w:color="000000" w:fill="CCFFCC"/>
            <w:noWrap/>
            <w:vAlign w:val="center"/>
            <w:hideMark/>
          </w:tcPr>
          <w:p w14:paraId="6F21E4F0"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79" w:type="dxa"/>
            <w:tcBorders>
              <w:top w:val="nil"/>
              <w:left w:val="nil"/>
              <w:bottom w:val="single" w:sz="4" w:space="0" w:color="auto"/>
              <w:right w:val="single" w:sz="4" w:space="0" w:color="auto"/>
            </w:tcBorders>
            <w:shd w:val="clear" w:color="000000" w:fill="CCFFCC"/>
            <w:noWrap/>
            <w:vAlign w:val="center"/>
            <w:hideMark/>
          </w:tcPr>
          <w:p w14:paraId="0258ADA6"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19" w:type="dxa"/>
            <w:tcBorders>
              <w:top w:val="nil"/>
              <w:left w:val="nil"/>
              <w:bottom w:val="single" w:sz="4" w:space="0" w:color="auto"/>
              <w:right w:val="single" w:sz="4" w:space="0" w:color="auto"/>
            </w:tcBorders>
            <w:shd w:val="clear" w:color="000000" w:fill="CCFFCC"/>
            <w:noWrap/>
            <w:vAlign w:val="center"/>
            <w:hideMark/>
          </w:tcPr>
          <w:p w14:paraId="1F0A607F"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6C249B8A"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shd w:val="clear" w:color="000000" w:fill="CCFFCC"/>
            <w:noWrap/>
            <w:vAlign w:val="center"/>
            <w:hideMark/>
          </w:tcPr>
          <w:p w14:paraId="536FDED7"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958" w:type="dxa"/>
            <w:tcBorders>
              <w:top w:val="nil"/>
              <w:left w:val="nil"/>
              <w:bottom w:val="single" w:sz="4" w:space="0" w:color="auto"/>
              <w:right w:val="single" w:sz="4" w:space="0" w:color="auto"/>
            </w:tcBorders>
            <w:shd w:val="clear" w:color="000000" w:fill="CCFFCC"/>
            <w:noWrap/>
            <w:vAlign w:val="center"/>
            <w:hideMark/>
          </w:tcPr>
          <w:p w14:paraId="05C4B28E"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shd w:val="clear" w:color="000000" w:fill="CCFFCC"/>
            <w:noWrap/>
            <w:vAlign w:val="center"/>
            <w:hideMark/>
          </w:tcPr>
          <w:p w14:paraId="660299E5"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shd w:val="clear" w:color="000000" w:fill="CCFFCC"/>
            <w:noWrap/>
            <w:vAlign w:val="center"/>
            <w:hideMark/>
          </w:tcPr>
          <w:p w14:paraId="0CD6DBC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29B954B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29B0FA98" w14:textId="77777777" w:rsidTr="00A65336">
        <w:trPr>
          <w:trHeight w:val="555"/>
          <w:jc w:val="center"/>
        </w:trPr>
        <w:tc>
          <w:tcPr>
            <w:tcW w:w="416" w:type="dxa"/>
            <w:tcBorders>
              <w:top w:val="nil"/>
              <w:left w:val="nil"/>
              <w:bottom w:val="nil"/>
              <w:right w:val="nil"/>
            </w:tcBorders>
            <w:noWrap/>
            <w:vAlign w:val="center"/>
            <w:hideMark/>
          </w:tcPr>
          <w:p w14:paraId="474926C8" w14:textId="77777777" w:rsidR="009E3F69" w:rsidRPr="00A65336" w:rsidRDefault="009E3F69" w:rsidP="009E3F69">
            <w:pP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5C6193C2" w14:textId="77777777" w:rsidR="009E3F69" w:rsidRPr="00A65336" w:rsidRDefault="009E3F69" w:rsidP="009E3F69">
            <w:pPr>
              <w:rPr>
                <w:rFonts w:eastAsia="Times New Roman"/>
                <w:sz w:val="15"/>
                <w:szCs w:val="15"/>
              </w:rPr>
            </w:pPr>
          </w:p>
        </w:tc>
        <w:tc>
          <w:tcPr>
            <w:tcW w:w="3098" w:type="dxa"/>
            <w:tcBorders>
              <w:top w:val="nil"/>
              <w:left w:val="nil"/>
              <w:bottom w:val="nil"/>
              <w:right w:val="nil"/>
            </w:tcBorders>
            <w:noWrap/>
            <w:vAlign w:val="center"/>
            <w:hideMark/>
          </w:tcPr>
          <w:p w14:paraId="266E4FCC" w14:textId="77777777" w:rsidR="009E3F69" w:rsidRPr="00A65336" w:rsidRDefault="009E3F69" w:rsidP="009E3F69">
            <w:pPr>
              <w:rPr>
                <w:rFonts w:eastAsia="Times New Roman"/>
                <w:sz w:val="15"/>
                <w:szCs w:val="15"/>
              </w:rPr>
            </w:pPr>
          </w:p>
        </w:tc>
        <w:tc>
          <w:tcPr>
            <w:tcW w:w="1120" w:type="dxa"/>
            <w:tcBorders>
              <w:top w:val="nil"/>
              <w:left w:val="nil"/>
              <w:bottom w:val="nil"/>
              <w:right w:val="nil"/>
            </w:tcBorders>
            <w:noWrap/>
            <w:vAlign w:val="center"/>
            <w:hideMark/>
          </w:tcPr>
          <w:p w14:paraId="70F8022C" w14:textId="77777777" w:rsidR="009E3F69" w:rsidRPr="00A65336" w:rsidRDefault="009E3F69" w:rsidP="009E3F69">
            <w:pPr>
              <w:rPr>
                <w:rFonts w:eastAsia="Times New Roman"/>
                <w:sz w:val="15"/>
                <w:szCs w:val="15"/>
              </w:rPr>
            </w:pPr>
          </w:p>
        </w:tc>
        <w:tc>
          <w:tcPr>
            <w:tcW w:w="1599" w:type="dxa"/>
            <w:tcBorders>
              <w:top w:val="nil"/>
              <w:left w:val="nil"/>
              <w:bottom w:val="nil"/>
              <w:right w:val="nil"/>
            </w:tcBorders>
            <w:noWrap/>
            <w:vAlign w:val="center"/>
            <w:hideMark/>
          </w:tcPr>
          <w:p w14:paraId="7578539B" w14:textId="77777777" w:rsidR="009E3F69" w:rsidRPr="00A65336" w:rsidRDefault="009E3F69" w:rsidP="009E3F69">
            <w:pPr>
              <w:rPr>
                <w:rFonts w:eastAsia="Times New Roman"/>
                <w:sz w:val="15"/>
                <w:szCs w:val="15"/>
              </w:rPr>
            </w:pPr>
          </w:p>
        </w:tc>
        <w:tc>
          <w:tcPr>
            <w:tcW w:w="1838" w:type="dxa"/>
            <w:tcBorders>
              <w:top w:val="nil"/>
              <w:left w:val="nil"/>
              <w:bottom w:val="nil"/>
              <w:right w:val="nil"/>
            </w:tcBorders>
            <w:noWrap/>
            <w:vAlign w:val="center"/>
            <w:hideMark/>
          </w:tcPr>
          <w:p w14:paraId="242C6ACE" w14:textId="77777777" w:rsidR="009E3F69" w:rsidRPr="00A65336" w:rsidRDefault="009E3F69" w:rsidP="009E3F69">
            <w:pPr>
              <w:rPr>
                <w:rFonts w:eastAsia="Times New Roman"/>
                <w:sz w:val="15"/>
                <w:szCs w:val="15"/>
              </w:rPr>
            </w:pPr>
          </w:p>
        </w:tc>
        <w:tc>
          <w:tcPr>
            <w:tcW w:w="1479" w:type="dxa"/>
            <w:tcBorders>
              <w:top w:val="nil"/>
              <w:left w:val="nil"/>
              <w:bottom w:val="nil"/>
              <w:right w:val="nil"/>
            </w:tcBorders>
            <w:noWrap/>
            <w:vAlign w:val="center"/>
            <w:hideMark/>
          </w:tcPr>
          <w:p w14:paraId="570A204D" w14:textId="77777777" w:rsidR="009E3F69" w:rsidRPr="00A65336" w:rsidRDefault="009E3F69" w:rsidP="009E3F69">
            <w:pPr>
              <w:rPr>
                <w:rFonts w:eastAsia="Times New Roman"/>
                <w:sz w:val="15"/>
                <w:szCs w:val="15"/>
              </w:rPr>
            </w:pPr>
          </w:p>
        </w:tc>
        <w:tc>
          <w:tcPr>
            <w:tcW w:w="1419" w:type="dxa"/>
            <w:tcBorders>
              <w:top w:val="nil"/>
              <w:left w:val="nil"/>
              <w:bottom w:val="nil"/>
              <w:right w:val="nil"/>
            </w:tcBorders>
            <w:noWrap/>
            <w:vAlign w:val="center"/>
            <w:hideMark/>
          </w:tcPr>
          <w:p w14:paraId="3A85FE0B" w14:textId="77777777" w:rsidR="009E3F69" w:rsidRPr="00A65336" w:rsidRDefault="009E3F69" w:rsidP="009E3F69">
            <w:pPr>
              <w:rPr>
                <w:rFonts w:eastAsia="Times New Roman"/>
                <w:sz w:val="15"/>
                <w:szCs w:val="15"/>
              </w:rPr>
            </w:pPr>
          </w:p>
        </w:tc>
        <w:tc>
          <w:tcPr>
            <w:tcW w:w="1840" w:type="dxa"/>
            <w:tcBorders>
              <w:top w:val="nil"/>
              <w:left w:val="nil"/>
              <w:bottom w:val="nil"/>
              <w:right w:val="nil"/>
            </w:tcBorders>
            <w:noWrap/>
            <w:vAlign w:val="center"/>
            <w:hideMark/>
          </w:tcPr>
          <w:p w14:paraId="416FBE31" w14:textId="77777777" w:rsidR="009E3F69" w:rsidRPr="00A65336" w:rsidRDefault="009E3F69" w:rsidP="009E3F69">
            <w:pPr>
              <w:rPr>
                <w:rFonts w:eastAsia="Times New Roman"/>
                <w:sz w:val="15"/>
                <w:szCs w:val="15"/>
              </w:rPr>
            </w:pPr>
          </w:p>
        </w:tc>
        <w:tc>
          <w:tcPr>
            <w:tcW w:w="1579" w:type="dxa"/>
            <w:tcBorders>
              <w:top w:val="nil"/>
              <w:left w:val="nil"/>
              <w:bottom w:val="nil"/>
              <w:right w:val="nil"/>
            </w:tcBorders>
            <w:noWrap/>
            <w:vAlign w:val="center"/>
            <w:hideMark/>
          </w:tcPr>
          <w:p w14:paraId="76E0419A" w14:textId="77777777" w:rsidR="009E3F69" w:rsidRPr="00A65336" w:rsidRDefault="009E3F69" w:rsidP="009E3F69">
            <w:pPr>
              <w:rPr>
                <w:rFonts w:eastAsia="Times New Roman"/>
                <w:sz w:val="15"/>
                <w:szCs w:val="15"/>
              </w:rPr>
            </w:pPr>
          </w:p>
        </w:tc>
        <w:tc>
          <w:tcPr>
            <w:tcW w:w="1958" w:type="dxa"/>
            <w:tcBorders>
              <w:top w:val="nil"/>
              <w:left w:val="nil"/>
              <w:bottom w:val="nil"/>
              <w:right w:val="nil"/>
            </w:tcBorders>
            <w:noWrap/>
            <w:vAlign w:val="center"/>
            <w:hideMark/>
          </w:tcPr>
          <w:p w14:paraId="1441AF0D" w14:textId="77777777" w:rsidR="009E3F69" w:rsidRPr="00A65336" w:rsidRDefault="009E3F69" w:rsidP="009E3F69">
            <w:pPr>
              <w:rPr>
                <w:rFonts w:eastAsia="Times New Roman"/>
                <w:sz w:val="15"/>
                <w:szCs w:val="15"/>
              </w:rPr>
            </w:pPr>
          </w:p>
        </w:tc>
        <w:tc>
          <w:tcPr>
            <w:tcW w:w="1439" w:type="dxa"/>
            <w:tcBorders>
              <w:top w:val="nil"/>
              <w:left w:val="nil"/>
              <w:bottom w:val="nil"/>
              <w:right w:val="nil"/>
            </w:tcBorders>
            <w:noWrap/>
            <w:vAlign w:val="center"/>
            <w:hideMark/>
          </w:tcPr>
          <w:p w14:paraId="36E5542C" w14:textId="77777777" w:rsidR="009E3F69" w:rsidRPr="00A65336" w:rsidRDefault="009E3F69" w:rsidP="009E3F69">
            <w:pPr>
              <w:rPr>
                <w:rFonts w:eastAsia="Times New Roman"/>
                <w:sz w:val="15"/>
                <w:szCs w:val="15"/>
              </w:rPr>
            </w:pPr>
          </w:p>
        </w:tc>
        <w:tc>
          <w:tcPr>
            <w:tcW w:w="2476" w:type="dxa"/>
            <w:tcBorders>
              <w:top w:val="nil"/>
              <w:left w:val="nil"/>
              <w:bottom w:val="nil"/>
              <w:right w:val="nil"/>
            </w:tcBorders>
            <w:noWrap/>
            <w:vAlign w:val="center"/>
            <w:hideMark/>
          </w:tcPr>
          <w:p w14:paraId="16DAFCA5" w14:textId="77777777" w:rsidR="009E3F69" w:rsidRPr="00A65336" w:rsidRDefault="009E3F69" w:rsidP="009E3F69">
            <w:pPr>
              <w:rPr>
                <w:rFonts w:eastAsia="Times New Roman"/>
                <w:sz w:val="15"/>
                <w:szCs w:val="15"/>
              </w:rPr>
            </w:pPr>
          </w:p>
        </w:tc>
        <w:tc>
          <w:tcPr>
            <w:tcW w:w="1840" w:type="dxa"/>
            <w:tcBorders>
              <w:top w:val="nil"/>
              <w:left w:val="nil"/>
              <w:bottom w:val="nil"/>
              <w:right w:val="nil"/>
            </w:tcBorders>
            <w:noWrap/>
            <w:vAlign w:val="center"/>
            <w:hideMark/>
          </w:tcPr>
          <w:p w14:paraId="6A1B058E" w14:textId="77777777" w:rsidR="009E3F69" w:rsidRPr="00A65336" w:rsidRDefault="009E3F69" w:rsidP="009E3F69">
            <w:pPr>
              <w:rPr>
                <w:rFonts w:eastAsia="Times New Roman"/>
                <w:sz w:val="15"/>
                <w:szCs w:val="15"/>
              </w:rPr>
            </w:pPr>
          </w:p>
        </w:tc>
      </w:tr>
      <w:tr w:rsidR="009E3F69" w:rsidRPr="00A65336" w14:paraId="63FEA2EF" w14:textId="77777777" w:rsidTr="00A65336">
        <w:trPr>
          <w:trHeight w:val="570"/>
          <w:jc w:val="center"/>
        </w:trPr>
        <w:tc>
          <w:tcPr>
            <w:tcW w:w="416" w:type="dxa"/>
            <w:tcBorders>
              <w:top w:val="nil"/>
              <w:left w:val="nil"/>
              <w:bottom w:val="nil"/>
              <w:right w:val="nil"/>
            </w:tcBorders>
            <w:noWrap/>
            <w:vAlign w:val="center"/>
            <w:hideMark/>
          </w:tcPr>
          <w:p w14:paraId="058A632D" w14:textId="77777777" w:rsidR="009E3F69" w:rsidRPr="00A65336" w:rsidRDefault="009E3F69" w:rsidP="009E3F69">
            <w:pPr>
              <w:rPr>
                <w:rFonts w:eastAsia="Times New Roman"/>
                <w:sz w:val="15"/>
                <w:szCs w:val="15"/>
              </w:rPr>
            </w:pPr>
          </w:p>
        </w:tc>
        <w:tc>
          <w:tcPr>
            <w:tcW w:w="699" w:type="dxa"/>
            <w:tcBorders>
              <w:top w:val="nil"/>
              <w:left w:val="nil"/>
              <w:bottom w:val="nil"/>
              <w:right w:val="nil"/>
            </w:tcBorders>
            <w:noWrap/>
            <w:vAlign w:val="center"/>
            <w:hideMark/>
          </w:tcPr>
          <w:p w14:paraId="290B738A" w14:textId="77777777" w:rsidR="009E3F69" w:rsidRPr="00A65336" w:rsidRDefault="009E3F69" w:rsidP="009E3F69">
            <w:pPr>
              <w:rPr>
                <w:rFonts w:eastAsia="Times New Roman"/>
                <w:sz w:val="15"/>
                <w:szCs w:val="15"/>
              </w:rPr>
            </w:pPr>
          </w:p>
        </w:tc>
        <w:tc>
          <w:tcPr>
            <w:tcW w:w="3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5C45D5"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Индекс эффективности операционных расходов</w:t>
            </w:r>
          </w:p>
        </w:tc>
        <w:tc>
          <w:tcPr>
            <w:tcW w:w="1120" w:type="dxa"/>
            <w:tcBorders>
              <w:top w:val="single" w:sz="4" w:space="0" w:color="auto"/>
              <w:left w:val="nil"/>
              <w:bottom w:val="single" w:sz="4" w:space="0" w:color="auto"/>
              <w:right w:val="single" w:sz="4" w:space="0" w:color="auto"/>
            </w:tcBorders>
            <w:shd w:val="clear" w:color="000000" w:fill="FFFFFF"/>
            <w:noWrap/>
            <w:vAlign w:val="center"/>
            <w:hideMark/>
          </w:tcPr>
          <w:p w14:paraId="69EFC7E8"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w:t>
            </w:r>
          </w:p>
        </w:tc>
        <w:tc>
          <w:tcPr>
            <w:tcW w:w="1599" w:type="dxa"/>
            <w:tcBorders>
              <w:top w:val="single" w:sz="4" w:space="0" w:color="auto"/>
              <w:left w:val="nil"/>
              <w:bottom w:val="single" w:sz="4" w:space="0" w:color="auto"/>
              <w:right w:val="single" w:sz="4" w:space="0" w:color="auto"/>
            </w:tcBorders>
            <w:shd w:val="clear" w:color="000000" w:fill="FFFFFF"/>
            <w:noWrap/>
            <w:vAlign w:val="center"/>
            <w:hideMark/>
          </w:tcPr>
          <w:p w14:paraId="2ED4ECB8"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38" w:type="dxa"/>
            <w:tcBorders>
              <w:top w:val="single" w:sz="4" w:space="0" w:color="auto"/>
              <w:left w:val="nil"/>
              <w:bottom w:val="single" w:sz="4" w:space="0" w:color="auto"/>
              <w:right w:val="single" w:sz="4" w:space="0" w:color="auto"/>
            </w:tcBorders>
            <w:shd w:val="clear" w:color="000000" w:fill="FFFFFF"/>
            <w:noWrap/>
            <w:vAlign w:val="center"/>
            <w:hideMark/>
          </w:tcPr>
          <w:p w14:paraId="398A15BA"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1,0</w:t>
            </w:r>
          </w:p>
        </w:tc>
        <w:tc>
          <w:tcPr>
            <w:tcW w:w="1479" w:type="dxa"/>
            <w:tcBorders>
              <w:top w:val="single" w:sz="4" w:space="0" w:color="auto"/>
              <w:left w:val="nil"/>
              <w:bottom w:val="single" w:sz="4" w:space="0" w:color="auto"/>
              <w:right w:val="single" w:sz="4" w:space="0" w:color="auto"/>
            </w:tcBorders>
            <w:shd w:val="clear" w:color="000000" w:fill="FFFFFF"/>
            <w:noWrap/>
            <w:vAlign w:val="center"/>
            <w:hideMark/>
          </w:tcPr>
          <w:p w14:paraId="017053F8" w14:textId="77777777" w:rsidR="009E3F69" w:rsidRPr="00A65336" w:rsidRDefault="009E3F69" w:rsidP="009E3F69">
            <w:pPr>
              <w:jc w:val="center"/>
              <w:rPr>
                <w:rFonts w:ascii="Tahoma" w:eastAsia="Times New Roman" w:hAnsi="Tahoma" w:cs="Tahoma"/>
                <w:b/>
                <w:bCs/>
                <w:color w:val="FF0000"/>
                <w:sz w:val="15"/>
                <w:szCs w:val="15"/>
              </w:rPr>
            </w:pPr>
            <w:r w:rsidRPr="00A65336">
              <w:rPr>
                <w:rFonts w:ascii="Tahoma" w:eastAsia="Times New Roman" w:hAnsi="Tahoma" w:cs="Tahoma"/>
                <w:b/>
                <w:bCs/>
                <w:color w:val="FF0000"/>
                <w:sz w:val="15"/>
                <w:szCs w:val="15"/>
              </w:rPr>
              <w:t xml:space="preserve">                -     </w:t>
            </w:r>
          </w:p>
        </w:tc>
        <w:tc>
          <w:tcPr>
            <w:tcW w:w="1419" w:type="dxa"/>
            <w:tcBorders>
              <w:top w:val="single" w:sz="4" w:space="0" w:color="auto"/>
              <w:left w:val="nil"/>
              <w:bottom w:val="single" w:sz="4" w:space="0" w:color="auto"/>
              <w:right w:val="single" w:sz="4" w:space="0" w:color="auto"/>
            </w:tcBorders>
            <w:shd w:val="clear" w:color="000000" w:fill="FFFFFF"/>
            <w:noWrap/>
            <w:vAlign w:val="center"/>
            <w:hideMark/>
          </w:tcPr>
          <w:p w14:paraId="4D520AF0"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5F7A7BB8"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79" w:type="dxa"/>
            <w:tcBorders>
              <w:top w:val="single" w:sz="4" w:space="0" w:color="auto"/>
              <w:left w:val="nil"/>
              <w:bottom w:val="single" w:sz="4" w:space="0" w:color="auto"/>
              <w:right w:val="single" w:sz="4" w:space="0" w:color="auto"/>
            </w:tcBorders>
            <w:shd w:val="clear" w:color="000000" w:fill="FFFFFF"/>
            <w:noWrap/>
            <w:vAlign w:val="center"/>
            <w:hideMark/>
          </w:tcPr>
          <w:p w14:paraId="78E921AD"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58" w:type="dxa"/>
            <w:tcBorders>
              <w:top w:val="single" w:sz="4" w:space="0" w:color="auto"/>
              <w:left w:val="nil"/>
              <w:bottom w:val="single" w:sz="4" w:space="0" w:color="auto"/>
              <w:right w:val="single" w:sz="4" w:space="0" w:color="auto"/>
            </w:tcBorders>
            <w:shd w:val="clear" w:color="000000" w:fill="FFFFFF"/>
            <w:noWrap/>
            <w:vAlign w:val="center"/>
            <w:hideMark/>
          </w:tcPr>
          <w:p w14:paraId="22BDCFE7"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1,0</w:t>
            </w:r>
          </w:p>
        </w:tc>
        <w:tc>
          <w:tcPr>
            <w:tcW w:w="1439" w:type="dxa"/>
            <w:tcBorders>
              <w:top w:val="single" w:sz="4" w:space="0" w:color="auto"/>
              <w:left w:val="nil"/>
              <w:bottom w:val="single" w:sz="4" w:space="0" w:color="auto"/>
              <w:right w:val="single" w:sz="4" w:space="0" w:color="auto"/>
            </w:tcBorders>
            <w:shd w:val="clear" w:color="000000" w:fill="FFFFFF"/>
            <w:noWrap/>
            <w:vAlign w:val="center"/>
            <w:hideMark/>
          </w:tcPr>
          <w:p w14:paraId="66DD93AD"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2476" w:type="dxa"/>
            <w:tcBorders>
              <w:top w:val="single" w:sz="4" w:space="0" w:color="auto"/>
              <w:left w:val="nil"/>
              <w:bottom w:val="single" w:sz="4" w:space="0" w:color="auto"/>
              <w:right w:val="single" w:sz="4" w:space="0" w:color="auto"/>
            </w:tcBorders>
            <w:shd w:val="clear" w:color="000000" w:fill="FFFFFF"/>
            <w:noWrap/>
            <w:vAlign w:val="center"/>
            <w:hideMark/>
          </w:tcPr>
          <w:p w14:paraId="5D774DFB"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44F772DF"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r>
      <w:tr w:rsidR="009E3F69" w:rsidRPr="00A65336" w14:paraId="6F888235" w14:textId="77777777" w:rsidTr="00A65336">
        <w:trPr>
          <w:trHeight w:val="570"/>
          <w:jc w:val="center"/>
        </w:trPr>
        <w:tc>
          <w:tcPr>
            <w:tcW w:w="416" w:type="dxa"/>
            <w:tcBorders>
              <w:top w:val="nil"/>
              <w:left w:val="nil"/>
              <w:bottom w:val="nil"/>
              <w:right w:val="nil"/>
            </w:tcBorders>
            <w:noWrap/>
            <w:vAlign w:val="center"/>
            <w:hideMark/>
          </w:tcPr>
          <w:p w14:paraId="3ABDA76E" w14:textId="77777777" w:rsidR="009E3F69" w:rsidRPr="00A65336" w:rsidRDefault="009E3F69" w:rsidP="009E3F69">
            <w:pPr>
              <w:jc w:val="center"/>
              <w:rPr>
                <w:rFonts w:ascii="Tahoma" w:eastAsia="Times New Roman" w:hAnsi="Tahoma" w:cs="Tahoma"/>
                <w:b/>
                <w:bCs/>
                <w:color w:val="000000"/>
                <w:sz w:val="15"/>
                <w:szCs w:val="15"/>
              </w:rPr>
            </w:pPr>
          </w:p>
        </w:tc>
        <w:tc>
          <w:tcPr>
            <w:tcW w:w="699" w:type="dxa"/>
            <w:tcBorders>
              <w:top w:val="nil"/>
              <w:left w:val="nil"/>
              <w:bottom w:val="nil"/>
              <w:right w:val="nil"/>
            </w:tcBorders>
            <w:noWrap/>
            <w:vAlign w:val="center"/>
            <w:hideMark/>
          </w:tcPr>
          <w:p w14:paraId="18CD036D"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FFFFFF"/>
            <w:vAlign w:val="center"/>
            <w:hideMark/>
          </w:tcPr>
          <w:p w14:paraId="0C09259F"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Индекс потребительских цен</w:t>
            </w:r>
          </w:p>
        </w:tc>
        <w:tc>
          <w:tcPr>
            <w:tcW w:w="1120" w:type="dxa"/>
            <w:tcBorders>
              <w:top w:val="nil"/>
              <w:left w:val="nil"/>
              <w:bottom w:val="single" w:sz="4" w:space="0" w:color="auto"/>
              <w:right w:val="single" w:sz="4" w:space="0" w:color="auto"/>
            </w:tcBorders>
            <w:shd w:val="clear" w:color="000000" w:fill="FFFFFF"/>
            <w:noWrap/>
            <w:vAlign w:val="center"/>
            <w:hideMark/>
          </w:tcPr>
          <w:p w14:paraId="55F50101"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w:t>
            </w:r>
          </w:p>
        </w:tc>
        <w:tc>
          <w:tcPr>
            <w:tcW w:w="1599" w:type="dxa"/>
            <w:tcBorders>
              <w:top w:val="nil"/>
              <w:left w:val="nil"/>
              <w:bottom w:val="single" w:sz="4" w:space="0" w:color="auto"/>
              <w:right w:val="single" w:sz="4" w:space="0" w:color="auto"/>
            </w:tcBorders>
            <w:shd w:val="clear" w:color="000000" w:fill="FFFFFF"/>
            <w:noWrap/>
            <w:vAlign w:val="center"/>
            <w:hideMark/>
          </w:tcPr>
          <w:p w14:paraId="33345EB4"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38" w:type="dxa"/>
            <w:tcBorders>
              <w:top w:val="nil"/>
              <w:left w:val="nil"/>
              <w:bottom w:val="single" w:sz="4" w:space="0" w:color="auto"/>
              <w:right w:val="single" w:sz="4" w:space="0" w:color="auto"/>
            </w:tcBorders>
            <w:shd w:val="clear" w:color="000000" w:fill="FFFFFF"/>
            <w:noWrap/>
            <w:vAlign w:val="center"/>
            <w:hideMark/>
          </w:tcPr>
          <w:p w14:paraId="7B21E2F9"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4,0</w:t>
            </w:r>
          </w:p>
        </w:tc>
        <w:tc>
          <w:tcPr>
            <w:tcW w:w="1479" w:type="dxa"/>
            <w:tcBorders>
              <w:top w:val="nil"/>
              <w:left w:val="nil"/>
              <w:bottom w:val="single" w:sz="4" w:space="0" w:color="auto"/>
              <w:right w:val="single" w:sz="4" w:space="0" w:color="auto"/>
            </w:tcBorders>
            <w:shd w:val="clear" w:color="000000" w:fill="FFFFFF"/>
            <w:noWrap/>
            <w:vAlign w:val="center"/>
            <w:hideMark/>
          </w:tcPr>
          <w:p w14:paraId="5E0D6484" w14:textId="77777777" w:rsidR="009E3F69" w:rsidRPr="00A65336" w:rsidRDefault="009E3F69" w:rsidP="009E3F69">
            <w:pPr>
              <w:jc w:val="center"/>
              <w:rPr>
                <w:rFonts w:ascii="Tahoma" w:eastAsia="Times New Roman" w:hAnsi="Tahoma" w:cs="Tahoma"/>
                <w:b/>
                <w:bCs/>
                <w:color w:val="FF0000"/>
                <w:sz w:val="15"/>
                <w:szCs w:val="15"/>
              </w:rPr>
            </w:pPr>
            <w:r w:rsidRPr="00A65336">
              <w:rPr>
                <w:rFonts w:ascii="Tahoma" w:eastAsia="Times New Roman" w:hAnsi="Tahoma" w:cs="Tahoma"/>
                <w:b/>
                <w:bCs/>
                <w:color w:val="FF0000"/>
                <w:sz w:val="15"/>
                <w:szCs w:val="15"/>
              </w:rPr>
              <w:t xml:space="preserve">           -     </w:t>
            </w:r>
          </w:p>
        </w:tc>
        <w:tc>
          <w:tcPr>
            <w:tcW w:w="1419" w:type="dxa"/>
            <w:tcBorders>
              <w:top w:val="nil"/>
              <w:left w:val="nil"/>
              <w:bottom w:val="single" w:sz="4" w:space="0" w:color="auto"/>
              <w:right w:val="single" w:sz="4" w:space="0" w:color="auto"/>
            </w:tcBorders>
            <w:shd w:val="clear" w:color="000000" w:fill="FFFFFF"/>
            <w:noWrap/>
            <w:vAlign w:val="center"/>
            <w:hideMark/>
          </w:tcPr>
          <w:p w14:paraId="42D5F1BF"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nil"/>
              <w:left w:val="nil"/>
              <w:bottom w:val="single" w:sz="4" w:space="0" w:color="auto"/>
              <w:right w:val="single" w:sz="4" w:space="0" w:color="auto"/>
            </w:tcBorders>
            <w:shd w:val="clear" w:color="000000" w:fill="FFFFFF"/>
            <w:noWrap/>
            <w:vAlign w:val="center"/>
            <w:hideMark/>
          </w:tcPr>
          <w:p w14:paraId="24A80567"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79" w:type="dxa"/>
            <w:tcBorders>
              <w:top w:val="nil"/>
              <w:left w:val="nil"/>
              <w:bottom w:val="single" w:sz="4" w:space="0" w:color="auto"/>
              <w:right w:val="single" w:sz="4" w:space="0" w:color="auto"/>
            </w:tcBorders>
            <w:shd w:val="clear" w:color="000000" w:fill="FFFFFF"/>
            <w:noWrap/>
            <w:vAlign w:val="center"/>
            <w:hideMark/>
          </w:tcPr>
          <w:p w14:paraId="5CE4122A"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58" w:type="dxa"/>
            <w:tcBorders>
              <w:top w:val="nil"/>
              <w:left w:val="nil"/>
              <w:bottom w:val="single" w:sz="4" w:space="0" w:color="auto"/>
              <w:right w:val="single" w:sz="4" w:space="0" w:color="auto"/>
            </w:tcBorders>
            <w:shd w:val="clear" w:color="000000" w:fill="FFFFFF"/>
            <w:noWrap/>
            <w:vAlign w:val="center"/>
            <w:hideMark/>
          </w:tcPr>
          <w:p w14:paraId="3499B59E"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4,0</w:t>
            </w:r>
          </w:p>
        </w:tc>
        <w:tc>
          <w:tcPr>
            <w:tcW w:w="1439" w:type="dxa"/>
            <w:tcBorders>
              <w:top w:val="nil"/>
              <w:left w:val="nil"/>
              <w:bottom w:val="single" w:sz="4" w:space="0" w:color="auto"/>
              <w:right w:val="single" w:sz="4" w:space="0" w:color="auto"/>
            </w:tcBorders>
            <w:shd w:val="clear" w:color="000000" w:fill="FFFFFF"/>
            <w:noWrap/>
            <w:vAlign w:val="center"/>
            <w:hideMark/>
          </w:tcPr>
          <w:p w14:paraId="07D93882"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2476" w:type="dxa"/>
            <w:tcBorders>
              <w:top w:val="nil"/>
              <w:left w:val="nil"/>
              <w:bottom w:val="single" w:sz="4" w:space="0" w:color="auto"/>
              <w:right w:val="single" w:sz="4" w:space="0" w:color="auto"/>
            </w:tcBorders>
            <w:shd w:val="clear" w:color="000000" w:fill="FFFFFF"/>
            <w:noWrap/>
            <w:vAlign w:val="center"/>
            <w:hideMark/>
          </w:tcPr>
          <w:p w14:paraId="335978FE"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nil"/>
              <w:left w:val="nil"/>
              <w:bottom w:val="single" w:sz="4" w:space="0" w:color="auto"/>
              <w:right w:val="single" w:sz="4" w:space="0" w:color="auto"/>
            </w:tcBorders>
            <w:shd w:val="clear" w:color="000000" w:fill="FFFFFF"/>
            <w:noWrap/>
            <w:vAlign w:val="center"/>
            <w:hideMark/>
          </w:tcPr>
          <w:p w14:paraId="0A8370BC"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r>
      <w:tr w:rsidR="009E3F69" w:rsidRPr="00A65336" w14:paraId="65EDF65F" w14:textId="77777777" w:rsidTr="00A65336">
        <w:trPr>
          <w:trHeight w:val="570"/>
          <w:jc w:val="center"/>
        </w:trPr>
        <w:tc>
          <w:tcPr>
            <w:tcW w:w="416" w:type="dxa"/>
            <w:tcBorders>
              <w:top w:val="nil"/>
              <w:left w:val="nil"/>
              <w:bottom w:val="nil"/>
              <w:right w:val="nil"/>
            </w:tcBorders>
            <w:noWrap/>
            <w:vAlign w:val="center"/>
            <w:hideMark/>
          </w:tcPr>
          <w:p w14:paraId="62F82802" w14:textId="77777777" w:rsidR="009E3F69" w:rsidRPr="00A65336" w:rsidRDefault="009E3F69" w:rsidP="009E3F69">
            <w:pPr>
              <w:jc w:val="center"/>
              <w:rPr>
                <w:rFonts w:ascii="Tahoma" w:eastAsia="Times New Roman" w:hAnsi="Tahoma" w:cs="Tahoma"/>
                <w:b/>
                <w:bCs/>
                <w:color w:val="000000"/>
                <w:sz w:val="15"/>
                <w:szCs w:val="15"/>
              </w:rPr>
            </w:pPr>
          </w:p>
        </w:tc>
        <w:tc>
          <w:tcPr>
            <w:tcW w:w="699" w:type="dxa"/>
            <w:tcBorders>
              <w:top w:val="nil"/>
              <w:left w:val="nil"/>
              <w:bottom w:val="nil"/>
              <w:right w:val="nil"/>
            </w:tcBorders>
            <w:noWrap/>
            <w:vAlign w:val="center"/>
            <w:hideMark/>
          </w:tcPr>
          <w:p w14:paraId="6523BF33"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FFFFFF"/>
            <w:vAlign w:val="center"/>
            <w:hideMark/>
          </w:tcPr>
          <w:p w14:paraId="276AE5A4" w14:textId="77777777" w:rsidR="009E3F69" w:rsidRPr="00A65336" w:rsidRDefault="009E3F69" w:rsidP="009E3F69">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Итого коэффициент индексации</w:t>
            </w:r>
          </w:p>
        </w:tc>
        <w:tc>
          <w:tcPr>
            <w:tcW w:w="1120" w:type="dxa"/>
            <w:tcBorders>
              <w:top w:val="nil"/>
              <w:left w:val="nil"/>
              <w:bottom w:val="single" w:sz="4" w:space="0" w:color="auto"/>
              <w:right w:val="single" w:sz="4" w:space="0" w:color="auto"/>
            </w:tcBorders>
            <w:shd w:val="clear" w:color="000000" w:fill="FFFFFF"/>
            <w:vAlign w:val="center"/>
            <w:hideMark/>
          </w:tcPr>
          <w:p w14:paraId="4AF87D73"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99" w:type="dxa"/>
            <w:tcBorders>
              <w:top w:val="nil"/>
              <w:left w:val="nil"/>
              <w:bottom w:val="single" w:sz="4" w:space="0" w:color="auto"/>
              <w:right w:val="single" w:sz="4" w:space="0" w:color="auto"/>
            </w:tcBorders>
            <w:shd w:val="clear" w:color="000000" w:fill="FFFFFF"/>
            <w:vAlign w:val="center"/>
            <w:hideMark/>
          </w:tcPr>
          <w:p w14:paraId="39F17972"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38" w:type="dxa"/>
            <w:tcBorders>
              <w:top w:val="nil"/>
              <w:left w:val="nil"/>
              <w:bottom w:val="single" w:sz="4" w:space="0" w:color="auto"/>
              <w:right w:val="single" w:sz="4" w:space="0" w:color="auto"/>
            </w:tcBorders>
            <w:vAlign w:val="center"/>
            <w:hideMark/>
          </w:tcPr>
          <w:p w14:paraId="7FCCEDF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1,029600   </w:t>
            </w:r>
          </w:p>
        </w:tc>
        <w:tc>
          <w:tcPr>
            <w:tcW w:w="1479" w:type="dxa"/>
            <w:tcBorders>
              <w:top w:val="nil"/>
              <w:left w:val="nil"/>
              <w:bottom w:val="single" w:sz="4" w:space="0" w:color="auto"/>
              <w:right w:val="single" w:sz="4" w:space="0" w:color="auto"/>
            </w:tcBorders>
            <w:shd w:val="clear" w:color="000000" w:fill="FFFFFF"/>
            <w:vAlign w:val="center"/>
            <w:hideMark/>
          </w:tcPr>
          <w:p w14:paraId="73D31278"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419" w:type="dxa"/>
            <w:tcBorders>
              <w:top w:val="nil"/>
              <w:left w:val="nil"/>
              <w:bottom w:val="single" w:sz="4" w:space="0" w:color="auto"/>
              <w:right w:val="single" w:sz="4" w:space="0" w:color="auto"/>
            </w:tcBorders>
            <w:shd w:val="clear" w:color="000000" w:fill="FFFFFF"/>
            <w:noWrap/>
            <w:vAlign w:val="center"/>
            <w:hideMark/>
          </w:tcPr>
          <w:p w14:paraId="037886B3" w14:textId="77777777" w:rsidR="009E3F69" w:rsidRPr="00A65336" w:rsidRDefault="009E3F69" w:rsidP="009E3F69">
            <w:pPr>
              <w:jc w:val="center"/>
              <w:rPr>
                <w:rFonts w:ascii="Tahoma" w:eastAsia="Times New Roman" w:hAnsi="Tahoma" w:cs="Tahoma"/>
                <w:b/>
                <w:bCs/>
                <w:color w:val="FF0000"/>
                <w:sz w:val="15"/>
                <w:szCs w:val="15"/>
              </w:rPr>
            </w:pPr>
            <w:r w:rsidRPr="00A65336">
              <w:rPr>
                <w:rFonts w:ascii="Tahoma" w:eastAsia="Times New Roman" w:hAnsi="Tahoma" w:cs="Tahoma"/>
                <w:b/>
                <w:bCs/>
                <w:color w:val="FF0000"/>
                <w:sz w:val="15"/>
                <w:szCs w:val="15"/>
              </w:rPr>
              <w:t>#ДЕЛ/0!</w:t>
            </w:r>
          </w:p>
        </w:tc>
        <w:tc>
          <w:tcPr>
            <w:tcW w:w="1840" w:type="dxa"/>
            <w:tcBorders>
              <w:top w:val="nil"/>
              <w:left w:val="nil"/>
              <w:bottom w:val="single" w:sz="4" w:space="0" w:color="auto"/>
              <w:right w:val="single" w:sz="4" w:space="0" w:color="auto"/>
            </w:tcBorders>
            <w:shd w:val="clear" w:color="000000" w:fill="FFFFFF"/>
            <w:vAlign w:val="center"/>
            <w:hideMark/>
          </w:tcPr>
          <w:p w14:paraId="41D4334E"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79" w:type="dxa"/>
            <w:tcBorders>
              <w:top w:val="nil"/>
              <w:left w:val="nil"/>
              <w:bottom w:val="single" w:sz="4" w:space="0" w:color="auto"/>
              <w:right w:val="single" w:sz="4" w:space="0" w:color="auto"/>
            </w:tcBorders>
            <w:shd w:val="clear" w:color="000000" w:fill="FFFFFF"/>
            <w:vAlign w:val="center"/>
            <w:hideMark/>
          </w:tcPr>
          <w:p w14:paraId="04C10C9C"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58" w:type="dxa"/>
            <w:tcBorders>
              <w:top w:val="nil"/>
              <w:left w:val="nil"/>
              <w:bottom w:val="single" w:sz="4" w:space="0" w:color="auto"/>
              <w:right w:val="single" w:sz="4" w:space="0" w:color="auto"/>
            </w:tcBorders>
            <w:vAlign w:val="center"/>
            <w:hideMark/>
          </w:tcPr>
          <w:p w14:paraId="7D0D64E8"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1,029600   </w:t>
            </w:r>
          </w:p>
        </w:tc>
        <w:tc>
          <w:tcPr>
            <w:tcW w:w="1439" w:type="dxa"/>
            <w:tcBorders>
              <w:top w:val="nil"/>
              <w:left w:val="nil"/>
              <w:bottom w:val="single" w:sz="4" w:space="0" w:color="auto"/>
              <w:right w:val="single" w:sz="4" w:space="0" w:color="auto"/>
            </w:tcBorders>
            <w:shd w:val="clear" w:color="000000" w:fill="FFFFFF"/>
            <w:vAlign w:val="center"/>
            <w:hideMark/>
          </w:tcPr>
          <w:p w14:paraId="05E506E1"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2476" w:type="dxa"/>
            <w:tcBorders>
              <w:top w:val="nil"/>
              <w:left w:val="nil"/>
              <w:bottom w:val="single" w:sz="4" w:space="0" w:color="auto"/>
              <w:right w:val="single" w:sz="4" w:space="0" w:color="auto"/>
            </w:tcBorders>
            <w:shd w:val="clear" w:color="000000" w:fill="FFFFFF"/>
            <w:vAlign w:val="center"/>
            <w:hideMark/>
          </w:tcPr>
          <w:p w14:paraId="3E459D1C"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nil"/>
              <w:left w:val="nil"/>
              <w:bottom w:val="single" w:sz="4" w:space="0" w:color="auto"/>
              <w:right w:val="single" w:sz="4" w:space="0" w:color="auto"/>
            </w:tcBorders>
            <w:shd w:val="clear" w:color="000000" w:fill="FFFFFF"/>
            <w:vAlign w:val="center"/>
            <w:hideMark/>
          </w:tcPr>
          <w:p w14:paraId="0FA91DEE" w14:textId="77777777" w:rsidR="009E3F69" w:rsidRPr="00A65336" w:rsidRDefault="009E3F69" w:rsidP="009E3F69">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r>
      <w:tr w:rsidR="009E3F69" w:rsidRPr="00A65336" w14:paraId="031F7813" w14:textId="77777777" w:rsidTr="00A65336">
        <w:trPr>
          <w:trHeight w:val="300"/>
          <w:jc w:val="center"/>
        </w:trPr>
        <w:tc>
          <w:tcPr>
            <w:tcW w:w="416" w:type="dxa"/>
            <w:tcBorders>
              <w:top w:val="nil"/>
              <w:left w:val="nil"/>
              <w:bottom w:val="nil"/>
              <w:right w:val="nil"/>
            </w:tcBorders>
            <w:noWrap/>
            <w:vAlign w:val="center"/>
            <w:hideMark/>
          </w:tcPr>
          <w:p w14:paraId="75117C37" w14:textId="77777777" w:rsidR="009E3F69" w:rsidRPr="00A65336" w:rsidRDefault="009E3F69" w:rsidP="009E3F69">
            <w:pPr>
              <w:jc w:val="center"/>
              <w:rPr>
                <w:rFonts w:ascii="Tahoma" w:eastAsia="Times New Roman" w:hAnsi="Tahoma" w:cs="Tahoma"/>
                <w:b/>
                <w:bCs/>
                <w:color w:val="000000"/>
                <w:sz w:val="15"/>
                <w:szCs w:val="15"/>
              </w:rPr>
            </w:pPr>
          </w:p>
        </w:tc>
        <w:tc>
          <w:tcPr>
            <w:tcW w:w="699" w:type="dxa"/>
            <w:tcBorders>
              <w:top w:val="nil"/>
              <w:left w:val="nil"/>
              <w:bottom w:val="nil"/>
              <w:right w:val="nil"/>
            </w:tcBorders>
            <w:noWrap/>
            <w:vAlign w:val="center"/>
            <w:hideMark/>
          </w:tcPr>
          <w:p w14:paraId="3AD744CA" w14:textId="77777777" w:rsidR="009E3F69" w:rsidRPr="00A65336" w:rsidRDefault="009E3F69" w:rsidP="009E3F69">
            <w:pPr>
              <w:rPr>
                <w:rFonts w:eastAsia="Times New Roman"/>
                <w:sz w:val="15"/>
                <w:szCs w:val="15"/>
              </w:rPr>
            </w:pPr>
          </w:p>
        </w:tc>
        <w:tc>
          <w:tcPr>
            <w:tcW w:w="3098" w:type="dxa"/>
            <w:tcBorders>
              <w:top w:val="nil"/>
              <w:left w:val="nil"/>
              <w:bottom w:val="nil"/>
              <w:right w:val="nil"/>
            </w:tcBorders>
            <w:noWrap/>
            <w:vAlign w:val="center"/>
            <w:hideMark/>
          </w:tcPr>
          <w:p w14:paraId="6F76C821" w14:textId="77777777" w:rsidR="009E3F69" w:rsidRPr="00A65336" w:rsidRDefault="009E3F69" w:rsidP="009E3F69">
            <w:pPr>
              <w:rPr>
                <w:rFonts w:eastAsia="Times New Roman"/>
                <w:sz w:val="15"/>
                <w:szCs w:val="15"/>
              </w:rPr>
            </w:pPr>
          </w:p>
        </w:tc>
        <w:tc>
          <w:tcPr>
            <w:tcW w:w="1120" w:type="dxa"/>
            <w:tcBorders>
              <w:top w:val="nil"/>
              <w:left w:val="nil"/>
              <w:bottom w:val="nil"/>
              <w:right w:val="nil"/>
            </w:tcBorders>
            <w:noWrap/>
            <w:vAlign w:val="center"/>
            <w:hideMark/>
          </w:tcPr>
          <w:p w14:paraId="3AE89685" w14:textId="77777777" w:rsidR="009E3F69" w:rsidRPr="00A65336" w:rsidRDefault="009E3F69" w:rsidP="009E3F69">
            <w:pPr>
              <w:rPr>
                <w:rFonts w:eastAsia="Times New Roman"/>
                <w:sz w:val="15"/>
                <w:szCs w:val="15"/>
              </w:rPr>
            </w:pPr>
          </w:p>
        </w:tc>
        <w:tc>
          <w:tcPr>
            <w:tcW w:w="1599" w:type="dxa"/>
            <w:tcBorders>
              <w:top w:val="nil"/>
              <w:left w:val="nil"/>
              <w:bottom w:val="nil"/>
              <w:right w:val="nil"/>
            </w:tcBorders>
            <w:noWrap/>
            <w:vAlign w:val="center"/>
            <w:hideMark/>
          </w:tcPr>
          <w:p w14:paraId="07E341F7" w14:textId="77777777" w:rsidR="009E3F69" w:rsidRPr="00A65336" w:rsidRDefault="009E3F69" w:rsidP="009E3F69">
            <w:pPr>
              <w:rPr>
                <w:rFonts w:eastAsia="Times New Roman"/>
                <w:sz w:val="15"/>
                <w:szCs w:val="15"/>
              </w:rPr>
            </w:pPr>
          </w:p>
        </w:tc>
        <w:tc>
          <w:tcPr>
            <w:tcW w:w="1838" w:type="dxa"/>
            <w:tcBorders>
              <w:top w:val="nil"/>
              <w:left w:val="nil"/>
              <w:bottom w:val="nil"/>
              <w:right w:val="nil"/>
            </w:tcBorders>
            <w:noWrap/>
            <w:vAlign w:val="center"/>
            <w:hideMark/>
          </w:tcPr>
          <w:p w14:paraId="34664572" w14:textId="77777777" w:rsidR="009E3F69" w:rsidRPr="00A65336" w:rsidRDefault="009E3F69" w:rsidP="009E3F69">
            <w:pPr>
              <w:rPr>
                <w:rFonts w:eastAsia="Times New Roman"/>
                <w:sz w:val="15"/>
                <w:szCs w:val="15"/>
              </w:rPr>
            </w:pPr>
          </w:p>
        </w:tc>
        <w:tc>
          <w:tcPr>
            <w:tcW w:w="1479" w:type="dxa"/>
            <w:tcBorders>
              <w:top w:val="nil"/>
              <w:left w:val="nil"/>
              <w:bottom w:val="nil"/>
              <w:right w:val="nil"/>
            </w:tcBorders>
            <w:noWrap/>
            <w:vAlign w:val="center"/>
            <w:hideMark/>
          </w:tcPr>
          <w:p w14:paraId="52830067" w14:textId="77777777" w:rsidR="009E3F69" w:rsidRPr="00A65336" w:rsidRDefault="009E3F69" w:rsidP="009E3F69">
            <w:pPr>
              <w:rPr>
                <w:rFonts w:eastAsia="Times New Roman"/>
                <w:sz w:val="15"/>
                <w:szCs w:val="15"/>
              </w:rPr>
            </w:pPr>
          </w:p>
        </w:tc>
        <w:tc>
          <w:tcPr>
            <w:tcW w:w="1419" w:type="dxa"/>
            <w:tcBorders>
              <w:top w:val="nil"/>
              <w:left w:val="nil"/>
              <w:bottom w:val="nil"/>
              <w:right w:val="nil"/>
            </w:tcBorders>
            <w:noWrap/>
            <w:vAlign w:val="center"/>
            <w:hideMark/>
          </w:tcPr>
          <w:p w14:paraId="06B34F08" w14:textId="77777777" w:rsidR="009E3F69" w:rsidRPr="00A65336" w:rsidRDefault="009E3F69" w:rsidP="009E3F69">
            <w:pPr>
              <w:rPr>
                <w:rFonts w:eastAsia="Times New Roman"/>
                <w:sz w:val="15"/>
                <w:szCs w:val="15"/>
              </w:rPr>
            </w:pPr>
          </w:p>
        </w:tc>
        <w:tc>
          <w:tcPr>
            <w:tcW w:w="1840" w:type="dxa"/>
            <w:tcBorders>
              <w:top w:val="nil"/>
              <w:left w:val="nil"/>
              <w:bottom w:val="nil"/>
              <w:right w:val="nil"/>
            </w:tcBorders>
            <w:noWrap/>
            <w:vAlign w:val="center"/>
            <w:hideMark/>
          </w:tcPr>
          <w:p w14:paraId="27EB90B1" w14:textId="77777777" w:rsidR="009E3F69" w:rsidRPr="00A65336" w:rsidRDefault="009E3F69" w:rsidP="009E3F69">
            <w:pPr>
              <w:rPr>
                <w:rFonts w:eastAsia="Times New Roman"/>
                <w:sz w:val="15"/>
                <w:szCs w:val="15"/>
              </w:rPr>
            </w:pPr>
          </w:p>
        </w:tc>
        <w:tc>
          <w:tcPr>
            <w:tcW w:w="1579" w:type="dxa"/>
            <w:tcBorders>
              <w:top w:val="nil"/>
              <w:left w:val="nil"/>
              <w:bottom w:val="nil"/>
              <w:right w:val="nil"/>
            </w:tcBorders>
            <w:noWrap/>
            <w:vAlign w:val="center"/>
            <w:hideMark/>
          </w:tcPr>
          <w:p w14:paraId="131AA547" w14:textId="77777777" w:rsidR="009E3F69" w:rsidRPr="00A65336" w:rsidRDefault="009E3F69" w:rsidP="009E3F69">
            <w:pPr>
              <w:rPr>
                <w:rFonts w:eastAsia="Times New Roman"/>
                <w:sz w:val="15"/>
                <w:szCs w:val="15"/>
              </w:rPr>
            </w:pPr>
          </w:p>
        </w:tc>
        <w:tc>
          <w:tcPr>
            <w:tcW w:w="1958" w:type="dxa"/>
            <w:tcBorders>
              <w:top w:val="nil"/>
              <w:left w:val="nil"/>
              <w:bottom w:val="nil"/>
              <w:right w:val="nil"/>
            </w:tcBorders>
            <w:noWrap/>
            <w:vAlign w:val="center"/>
            <w:hideMark/>
          </w:tcPr>
          <w:p w14:paraId="00435982" w14:textId="77777777" w:rsidR="009E3F69" w:rsidRPr="00A65336" w:rsidRDefault="009E3F69" w:rsidP="009E3F69">
            <w:pPr>
              <w:rPr>
                <w:rFonts w:eastAsia="Times New Roman"/>
                <w:sz w:val="15"/>
                <w:szCs w:val="15"/>
              </w:rPr>
            </w:pPr>
          </w:p>
        </w:tc>
        <w:tc>
          <w:tcPr>
            <w:tcW w:w="1439" w:type="dxa"/>
            <w:tcBorders>
              <w:top w:val="nil"/>
              <w:left w:val="nil"/>
              <w:bottom w:val="nil"/>
              <w:right w:val="nil"/>
            </w:tcBorders>
            <w:noWrap/>
            <w:vAlign w:val="center"/>
            <w:hideMark/>
          </w:tcPr>
          <w:p w14:paraId="32CD72FF" w14:textId="77777777" w:rsidR="009E3F69" w:rsidRPr="00A65336" w:rsidRDefault="009E3F69" w:rsidP="009E3F69">
            <w:pPr>
              <w:rPr>
                <w:rFonts w:eastAsia="Times New Roman"/>
                <w:sz w:val="15"/>
                <w:szCs w:val="15"/>
              </w:rPr>
            </w:pPr>
          </w:p>
        </w:tc>
        <w:tc>
          <w:tcPr>
            <w:tcW w:w="2476" w:type="dxa"/>
            <w:tcBorders>
              <w:top w:val="nil"/>
              <w:left w:val="nil"/>
              <w:bottom w:val="nil"/>
              <w:right w:val="nil"/>
            </w:tcBorders>
            <w:noWrap/>
            <w:vAlign w:val="center"/>
            <w:hideMark/>
          </w:tcPr>
          <w:p w14:paraId="0EC15EE8" w14:textId="77777777" w:rsidR="009E3F69" w:rsidRPr="00A65336" w:rsidRDefault="009E3F69" w:rsidP="009E3F69">
            <w:pPr>
              <w:rPr>
                <w:rFonts w:eastAsia="Times New Roman"/>
                <w:sz w:val="15"/>
                <w:szCs w:val="15"/>
              </w:rPr>
            </w:pPr>
          </w:p>
        </w:tc>
        <w:tc>
          <w:tcPr>
            <w:tcW w:w="1840" w:type="dxa"/>
            <w:tcBorders>
              <w:top w:val="nil"/>
              <w:left w:val="nil"/>
              <w:bottom w:val="nil"/>
              <w:right w:val="nil"/>
            </w:tcBorders>
            <w:noWrap/>
            <w:vAlign w:val="center"/>
            <w:hideMark/>
          </w:tcPr>
          <w:p w14:paraId="2B62A9F9" w14:textId="77777777" w:rsidR="009E3F69" w:rsidRPr="00A65336" w:rsidRDefault="009E3F69" w:rsidP="009E3F69">
            <w:pPr>
              <w:rPr>
                <w:rFonts w:eastAsia="Times New Roman"/>
                <w:sz w:val="15"/>
                <w:szCs w:val="15"/>
              </w:rPr>
            </w:pPr>
          </w:p>
        </w:tc>
      </w:tr>
      <w:tr w:rsidR="009E3F69" w:rsidRPr="00A65336" w14:paraId="2CE4D45B" w14:textId="77777777" w:rsidTr="00A65336">
        <w:trPr>
          <w:trHeight w:val="585"/>
          <w:jc w:val="center"/>
        </w:trPr>
        <w:tc>
          <w:tcPr>
            <w:tcW w:w="416" w:type="dxa"/>
            <w:tcBorders>
              <w:top w:val="nil"/>
              <w:left w:val="nil"/>
              <w:bottom w:val="nil"/>
              <w:right w:val="nil"/>
            </w:tcBorders>
            <w:noWrap/>
            <w:vAlign w:val="center"/>
            <w:hideMark/>
          </w:tcPr>
          <w:p w14:paraId="694E105F" w14:textId="77777777" w:rsidR="009E3F69" w:rsidRPr="00A65336" w:rsidRDefault="009E3F69" w:rsidP="009E3F69">
            <w:pPr>
              <w:rPr>
                <w:rFonts w:eastAsia="Times New Roman"/>
                <w:sz w:val="15"/>
                <w:szCs w:val="15"/>
              </w:rPr>
            </w:pPr>
          </w:p>
        </w:tc>
        <w:tc>
          <w:tcPr>
            <w:tcW w:w="699" w:type="dxa"/>
            <w:tcBorders>
              <w:top w:val="nil"/>
              <w:left w:val="nil"/>
              <w:bottom w:val="nil"/>
              <w:right w:val="nil"/>
            </w:tcBorders>
            <w:noWrap/>
            <w:vAlign w:val="center"/>
            <w:hideMark/>
          </w:tcPr>
          <w:p w14:paraId="72D6F171" w14:textId="77777777" w:rsidR="009E3F69" w:rsidRPr="00A65336" w:rsidRDefault="009E3F69" w:rsidP="009E3F69">
            <w:pPr>
              <w:rPr>
                <w:rFonts w:eastAsia="Times New Roman"/>
                <w:sz w:val="15"/>
                <w:szCs w:val="15"/>
              </w:rPr>
            </w:pPr>
          </w:p>
        </w:tc>
        <w:tc>
          <w:tcPr>
            <w:tcW w:w="3098"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3AF9603B"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Текущие расходы, в том числе:</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14:paraId="0BED8BB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single" w:sz="4" w:space="0" w:color="auto"/>
              <w:left w:val="nil"/>
              <w:bottom w:val="single" w:sz="4" w:space="0" w:color="auto"/>
              <w:right w:val="single" w:sz="4" w:space="0" w:color="auto"/>
            </w:tcBorders>
            <w:vAlign w:val="center"/>
            <w:hideMark/>
          </w:tcPr>
          <w:p w14:paraId="331645A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single" w:sz="4" w:space="0" w:color="auto"/>
              <w:left w:val="nil"/>
              <w:bottom w:val="nil"/>
              <w:right w:val="single" w:sz="4" w:space="0" w:color="auto"/>
            </w:tcBorders>
            <w:vAlign w:val="center"/>
            <w:hideMark/>
          </w:tcPr>
          <w:p w14:paraId="787BAEE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single" w:sz="4" w:space="0" w:color="auto"/>
              <w:left w:val="nil"/>
              <w:bottom w:val="single" w:sz="4" w:space="0" w:color="auto"/>
              <w:right w:val="single" w:sz="4" w:space="0" w:color="auto"/>
            </w:tcBorders>
            <w:vAlign w:val="center"/>
            <w:hideMark/>
          </w:tcPr>
          <w:p w14:paraId="3BF292F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single" w:sz="4" w:space="0" w:color="auto"/>
              <w:left w:val="nil"/>
              <w:bottom w:val="single" w:sz="4" w:space="0" w:color="auto"/>
              <w:right w:val="single" w:sz="4" w:space="0" w:color="auto"/>
            </w:tcBorders>
            <w:vAlign w:val="center"/>
            <w:hideMark/>
          </w:tcPr>
          <w:p w14:paraId="63FCD1B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single" w:sz="4" w:space="0" w:color="auto"/>
              <w:left w:val="nil"/>
              <w:bottom w:val="single" w:sz="4" w:space="0" w:color="auto"/>
              <w:right w:val="single" w:sz="4" w:space="0" w:color="auto"/>
            </w:tcBorders>
            <w:vAlign w:val="center"/>
            <w:hideMark/>
          </w:tcPr>
          <w:p w14:paraId="7505437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single" w:sz="4" w:space="0" w:color="auto"/>
              <w:left w:val="nil"/>
              <w:bottom w:val="single" w:sz="4" w:space="0" w:color="auto"/>
              <w:right w:val="single" w:sz="4" w:space="0" w:color="auto"/>
            </w:tcBorders>
            <w:vAlign w:val="center"/>
            <w:hideMark/>
          </w:tcPr>
          <w:p w14:paraId="65FA606E"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single" w:sz="4" w:space="0" w:color="auto"/>
              <w:left w:val="nil"/>
              <w:bottom w:val="single" w:sz="4" w:space="0" w:color="auto"/>
              <w:right w:val="single" w:sz="4" w:space="0" w:color="auto"/>
            </w:tcBorders>
            <w:vAlign w:val="center"/>
            <w:hideMark/>
          </w:tcPr>
          <w:p w14:paraId="5152565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single" w:sz="4" w:space="0" w:color="auto"/>
              <w:left w:val="nil"/>
              <w:bottom w:val="single" w:sz="4" w:space="0" w:color="auto"/>
              <w:right w:val="single" w:sz="4" w:space="0" w:color="auto"/>
            </w:tcBorders>
            <w:vAlign w:val="center"/>
            <w:hideMark/>
          </w:tcPr>
          <w:p w14:paraId="5EC6530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single" w:sz="4" w:space="0" w:color="auto"/>
              <w:left w:val="nil"/>
              <w:bottom w:val="single" w:sz="4" w:space="0" w:color="auto"/>
              <w:right w:val="single" w:sz="4" w:space="0" w:color="auto"/>
            </w:tcBorders>
            <w:vAlign w:val="center"/>
            <w:hideMark/>
          </w:tcPr>
          <w:p w14:paraId="796BA86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single" w:sz="4" w:space="0" w:color="auto"/>
              <w:left w:val="nil"/>
              <w:bottom w:val="single" w:sz="4" w:space="0" w:color="auto"/>
              <w:right w:val="single" w:sz="4" w:space="0" w:color="auto"/>
            </w:tcBorders>
            <w:vAlign w:val="center"/>
            <w:hideMark/>
          </w:tcPr>
          <w:p w14:paraId="3227689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019DF5B5" w14:textId="77777777" w:rsidTr="00A65336">
        <w:trPr>
          <w:trHeight w:val="510"/>
          <w:jc w:val="center"/>
        </w:trPr>
        <w:tc>
          <w:tcPr>
            <w:tcW w:w="416" w:type="dxa"/>
            <w:tcBorders>
              <w:top w:val="nil"/>
              <w:left w:val="nil"/>
              <w:bottom w:val="nil"/>
              <w:right w:val="nil"/>
            </w:tcBorders>
            <w:noWrap/>
            <w:vAlign w:val="center"/>
            <w:hideMark/>
          </w:tcPr>
          <w:p w14:paraId="61B37CED"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3DCC7015"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FFFF00"/>
            <w:vAlign w:val="center"/>
            <w:hideMark/>
          </w:tcPr>
          <w:p w14:paraId="66F4A341"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Операционные расходы</w:t>
            </w:r>
          </w:p>
        </w:tc>
        <w:tc>
          <w:tcPr>
            <w:tcW w:w="1120" w:type="dxa"/>
            <w:tcBorders>
              <w:top w:val="nil"/>
              <w:left w:val="nil"/>
              <w:bottom w:val="single" w:sz="4" w:space="0" w:color="auto"/>
              <w:right w:val="single" w:sz="4" w:space="0" w:color="auto"/>
            </w:tcBorders>
            <w:shd w:val="clear" w:color="000000" w:fill="FFFFFF"/>
            <w:vAlign w:val="center"/>
            <w:hideMark/>
          </w:tcPr>
          <w:p w14:paraId="5227D558"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nil"/>
            </w:tcBorders>
            <w:vAlign w:val="center"/>
            <w:hideMark/>
          </w:tcPr>
          <w:p w14:paraId="5D307DE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single" w:sz="8" w:space="0" w:color="auto"/>
              <w:left w:val="single" w:sz="8" w:space="0" w:color="auto"/>
              <w:bottom w:val="single" w:sz="8" w:space="0" w:color="auto"/>
              <w:right w:val="single" w:sz="8" w:space="0" w:color="auto"/>
            </w:tcBorders>
            <w:shd w:val="clear" w:color="000000" w:fill="E2EFDA"/>
            <w:vAlign w:val="center"/>
            <w:hideMark/>
          </w:tcPr>
          <w:p w14:paraId="285B57E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5347B68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0131ED5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736B51C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772D7FC8"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278C1976"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vAlign w:val="center"/>
            <w:hideMark/>
          </w:tcPr>
          <w:p w14:paraId="44B99CC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vAlign w:val="center"/>
            <w:hideMark/>
          </w:tcPr>
          <w:p w14:paraId="1FC17BF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vAlign w:val="center"/>
            <w:hideMark/>
          </w:tcPr>
          <w:p w14:paraId="5CBE0A4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59751677" w14:textId="77777777" w:rsidTr="00A65336">
        <w:trPr>
          <w:trHeight w:val="525"/>
          <w:jc w:val="center"/>
        </w:trPr>
        <w:tc>
          <w:tcPr>
            <w:tcW w:w="416" w:type="dxa"/>
            <w:tcBorders>
              <w:top w:val="nil"/>
              <w:left w:val="nil"/>
              <w:bottom w:val="nil"/>
              <w:right w:val="nil"/>
            </w:tcBorders>
            <w:noWrap/>
            <w:vAlign w:val="center"/>
            <w:hideMark/>
          </w:tcPr>
          <w:p w14:paraId="23E7CA0B"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0E3EBEB3"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00B050"/>
            <w:vAlign w:val="center"/>
            <w:hideMark/>
          </w:tcPr>
          <w:p w14:paraId="18268892"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Неподконтрольные расходы</w:t>
            </w:r>
          </w:p>
        </w:tc>
        <w:tc>
          <w:tcPr>
            <w:tcW w:w="1120" w:type="dxa"/>
            <w:tcBorders>
              <w:top w:val="nil"/>
              <w:left w:val="nil"/>
              <w:bottom w:val="single" w:sz="4" w:space="0" w:color="auto"/>
              <w:right w:val="single" w:sz="4" w:space="0" w:color="auto"/>
            </w:tcBorders>
            <w:shd w:val="clear" w:color="000000" w:fill="FFFFFF"/>
            <w:vAlign w:val="center"/>
            <w:hideMark/>
          </w:tcPr>
          <w:p w14:paraId="1952195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vAlign w:val="center"/>
            <w:hideMark/>
          </w:tcPr>
          <w:p w14:paraId="7DA263E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nil"/>
              <w:left w:val="nil"/>
              <w:bottom w:val="single" w:sz="4" w:space="0" w:color="auto"/>
              <w:right w:val="single" w:sz="4" w:space="0" w:color="auto"/>
            </w:tcBorders>
            <w:vAlign w:val="center"/>
            <w:hideMark/>
          </w:tcPr>
          <w:p w14:paraId="59DF4F7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66F8C02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6FF17BC6"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1E265DA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40E4B4B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20F524B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39" w:type="dxa"/>
            <w:tcBorders>
              <w:top w:val="nil"/>
              <w:left w:val="nil"/>
              <w:bottom w:val="single" w:sz="4" w:space="0" w:color="auto"/>
              <w:right w:val="single" w:sz="4" w:space="0" w:color="auto"/>
            </w:tcBorders>
            <w:vAlign w:val="center"/>
            <w:hideMark/>
          </w:tcPr>
          <w:p w14:paraId="778EA40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2476" w:type="dxa"/>
            <w:tcBorders>
              <w:top w:val="nil"/>
              <w:left w:val="nil"/>
              <w:bottom w:val="single" w:sz="4" w:space="0" w:color="auto"/>
              <w:right w:val="single" w:sz="4" w:space="0" w:color="auto"/>
            </w:tcBorders>
            <w:vAlign w:val="center"/>
            <w:hideMark/>
          </w:tcPr>
          <w:p w14:paraId="36384E3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291D05D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41E83677" w14:textId="77777777" w:rsidTr="00A65336">
        <w:trPr>
          <w:trHeight w:val="645"/>
          <w:jc w:val="center"/>
        </w:trPr>
        <w:tc>
          <w:tcPr>
            <w:tcW w:w="416" w:type="dxa"/>
            <w:tcBorders>
              <w:top w:val="nil"/>
              <w:left w:val="nil"/>
              <w:bottom w:val="nil"/>
              <w:right w:val="nil"/>
            </w:tcBorders>
            <w:noWrap/>
            <w:vAlign w:val="center"/>
            <w:hideMark/>
          </w:tcPr>
          <w:p w14:paraId="7BEBB083"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1BDF9744"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FCE4D6"/>
            <w:vAlign w:val="center"/>
            <w:hideMark/>
          </w:tcPr>
          <w:p w14:paraId="6BBAC0FA" w14:textId="77777777" w:rsidR="009E3F69" w:rsidRPr="00A65336" w:rsidRDefault="009E3F69" w:rsidP="009E3F69">
            <w:pPr>
              <w:jc w:val="right"/>
              <w:rPr>
                <w:rFonts w:ascii="Tahoma" w:eastAsia="Times New Roman" w:hAnsi="Tahoma" w:cs="Tahoma"/>
                <w:b/>
                <w:bCs/>
                <w:sz w:val="15"/>
                <w:szCs w:val="15"/>
              </w:rPr>
            </w:pPr>
            <w:r w:rsidRPr="00A65336">
              <w:rPr>
                <w:rFonts w:ascii="Tahoma" w:eastAsia="Times New Roman" w:hAnsi="Tahoma" w:cs="Tahoma"/>
                <w:b/>
                <w:bCs/>
                <w:sz w:val="15"/>
                <w:szCs w:val="15"/>
              </w:rPr>
              <w:t>Расходы на приобретение энергетических ресурсов</w:t>
            </w:r>
          </w:p>
        </w:tc>
        <w:tc>
          <w:tcPr>
            <w:tcW w:w="1120" w:type="dxa"/>
            <w:tcBorders>
              <w:top w:val="nil"/>
              <w:left w:val="nil"/>
              <w:bottom w:val="single" w:sz="4" w:space="0" w:color="auto"/>
              <w:right w:val="single" w:sz="4" w:space="0" w:color="auto"/>
            </w:tcBorders>
            <w:shd w:val="clear" w:color="000000" w:fill="FFFFFF"/>
            <w:vAlign w:val="center"/>
            <w:hideMark/>
          </w:tcPr>
          <w:p w14:paraId="768A164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vAlign w:val="center"/>
            <w:hideMark/>
          </w:tcPr>
          <w:p w14:paraId="2A858B8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nil"/>
              <w:left w:val="nil"/>
              <w:bottom w:val="single" w:sz="4" w:space="0" w:color="auto"/>
              <w:right w:val="single" w:sz="4" w:space="0" w:color="auto"/>
            </w:tcBorders>
            <w:vAlign w:val="center"/>
            <w:hideMark/>
          </w:tcPr>
          <w:p w14:paraId="60462C2E"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7F19C9C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1B5E0AA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01CB167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6729816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3E55889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39" w:type="dxa"/>
            <w:tcBorders>
              <w:top w:val="nil"/>
              <w:left w:val="nil"/>
              <w:bottom w:val="single" w:sz="4" w:space="0" w:color="auto"/>
              <w:right w:val="single" w:sz="4" w:space="0" w:color="auto"/>
            </w:tcBorders>
            <w:vAlign w:val="center"/>
            <w:hideMark/>
          </w:tcPr>
          <w:p w14:paraId="7266AAC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2476" w:type="dxa"/>
            <w:tcBorders>
              <w:top w:val="nil"/>
              <w:left w:val="nil"/>
              <w:bottom w:val="single" w:sz="4" w:space="0" w:color="auto"/>
              <w:right w:val="single" w:sz="4" w:space="0" w:color="auto"/>
            </w:tcBorders>
            <w:vAlign w:val="center"/>
            <w:hideMark/>
          </w:tcPr>
          <w:p w14:paraId="67B17F0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1F635CB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154B920C" w14:textId="77777777" w:rsidTr="00A65336">
        <w:trPr>
          <w:trHeight w:val="495"/>
          <w:jc w:val="center"/>
        </w:trPr>
        <w:tc>
          <w:tcPr>
            <w:tcW w:w="416" w:type="dxa"/>
            <w:tcBorders>
              <w:top w:val="nil"/>
              <w:left w:val="nil"/>
              <w:bottom w:val="nil"/>
              <w:right w:val="nil"/>
            </w:tcBorders>
            <w:noWrap/>
            <w:vAlign w:val="center"/>
            <w:hideMark/>
          </w:tcPr>
          <w:p w14:paraId="047E3B3E"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79B35BFD"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CC99FF"/>
            <w:vAlign w:val="center"/>
            <w:hideMark/>
          </w:tcPr>
          <w:p w14:paraId="70DCE807"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Амортизация</w:t>
            </w:r>
          </w:p>
        </w:tc>
        <w:tc>
          <w:tcPr>
            <w:tcW w:w="1120" w:type="dxa"/>
            <w:tcBorders>
              <w:top w:val="nil"/>
              <w:left w:val="nil"/>
              <w:bottom w:val="single" w:sz="4" w:space="0" w:color="auto"/>
              <w:right w:val="single" w:sz="4" w:space="0" w:color="auto"/>
            </w:tcBorders>
            <w:shd w:val="clear" w:color="000000" w:fill="FFFFFF"/>
            <w:vAlign w:val="center"/>
            <w:hideMark/>
          </w:tcPr>
          <w:p w14:paraId="65BE3CC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vAlign w:val="center"/>
            <w:hideMark/>
          </w:tcPr>
          <w:p w14:paraId="4E2E1E8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nil"/>
              <w:left w:val="nil"/>
              <w:bottom w:val="single" w:sz="4" w:space="0" w:color="auto"/>
              <w:right w:val="single" w:sz="4" w:space="0" w:color="auto"/>
            </w:tcBorders>
            <w:vAlign w:val="center"/>
            <w:hideMark/>
          </w:tcPr>
          <w:p w14:paraId="5A559CB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2169445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5E6F71C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746BE32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69F5906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0CB0AAF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39" w:type="dxa"/>
            <w:tcBorders>
              <w:top w:val="nil"/>
              <w:left w:val="nil"/>
              <w:bottom w:val="single" w:sz="4" w:space="0" w:color="auto"/>
              <w:right w:val="single" w:sz="4" w:space="0" w:color="auto"/>
            </w:tcBorders>
            <w:vAlign w:val="center"/>
            <w:hideMark/>
          </w:tcPr>
          <w:p w14:paraId="709C65E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2476" w:type="dxa"/>
            <w:tcBorders>
              <w:top w:val="nil"/>
              <w:left w:val="nil"/>
              <w:bottom w:val="single" w:sz="4" w:space="0" w:color="auto"/>
              <w:right w:val="single" w:sz="4" w:space="0" w:color="auto"/>
            </w:tcBorders>
            <w:vAlign w:val="center"/>
            <w:hideMark/>
          </w:tcPr>
          <w:p w14:paraId="3AFE3F6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46D2852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3A882B5C" w14:textId="77777777" w:rsidTr="00A65336">
        <w:trPr>
          <w:trHeight w:val="510"/>
          <w:jc w:val="center"/>
        </w:trPr>
        <w:tc>
          <w:tcPr>
            <w:tcW w:w="416" w:type="dxa"/>
            <w:tcBorders>
              <w:top w:val="nil"/>
              <w:left w:val="nil"/>
              <w:bottom w:val="nil"/>
              <w:right w:val="nil"/>
            </w:tcBorders>
            <w:noWrap/>
            <w:vAlign w:val="center"/>
            <w:hideMark/>
          </w:tcPr>
          <w:p w14:paraId="0F2E9E85"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0A8404B9"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00B0F0"/>
            <w:vAlign w:val="center"/>
            <w:hideMark/>
          </w:tcPr>
          <w:p w14:paraId="05B5EDB9"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Нормативная прибыль</w:t>
            </w:r>
          </w:p>
        </w:tc>
        <w:tc>
          <w:tcPr>
            <w:tcW w:w="1120" w:type="dxa"/>
            <w:tcBorders>
              <w:top w:val="nil"/>
              <w:left w:val="nil"/>
              <w:bottom w:val="single" w:sz="4" w:space="0" w:color="auto"/>
              <w:right w:val="single" w:sz="4" w:space="0" w:color="auto"/>
            </w:tcBorders>
            <w:shd w:val="clear" w:color="000000" w:fill="FFFFFF"/>
            <w:vAlign w:val="center"/>
            <w:hideMark/>
          </w:tcPr>
          <w:p w14:paraId="2F6D94B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vAlign w:val="center"/>
            <w:hideMark/>
          </w:tcPr>
          <w:p w14:paraId="19F0224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nil"/>
              <w:left w:val="nil"/>
              <w:bottom w:val="single" w:sz="4" w:space="0" w:color="auto"/>
              <w:right w:val="single" w:sz="4" w:space="0" w:color="auto"/>
            </w:tcBorders>
            <w:vAlign w:val="center"/>
            <w:hideMark/>
          </w:tcPr>
          <w:p w14:paraId="2C5EDA4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4DE988C6"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1330F4B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5829C436"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5559256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57FBEB4E"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39" w:type="dxa"/>
            <w:tcBorders>
              <w:top w:val="nil"/>
              <w:left w:val="nil"/>
              <w:bottom w:val="single" w:sz="4" w:space="0" w:color="auto"/>
              <w:right w:val="single" w:sz="4" w:space="0" w:color="auto"/>
            </w:tcBorders>
            <w:vAlign w:val="center"/>
            <w:hideMark/>
          </w:tcPr>
          <w:p w14:paraId="767EECD8"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2476" w:type="dxa"/>
            <w:tcBorders>
              <w:top w:val="nil"/>
              <w:left w:val="nil"/>
              <w:bottom w:val="single" w:sz="4" w:space="0" w:color="auto"/>
              <w:right w:val="single" w:sz="4" w:space="0" w:color="auto"/>
            </w:tcBorders>
            <w:vAlign w:val="center"/>
            <w:hideMark/>
          </w:tcPr>
          <w:p w14:paraId="7E510EAE"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06AD1EE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584C03B8" w14:textId="77777777" w:rsidTr="00A65336">
        <w:trPr>
          <w:trHeight w:val="855"/>
          <w:jc w:val="center"/>
        </w:trPr>
        <w:tc>
          <w:tcPr>
            <w:tcW w:w="416" w:type="dxa"/>
            <w:tcBorders>
              <w:top w:val="nil"/>
              <w:left w:val="nil"/>
              <w:bottom w:val="nil"/>
              <w:right w:val="nil"/>
            </w:tcBorders>
            <w:noWrap/>
            <w:vAlign w:val="center"/>
            <w:hideMark/>
          </w:tcPr>
          <w:p w14:paraId="14F44A48"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7AD2682C"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BDD7EE"/>
            <w:vAlign w:val="center"/>
            <w:hideMark/>
          </w:tcPr>
          <w:p w14:paraId="74F34CC7"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Расчетная предпринимательская прибыль</w:t>
            </w:r>
          </w:p>
        </w:tc>
        <w:tc>
          <w:tcPr>
            <w:tcW w:w="1120" w:type="dxa"/>
            <w:tcBorders>
              <w:top w:val="nil"/>
              <w:left w:val="nil"/>
              <w:bottom w:val="single" w:sz="4" w:space="0" w:color="auto"/>
              <w:right w:val="single" w:sz="4" w:space="0" w:color="auto"/>
            </w:tcBorders>
            <w:shd w:val="clear" w:color="000000" w:fill="FFFFFF"/>
            <w:vAlign w:val="center"/>
            <w:hideMark/>
          </w:tcPr>
          <w:p w14:paraId="34D5649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vAlign w:val="center"/>
            <w:hideMark/>
          </w:tcPr>
          <w:p w14:paraId="798160F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nil"/>
              <w:left w:val="nil"/>
              <w:bottom w:val="single" w:sz="4" w:space="0" w:color="auto"/>
              <w:right w:val="single" w:sz="4" w:space="0" w:color="auto"/>
            </w:tcBorders>
            <w:vAlign w:val="center"/>
            <w:hideMark/>
          </w:tcPr>
          <w:p w14:paraId="737157E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5E45AB5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31CBA0B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6BE08FF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20FF3B77"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7A99042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39" w:type="dxa"/>
            <w:tcBorders>
              <w:top w:val="nil"/>
              <w:left w:val="nil"/>
              <w:bottom w:val="single" w:sz="4" w:space="0" w:color="auto"/>
              <w:right w:val="single" w:sz="4" w:space="0" w:color="auto"/>
            </w:tcBorders>
            <w:vAlign w:val="center"/>
            <w:hideMark/>
          </w:tcPr>
          <w:p w14:paraId="5B40D6F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2476" w:type="dxa"/>
            <w:tcBorders>
              <w:top w:val="nil"/>
              <w:left w:val="nil"/>
              <w:bottom w:val="single" w:sz="4" w:space="0" w:color="auto"/>
              <w:right w:val="single" w:sz="4" w:space="0" w:color="auto"/>
            </w:tcBorders>
            <w:vAlign w:val="center"/>
            <w:hideMark/>
          </w:tcPr>
          <w:p w14:paraId="618354D6"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065A7BC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18BA3291" w14:textId="77777777" w:rsidTr="00A65336">
        <w:trPr>
          <w:trHeight w:val="450"/>
          <w:jc w:val="center"/>
        </w:trPr>
        <w:tc>
          <w:tcPr>
            <w:tcW w:w="416" w:type="dxa"/>
            <w:tcBorders>
              <w:top w:val="nil"/>
              <w:left w:val="nil"/>
              <w:bottom w:val="nil"/>
              <w:right w:val="nil"/>
            </w:tcBorders>
            <w:noWrap/>
            <w:vAlign w:val="center"/>
            <w:hideMark/>
          </w:tcPr>
          <w:p w14:paraId="7737960A"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2A83E290"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ED7D31"/>
            <w:vAlign w:val="center"/>
            <w:hideMark/>
          </w:tcPr>
          <w:p w14:paraId="20977B91"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Результаты деятельности</w:t>
            </w:r>
          </w:p>
        </w:tc>
        <w:tc>
          <w:tcPr>
            <w:tcW w:w="1120" w:type="dxa"/>
            <w:tcBorders>
              <w:top w:val="nil"/>
              <w:left w:val="nil"/>
              <w:bottom w:val="single" w:sz="4" w:space="0" w:color="auto"/>
              <w:right w:val="single" w:sz="4" w:space="0" w:color="auto"/>
            </w:tcBorders>
            <w:shd w:val="clear" w:color="000000" w:fill="FFFFFF"/>
            <w:vAlign w:val="center"/>
            <w:hideMark/>
          </w:tcPr>
          <w:p w14:paraId="6E6C279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vAlign w:val="center"/>
            <w:hideMark/>
          </w:tcPr>
          <w:p w14:paraId="4636C0DD"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nil"/>
              <w:left w:val="nil"/>
              <w:bottom w:val="single" w:sz="4" w:space="0" w:color="auto"/>
              <w:right w:val="single" w:sz="4" w:space="0" w:color="auto"/>
            </w:tcBorders>
            <w:vAlign w:val="center"/>
            <w:hideMark/>
          </w:tcPr>
          <w:p w14:paraId="3D91BA5F"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1AA7B16B"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2E4E26B8"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07303A5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6039BDE4"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2236C1D3"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39" w:type="dxa"/>
            <w:tcBorders>
              <w:top w:val="nil"/>
              <w:left w:val="nil"/>
              <w:bottom w:val="single" w:sz="4" w:space="0" w:color="auto"/>
              <w:right w:val="single" w:sz="4" w:space="0" w:color="auto"/>
            </w:tcBorders>
            <w:vAlign w:val="center"/>
            <w:hideMark/>
          </w:tcPr>
          <w:p w14:paraId="29B68802"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2476" w:type="dxa"/>
            <w:tcBorders>
              <w:top w:val="nil"/>
              <w:left w:val="nil"/>
              <w:bottom w:val="single" w:sz="4" w:space="0" w:color="auto"/>
              <w:right w:val="single" w:sz="4" w:space="0" w:color="auto"/>
            </w:tcBorders>
            <w:vAlign w:val="center"/>
            <w:hideMark/>
          </w:tcPr>
          <w:p w14:paraId="5A8C6BB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580D7E7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9E3F69" w:rsidRPr="00A65336" w14:paraId="4E11DD34" w14:textId="77777777" w:rsidTr="00A65336">
        <w:trPr>
          <w:trHeight w:val="360"/>
          <w:jc w:val="center"/>
        </w:trPr>
        <w:tc>
          <w:tcPr>
            <w:tcW w:w="416" w:type="dxa"/>
            <w:tcBorders>
              <w:top w:val="nil"/>
              <w:left w:val="nil"/>
              <w:bottom w:val="nil"/>
              <w:right w:val="nil"/>
            </w:tcBorders>
            <w:noWrap/>
            <w:vAlign w:val="center"/>
            <w:hideMark/>
          </w:tcPr>
          <w:p w14:paraId="3A329E25" w14:textId="77777777" w:rsidR="009E3F69" w:rsidRPr="00A65336" w:rsidRDefault="009E3F69" w:rsidP="009E3F69">
            <w:pPr>
              <w:jc w:val="cente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42E9D77E" w14:textId="77777777" w:rsidR="009E3F69" w:rsidRPr="00A65336" w:rsidRDefault="009E3F69" w:rsidP="009E3F69">
            <w:pPr>
              <w:rPr>
                <w:rFonts w:eastAsia="Times New Roman"/>
                <w:sz w:val="15"/>
                <w:szCs w:val="15"/>
              </w:rPr>
            </w:pPr>
          </w:p>
        </w:tc>
        <w:tc>
          <w:tcPr>
            <w:tcW w:w="3098" w:type="dxa"/>
            <w:tcBorders>
              <w:top w:val="nil"/>
              <w:left w:val="single" w:sz="4" w:space="0" w:color="auto"/>
              <w:bottom w:val="single" w:sz="4" w:space="0" w:color="auto"/>
              <w:right w:val="single" w:sz="4" w:space="0" w:color="auto"/>
            </w:tcBorders>
            <w:shd w:val="clear" w:color="000000" w:fill="FFFFFF"/>
            <w:vAlign w:val="center"/>
            <w:hideMark/>
          </w:tcPr>
          <w:p w14:paraId="1FFCE5C0" w14:textId="77777777" w:rsidR="009E3F69" w:rsidRPr="00A65336" w:rsidRDefault="009E3F69" w:rsidP="009E3F69">
            <w:pPr>
              <w:rPr>
                <w:rFonts w:ascii="Tahoma" w:eastAsia="Times New Roman" w:hAnsi="Tahoma" w:cs="Tahoma"/>
                <w:b/>
                <w:bCs/>
                <w:sz w:val="15"/>
                <w:szCs w:val="15"/>
              </w:rPr>
            </w:pPr>
            <w:r w:rsidRPr="00A65336">
              <w:rPr>
                <w:rFonts w:ascii="Tahoma" w:eastAsia="Times New Roman" w:hAnsi="Tahoma" w:cs="Tahoma"/>
                <w:b/>
                <w:bCs/>
                <w:sz w:val="15"/>
                <w:szCs w:val="15"/>
              </w:rPr>
              <w:t>ВСЕГО:</w:t>
            </w:r>
          </w:p>
        </w:tc>
        <w:tc>
          <w:tcPr>
            <w:tcW w:w="1120" w:type="dxa"/>
            <w:tcBorders>
              <w:top w:val="nil"/>
              <w:left w:val="nil"/>
              <w:bottom w:val="single" w:sz="4" w:space="0" w:color="auto"/>
              <w:right w:val="single" w:sz="4" w:space="0" w:color="auto"/>
            </w:tcBorders>
            <w:shd w:val="clear" w:color="000000" w:fill="FFFFFF"/>
            <w:vAlign w:val="center"/>
            <w:hideMark/>
          </w:tcPr>
          <w:p w14:paraId="4406BC9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1599" w:type="dxa"/>
            <w:tcBorders>
              <w:top w:val="nil"/>
              <w:left w:val="nil"/>
              <w:bottom w:val="single" w:sz="4" w:space="0" w:color="auto"/>
              <w:right w:val="single" w:sz="4" w:space="0" w:color="auto"/>
            </w:tcBorders>
            <w:vAlign w:val="center"/>
            <w:hideMark/>
          </w:tcPr>
          <w:p w14:paraId="517D850E"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38" w:type="dxa"/>
            <w:tcBorders>
              <w:top w:val="nil"/>
              <w:left w:val="nil"/>
              <w:bottom w:val="single" w:sz="4" w:space="0" w:color="auto"/>
              <w:right w:val="single" w:sz="4" w:space="0" w:color="auto"/>
            </w:tcBorders>
            <w:vAlign w:val="center"/>
            <w:hideMark/>
          </w:tcPr>
          <w:p w14:paraId="57665DA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79" w:type="dxa"/>
            <w:tcBorders>
              <w:top w:val="nil"/>
              <w:left w:val="nil"/>
              <w:bottom w:val="single" w:sz="4" w:space="0" w:color="auto"/>
              <w:right w:val="single" w:sz="4" w:space="0" w:color="auto"/>
            </w:tcBorders>
            <w:vAlign w:val="center"/>
            <w:hideMark/>
          </w:tcPr>
          <w:p w14:paraId="0D22A06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419" w:type="dxa"/>
            <w:tcBorders>
              <w:top w:val="nil"/>
              <w:left w:val="nil"/>
              <w:bottom w:val="single" w:sz="4" w:space="0" w:color="auto"/>
              <w:right w:val="single" w:sz="4" w:space="0" w:color="auto"/>
            </w:tcBorders>
            <w:vAlign w:val="center"/>
            <w:hideMark/>
          </w:tcPr>
          <w:p w14:paraId="0470BB75"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73D42CC6"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79" w:type="dxa"/>
            <w:tcBorders>
              <w:top w:val="nil"/>
              <w:left w:val="nil"/>
              <w:bottom w:val="single" w:sz="4" w:space="0" w:color="auto"/>
              <w:right w:val="single" w:sz="4" w:space="0" w:color="auto"/>
            </w:tcBorders>
            <w:vAlign w:val="center"/>
            <w:hideMark/>
          </w:tcPr>
          <w:p w14:paraId="2DC6ADC1"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8" w:type="dxa"/>
            <w:tcBorders>
              <w:top w:val="nil"/>
              <w:left w:val="nil"/>
              <w:bottom w:val="single" w:sz="4" w:space="0" w:color="auto"/>
              <w:right w:val="single" w:sz="4" w:space="0" w:color="auto"/>
            </w:tcBorders>
            <w:vAlign w:val="center"/>
            <w:hideMark/>
          </w:tcPr>
          <w:p w14:paraId="3A048879"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439" w:type="dxa"/>
            <w:tcBorders>
              <w:top w:val="nil"/>
              <w:left w:val="nil"/>
              <w:bottom w:val="single" w:sz="4" w:space="0" w:color="auto"/>
              <w:right w:val="single" w:sz="4" w:space="0" w:color="auto"/>
            </w:tcBorders>
            <w:vAlign w:val="center"/>
            <w:hideMark/>
          </w:tcPr>
          <w:p w14:paraId="5AF46F1C"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2476" w:type="dxa"/>
            <w:tcBorders>
              <w:top w:val="nil"/>
              <w:left w:val="nil"/>
              <w:bottom w:val="single" w:sz="4" w:space="0" w:color="auto"/>
              <w:right w:val="single" w:sz="4" w:space="0" w:color="auto"/>
            </w:tcBorders>
            <w:vAlign w:val="center"/>
            <w:hideMark/>
          </w:tcPr>
          <w:p w14:paraId="6E576740"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vAlign w:val="center"/>
            <w:hideMark/>
          </w:tcPr>
          <w:p w14:paraId="2A20F98A" w14:textId="77777777" w:rsidR="009E3F69" w:rsidRPr="00A65336" w:rsidRDefault="009E3F69" w:rsidP="009E3F69">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r>
    </w:tbl>
    <w:p w14:paraId="5FE34480" w14:textId="77777777" w:rsidR="00A65336" w:rsidRDefault="00A65336" w:rsidP="009E3F69">
      <w:pPr>
        <w:tabs>
          <w:tab w:val="left" w:pos="9214"/>
        </w:tabs>
        <w:ind w:right="-739"/>
        <w:rPr>
          <w:szCs w:val="24"/>
        </w:rPr>
        <w:sectPr w:rsidR="00A65336" w:rsidSect="009E3F69">
          <w:pgSz w:w="16838" w:h="11906" w:orient="landscape"/>
          <w:pgMar w:top="1701" w:right="1134" w:bottom="850" w:left="568" w:header="708" w:footer="708" w:gutter="0"/>
          <w:cols w:space="720"/>
          <w:titlePg/>
          <w:docGrid w:linePitch="326"/>
        </w:sectPr>
      </w:pPr>
    </w:p>
    <w:tbl>
      <w:tblPr>
        <w:tblW w:w="5000" w:type="pct"/>
        <w:jc w:val="center"/>
        <w:tblLook w:val="04A0" w:firstRow="1" w:lastRow="0" w:firstColumn="1" w:lastColumn="0" w:noHBand="0" w:noVBand="1"/>
      </w:tblPr>
      <w:tblGrid>
        <w:gridCol w:w="345"/>
        <w:gridCol w:w="505"/>
        <w:gridCol w:w="1932"/>
        <w:gridCol w:w="755"/>
        <w:gridCol w:w="1705"/>
        <w:gridCol w:w="1231"/>
        <w:gridCol w:w="992"/>
        <w:gridCol w:w="992"/>
        <w:gridCol w:w="1183"/>
        <w:gridCol w:w="1016"/>
        <w:gridCol w:w="1254"/>
        <w:gridCol w:w="1039"/>
        <w:gridCol w:w="1004"/>
        <w:gridCol w:w="1183"/>
      </w:tblGrid>
      <w:tr w:rsidR="00A65336" w:rsidRPr="00A65336" w14:paraId="17AE83A9" w14:textId="77777777" w:rsidTr="00A65336">
        <w:trPr>
          <w:trHeight w:val="360"/>
          <w:jc w:val="center"/>
        </w:trPr>
        <w:tc>
          <w:tcPr>
            <w:tcW w:w="416" w:type="dxa"/>
            <w:tcBorders>
              <w:top w:val="nil"/>
              <w:left w:val="nil"/>
              <w:bottom w:val="nil"/>
              <w:right w:val="nil"/>
            </w:tcBorders>
            <w:noWrap/>
            <w:vAlign w:val="center"/>
            <w:hideMark/>
          </w:tcPr>
          <w:p w14:paraId="7CA7FDA4" w14:textId="77777777" w:rsidR="00A65336" w:rsidRPr="00A65336" w:rsidRDefault="00A65336" w:rsidP="00A65336">
            <w:pPr>
              <w:rPr>
                <w:rFonts w:eastAsia="Times New Roman"/>
                <w:sz w:val="15"/>
                <w:szCs w:val="15"/>
              </w:rPr>
            </w:pPr>
          </w:p>
        </w:tc>
        <w:tc>
          <w:tcPr>
            <w:tcW w:w="4916" w:type="dxa"/>
            <w:gridSpan w:val="3"/>
            <w:tcBorders>
              <w:top w:val="nil"/>
              <w:left w:val="nil"/>
              <w:bottom w:val="nil"/>
              <w:right w:val="nil"/>
            </w:tcBorders>
            <w:shd w:val="clear" w:color="000000" w:fill="FFF2CC"/>
            <w:vAlign w:val="center"/>
            <w:hideMark/>
          </w:tcPr>
          <w:p w14:paraId="53BA801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ООО "СПЕЦАВТОХОЗЯЙСТВО"</w:t>
            </w:r>
          </w:p>
        </w:tc>
        <w:tc>
          <w:tcPr>
            <w:tcW w:w="2716" w:type="dxa"/>
            <w:tcBorders>
              <w:top w:val="nil"/>
              <w:left w:val="nil"/>
              <w:bottom w:val="nil"/>
              <w:right w:val="nil"/>
            </w:tcBorders>
            <w:shd w:val="clear" w:color="000000" w:fill="FFF2CC"/>
            <w:vAlign w:val="center"/>
            <w:hideMark/>
          </w:tcPr>
          <w:p w14:paraId="34D050B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nil"/>
              <w:right w:val="nil"/>
            </w:tcBorders>
            <w:shd w:val="clear" w:color="000000" w:fill="FFF2CC"/>
            <w:vAlign w:val="center"/>
            <w:hideMark/>
          </w:tcPr>
          <w:p w14:paraId="36B540F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nil"/>
              <w:right w:val="nil"/>
            </w:tcBorders>
            <w:shd w:val="clear" w:color="000000" w:fill="FFF2CC"/>
            <w:vAlign w:val="center"/>
            <w:hideMark/>
          </w:tcPr>
          <w:p w14:paraId="628A1E51"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nil"/>
              <w:right w:val="nil"/>
            </w:tcBorders>
            <w:shd w:val="clear" w:color="000000" w:fill="FFF2CC"/>
            <w:vAlign w:val="center"/>
            <w:hideMark/>
          </w:tcPr>
          <w:p w14:paraId="67B9FA6A"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64C8B16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nil"/>
              <w:right w:val="nil"/>
            </w:tcBorders>
            <w:shd w:val="clear" w:color="000000" w:fill="FFF2CC"/>
            <w:vAlign w:val="center"/>
            <w:hideMark/>
          </w:tcPr>
          <w:p w14:paraId="024B017C"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nil"/>
              <w:right w:val="nil"/>
            </w:tcBorders>
            <w:shd w:val="clear" w:color="000000" w:fill="FFF2CC"/>
            <w:vAlign w:val="center"/>
            <w:hideMark/>
          </w:tcPr>
          <w:p w14:paraId="12849A96"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nil"/>
              <w:right w:val="nil"/>
            </w:tcBorders>
            <w:shd w:val="clear" w:color="000000" w:fill="FFF2CC"/>
            <w:vAlign w:val="center"/>
            <w:hideMark/>
          </w:tcPr>
          <w:p w14:paraId="042B2A3D"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39" w:type="dxa"/>
            <w:tcBorders>
              <w:top w:val="nil"/>
              <w:left w:val="nil"/>
              <w:bottom w:val="nil"/>
              <w:right w:val="nil"/>
            </w:tcBorders>
            <w:shd w:val="clear" w:color="000000" w:fill="FFF2CC"/>
            <w:vAlign w:val="center"/>
            <w:hideMark/>
          </w:tcPr>
          <w:p w14:paraId="0700240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2B73E1E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194E2832" w14:textId="77777777" w:rsidTr="00A65336">
        <w:trPr>
          <w:trHeight w:val="450"/>
          <w:jc w:val="center"/>
        </w:trPr>
        <w:tc>
          <w:tcPr>
            <w:tcW w:w="416" w:type="dxa"/>
            <w:tcBorders>
              <w:top w:val="nil"/>
              <w:left w:val="nil"/>
              <w:bottom w:val="nil"/>
              <w:right w:val="nil"/>
            </w:tcBorders>
            <w:noWrap/>
            <w:vAlign w:val="center"/>
            <w:hideMark/>
          </w:tcPr>
          <w:p w14:paraId="1CFD9FF9" w14:textId="77777777" w:rsidR="00A65336" w:rsidRPr="00A65336" w:rsidRDefault="00A65336" w:rsidP="00A65336">
            <w:pPr>
              <w:rPr>
                <w:rFonts w:ascii="Tahoma" w:eastAsia="Times New Roman" w:hAnsi="Tahoma" w:cs="Tahoma"/>
                <w:b/>
                <w:bCs/>
                <w:sz w:val="15"/>
                <w:szCs w:val="15"/>
              </w:rPr>
            </w:pPr>
          </w:p>
        </w:tc>
        <w:tc>
          <w:tcPr>
            <w:tcW w:w="4916" w:type="dxa"/>
            <w:gridSpan w:val="3"/>
            <w:tcBorders>
              <w:top w:val="nil"/>
              <w:left w:val="nil"/>
              <w:bottom w:val="nil"/>
              <w:right w:val="nil"/>
            </w:tcBorders>
            <w:shd w:val="clear" w:color="000000" w:fill="FFF2CC"/>
            <w:vAlign w:val="center"/>
            <w:hideMark/>
          </w:tcPr>
          <w:p w14:paraId="48EEC210"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г. Ленинск-Кузнецкий</w:t>
            </w:r>
          </w:p>
        </w:tc>
        <w:tc>
          <w:tcPr>
            <w:tcW w:w="2716" w:type="dxa"/>
            <w:tcBorders>
              <w:top w:val="nil"/>
              <w:left w:val="nil"/>
              <w:bottom w:val="nil"/>
              <w:right w:val="nil"/>
            </w:tcBorders>
            <w:shd w:val="clear" w:color="000000" w:fill="FFF2CC"/>
            <w:vAlign w:val="center"/>
            <w:hideMark/>
          </w:tcPr>
          <w:p w14:paraId="0A97B8E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nil"/>
              <w:right w:val="nil"/>
            </w:tcBorders>
            <w:shd w:val="clear" w:color="000000" w:fill="FFF2CC"/>
            <w:vAlign w:val="center"/>
            <w:hideMark/>
          </w:tcPr>
          <w:p w14:paraId="799D4EA1"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nil"/>
              <w:right w:val="nil"/>
            </w:tcBorders>
            <w:shd w:val="clear" w:color="000000" w:fill="FFF2CC"/>
            <w:vAlign w:val="center"/>
            <w:hideMark/>
          </w:tcPr>
          <w:p w14:paraId="22DE791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nil"/>
              <w:right w:val="nil"/>
            </w:tcBorders>
            <w:shd w:val="clear" w:color="000000" w:fill="FFF2CC"/>
            <w:vAlign w:val="center"/>
            <w:hideMark/>
          </w:tcPr>
          <w:p w14:paraId="4BD831E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3FFF873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nil"/>
              <w:right w:val="nil"/>
            </w:tcBorders>
            <w:shd w:val="clear" w:color="000000" w:fill="FFF2CC"/>
            <w:vAlign w:val="center"/>
            <w:hideMark/>
          </w:tcPr>
          <w:p w14:paraId="48F34570"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nil"/>
              <w:right w:val="nil"/>
            </w:tcBorders>
            <w:shd w:val="clear" w:color="000000" w:fill="FFF2CC"/>
            <w:vAlign w:val="center"/>
            <w:hideMark/>
          </w:tcPr>
          <w:p w14:paraId="37BBA83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nil"/>
              <w:right w:val="nil"/>
            </w:tcBorders>
            <w:shd w:val="clear" w:color="000000" w:fill="FFF2CC"/>
            <w:vAlign w:val="center"/>
            <w:hideMark/>
          </w:tcPr>
          <w:p w14:paraId="3531073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39" w:type="dxa"/>
            <w:tcBorders>
              <w:top w:val="nil"/>
              <w:left w:val="nil"/>
              <w:bottom w:val="nil"/>
              <w:right w:val="nil"/>
            </w:tcBorders>
            <w:shd w:val="clear" w:color="000000" w:fill="FFF2CC"/>
            <w:vAlign w:val="center"/>
            <w:hideMark/>
          </w:tcPr>
          <w:p w14:paraId="34EFB761"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6B5AE69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2B0CA174" w14:textId="77777777" w:rsidTr="00A65336">
        <w:trPr>
          <w:trHeight w:val="450"/>
          <w:jc w:val="center"/>
        </w:trPr>
        <w:tc>
          <w:tcPr>
            <w:tcW w:w="416" w:type="dxa"/>
            <w:tcBorders>
              <w:top w:val="nil"/>
              <w:left w:val="nil"/>
              <w:bottom w:val="nil"/>
              <w:right w:val="nil"/>
            </w:tcBorders>
            <w:noWrap/>
            <w:vAlign w:val="center"/>
            <w:hideMark/>
          </w:tcPr>
          <w:p w14:paraId="6668D61C" w14:textId="77777777" w:rsidR="00A65336" w:rsidRPr="00A65336" w:rsidRDefault="00A65336" w:rsidP="00A65336">
            <w:pPr>
              <w:rPr>
                <w:rFonts w:ascii="Tahoma" w:eastAsia="Times New Roman" w:hAnsi="Tahoma" w:cs="Tahoma"/>
                <w:b/>
                <w:bCs/>
                <w:sz w:val="15"/>
                <w:szCs w:val="15"/>
              </w:rPr>
            </w:pPr>
          </w:p>
        </w:tc>
        <w:tc>
          <w:tcPr>
            <w:tcW w:w="4916" w:type="dxa"/>
            <w:gridSpan w:val="3"/>
            <w:tcBorders>
              <w:top w:val="nil"/>
              <w:left w:val="nil"/>
              <w:bottom w:val="nil"/>
              <w:right w:val="nil"/>
            </w:tcBorders>
            <w:shd w:val="clear" w:color="000000" w:fill="FFF2CC"/>
            <w:vAlign w:val="center"/>
            <w:hideMark/>
          </w:tcPr>
          <w:p w14:paraId="5EEAE91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Захоронение ТКО</w:t>
            </w:r>
          </w:p>
        </w:tc>
        <w:tc>
          <w:tcPr>
            <w:tcW w:w="2716" w:type="dxa"/>
            <w:tcBorders>
              <w:top w:val="nil"/>
              <w:left w:val="nil"/>
              <w:bottom w:val="nil"/>
              <w:right w:val="nil"/>
            </w:tcBorders>
            <w:shd w:val="clear" w:color="000000" w:fill="FFF2CC"/>
            <w:vAlign w:val="center"/>
            <w:hideMark/>
          </w:tcPr>
          <w:p w14:paraId="74FD911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nil"/>
              <w:right w:val="nil"/>
            </w:tcBorders>
            <w:shd w:val="clear" w:color="000000" w:fill="FFF2CC"/>
            <w:vAlign w:val="center"/>
            <w:hideMark/>
          </w:tcPr>
          <w:p w14:paraId="3EB408D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nil"/>
              <w:right w:val="nil"/>
            </w:tcBorders>
            <w:shd w:val="clear" w:color="000000" w:fill="FFF2CC"/>
            <w:vAlign w:val="center"/>
            <w:hideMark/>
          </w:tcPr>
          <w:p w14:paraId="1BC489CF"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nil"/>
              <w:right w:val="nil"/>
            </w:tcBorders>
            <w:shd w:val="clear" w:color="000000" w:fill="FFF2CC"/>
            <w:vAlign w:val="center"/>
            <w:hideMark/>
          </w:tcPr>
          <w:p w14:paraId="5DE7924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17E3A3F5"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nil"/>
              <w:right w:val="nil"/>
            </w:tcBorders>
            <w:shd w:val="clear" w:color="000000" w:fill="FFF2CC"/>
            <w:vAlign w:val="center"/>
            <w:hideMark/>
          </w:tcPr>
          <w:p w14:paraId="1315B2A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nil"/>
              <w:right w:val="nil"/>
            </w:tcBorders>
            <w:shd w:val="clear" w:color="000000" w:fill="FFF2CC"/>
            <w:vAlign w:val="center"/>
            <w:hideMark/>
          </w:tcPr>
          <w:p w14:paraId="4272FFBD"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nil"/>
              <w:right w:val="nil"/>
            </w:tcBorders>
            <w:shd w:val="clear" w:color="000000" w:fill="FFF2CC"/>
            <w:vAlign w:val="center"/>
            <w:hideMark/>
          </w:tcPr>
          <w:p w14:paraId="50C9DE6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39" w:type="dxa"/>
            <w:tcBorders>
              <w:top w:val="nil"/>
              <w:left w:val="nil"/>
              <w:bottom w:val="nil"/>
              <w:right w:val="nil"/>
            </w:tcBorders>
            <w:shd w:val="clear" w:color="000000" w:fill="FFF2CC"/>
            <w:vAlign w:val="center"/>
            <w:hideMark/>
          </w:tcPr>
          <w:p w14:paraId="6B66396F"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nil"/>
              <w:right w:val="nil"/>
            </w:tcBorders>
            <w:shd w:val="clear" w:color="000000" w:fill="FFF2CC"/>
            <w:vAlign w:val="center"/>
            <w:hideMark/>
          </w:tcPr>
          <w:p w14:paraId="4BB6489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2EEC91E7" w14:textId="77777777" w:rsidTr="00A65336">
        <w:trPr>
          <w:trHeight w:val="315"/>
          <w:jc w:val="center"/>
        </w:trPr>
        <w:tc>
          <w:tcPr>
            <w:tcW w:w="416" w:type="dxa"/>
            <w:tcBorders>
              <w:top w:val="nil"/>
              <w:left w:val="nil"/>
              <w:bottom w:val="nil"/>
              <w:right w:val="nil"/>
            </w:tcBorders>
            <w:noWrap/>
            <w:vAlign w:val="center"/>
            <w:hideMark/>
          </w:tcPr>
          <w:p w14:paraId="1E9AA0A1"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2D1110E3" w14:textId="77777777" w:rsidR="00A65336" w:rsidRPr="00A65336" w:rsidRDefault="00A65336" w:rsidP="00A65336">
            <w:pPr>
              <w:rPr>
                <w:rFonts w:eastAsia="Times New Roman"/>
                <w:sz w:val="15"/>
                <w:szCs w:val="15"/>
              </w:rPr>
            </w:pPr>
          </w:p>
        </w:tc>
        <w:tc>
          <w:tcPr>
            <w:tcW w:w="3097" w:type="dxa"/>
            <w:tcBorders>
              <w:top w:val="nil"/>
              <w:left w:val="nil"/>
              <w:bottom w:val="nil"/>
              <w:right w:val="nil"/>
            </w:tcBorders>
            <w:noWrap/>
            <w:vAlign w:val="center"/>
            <w:hideMark/>
          </w:tcPr>
          <w:p w14:paraId="02C1AA7D" w14:textId="77777777" w:rsidR="00A65336" w:rsidRPr="00A65336" w:rsidRDefault="00A65336" w:rsidP="00A65336">
            <w:pPr>
              <w:rPr>
                <w:rFonts w:eastAsia="Times New Roman"/>
                <w:sz w:val="15"/>
                <w:szCs w:val="15"/>
              </w:rPr>
            </w:pPr>
          </w:p>
        </w:tc>
        <w:tc>
          <w:tcPr>
            <w:tcW w:w="1120" w:type="dxa"/>
            <w:tcBorders>
              <w:top w:val="nil"/>
              <w:left w:val="nil"/>
              <w:bottom w:val="nil"/>
              <w:right w:val="nil"/>
            </w:tcBorders>
            <w:noWrap/>
            <w:vAlign w:val="center"/>
            <w:hideMark/>
          </w:tcPr>
          <w:p w14:paraId="5AB61E9A" w14:textId="77777777" w:rsidR="00A65336" w:rsidRPr="00A65336" w:rsidRDefault="00A65336" w:rsidP="00A65336">
            <w:pPr>
              <w:rPr>
                <w:rFonts w:eastAsia="Times New Roman"/>
                <w:sz w:val="15"/>
                <w:szCs w:val="15"/>
              </w:rPr>
            </w:pPr>
          </w:p>
        </w:tc>
        <w:tc>
          <w:tcPr>
            <w:tcW w:w="2716" w:type="dxa"/>
            <w:tcBorders>
              <w:top w:val="nil"/>
              <w:left w:val="nil"/>
              <w:bottom w:val="nil"/>
              <w:right w:val="nil"/>
            </w:tcBorders>
            <w:noWrap/>
            <w:vAlign w:val="center"/>
            <w:hideMark/>
          </w:tcPr>
          <w:p w14:paraId="17C0E5B3" w14:textId="77777777" w:rsidR="00A65336" w:rsidRPr="00A65336" w:rsidRDefault="00A65336" w:rsidP="00A65336">
            <w:pPr>
              <w:rPr>
                <w:rFonts w:eastAsia="Times New Roman"/>
                <w:sz w:val="15"/>
                <w:szCs w:val="15"/>
              </w:rPr>
            </w:pPr>
          </w:p>
        </w:tc>
        <w:tc>
          <w:tcPr>
            <w:tcW w:w="1919" w:type="dxa"/>
            <w:tcBorders>
              <w:top w:val="nil"/>
              <w:left w:val="nil"/>
              <w:bottom w:val="nil"/>
              <w:right w:val="nil"/>
            </w:tcBorders>
            <w:noWrap/>
            <w:vAlign w:val="center"/>
            <w:hideMark/>
          </w:tcPr>
          <w:p w14:paraId="5E38AFC9" w14:textId="77777777" w:rsidR="00A65336" w:rsidRPr="00A65336" w:rsidRDefault="00A65336" w:rsidP="00A65336">
            <w:pPr>
              <w:rPr>
                <w:rFonts w:eastAsia="Times New Roman"/>
                <w:sz w:val="15"/>
                <w:szCs w:val="15"/>
              </w:rPr>
            </w:pPr>
          </w:p>
        </w:tc>
        <w:tc>
          <w:tcPr>
            <w:tcW w:w="1519" w:type="dxa"/>
            <w:tcBorders>
              <w:top w:val="nil"/>
              <w:left w:val="nil"/>
              <w:bottom w:val="nil"/>
              <w:right w:val="nil"/>
            </w:tcBorders>
            <w:noWrap/>
            <w:vAlign w:val="center"/>
            <w:hideMark/>
          </w:tcPr>
          <w:p w14:paraId="3FBC8EDB" w14:textId="77777777" w:rsidR="00A65336" w:rsidRPr="00A65336" w:rsidRDefault="00A65336" w:rsidP="00A65336">
            <w:pPr>
              <w:rPr>
                <w:rFonts w:eastAsia="Times New Roman"/>
                <w:sz w:val="15"/>
                <w:szCs w:val="15"/>
              </w:rPr>
            </w:pPr>
          </w:p>
        </w:tc>
        <w:tc>
          <w:tcPr>
            <w:tcW w:w="1519" w:type="dxa"/>
            <w:tcBorders>
              <w:top w:val="nil"/>
              <w:left w:val="nil"/>
              <w:bottom w:val="nil"/>
              <w:right w:val="nil"/>
            </w:tcBorders>
            <w:noWrap/>
            <w:vAlign w:val="center"/>
            <w:hideMark/>
          </w:tcPr>
          <w:p w14:paraId="3FC1436C" w14:textId="77777777" w:rsidR="00A65336" w:rsidRPr="00A65336" w:rsidRDefault="00A65336" w:rsidP="00A65336">
            <w:pPr>
              <w:rPr>
                <w:rFonts w:eastAsia="Times New Roman"/>
                <w:sz w:val="15"/>
                <w:szCs w:val="15"/>
              </w:rPr>
            </w:pPr>
          </w:p>
        </w:tc>
        <w:tc>
          <w:tcPr>
            <w:tcW w:w="1840" w:type="dxa"/>
            <w:tcBorders>
              <w:top w:val="nil"/>
              <w:left w:val="nil"/>
              <w:bottom w:val="nil"/>
              <w:right w:val="nil"/>
            </w:tcBorders>
            <w:noWrap/>
            <w:vAlign w:val="center"/>
            <w:hideMark/>
          </w:tcPr>
          <w:p w14:paraId="7444543B" w14:textId="77777777" w:rsidR="00A65336" w:rsidRPr="00A65336" w:rsidRDefault="00A65336" w:rsidP="00A65336">
            <w:pPr>
              <w:rPr>
                <w:rFonts w:eastAsia="Times New Roman"/>
                <w:sz w:val="15"/>
                <w:szCs w:val="15"/>
              </w:rPr>
            </w:pPr>
          </w:p>
        </w:tc>
        <w:tc>
          <w:tcPr>
            <w:tcW w:w="1559" w:type="dxa"/>
            <w:tcBorders>
              <w:top w:val="nil"/>
              <w:left w:val="nil"/>
              <w:bottom w:val="nil"/>
              <w:right w:val="nil"/>
            </w:tcBorders>
            <w:noWrap/>
            <w:vAlign w:val="center"/>
            <w:hideMark/>
          </w:tcPr>
          <w:p w14:paraId="7C605F01" w14:textId="77777777" w:rsidR="00A65336" w:rsidRPr="00A65336" w:rsidRDefault="00A65336" w:rsidP="00A65336">
            <w:pPr>
              <w:rPr>
                <w:rFonts w:eastAsia="Times New Roman"/>
                <w:sz w:val="15"/>
                <w:szCs w:val="15"/>
              </w:rPr>
            </w:pPr>
          </w:p>
        </w:tc>
        <w:tc>
          <w:tcPr>
            <w:tcW w:w="1959" w:type="dxa"/>
            <w:tcBorders>
              <w:top w:val="nil"/>
              <w:left w:val="nil"/>
              <w:bottom w:val="nil"/>
              <w:right w:val="nil"/>
            </w:tcBorders>
            <w:noWrap/>
            <w:vAlign w:val="center"/>
            <w:hideMark/>
          </w:tcPr>
          <w:p w14:paraId="1829A812" w14:textId="77777777" w:rsidR="00A65336" w:rsidRPr="00A65336" w:rsidRDefault="00A65336" w:rsidP="00A65336">
            <w:pPr>
              <w:rPr>
                <w:rFonts w:eastAsia="Times New Roman"/>
                <w:sz w:val="15"/>
                <w:szCs w:val="15"/>
              </w:rPr>
            </w:pPr>
          </w:p>
        </w:tc>
        <w:tc>
          <w:tcPr>
            <w:tcW w:w="1598" w:type="dxa"/>
            <w:tcBorders>
              <w:top w:val="nil"/>
              <w:left w:val="nil"/>
              <w:bottom w:val="nil"/>
              <w:right w:val="nil"/>
            </w:tcBorders>
            <w:noWrap/>
            <w:vAlign w:val="center"/>
            <w:hideMark/>
          </w:tcPr>
          <w:p w14:paraId="11217403" w14:textId="77777777" w:rsidR="00A65336" w:rsidRPr="00A65336" w:rsidRDefault="00A65336" w:rsidP="00A65336">
            <w:pPr>
              <w:rPr>
                <w:rFonts w:eastAsia="Times New Roman"/>
                <w:sz w:val="15"/>
                <w:szCs w:val="15"/>
              </w:rPr>
            </w:pPr>
          </w:p>
        </w:tc>
        <w:tc>
          <w:tcPr>
            <w:tcW w:w="1539" w:type="dxa"/>
            <w:tcBorders>
              <w:top w:val="nil"/>
              <w:left w:val="nil"/>
              <w:bottom w:val="nil"/>
              <w:right w:val="nil"/>
            </w:tcBorders>
            <w:noWrap/>
            <w:vAlign w:val="center"/>
            <w:hideMark/>
          </w:tcPr>
          <w:p w14:paraId="4B6C56C7" w14:textId="77777777" w:rsidR="00A65336" w:rsidRPr="00A65336" w:rsidRDefault="00A65336" w:rsidP="00A65336">
            <w:pPr>
              <w:rPr>
                <w:rFonts w:eastAsia="Times New Roman"/>
                <w:sz w:val="15"/>
                <w:szCs w:val="15"/>
              </w:rPr>
            </w:pPr>
          </w:p>
        </w:tc>
        <w:tc>
          <w:tcPr>
            <w:tcW w:w="1840" w:type="dxa"/>
            <w:tcBorders>
              <w:top w:val="nil"/>
              <w:left w:val="nil"/>
              <w:bottom w:val="nil"/>
              <w:right w:val="nil"/>
            </w:tcBorders>
            <w:noWrap/>
            <w:vAlign w:val="center"/>
            <w:hideMark/>
          </w:tcPr>
          <w:p w14:paraId="1649F945" w14:textId="77777777" w:rsidR="00A65336" w:rsidRPr="00A65336" w:rsidRDefault="00A65336" w:rsidP="00A65336">
            <w:pPr>
              <w:rPr>
                <w:rFonts w:eastAsia="Times New Roman"/>
                <w:sz w:val="15"/>
                <w:szCs w:val="15"/>
              </w:rPr>
            </w:pPr>
          </w:p>
        </w:tc>
      </w:tr>
      <w:tr w:rsidR="00A65336" w:rsidRPr="00A65336" w14:paraId="6AE6D405" w14:textId="77777777" w:rsidTr="00A65336">
        <w:trPr>
          <w:trHeight w:val="615"/>
          <w:jc w:val="center"/>
        </w:trPr>
        <w:tc>
          <w:tcPr>
            <w:tcW w:w="416" w:type="dxa"/>
            <w:tcBorders>
              <w:top w:val="nil"/>
              <w:left w:val="nil"/>
              <w:bottom w:val="nil"/>
              <w:right w:val="nil"/>
            </w:tcBorders>
            <w:noWrap/>
            <w:vAlign w:val="center"/>
            <w:hideMark/>
          </w:tcPr>
          <w:p w14:paraId="44A6097C" w14:textId="77777777" w:rsidR="00A65336" w:rsidRPr="00A65336" w:rsidRDefault="00A65336" w:rsidP="00A65336">
            <w:pPr>
              <w:rPr>
                <w:rFonts w:eastAsia="Times New Roman"/>
                <w:sz w:val="15"/>
                <w:szCs w:val="15"/>
              </w:rPr>
            </w:pPr>
          </w:p>
        </w:tc>
        <w:tc>
          <w:tcPr>
            <w:tcW w:w="699" w:type="dxa"/>
            <w:vMerge w:val="restart"/>
            <w:tcBorders>
              <w:top w:val="single" w:sz="4" w:space="0" w:color="auto"/>
              <w:left w:val="single" w:sz="4" w:space="0" w:color="auto"/>
              <w:bottom w:val="single" w:sz="4" w:space="0" w:color="auto"/>
              <w:right w:val="single" w:sz="4" w:space="0" w:color="auto"/>
            </w:tcBorders>
            <w:vAlign w:val="center"/>
            <w:hideMark/>
          </w:tcPr>
          <w:p w14:paraId="30C6A73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w:t>
            </w:r>
          </w:p>
        </w:tc>
        <w:tc>
          <w:tcPr>
            <w:tcW w:w="3097" w:type="dxa"/>
            <w:vMerge w:val="restart"/>
            <w:tcBorders>
              <w:top w:val="single" w:sz="4" w:space="0" w:color="auto"/>
              <w:left w:val="single" w:sz="4" w:space="0" w:color="auto"/>
              <w:bottom w:val="single" w:sz="4" w:space="0" w:color="auto"/>
              <w:right w:val="single" w:sz="4" w:space="0" w:color="auto"/>
            </w:tcBorders>
            <w:vAlign w:val="center"/>
            <w:hideMark/>
          </w:tcPr>
          <w:p w14:paraId="500A12FE"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Наименование показателя</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2D87799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Единицы измерения</w:t>
            </w:r>
          </w:p>
        </w:tc>
        <w:tc>
          <w:tcPr>
            <w:tcW w:w="7673" w:type="dxa"/>
            <w:gridSpan w:val="4"/>
            <w:tcBorders>
              <w:top w:val="single" w:sz="4" w:space="0" w:color="auto"/>
              <w:left w:val="nil"/>
              <w:bottom w:val="single" w:sz="4" w:space="0" w:color="auto"/>
              <w:right w:val="single" w:sz="4" w:space="0" w:color="000000"/>
            </w:tcBorders>
            <w:vAlign w:val="center"/>
            <w:hideMark/>
          </w:tcPr>
          <w:p w14:paraId="415024C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2029 год</w:t>
            </w:r>
          </w:p>
        </w:tc>
        <w:tc>
          <w:tcPr>
            <w:tcW w:w="1840" w:type="dxa"/>
            <w:vMerge w:val="restart"/>
            <w:tcBorders>
              <w:top w:val="single" w:sz="4" w:space="0" w:color="auto"/>
              <w:left w:val="single" w:sz="4" w:space="0" w:color="auto"/>
              <w:bottom w:val="single" w:sz="4" w:space="0" w:color="auto"/>
              <w:right w:val="single" w:sz="4" w:space="0" w:color="auto"/>
            </w:tcBorders>
            <w:vAlign w:val="center"/>
            <w:hideMark/>
          </w:tcPr>
          <w:p w14:paraId="3A9F52AA"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Обоснование отклонений</w:t>
            </w:r>
          </w:p>
        </w:tc>
        <w:tc>
          <w:tcPr>
            <w:tcW w:w="6655" w:type="dxa"/>
            <w:gridSpan w:val="4"/>
            <w:tcBorders>
              <w:top w:val="single" w:sz="4" w:space="0" w:color="auto"/>
              <w:left w:val="nil"/>
              <w:bottom w:val="single" w:sz="4" w:space="0" w:color="auto"/>
              <w:right w:val="single" w:sz="4" w:space="0" w:color="000000"/>
            </w:tcBorders>
            <w:vAlign w:val="center"/>
            <w:hideMark/>
          </w:tcPr>
          <w:p w14:paraId="0D3306F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2030 год</w:t>
            </w:r>
          </w:p>
        </w:tc>
        <w:tc>
          <w:tcPr>
            <w:tcW w:w="1840" w:type="dxa"/>
            <w:vMerge w:val="restart"/>
            <w:tcBorders>
              <w:top w:val="single" w:sz="4" w:space="0" w:color="auto"/>
              <w:left w:val="single" w:sz="4" w:space="0" w:color="auto"/>
              <w:bottom w:val="single" w:sz="4" w:space="0" w:color="auto"/>
              <w:right w:val="single" w:sz="4" w:space="0" w:color="auto"/>
            </w:tcBorders>
            <w:vAlign w:val="center"/>
            <w:hideMark/>
          </w:tcPr>
          <w:p w14:paraId="799F2F4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Обоснование отклонений</w:t>
            </w:r>
          </w:p>
        </w:tc>
      </w:tr>
      <w:tr w:rsidR="00A65336" w:rsidRPr="00A65336" w14:paraId="147B1E6F" w14:textId="77777777" w:rsidTr="00A65336">
        <w:trPr>
          <w:trHeight w:val="1200"/>
          <w:jc w:val="center"/>
        </w:trPr>
        <w:tc>
          <w:tcPr>
            <w:tcW w:w="416" w:type="dxa"/>
            <w:tcBorders>
              <w:top w:val="nil"/>
              <w:left w:val="nil"/>
              <w:bottom w:val="nil"/>
              <w:right w:val="nil"/>
            </w:tcBorders>
            <w:noWrap/>
            <w:vAlign w:val="center"/>
            <w:hideMark/>
          </w:tcPr>
          <w:p w14:paraId="3460BA6E" w14:textId="77777777" w:rsidR="00A65336" w:rsidRPr="00A65336" w:rsidRDefault="00A65336" w:rsidP="00A65336">
            <w:pPr>
              <w:jc w:val="center"/>
              <w:rPr>
                <w:rFonts w:ascii="Tahoma" w:eastAsia="Times New Roman" w:hAnsi="Tahoma" w:cs="Tahoma"/>
                <w:b/>
                <w:bCs/>
                <w:sz w:val="15"/>
                <w:szCs w:val="15"/>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DCD61D" w14:textId="77777777" w:rsidR="00A65336" w:rsidRPr="00A65336" w:rsidRDefault="00A65336" w:rsidP="00A65336">
            <w:pPr>
              <w:rPr>
                <w:rFonts w:ascii="Tahoma" w:eastAsia="Times New Roman" w:hAnsi="Tahoma" w:cs="Tahoma"/>
                <w:b/>
                <w:bCs/>
                <w:sz w:val="15"/>
                <w:szCs w:val="15"/>
              </w:rPr>
            </w:pPr>
          </w:p>
        </w:tc>
        <w:tc>
          <w:tcPr>
            <w:tcW w:w="3097" w:type="dxa"/>
            <w:vMerge/>
            <w:tcBorders>
              <w:top w:val="single" w:sz="4" w:space="0" w:color="auto"/>
              <w:left w:val="single" w:sz="4" w:space="0" w:color="auto"/>
              <w:bottom w:val="single" w:sz="4" w:space="0" w:color="auto"/>
              <w:right w:val="single" w:sz="4" w:space="0" w:color="auto"/>
            </w:tcBorders>
            <w:vAlign w:val="center"/>
            <w:hideMark/>
          </w:tcPr>
          <w:p w14:paraId="1C0F13AB" w14:textId="77777777" w:rsidR="00A65336" w:rsidRPr="00A65336" w:rsidRDefault="00A65336" w:rsidP="00A65336">
            <w:pPr>
              <w:rPr>
                <w:rFonts w:ascii="Tahoma" w:eastAsia="Times New Roman" w:hAnsi="Tahoma" w:cs="Tahoma"/>
                <w:b/>
                <w:bCs/>
                <w:sz w:val="15"/>
                <w:szCs w:val="15"/>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097247CA" w14:textId="77777777" w:rsidR="00A65336" w:rsidRPr="00A65336" w:rsidRDefault="00A65336" w:rsidP="00A65336">
            <w:pPr>
              <w:rPr>
                <w:rFonts w:ascii="Tahoma" w:eastAsia="Times New Roman" w:hAnsi="Tahoma" w:cs="Tahoma"/>
                <w:b/>
                <w:bCs/>
                <w:sz w:val="15"/>
                <w:szCs w:val="15"/>
              </w:rPr>
            </w:pPr>
          </w:p>
        </w:tc>
        <w:tc>
          <w:tcPr>
            <w:tcW w:w="2716" w:type="dxa"/>
            <w:tcBorders>
              <w:top w:val="nil"/>
              <w:left w:val="nil"/>
              <w:bottom w:val="single" w:sz="4" w:space="0" w:color="auto"/>
              <w:right w:val="single" w:sz="4" w:space="0" w:color="auto"/>
            </w:tcBorders>
            <w:vAlign w:val="center"/>
            <w:hideMark/>
          </w:tcPr>
          <w:p w14:paraId="0038BA7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предложение организации</w:t>
            </w:r>
          </w:p>
        </w:tc>
        <w:tc>
          <w:tcPr>
            <w:tcW w:w="1919" w:type="dxa"/>
            <w:tcBorders>
              <w:top w:val="nil"/>
              <w:left w:val="nil"/>
              <w:bottom w:val="single" w:sz="4" w:space="0" w:color="auto"/>
              <w:right w:val="single" w:sz="4" w:space="0" w:color="auto"/>
            </w:tcBorders>
            <w:vAlign w:val="center"/>
            <w:hideMark/>
          </w:tcPr>
          <w:p w14:paraId="1B5750C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предложение регулирующего органа                               </w:t>
            </w:r>
          </w:p>
        </w:tc>
        <w:tc>
          <w:tcPr>
            <w:tcW w:w="1519" w:type="dxa"/>
            <w:tcBorders>
              <w:top w:val="nil"/>
              <w:left w:val="nil"/>
              <w:bottom w:val="single" w:sz="4" w:space="0" w:color="auto"/>
              <w:right w:val="single" w:sz="4" w:space="0" w:color="auto"/>
            </w:tcBorders>
            <w:vAlign w:val="center"/>
            <w:hideMark/>
          </w:tcPr>
          <w:p w14:paraId="7FC20C4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с 01.01.2024            по 30.06.2024</w:t>
            </w:r>
          </w:p>
        </w:tc>
        <w:tc>
          <w:tcPr>
            <w:tcW w:w="1519" w:type="dxa"/>
            <w:tcBorders>
              <w:top w:val="nil"/>
              <w:left w:val="nil"/>
              <w:bottom w:val="single" w:sz="4" w:space="0" w:color="auto"/>
              <w:right w:val="single" w:sz="4" w:space="0" w:color="auto"/>
            </w:tcBorders>
            <w:vAlign w:val="center"/>
            <w:hideMark/>
          </w:tcPr>
          <w:p w14:paraId="525DD3F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с 01.07.2024            по 31.12.2024</w:t>
            </w: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7498776D" w14:textId="77777777" w:rsidR="00A65336" w:rsidRPr="00A65336" w:rsidRDefault="00A65336" w:rsidP="00A65336">
            <w:pPr>
              <w:rPr>
                <w:rFonts w:ascii="Tahoma" w:eastAsia="Times New Roman" w:hAnsi="Tahoma" w:cs="Tahoma"/>
                <w:b/>
                <w:bCs/>
                <w:sz w:val="15"/>
                <w:szCs w:val="15"/>
              </w:rPr>
            </w:pPr>
          </w:p>
        </w:tc>
        <w:tc>
          <w:tcPr>
            <w:tcW w:w="1559" w:type="dxa"/>
            <w:tcBorders>
              <w:top w:val="nil"/>
              <w:left w:val="nil"/>
              <w:bottom w:val="single" w:sz="4" w:space="0" w:color="auto"/>
              <w:right w:val="single" w:sz="4" w:space="0" w:color="auto"/>
            </w:tcBorders>
            <w:vAlign w:val="center"/>
            <w:hideMark/>
          </w:tcPr>
          <w:p w14:paraId="182A774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предложение организации</w:t>
            </w:r>
          </w:p>
        </w:tc>
        <w:tc>
          <w:tcPr>
            <w:tcW w:w="1959" w:type="dxa"/>
            <w:tcBorders>
              <w:top w:val="nil"/>
              <w:left w:val="nil"/>
              <w:bottom w:val="single" w:sz="4" w:space="0" w:color="auto"/>
              <w:right w:val="single" w:sz="4" w:space="0" w:color="auto"/>
            </w:tcBorders>
            <w:vAlign w:val="center"/>
            <w:hideMark/>
          </w:tcPr>
          <w:p w14:paraId="302DA66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предложение регулирующего органа                               </w:t>
            </w:r>
          </w:p>
        </w:tc>
        <w:tc>
          <w:tcPr>
            <w:tcW w:w="1598" w:type="dxa"/>
            <w:tcBorders>
              <w:top w:val="nil"/>
              <w:left w:val="nil"/>
              <w:bottom w:val="single" w:sz="4" w:space="0" w:color="auto"/>
              <w:right w:val="single" w:sz="4" w:space="0" w:color="auto"/>
            </w:tcBorders>
            <w:vAlign w:val="center"/>
            <w:hideMark/>
          </w:tcPr>
          <w:p w14:paraId="625549DB"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с 01.01.2025            по 30.06.2025</w:t>
            </w:r>
          </w:p>
        </w:tc>
        <w:tc>
          <w:tcPr>
            <w:tcW w:w="1539" w:type="dxa"/>
            <w:tcBorders>
              <w:top w:val="nil"/>
              <w:left w:val="nil"/>
              <w:bottom w:val="single" w:sz="4" w:space="0" w:color="auto"/>
              <w:right w:val="single" w:sz="4" w:space="0" w:color="auto"/>
            </w:tcBorders>
            <w:vAlign w:val="center"/>
            <w:hideMark/>
          </w:tcPr>
          <w:p w14:paraId="7CFF363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с 01.07.2025            по 31.12.2025</w:t>
            </w:r>
          </w:p>
        </w:tc>
        <w:tc>
          <w:tcPr>
            <w:tcW w:w="1840" w:type="dxa"/>
            <w:vMerge/>
            <w:tcBorders>
              <w:top w:val="single" w:sz="4" w:space="0" w:color="auto"/>
              <w:left w:val="single" w:sz="4" w:space="0" w:color="auto"/>
              <w:bottom w:val="single" w:sz="4" w:space="0" w:color="auto"/>
              <w:right w:val="single" w:sz="4" w:space="0" w:color="auto"/>
            </w:tcBorders>
            <w:vAlign w:val="center"/>
            <w:hideMark/>
          </w:tcPr>
          <w:p w14:paraId="65D0C0A3" w14:textId="77777777" w:rsidR="00A65336" w:rsidRPr="00A65336" w:rsidRDefault="00A65336" w:rsidP="00A65336">
            <w:pPr>
              <w:rPr>
                <w:rFonts w:ascii="Tahoma" w:eastAsia="Times New Roman" w:hAnsi="Tahoma" w:cs="Tahoma"/>
                <w:b/>
                <w:bCs/>
                <w:sz w:val="15"/>
                <w:szCs w:val="15"/>
              </w:rPr>
            </w:pPr>
          </w:p>
        </w:tc>
      </w:tr>
      <w:tr w:rsidR="00A65336" w:rsidRPr="00A65336" w14:paraId="1D49786C" w14:textId="77777777" w:rsidTr="00A65336">
        <w:trPr>
          <w:trHeight w:val="585"/>
          <w:jc w:val="center"/>
        </w:trPr>
        <w:tc>
          <w:tcPr>
            <w:tcW w:w="416" w:type="dxa"/>
            <w:tcBorders>
              <w:top w:val="nil"/>
              <w:left w:val="nil"/>
              <w:bottom w:val="nil"/>
              <w:right w:val="nil"/>
            </w:tcBorders>
            <w:noWrap/>
            <w:vAlign w:val="center"/>
            <w:hideMark/>
          </w:tcPr>
          <w:p w14:paraId="524B4D68" w14:textId="77777777" w:rsidR="00A65336" w:rsidRPr="00A65336" w:rsidRDefault="00A65336" w:rsidP="00A65336">
            <w:pPr>
              <w:jc w:val="cente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noWrap/>
            <w:vAlign w:val="center"/>
            <w:hideMark/>
          </w:tcPr>
          <w:p w14:paraId="2DE57AC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3097" w:type="dxa"/>
            <w:tcBorders>
              <w:top w:val="nil"/>
              <w:left w:val="nil"/>
              <w:bottom w:val="single" w:sz="4" w:space="0" w:color="auto"/>
              <w:right w:val="single" w:sz="4" w:space="0" w:color="auto"/>
            </w:tcBorders>
            <w:vAlign w:val="center"/>
            <w:hideMark/>
          </w:tcPr>
          <w:p w14:paraId="57A30E2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Является ли организация плательщиком НДС</w:t>
            </w:r>
          </w:p>
        </w:tc>
        <w:tc>
          <w:tcPr>
            <w:tcW w:w="1120" w:type="dxa"/>
            <w:tcBorders>
              <w:top w:val="nil"/>
              <w:left w:val="nil"/>
              <w:bottom w:val="single" w:sz="4" w:space="0" w:color="auto"/>
              <w:right w:val="single" w:sz="4" w:space="0" w:color="auto"/>
            </w:tcBorders>
            <w:vAlign w:val="center"/>
            <w:hideMark/>
          </w:tcPr>
          <w:p w14:paraId="25622E4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716" w:type="dxa"/>
            <w:tcBorders>
              <w:top w:val="nil"/>
              <w:left w:val="nil"/>
              <w:bottom w:val="single" w:sz="4" w:space="0" w:color="auto"/>
              <w:right w:val="single" w:sz="4" w:space="0" w:color="auto"/>
            </w:tcBorders>
            <w:shd w:val="clear" w:color="000000" w:fill="FFFF99"/>
            <w:noWrap/>
            <w:vAlign w:val="center"/>
            <w:hideMark/>
          </w:tcPr>
          <w:p w14:paraId="42954FC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нет</w:t>
            </w:r>
          </w:p>
        </w:tc>
        <w:tc>
          <w:tcPr>
            <w:tcW w:w="1919" w:type="dxa"/>
            <w:tcBorders>
              <w:top w:val="nil"/>
              <w:left w:val="nil"/>
              <w:bottom w:val="single" w:sz="4" w:space="0" w:color="auto"/>
              <w:right w:val="single" w:sz="4" w:space="0" w:color="auto"/>
            </w:tcBorders>
            <w:shd w:val="clear" w:color="000000" w:fill="FFFF99"/>
            <w:noWrap/>
            <w:vAlign w:val="center"/>
            <w:hideMark/>
          </w:tcPr>
          <w:p w14:paraId="752248C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3F4FD39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7474152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245C4AD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03AFF3A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нет</w:t>
            </w:r>
          </w:p>
        </w:tc>
        <w:tc>
          <w:tcPr>
            <w:tcW w:w="1959" w:type="dxa"/>
            <w:tcBorders>
              <w:top w:val="nil"/>
              <w:left w:val="nil"/>
              <w:bottom w:val="single" w:sz="4" w:space="0" w:color="auto"/>
              <w:right w:val="single" w:sz="4" w:space="0" w:color="auto"/>
            </w:tcBorders>
            <w:shd w:val="clear" w:color="000000" w:fill="FFFF99"/>
            <w:noWrap/>
            <w:vAlign w:val="center"/>
            <w:hideMark/>
          </w:tcPr>
          <w:p w14:paraId="1022DD1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FFFF99"/>
            <w:noWrap/>
            <w:vAlign w:val="center"/>
            <w:hideMark/>
          </w:tcPr>
          <w:p w14:paraId="2489185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FFFF99"/>
            <w:noWrap/>
            <w:vAlign w:val="center"/>
            <w:hideMark/>
          </w:tcPr>
          <w:p w14:paraId="3A76CE8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7ADD77CA"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5D811AC7" w14:textId="77777777" w:rsidTr="00A65336">
        <w:trPr>
          <w:trHeight w:val="660"/>
          <w:jc w:val="center"/>
        </w:trPr>
        <w:tc>
          <w:tcPr>
            <w:tcW w:w="416" w:type="dxa"/>
            <w:tcBorders>
              <w:top w:val="nil"/>
              <w:left w:val="nil"/>
              <w:bottom w:val="nil"/>
              <w:right w:val="nil"/>
            </w:tcBorders>
            <w:noWrap/>
            <w:vAlign w:val="center"/>
            <w:hideMark/>
          </w:tcPr>
          <w:p w14:paraId="269D7A6A"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026DEA4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w:t>
            </w:r>
          </w:p>
        </w:tc>
        <w:tc>
          <w:tcPr>
            <w:tcW w:w="3097" w:type="dxa"/>
            <w:tcBorders>
              <w:top w:val="nil"/>
              <w:left w:val="nil"/>
              <w:bottom w:val="single" w:sz="4" w:space="0" w:color="auto"/>
              <w:right w:val="single" w:sz="4" w:space="0" w:color="auto"/>
            </w:tcBorders>
            <w:shd w:val="clear" w:color="000000" w:fill="C0C0C0"/>
            <w:vAlign w:val="center"/>
            <w:hideMark/>
          </w:tcPr>
          <w:p w14:paraId="4DC29C36"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Объем, в том числе:</w:t>
            </w:r>
          </w:p>
        </w:tc>
        <w:tc>
          <w:tcPr>
            <w:tcW w:w="1120" w:type="dxa"/>
            <w:tcBorders>
              <w:top w:val="nil"/>
              <w:left w:val="nil"/>
              <w:bottom w:val="single" w:sz="4" w:space="0" w:color="auto"/>
              <w:right w:val="single" w:sz="4" w:space="0" w:color="auto"/>
            </w:tcBorders>
            <w:shd w:val="clear" w:color="000000" w:fill="C0C0C0"/>
            <w:vAlign w:val="center"/>
            <w:hideMark/>
          </w:tcPr>
          <w:p w14:paraId="3DEF905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тонн</w:t>
            </w:r>
          </w:p>
        </w:tc>
        <w:tc>
          <w:tcPr>
            <w:tcW w:w="2716" w:type="dxa"/>
            <w:tcBorders>
              <w:top w:val="nil"/>
              <w:left w:val="nil"/>
              <w:bottom w:val="single" w:sz="4" w:space="0" w:color="auto"/>
              <w:right w:val="single" w:sz="4" w:space="0" w:color="auto"/>
            </w:tcBorders>
            <w:shd w:val="clear" w:color="000000" w:fill="FFFF99"/>
            <w:noWrap/>
            <w:vAlign w:val="center"/>
            <w:hideMark/>
          </w:tcPr>
          <w:p w14:paraId="2A8170D0"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42D1A42B"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7F93DFD5"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6FEE2E4"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B53300D"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216739CB"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1020D6C6"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6DC1BFB"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552A52E9"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3BB8F9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6A6D8621" w14:textId="77777777" w:rsidTr="00A65336">
        <w:trPr>
          <w:trHeight w:val="1320"/>
          <w:jc w:val="center"/>
        </w:trPr>
        <w:tc>
          <w:tcPr>
            <w:tcW w:w="416" w:type="dxa"/>
            <w:tcBorders>
              <w:top w:val="nil"/>
              <w:left w:val="nil"/>
              <w:bottom w:val="nil"/>
              <w:right w:val="nil"/>
            </w:tcBorders>
            <w:noWrap/>
            <w:vAlign w:val="center"/>
            <w:hideMark/>
          </w:tcPr>
          <w:p w14:paraId="3CED2C98"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nil"/>
              <w:right w:val="single" w:sz="4" w:space="0" w:color="auto"/>
            </w:tcBorders>
            <w:noWrap/>
            <w:vAlign w:val="center"/>
            <w:hideMark/>
          </w:tcPr>
          <w:p w14:paraId="71D4971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1.1</w:t>
            </w:r>
          </w:p>
        </w:tc>
        <w:tc>
          <w:tcPr>
            <w:tcW w:w="3097" w:type="dxa"/>
            <w:tcBorders>
              <w:top w:val="nil"/>
              <w:left w:val="nil"/>
              <w:bottom w:val="nil"/>
              <w:right w:val="single" w:sz="4" w:space="0" w:color="auto"/>
            </w:tcBorders>
            <w:vAlign w:val="center"/>
            <w:hideMark/>
          </w:tcPr>
          <w:p w14:paraId="03B42479"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Объём захороненных промышленных и прочих отходов</w:t>
            </w:r>
          </w:p>
        </w:tc>
        <w:tc>
          <w:tcPr>
            <w:tcW w:w="1120" w:type="dxa"/>
            <w:tcBorders>
              <w:top w:val="nil"/>
              <w:left w:val="nil"/>
              <w:bottom w:val="nil"/>
              <w:right w:val="single" w:sz="4" w:space="0" w:color="auto"/>
            </w:tcBorders>
            <w:vAlign w:val="center"/>
            <w:hideMark/>
          </w:tcPr>
          <w:p w14:paraId="30E7D98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тонн</w:t>
            </w:r>
          </w:p>
        </w:tc>
        <w:tc>
          <w:tcPr>
            <w:tcW w:w="2716" w:type="dxa"/>
            <w:tcBorders>
              <w:top w:val="nil"/>
              <w:left w:val="nil"/>
              <w:bottom w:val="single" w:sz="4" w:space="0" w:color="auto"/>
              <w:right w:val="single" w:sz="4" w:space="0" w:color="auto"/>
            </w:tcBorders>
            <w:shd w:val="clear" w:color="000000" w:fill="FFFF99"/>
            <w:noWrap/>
            <w:vAlign w:val="center"/>
            <w:hideMark/>
          </w:tcPr>
          <w:p w14:paraId="4991B46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75C3173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585E17C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CC3311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73F2C9A"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2D9EE35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438460D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4882EE1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1F4E31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AB8B111"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00C5B0E7" w14:textId="77777777" w:rsidTr="00A65336">
        <w:trPr>
          <w:trHeight w:val="1710"/>
          <w:jc w:val="center"/>
        </w:trPr>
        <w:tc>
          <w:tcPr>
            <w:tcW w:w="416" w:type="dxa"/>
            <w:tcBorders>
              <w:top w:val="nil"/>
              <w:left w:val="nil"/>
              <w:bottom w:val="nil"/>
              <w:right w:val="nil"/>
            </w:tcBorders>
            <w:noWrap/>
            <w:vAlign w:val="center"/>
            <w:hideMark/>
          </w:tcPr>
          <w:p w14:paraId="06BF9F98" w14:textId="77777777" w:rsidR="00A65336" w:rsidRPr="00A65336" w:rsidRDefault="00A65336" w:rsidP="00A65336">
            <w:pPr>
              <w:rPr>
                <w:rFonts w:ascii="Calibri" w:eastAsia="Times New Roman" w:hAnsi="Calibri" w:cs="Calibri"/>
                <w:color w:val="000000"/>
                <w:sz w:val="15"/>
                <w:szCs w:val="15"/>
              </w:rPr>
            </w:pPr>
          </w:p>
        </w:tc>
        <w:tc>
          <w:tcPr>
            <w:tcW w:w="699" w:type="dxa"/>
            <w:tcBorders>
              <w:top w:val="single" w:sz="8" w:space="0" w:color="auto"/>
              <w:left w:val="single" w:sz="8" w:space="0" w:color="auto"/>
              <w:bottom w:val="single" w:sz="8" w:space="0" w:color="auto"/>
              <w:right w:val="single" w:sz="4" w:space="0" w:color="auto"/>
            </w:tcBorders>
            <w:shd w:val="clear" w:color="000000" w:fill="FFF2CC"/>
            <w:noWrap/>
            <w:vAlign w:val="center"/>
            <w:hideMark/>
          </w:tcPr>
          <w:p w14:paraId="005A4A83" w14:textId="77777777" w:rsidR="00A65336" w:rsidRPr="00A65336" w:rsidRDefault="00A65336" w:rsidP="00A65336">
            <w:pPr>
              <w:jc w:val="cente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1.2</w:t>
            </w:r>
          </w:p>
        </w:tc>
        <w:tc>
          <w:tcPr>
            <w:tcW w:w="3097" w:type="dxa"/>
            <w:tcBorders>
              <w:top w:val="single" w:sz="8" w:space="0" w:color="auto"/>
              <w:left w:val="nil"/>
              <w:bottom w:val="single" w:sz="8" w:space="0" w:color="auto"/>
              <w:right w:val="single" w:sz="4" w:space="0" w:color="auto"/>
            </w:tcBorders>
            <w:shd w:val="clear" w:color="000000" w:fill="FFF2CC"/>
            <w:vAlign w:val="center"/>
            <w:hideMark/>
          </w:tcPr>
          <w:p w14:paraId="22E93139" w14:textId="77777777" w:rsidR="00A65336" w:rsidRPr="00A65336" w:rsidRDefault="00A65336" w:rsidP="00A65336">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Объём захороненных твердых коммунальных отходов</w:t>
            </w:r>
          </w:p>
        </w:tc>
        <w:tc>
          <w:tcPr>
            <w:tcW w:w="1120" w:type="dxa"/>
            <w:tcBorders>
              <w:top w:val="single" w:sz="8" w:space="0" w:color="auto"/>
              <w:left w:val="nil"/>
              <w:bottom w:val="single" w:sz="8" w:space="0" w:color="auto"/>
              <w:right w:val="single" w:sz="4" w:space="0" w:color="auto"/>
            </w:tcBorders>
            <w:shd w:val="clear" w:color="000000" w:fill="FFF2CC"/>
            <w:vAlign w:val="center"/>
            <w:hideMark/>
          </w:tcPr>
          <w:p w14:paraId="671222EF" w14:textId="77777777" w:rsidR="00A65336" w:rsidRPr="00A65336" w:rsidRDefault="00A65336" w:rsidP="00A65336">
            <w:pPr>
              <w:jc w:val="cente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тонн</w:t>
            </w:r>
          </w:p>
        </w:tc>
        <w:tc>
          <w:tcPr>
            <w:tcW w:w="2716" w:type="dxa"/>
            <w:tcBorders>
              <w:top w:val="nil"/>
              <w:left w:val="nil"/>
              <w:bottom w:val="single" w:sz="4" w:space="0" w:color="auto"/>
              <w:right w:val="single" w:sz="4" w:space="0" w:color="auto"/>
            </w:tcBorders>
            <w:shd w:val="clear" w:color="000000" w:fill="FFFF99"/>
            <w:noWrap/>
            <w:vAlign w:val="center"/>
            <w:hideMark/>
          </w:tcPr>
          <w:p w14:paraId="3DD32123"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919" w:type="dxa"/>
            <w:tcBorders>
              <w:top w:val="nil"/>
              <w:left w:val="nil"/>
              <w:bottom w:val="single" w:sz="4" w:space="0" w:color="auto"/>
              <w:right w:val="single" w:sz="4" w:space="0" w:color="auto"/>
            </w:tcBorders>
            <w:shd w:val="clear" w:color="000000" w:fill="FFF2CC"/>
            <w:noWrap/>
            <w:vAlign w:val="center"/>
            <w:hideMark/>
          </w:tcPr>
          <w:p w14:paraId="67AB0E49"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84FE6CE"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C562FF9"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317B33B5" w14:textId="77777777" w:rsidR="00A65336" w:rsidRPr="00A65336" w:rsidRDefault="00A65336" w:rsidP="00A65336">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В соответствии с действующей Территориальной схемой</w:t>
            </w:r>
          </w:p>
        </w:tc>
        <w:tc>
          <w:tcPr>
            <w:tcW w:w="1559" w:type="dxa"/>
            <w:tcBorders>
              <w:top w:val="nil"/>
              <w:left w:val="nil"/>
              <w:bottom w:val="single" w:sz="4" w:space="0" w:color="auto"/>
              <w:right w:val="single" w:sz="4" w:space="0" w:color="auto"/>
            </w:tcBorders>
            <w:shd w:val="clear" w:color="000000" w:fill="FFFF99"/>
            <w:noWrap/>
            <w:vAlign w:val="center"/>
            <w:hideMark/>
          </w:tcPr>
          <w:p w14:paraId="5E7B6ED5"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959" w:type="dxa"/>
            <w:tcBorders>
              <w:top w:val="nil"/>
              <w:left w:val="nil"/>
              <w:bottom w:val="single" w:sz="4" w:space="0" w:color="auto"/>
              <w:right w:val="single" w:sz="4" w:space="0" w:color="auto"/>
            </w:tcBorders>
            <w:shd w:val="clear" w:color="000000" w:fill="FFF2CC"/>
            <w:noWrap/>
            <w:vAlign w:val="center"/>
            <w:hideMark/>
          </w:tcPr>
          <w:p w14:paraId="4057D78B"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04F4B422"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3AAF3E84"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6FFE1056" w14:textId="77777777" w:rsidR="00A65336" w:rsidRPr="00A65336" w:rsidRDefault="00A65336" w:rsidP="00A65336">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В соответствии с действующей Территориальной схемой</w:t>
            </w:r>
          </w:p>
        </w:tc>
      </w:tr>
      <w:tr w:rsidR="00A65336" w:rsidRPr="00A65336" w14:paraId="591C5C49" w14:textId="77777777" w:rsidTr="00A65336">
        <w:trPr>
          <w:trHeight w:val="705"/>
          <w:jc w:val="center"/>
        </w:trPr>
        <w:tc>
          <w:tcPr>
            <w:tcW w:w="416" w:type="dxa"/>
            <w:tcBorders>
              <w:top w:val="nil"/>
              <w:left w:val="nil"/>
              <w:bottom w:val="nil"/>
              <w:right w:val="nil"/>
            </w:tcBorders>
            <w:noWrap/>
            <w:vAlign w:val="center"/>
            <w:hideMark/>
          </w:tcPr>
          <w:p w14:paraId="3B20328F" w14:textId="77777777" w:rsidR="00A65336" w:rsidRPr="00A65336" w:rsidRDefault="00A65336" w:rsidP="00A65336">
            <w:pPr>
              <w:rPr>
                <w:rFonts w:ascii="Calibri" w:eastAsia="Times New Roman" w:hAnsi="Calibri" w:cs="Calibri"/>
                <w:b/>
                <w:bCs/>
                <w:color w:val="000000"/>
                <w:sz w:val="15"/>
                <w:szCs w:val="15"/>
              </w:rPr>
            </w:pPr>
          </w:p>
        </w:tc>
        <w:tc>
          <w:tcPr>
            <w:tcW w:w="699" w:type="dxa"/>
            <w:tcBorders>
              <w:top w:val="nil"/>
              <w:left w:val="single" w:sz="4" w:space="0" w:color="auto"/>
              <w:bottom w:val="single" w:sz="4" w:space="0" w:color="auto"/>
              <w:right w:val="single" w:sz="4" w:space="0" w:color="auto"/>
            </w:tcBorders>
            <w:noWrap/>
            <w:vAlign w:val="center"/>
            <w:hideMark/>
          </w:tcPr>
          <w:p w14:paraId="5D406AF8" w14:textId="77777777" w:rsidR="00A65336" w:rsidRPr="00A65336" w:rsidRDefault="00A65336" w:rsidP="00A65336">
            <w:pPr>
              <w:jc w:val="cente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3097" w:type="dxa"/>
            <w:tcBorders>
              <w:top w:val="nil"/>
              <w:left w:val="nil"/>
              <w:bottom w:val="single" w:sz="4" w:space="0" w:color="auto"/>
              <w:right w:val="single" w:sz="4" w:space="0" w:color="auto"/>
            </w:tcBorders>
            <w:vAlign w:val="center"/>
            <w:hideMark/>
          </w:tcPr>
          <w:p w14:paraId="0B549B4A" w14:textId="77777777" w:rsidR="00A65336" w:rsidRPr="00A65336" w:rsidRDefault="00A65336" w:rsidP="00A65336">
            <w:pP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Доля ТКО в общем объеме отходов</w:t>
            </w:r>
          </w:p>
        </w:tc>
        <w:tc>
          <w:tcPr>
            <w:tcW w:w="1120" w:type="dxa"/>
            <w:tcBorders>
              <w:top w:val="nil"/>
              <w:left w:val="nil"/>
              <w:bottom w:val="single" w:sz="4" w:space="0" w:color="auto"/>
              <w:right w:val="single" w:sz="4" w:space="0" w:color="auto"/>
            </w:tcBorders>
            <w:vAlign w:val="center"/>
            <w:hideMark/>
          </w:tcPr>
          <w:p w14:paraId="47D62EA3" w14:textId="77777777" w:rsidR="00A65336" w:rsidRPr="00A65336" w:rsidRDefault="00A65336" w:rsidP="00A65336">
            <w:pPr>
              <w:jc w:val="cente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w:t>
            </w:r>
          </w:p>
        </w:tc>
        <w:tc>
          <w:tcPr>
            <w:tcW w:w="2716" w:type="dxa"/>
            <w:tcBorders>
              <w:top w:val="nil"/>
              <w:left w:val="nil"/>
              <w:bottom w:val="single" w:sz="4" w:space="0" w:color="auto"/>
              <w:right w:val="single" w:sz="4" w:space="0" w:color="auto"/>
            </w:tcBorders>
            <w:shd w:val="clear" w:color="000000" w:fill="FFFF99"/>
            <w:noWrap/>
            <w:vAlign w:val="center"/>
            <w:hideMark/>
          </w:tcPr>
          <w:p w14:paraId="7EC80B5D"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919" w:type="dxa"/>
            <w:tcBorders>
              <w:top w:val="nil"/>
              <w:left w:val="nil"/>
              <w:bottom w:val="single" w:sz="4" w:space="0" w:color="auto"/>
              <w:right w:val="single" w:sz="4" w:space="0" w:color="auto"/>
            </w:tcBorders>
            <w:shd w:val="clear" w:color="000000" w:fill="FFF2CC"/>
            <w:noWrap/>
            <w:vAlign w:val="center"/>
            <w:hideMark/>
          </w:tcPr>
          <w:p w14:paraId="5B68DB0E"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60A8940E"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3E44D379"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840" w:type="dxa"/>
            <w:tcBorders>
              <w:top w:val="nil"/>
              <w:left w:val="nil"/>
              <w:bottom w:val="single" w:sz="4" w:space="0" w:color="auto"/>
              <w:right w:val="single" w:sz="4" w:space="0" w:color="auto"/>
            </w:tcBorders>
            <w:shd w:val="clear" w:color="000000" w:fill="FFF2CC"/>
            <w:vAlign w:val="center"/>
            <w:hideMark/>
          </w:tcPr>
          <w:p w14:paraId="7171A27E" w14:textId="77777777" w:rsidR="00A65336" w:rsidRPr="00A65336" w:rsidRDefault="00A65336" w:rsidP="00A65336">
            <w:pP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2F73BE4D"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959" w:type="dxa"/>
            <w:tcBorders>
              <w:top w:val="nil"/>
              <w:left w:val="nil"/>
              <w:bottom w:val="single" w:sz="4" w:space="0" w:color="auto"/>
              <w:right w:val="single" w:sz="4" w:space="0" w:color="auto"/>
            </w:tcBorders>
            <w:shd w:val="clear" w:color="000000" w:fill="FFF2CC"/>
            <w:noWrap/>
            <w:vAlign w:val="center"/>
            <w:hideMark/>
          </w:tcPr>
          <w:p w14:paraId="065853A3"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058D4885"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1823C18E" w14:textId="77777777" w:rsidR="00A65336" w:rsidRPr="00A65336" w:rsidRDefault="00A65336" w:rsidP="00A65336">
            <w:pPr>
              <w:jc w:val="right"/>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c>
          <w:tcPr>
            <w:tcW w:w="1840" w:type="dxa"/>
            <w:tcBorders>
              <w:top w:val="nil"/>
              <w:left w:val="nil"/>
              <w:bottom w:val="single" w:sz="4" w:space="0" w:color="auto"/>
              <w:right w:val="single" w:sz="4" w:space="0" w:color="auto"/>
            </w:tcBorders>
            <w:shd w:val="clear" w:color="000000" w:fill="FFF2CC"/>
            <w:vAlign w:val="center"/>
            <w:hideMark/>
          </w:tcPr>
          <w:p w14:paraId="2EC510A5" w14:textId="77777777" w:rsidR="00A65336" w:rsidRPr="00A65336" w:rsidRDefault="00A65336" w:rsidP="00A65336">
            <w:pPr>
              <w:outlineLvl w:val="0"/>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 </w:t>
            </w:r>
          </w:p>
        </w:tc>
      </w:tr>
      <w:tr w:rsidR="00A65336" w:rsidRPr="00A65336" w14:paraId="0B26272F" w14:textId="77777777" w:rsidTr="00A65336">
        <w:trPr>
          <w:trHeight w:val="630"/>
          <w:jc w:val="center"/>
        </w:trPr>
        <w:tc>
          <w:tcPr>
            <w:tcW w:w="416" w:type="dxa"/>
            <w:tcBorders>
              <w:top w:val="nil"/>
              <w:left w:val="nil"/>
              <w:bottom w:val="nil"/>
              <w:right w:val="nil"/>
            </w:tcBorders>
            <w:noWrap/>
            <w:vAlign w:val="center"/>
            <w:hideMark/>
          </w:tcPr>
          <w:p w14:paraId="300D4E43" w14:textId="77777777" w:rsidR="00A65336" w:rsidRPr="00A65336" w:rsidRDefault="00A65336" w:rsidP="00A65336">
            <w:pPr>
              <w:outlineLvl w:val="0"/>
              <w:rPr>
                <w:rFonts w:ascii="Calibri" w:eastAsia="Times New Roman" w:hAnsi="Calibri" w:cs="Calibri"/>
                <w:b/>
                <w:bCs/>
                <w:color w:val="000000"/>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09802FD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w:t>
            </w:r>
          </w:p>
        </w:tc>
        <w:tc>
          <w:tcPr>
            <w:tcW w:w="3097" w:type="dxa"/>
            <w:tcBorders>
              <w:top w:val="nil"/>
              <w:left w:val="nil"/>
              <w:bottom w:val="single" w:sz="4" w:space="0" w:color="auto"/>
              <w:right w:val="single" w:sz="4" w:space="0" w:color="auto"/>
            </w:tcBorders>
            <w:shd w:val="clear" w:color="000000" w:fill="C0C0C0"/>
            <w:vAlign w:val="center"/>
            <w:hideMark/>
          </w:tcPr>
          <w:p w14:paraId="15B81A3C"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Себестоимость</w:t>
            </w:r>
          </w:p>
        </w:tc>
        <w:tc>
          <w:tcPr>
            <w:tcW w:w="1120" w:type="dxa"/>
            <w:tcBorders>
              <w:top w:val="nil"/>
              <w:left w:val="nil"/>
              <w:bottom w:val="single" w:sz="4" w:space="0" w:color="auto"/>
              <w:right w:val="single" w:sz="4" w:space="0" w:color="auto"/>
            </w:tcBorders>
            <w:shd w:val="clear" w:color="000000" w:fill="C0C0C0"/>
            <w:vAlign w:val="center"/>
            <w:hideMark/>
          </w:tcPr>
          <w:p w14:paraId="52D31C1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07E9128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13783756"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5EF888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154816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1F5EDC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42B04B4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0043D38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4516D6D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183D703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806E25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68C31166" w14:textId="77777777" w:rsidTr="00A65336">
        <w:trPr>
          <w:trHeight w:val="660"/>
          <w:jc w:val="center"/>
        </w:trPr>
        <w:tc>
          <w:tcPr>
            <w:tcW w:w="416" w:type="dxa"/>
            <w:tcBorders>
              <w:top w:val="nil"/>
              <w:left w:val="nil"/>
              <w:bottom w:val="nil"/>
              <w:right w:val="nil"/>
            </w:tcBorders>
            <w:shd w:val="clear" w:color="000000" w:fill="F8CBAD"/>
            <w:noWrap/>
            <w:vAlign w:val="center"/>
            <w:hideMark/>
          </w:tcPr>
          <w:p w14:paraId="51B9E80D"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ЭР</w:t>
            </w:r>
          </w:p>
        </w:tc>
        <w:tc>
          <w:tcPr>
            <w:tcW w:w="699" w:type="dxa"/>
            <w:tcBorders>
              <w:top w:val="nil"/>
              <w:left w:val="single" w:sz="4" w:space="0" w:color="auto"/>
              <w:bottom w:val="single" w:sz="4" w:space="0" w:color="auto"/>
              <w:right w:val="single" w:sz="4" w:space="0" w:color="auto"/>
            </w:tcBorders>
            <w:noWrap/>
            <w:vAlign w:val="center"/>
            <w:hideMark/>
          </w:tcPr>
          <w:p w14:paraId="64081A7B"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2.1</w:t>
            </w:r>
          </w:p>
        </w:tc>
        <w:tc>
          <w:tcPr>
            <w:tcW w:w="3097" w:type="dxa"/>
            <w:tcBorders>
              <w:top w:val="nil"/>
              <w:left w:val="nil"/>
              <w:bottom w:val="single" w:sz="4" w:space="0" w:color="auto"/>
              <w:right w:val="single" w:sz="4" w:space="0" w:color="auto"/>
            </w:tcBorders>
            <w:vAlign w:val="center"/>
            <w:hideMark/>
          </w:tcPr>
          <w:p w14:paraId="25ECBFC5"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xml:space="preserve">Электроэнергия </w:t>
            </w:r>
          </w:p>
        </w:tc>
        <w:tc>
          <w:tcPr>
            <w:tcW w:w="1120" w:type="dxa"/>
            <w:tcBorders>
              <w:top w:val="nil"/>
              <w:left w:val="nil"/>
              <w:bottom w:val="single" w:sz="4" w:space="0" w:color="auto"/>
              <w:right w:val="single" w:sz="4" w:space="0" w:color="auto"/>
            </w:tcBorders>
            <w:vAlign w:val="center"/>
            <w:hideMark/>
          </w:tcPr>
          <w:p w14:paraId="0685AF4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51A2E26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70D57E6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95F63E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B89569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ECB8A0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317A86E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449648C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471B8C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9C9972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5B7D715"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0C16ECC8" w14:textId="77777777" w:rsidTr="00A65336">
        <w:trPr>
          <w:trHeight w:val="2175"/>
          <w:jc w:val="center"/>
        </w:trPr>
        <w:tc>
          <w:tcPr>
            <w:tcW w:w="416" w:type="dxa"/>
            <w:tcBorders>
              <w:top w:val="nil"/>
              <w:left w:val="nil"/>
              <w:bottom w:val="nil"/>
              <w:right w:val="nil"/>
            </w:tcBorders>
            <w:shd w:val="clear" w:color="000000" w:fill="FFFF00"/>
            <w:noWrap/>
            <w:vAlign w:val="center"/>
            <w:hideMark/>
          </w:tcPr>
          <w:p w14:paraId="1E7F6EE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19CEE05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2.2</w:t>
            </w:r>
          </w:p>
        </w:tc>
        <w:tc>
          <w:tcPr>
            <w:tcW w:w="3097" w:type="dxa"/>
            <w:tcBorders>
              <w:top w:val="nil"/>
              <w:left w:val="nil"/>
              <w:bottom w:val="single" w:sz="4" w:space="0" w:color="auto"/>
              <w:right w:val="single" w:sz="4" w:space="0" w:color="auto"/>
            </w:tcBorders>
            <w:vAlign w:val="center"/>
            <w:hideMark/>
          </w:tcPr>
          <w:p w14:paraId="3080976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Расходы на оплату труда основного производственного персонала</w:t>
            </w:r>
          </w:p>
        </w:tc>
        <w:tc>
          <w:tcPr>
            <w:tcW w:w="1120" w:type="dxa"/>
            <w:tcBorders>
              <w:top w:val="nil"/>
              <w:left w:val="nil"/>
              <w:bottom w:val="single" w:sz="4" w:space="0" w:color="auto"/>
              <w:right w:val="single" w:sz="4" w:space="0" w:color="auto"/>
            </w:tcBorders>
            <w:vAlign w:val="center"/>
            <w:hideMark/>
          </w:tcPr>
          <w:p w14:paraId="503D670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5EA5F66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1FEB4B4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0B3A58E"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6E30C5C"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6F5DDBBE"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7EC3FC4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3FB35F4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F5C0FDF"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9D9C45D"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624F0245"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r>
      <w:tr w:rsidR="00A65336" w:rsidRPr="00A65336" w14:paraId="53432860" w14:textId="77777777" w:rsidTr="00A65336">
        <w:trPr>
          <w:trHeight w:val="1890"/>
          <w:jc w:val="center"/>
        </w:trPr>
        <w:tc>
          <w:tcPr>
            <w:tcW w:w="416" w:type="dxa"/>
            <w:tcBorders>
              <w:top w:val="nil"/>
              <w:left w:val="nil"/>
              <w:bottom w:val="nil"/>
              <w:right w:val="nil"/>
            </w:tcBorders>
            <w:shd w:val="clear" w:color="000000" w:fill="FFFF00"/>
            <w:noWrap/>
            <w:vAlign w:val="center"/>
            <w:hideMark/>
          </w:tcPr>
          <w:p w14:paraId="668674B8"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F389C4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2.2.1</w:t>
            </w:r>
          </w:p>
        </w:tc>
        <w:tc>
          <w:tcPr>
            <w:tcW w:w="3097" w:type="dxa"/>
            <w:tcBorders>
              <w:top w:val="nil"/>
              <w:left w:val="nil"/>
              <w:bottom w:val="single" w:sz="4" w:space="0" w:color="auto"/>
              <w:right w:val="single" w:sz="4" w:space="0" w:color="auto"/>
            </w:tcBorders>
            <w:vAlign w:val="center"/>
            <w:hideMark/>
          </w:tcPr>
          <w:p w14:paraId="49D0E733"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среднемесячная оплата труда</w:t>
            </w:r>
          </w:p>
        </w:tc>
        <w:tc>
          <w:tcPr>
            <w:tcW w:w="1120" w:type="dxa"/>
            <w:tcBorders>
              <w:top w:val="nil"/>
              <w:left w:val="nil"/>
              <w:bottom w:val="single" w:sz="4" w:space="0" w:color="auto"/>
              <w:right w:val="single" w:sz="4" w:space="0" w:color="auto"/>
            </w:tcBorders>
            <w:vAlign w:val="center"/>
            <w:hideMark/>
          </w:tcPr>
          <w:p w14:paraId="6E42765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2716" w:type="dxa"/>
            <w:tcBorders>
              <w:top w:val="nil"/>
              <w:left w:val="nil"/>
              <w:bottom w:val="single" w:sz="4" w:space="0" w:color="auto"/>
              <w:right w:val="single" w:sz="4" w:space="0" w:color="auto"/>
            </w:tcBorders>
            <w:shd w:val="clear" w:color="000000" w:fill="CCFFCC"/>
            <w:noWrap/>
            <w:vAlign w:val="center"/>
            <w:hideMark/>
          </w:tcPr>
          <w:p w14:paraId="06C2567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19" w:type="dxa"/>
            <w:tcBorders>
              <w:top w:val="nil"/>
              <w:left w:val="nil"/>
              <w:bottom w:val="single" w:sz="4" w:space="0" w:color="auto"/>
              <w:right w:val="single" w:sz="4" w:space="0" w:color="auto"/>
            </w:tcBorders>
            <w:shd w:val="clear" w:color="000000" w:fill="CCFFCC"/>
            <w:noWrap/>
            <w:vAlign w:val="center"/>
            <w:hideMark/>
          </w:tcPr>
          <w:p w14:paraId="687B3CD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5AD9CD6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70A91B2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2284100C"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CCFFCC"/>
            <w:noWrap/>
            <w:vAlign w:val="center"/>
            <w:hideMark/>
          </w:tcPr>
          <w:p w14:paraId="3F68648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9" w:type="dxa"/>
            <w:tcBorders>
              <w:top w:val="nil"/>
              <w:left w:val="nil"/>
              <w:bottom w:val="single" w:sz="4" w:space="0" w:color="auto"/>
              <w:right w:val="single" w:sz="4" w:space="0" w:color="auto"/>
            </w:tcBorders>
            <w:shd w:val="clear" w:color="000000" w:fill="CCFFCC"/>
            <w:noWrap/>
            <w:vAlign w:val="center"/>
            <w:hideMark/>
          </w:tcPr>
          <w:p w14:paraId="22E4F2B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98" w:type="dxa"/>
            <w:tcBorders>
              <w:top w:val="nil"/>
              <w:left w:val="nil"/>
              <w:bottom w:val="single" w:sz="4" w:space="0" w:color="auto"/>
              <w:right w:val="single" w:sz="4" w:space="0" w:color="auto"/>
            </w:tcBorders>
            <w:shd w:val="clear" w:color="000000" w:fill="CCFFCC"/>
            <w:noWrap/>
            <w:vAlign w:val="center"/>
            <w:hideMark/>
          </w:tcPr>
          <w:p w14:paraId="444063B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39" w:type="dxa"/>
            <w:tcBorders>
              <w:top w:val="nil"/>
              <w:left w:val="nil"/>
              <w:bottom w:val="single" w:sz="4" w:space="0" w:color="auto"/>
              <w:right w:val="single" w:sz="4" w:space="0" w:color="auto"/>
            </w:tcBorders>
            <w:shd w:val="clear" w:color="000000" w:fill="CCFFCC"/>
            <w:noWrap/>
            <w:vAlign w:val="center"/>
            <w:hideMark/>
          </w:tcPr>
          <w:p w14:paraId="753E72B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77C4C840" w14:textId="77777777" w:rsidR="00A65336" w:rsidRPr="00A65336" w:rsidRDefault="00A65336" w:rsidP="00A65336">
            <w:pPr>
              <w:rPr>
                <w:rFonts w:ascii="Tahoma" w:eastAsia="Times New Roman" w:hAnsi="Tahoma" w:cs="Tahoma"/>
                <w:sz w:val="15"/>
                <w:szCs w:val="15"/>
              </w:rPr>
            </w:pPr>
          </w:p>
        </w:tc>
      </w:tr>
      <w:tr w:rsidR="00A65336" w:rsidRPr="00A65336" w14:paraId="3F8FFE6A" w14:textId="77777777" w:rsidTr="00A65336">
        <w:trPr>
          <w:trHeight w:val="2295"/>
          <w:jc w:val="center"/>
        </w:trPr>
        <w:tc>
          <w:tcPr>
            <w:tcW w:w="416" w:type="dxa"/>
            <w:tcBorders>
              <w:top w:val="nil"/>
              <w:left w:val="nil"/>
              <w:bottom w:val="nil"/>
              <w:right w:val="nil"/>
            </w:tcBorders>
            <w:shd w:val="clear" w:color="000000" w:fill="FFFF00"/>
            <w:noWrap/>
            <w:vAlign w:val="center"/>
            <w:hideMark/>
          </w:tcPr>
          <w:p w14:paraId="5270BEB8"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4A517C8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2.2.2</w:t>
            </w:r>
          </w:p>
        </w:tc>
        <w:tc>
          <w:tcPr>
            <w:tcW w:w="3097" w:type="dxa"/>
            <w:tcBorders>
              <w:top w:val="nil"/>
              <w:left w:val="nil"/>
              <w:bottom w:val="single" w:sz="4" w:space="0" w:color="auto"/>
              <w:right w:val="single" w:sz="4" w:space="0" w:color="auto"/>
            </w:tcBorders>
            <w:vAlign w:val="center"/>
            <w:hideMark/>
          </w:tcPr>
          <w:p w14:paraId="3322044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производственного персонала</w:t>
            </w:r>
          </w:p>
        </w:tc>
        <w:tc>
          <w:tcPr>
            <w:tcW w:w="1120" w:type="dxa"/>
            <w:tcBorders>
              <w:top w:val="nil"/>
              <w:left w:val="nil"/>
              <w:bottom w:val="single" w:sz="4" w:space="0" w:color="auto"/>
              <w:right w:val="single" w:sz="4" w:space="0" w:color="auto"/>
            </w:tcBorders>
            <w:vAlign w:val="center"/>
            <w:hideMark/>
          </w:tcPr>
          <w:p w14:paraId="3B0BFAF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2716" w:type="dxa"/>
            <w:tcBorders>
              <w:top w:val="nil"/>
              <w:left w:val="nil"/>
              <w:bottom w:val="single" w:sz="4" w:space="0" w:color="auto"/>
              <w:right w:val="single" w:sz="4" w:space="0" w:color="auto"/>
            </w:tcBorders>
            <w:shd w:val="clear" w:color="000000" w:fill="FFFF99"/>
            <w:noWrap/>
            <w:vAlign w:val="center"/>
            <w:hideMark/>
          </w:tcPr>
          <w:p w14:paraId="55A73B9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0BA58DE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6941E1C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F7EBF9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5C8813B0"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B6823F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1539DE6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6815FD7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EAAB01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6531B8EB" w14:textId="77777777" w:rsidR="00A65336" w:rsidRPr="00A65336" w:rsidRDefault="00A65336" w:rsidP="00A65336">
            <w:pPr>
              <w:rPr>
                <w:rFonts w:ascii="Tahoma" w:eastAsia="Times New Roman" w:hAnsi="Tahoma" w:cs="Tahoma"/>
                <w:sz w:val="15"/>
                <w:szCs w:val="15"/>
              </w:rPr>
            </w:pPr>
          </w:p>
        </w:tc>
      </w:tr>
      <w:tr w:rsidR="00A65336" w:rsidRPr="00A65336" w14:paraId="59D9A1E4" w14:textId="77777777" w:rsidTr="00A65336">
        <w:trPr>
          <w:trHeight w:val="3120"/>
          <w:jc w:val="center"/>
        </w:trPr>
        <w:tc>
          <w:tcPr>
            <w:tcW w:w="416" w:type="dxa"/>
            <w:tcBorders>
              <w:top w:val="nil"/>
              <w:left w:val="nil"/>
              <w:bottom w:val="nil"/>
              <w:right w:val="nil"/>
            </w:tcBorders>
            <w:shd w:val="clear" w:color="000000" w:fill="FFFF00"/>
            <w:noWrap/>
            <w:vAlign w:val="center"/>
            <w:hideMark/>
          </w:tcPr>
          <w:p w14:paraId="122009B1"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7220955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2.3</w:t>
            </w:r>
          </w:p>
        </w:tc>
        <w:tc>
          <w:tcPr>
            <w:tcW w:w="3097" w:type="dxa"/>
            <w:tcBorders>
              <w:top w:val="nil"/>
              <w:left w:val="nil"/>
              <w:bottom w:val="single" w:sz="4" w:space="0" w:color="auto"/>
              <w:right w:val="single" w:sz="4" w:space="0" w:color="auto"/>
            </w:tcBorders>
            <w:vAlign w:val="center"/>
            <w:hideMark/>
          </w:tcPr>
          <w:p w14:paraId="670DA30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Cтраховые взносы от расходов на оплату труда производственных рабочих</w:t>
            </w:r>
          </w:p>
        </w:tc>
        <w:tc>
          <w:tcPr>
            <w:tcW w:w="1120" w:type="dxa"/>
            <w:tcBorders>
              <w:top w:val="nil"/>
              <w:left w:val="nil"/>
              <w:bottom w:val="single" w:sz="4" w:space="0" w:color="auto"/>
              <w:right w:val="single" w:sz="4" w:space="0" w:color="auto"/>
            </w:tcBorders>
            <w:vAlign w:val="center"/>
            <w:hideMark/>
          </w:tcPr>
          <w:p w14:paraId="1134834A"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69D5A6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7DA1841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856724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76ADF8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0A0E917F"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BF058E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7E8E7BD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3B32BC1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467242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3E31642" w14:textId="77777777" w:rsidR="00A65336" w:rsidRPr="00A65336" w:rsidRDefault="00A65336" w:rsidP="00A65336">
            <w:pPr>
              <w:rPr>
                <w:rFonts w:ascii="Tahoma" w:eastAsia="Times New Roman" w:hAnsi="Tahoma" w:cs="Tahoma"/>
                <w:sz w:val="15"/>
                <w:szCs w:val="15"/>
              </w:rPr>
            </w:pPr>
          </w:p>
        </w:tc>
      </w:tr>
      <w:tr w:rsidR="00A65336" w:rsidRPr="00A65336" w14:paraId="7D96CDA8" w14:textId="77777777" w:rsidTr="00A65336">
        <w:trPr>
          <w:trHeight w:val="2235"/>
          <w:jc w:val="center"/>
        </w:trPr>
        <w:tc>
          <w:tcPr>
            <w:tcW w:w="416" w:type="dxa"/>
            <w:tcBorders>
              <w:top w:val="nil"/>
              <w:left w:val="nil"/>
              <w:bottom w:val="nil"/>
              <w:right w:val="nil"/>
            </w:tcBorders>
            <w:shd w:val="clear" w:color="000000" w:fill="CC99FF"/>
            <w:noWrap/>
            <w:vAlign w:val="center"/>
            <w:hideMark/>
          </w:tcPr>
          <w:p w14:paraId="0D247F59"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А</w:t>
            </w:r>
          </w:p>
        </w:tc>
        <w:tc>
          <w:tcPr>
            <w:tcW w:w="699" w:type="dxa"/>
            <w:tcBorders>
              <w:top w:val="nil"/>
              <w:left w:val="single" w:sz="4" w:space="0" w:color="auto"/>
              <w:bottom w:val="single" w:sz="4" w:space="0" w:color="auto"/>
              <w:right w:val="single" w:sz="4" w:space="0" w:color="auto"/>
            </w:tcBorders>
            <w:noWrap/>
            <w:vAlign w:val="center"/>
            <w:hideMark/>
          </w:tcPr>
          <w:p w14:paraId="4C3632C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2.4</w:t>
            </w:r>
          </w:p>
        </w:tc>
        <w:tc>
          <w:tcPr>
            <w:tcW w:w="3097" w:type="dxa"/>
            <w:tcBorders>
              <w:top w:val="nil"/>
              <w:left w:val="nil"/>
              <w:bottom w:val="single" w:sz="4" w:space="0" w:color="auto"/>
              <w:right w:val="single" w:sz="4" w:space="0" w:color="auto"/>
            </w:tcBorders>
            <w:vAlign w:val="center"/>
            <w:hideMark/>
          </w:tcPr>
          <w:p w14:paraId="5647C886"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Амортизация основных средств</w:t>
            </w:r>
          </w:p>
        </w:tc>
        <w:tc>
          <w:tcPr>
            <w:tcW w:w="1120" w:type="dxa"/>
            <w:tcBorders>
              <w:top w:val="nil"/>
              <w:left w:val="nil"/>
              <w:bottom w:val="single" w:sz="4" w:space="0" w:color="auto"/>
              <w:right w:val="single" w:sz="4" w:space="0" w:color="auto"/>
            </w:tcBorders>
            <w:vAlign w:val="center"/>
            <w:hideMark/>
          </w:tcPr>
          <w:p w14:paraId="1AE4A5A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FCE4D6"/>
            <w:noWrap/>
            <w:vAlign w:val="center"/>
            <w:hideMark/>
          </w:tcPr>
          <w:p w14:paraId="50B3E3D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FFF2CC"/>
            <w:noWrap/>
            <w:vAlign w:val="center"/>
            <w:hideMark/>
          </w:tcPr>
          <w:p w14:paraId="20397A3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8125D2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38CA4D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559BC53C"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FCE4D6"/>
            <w:noWrap/>
            <w:vAlign w:val="center"/>
            <w:hideMark/>
          </w:tcPr>
          <w:p w14:paraId="53EA6A6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FFF2CC"/>
            <w:noWrap/>
            <w:vAlign w:val="center"/>
            <w:hideMark/>
          </w:tcPr>
          <w:p w14:paraId="630203C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5F57F93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4D0123A6"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3FC181A1"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2606047B" w14:textId="77777777" w:rsidTr="00A65336">
        <w:trPr>
          <w:trHeight w:val="70"/>
          <w:jc w:val="center"/>
        </w:trPr>
        <w:tc>
          <w:tcPr>
            <w:tcW w:w="416" w:type="dxa"/>
            <w:tcBorders>
              <w:top w:val="nil"/>
              <w:left w:val="nil"/>
              <w:bottom w:val="nil"/>
              <w:right w:val="nil"/>
            </w:tcBorders>
            <w:shd w:val="clear" w:color="000000" w:fill="00B050"/>
            <w:noWrap/>
            <w:vAlign w:val="center"/>
            <w:hideMark/>
          </w:tcPr>
          <w:p w14:paraId="1D5CB3DF"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086D460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2.5</w:t>
            </w:r>
          </w:p>
        </w:tc>
        <w:tc>
          <w:tcPr>
            <w:tcW w:w="3097" w:type="dxa"/>
            <w:tcBorders>
              <w:top w:val="nil"/>
              <w:left w:val="nil"/>
              <w:bottom w:val="single" w:sz="4" w:space="0" w:color="auto"/>
              <w:right w:val="single" w:sz="4" w:space="0" w:color="auto"/>
            </w:tcBorders>
            <w:vAlign w:val="center"/>
            <w:hideMark/>
          </w:tcPr>
          <w:p w14:paraId="632385F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Аренда  земли и  основных средств</w:t>
            </w:r>
          </w:p>
        </w:tc>
        <w:tc>
          <w:tcPr>
            <w:tcW w:w="1120" w:type="dxa"/>
            <w:tcBorders>
              <w:top w:val="nil"/>
              <w:left w:val="nil"/>
              <w:bottom w:val="single" w:sz="4" w:space="0" w:color="auto"/>
              <w:right w:val="single" w:sz="4" w:space="0" w:color="auto"/>
            </w:tcBorders>
            <w:vAlign w:val="center"/>
            <w:hideMark/>
          </w:tcPr>
          <w:p w14:paraId="64D6C99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FCE4D6"/>
            <w:noWrap/>
            <w:vAlign w:val="center"/>
            <w:hideMark/>
          </w:tcPr>
          <w:p w14:paraId="1EFF970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FFF2CC"/>
            <w:noWrap/>
            <w:vAlign w:val="center"/>
            <w:hideMark/>
          </w:tcPr>
          <w:p w14:paraId="4E5252E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742E31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C10047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3D88FC4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FCE4D6"/>
            <w:noWrap/>
            <w:vAlign w:val="center"/>
            <w:hideMark/>
          </w:tcPr>
          <w:p w14:paraId="4B43647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FFF2CC"/>
            <w:noWrap/>
            <w:vAlign w:val="center"/>
            <w:hideMark/>
          </w:tcPr>
          <w:p w14:paraId="737140C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5ACF0A8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53D4B19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21ADDD0D"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5B91821C" w14:textId="77777777" w:rsidTr="00A65336">
        <w:trPr>
          <w:trHeight w:val="915"/>
          <w:jc w:val="center"/>
        </w:trPr>
        <w:tc>
          <w:tcPr>
            <w:tcW w:w="416" w:type="dxa"/>
            <w:tcBorders>
              <w:top w:val="nil"/>
              <w:left w:val="nil"/>
              <w:bottom w:val="nil"/>
              <w:right w:val="nil"/>
            </w:tcBorders>
            <w:shd w:val="clear" w:color="000000" w:fill="FFFF00"/>
            <w:noWrap/>
            <w:vAlign w:val="center"/>
            <w:hideMark/>
          </w:tcPr>
          <w:p w14:paraId="4FE6A478"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E407BD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2.6</w:t>
            </w:r>
          </w:p>
        </w:tc>
        <w:tc>
          <w:tcPr>
            <w:tcW w:w="3097" w:type="dxa"/>
            <w:tcBorders>
              <w:top w:val="nil"/>
              <w:left w:val="nil"/>
              <w:bottom w:val="single" w:sz="4" w:space="0" w:color="auto"/>
              <w:right w:val="single" w:sz="4" w:space="0" w:color="auto"/>
            </w:tcBorders>
            <w:vAlign w:val="center"/>
            <w:hideMark/>
          </w:tcPr>
          <w:p w14:paraId="6ADCB92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Ремонт и техническое обслуживание основных средств, в том числе:</w:t>
            </w:r>
          </w:p>
        </w:tc>
        <w:tc>
          <w:tcPr>
            <w:tcW w:w="1120" w:type="dxa"/>
            <w:tcBorders>
              <w:top w:val="nil"/>
              <w:left w:val="nil"/>
              <w:bottom w:val="single" w:sz="4" w:space="0" w:color="auto"/>
              <w:right w:val="single" w:sz="4" w:space="0" w:color="auto"/>
            </w:tcBorders>
            <w:vAlign w:val="center"/>
            <w:hideMark/>
          </w:tcPr>
          <w:p w14:paraId="30B9092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45A014B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2947DFF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567C9A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9AF7A4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1BF316F7"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57C4D06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347BF4F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2721AC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3E7AE73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0C05F4EB"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r>
      <w:tr w:rsidR="00A65336" w:rsidRPr="00A65336" w14:paraId="7F63C584" w14:textId="77777777" w:rsidTr="00A65336">
        <w:trPr>
          <w:trHeight w:val="1395"/>
          <w:jc w:val="center"/>
        </w:trPr>
        <w:tc>
          <w:tcPr>
            <w:tcW w:w="416" w:type="dxa"/>
            <w:tcBorders>
              <w:top w:val="nil"/>
              <w:left w:val="nil"/>
              <w:bottom w:val="nil"/>
              <w:right w:val="nil"/>
            </w:tcBorders>
            <w:shd w:val="clear" w:color="000000" w:fill="FFFF00"/>
            <w:noWrap/>
            <w:vAlign w:val="center"/>
            <w:hideMark/>
          </w:tcPr>
          <w:p w14:paraId="7839427C"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7B898D7"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2.6.2</w:t>
            </w:r>
          </w:p>
        </w:tc>
        <w:tc>
          <w:tcPr>
            <w:tcW w:w="3097" w:type="dxa"/>
            <w:tcBorders>
              <w:top w:val="nil"/>
              <w:left w:val="nil"/>
              <w:bottom w:val="single" w:sz="4" w:space="0" w:color="auto"/>
              <w:right w:val="single" w:sz="4" w:space="0" w:color="auto"/>
            </w:tcBorders>
            <w:vAlign w:val="center"/>
            <w:hideMark/>
          </w:tcPr>
          <w:p w14:paraId="0FCC4B72"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заработная плата ремонтного персонала</w:t>
            </w:r>
          </w:p>
        </w:tc>
        <w:tc>
          <w:tcPr>
            <w:tcW w:w="1120" w:type="dxa"/>
            <w:tcBorders>
              <w:top w:val="nil"/>
              <w:left w:val="nil"/>
              <w:bottom w:val="single" w:sz="4" w:space="0" w:color="auto"/>
              <w:right w:val="single" w:sz="4" w:space="0" w:color="auto"/>
            </w:tcBorders>
            <w:vAlign w:val="center"/>
            <w:hideMark/>
          </w:tcPr>
          <w:p w14:paraId="2B77180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12E08BB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4B5C016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3ADDEA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0435C2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1333E3F8"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48BD6EB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264D699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02D8195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3751493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4472B3AD" w14:textId="77777777" w:rsidR="00A65336" w:rsidRPr="00A65336" w:rsidRDefault="00A65336" w:rsidP="00A65336">
            <w:pPr>
              <w:rPr>
                <w:rFonts w:ascii="Tahoma" w:eastAsia="Times New Roman" w:hAnsi="Tahoma" w:cs="Tahoma"/>
                <w:sz w:val="15"/>
                <w:szCs w:val="15"/>
              </w:rPr>
            </w:pPr>
          </w:p>
        </w:tc>
      </w:tr>
      <w:tr w:rsidR="00A65336" w:rsidRPr="00A65336" w14:paraId="5BA89C36" w14:textId="77777777" w:rsidTr="00A65336">
        <w:trPr>
          <w:trHeight w:val="1530"/>
          <w:jc w:val="center"/>
        </w:trPr>
        <w:tc>
          <w:tcPr>
            <w:tcW w:w="416" w:type="dxa"/>
            <w:tcBorders>
              <w:top w:val="nil"/>
              <w:left w:val="nil"/>
              <w:bottom w:val="nil"/>
              <w:right w:val="nil"/>
            </w:tcBorders>
            <w:shd w:val="clear" w:color="000000" w:fill="FFFF00"/>
            <w:noWrap/>
            <w:vAlign w:val="center"/>
            <w:hideMark/>
          </w:tcPr>
          <w:p w14:paraId="319D58B5"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7C60E60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2.6.2.1</w:t>
            </w:r>
          </w:p>
        </w:tc>
        <w:tc>
          <w:tcPr>
            <w:tcW w:w="3097" w:type="dxa"/>
            <w:tcBorders>
              <w:top w:val="nil"/>
              <w:left w:val="nil"/>
              <w:bottom w:val="single" w:sz="4" w:space="0" w:color="auto"/>
              <w:right w:val="single" w:sz="4" w:space="0" w:color="auto"/>
            </w:tcBorders>
            <w:vAlign w:val="center"/>
            <w:hideMark/>
          </w:tcPr>
          <w:p w14:paraId="2C6679C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среднемесячная оплата труда ремонтного персонала </w:t>
            </w:r>
          </w:p>
        </w:tc>
        <w:tc>
          <w:tcPr>
            <w:tcW w:w="1120" w:type="dxa"/>
            <w:tcBorders>
              <w:top w:val="nil"/>
              <w:left w:val="nil"/>
              <w:bottom w:val="single" w:sz="4" w:space="0" w:color="auto"/>
              <w:right w:val="single" w:sz="4" w:space="0" w:color="auto"/>
            </w:tcBorders>
            <w:vAlign w:val="center"/>
            <w:hideMark/>
          </w:tcPr>
          <w:p w14:paraId="725BC20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2716" w:type="dxa"/>
            <w:tcBorders>
              <w:top w:val="nil"/>
              <w:left w:val="nil"/>
              <w:bottom w:val="single" w:sz="4" w:space="0" w:color="auto"/>
              <w:right w:val="single" w:sz="4" w:space="0" w:color="auto"/>
            </w:tcBorders>
            <w:shd w:val="clear" w:color="000000" w:fill="CCFFCC"/>
            <w:noWrap/>
            <w:vAlign w:val="center"/>
            <w:hideMark/>
          </w:tcPr>
          <w:p w14:paraId="4530745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19" w:type="dxa"/>
            <w:tcBorders>
              <w:top w:val="nil"/>
              <w:left w:val="nil"/>
              <w:bottom w:val="single" w:sz="4" w:space="0" w:color="auto"/>
              <w:right w:val="single" w:sz="4" w:space="0" w:color="auto"/>
            </w:tcBorders>
            <w:shd w:val="clear" w:color="000000" w:fill="CCFFCC"/>
            <w:noWrap/>
            <w:vAlign w:val="center"/>
            <w:hideMark/>
          </w:tcPr>
          <w:p w14:paraId="6EEC251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7458BED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0B9F5C3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nil"/>
              <w:right w:val="single" w:sz="4" w:space="0" w:color="auto"/>
            </w:tcBorders>
            <w:vAlign w:val="center"/>
            <w:hideMark/>
          </w:tcPr>
          <w:p w14:paraId="7BA240EF"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CCFFCC"/>
            <w:noWrap/>
            <w:vAlign w:val="center"/>
            <w:hideMark/>
          </w:tcPr>
          <w:p w14:paraId="1AA21A8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9" w:type="dxa"/>
            <w:tcBorders>
              <w:top w:val="nil"/>
              <w:left w:val="nil"/>
              <w:bottom w:val="single" w:sz="4" w:space="0" w:color="auto"/>
              <w:right w:val="single" w:sz="4" w:space="0" w:color="auto"/>
            </w:tcBorders>
            <w:shd w:val="clear" w:color="000000" w:fill="CCFFCC"/>
            <w:noWrap/>
            <w:vAlign w:val="center"/>
            <w:hideMark/>
          </w:tcPr>
          <w:p w14:paraId="57E11AF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98" w:type="dxa"/>
            <w:tcBorders>
              <w:top w:val="nil"/>
              <w:left w:val="nil"/>
              <w:bottom w:val="single" w:sz="4" w:space="0" w:color="auto"/>
              <w:right w:val="single" w:sz="4" w:space="0" w:color="auto"/>
            </w:tcBorders>
            <w:shd w:val="clear" w:color="000000" w:fill="CCFFCC"/>
            <w:noWrap/>
            <w:vAlign w:val="center"/>
            <w:hideMark/>
          </w:tcPr>
          <w:p w14:paraId="71D35E3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39" w:type="dxa"/>
            <w:tcBorders>
              <w:top w:val="nil"/>
              <w:left w:val="nil"/>
              <w:bottom w:val="single" w:sz="4" w:space="0" w:color="auto"/>
              <w:right w:val="single" w:sz="4" w:space="0" w:color="auto"/>
            </w:tcBorders>
            <w:shd w:val="clear" w:color="000000" w:fill="CCFFCC"/>
            <w:noWrap/>
            <w:vAlign w:val="center"/>
            <w:hideMark/>
          </w:tcPr>
          <w:p w14:paraId="54D2A64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nil"/>
              <w:right w:val="single" w:sz="4" w:space="0" w:color="auto"/>
            </w:tcBorders>
            <w:vAlign w:val="center"/>
            <w:hideMark/>
          </w:tcPr>
          <w:p w14:paraId="30417EC2" w14:textId="77777777" w:rsidR="00A65336" w:rsidRPr="00A65336" w:rsidRDefault="00A65336" w:rsidP="00A65336">
            <w:pPr>
              <w:rPr>
                <w:rFonts w:ascii="Tahoma" w:eastAsia="Times New Roman" w:hAnsi="Tahoma" w:cs="Tahoma"/>
                <w:sz w:val="15"/>
                <w:szCs w:val="15"/>
              </w:rPr>
            </w:pPr>
          </w:p>
        </w:tc>
      </w:tr>
      <w:tr w:rsidR="00A65336" w:rsidRPr="00A65336" w14:paraId="223F9D11" w14:textId="77777777" w:rsidTr="00A65336">
        <w:trPr>
          <w:trHeight w:val="1680"/>
          <w:jc w:val="center"/>
        </w:trPr>
        <w:tc>
          <w:tcPr>
            <w:tcW w:w="416" w:type="dxa"/>
            <w:tcBorders>
              <w:top w:val="nil"/>
              <w:left w:val="nil"/>
              <w:bottom w:val="nil"/>
              <w:right w:val="nil"/>
            </w:tcBorders>
            <w:shd w:val="clear" w:color="000000" w:fill="FFFF00"/>
            <w:noWrap/>
            <w:vAlign w:val="center"/>
            <w:hideMark/>
          </w:tcPr>
          <w:p w14:paraId="6E7DA53F"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653955B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2.6.2.2</w:t>
            </w:r>
          </w:p>
        </w:tc>
        <w:tc>
          <w:tcPr>
            <w:tcW w:w="3097" w:type="dxa"/>
            <w:tcBorders>
              <w:top w:val="nil"/>
              <w:left w:val="nil"/>
              <w:bottom w:val="single" w:sz="4" w:space="0" w:color="auto"/>
              <w:right w:val="single" w:sz="4" w:space="0" w:color="auto"/>
            </w:tcBorders>
            <w:vAlign w:val="center"/>
            <w:hideMark/>
          </w:tcPr>
          <w:p w14:paraId="639A9384"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ремонтного персонала</w:t>
            </w:r>
          </w:p>
        </w:tc>
        <w:tc>
          <w:tcPr>
            <w:tcW w:w="1120" w:type="dxa"/>
            <w:tcBorders>
              <w:top w:val="nil"/>
              <w:left w:val="nil"/>
              <w:bottom w:val="single" w:sz="4" w:space="0" w:color="auto"/>
              <w:right w:val="single" w:sz="4" w:space="0" w:color="auto"/>
            </w:tcBorders>
            <w:vAlign w:val="center"/>
            <w:hideMark/>
          </w:tcPr>
          <w:p w14:paraId="3C1A0BB7"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2716" w:type="dxa"/>
            <w:tcBorders>
              <w:top w:val="nil"/>
              <w:left w:val="nil"/>
              <w:bottom w:val="single" w:sz="4" w:space="0" w:color="auto"/>
              <w:right w:val="single" w:sz="4" w:space="0" w:color="auto"/>
            </w:tcBorders>
            <w:shd w:val="clear" w:color="000000" w:fill="FFFF99"/>
            <w:noWrap/>
            <w:vAlign w:val="center"/>
            <w:hideMark/>
          </w:tcPr>
          <w:p w14:paraId="4E40406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11F2750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D7F377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47FF8D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2C795E4A"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47231A1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28ACE31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0B8F963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1E824E5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08042657" w14:textId="77777777" w:rsidR="00A65336" w:rsidRPr="00A65336" w:rsidRDefault="00A65336" w:rsidP="00A65336">
            <w:pPr>
              <w:rPr>
                <w:rFonts w:ascii="Tahoma" w:eastAsia="Times New Roman" w:hAnsi="Tahoma" w:cs="Tahoma"/>
                <w:sz w:val="15"/>
                <w:szCs w:val="15"/>
              </w:rPr>
            </w:pPr>
          </w:p>
        </w:tc>
      </w:tr>
      <w:tr w:rsidR="00A65336" w:rsidRPr="00A65336" w14:paraId="221CE1E8" w14:textId="77777777" w:rsidTr="00A65336">
        <w:trPr>
          <w:trHeight w:val="1140"/>
          <w:jc w:val="center"/>
        </w:trPr>
        <w:tc>
          <w:tcPr>
            <w:tcW w:w="416" w:type="dxa"/>
            <w:tcBorders>
              <w:top w:val="nil"/>
              <w:left w:val="nil"/>
              <w:bottom w:val="nil"/>
              <w:right w:val="nil"/>
            </w:tcBorders>
            <w:shd w:val="clear" w:color="000000" w:fill="FFFF00"/>
            <w:noWrap/>
            <w:vAlign w:val="center"/>
            <w:hideMark/>
          </w:tcPr>
          <w:p w14:paraId="7D795742"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315871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2.6.3</w:t>
            </w:r>
          </w:p>
        </w:tc>
        <w:tc>
          <w:tcPr>
            <w:tcW w:w="3097" w:type="dxa"/>
            <w:tcBorders>
              <w:top w:val="nil"/>
              <w:left w:val="nil"/>
              <w:bottom w:val="single" w:sz="4" w:space="0" w:color="auto"/>
              <w:right w:val="single" w:sz="4" w:space="0" w:color="auto"/>
            </w:tcBorders>
            <w:vAlign w:val="center"/>
            <w:hideMark/>
          </w:tcPr>
          <w:p w14:paraId="5BED8BB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страховые взносы от заработной платы ремонтного персонала</w:t>
            </w:r>
          </w:p>
        </w:tc>
        <w:tc>
          <w:tcPr>
            <w:tcW w:w="1120" w:type="dxa"/>
            <w:tcBorders>
              <w:top w:val="nil"/>
              <w:left w:val="nil"/>
              <w:bottom w:val="single" w:sz="4" w:space="0" w:color="auto"/>
              <w:right w:val="single" w:sz="4" w:space="0" w:color="auto"/>
            </w:tcBorders>
            <w:vAlign w:val="center"/>
            <w:hideMark/>
          </w:tcPr>
          <w:p w14:paraId="43171646"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67BE46E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09B2229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1E5060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A25A70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3185282F"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5C6363D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6BFA4E5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7C9BC5D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7F0143A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6E8C9429" w14:textId="77777777" w:rsidR="00A65336" w:rsidRPr="00A65336" w:rsidRDefault="00A65336" w:rsidP="00A65336">
            <w:pPr>
              <w:rPr>
                <w:rFonts w:ascii="Tahoma" w:eastAsia="Times New Roman" w:hAnsi="Tahoma" w:cs="Tahoma"/>
                <w:sz w:val="15"/>
                <w:szCs w:val="15"/>
              </w:rPr>
            </w:pPr>
          </w:p>
        </w:tc>
      </w:tr>
      <w:tr w:rsidR="00A65336" w:rsidRPr="00A65336" w14:paraId="3516FFC4" w14:textId="77777777" w:rsidTr="00A65336">
        <w:trPr>
          <w:trHeight w:val="2850"/>
          <w:jc w:val="center"/>
        </w:trPr>
        <w:tc>
          <w:tcPr>
            <w:tcW w:w="416" w:type="dxa"/>
            <w:tcBorders>
              <w:top w:val="nil"/>
              <w:left w:val="nil"/>
              <w:bottom w:val="nil"/>
              <w:right w:val="nil"/>
            </w:tcBorders>
            <w:shd w:val="clear" w:color="000000" w:fill="FFFF00"/>
            <w:noWrap/>
            <w:vAlign w:val="center"/>
            <w:hideMark/>
          </w:tcPr>
          <w:p w14:paraId="4913423E"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02E130E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2.6.4</w:t>
            </w:r>
          </w:p>
        </w:tc>
        <w:tc>
          <w:tcPr>
            <w:tcW w:w="3097" w:type="dxa"/>
            <w:tcBorders>
              <w:top w:val="nil"/>
              <w:left w:val="nil"/>
              <w:bottom w:val="single" w:sz="4" w:space="0" w:color="auto"/>
              <w:right w:val="single" w:sz="4" w:space="0" w:color="auto"/>
            </w:tcBorders>
            <w:shd w:val="clear" w:color="000000" w:fill="E2EFDA"/>
            <w:vAlign w:val="center"/>
            <w:hideMark/>
          </w:tcPr>
          <w:p w14:paraId="141CA784"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(запасные части со сч. 20)</w:t>
            </w:r>
          </w:p>
        </w:tc>
        <w:tc>
          <w:tcPr>
            <w:tcW w:w="1120" w:type="dxa"/>
            <w:tcBorders>
              <w:top w:val="nil"/>
              <w:left w:val="nil"/>
              <w:bottom w:val="single" w:sz="4" w:space="0" w:color="auto"/>
              <w:right w:val="single" w:sz="4" w:space="0" w:color="auto"/>
            </w:tcBorders>
            <w:vAlign w:val="center"/>
            <w:hideMark/>
          </w:tcPr>
          <w:p w14:paraId="2A5337E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5593F48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2817C81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362E76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745523B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01487C54"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54D6496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3BCAD8A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6FE7252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118883B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3D31A86C" w14:textId="77777777" w:rsidR="00A65336" w:rsidRPr="00A65336" w:rsidRDefault="00A65336" w:rsidP="00A65336">
            <w:pPr>
              <w:rPr>
                <w:rFonts w:ascii="Tahoma" w:eastAsia="Times New Roman" w:hAnsi="Tahoma" w:cs="Tahoma"/>
                <w:sz w:val="15"/>
                <w:szCs w:val="15"/>
              </w:rPr>
            </w:pPr>
          </w:p>
        </w:tc>
      </w:tr>
      <w:tr w:rsidR="00A65336" w:rsidRPr="00A65336" w14:paraId="7901B419" w14:textId="77777777" w:rsidTr="00A65336">
        <w:trPr>
          <w:trHeight w:val="840"/>
          <w:jc w:val="center"/>
        </w:trPr>
        <w:tc>
          <w:tcPr>
            <w:tcW w:w="416" w:type="dxa"/>
            <w:tcBorders>
              <w:top w:val="nil"/>
              <w:left w:val="nil"/>
              <w:bottom w:val="nil"/>
              <w:right w:val="nil"/>
            </w:tcBorders>
            <w:shd w:val="clear" w:color="000000" w:fill="FFFF00"/>
            <w:noWrap/>
            <w:vAlign w:val="center"/>
            <w:hideMark/>
          </w:tcPr>
          <w:p w14:paraId="4E5ED573"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272F6F0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2.6.5.</w:t>
            </w:r>
          </w:p>
        </w:tc>
        <w:tc>
          <w:tcPr>
            <w:tcW w:w="3097" w:type="dxa"/>
            <w:tcBorders>
              <w:top w:val="nil"/>
              <w:left w:val="nil"/>
              <w:bottom w:val="single" w:sz="4" w:space="0" w:color="auto"/>
              <w:right w:val="single" w:sz="4" w:space="0" w:color="auto"/>
            </w:tcBorders>
            <w:vAlign w:val="center"/>
            <w:hideMark/>
          </w:tcPr>
          <w:p w14:paraId="61C40A21"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(материалы на ремонта)</w:t>
            </w:r>
          </w:p>
        </w:tc>
        <w:tc>
          <w:tcPr>
            <w:tcW w:w="1120" w:type="dxa"/>
            <w:tcBorders>
              <w:top w:val="nil"/>
              <w:left w:val="nil"/>
              <w:bottom w:val="single" w:sz="4" w:space="0" w:color="auto"/>
              <w:right w:val="single" w:sz="4" w:space="0" w:color="auto"/>
            </w:tcBorders>
            <w:vAlign w:val="center"/>
            <w:hideMark/>
          </w:tcPr>
          <w:p w14:paraId="38C58DF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DE4583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0C18BF6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C7467B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8BC2E1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36407122"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141043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164B63D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6540CE0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022C7D2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7FC9BA6C" w14:textId="77777777" w:rsidR="00A65336" w:rsidRPr="00A65336" w:rsidRDefault="00A65336" w:rsidP="00A65336">
            <w:pPr>
              <w:rPr>
                <w:rFonts w:ascii="Tahoma" w:eastAsia="Times New Roman" w:hAnsi="Tahoma" w:cs="Tahoma"/>
                <w:sz w:val="15"/>
                <w:szCs w:val="15"/>
              </w:rPr>
            </w:pPr>
          </w:p>
        </w:tc>
      </w:tr>
      <w:tr w:rsidR="00A65336" w:rsidRPr="00A65336" w14:paraId="29A72BAA" w14:textId="77777777" w:rsidTr="00A65336">
        <w:trPr>
          <w:trHeight w:val="630"/>
          <w:jc w:val="center"/>
        </w:trPr>
        <w:tc>
          <w:tcPr>
            <w:tcW w:w="416" w:type="dxa"/>
            <w:tcBorders>
              <w:top w:val="nil"/>
              <w:left w:val="nil"/>
              <w:bottom w:val="nil"/>
              <w:right w:val="nil"/>
            </w:tcBorders>
            <w:shd w:val="clear" w:color="000000" w:fill="FFFF00"/>
            <w:noWrap/>
            <w:vAlign w:val="center"/>
            <w:hideMark/>
          </w:tcPr>
          <w:p w14:paraId="51672562"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7D11F5A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2.7</w:t>
            </w:r>
          </w:p>
        </w:tc>
        <w:tc>
          <w:tcPr>
            <w:tcW w:w="3097" w:type="dxa"/>
            <w:tcBorders>
              <w:top w:val="nil"/>
              <w:left w:val="nil"/>
              <w:bottom w:val="single" w:sz="4" w:space="0" w:color="auto"/>
              <w:right w:val="single" w:sz="4" w:space="0" w:color="auto"/>
            </w:tcBorders>
            <w:vAlign w:val="center"/>
            <w:hideMark/>
          </w:tcPr>
          <w:p w14:paraId="35099B00"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Прочие прямые расходы (сч. 20)</w:t>
            </w:r>
          </w:p>
        </w:tc>
        <w:tc>
          <w:tcPr>
            <w:tcW w:w="1120" w:type="dxa"/>
            <w:tcBorders>
              <w:top w:val="nil"/>
              <w:left w:val="nil"/>
              <w:bottom w:val="single" w:sz="4" w:space="0" w:color="auto"/>
              <w:right w:val="single" w:sz="4" w:space="0" w:color="auto"/>
            </w:tcBorders>
            <w:vAlign w:val="center"/>
            <w:hideMark/>
          </w:tcPr>
          <w:p w14:paraId="4C8C23BE"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E2EFDA"/>
            <w:noWrap/>
            <w:vAlign w:val="center"/>
            <w:hideMark/>
          </w:tcPr>
          <w:p w14:paraId="37441A9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E2EFDA"/>
            <w:noWrap/>
            <w:vAlign w:val="center"/>
            <w:hideMark/>
          </w:tcPr>
          <w:p w14:paraId="4ABC381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E2EFDA"/>
            <w:noWrap/>
            <w:vAlign w:val="center"/>
            <w:hideMark/>
          </w:tcPr>
          <w:p w14:paraId="31C1B20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E2EFDA"/>
            <w:noWrap/>
            <w:vAlign w:val="center"/>
            <w:hideMark/>
          </w:tcPr>
          <w:p w14:paraId="6ED6F22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E2EFDA"/>
            <w:noWrap/>
            <w:vAlign w:val="center"/>
            <w:hideMark/>
          </w:tcPr>
          <w:p w14:paraId="4713E26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59" w:type="dxa"/>
            <w:tcBorders>
              <w:top w:val="nil"/>
              <w:left w:val="nil"/>
              <w:bottom w:val="single" w:sz="4" w:space="0" w:color="auto"/>
              <w:right w:val="single" w:sz="4" w:space="0" w:color="auto"/>
            </w:tcBorders>
            <w:shd w:val="clear" w:color="000000" w:fill="E2EFDA"/>
            <w:noWrap/>
            <w:vAlign w:val="center"/>
            <w:hideMark/>
          </w:tcPr>
          <w:p w14:paraId="60E1AAE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E2EFDA"/>
            <w:noWrap/>
            <w:vAlign w:val="center"/>
            <w:hideMark/>
          </w:tcPr>
          <w:p w14:paraId="4C65B10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E2EFDA"/>
            <w:noWrap/>
            <w:vAlign w:val="center"/>
            <w:hideMark/>
          </w:tcPr>
          <w:p w14:paraId="7444A52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E2EFDA"/>
            <w:noWrap/>
            <w:vAlign w:val="center"/>
            <w:hideMark/>
          </w:tcPr>
          <w:p w14:paraId="08813DB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12A2A5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2125DC54" w14:textId="77777777" w:rsidTr="00A65336">
        <w:trPr>
          <w:trHeight w:val="1455"/>
          <w:jc w:val="center"/>
        </w:trPr>
        <w:tc>
          <w:tcPr>
            <w:tcW w:w="416" w:type="dxa"/>
            <w:tcBorders>
              <w:top w:val="nil"/>
              <w:left w:val="nil"/>
              <w:bottom w:val="nil"/>
              <w:right w:val="nil"/>
            </w:tcBorders>
            <w:shd w:val="clear" w:color="000000" w:fill="FFFF00"/>
            <w:noWrap/>
            <w:vAlign w:val="center"/>
            <w:hideMark/>
          </w:tcPr>
          <w:p w14:paraId="0D42ED5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5B98724E"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2.7.4</w:t>
            </w:r>
          </w:p>
        </w:tc>
        <w:tc>
          <w:tcPr>
            <w:tcW w:w="3097" w:type="dxa"/>
            <w:tcBorders>
              <w:top w:val="nil"/>
              <w:left w:val="nil"/>
              <w:bottom w:val="single" w:sz="4" w:space="0" w:color="auto"/>
              <w:right w:val="single" w:sz="4" w:space="0" w:color="auto"/>
            </w:tcBorders>
            <w:vAlign w:val="center"/>
            <w:hideMark/>
          </w:tcPr>
          <w:p w14:paraId="026607A9"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Затраты  на проведение лабораторных испытаний по мониторингу свалочного полигона, по передаче отходов другим организациям</w:t>
            </w:r>
          </w:p>
        </w:tc>
        <w:tc>
          <w:tcPr>
            <w:tcW w:w="1120" w:type="dxa"/>
            <w:tcBorders>
              <w:top w:val="nil"/>
              <w:left w:val="nil"/>
              <w:bottom w:val="single" w:sz="4" w:space="0" w:color="auto"/>
              <w:right w:val="single" w:sz="4" w:space="0" w:color="auto"/>
            </w:tcBorders>
            <w:vAlign w:val="center"/>
            <w:hideMark/>
          </w:tcPr>
          <w:p w14:paraId="1F409266"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B3D08C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3F86B43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DBBF6A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EF2FEC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6B24C70C"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c>
          <w:tcPr>
            <w:tcW w:w="1559" w:type="dxa"/>
            <w:tcBorders>
              <w:top w:val="nil"/>
              <w:left w:val="nil"/>
              <w:bottom w:val="single" w:sz="4" w:space="0" w:color="auto"/>
              <w:right w:val="single" w:sz="4" w:space="0" w:color="auto"/>
            </w:tcBorders>
            <w:shd w:val="clear" w:color="000000" w:fill="FFFF99"/>
            <w:noWrap/>
            <w:vAlign w:val="center"/>
            <w:hideMark/>
          </w:tcPr>
          <w:p w14:paraId="7CF4FE6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5DCFEC8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0CB1419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072F370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val="restart"/>
            <w:tcBorders>
              <w:top w:val="nil"/>
              <w:left w:val="single" w:sz="4" w:space="0" w:color="auto"/>
              <w:bottom w:val="nil"/>
              <w:right w:val="single" w:sz="4" w:space="0" w:color="auto"/>
            </w:tcBorders>
            <w:shd w:val="clear" w:color="000000" w:fill="FFFF99"/>
            <w:vAlign w:val="center"/>
            <w:hideMark/>
          </w:tcPr>
          <w:p w14:paraId="395F895F"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r>
      <w:tr w:rsidR="00A65336" w:rsidRPr="00A65336" w14:paraId="48519A07" w14:textId="77777777" w:rsidTr="00A65336">
        <w:trPr>
          <w:trHeight w:val="1440"/>
          <w:jc w:val="center"/>
        </w:trPr>
        <w:tc>
          <w:tcPr>
            <w:tcW w:w="416" w:type="dxa"/>
            <w:tcBorders>
              <w:top w:val="nil"/>
              <w:left w:val="nil"/>
              <w:bottom w:val="nil"/>
              <w:right w:val="nil"/>
            </w:tcBorders>
            <w:shd w:val="clear" w:color="000000" w:fill="FFFF00"/>
            <w:noWrap/>
            <w:vAlign w:val="center"/>
            <w:hideMark/>
          </w:tcPr>
          <w:p w14:paraId="44823BB0"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5338991E"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2.7.5</w:t>
            </w:r>
          </w:p>
        </w:tc>
        <w:tc>
          <w:tcPr>
            <w:tcW w:w="3097" w:type="dxa"/>
            <w:tcBorders>
              <w:top w:val="nil"/>
              <w:left w:val="nil"/>
              <w:bottom w:val="single" w:sz="4" w:space="0" w:color="auto"/>
              <w:right w:val="single" w:sz="4" w:space="0" w:color="auto"/>
            </w:tcBorders>
            <w:vAlign w:val="center"/>
            <w:hideMark/>
          </w:tcPr>
          <w:p w14:paraId="3D56E6F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Поверка весов</w:t>
            </w:r>
          </w:p>
        </w:tc>
        <w:tc>
          <w:tcPr>
            <w:tcW w:w="1120" w:type="dxa"/>
            <w:tcBorders>
              <w:top w:val="nil"/>
              <w:left w:val="nil"/>
              <w:bottom w:val="single" w:sz="4" w:space="0" w:color="auto"/>
              <w:right w:val="single" w:sz="4" w:space="0" w:color="auto"/>
            </w:tcBorders>
            <w:vAlign w:val="center"/>
            <w:hideMark/>
          </w:tcPr>
          <w:p w14:paraId="49E888F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78DB851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188E560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787B9F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CF5132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00EC1596"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7C04D63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609BA53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4E1E509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7C06F61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321AC703" w14:textId="77777777" w:rsidR="00A65336" w:rsidRPr="00A65336" w:rsidRDefault="00A65336" w:rsidP="00A65336">
            <w:pPr>
              <w:rPr>
                <w:rFonts w:ascii="Tahoma" w:eastAsia="Times New Roman" w:hAnsi="Tahoma" w:cs="Tahoma"/>
                <w:sz w:val="15"/>
                <w:szCs w:val="15"/>
              </w:rPr>
            </w:pPr>
          </w:p>
        </w:tc>
      </w:tr>
      <w:tr w:rsidR="00A65336" w:rsidRPr="00A65336" w14:paraId="647A7D3C" w14:textId="77777777" w:rsidTr="00A65336">
        <w:trPr>
          <w:trHeight w:val="645"/>
          <w:jc w:val="center"/>
        </w:trPr>
        <w:tc>
          <w:tcPr>
            <w:tcW w:w="416" w:type="dxa"/>
            <w:tcBorders>
              <w:top w:val="nil"/>
              <w:left w:val="nil"/>
              <w:bottom w:val="nil"/>
              <w:right w:val="nil"/>
            </w:tcBorders>
            <w:shd w:val="clear" w:color="000000" w:fill="FFFF00"/>
            <w:noWrap/>
            <w:vAlign w:val="center"/>
            <w:hideMark/>
          </w:tcPr>
          <w:p w14:paraId="7D8ED382"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6B5521A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2.7.6</w:t>
            </w:r>
          </w:p>
        </w:tc>
        <w:tc>
          <w:tcPr>
            <w:tcW w:w="3097" w:type="dxa"/>
            <w:tcBorders>
              <w:top w:val="nil"/>
              <w:left w:val="nil"/>
              <w:bottom w:val="single" w:sz="4" w:space="0" w:color="auto"/>
              <w:right w:val="single" w:sz="4" w:space="0" w:color="auto"/>
            </w:tcBorders>
            <w:vAlign w:val="center"/>
            <w:hideMark/>
          </w:tcPr>
          <w:p w14:paraId="3BF9E900"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Услуги охраны полигона</w:t>
            </w:r>
          </w:p>
        </w:tc>
        <w:tc>
          <w:tcPr>
            <w:tcW w:w="1120" w:type="dxa"/>
            <w:tcBorders>
              <w:top w:val="nil"/>
              <w:left w:val="nil"/>
              <w:bottom w:val="single" w:sz="4" w:space="0" w:color="auto"/>
              <w:right w:val="single" w:sz="4" w:space="0" w:color="auto"/>
            </w:tcBorders>
            <w:vAlign w:val="center"/>
            <w:hideMark/>
          </w:tcPr>
          <w:p w14:paraId="7D6C8847"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47B4FF7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05B9FCE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B28275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E7A5DB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176A3443"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063AEB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6B320A5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79C40C2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71138FA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167A14BE" w14:textId="77777777" w:rsidR="00A65336" w:rsidRPr="00A65336" w:rsidRDefault="00A65336" w:rsidP="00A65336">
            <w:pPr>
              <w:rPr>
                <w:rFonts w:ascii="Tahoma" w:eastAsia="Times New Roman" w:hAnsi="Tahoma" w:cs="Tahoma"/>
                <w:sz w:val="15"/>
                <w:szCs w:val="15"/>
              </w:rPr>
            </w:pPr>
          </w:p>
        </w:tc>
      </w:tr>
      <w:tr w:rsidR="00A65336" w:rsidRPr="00A65336" w14:paraId="1284DB78" w14:textId="77777777" w:rsidTr="00A65336">
        <w:trPr>
          <w:trHeight w:val="645"/>
          <w:jc w:val="center"/>
        </w:trPr>
        <w:tc>
          <w:tcPr>
            <w:tcW w:w="416" w:type="dxa"/>
            <w:tcBorders>
              <w:top w:val="nil"/>
              <w:left w:val="nil"/>
              <w:bottom w:val="nil"/>
              <w:right w:val="nil"/>
            </w:tcBorders>
            <w:shd w:val="clear" w:color="000000" w:fill="FFFF00"/>
            <w:noWrap/>
            <w:vAlign w:val="center"/>
            <w:hideMark/>
          </w:tcPr>
          <w:p w14:paraId="4A235A30"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4947B2C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2.7.7.</w:t>
            </w:r>
          </w:p>
        </w:tc>
        <w:tc>
          <w:tcPr>
            <w:tcW w:w="3097" w:type="dxa"/>
            <w:tcBorders>
              <w:top w:val="nil"/>
              <w:left w:val="nil"/>
              <w:bottom w:val="single" w:sz="4" w:space="0" w:color="auto"/>
              <w:right w:val="single" w:sz="4" w:space="0" w:color="auto"/>
            </w:tcBorders>
            <w:vAlign w:val="center"/>
            <w:hideMark/>
          </w:tcPr>
          <w:p w14:paraId="5EA2B092"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услуги</w:t>
            </w:r>
          </w:p>
        </w:tc>
        <w:tc>
          <w:tcPr>
            <w:tcW w:w="1120" w:type="dxa"/>
            <w:tcBorders>
              <w:top w:val="nil"/>
              <w:left w:val="nil"/>
              <w:bottom w:val="single" w:sz="4" w:space="0" w:color="auto"/>
              <w:right w:val="single" w:sz="4" w:space="0" w:color="auto"/>
            </w:tcBorders>
            <w:vAlign w:val="center"/>
            <w:hideMark/>
          </w:tcPr>
          <w:p w14:paraId="225CABEE"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716" w:type="dxa"/>
            <w:tcBorders>
              <w:top w:val="nil"/>
              <w:left w:val="nil"/>
              <w:bottom w:val="single" w:sz="4" w:space="0" w:color="auto"/>
              <w:right w:val="single" w:sz="4" w:space="0" w:color="auto"/>
            </w:tcBorders>
            <w:shd w:val="clear" w:color="000000" w:fill="FFFF99"/>
            <w:noWrap/>
            <w:vAlign w:val="center"/>
            <w:hideMark/>
          </w:tcPr>
          <w:p w14:paraId="583C899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25779F0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91BBCD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38281E8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76290C11"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1FC0EA4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46E77FA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3A19F54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10E4629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24A6151E"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r>
      <w:tr w:rsidR="00A65336" w:rsidRPr="00A65336" w14:paraId="0611131E" w14:textId="77777777" w:rsidTr="00A65336">
        <w:trPr>
          <w:trHeight w:val="645"/>
          <w:jc w:val="center"/>
        </w:trPr>
        <w:tc>
          <w:tcPr>
            <w:tcW w:w="416" w:type="dxa"/>
            <w:tcBorders>
              <w:top w:val="nil"/>
              <w:left w:val="nil"/>
              <w:bottom w:val="nil"/>
              <w:right w:val="nil"/>
            </w:tcBorders>
            <w:shd w:val="clear" w:color="000000" w:fill="FFFF00"/>
            <w:noWrap/>
            <w:vAlign w:val="center"/>
            <w:hideMark/>
          </w:tcPr>
          <w:p w14:paraId="0DE44D95"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0A810F72"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2.7.8.</w:t>
            </w:r>
          </w:p>
        </w:tc>
        <w:tc>
          <w:tcPr>
            <w:tcW w:w="3097" w:type="dxa"/>
            <w:tcBorders>
              <w:top w:val="nil"/>
              <w:left w:val="nil"/>
              <w:bottom w:val="single" w:sz="4" w:space="0" w:color="auto"/>
              <w:right w:val="single" w:sz="4" w:space="0" w:color="auto"/>
            </w:tcBorders>
            <w:vAlign w:val="center"/>
            <w:hideMark/>
          </w:tcPr>
          <w:p w14:paraId="143A3260"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Услуги связи, интернет (полигон)</w:t>
            </w:r>
          </w:p>
        </w:tc>
        <w:tc>
          <w:tcPr>
            <w:tcW w:w="1120" w:type="dxa"/>
            <w:tcBorders>
              <w:top w:val="nil"/>
              <w:left w:val="nil"/>
              <w:bottom w:val="single" w:sz="4" w:space="0" w:color="auto"/>
              <w:right w:val="single" w:sz="4" w:space="0" w:color="auto"/>
            </w:tcBorders>
            <w:vAlign w:val="center"/>
            <w:hideMark/>
          </w:tcPr>
          <w:p w14:paraId="17AB5BE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716" w:type="dxa"/>
            <w:tcBorders>
              <w:top w:val="nil"/>
              <w:left w:val="nil"/>
              <w:bottom w:val="single" w:sz="4" w:space="0" w:color="auto"/>
              <w:right w:val="single" w:sz="4" w:space="0" w:color="auto"/>
            </w:tcBorders>
            <w:shd w:val="clear" w:color="000000" w:fill="FFFF99"/>
            <w:noWrap/>
            <w:vAlign w:val="center"/>
            <w:hideMark/>
          </w:tcPr>
          <w:p w14:paraId="23F25EC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242ABD4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16AD17F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097DA5F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3454CDE5"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346BA9E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2160CE7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19DE82A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08461F9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nil"/>
              <w:right w:val="single" w:sz="4" w:space="0" w:color="auto"/>
            </w:tcBorders>
            <w:shd w:val="clear" w:color="000000" w:fill="FFFF99"/>
            <w:vAlign w:val="center"/>
            <w:hideMark/>
          </w:tcPr>
          <w:p w14:paraId="05361004"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r>
      <w:tr w:rsidR="00A65336" w:rsidRPr="00A65336" w14:paraId="11101925" w14:textId="77777777" w:rsidTr="00A65336">
        <w:trPr>
          <w:trHeight w:val="735"/>
          <w:jc w:val="center"/>
        </w:trPr>
        <w:tc>
          <w:tcPr>
            <w:tcW w:w="416" w:type="dxa"/>
            <w:tcBorders>
              <w:top w:val="nil"/>
              <w:left w:val="nil"/>
              <w:bottom w:val="nil"/>
              <w:right w:val="nil"/>
            </w:tcBorders>
            <w:shd w:val="clear" w:color="000000" w:fill="FFFF00"/>
            <w:noWrap/>
            <w:vAlign w:val="center"/>
            <w:hideMark/>
          </w:tcPr>
          <w:p w14:paraId="58171913"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0929CA1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2.8</w:t>
            </w:r>
          </w:p>
        </w:tc>
        <w:tc>
          <w:tcPr>
            <w:tcW w:w="3097" w:type="dxa"/>
            <w:tcBorders>
              <w:top w:val="nil"/>
              <w:left w:val="nil"/>
              <w:bottom w:val="single" w:sz="4" w:space="0" w:color="auto"/>
              <w:right w:val="single" w:sz="4" w:space="0" w:color="auto"/>
            </w:tcBorders>
            <w:vAlign w:val="center"/>
            <w:hideMark/>
          </w:tcPr>
          <w:p w14:paraId="2339B1B0"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Цеховые расходы в том числе: (сч. 23)</w:t>
            </w:r>
          </w:p>
        </w:tc>
        <w:tc>
          <w:tcPr>
            <w:tcW w:w="1120" w:type="dxa"/>
            <w:tcBorders>
              <w:top w:val="nil"/>
              <w:left w:val="nil"/>
              <w:bottom w:val="single" w:sz="4" w:space="0" w:color="auto"/>
              <w:right w:val="single" w:sz="4" w:space="0" w:color="auto"/>
            </w:tcBorders>
            <w:vAlign w:val="center"/>
            <w:hideMark/>
          </w:tcPr>
          <w:p w14:paraId="776279A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17E2489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5F07E75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D4261D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6B1987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single" w:sz="4" w:space="0" w:color="auto"/>
              <w:left w:val="single" w:sz="4" w:space="0" w:color="auto"/>
              <w:bottom w:val="nil"/>
              <w:right w:val="single" w:sz="4" w:space="0" w:color="auto"/>
            </w:tcBorders>
            <w:shd w:val="clear" w:color="000000" w:fill="FFFF99"/>
            <w:vAlign w:val="center"/>
            <w:hideMark/>
          </w:tcPr>
          <w:p w14:paraId="663372CF"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c>
          <w:tcPr>
            <w:tcW w:w="1559" w:type="dxa"/>
            <w:tcBorders>
              <w:top w:val="nil"/>
              <w:left w:val="nil"/>
              <w:bottom w:val="single" w:sz="4" w:space="0" w:color="auto"/>
              <w:right w:val="single" w:sz="4" w:space="0" w:color="auto"/>
            </w:tcBorders>
            <w:shd w:val="clear" w:color="000000" w:fill="CCFFCC"/>
            <w:noWrap/>
            <w:vAlign w:val="center"/>
            <w:hideMark/>
          </w:tcPr>
          <w:p w14:paraId="5EC85E0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47CBB21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6C7C191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FDC319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single" w:sz="4" w:space="0" w:color="auto"/>
              <w:left w:val="single" w:sz="4" w:space="0" w:color="auto"/>
              <w:bottom w:val="nil"/>
              <w:right w:val="single" w:sz="4" w:space="0" w:color="auto"/>
            </w:tcBorders>
            <w:shd w:val="clear" w:color="000000" w:fill="FFFF99"/>
            <w:vAlign w:val="center"/>
            <w:hideMark/>
          </w:tcPr>
          <w:p w14:paraId="6D66852E"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r>
      <w:tr w:rsidR="00A65336" w:rsidRPr="00A65336" w14:paraId="2B885DA3" w14:textId="77777777" w:rsidTr="00A65336">
        <w:trPr>
          <w:trHeight w:val="615"/>
          <w:jc w:val="center"/>
        </w:trPr>
        <w:tc>
          <w:tcPr>
            <w:tcW w:w="416" w:type="dxa"/>
            <w:tcBorders>
              <w:top w:val="nil"/>
              <w:left w:val="nil"/>
              <w:bottom w:val="nil"/>
              <w:right w:val="nil"/>
            </w:tcBorders>
            <w:shd w:val="clear" w:color="000000" w:fill="FFFF00"/>
            <w:noWrap/>
            <w:vAlign w:val="center"/>
            <w:hideMark/>
          </w:tcPr>
          <w:p w14:paraId="31A1556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1556AD76"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2.8.4</w:t>
            </w:r>
          </w:p>
        </w:tc>
        <w:tc>
          <w:tcPr>
            <w:tcW w:w="3097" w:type="dxa"/>
            <w:tcBorders>
              <w:top w:val="nil"/>
              <w:left w:val="nil"/>
              <w:bottom w:val="single" w:sz="4" w:space="0" w:color="auto"/>
              <w:right w:val="single" w:sz="4" w:space="0" w:color="auto"/>
            </w:tcBorders>
            <w:vAlign w:val="center"/>
            <w:hideMark/>
          </w:tcPr>
          <w:p w14:paraId="39493533"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Аренда основных средств</w:t>
            </w:r>
          </w:p>
        </w:tc>
        <w:tc>
          <w:tcPr>
            <w:tcW w:w="1120" w:type="dxa"/>
            <w:tcBorders>
              <w:top w:val="nil"/>
              <w:left w:val="nil"/>
              <w:bottom w:val="single" w:sz="4" w:space="0" w:color="auto"/>
              <w:right w:val="single" w:sz="4" w:space="0" w:color="auto"/>
            </w:tcBorders>
            <w:vAlign w:val="center"/>
            <w:hideMark/>
          </w:tcPr>
          <w:p w14:paraId="488ABB3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D3E31F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260E73B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3792D4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ACB172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4C43C72C"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5F3CCFE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3B01BB5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4C7D0FA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74CEA76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36F9E30E" w14:textId="77777777" w:rsidR="00A65336" w:rsidRPr="00A65336" w:rsidRDefault="00A65336" w:rsidP="00A65336">
            <w:pPr>
              <w:rPr>
                <w:rFonts w:ascii="Tahoma" w:eastAsia="Times New Roman" w:hAnsi="Tahoma" w:cs="Tahoma"/>
                <w:sz w:val="15"/>
                <w:szCs w:val="15"/>
              </w:rPr>
            </w:pPr>
          </w:p>
        </w:tc>
      </w:tr>
      <w:tr w:rsidR="00A65336" w:rsidRPr="00A65336" w14:paraId="135A70E8" w14:textId="77777777" w:rsidTr="00A65336">
        <w:trPr>
          <w:trHeight w:val="1380"/>
          <w:jc w:val="center"/>
        </w:trPr>
        <w:tc>
          <w:tcPr>
            <w:tcW w:w="416" w:type="dxa"/>
            <w:tcBorders>
              <w:top w:val="nil"/>
              <w:left w:val="nil"/>
              <w:bottom w:val="nil"/>
              <w:right w:val="nil"/>
            </w:tcBorders>
            <w:shd w:val="clear" w:color="000000" w:fill="FFFF00"/>
            <w:noWrap/>
            <w:vAlign w:val="center"/>
            <w:hideMark/>
          </w:tcPr>
          <w:p w14:paraId="297D0FF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DDADAE3"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2.8.5</w:t>
            </w:r>
          </w:p>
        </w:tc>
        <w:tc>
          <w:tcPr>
            <w:tcW w:w="3097" w:type="dxa"/>
            <w:tcBorders>
              <w:top w:val="nil"/>
              <w:left w:val="nil"/>
              <w:bottom w:val="single" w:sz="4" w:space="0" w:color="auto"/>
              <w:right w:val="single" w:sz="4" w:space="0" w:color="auto"/>
            </w:tcBorders>
            <w:vAlign w:val="center"/>
            <w:hideMark/>
          </w:tcPr>
          <w:p w14:paraId="100C13FB"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Налог на имущество, земельный налог</w:t>
            </w:r>
          </w:p>
        </w:tc>
        <w:tc>
          <w:tcPr>
            <w:tcW w:w="1120" w:type="dxa"/>
            <w:tcBorders>
              <w:top w:val="nil"/>
              <w:left w:val="nil"/>
              <w:bottom w:val="single" w:sz="4" w:space="0" w:color="auto"/>
              <w:right w:val="single" w:sz="4" w:space="0" w:color="auto"/>
            </w:tcBorders>
            <w:vAlign w:val="center"/>
            <w:hideMark/>
          </w:tcPr>
          <w:p w14:paraId="3A672BA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30334C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4D0BD70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A46397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31723A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39BEC76F"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6F5AF0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7A48D19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69CBE0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56340E3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2611C90B" w14:textId="77777777" w:rsidR="00A65336" w:rsidRPr="00A65336" w:rsidRDefault="00A65336" w:rsidP="00A65336">
            <w:pPr>
              <w:rPr>
                <w:rFonts w:ascii="Tahoma" w:eastAsia="Times New Roman" w:hAnsi="Tahoma" w:cs="Tahoma"/>
                <w:sz w:val="15"/>
                <w:szCs w:val="15"/>
              </w:rPr>
            </w:pPr>
          </w:p>
        </w:tc>
      </w:tr>
      <w:tr w:rsidR="00A65336" w:rsidRPr="00A65336" w14:paraId="68876CE8" w14:textId="77777777" w:rsidTr="00A65336">
        <w:trPr>
          <w:trHeight w:val="1515"/>
          <w:jc w:val="center"/>
        </w:trPr>
        <w:tc>
          <w:tcPr>
            <w:tcW w:w="416" w:type="dxa"/>
            <w:tcBorders>
              <w:top w:val="nil"/>
              <w:left w:val="nil"/>
              <w:bottom w:val="nil"/>
              <w:right w:val="nil"/>
            </w:tcBorders>
            <w:shd w:val="clear" w:color="000000" w:fill="FFFF00"/>
            <w:noWrap/>
            <w:vAlign w:val="center"/>
            <w:hideMark/>
          </w:tcPr>
          <w:p w14:paraId="0FAA39D1"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1078CFF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2.8.6</w:t>
            </w:r>
          </w:p>
        </w:tc>
        <w:tc>
          <w:tcPr>
            <w:tcW w:w="3097" w:type="dxa"/>
            <w:tcBorders>
              <w:top w:val="nil"/>
              <w:left w:val="nil"/>
              <w:bottom w:val="single" w:sz="4" w:space="0" w:color="auto"/>
              <w:right w:val="single" w:sz="4" w:space="0" w:color="auto"/>
            </w:tcBorders>
            <w:vAlign w:val="center"/>
            <w:hideMark/>
          </w:tcPr>
          <w:p w14:paraId="05CFADD9"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материалы и услуги (учитываемые на сч. 23)</w:t>
            </w:r>
          </w:p>
        </w:tc>
        <w:tc>
          <w:tcPr>
            <w:tcW w:w="1120" w:type="dxa"/>
            <w:tcBorders>
              <w:top w:val="nil"/>
              <w:left w:val="nil"/>
              <w:bottom w:val="single" w:sz="4" w:space="0" w:color="auto"/>
              <w:right w:val="single" w:sz="4" w:space="0" w:color="auto"/>
            </w:tcBorders>
            <w:vAlign w:val="center"/>
            <w:hideMark/>
          </w:tcPr>
          <w:p w14:paraId="0B4D1342"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6E8920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4336380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2116F6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1EC18C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197FCAB6"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56906CF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7DB189E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F03A5D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9FE74A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single" w:sz="4" w:space="0" w:color="auto"/>
              <w:left w:val="single" w:sz="4" w:space="0" w:color="auto"/>
              <w:bottom w:val="nil"/>
              <w:right w:val="single" w:sz="4" w:space="0" w:color="auto"/>
            </w:tcBorders>
            <w:vAlign w:val="center"/>
            <w:hideMark/>
          </w:tcPr>
          <w:p w14:paraId="61CF4B44" w14:textId="77777777" w:rsidR="00A65336" w:rsidRPr="00A65336" w:rsidRDefault="00A65336" w:rsidP="00A65336">
            <w:pPr>
              <w:rPr>
                <w:rFonts w:ascii="Tahoma" w:eastAsia="Times New Roman" w:hAnsi="Tahoma" w:cs="Tahoma"/>
                <w:sz w:val="15"/>
                <w:szCs w:val="15"/>
              </w:rPr>
            </w:pPr>
          </w:p>
        </w:tc>
      </w:tr>
      <w:tr w:rsidR="00A65336" w:rsidRPr="00A65336" w14:paraId="1ED79297" w14:textId="77777777" w:rsidTr="00A65336">
        <w:trPr>
          <w:trHeight w:val="705"/>
          <w:jc w:val="center"/>
        </w:trPr>
        <w:tc>
          <w:tcPr>
            <w:tcW w:w="416" w:type="dxa"/>
            <w:tcBorders>
              <w:top w:val="nil"/>
              <w:left w:val="nil"/>
              <w:bottom w:val="nil"/>
              <w:right w:val="nil"/>
            </w:tcBorders>
            <w:shd w:val="clear" w:color="000000" w:fill="FFFF00"/>
            <w:noWrap/>
            <w:vAlign w:val="center"/>
            <w:hideMark/>
          </w:tcPr>
          <w:p w14:paraId="2E69EE21"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0E1266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2.9</w:t>
            </w:r>
          </w:p>
        </w:tc>
        <w:tc>
          <w:tcPr>
            <w:tcW w:w="3097" w:type="dxa"/>
            <w:tcBorders>
              <w:top w:val="nil"/>
              <w:left w:val="nil"/>
              <w:bottom w:val="single" w:sz="4" w:space="0" w:color="auto"/>
              <w:right w:val="single" w:sz="4" w:space="0" w:color="auto"/>
            </w:tcBorders>
            <w:vAlign w:val="center"/>
            <w:hideMark/>
          </w:tcPr>
          <w:p w14:paraId="488B2305"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Общеэксплуатационные расходы, в том числе:</w:t>
            </w:r>
          </w:p>
        </w:tc>
        <w:tc>
          <w:tcPr>
            <w:tcW w:w="1120" w:type="dxa"/>
            <w:tcBorders>
              <w:top w:val="nil"/>
              <w:left w:val="nil"/>
              <w:bottom w:val="single" w:sz="4" w:space="0" w:color="auto"/>
              <w:right w:val="single" w:sz="4" w:space="0" w:color="auto"/>
            </w:tcBorders>
            <w:vAlign w:val="center"/>
            <w:hideMark/>
          </w:tcPr>
          <w:p w14:paraId="1CCB5C5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40A27A8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34436FB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1A21EE8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2C7FD6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6D51C5F0"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c>
          <w:tcPr>
            <w:tcW w:w="1559" w:type="dxa"/>
            <w:tcBorders>
              <w:top w:val="nil"/>
              <w:left w:val="nil"/>
              <w:bottom w:val="single" w:sz="4" w:space="0" w:color="auto"/>
              <w:right w:val="single" w:sz="4" w:space="0" w:color="auto"/>
            </w:tcBorders>
            <w:shd w:val="clear" w:color="000000" w:fill="CCFFCC"/>
            <w:noWrap/>
            <w:vAlign w:val="center"/>
            <w:hideMark/>
          </w:tcPr>
          <w:p w14:paraId="752380B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6E0F034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0FD267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1ABA5AB6"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7A36AEA9"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r>
      <w:tr w:rsidR="00A65336" w:rsidRPr="00A65336" w14:paraId="5448D61D" w14:textId="77777777" w:rsidTr="00A65336">
        <w:trPr>
          <w:trHeight w:val="840"/>
          <w:jc w:val="center"/>
        </w:trPr>
        <w:tc>
          <w:tcPr>
            <w:tcW w:w="416" w:type="dxa"/>
            <w:tcBorders>
              <w:top w:val="nil"/>
              <w:left w:val="nil"/>
              <w:bottom w:val="nil"/>
              <w:right w:val="nil"/>
            </w:tcBorders>
            <w:shd w:val="clear" w:color="000000" w:fill="FFFF00"/>
            <w:noWrap/>
            <w:vAlign w:val="center"/>
            <w:hideMark/>
          </w:tcPr>
          <w:p w14:paraId="4F1F74CF"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04D10DC2"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w:t>
            </w:r>
          </w:p>
        </w:tc>
        <w:tc>
          <w:tcPr>
            <w:tcW w:w="3097" w:type="dxa"/>
            <w:tcBorders>
              <w:top w:val="nil"/>
              <w:left w:val="nil"/>
              <w:bottom w:val="single" w:sz="4" w:space="0" w:color="auto"/>
              <w:right w:val="single" w:sz="4" w:space="0" w:color="auto"/>
            </w:tcBorders>
            <w:vAlign w:val="center"/>
            <w:hideMark/>
          </w:tcPr>
          <w:p w14:paraId="630975C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заработная плата АУП</w:t>
            </w:r>
          </w:p>
        </w:tc>
        <w:tc>
          <w:tcPr>
            <w:tcW w:w="1120" w:type="dxa"/>
            <w:tcBorders>
              <w:top w:val="nil"/>
              <w:left w:val="nil"/>
              <w:bottom w:val="single" w:sz="4" w:space="0" w:color="auto"/>
              <w:right w:val="single" w:sz="4" w:space="0" w:color="auto"/>
            </w:tcBorders>
            <w:vAlign w:val="center"/>
            <w:hideMark/>
          </w:tcPr>
          <w:p w14:paraId="7CF97816"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980E7C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31491DB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D055CC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1C4343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4F136B6F"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370D522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15163B7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0F37FF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8813B1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40C4ADB5" w14:textId="77777777" w:rsidR="00A65336" w:rsidRPr="00A65336" w:rsidRDefault="00A65336" w:rsidP="00A65336">
            <w:pPr>
              <w:rPr>
                <w:rFonts w:ascii="Tahoma" w:eastAsia="Times New Roman" w:hAnsi="Tahoma" w:cs="Tahoma"/>
                <w:sz w:val="15"/>
                <w:szCs w:val="15"/>
              </w:rPr>
            </w:pPr>
          </w:p>
        </w:tc>
      </w:tr>
      <w:tr w:rsidR="00A65336" w:rsidRPr="00A65336" w14:paraId="643554BA" w14:textId="77777777" w:rsidTr="00A65336">
        <w:trPr>
          <w:trHeight w:val="705"/>
          <w:jc w:val="center"/>
        </w:trPr>
        <w:tc>
          <w:tcPr>
            <w:tcW w:w="416" w:type="dxa"/>
            <w:tcBorders>
              <w:top w:val="nil"/>
              <w:left w:val="nil"/>
              <w:bottom w:val="nil"/>
              <w:right w:val="nil"/>
            </w:tcBorders>
            <w:shd w:val="clear" w:color="000000" w:fill="FFFF00"/>
            <w:noWrap/>
            <w:vAlign w:val="center"/>
            <w:hideMark/>
          </w:tcPr>
          <w:p w14:paraId="094AFCD1"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1CD18F15"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2.9.1.1</w:t>
            </w:r>
          </w:p>
        </w:tc>
        <w:tc>
          <w:tcPr>
            <w:tcW w:w="3097" w:type="dxa"/>
            <w:tcBorders>
              <w:top w:val="nil"/>
              <w:left w:val="nil"/>
              <w:bottom w:val="single" w:sz="4" w:space="0" w:color="auto"/>
              <w:right w:val="single" w:sz="4" w:space="0" w:color="auto"/>
            </w:tcBorders>
            <w:vAlign w:val="center"/>
            <w:hideMark/>
          </w:tcPr>
          <w:p w14:paraId="2E6AD21A"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среднемесячная оплата труда АУП</w:t>
            </w:r>
          </w:p>
        </w:tc>
        <w:tc>
          <w:tcPr>
            <w:tcW w:w="1120" w:type="dxa"/>
            <w:tcBorders>
              <w:top w:val="nil"/>
              <w:left w:val="nil"/>
              <w:bottom w:val="single" w:sz="4" w:space="0" w:color="auto"/>
              <w:right w:val="single" w:sz="4" w:space="0" w:color="auto"/>
            </w:tcBorders>
            <w:vAlign w:val="center"/>
            <w:hideMark/>
          </w:tcPr>
          <w:p w14:paraId="530AEF22"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2716" w:type="dxa"/>
            <w:tcBorders>
              <w:top w:val="nil"/>
              <w:left w:val="nil"/>
              <w:bottom w:val="single" w:sz="4" w:space="0" w:color="auto"/>
              <w:right w:val="single" w:sz="4" w:space="0" w:color="auto"/>
            </w:tcBorders>
            <w:shd w:val="clear" w:color="000000" w:fill="CCFFCC"/>
            <w:noWrap/>
            <w:vAlign w:val="center"/>
            <w:hideMark/>
          </w:tcPr>
          <w:p w14:paraId="6584D45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19" w:type="dxa"/>
            <w:tcBorders>
              <w:top w:val="nil"/>
              <w:left w:val="nil"/>
              <w:bottom w:val="single" w:sz="4" w:space="0" w:color="auto"/>
              <w:right w:val="single" w:sz="4" w:space="0" w:color="auto"/>
            </w:tcBorders>
            <w:shd w:val="clear" w:color="000000" w:fill="CCFFCC"/>
            <w:noWrap/>
            <w:vAlign w:val="center"/>
            <w:hideMark/>
          </w:tcPr>
          <w:p w14:paraId="33D2605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28C71B4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796DA68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7E99F33C"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CCFFCC"/>
            <w:noWrap/>
            <w:vAlign w:val="center"/>
            <w:hideMark/>
          </w:tcPr>
          <w:p w14:paraId="73154A8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9" w:type="dxa"/>
            <w:tcBorders>
              <w:top w:val="nil"/>
              <w:left w:val="nil"/>
              <w:bottom w:val="single" w:sz="4" w:space="0" w:color="auto"/>
              <w:right w:val="single" w:sz="4" w:space="0" w:color="auto"/>
            </w:tcBorders>
            <w:shd w:val="clear" w:color="000000" w:fill="CCFFCC"/>
            <w:noWrap/>
            <w:vAlign w:val="center"/>
            <w:hideMark/>
          </w:tcPr>
          <w:p w14:paraId="12D9992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98" w:type="dxa"/>
            <w:tcBorders>
              <w:top w:val="nil"/>
              <w:left w:val="nil"/>
              <w:bottom w:val="single" w:sz="4" w:space="0" w:color="auto"/>
              <w:right w:val="single" w:sz="4" w:space="0" w:color="auto"/>
            </w:tcBorders>
            <w:shd w:val="clear" w:color="000000" w:fill="CCFFCC"/>
            <w:noWrap/>
            <w:vAlign w:val="center"/>
            <w:hideMark/>
          </w:tcPr>
          <w:p w14:paraId="40D635B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39" w:type="dxa"/>
            <w:tcBorders>
              <w:top w:val="nil"/>
              <w:left w:val="nil"/>
              <w:bottom w:val="single" w:sz="4" w:space="0" w:color="auto"/>
              <w:right w:val="single" w:sz="4" w:space="0" w:color="auto"/>
            </w:tcBorders>
            <w:shd w:val="clear" w:color="000000" w:fill="CCFFCC"/>
            <w:noWrap/>
            <w:vAlign w:val="center"/>
            <w:hideMark/>
          </w:tcPr>
          <w:p w14:paraId="74D80D5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1F859F19" w14:textId="77777777" w:rsidR="00A65336" w:rsidRPr="00A65336" w:rsidRDefault="00A65336" w:rsidP="00A65336">
            <w:pPr>
              <w:rPr>
                <w:rFonts w:ascii="Tahoma" w:eastAsia="Times New Roman" w:hAnsi="Tahoma" w:cs="Tahoma"/>
                <w:sz w:val="15"/>
                <w:szCs w:val="15"/>
              </w:rPr>
            </w:pPr>
          </w:p>
        </w:tc>
      </w:tr>
      <w:tr w:rsidR="00A65336" w:rsidRPr="00A65336" w14:paraId="757E1F27" w14:textId="77777777" w:rsidTr="00A65336">
        <w:trPr>
          <w:trHeight w:val="975"/>
          <w:jc w:val="center"/>
        </w:trPr>
        <w:tc>
          <w:tcPr>
            <w:tcW w:w="416" w:type="dxa"/>
            <w:tcBorders>
              <w:top w:val="nil"/>
              <w:left w:val="nil"/>
              <w:bottom w:val="nil"/>
              <w:right w:val="nil"/>
            </w:tcBorders>
            <w:shd w:val="clear" w:color="000000" w:fill="FFFF00"/>
            <w:noWrap/>
            <w:vAlign w:val="center"/>
            <w:hideMark/>
          </w:tcPr>
          <w:p w14:paraId="6D004AD2"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3F433FAB"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2.9.1.2</w:t>
            </w:r>
          </w:p>
        </w:tc>
        <w:tc>
          <w:tcPr>
            <w:tcW w:w="3097" w:type="dxa"/>
            <w:tcBorders>
              <w:top w:val="nil"/>
              <w:left w:val="nil"/>
              <w:bottom w:val="single" w:sz="4" w:space="0" w:color="auto"/>
              <w:right w:val="single" w:sz="4" w:space="0" w:color="auto"/>
            </w:tcBorders>
            <w:vAlign w:val="center"/>
            <w:hideMark/>
          </w:tcPr>
          <w:p w14:paraId="11EE53D2"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АУП</w:t>
            </w:r>
          </w:p>
        </w:tc>
        <w:tc>
          <w:tcPr>
            <w:tcW w:w="1120" w:type="dxa"/>
            <w:tcBorders>
              <w:top w:val="nil"/>
              <w:left w:val="nil"/>
              <w:bottom w:val="single" w:sz="4" w:space="0" w:color="auto"/>
              <w:right w:val="single" w:sz="4" w:space="0" w:color="auto"/>
            </w:tcBorders>
            <w:vAlign w:val="center"/>
            <w:hideMark/>
          </w:tcPr>
          <w:p w14:paraId="7F126AD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2716" w:type="dxa"/>
            <w:tcBorders>
              <w:top w:val="nil"/>
              <w:left w:val="nil"/>
              <w:bottom w:val="single" w:sz="4" w:space="0" w:color="auto"/>
              <w:right w:val="single" w:sz="4" w:space="0" w:color="auto"/>
            </w:tcBorders>
            <w:shd w:val="clear" w:color="000000" w:fill="FFFF99"/>
            <w:noWrap/>
            <w:vAlign w:val="center"/>
            <w:hideMark/>
          </w:tcPr>
          <w:p w14:paraId="0098B15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7CD903B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C716A6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60B3F9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489365B6"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59B1D97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16F1C9E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4DCA5C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FD06F8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6A5261C8" w14:textId="77777777" w:rsidR="00A65336" w:rsidRPr="00A65336" w:rsidRDefault="00A65336" w:rsidP="00A65336">
            <w:pPr>
              <w:rPr>
                <w:rFonts w:ascii="Tahoma" w:eastAsia="Times New Roman" w:hAnsi="Tahoma" w:cs="Tahoma"/>
                <w:sz w:val="15"/>
                <w:szCs w:val="15"/>
              </w:rPr>
            </w:pPr>
          </w:p>
        </w:tc>
      </w:tr>
      <w:tr w:rsidR="00A65336" w:rsidRPr="00A65336" w14:paraId="0E2B161D" w14:textId="77777777" w:rsidTr="00A65336">
        <w:trPr>
          <w:trHeight w:val="2730"/>
          <w:jc w:val="center"/>
        </w:trPr>
        <w:tc>
          <w:tcPr>
            <w:tcW w:w="416" w:type="dxa"/>
            <w:tcBorders>
              <w:top w:val="nil"/>
              <w:left w:val="nil"/>
              <w:bottom w:val="nil"/>
              <w:right w:val="nil"/>
            </w:tcBorders>
            <w:shd w:val="clear" w:color="000000" w:fill="FFFF00"/>
            <w:noWrap/>
            <w:vAlign w:val="center"/>
            <w:hideMark/>
          </w:tcPr>
          <w:p w14:paraId="027E11C9"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97CEDD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2.9.2</w:t>
            </w:r>
          </w:p>
        </w:tc>
        <w:tc>
          <w:tcPr>
            <w:tcW w:w="3097" w:type="dxa"/>
            <w:tcBorders>
              <w:top w:val="nil"/>
              <w:left w:val="nil"/>
              <w:bottom w:val="single" w:sz="4" w:space="0" w:color="auto"/>
              <w:right w:val="single" w:sz="4" w:space="0" w:color="auto"/>
            </w:tcBorders>
            <w:vAlign w:val="center"/>
            <w:hideMark/>
          </w:tcPr>
          <w:p w14:paraId="08BC1B56"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страховые взносы от заработной платы АУП</w:t>
            </w:r>
          </w:p>
        </w:tc>
        <w:tc>
          <w:tcPr>
            <w:tcW w:w="1120" w:type="dxa"/>
            <w:tcBorders>
              <w:top w:val="nil"/>
              <w:left w:val="nil"/>
              <w:bottom w:val="single" w:sz="4" w:space="0" w:color="auto"/>
              <w:right w:val="single" w:sz="4" w:space="0" w:color="auto"/>
            </w:tcBorders>
            <w:vAlign w:val="center"/>
            <w:hideMark/>
          </w:tcPr>
          <w:p w14:paraId="33716365"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1FFEF98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13B76FB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7F4641E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55B4D7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5AB8263F"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5A0326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4DBB5CE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27E7296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A2C7CC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47BBE41D" w14:textId="77777777" w:rsidR="00A65336" w:rsidRPr="00A65336" w:rsidRDefault="00A65336" w:rsidP="00A65336">
            <w:pPr>
              <w:rPr>
                <w:rFonts w:ascii="Tahoma" w:eastAsia="Times New Roman" w:hAnsi="Tahoma" w:cs="Tahoma"/>
                <w:sz w:val="15"/>
                <w:szCs w:val="15"/>
              </w:rPr>
            </w:pPr>
          </w:p>
        </w:tc>
      </w:tr>
      <w:tr w:rsidR="00A65336" w:rsidRPr="00A65336" w14:paraId="02ADA6C8" w14:textId="77777777" w:rsidTr="00A65336">
        <w:trPr>
          <w:trHeight w:val="1140"/>
          <w:jc w:val="center"/>
        </w:trPr>
        <w:tc>
          <w:tcPr>
            <w:tcW w:w="416" w:type="dxa"/>
            <w:tcBorders>
              <w:top w:val="nil"/>
              <w:left w:val="nil"/>
              <w:bottom w:val="nil"/>
              <w:right w:val="nil"/>
            </w:tcBorders>
            <w:shd w:val="clear" w:color="000000" w:fill="FFFF00"/>
            <w:noWrap/>
            <w:vAlign w:val="center"/>
            <w:hideMark/>
          </w:tcPr>
          <w:p w14:paraId="25FC0764"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50B44B4A"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2.9.3</w:t>
            </w:r>
          </w:p>
        </w:tc>
        <w:tc>
          <w:tcPr>
            <w:tcW w:w="3097" w:type="dxa"/>
            <w:tcBorders>
              <w:top w:val="nil"/>
              <w:left w:val="nil"/>
              <w:bottom w:val="single" w:sz="4" w:space="0" w:color="auto"/>
              <w:right w:val="single" w:sz="4" w:space="0" w:color="auto"/>
            </w:tcBorders>
            <w:vAlign w:val="center"/>
            <w:hideMark/>
          </w:tcPr>
          <w:p w14:paraId="2FB9260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заработная плата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6CF5CE8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D023E3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4A1A480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D4B2D2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780F485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7D572D75"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1477EB7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57905DB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8670AA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0410306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7C1D14A3" w14:textId="77777777" w:rsidR="00A65336" w:rsidRPr="00A65336" w:rsidRDefault="00A65336" w:rsidP="00A65336">
            <w:pPr>
              <w:rPr>
                <w:rFonts w:ascii="Tahoma" w:eastAsia="Times New Roman" w:hAnsi="Tahoma" w:cs="Tahoma"/>
                <w:sz w:val="15"/>
                <w:szCs w:val="15"/>
              </w:rPr>
            </w:pPr>
          </w:p>
        </w:tc>
      </w:tr>
      <w:tr w:rsidR="00A65336" w:rsidRPr="00A65336" w14:paraId="29E90169" w14:textId="77777777" w:rsidTr="00A65336">
        <w:trPr>
          <w:trHeight w:val="1560"/>
          <w:jc w:val="center"/>
        </w:trPr>
        <w:tc>
          <w:tcPr>
            <w:tcW w:w="416" w:type="dxa"/>
            <w:tcBorders>
              <w:top w:val="nil"/>
              <w:left w:val="nil"/>
              <w:bottom w:val="nil"/>
              <w:right w:val="nil"/>
            </w:tcBorders>
            <w:shd w:val="clear" w:color="000000" w:fill="FFFF00"/>
            <w:noWrap/>
            <w:vAlign w:val="center"/>
            <w:hideMark/>
          </w:tcPr>
          <w:p w14:paraId="5AE3F9F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76F9FC48"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2.9.3.1</w:t>
            </w:r>
          </w:p>
        </w:tc>
        <w:tc>
          <w:tcPr>
            <w:tcW w:w="3097" w:type="dxa"/>
            <w:tcBorders>
              <w:top w:val="nil"/>
              <w:left w:val="nil"/>
              <w:bottom w:val="single" w:sz="4" w:space="0" w:color="auto"/>
              <w:right w:val="single" w:sz="4" w:space="0" w:color="auto"/>
            </w:tcBorders>
            <w:vAlign w:val="center"/>
            <w:hideMark/>
          </w:tcPr>
          <w:p w14:paraId="6F504ECA"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среднемесячная оплата труда общехозяйственного персонала </w:t>
            </w:r>
          </w:p>
        </w:tc>
        <w:tc>
          <w:tcPr>
            <w:tcW w:w="1120" w:type="dxa"/>
            <w:tcBorders>
              <w:top w:val="nil"/>
              <w:left w:val="nil"/>
              <w:bottom w:val="single" w:sz="4" w:space="0" w:color="auto"/>
              <w:right w:val="single" w:sz="4" w:space="0" w:color="auto"/>
            </w:tcBorders>
            <w:vAlign w:val="center"/>
            <w:hideMark/>
          </w:tcPr>
          <w:p w14:paraId="76EB864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руб.</w:t>
            </w:r>
          </w:p>
        </w:tc>
        <w:tc>
          <w:tcPr>
            <w:tcW w:w="2716" w:type="dxa"/>
            <w:tcBorders>
              <w:top w:val="nil"/>
              <w:left w:val="nil"/>
              <w:bottom w:val="single" w:sz="4" w:space="0" w:color="auto"/>
              <w:right w:val="single" w:sz="4" w:space="0" w:color="auto"/>
            </w:tcBorders>
            <w:shd w:val="clear" w:color="000000" w:fill="CCFFCC"/>
            <w:noWrap/>
            <w:vAlign w:val="center"/>
            <w:hideMark/>
          </w:tcPr>
          <w:p w14:paraId="448C3FF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19" w:type="dxa"/>
            <w:tcBorders>
              <w:top w:val="nil"/>
              <w:left w:val="nil"/>
              <w:bottom w:val="single" w:sz="4" w:space="0" w:color="auto"/>
              <w:right w:val="single" w:sz="4" w:space="0" w:color="auto"/>
            </w:tcBorders>
            <w:shd w:val="clear" w:color="000000" w:fill="CCFFCC"/>
            <w:noWrap/>
            <w:vAlign w:val="center"/>
            <w:hideMark/>
          </w:tcPr>
          <w:p w14:paraId="537EDAA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4496C5B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672B7B7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0A2C1505"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CCFFCC"/>
            <w:noWrap/>
            <w:vAlign w:val="center"/>
            <w:hideMark/>
          </w:tcPr>
          <w:p w14:paraId="582F084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959" w:type="dxa"/>
            <w:tcBorders>
              <w:top w:val="nil"/>
              <w:left w:val="nil"/>
              <w:bottom w:val="single" w:sz="4" w:space="0" w:color="auto"/>
              <w:right w:val="single" w:sz="4" w:space="0" w:color="auto"/>
            </w:tcBorders>
            <w:shd w:val="clear" w:color="000000" w:fill="CCFFCC"/>
            <w:noWrap/>
            <w:vAlign w:val="center"/>
            <w:hideMark/>
          </w:tcPr>
          <w:p w14:paraId="1F5E679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98" w:type="dxa"/>
            <w:tcBorders>
              <w:top w:val="nil"/>
              <w:left w:val="nil"/>
              <w:bottom w:val="single" w:sz="4" w:space="0" w:color="auto"/>
              <w:right w:val="single" w:sz="4" w:space="0" w:color="auto"/>
            </w:tcBorders>
            <w:shd w:val="clear" w:color="000000" w:fill="CCFFCC"/>
            <w:noWrap/>
            <w:vAlign w:val="center"/>
            <w:hideMark/>
          </w:tcPr>
          <w:p w14:paraId="03B9AC4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539" w:type="dxa"/>
            <w:tcBorders>
              <w:top w:val="nil"/>
              <w:left w:val="nil"/>
              <w:bottom w:val="single" w:sz="4" w:space="0" w:color="auto"/>
              <w:right w:val="single" w:sz="4" w:space="0" w:color="auto"/>
            </w:tcBorders>
            <w:shd w:val="clear" w:color="000000" w:fill="CCFFCC"/>
            <w:noWrap/>
            <w:vAlign w:val="center"/>
            <w:hideMark/>
          </w:tcPr>
          <w:p w14:paraId="051218A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#ДЕЛ/0!</w:t>
            </w:r>
          </w:p>
        </w:tc>
        <w:tc>
          <w:tcPr>
            <w:tcW w:w="1840" w:type="dxa"/>
            <w:vMerge/>
            <w:tcBorders>
              <w:top w:val="nil"/>
              <w:left w:val="single" w:sz="4" w:space="0" w:color="auto"/>
              <w:bottom w:val="single" w:sz="4" w:space="0" w:color="000000"/>
              <w:right w:val="single" w:sz="4" w:space="0" w:color="auto"/>
            </w:tcBorders>
            <w:vAlign w:val="center"/>
            <w:hideMark/>
          </w:tcPr>
          <w:p w14:paraId="224771E4" w14:textId="77777777" w:rsidR="00A65336" w:rsidRPr="00A65336" w:rsidRDefault="00A65336" w:rsidP="00A65336">
            <w:pPr>
              <w:rPr>
                <w:rFonts w:ascii="Tahoma" w:eastAsia="Times New Roman" w:hAnsi="Tahoma" w:cs="Tahoma"/>
                <w:sz w:val="15"/>
                <w:szCs w:val="15"/>
              </w:rPr>
            </w:pPr>
          </w:p>
        </w:tc>
      </w:tr>
      <w:tr w:rsidR="00A65336" w:rsidRPr="00A65336" w14:paraId="41E255EE" w14:textId="77777777" w:rsidTr="00A65336">
        <w:trPr>
          <w:trHeight w:val="1230"/>
          <w:jc w:val="center"/>
        </w:trPr>
        <w:tc>
          <w:tcPr>
            <w:tcW w:w="416" w:type="dxa"/>
            <w:tcBorders>
              <w:top w:val="nil"/>
              <w:left w:val="nil"/>
              <w:bottom w:val="nil"/>
              <w:right w:val="nil"/>
            </w:tcBorders>
            <w:shd w:val="clear" w:color="000000" w:fill="FFFF00"/>
            <w:noWrap/>
            <w:vAlign w:val="center"/>
            <w:hideMark/>
          </w:tcPr>
          <w:p w14:paraId="6AE7DAD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BC3E8D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2.9.3.2</w:t>
            </w:r>
          </w:p>
        </w:tc>
        <w:tc>
          <w:tcPr>
            <w:tcW w:w="3097" w:type="dxa"/>
            <w:tcBorders>
              <w:top w:val="nil"/>
              <w:left w:val="nil"/>
              <w:bottom w:val="single" w:sz="4" w:space="0" w:color="auto"/>
              <w:right w:val="single" w:sz="4" w:space="0" w:color="auto"/>
            </w:tcBorders>
            <w:vAlign w:val="center"/>
            <w:hideMark/>
          </w:tcPr>
          <w:p w14:paraId="05C92FF2"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численность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1240F93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чел.</w:t>
            </w:r>
          </w:p>
        </w:tc>
        <w:tc>
          <w:tcPr>
            <w:tcW w:w="2716" w:type="dxa"/>
            <w:tcBorders>
              <w:top w:val="nil"/>
              <w:left w:val="nil"/>
              <w:bottom w:val="single" w:sz="4" w:space="0" w:color="auto"/>
              <w:right w:val="single" w:sz="4" w:space="0" w:color="auto"/>
            </w:tcBorders>
            <w:shd w:val="clear" w:color="000000" w:fill="FFFF99"/>
            <w:noWrap/>
            <w:vAlign w:val="center"/>
            <w:hideMark/>
          </w:tcPr>
          <w:p w14:paraId="61A62D9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3F30D06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4EB8D11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33B5ED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37B22A02"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490268A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7C75343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37611D9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3B9DEC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CA49B30" w14:textId="77777777" w:rsidR="00A65336" w:rsidRPr="00A65336" w:rsidRDefault="00A65336" w:rsidP="00A65336">
            <w:pPr>
              <w:rPr>
                <w:rFonts w:ascii="Tahoma" w:eastAsia="Times New Roman" w:hAnsi="Tahoma" w:cs="Tahoma"/>
                <w:sz w:val="15"/>
                <w:szCs w:val="15"/>
              </w:rPr>
            </w:pPr>
          </w:p>
        </w:tc>
      </w:tr>
      <w:tr w:rsidR="00A65336" w:rsidRPr="00A65336" w14:paraId="6DF0689C" w14:textId="77777777" w:rsidTr="00A65336">
        <w:trPr>
          <w:trHeight w:val="1380"/>
          <w:jc w:val="center"/>
        </w:trPr>
        <w:tc>
          <w:tcPr>
            <w:tcW w:w="416" w:type="dxa"/>
            <w:tcBorders>
              <w:top w:val="nil"/>
              <w:left w:val="nil"/>
              <w:bottom w:val="nil"/>
              <w:right w:val="nil"/>
            </w:tcBorders>
            <w:shd w:val="clear" w:color="000000" w:fill="FFFF00"/>
            <w:noWrap/>
            <w:vAlign w:val="center"/>
            <w:hideMark/>
          </w:tcPr>
          <w:p w14:paraId="23076EF8"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F38DBF5"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2.9.4</w:t>
            </w:r>
          </w:p>
        </w:tc>
        <w:tc>
          <w:tcPr>
            <w:tcW w:w="3097" w:type="dxa"/>
            <w:tcBorders>
              <w:top w:val="nil"/>
              <w:left w:val="nil"/>
              <w:bottom w:val="single" w:sz="4" w:space="0" w:color="auto"/>
              <w:right w:val="single" w:sz="4" w:space="0" w:color="auto"/>
            </w:tcBorders>
            <w:vAlign w:val="center"/>
            <w:hideMark/>
          </w:tcPr>
          <w:p w14:paraId="735B4B39"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страховые взносы от заработной платы прочего общехозяйственного персонала</w:t>
            </w:r>
          </w:p>
        </w:tc>
        <w:tc>
          <w:tcPr>
            <w:tcW w:w="1120" w:type="dxa"/>
            <w:tcBorders>
              <w:top w:val="nil"/>
              <w:left w:val="nil"/>
              <w:bottom w:val="single" w:sz="4" w:space="0" w:color="auto"/>
              <w:right w:val="single" w:sz="4" w:space="0" w:color="auto"/>
            </w:tcBorders>
            <w:vAlign w:val="center"/>
            <w:hideMark/>
          </w:tcPr>
          <w:p w14:paraId="1061C86A"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125243F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7906B3D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12F5AF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0C261D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1C2F7AD3"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487B9B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45EC326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156E84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4E1A72A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67ACDEE8" w14:textId="77777777" w:rsidR="00A65336" w:rsidRPr="00A65336" w:rsidRDefault="00A65336" w:rsidP="00A65336">
            <w:pPr>
              <w:rPr>
                <w:rFonts w:ascii="Tahoma" w:eastAsia="Times New Roman" w:hAnsi="Tahoma" w:cs="Tahoma"/>
                <w:sz w:val="15"/>
                <w:szCs w:val="15"/>
              </w:rPr>
            </w:pPr>
          </w:p>
        </w:tc>
      </w:tr>
      <w:tr w:rsidR="00A65336" w:rsidRPr="00A65336" w14:paraId="43DE2059" w14:textId="77777777" w:rsidTr="00A65336">
        <w:trPr>
          <w:trHeight w:val="735"/>
          <w:jc w:val="center"/>
        </w:trPr>
        <w:tc>
          <w:tcPr>
            <w:tcW w:w="416" w:type="dxa"/>
            <w:tcBorders>
              <w:top w:val="nil"/>
              <w:left w:val="nil"/>
              <w:bottom w:val="nil"/>
              <w:right w:val="nil"/>
            </w:tcBorders>
            <w:shd w:val="clear" w:color="000000" w:fill="FFFF00"/>
            <w:noWrap/>
            <w:vAlign w:val="center"/>
            <w:hideMark/>
          </w:tcPr>
          <w:p w14:paraId="3AEA0BF4"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FD95D0B"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2.9.5</w:t>
            </w:r>
          </w:p>
        </w:tc>
        <w:tc>
          <w:tcPr>
            <w:tcW w:w="3097" w:type="dxa"/>
            <w:tcBorders>
              <w:top w:val="nil"/>
              <w:left w:val="nil"/>
              <w:bottom w:val="single" w:sz="4" w:space="0" w:color="auto"/>
              <w:right w:val="single" w:sz="4" w:space="0" w:color="auto"/>
            </w:tcBorders>
            <w:vAlign w:val="center"/>
            <w:hideMark/>
          </w:tcPr>
          <w:p w14:paraId="10D33AD4"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Амортизация основных средств</w:t>
            </w:r>
          </w:p>
        </w:tc>
        <w:tc>
          <w:tcPr>
            <w:tcW w:w="1120" w:type="dxa"/>
            <w:tcBorders>
              <w:top w:val="nil"/>
              <w:left w:val="nil"/>
              <w:bottom w:val="single" w:sz="4" w:space="0" w:color="auto"/>
              <w:right w:val="single" w:sz="4" w:space="0" w:color="auto"/>
            </w:tcBorders>
            <w:vAlign w:val="center"/>
            <w:hideMark/>
          </w:tcPr>
          <w:p w14:paraId="1284839A"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0B9615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62D841D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D638D6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F34B71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74607479"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3361299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318635F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04D20F7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09A818E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10D12DFE" w14:textId="77777777" w:rsidR="00A65336" w:rsidRPr="00A65336" w:rsidRDefault="00A65336" w:rsidP="00A65336">
            <w:pPr>
              <w:rPr>
                <w:rFonts w:ascii="Tahoma" w:eastAsia="Times New Roman" w:hAnsi="Tahoma" w:cs="Tahoma"/>
                <w:sz w:val="15"/>
                <w:szCs w:val="15"/>
              </w:rPr>
            </w:pPr>
          </w:p>
        </w:tc>
      </w:tr>
      <w:tr w:rsidR="00A65336" w:rsidRPr="00A65336" w14:paraId="53DA7715" w14:textId="77777777" w:rsidTr="00A65336">
        <w:trPr>
          <w:trHeight w:val="1380"/>
          <w:jc w:val="center"/>
        </w:trPr>
        <w:tc>
          <w:tcPr>
            <w:tcW w:w="416" w:type="dxa"/>
            <w:tcBorders>
              <w:top w:val="nil"/>
              <w:left w:val="nil"/>
              <w:bottom w:val="nil"/>
              <w:right w:val="nil"/>
            </w:tcBorders>
            <w:shd w:val="clear" w:color="000000" w:fill="FFFF00"/>
            <w:noWrap/>
            <w:vAlign w:val="center"/>
            <w:hideMark/>
          </w:tcPr>
          <w:p w14:paraId="3B8BBD37"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7AE6BA5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2.9.6</w:t>
            </w:r>
          </w:p>
        </w:tc>
        <w:tc>
          <w:tcPr>
            <w:tcW w:w="3097" w:type="dxa"/>
            <w:tcBorders>
              <w:top w:val="nil"/>
              <w:left w:val="nil"/>
              <w:bottom w:val="single" w:sz="4" w:space="0" w:color="auto"/>
              <w:right w:val="single" w:sz="4" w:space="0" w:color="auto"/>
            </w:tcBorders>
            <w:vAlign w:val="center"/>
            <w:hideMark/>
          </w:tcPr>
          <w:p w14:paraId="0088D516"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Аренда основных средств (офис, транспорт)</w:t>
            </w:r>
          </w:p>
        </w:tc>
        <w:tc>
          <w:tcPr>
            <w:tcW w:w="1120" w:type="dxa"/>
            <w:tcBorders>
              <w:top w:val="nil"/>
              <w:left w:val="nil"/>
              <w:bottom w:val="single" w:sz="4" w:space="0" w:color="auto"/>
              <w:right w:val="single" w:sz="4" w:space="0" w:color="auto"/>
            </w:tcBorders>
            <w:vAlign w:val="center"/>
            <w:hideMark/>
          </w:tcPr>
          <w:p w14:paraId="1C63692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CC61E4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4783E9E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AB1719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74606DA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325B5C70"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75F5F42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77A4503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75A7068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3B174A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69D60DC0" w14:textId="77777777" w:rsidR="00A65336" w:rsidRPr="00A65336" w:rsidRDefault="00A65336" w:rsidP="00A65336">
            <w:pPr>
              <w:rPr>
                <w:rFonts w:ascii="Tahoma" w:eastAsia="Times New Roman" w:hAnsi="Tahoma" w:cs="Tahoma"/>
                <w:sz w:val="15"/>
                <w:szCs w:val="15"/>
              </w:rPr>
            </w:pPr>
          </w:p>
        </w:tc>
      </w:tr>
      <w:tr w:rsidR="00A65336" w:rsidRPr="00A65336" w14:paraId="0A2D5D57" w14:textId="77777777" w:rsidTr="00A65336">
        <w:trPr>
          <w:trHeight w:val="1305"/>
          <w:jc w:val="center"/>
        </w:trPr>
        <w:tc>
          <w:tcPr>
            <w:tcW w:w="416" w:type="dxa"/>
            <w:tcBorders>
              <w:top w:val="nil"/>
              <w:left w:val="nil"/>
              <w:bottom w:val="nil"/>
              <w:right w:val="nil"/>
            </w:tcBorders>
            <w:shd w:val="clear" w:color="000000" w:fill="FFFF00"/>
            <w:noWrap/>
            <w:vAlign w:val="center"/>
            <w:hideMark/>
          </w:tcPr>
          <w:p w14:paraId="7F1755E3"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3D46EFEF" w14:textId="77777777" w:rsidR="00A65336" w:rsidRPr="00A65336" w:rsidRDefault="00A65336" w:rsidP="00A65336">
            <w:pPr>
              <w:jc w:val="cente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2.9.7</w:t>
            </w:r>
          </w:p>
        </w:tc>
        <w:tc>
          <w:tcPr>
            <w:tcW w:w="3097" w:type="dxa"/>
            <w:tcBorders>
              <w:top w:val="nil"/>
              <w:left w:val="nil"/>
              <w:bottom w:val="single" w:sz="4" w:space="0" w:color="auto"/>
              <w:right w:val="single" w:sz="4" w:space="0" w:color="auto"/>
            </w:tcBorders>
            <w:vAlign w:val="center"/>
            <w:hideMark/>
          </w:tcPr>
          <w:p w14:paraId="656F7113" w14:textId="77777777" w:rsidR="00A65336" w:rsidRPr="00A65336" w:rsidRDefault="00A65336" w:rsidP="00A65336">
            <w:pPr>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Транспорт на собственные нужды (содержание  автомобиля ГАЗ-3102 ВОЛГА)</w:t>
            </w:r>
          </w:p>
        </w:tc>
        <w:tc>
          <w:tcPr>
            <w:tcW w:w="1120" w:type="dxa"/>
            <w:tcBorders>
              <w:top w:val="nil"/>
              <w:left w:val="nil"/>
              <w:bottom w:val="single" w:sz="4" w:space="0" w:color="auto"/>
              <w:right w:val="single" w:sz="4" w:space="0" w:color="auto"/>
            </w:tcBorders>
            <w:vAlign w:val="center"/>
            <w:hideMark/>
          </w:tcPr>
          <w:p w14:paraId="7F51CA27"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7FC53BB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4C90DDE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C9ED67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249584D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7170DFF"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A809ED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635A889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233673E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7B08379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054A3058" w14:textId="77777777" w:rsidR="00A65336" w:rsidRPr="00A65336" w:rsidRDefault="00A65336" w:rsidP="00A65336">
            <w:pPr>
              <w:rPr>
                <w:rFonts w:ascii="Tahoma" w:eastAsia="Times New Roman" w:hAnsi="Tahoma" w:cs="Tahoma"/>
                <w:sz w:val="15"/>
                <w:szCs w:val="15"/>
              </w:rPr>
            </w:pPr>
          </w:p>
        </w:tc>
      </w:tr>
      <w:tr w:rsidR="00A65336" w:rsidRPr="00A65336" w14:paraId="1CA270CA" w14:textId="77777777" w:rsidTr="00A65336">
        <w:trPr>
          <w:trHeight w:val="1725"/>
          <w:jc w:val="center"/>
        </w:trPr>
        <w:tc>
          <w:tcPr>
            <w:tcW w:w="416" w:type="dxa"/>
            <w:tcBorders>
              <w:top w:val="nil"/>
              <w:left w:val="nil"/>
              <w:bottom w:val="nil"/>
              <w:right w:val="nil"/>
            </w:tcBorders>
            <w:shd w:val="clear" w:color="000000" w:fill="FFFF00"/>
            <w:noWrap/>
            <w:vAlign w:val="center"/>
            <w:hideMark/>
          </w:tcPr>
          <w:p w14:paraId="09627D05"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2262D4F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2.9.8</w:t>
            </w:r>
          </w:p>
        </w:tc>
        <w:tc>
          <w:tcPr>
            <w:tcW w:w="3097" w:type="dxa"/>
            <w:tcBorders>
              <w:top w:val="nil"/>
              <w:left w:val="nil"/>
              <w:bottom w:val="single" w:sz="4" w:space="0" w:color="auto"/>
              <w:right w:val="single" w:sz="4" w:space="0" w:color="auto"/>
            </w:tcBorders>
            <w:vAlign w:val="center"/>
            <w:hideMark/>
          </w:tcPr>
          <w:p w14:paraId="44904798"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Электроэнергия (АБК и гараж-стоянка)</w:t>
            </w:r>
          </w:p>
        </w:tc>
        <w:tc>
          <w:tcPr>
            <w:tcW w:w="1120" w:type="dxa"/>
            <w:tcBorders>
              <w:top w:val="nil"/>
              <w:left w:val="nil"/>
              <w:bottom w:val="single" w:sz="4" w:space="0" w:color="auto"/>
              <w:right w:val="single" w:sz="4" w:space="0" w:color="auto"/>
            </w:tcBorders>
            <w:vAlign w:val="center"/>
            <w:hideMark/>
          </w:tcPr>
          <w:p w14:paraId="6E17597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10D06D3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26F9E2E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B831D5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009C03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11FD280"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5CDB4E2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6451AC8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2C54444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37CD43F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58B46C0F" w14:textId="77777777" w:rsidR="00A65336" w:rsidRPr="00A65336" w:rsidRDefault="00A65336" w:rsidP="00A65336">
            <w:pPr>
              <w:rPr>
                <w:rFonts w:ascii="Tahoma" w:eastAsia="Times New Roman" w:hAnsi="Tahoma" w:cs="Tahoma"/>
                <w:sz w:val="15"/>
                <w:szCs w:val="15"/>
              </w:rPr>
            </w:pPr>
          </w:p>
        </w:tc>
      </w:tr>
      <w:tr w:rsidR="00A65336" w:rsidRPr="00A65336" w14:paraId="11889B1C" w14:textId="77777777" w:rsidTr="00A65336">
        <w:trPr>
          <w:trHeight w:val="1965"/>
          <w:jc w:val="center"/>
        </w:trPr>
        <w:tc>
          <w:tcPr>
            <w:tcW w:w="416" w:type="dxa"/>
            <w:tcBorders>
              <w:top w:val="nil"/>
              <w:left w:val="nil"/>
              <w:bottom w:val="nil"/>
              <w:right w:val="nil"/>
            </w:tcBorders>
            <w:shd w:val="clear" w:color="000000" w:fill="FFFF00"/>
            <w:noWrap/>
            <w:vAlign w:val="center"/>
            <w:hideMark/>
          </w:tcPr>
          <w:p w14:paraId="1ECDBA18"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5568F3D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2.9.10</w:t>
            </w:r>
          </w:p>
        </w:tc>
        <w:tc>
          <w:tcPr>
            <w:tcW w:w="3097" w:type="dxa"/>
            <w:tcBorders>
              <w:top w:val="nil"/>
              <w:left w:val="nil"/>
              <w:bottom w:val="single" w:sz="4" w:space="0" w:color="auto"/>
              <w:right w:val="single" w:sz="4" w:space="0" w:color="auto"/>
            </w:tcBorders>
            <w:vAlign w:val="center"/>
            <w:hideMark/>
          </w:tcPr>
          <w:p w14:paraId="365FB076"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Услуги связи и интернет</w:t>
            </w:r>
          </w:p>
        </w:tc>
        <w:tc>
          <w:tcPr>
            <w:tcW w:w="1120" w:type="dxa"/>
            <w:tcBorders>
              <w:top w:val="nil"/>
              <w:left w:val="nil"/>
              <w:bottom w:val="single" w:sz="4" w:space="0" w:color="auto"/>
              <w:right w:val="single" w:sz="4" w:space="0" w:color="auto"/>
            </w:tcBorders>
            <w:vAlign w:val="center"/>
            <w:hideMark/>
          </w:tcPr>
          <w:p w14:paraId="1001768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32D2D2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172AF52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660BE94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20047C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0FCE0C4A"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6EBA1D8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750B385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4A7DC80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566EE38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771C3E22" w14:textId="77777777" w:rsidR="00A65336" w:rsidRPr="00A65336" w:rsidRDefault="00A65336" w:rsidP="00A65336">
            <w:pPr>
              <w:rPr>
                <w:rFonts w:ascii="Tahoma" w:eastAsia="Times New Roman" w:hAnsi="Tahoma" w:cs="Tahoma"/>
                <w:sz w:val="15"/>
                <w:szCs w:val="15"/>
              </w:rPr>
            </w:pPr>
          </w:p>
        </w:tc>
      </w:tr>
      <w:tr w:rsidR="00A65336" w:rsidRPr="00A65336" w14:paraId="1E315B18" w14:textId="77777777" w:rsidTr="00A65336">
        <w:trPr>
          <w:trHeight w:val="1500"/>
          <w:jc w:val="center"/>
        </w:trPr>
        <w:tc>
          <w:tcPr>
            <w:tcW w:w="416" w:type="dxa"/>
            <w:tcBorders>
              <w:top w:val="nil"/>
              <w:left w:val="nil"/>
              <w:bottom w:val="nil"/>
              <w:right w:val="nil"/>
            </w:tcBorders>
            <w:shd w:val="clear" w:color="000000" w:fill="FFFF00"/>
            <w:noWrap/>
            <w:vAlign w:val="center"/>
            <w:hideMark/>
          </w:tcPr>
          <w:p w14:paraId="40B34548"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875B94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2.9.11</w:t>
            </w:r>
          </w:p>
        </w:tc>
        <w:tc>
          <w:tcPr>
            <w:tcW w:w="3097" w:type="dxa"/>
            <w:tcBorders>
              <w:top w:val="nil"/>
              <w:left w:val="nil"/>
              <w:bottom w:val="single" w:sz="4" w:space="0" w:color="auto"/>
              <w:right w:val="single" w:sz="4" w:space="0" w:color="auto"/>
            </w:tcBorders>
            <w:shd w:val="clear" w:color="000000" w:fill="FFF2CC"/>
            <w:vAlign w:val="center"/>
            <w:hideMark/>
          </w:tcPr>
          <w:p w14:paraId="175144F1"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Юридические услуги</w:t>
            </w:r>
          </w:p>
        </w:tc>
        <w:tc>
          <w:tcPr>
            <w:tcW w:w="1120" w:type="dxa"/>
            <w:tcBorders>
              <w:top w:val="nil"/>
              <w:left w:val="nil"/>
              <w:bottom w:val="single" w:sz="4" w:space="0" w:color="auto"/>
              <w:right w:val="single" w:sz="4" w:space="0" w:color="auto"/>
            </w:tcBorders>
            <w:vAlign w:val="center"/>
            <w:hideMark/>
          </w:tcPr>
          <w:p w14:paraId="23CE7FD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440BD82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156F9FE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656AEB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67AADF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5B703817"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7B24AB1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48C457F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2F6E703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3AD412F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74E8B33F" w14:textId="77777777" w:rsidR="00A65336" w:rsidRPr="00A65336" w:rsidRDefault="00A65336" w:rsidP="00A65336">
            <w:pPr>
              <w:rPr>
                <w:rFonts w:ascii="Tahoma" w:eastAsia="Times New Roman" w:hAnsi="Tahoma" w:cs="Tahoma"/>
                <w:sz w:val="15"/>
                <w:szCs w:val="15"/>
              </w:rPr>
            </w:pPr>
          </w:p>
        </w:tc>
      </w:tr>
      <w:tr w:rsidR="00A65336" w:rsidRPr="00A65336" w14:paraId="6EBD39BE" w14:textId="77777777" w:rsidTr="00A65336">
        <w:trPr>
          <w:trHeight w:val="825"/>
          <w:jc w:val="center"/>
        </w:trPr>
        <w:tc>
          <w:tcPr>
            <w:tcW w:w="416" w:type="dxa"/>
            <w:tcBorders>
              <w:top w:val="nil"/>
              <w:left w:val="nil"/>
              <w:bottom w:val="nil"/>
              <w:right w:val="nil"/>
            </w:tcBorders>
            <w:shd w:val="clear" w:color="000000" w:fill="FFFF00"/>
            <w:noWrap/>
            <w:vAlign w:val="center"/>
            <w:hideMark/>
          </w:tcPr>
          <w:p w14:paraId="66806E13"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80BBE3E"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2.9.12</w:t>
            </w:r>
          </w:p>
        </w:tc>
        <w:tc>
          <w:tcPr>
            <w:tcW w:w="3097" w:type="dxa"/>
            <w:tcBorders>
              <w:top w:val="nil"/>
              <w:left w:val="nil"/>
              <w:bottom w:val="single" w:sz="4" w:space="0" w:color="auto"/>
              <w:right w:val="single" w:sz="4" w:space="0" w:color="auto"/>
            </w:tcBorders>
            <w:vAlign w:val="center"/>
            <w:hideMark/>
          </w:tcPr>
          <w:p w14:paraId="258E4D95"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Консультационные услуги</w:t>
            </w:r>
          </w:p>
        </w:tc>
        <w:tc>
          <w:tcPr>
            <w:tcW w:w="1120" w:type="dxa"/>
            <w:tcBorders>
              <w:top w:val="nil"/>
              <w:left w:val="nil"/>
              <w:bottom w:val="single" w:sz="4" w:space="0" w:color="auto"/>
              <w:right w:val="single" w:sz="4" w:space="0" w:color="auto"/>
            </w:tcBorders>
            <w:vAlign w:val="center"/>
            <w:hideMark/>
          </w:tcPr>
          <w:p w14:paraId="5F4306A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963E18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77CEF6B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59DBB70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5D0A4F3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6F8D63CA"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1E3A3DC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3B61162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169C5AC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075307A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759E545" w14:textId="77777777" w:rsidR="00A65336" w:rsidRPr="00A65336" w:rsidRDefault="00A65336" w:rsidP="00A65336">
            <w:pPr>
              <w:rPr>
                <w:rFonts w:ascii="Tahoma" w:eastAsia="Times New Roman" w:hAnsi="Tahoma" w:cs="Tahoma"/>
                <w:sz w:val="15"/>
                <w:szCs w:val="15"/>
              </w:rPr>
            </w:pPr>
          </w:p>
        </w:tc>
      </w:tr>
      <w:tr w:rsidR="00A65336" w:rsidRPr="00A65336" w14:paraId="4A3C7936" w14:textId="77777777" w:rsidTr="00A65336">
        <w:trPr>
          <w:trHeight w:val="1590"/>
          <w:jc w:val="center"/>
        </w:trPr>
        <w:tc>
          <w:tcPr>
            <w:tcW w:w="416" w:type="dxa"/>
            <w:tcBorders>
              <w:top w:val="nil"/>
              <w:left w:val="nil"/>
              <w:bottom w:val="nil"/>
              <w:right w:val="nil"/>
            </w:tcBorders>
            <w:shd w:val="clear" w:color="000000" w:fill="FFFF00"/>
            <w:noWrap/>
            <w:vAlign w:val="center"/>
            <w:hideMark/>
          </w:tcPr>
          <w:p w14:paraId="6C5D1845"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4A78FEC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2.9.13</w:t>
            </w:r>
          </w:p>
        </w:tc>
        <w:tc>
          <w:tcPr>
            <w:tcW w:w="3097" w:type="dxa"/>
            <w:tcBorders>
              <w:top w:val="nil"/>
              <w:left w:val="nil"/>
              <w:bottom w:val="single" w:sz="4" w:space="0" w:color="auto"/>
              <w:right w:val="single" w:sz="4" w:space="0" w:color="auto"/>
            </w:tcBorders>
            <w:vAlign w:val="center"/>
            <w:hideMark/>
          </w:tcPr>
          <w:p w14:paraId="1ED33844"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Вневедомственная охрана</w:t>
            </w:r>
          </w:p>
        </w:tc>
        <w:tc>
          <w:tcPr>
            <w:tcW w:w="1120" w:type="dxa"/>
            <w:tcBorders>
              <w:top w:val="nil"/>
              <w:left w:val="nil"/>
              <w:bottom w:val="single" w:sz="4" w:space="0" w:color="auto"/>
              <w:right w:val="single" w:sz="4" w:space="0" w:color="auto"/>
            </w:tcBorders>
            <w:vAlign w:val="center"/>
            <w:hideMark/>
          </w:tcPr>
          <w:p w14:paraId="28225AFA"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4908ED3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7681C40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6B4B1BD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3B77B6F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7AB3BE14"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5C9011F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1E0EA8D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336F439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4E803C9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28A12CB2" w14:textId="77777777" w:rsidR="00A65336" w:rsidRPr="00A65336" w:rsidRDefault="00A65336" w:rsidP="00A65336">
            <w:pPr>
              <w:rPr>
                <w:rFonts w:ascii="Tahoma" w:eastAsia="Times New Roman" w:hAnsi="Tahoma" w:cs="Tahoma"/>
                <w:sz w:val="15"/>
                <w:szCs w:val="15"/>
              </w:rPr>
            </w:pPr>
          </w:p>
        </w:tc>
      </w:tr>
      <w:tr w:rsidR="00A65336" w:rsidRPr="00A65336" w14:paraId="0C895751" w14:textId="77777777" w:rsidTr="00A65336">
        <w:trPr>
          <w:trHeight w:val="735"/>
          <w:jc w:val="center"/>
        </w:trPr>
        <w:tc>
          <w:tcPr>
            <w:tcW w:w="416" w:type="dxa"/>
            <w:tcBorders>
              <w:top w:val="nil"/>
              <w:left w:val="nil"/>
              <w:bottom w:val="nil"/>
              <w:right w:val="nil"/>
            </w:tcBorders>
            <w:shd w:val="clear" w:color="000000" w:fill="FFFF00"/>
            <w:noWrap/>
            <w:vAlign w:val="center"/>
            <w:hideMark/>
          </w:tcPr>
          <w:p w14:paraId="0D02F093"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4D3F6B7"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2.9.14</w:t>
            </w:r>
          </w:p>
        </w:tc>
        <w:tc>
          <w:tcPr>
            <w:tcW w:w="3097" w:type="dxa"/>
            <w:tcBorders>
              <w:top w:val="nil"/>
              <w:left w:val="nil"/>
              <w:bottom w:val="single" w:sz="4" w:space="0" w:color="auto"/>
              <w:right w:val="single" w:sz="4" w:space="0" w:color="auto"/>
            </w:tcBorders>
            <w:vAlign w:val="center"/>
            <w:hideMark/>
          </w:tcPr>
          <w:p w14:paraId="12ACB6FB"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Обучение персонала</w:t>
            </w:r>
          </w:p>
        </w:tc>
        <w:tc>
          <w:tcPr>
            <w:tcW w:w="1120" w:type="dxa"/>
            <w:tcBorders>
              <w:top w:val="nil"/>
              <w:left w:val="nil"/>
              <w:bottom w:val="single" w:sz="4" w:space="0" w:color="auto"/>
              <w:right w:val="single" w:sz="4" w:space="0" w:color="auto"/>
            </w:tcBorders>
            <w:vAlign w:val="center"/>
            <w:hideMark/>
          </w:tcPr>
          <w:p w14:paraId="06F46F43"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6A5D1A0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10BC83B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2B14EE8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5D0F609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31FA9AB7"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760E27F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1820CFA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3DCB231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350E190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78E1E133" w14:textId="77777777" w:rsidR="00A65336" w:rsidRPr="00A65336" w:rsidRDefault="00A65336" w:rsidP="00A65336">
            <w:pPr>
              <w:rPr>
                <w:rFonts w:ascii="Tahoma" w:eastAsia="Times New Roman" w:hAnsi="Tahoma" w:cs="Tahoma"/>
                <w:sz w:val="15"/>
                <w:szCs w:val="15"/>
              </w:rPr>
            </w:pPr>
          </w:p>
        </w:tc>
      </w:tr>
      <w:tr w:rsidR="00A65336" w:rsidRPr="00A65336" w14:paraId="6613DF37" w14:textId="77777777" w:rsidTr="00A65336">
        <w:trPr>
          <w:trHeight w:val="1350"/>
          <w:jc w:val="center"/>
        </w:trPr>
        <w:tc>
          <w:tcPr>
            <w:tcW w:w="416" w:type="dxa"/>
            <w:tcBorders>
              <w:top w:val="nil"/>
              <w:left w:val="nil"/>
              <w:bottom w:val="nil"/>
              <w:right w:val="nil"/>
            </w:tcBorders>
            <w:shd w:val="clear" w:color="000000" w:fill="FFFF00"/>
            <w:noWrap/>
            <w:vAlign w:val="center"/>
            <w:hideMark/>
          </w:tcPr>
          <w:p w14:paraId="0BE78696"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C22D8E5"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2.9.15</w:t>
            </w:r>
          </w:p>
        </w:tc>
        <w:tc>
          <w:tcPr>
            <w:tcW w:w="3097" w:type="dxa"/>
            <w:tcBorders>
              <w:top w:val="nil"/>
              <w:left w:val="nil"/>
              <w:bottom w:val="single" w:sz="4" w:space="0" w:color="auto"/>
              <w:right w:val="single" w:sz="4" w:space="0" w:color="auto"/>
            </w:tcBorders>
            <w:vAlign w:val="center"/>
            <w:hideMark/>
          </w:tcPr>
          <w:p w14:paraId="6FE7B011"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Отопление и горячая вода</w:t>
            </w:r>
          </w:p>
        </w:tc>
        <w:tc>
          <w:tcPr>
            <w:tcW w:w="1120" w:type="dxa"/>
            <w:tcBorders>
              <w:top w:val="nil"/>
              <w:left w:val="nil"/>
              <w:bottom w:val="single" w:sz="4" w:space="0" w:color="auto"/>
              <w:right w:val="single" w:sz="4" w:space="0" w:color="auto"/>
            </w:tcBorders>
            <w:vAlign w:val="center"/>
            <w:hideMark/>
          </w:tcPr>
          <w:p w14:paraId="265A651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74E46F2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7A882E0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555B029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1F7EFCF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65BAC28D"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48C697F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05C13C3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6130077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0A9C036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E3B5AB7" w14:textId="77777777" w:rsidR="00A65336" w:rsidRPr="00A65336" w:rsidRDefault="00A65336" w:rsidP="00A65336">
            <w:pPr>
              <w:rPr>
                <w:rFonts w:ascii="Tahoma" w:eastAsia="Times New Roman" w:hAnsi="Tahoma" w:cs="Tahoma"/>
                <w:sz w:val="15"/>
                <w:szCs w:val="15"/>
              </w:rPr>
            </w:pPr>
          </w:p>
        </w:tc>
      </w:tr>
      <w:tr w:rsidR="00A65336" w:rsidRPr="00A65336" w14:paraId="7C690406" w14:textId="77777777" w:rsidTr="00A65336">
        <w:trPr>
          <w:trHeight w:val="885"/>
          <w:jc w:val="center"/>
        </w:trPr>
        <w:tc>
          <w:tcPr>
            <w:tcW w:w="416" w:type="dxa"/>
            <w:tcBorders>
              <w:top w:val="nil"/>
              <w:left w:val="nil"/>
              <w:bottom w:val="nil"/>
              <w:right w:val="nil"/>
            </w:tcBorders>
            <w:shd w:val="clear" w:color="000000" w:fill="FFFF00"/>
            <w:noWrap/>
            <w:vAlign w:val="center"/>
            <w:hideMark/>
          </w:tcPr>
          <w:p w14:paraId="23673ECA"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AE07DE2"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2.9.16</w:t>
            </w:r>
          </w:p>
        </w:tc>
        <w:tc>
          <w:tcPr>
            <w:tcW w:w="3097" w:type="dxa"/>
            <w:tcBorders>
              <w:top w:val="nil"/>
              <w:left w:val="nil"/>
              <w:bottom w:val="single" w:sz="4" w:space="0" w:color="auto"/>
              <w:right w:val="single" w:sz="4" w:space="0" w:color="auto"/>
            </w:tcBorders>
            <w:vAlign w:val="center"/>
            <w:hideMark/>
          </w:tcPr>
          <w:p w14:paraId="214A3147"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Водопотребление и водоотведение</w:t>
            </w:r>
          </w:p>
        </w:tc>
        <w:tc>
          <w:tcPr>
            <w:tcW w:w="1120" w:type="dxa"/>
            <w:tcBorders>
              <w:top w:val="nil"/>
              <w:left w:val="nil"/>
              <w:bottom w:val="single" w:sz="4" w:space="0" w:color="auto"/>
              <w:right w:val="single" w:sz="4" w:space="0" w:color="auto"/>
            </w:tcBorders>
            <w:vAlign w:val="center"/>
            <w:hideMark/>
          </w:tcPr>
          <w:p w14:paraId="36513308"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641F834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27FB748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4B190E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5B1069B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FB4B174"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7208816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4B5983E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4426A21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19243BE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E1A923E" w14:textId="77777777" w:rsidR="00A65336" w:rsidRPr="00A65336" w:rsidRDefault="00A65336" w:rsidP="00A65336">
            <w:pPr>
              <w:rPr>
                <w:rFonts w:ascii="Tahoma" w:eastAsia="Times New Roman" w:hAnsi="Tahoma" w:cs="Tahoma"/>
                <w:sz w:val="15"/>
                <w:szCs w:val="15"/>
              </w:rPr>
            </w:pPr>
          </w:p>
        </w:tc>
      </w:tr>
      <w:tr w:rsidR="00A65336" w:rsidRPr="00A65336" w14:paraId="24375B58" w14:textId="77777777" w:rsidTr="00A65336">
        <w:trPr>
          <w:trHeight w:val="1230"/>
          <w:jc w:val="center"/>
        </w:trPr>
        <w:tc>
          <w:tcPr>
            <w:tcW w:w="416" w:type="dxa"/>
            <w:tcBorders>
              <w:top w:val="nil"/>
              <w:left w:val="nil"/>
              <w:bottom w:val="nil"/>
              <w:right w:val="nil"/>
            </w:tcBorders>
            <w:shd w:val="clear" w:color="000000" w:fill="FFFF00"/>
            <w:noWrap/>
            <w:vAlign w:val="center"/>
            <w:hideMark/>
          </w:tcPr>
          <w:p w14:paraId="63CC6086"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329FE8B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2.9.17</w:t>
            </w:r>
          </w:p>
        </w:tc>
        <w:tc>
          <w:tcPr>
            <w:tcW w:w="3097" w:type="dxa"/>
            <w:tcBorders>
              <w:top w:val="nil"/>
              <w:left w:val="nil"/>
              <w:bottom w:val="single" w:sz="4" w:space="0" w:color="auto"/>
              <w:right w:val="single" w:sz="4" w:space="0" w:color="auto"/>
            </w:tcBorders>
            <w:vAlign w:val="center"/>
            <w:hideMark/>
          </w:tcPr>
          <w:p w14:paraId="3BB0A8BA"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Материалы для АУП</w:t>
            </w:r>
          </w:p>
        </w:tc>
        <w:tc>
          <w:tcPr>
            <w:tcW w:w="1120" w:type="dxa"/>
            <w:tcBorders>
              <w:top w:val="nil"/>
              <w:left w:val="nil"/>
              <w:bottom w:val="single" w:sz="4" w:space="0" w:color="auto"/>
              <w:right w:val="single" w:sz="4" w:space="0" w:color="auto"/>
            </w:tcBorders>
            <w:vAlign w:val="center"/>
            <w:hideMark/>
          </w:tcPr>
          <w:p w14:paraId="0345AA0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298D32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5BE9DF6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362D626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0624719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3F2690D6"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458F398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229FF84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6E052AD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5748580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0D662F75" w14:textId="77777777" w:rsidR="00A65336" w:rsidRPr="00A65336" w:rsidRDefault="00A65336" w:rsidP="00A65336">
            <w:pPr>
              <w:rPr>
                <w:rFonts w:ascii="Tahoma" w:eastAsia="Times New Roman" w:hAnsi="Tahoma" w:cs="Tahoma"/>
                <w:sz w:val="15"/>
                <w:szCs w:val="15"/>
              </w:rPr>
            </w:pPr>
          </w:p>
        </w:tc>
      </w:tr>
      <w:tr w:rsidR="00A65336" w:rsidRPr="00A65336" w14:paraId="3329C2D6" w14:textId="77777777" w:rsidTr="00A65336">
        <w:trPr>
          <w:trHeight w:val="1275"/>
          <w:jc w:val="center"/>
        </w:trPr>
        <w:tc>
          <w:tcPr>
            <w:tcW w:w="416" w:type="dxa"/>
            <w:tcBorders>
              <w:top w:val="nil"/>
              <w:left w:val="nil"/>
              <w:bottom w:val="nil"/>
              <w:right w:val="nil"/>
            </w:tcBorders>
            <w:shd w:val="clear" w:color="000000" w:fill="FFFF00"/>
            <w:noWrap/>
            <w:vAlign w:val="center"/>
            <w:hideMark/>
          </w:tcPr>
          <w:p w14:paraId="7AB80F83"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02381EE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2.9.18</w:t>
            </w:r>
          </w:p>
        </w:tc>
        <w:tc>
          <w:tcPr>
            <w:tcW w:w="3097" w:type="dxa"/>
            <w:tcBorders>
              <w:top w:val="nil"/>
              <w:left w:val="nil"/>
              <w:bottom w:val="single" w:sz="4" w:space="0" w:color="auto"/>
              <w:right w:val="single" w:sz="4" w:space="0" w:color="auto"/>
            </w:tcBorders>
            <w:vAlign w:val="center"/>
            <w:hideMark/>
          </w:tcPr>
          <w:p w14:paraId="3E06901C"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Вывоз ТКО (АБК)</w:t>
            </w:r>
          </w:p>
        </w:tc>
        <w:tc>
          <w:tcPr>
            <w:tcW w:w="1120" w:type="dxa"/>
            <w:tcBorders>
              <w:top w:val="nil"/>
              <w:left w:val="nil"/>
              <w:bottom w:val="single" w:sz="4" w:space="0" w:color="auto"/>
              <w:right w:val="single" w:sz="4" w:space="0" w:color="auto"/>
            </w:tcBorders>
            <w:vAlign w:val="center"/>
            <w:hideMark/>
          </w:tcPr>
          <w:p w14:paraId="1CD3563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72A071B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1037A0F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41263C8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2EDE8D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2C0AE829"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3979353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79FACA3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252D181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4E012DE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vMerge/>
            <w:tcBorders>
              <w:top w:val="nil"/>
              <w:left w:val="single" w:sz="4" w:space="0" w:color="auto"/>
              <w:bottom w:val="single" w:sz="4" w:space="0" w:color="000000"/>
              <w:right w:val="single" w:sz="4" w:space="0" w:color="auto"/>
            </w:tcBorders>
            <w:vAlign w:val="center"/>
            <w:hideMark/>
          </w:tcPr>
          <w:p w14:paraId="1E4AB5B6" w14:textId="77777777" w:rsidR="00A65336" w:rsidRPr="00A65336" w:rsidRDefault="00A65336" w:rsidP="00A65336">
            <w:pPr>
              <w:rPr>
                <w:rFonts w:ascii="Tahoma" w:eastAsia="Times New Roman" w:hAnsi="Tahoma" w:cs="Tahoma"/>
                <w:sz w:val="15"/>
                <w:szCs w:val="15"/>
              </w:rPr>
            </w:pPr>
          </w:p>
        </w:tc>
      </w:tr>
      <w:tr w:rsidR="00A65336" w:rsidRPr="00A65336" w14:paraId="748F93CA" w14:textId="77777777" w:rsidTr="00A65336">
        <w:trPr>
          <w:trHeight w:val="1080"/>
          <w:jc w:val="center"/>
        </w:trPr>
        <w:tc>
          <w:tcPr>
            <w:tcW w:w="416" w:type="dxa"/>
            <w:tcBorders>
              <w:top w:val="nil"/>
              <w:left w:val="nil"/>
              <w:bottom w:val="nil"/>
              <w:right w:val="nil"/>
            </w:tcBorders>
            <w:shd w:val="clear" w:color="000000" w:fill="FFFF00"/>
            <w:noWrap/>
            <w:vAlign w:val="center"/>
            <w:hideMark/>
          </w:tcPr>
          <w:p w14:paraId="64245CAA"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6203C63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2.9.19</w:t>
            </w:r>
          </w:p>
        </w:tc>
        <w:tc>
          <w:tcPr>
            <w:tcW w:w="3097" w:type="dxa"/>
            <w:tcBorders>
              <w:top w:val="nil"/>
              <w:left w:val="nil"/>
              <w:bottom w:val="single" w:sz="4" w:space="0" w:color="auto"/>
              <w:right w:val="single" w:sz="4" w:space="0" w:color="auto"/>
            </w:tcBorders>
            <w:vAlign w:val="center"/>
            <w:hideMark/>
          </w:tcPr>
          <w:p w14:paraId="45D716E0"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 (сч. 60 , сч. 71)</w:t>
            </w:r>
          </w:p>
        </w:tc>
        <w:tc>
          <w:tcPr>
            <w:tcW w:w="1120" w:type="dxa"/>
            <w:tcBorders>
              <w:top w:val="nil"/>
              <w:left w:val="nil"/>
              <w:bottom w:val="single" w:sz="4" w:space="0" w:color="auto"/>
              <w:right w:val="single" w:sz="4" w:space="0" w:color="auto"/>
            </w:tcBorders>
            <w:vAlign w:val="center"/>
            <w:hideMark/>
          </w:tcPr>
          <w:p w14:paraId="67955761"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6746136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0664521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1ADB16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F7C1BC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27428D31" w14:textId="77777777" w:rsidR="00A65336" w:rsidRPr="00A65336" w:rsidRDefault="00A65336" w:rsidP="00A65336">
            <w:pPr>
              <w:rPr>
                <w:rFonts w:ascii="Tahoma" w:eastAsia="Times New Roman" w:hAnsi="Tahoma" w:cs="Tahoma"/>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3F2F59D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1697043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3A89B42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4FD0436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single" w:sz="4" w:space="0" w:color="000000"/>
              <w:right w:val="single" w:sz="4" w:space="0" w:color="auto"/>
            </w:tcBorders>
            <w:vAlign w:val="center"/>
            <w:hideMark/>
          </w:tcPr>
          <w:p w14:paraId="03B5E7F0" w14:textId="77777777" w:rsidR="00A65336" w:rsidRPr="00A65336" w:rsidRDefault="00A65336" w:rsidP="00A65336">
            <w:pPr>
              <w:rPr>
                <w:rFonts w:ascii="Tahoma" w:eastAsia="Times New Roman" w:hAnsi="Tahoma" w:cs="Tahoma"/>
                <w:sz w:val="15"/>
                <w:szCs w:val="15"/>
              </w:rPr>
            </w:pPr>
          </w:p>
        </w:tc>
      </w:tr>
      <w:tr w:rsidR="00A65336" w:rsidRPr="00A65336" w14:paraId="07D2E0E6" w14:textId="77777777" w:rsidTr="00A65336">
        <w:trPr>
          <w:trHeight w:val="795"/>
          <w:jc w:val="center"/>
        </w:trPr>
        <w:tc>
          <w:tcPr>
            <w:tcW w:w="416" w:type="dxa"/>
            <w:tcBorders>
              <w:top w:val="nil"/>
              <w:left w:val="nil"/>
              <w:bottom w:val="nil"/>
              <w:right w:val="nil"/>
            </w:tcBorders>
            <w:shd w:val="clear" w:color="000000" w:fill="FFFF00"/>
            <w:noWrap/>
            <w:vAlign w:val="center"/>
            <w:hideMark/>
          </w:tcPr>
          <w:p w14:paraId="43258FAA"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ОР</w:t>
            </w:r>
          </w:p>
        </w:tc>
        <w:tc>
          <w:tcPr>
            <w:tcW w:w="699" w:type="dxa"/>
            <w:tcBorders>
              <w:top w:val="nil"/>
              <w:left w:val="single" w:sz="4" w:space="0" w:color="auto"/>
              <w:bottom w:val="single" w:sz="4" w:space="0" w:color="auto"/>
              <w:right w:val="single" w:sz="4" w:space="0" w:color="auto"/>
            </w:tcBorders>
            <w:noWrap/>
            <w:vAlign w:val="center"/>
            <w:hideMark/>
          </w:tcPr>
          <w:p w14:paraId="13053A2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2.9.20</w:t>
            </w:r>
          </w:p>
        </w:tc>
        <w:tc>
          <w:tcPr>
            <w:tcW w:w="3097" w:type="dxa"/>
            <w:tcBorders>
              <w:top w:val="nil"/>
              <w:left w:val="nil"/>
              <w:bottom w:val="single" w:sz="4" w:space="0" w:color="auto"/>
              <w:right w:val="single" w:sz="4" w:space="0" w:color="auto"/>
            </w:tcBorders>
            <w:vAlign w:val="center"/>
            <w:hideMark/>
          </w:tcPr>
          <w:p w14:paraId="4A9502B9"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Налоги (сч. 68 на сч. 26)</w:t>
            </w:r>
          </w:p>
        </w:tc>
        <w:tc>
          <w:tcPr>
            <w:tcW w:w="1120" w:type="dxa"/>
            <w:tcBorders>
              <w:top w:val="nil"/>
              <w:left w:val="nil"/>
              <w:bottom w:val="single" w:sz="4" w:space="0" w:color="auto"/>
              <w:right w:val="single" w:sz="4" w:space="0" w:color="auto"/>
            </w:tcBorders>
            <w:vAlign w:val="center"/>
            <w:hideMark/>
          </w:tcPr>
          <w:p w14:paraId="51964627"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2716" w:type="dxa"/>
            <w:tcBorders>
              <w:top w:val="nil"/>
              <w:left w:val="nil"/>
              <w:bottom w:val="single" w:sz="4" w:space="0" w:color="auto"/>
              <w:right w:val="single" w:sz="4" w:space="0" w:color="auto"/>
            </w:tcBorders>
            <w:shd w:val="clear" w:color="000000" w:fill="FFFF99"/>
            <w:noWrap/>
            <w:vAlign w:val="center"/>
            <w:hideMark/>
          </w:tcPr>
          <w:p w14:paraId="0D0E22E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725ED95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3BC54A2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1ABBA38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2B7E0DB9"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1DE1403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65690E7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0A5CC39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23C797C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3B174C32"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 </w:t>
            </w:r>
          </w:p>
        </w:tc>
      </w:tr>
      <w:tr w:rsidR="00A65336" w:rsidRPr="00A65336" w14:paraId="16765F3D" w14:textId="77777777" w:rsidTr="00A65336">
        <w:trPr>
          <w:trHeight w:val="780"/>
          <w:jc w:val="center"/>
        </w:trPr>
        <w:tc>
          <w:tcPr>
            <w:tcW w:w="416" w:type="dxa"/>
            <w:tcBorders>
              <w:top w:val="nil"/>
              <w:left w:val="nil"/>
              <w:bottom w:val="nil"/>
              <w:right w:val="nil"/>
            </w:tcBorders>
            <w:shd w:val="clear" w:color="000000" w:fill="00B050"/>
            <w:noWrap/>
            <w:vAlign w:val="center"/>
            <w:hideMark/>
          </w:tcPr>
          <w:p w14:paraId="400A9D03" w14:textId="77777777" w:rsidR="00A65336" w:rsidRPr="00A65336" w:rsidRDefault="00A65336" w:rsidP="00A65336">
            <w:pPr>
              <w:outlineLvl w:val="0"/>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7236648A" w14:textId="77777777" w:rsidR="00A65336" w:rsidRPr="00A65336" w:rsidRDefault="00A65336" w:rsidP="00A65336">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2.10</w:t>
            </w:r>
          </w:p>
        </w:tc>
        <w:tc>
          <w:tcPr>
            <w:tcW w:w="3097" w:type="dxa"/>
            <w:tcBorders>
              <w:top w:val="nil"/>
              <w:left w:val="nil"/>
              <w:bottom w:val="single" w:sz="4" w:space="0" w:color="auto"/>
              <w:right w:val="single" w:sz="4" w:space="0" w:color="auto"/>
            </w:tcBorders>
            <w:vAlign w:val="center"/>
            <w:hideMark/>
          </w:tcPr>
          <w:p w14:paraId="2BBBE3EA" w14:textId="77777777" w:rsidR="00A65336" w:rsidRPr="00A65336" w:rsidRDefault="00A65336" w:rsidP="00A65336">
            <w:pPr>
              <w:outlineLvl w:val="0"/>
              <w:rPr>
                <w:rFonts w:ascii="Tahoma" w:eastAsia="Times New Roman" w:hAnsi="Tahoma" w:cs="Tahoma"/>
                <w:b/>
                <w:bCs/>
                <w:sz w:val="15"/>
                <w:szCs w:val="15"/>
              </w:rPr>
            </w:pPr>
            <w:r w:rsidRPr="00A65336">
              <w:rPr>
                <w:rFonts w:ascii="Tahoma" w:eastAsia="Times New Roman" w:hAnsi="Tahoma" w:cs="Tahoma"/>
                <w:b/>
                <w:bCs/>
                <w:sz w:val="15"/>
                <w:szCs w:val="15"/>
              </w:rPr>
              <w:t>Расходы по сомнительным долгам</w:t>
            </w:r>
          </w:p>
        </w:tc>
        <w:tc>
          <w:tcPr>
            <w:tcW w:w="1120" w:type="dxa"/>
            <w:tcBorders>
              <w:top w:val="nil"/>
              <w:left w:val="nil"/>
              <w:bottom w:val="single" w:sz="4" w:space="0" w:color="auto"/>
              <w:right w:val="single" w:sz="4" w:space="0" w:color="auto"/>
            </w:tcBorders>
            <w:vAlign w:val="center"/>
            <w:hideMark/>
          </w:tcPr>
          <w:p w14:paraId="6223637E" w14:textId="77777777" w:rsidR="00A65336" w:rsidRPr="00A65336" w:rsidRDefault="00A65336" w:rsidP="00A65336">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2ACD0AA"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3ACDAED9"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FB9914C"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D0818FB"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AB31F24" w14:textId="77777777" w:rsidR="00A65336" w:rsidRPr="00A65336" w:rsidRDefault="00A65336" w:rsidP="00A65336">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14BE6646"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676635C3"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57296BBB"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B16C25E"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32B7D64" w14:textId="77777777" w:rsidR="00A65336" w:rsidRPr="00A65336" w:rsidRDefault="00A65336" w:rsidP="00A65336">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68B684CB" w14:textId="77777777" w:rsidTr="00A65336">
        <w:trPr>
          <w:trHeight w:val="1365"/>
          <w:jc w:val="center"/>
        </w:trPr>
        <w:tc>
          <w:tcPr>
            <w:tcW w:w="416" w:type="dxa"/>
            <w:tcBorders>
              <w:top w:val="nil"/>
              <w:left w:val="nil"/>
              <w:bottom w:val="nil"/>
              <w:right w:val="nil"/>
            </w:tcBorders>
            <w:shd w:val="clear" w:color="000000" w:fill="00B050"/>
            <w:noWrap/>
            <w:vAlign w:val="center"/>
            <w:hideMark/>
          </w:tcPr>
          <w:p w14:paraId="56306EF1"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1B1CEDD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2.11</w:t>
            </w:r>
          </w:p>
        </w:tc>
        <w:tc>
          <w:tcPr>
            <w:tcW w:w="3097" w:type="dxa"/>
            <w:tcBorders>
              <w:top w:val="nil"/>
              <w:left w:val="nil"/>
              <w:bottom w:val="single" w:sz="4" w:space="0" w:color="auto"/>
              <w:right w:val="single" w:sz="4" w:space="0" w:color="auto"/>
            </w:tcBorders>
            <w:vAlign w:val="center"/>
            <w:hideMark/>
          </w:tcPr>
          <w:p w14:paraId="3FDD263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Налоги и сборы, включаемые в себестоимость продукции (работ, услуг) (без единого социального налога), из них:</w:t>
            </w:r>
          </w:p>
        </w:tc>
        <w:tc>
          <w:tcPr>
            <w:tcW w:w="1120" w:type="dxa"/>
            <w:tcBorders>
              <w:top w:val="nil"/>
              <w:left w:val="nil"/>
              <w:bottom w:val="single" w:sz="4" w:space="0" w:color="auto"/>
              <w:right w:val="single" w:sz="4" w:space="0" w:color="auto"/>
            </w:tcBorders>
            <w:vAlign w:val="center"/>
            <w:hideMark/>
          </w:tcPr>
          <w:p w14:paraId="22103FB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6469DFC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4CBA658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5D6BC06"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9F7F7F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8EF9025"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1979D31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71A4696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4B6D8AC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4471209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2FC6B8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3A1F76A0" w14:textId="77777777" w:rsidTr="00A65336">
        <w:trPr>
          <w:trHeight w:val="1350"/>
          <w:jc w:val="center"/>
        </w:trPr>
        <w:tc>
          <w:tcPr>
            <w:tcW w:w="416" w:type="dxa"/>
            <w:tcBorders>
              <w:top w:val="nil"/>
              <w:left w:val="nil"/>
              <w:bottom w:val="nil"/>
              <w:right w:val="nil"/>
            </w:tcBorders>
            <w:shd w:val="clear" w:color="000000" w:fill="00B050"/>
            <w:noWrap/>
            <w:vAlign w:val="center"/>
            <w:hideMark/>
          </w:tcPr>
          <w:p w14:paraId="3D113CA8"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5950DBDC"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2.11.1</w:t>
            </w:r>
          </w:p>
        </w:tc>
        <w:tc>
          <w:tcPr>
            <w:tcW w:w="3097" w:type="dxa"/>
            <w:tcBorders>
              <w:top w:val="nil"/>
              <w:left w:val="nil"/>
              <w:bottom w:val="single" w:sz="4" w:space="0" w:color="auto"/>
              <w:right w:val="single" w:sz="4" w:space="0" w:color="auto"/>
            </w:tcBorders>
            <w:vAlign w:val="center"/>
            <w:hideMark/>
          </w:tcPr>
          <w:p w14:paraId="0E0F772B"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страхование</w:t>
            </w:r>
          </w:p>
        </w:tc>
        <w:tc>
          <w:tcPr>
            <w:tcW w:w="1120" w:type="dxa"/>
            <w:tcBorders>
              <w:top w:val="nil"/>
              <w:left w:val="nil"/>
              <w:bottom w:val="single" w:sz="4" w:space="0" w:color="auto"/>
              <w:right w:val="single" w:sz="4" w:space="0" w:color="auto"/>
            </w:tcBorders>
            <w:vAlign w:val="center"/>
            <w:hideMark/>
          </w:tcPr>
          <w:p w14:paraId="025B63D9"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7122A4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5EED240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A8C653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713FED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val="restart"/>
            <w:tcBorders>
              <w:top w:val="nil"/>
              <w:left w:val="single" w:sz="4" w:space="0" w:color="auto"/>
              <w:bottom w:val="nil"/>
              <w:right w:val="single" w:sz="4" w:space="0" w:color="auto"/>
            </w:tcBorders>
            <w:shd w:val="clear" w:color="000000" w:fill="FFF2CC"/>
            <w:vAlign w:val="center"/>
            <w:hideMark/>
          </w:tcPr>
          <w:p w14:paraId="252474B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0</w:t>
            </w:r>
          </w:p>
        </w:tc>
        <w:tc>
          <w:tcPr>
            <w:tcW w:w="1559" w:type="dxa"/>
            <w:tcBorders>
              <w:top w:val="nil"/>
              <w:left w:val="nil"/>
              <w:bottom w:val="single" w:sz="4" w:space="0" w:color="auto"/>
              <w:right w:val="single" w:sz="4" w:space="0" w:color="auto"/>
            </w:tcBorders>
            <w:shd w:val="clear" w:color="000000" w:fill="FFFF99"/>
            <w:noWrap/>
            <w:vAlign w:val="center"/>
            <w:hideMark/>
          </w:tcPr>
          <w:p w14:paraId="029E7EEE"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157819E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3B86513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AE59DF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val="restart"/>
            <w:tcBorders>
              <w:top w:val="nil"/>
              <w:left w:val="single" w:sz="4" w:space="0" w:color="auto"/>
              <w:bottom w:val="nil"/>
              <w:right w:val="single" w:sz="4" w:space="0" w:color="auto"/>
            </w:tcBorders>
            <w:shd w:val="clear" w:color="000000" w:fill="FFF2CC"/>
            <w:vAlign w:val="center"/>
            <w:hideMark/>
          </w:tcPr>
          <w:p w14:paraId="45E9EC6A"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0</w:t>
            </w:r>
          </w:p>
        </w:tc>
      </w:tr>
      <w:tr w:rsidR="00A65336" w:rsidRPr="00A65336" w14:paraId="0DE3E923" w14:textId="77777777" w:rsidTr="00A65336">
        <w:trPr>
          <w:trHeight w:val="1500"/>
          <w:jc w:val="center"/>
        </w:trPr>
        <w:tc>
          <w:tcPr>
            <w:tcW w:w="416" w:type="dxa"/>
            <w:tcBorders>
              <w:top w:val="nil"/>
              <w:left w:val="nil"/>
              <w:bottom w:val="nil"/>
              <w:right w:val="nil"/>
            </w:tcBorders>
            <w:shd w:val="clear" w:color="000000" w:fill="00B050"/>
            <w:noWrap/>
            <w:vAlign w:val="center"/>
            <w:hideMark/>
          </w:tcPr>
          <w:p w14:paraId="6416A2FA"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53773C4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2.11.3</w:t>
            </w:r>
          </w:p>
        </w:tc>
        <w:tc>
          <w:tcPr>
            <w:tcW w:w="3097" w:type="dxa"/>
            <w:tcBorders>
              <w:top w:val="nil"/>
              <w:left w:val="nil"/>
              <w:bottom w:val="single" w:sz="4" w:space="0" w:color="auto"/>
              <w:right w:val="single" w:sz="4" w:space="0" w:color="auto"/>
            </w:tcBorders>
            <w:vAlign w:val="center"/>
            <w:hideMark/>
          </w:tcPr>
          <w:p w14:paraId="204FE8AD"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   транспортный налог</w:t>
            </w:r>
          </w:p>
        </w:tc>
        <w:tc>
          <w:tcPr>
            <w:tcW w:w="1120" w:type="dxa"/>
            <w:tcBorders>
              <w:top w:val="nil"/>
              <w:left w:val="nil"/>
              <w:bottom w:val="single" w:sz="4" w:space="0" w:color="auto"/>
              <w:right w:val="single" w:sz="4" w:space="0" w:color="auto"/>
            </w:tcBorders>
            <w:vAlign w:val="center"/>
            <w:hideMark/>
          </w:tcPr>
          <w:p w14:paraId="349E04D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2D2DB88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4E0DD56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3BFFA7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76F8E70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45C49133" w14:textId="77777777" w:rsidR="00A65336" w:rsidRPr="00A65336" w:rsidRDefault="00A65336" w:rsidP="00A65336">
            <w:pPr>
              <w:rPr>
                <w:rFonts w:ascii="Tahoma" w:eastAsia="Times New Roman" w:hAnsi="Tahoma" w:cs="Tahoma"/>
                <w:b/>
                <w:bCs/>
                <w:sz w:val="15"/>
                <w:szCs w:val="15"/>
              </w:rPr>
            </w:pPr>
          </w:p>
        </w:tc>
        <w:tc>
          <w:tcPr>
            <w:tcW w:w="1559" w:type="dxa"/>
            <w:tcBorders>
              <w:top w:val="nil"/>
              <w:left w:val="nil"/>
              <w:bottom w:val="single" w:sz="4" w:space="0" w:color="auto"/>
              <w:right w:val="single" w:sz="4" w:space="0" w:color="auto"/>
            </w:tcBorders>
            <w:shd w:val="clear" w:color="000000" w:fill="FFFF99"/>
            <w:noWrap/>
            <w:vAlign w:val="center"/>
            <w:hideMark/>
          </w:tcPr>
          <w:p w14:paraId="2103234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106D14C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43C3537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3766AE8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vMerge/>
            <w:tcBorders>
              <w:top w:val="nil"/>
              <w:left w:val="single" w:sz="4" w:space="0" w:color="auto"/>
              <w:bottom w:val="nil"/>
              <w:right w:val="single" w:sz="4" w:space="0" w:color="auto"/>
            </w:tcBorders>
            <w:vAlign w:val="center"/>
            <w:hideMark/>
          </w:tcPr>
          <w:p w14:paraId="7942AC96" w14:textId="77777777" w:rsidR="00A65336" w:rsidRPr="00A65336" w:rsidRDefault="00A65336" w:rsidP="00A65336">
            <w:pPr>
              <w:rPr>
                <w:rFonts w:ascii="Tahoma" w:eastAsia="Times New Roman" w:hAnsi="Tahoma" w:cs="Tahoma"/>
                <w:b/>
                <w:bCs/>
                <w:sz w:val="15"/>
                <w:szCs w:val="15"/>
              </w:rPr>
            </w:pPr>
          </w:p>
        </w:tc>
      </w:tr>
      <w:tr w:rsidR="00A65336" w:rsidRPr="00A65336" w14:paraId="2226FC44" w14:textId="77777777" w:rsidTr="00A65336">
        <w:trPr>
          <w:trHeight w:val="2430"/>
          <w:jc w:val="center"/>
        </w:trPr>
        <w:tc>
          <w:tcPr>
            <w:tcW w:w="416" w:type="dxa"/>
            <w:tcBorders>
              <w:top w:val="nil"/>
              <w:left w:val="nil"/>
              <w:bottom w:val="nil"/>
              <w:right w:val="nil"/>
            </w:tcBorders>
            <w:shd w:val="clear" w:color="000000" w:fill="00B050"/>
            <w:noWrap/>
            <w:vAlign w:val="center"/>
            <w:hideMark/>
          </w:tcPr>
          <w:p w14:paraId="7B7393E4"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1BFD8A2A"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2.11.4</w:t>
            </w:r>
          </w:p>
        </w:tc>
        <w:tc>
          <w:tcPr>
            <w:tcW w:w="3097" w:type="dxa"/>
            <w:tcBorders>
              <w:top w:val="nil"/>
              <w:left w:val="nil"/>
              <w:bottom w:val="single" w:sz="4" w:space="0" w:color="auto"/>
              <w:right w:val="single" w:sz="4" w:space="0" w:color="auto"/>
            </w:tcBorders>
            <w:vAlign w:val="center"/>
            <w:hideMark/>
          </w:tcPr>
          <w:p w14:paraId="68AA3C4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xml:space="preserve">   налог на имущество</w:t>
            </w:r>
          </w:p>
        </w:tc>
        <w:tc>
          <w:tcPr>
            <w:tcW w:w="1120" w:type="dxa"/>
            <w:tcBorders>
              <w:top w:val="nil"/>
              <w:left w:val="nil"/>
              <w:bottom w:val="single" w:sz="4" w:space="0" w:color="auto"/>
              <w:right w:val="single" w:sz="4" w:space="0" w:color="auto"/>
            </w:tcBorders>
            <w:vAlign w:val="center"/>
            <w:hideMark/>
          </w:tcPr>
          <w:p w14:paraId="65D86E60"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3B0F443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53BA09E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231A43F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1AE809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E893372"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5087748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778E504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29A9DF6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74ED1E5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7B26705"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46292E5B" w14:textId="77777777" w:rsidTr="00A65336">
        <w:trPr>
          <w:trHeight w:val="2040"/>
          <w:jc w:val="center"/>
        </w:trPr>
        <w:tc>
          <w:tcPr>
            <w:tcW w:w="416" w:type="dxa"/>
            <w:tcBorders>
              <w:top w:val="nil"/>
              <w:left w:val="nil"/>
              <w:bottom w:val="nil"/>
              <w:right w:val="nil"/>
            </w:tcBorders>
            <w:shd w:val="clear" w:color="000000" w:fill="00B050"/>
            <w:noWrap/>
            <w:vAlign w:val="center"/>
            <w:hideMark/>
          </w:tcPr>
          <w:p w14:paraId="4CA88130"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 </w:t>
            </w:r>
          </w:p>
        </w:tc>
        <w:tc>
          <w:tcPr>
            <w:tcW w:w="699" w:type="dxa"/>
            <w:tcBorders>
              <w:top w:val="nil"/>
              <w:left w:val="single" w:sz="4" w:space="0" w:color="auto"/>
              <w:bottom w:val="single" w:sz="4" w:space="0" w:color="auto"/>
              <w:right w:val="single" w:sz="4" w:space="0" w:color="auto"/>
            </w:tcBorders>
            <w:noWrap/>
            <w:vAlign w:val="center"/>
            <w:hideMark/>
          </w:tcPr>
          <w:p w14:paraId="7770E906"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2.11.5</w:t>
            </w:r>
          </w:p>
        </w:tc>
        <w:tc>
          <w:tcPr>
            <w:tcW w:w="3097" w:type="dxa"/>
            <w:tcBorders>
              <w:top w:val="nil"/>
              <w:left w:val="nil"/>
              <w:bottom w:val="single" w:sz="4" w:space="0" w:color="auto"/>
              <w:right w:val="single" w:sz="4" w:space="0" w:color="auto"/>
            </w:tcBorders>
            <w:vAlign w:val="center"/>
            <w:hideMark/>
          </w:tcPr>
          <w:p w14:paraId="41A87C2C"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земельный налог</w:t>
            </w:r>
          </w:p>
        </w:tc>
        <w:tc>
          <w:tcPr>
            <w:tcW w:w="1120" w:type="dxa"/>
            <w:tcBorders>
              <w:top w:val="nil"/>
              <w:left w:val="nil"/>
              <w:bottom w:val="single" w:sz="4" w:space="0" w:color="auto"/>
              <w:right w:val="single" w:sz="4" w:space="0" w:color="auto"/>
            </w:tcBorders>
            <w:vAlign w:val="center"/>
            <w:hideMark/>
          </w:tcPr>
          <w:p w14:paraId="77B07A86"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48595F0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279EEB8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16BD7F8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ED2BC8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759685DD"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2A9A69C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00D969F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2FC3CF3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05F0AB8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7CF10A68"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2330EC06" w14:textId="77777777" w:rsidTr="00A65336">
        <w:trPr>
          <w:trHeight w:val="1845"/>
          <w:jc w:val="center"/>
        </w:trPr>
        <w:tc>
          <w:tcPr>
            <w:tcW w:w="416" w:type="dxa"/>
            <w:tcBorders>
              <w:top w:val="nil"/>
              <w:left w:val="nil"/>
              <w:bottom w:val="nil"/>
              <w:right w:val="nil"/>
            </w:tcBorders>
            <w:shd w:val="clear" w:color="000000" w:fill="00B050"/>
            <w:noWrap/>
            <w:vAlign w:val="center"/>
            <w:hideMark/>
          </w:tcPr>
          <w:p w14:paraId="34E430F3"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3136B697"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2.11.6</w:t>
            </w:r>
          </w:p>
        </w:tc>
        <w:tc>
          <w:tcPr>
            <w:tcW w:w="3097" w:type="dxa"/>
            <w:tcBorders>
              <w:top w:val="nil"/>
              <w:left w:val="nil"/>
              <w:bottom w:val="single" w:sz="4" w:space="0" w:color="auto"/>
              <w:right w:val="single" w:sz="4" w:space="0" w:color="auto"/>
            </w:tcBorders>
            <w:vAlign w:val="center"/>
            <w:hideMark/>
          </w:tcPr>
          <w:p w14:paraId="1B07904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единый налог, уплачиваемый организацией, применяющей упрощенную систему налогообложения</w:t>
            </w:r>
          </w:p>
        </w:tc>
        <w:tc>
          <w:tcPr>
            <w:tcW w:w="1120" w:type="dxa"/>
            <w:tcBorders>
              <w:top w:val="nil"/>
              <w:left w:val="nil"/>
              <w:bottom w:val="single" w:sz="4" w:space="0" w:color="auto"/>
              <w:right w:val="single" w:sz="4" w:space="0" w:color="auto"/>
            </w:tcBorders>
            <w:vAlign w:val="center"/>
            <w:hideMark/>
          </w:tcPr>
          <w:p w14:paraId="0C37C4D3"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528686E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8CBAD"/>
            <w:noWrap/>
            <w:vAlign w:val="center"/>
            <w:hideMark/>
          </w:tcPr>
          <w:p w14:paraId="0DF1305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F8CBAD"/>
            <w:noWrap/>
            <w:vAlign w:val="center"/>
            <w:hideMark/>
          </w:tcPr>
          <w:p w14:paraId="78D95CB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F8CBAD"/>
            <w:noWrap/>
            <w:vAlign w:val="center"/>
            <w:hideMark/>
          </w:tcPr>
          <w:p w14:paraId="45C5C44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F07807A"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c>
          <w:tcPr>
            <w:tcW w:w="1559" w:type="dxa"/>
            <w:tcBorders>
              <w:top w:val="nil"/>
              <w:left w:val="nil"/>
              <w:bottom w:val="single" w:sz="4" w:space="0" w:color="auto"/>
              <w:right w:val="single" w:sz="4" w:space="0" w:color="auto"/>
            </w:tcBorders>
            <w:shd w:val="clear" w:color="000000" w:fill="FFFF99"/>
            <w:noWrap/>
            <w:vAlign w:val="center"/>
            <w:hideMark/>
          </w:tcPr>
          <w:p w14:paraId="6DD8BA5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8CBAD"/>
            <w:noWrap/>
            <w:vAlign w:val="center"/>
            <w:hideMark/>
          </w:tcPr>
          <w:p w14:paraId="2E7246C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F8CBAD"/>
            <w:noWrap/>
            <w:vAlign w:val="center"/>
            <w:hideMark/>
          </w:tcPr>
          <w:p w14:paraId="7112BED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F8CBAD"/>
            <w:noWrap/>
            <w:vAlign w:val="center"/>
            <w:hideMark/>
          </w:tcPr>
          <w:p w14:paraId="772F7FC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445573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r>
      <w:tr w:rsidR="00A65336" w:rsidRPr="00A65336" w14:paraId="73E50A7E" w14:textId="77777777" w:rsidTr="00A65336">
        <w:trPr>
          <w:trHeight w:val="489"/>
          <w:jc w:val="center"/>
        </w:trPr>
        <w:tc>
          <w:tcPr>
            <w:tcW w:w="416" w:type="dxa"/>
            <w:tcBorders>
              <w:top w:val="nil"/>
              <w:left w:val="nil"/>
              <w:bottom w:val="nil"/>
              <w:right w:val="nil"/>
            </w:tcBorders>
            <w:shd w:val="clear" w:color="000000" w:fill="FFFF00"/>
            <w:noWrap/>
            <w:vAlign w:val="center"/>
            <w:hideMark/>
          </w:tcPr>
          <w:p w14:paraId="26DB5775"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47B6DC9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2.12</w:t>
            </w:r>
          </w:p>
        </w:tc>
        <w:tc>
          <w:tcPr>
            <w:tcW w:w="3097" w:type="dxa"/>
            <w:tcBorders>
              <w:top w:val="nil"/>
              <w:left w:val="nil"/>
              <w:bottom w:val="single" w:sz="4" w:space="0" w:color="auto"/>
              <w:right w:val="single" w:sz="4" w:space="0" w:color="auto"/>
            </w:tcBorders>
            <w:vAlign w:val="center"/>
            <w:hideMark/>
          </w:tcPr>
          <w:p w14:paraId="4D39C32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Расходы на ГСМ (или/и расходы на аренду спецтехники)</w:t>
            </w:r>
          </w:p>
        </w:tc>
        <w:tc>
          <w:tcPr>
            <w:tcW w:w="1120" w:type="dxa"/>
            <w:tcBorders>
              <w:top w:val="nil"/>
              <w:left w:val="nil"/>
              <w:bottom w:val="single" w:sz="4" w:space="0" w:color="auto"/>
              <w:right w:val="single" w:sz="4" w:space="0" w:color="auto"/>
            </w:tcBorders>
            <w:vAlign w:val="center"/>
            <w:hideMark/>
          </w:tcPr>
          <w:p w14:paraId="3C00ACC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00F005B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1317E74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710E95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7ED54DD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58182A60"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c>
          <w:tcPr>
            <w:tcW w:w="1559" w:type="dxa"/>
            <w:tcBorders>
              <w:top w:val="nil"/>
              <w:left w:val="nil"/>
              <w:bottom w:val="single" w:sz="4" w:space="0" w:color="auto"/>
              <w:right w:val="single" w:sz="4" w:space="0" w:color="auto"/>
            </w:tcBorders>
            <w:shd w:val="clear" w:color="000000" w:fill="FFFF99"/>
            <w:noWrap/>
            <w:vAlign w:val="center"/>
            <w:hideMark/>
          </w:tcPr>
          <w:p w14:paraId="321E917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59BEA3D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019F8E3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11FFFD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23A7B55A" w14:textId="77777777" w:rsidR="00A65336" w:rsidRPr="00A65336" w:rsidRDefault="00A65336" w:rsidP="00A65336">
            <w:pPr>
              <w:rPr>
                <w:rFonts w:ascii="Tahoma" w:eastAsia="Times New Roman" w:hAnsi="Tahoma" w:cs="Tahoma"/>
                <w:sz w:val="15"/>
                <w:szCs w:val="15"/>
              </w:rPr>
            </w:pPr>
            <w:r w:rsidRPr="00A65336">
              <w:rPr>
                <w:rFonts w:ascii="Tahoma" w:eastAsia="Times New Roman" w:hAnsi="Tahoma" w:cs="Tahoma"/>
                <w:sz w:val="15"/>
                <w:szCs w:val="15"/>
              </w:rPr>
              <w:t>0</w:t>
            </w:r>
          </w:p>
        </w:tc>
      </w:tr>
      <w:tr w:rsidR="00A65336" w:rsidRPr="00A65336" w14:paraId="32C42391" w14:textId="77777777" w:rsidTr="00A65336">
        <w:trPr>
          <w:trHeight w:val="660"/>
          <w:jc w:val="center"/>
        </w:trPr>
        <w:tc>
          <w:tcPr>
            <w:tcW w:w="416" w:type="dxa"/>
            <w:tcBorders>
              <w:top w:val="nil"/>
              <w:left w:val="nil"/>
              <w:bottom w:val="nil"/>
              <w:right w:val="nil"/>
            </w:tcBorders>
            <w:shd w:val="clear" w:color="000000" w:fill="FFFFFF"/>
            <w:noWrap/>
            <w:vAlign w:val="center"/>
            <w:hideMark/>
          </w:tcPr>
          <w:p w14:paraId="34D08AF2"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noWrap/>
            <w:vAlign w:val="center"/>
            <w:hideMark/>
          </w:tcPr>
          <w:p w14:paraId="3F6F3377"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2.13</w:t>
            </w:r>
          </w:p>
        </w:tc>
        <w:tc>
          <w:tcPr>
            <w:tcW w:w="3097" w:type="dxa"/>
            <w:tcBorders>
              <w:top w:val="nil"/>
              <w:left w:val="nil"/>
              <w:bottom w:val="single" w:sz="4" w:space="0" w:color="auto"/>
              <w:right w:val="single" w:sz="4" w:space="0" w:color="auto"/>
            </w:tcBorders>
            <w:vAlign w:val="center"/>
            <w:hideMark/>
          </w:tcPr>
          <w:p w14:paraId="281635FF"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Прочие косвенные расходы</w:t>
            </w:r>
          </w:p>
        </w:tc>
        <w:tc>
          <w:tcPr>
            <w:tcW w:w="1120" w:type="dxa"/>
            <w:tcBorders>
              <w:top w:val="nil"/>
              <w:left w:val="nil"/>
              <w:bottom w:val="single" w:sz="4" w:space="0" w:color="auto"/>
              <w:right w:val="single" w:sz="4" w:space="0" w:color="auto"/>
            </w:tcBorders>
            <w:vAlign w:val="center"/>
            <w:hideMark/>
          </w:tcPr>
          <w:p w14:paraId="7722425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7857E11D"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5E6409B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ED6DA1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379D8A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47899B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21AECE2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4A27E75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77E1E1E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FA3F55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008F5A2"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5B8EC770" w14:textId="77777777" w:rsidTr="00A65336">
        <w:trPr>
          <w:trHeight w:val="1080"/>
          <w:jc w:val="center"/>
        </w:trPr>
        <w:tc>
          <w:tcPr>
            <w:tcW w:w="416" w:type="dxa"/>
            <w:tcBorders>
              <w:top w:val="nil"/>
              <w:left w:val="nil"/>
              <w:bottom w:val="nil"/>
              <w:right w:val="nil"/>
            </w:tcBorders>
            <w:shd w:val="clear" w:color="000000" w:fill="00B050"/>
            <w:noWrap/>
            <w:vAlign w:val="center"/>
            <w:hideMark/>
          </w:tcPr>
          <w:p w14:paraId="299531BE"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5BA2051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2.13.1</w:t>
            </w:r>
          </w:p>
        </w:tc>
        <w:tc>
          <w:tcPr>
            <w:tcW w:w="3097" w:type="dxa"/>
            <w:tcBorders>
              <w:top w:val="nil"/>
              <w:left w:val="nil"/>
              <w:bottom w:val="single" w:sz="4" w:space="0" w:color="auto"/>
              <w:right w:val="single" w:sz="4" w:space="0" w:color="auto"/>
            </w:tcBorders>
            <w:vAlign w:val="center"/>
            <w:hideMark/>
          </w:tcPr>
          <w:p w14:paraId="71AB0120"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плата за негативное воздействие на окружающую среду</w:t>
            </w:r>
          </w:p>
        </w:tc>
        <w:tc>
          <w:tcPr>
            <w:tcW w:w="1120" w:type="dxa"/>
            <w:tcBorders>
              <w:top w:val="nil"/>
              <w:left w:val="nil"/>
              <w:bottom w:val="single" w:sz="4" w:space="0" w:color="auto"/>
              <w:right w:val="single" w:sz="4" w:space="0" w:color="auto"/>
            </w:tcBorders>
            <w:vAlign w:val="center"/>
            <w:hideMark/>
          </w:tcPr>
          <w:p w14:paraId="48570F6D"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4EF7AA8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2CC"/>
            <w:noWrap/>
            <w:vAlign w:val="center"/>
            <w:hideMark/>
          </w:tcPr>
          <w:p w14:paraId="0E55E665"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074730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E6CBDA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0CB5D7F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c>
          <w:tcPr>
            <w:tcW w:w="1559" w:type="dxa"/>
            <w:tcBorders>
              <w:top w:val="nil"/>
              <w:left w:val="nil"/>
              <w:bottom w:val="single" w:sz="4" w:space="0" w:color="auto"/>
              <w:right w:val="single" w:sz="4" w:space="0" w:color="auto"/>
            </w:tcBorders>
            <w:shd w:val="clear" w:color="000000" w:fill="FFFF99"/>
            <w:noWrap/>
            <w:vAlign w:val="center"/>
            <w:hideMark/>
          </w:tcPr>
          <w:p w14:paraId="372BD09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2CC"/>
            <w:noWrap/>
            <w:vAlign w:val="center"/>
            <w:hideMark/>
          </w:tcPr>
          <w:p w14:paraId="26EDF5DE" w14:textId="77777777" w:rsidR="00A65336" w:rsidRPr="00A65336" w:rsidRDefault="00A65336" w:rsidP="00A65336">
            <w:pPr>
              <w:jc w:val="right"/>
              <w:rPr>
                <w:rFonts w:ascii="Calibri" w:eastAsia="Times New Roman" w:hAnsi="Calibri" w:cs="Calibri"/>
                <w:b/>
                <w:bCs/>
                <w:color w:val="000000"/>
                <w:sz w:val="15"/>
                <w:szCs w:val="15"/>
              </w:rPr>
            </w:pPr>
            <w:r w:rsidRPr="00A65336">
              <w:rPr>
                <w:rFonts w:ascii="Calibri" w:eastAsia="Times New Roman" w:hAnsi="Calibri" w:cs="Calibri"/>
                <w:b/>
                <w:bCs/>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1FE044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58F75F0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2CC"/>
            <w:vAlign w:val="center"/>
            <w:hideMark/>
          </w:tcPr>
          <w:p w14:paraId="250568B6"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r>
      <w:tr w:rsidR="00A65336" w:rsidRPr="00A65336" w14:paraId="69B8B58F" w14:textId="77777777" w:rsidTr="00A65336">
        <w:trPr>
          <w:trHeight w:val="315"/>
          <w:jc w:val="center"/>
        </w:trPr>
        <w:tc>
          <w:tcPr>
            <w:tcW w:w="416" w:type="dxa"/>
            <w:tcBorders>
              <w:top w:val="nil"/>
              <w:left w:val="nil"/>
              <w:bottom w:val="nil"/>
              <w:right w:val="nil"/>
            </w:tcBorders>
            <w:shd w:val="clear" w:color="000000" w:fill="FFFF00"/>
            <w:noWrap/>
            <w:vAlign w:val="center"/>
            <w:hideMark/>
          </w:tcPr>
          <w:p w14:paraId="0F85EBCE"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ОР</w:t>
            </w:r>
          </w:p>
        </w:tc>
        <w:tc>
          <w:tcPr>
            <w:tcW w:w="699" w:type="dxa"/>
            <w:tcBorders>
              <w:top w:val="nil"/>
              <w:left w:val="single" w:sz="4" w:space="0" w:color="auto"/>
              <w:bottom w:val="single" w:sz="4" w:space="0" w:color="auto"/>
              <w:right w:val="single" w:sz="4" w:space="0" w:color="auto"/>
            </w:tcBorders>
            <w:noWrap/>
            <w:vAlign w:val="center"/>
            <w:hideMark/>
          </w:tcPr>
          <w:p w14:paraId="1FB408B1"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2.13.2</w:t>
            </w:r>
          </w:p>
        </w:tc>
        <w:tc>
          <w:tcPr>
            <w:tcW w:w="3097" w:type="dxa"/>
            <w:tcBorders>
              <w:top w:val="nil"/>
              <w:left w:val="nil"/>
              <w:bottom w:val="single" w:sz="4" w:space="0" w:color="auto"/>
              <w:right w:val="single" w:sz="4" w:space="0" w:color="auto"/>
            </w:tcBorders>
            <w:vAlign w:val="center"/>
            <w:hideMark/>
          </w:tcPr>
          <w:p w14:paraId="58BE3362"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прочие</w:t>
            </w:r>
          </w:p>
        </w:tc>
        <w:tc>
          <w:tcPr>
            <w:tcW w:w="1120" w:type="dxa"/>
            <w:tcBorders>
              <w:top w:val="nil"/>
              <w:left w:val="nil"/>
              <w:bottom w:val="single" w:sz="4" w:space="0" w:color="auto"/>
              <w:right w:val="single" w:sz="4" w:space="0" w:color="auto"/>
            </w:tcBorders>
            <w:vAlign w:val="center"/>
            <w:hideMark/>
          </w:tcPr>
          <w:p w14:paraId="13C6229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3329316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4E59FC23"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6D2AA6E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850C94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E45690D"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77DBF88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4CDA46F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6CE0FED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0E9D762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9CA1C9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1EE73CF5" w14:textId="77777777" w:rsidTr="00A65336">
        <w:trPr>
          <w:trHeight w:val="615"/>
          <w:jc w:val="center"/>
        </w:trPr>
        <w:tc>
          <w:tcPr>
            <w:tcW w:w="416" w:type="dxa"/>
            <w:tcBorders>
              <w:top w:val="nil"/>
              <w:left w:val="nil"/>
              <w:bottom w:val="nil"/>
              <w:right w:val="nil"/>
            </w:tcBorders>
            <w:shd w:val="clear" w:color="000000" w:fill="FFFFFF"/>
            <w:noWrap/>
            <w:vAlign w:val="center"/>
            <w:hideMark/>
          </w:tcPr>
          <w:p w14:paraId="6E1A18D2"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7A37236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3</w:t>
            </w:r>
          </w:p>
        </w:tc>
        <w:tc>
          <w:tcPr>
            <w:tcW w:w="3097" w:type="dxa"/>
            <w:tcBorders>
              <w:top w:val="nil"/>
              <w:left w:val="nil"/>
              <w:bottom w:val="single" w:sz="4" w:space="0" w:color="auto"/>
              <w:right w:val="single" w:sz="4" w:space="0" w:color="auto"/>
            </w:tcBorders>
            <w:shd w:val="clear" w:color="000000" w:fill="C0C0C0"/>
            <w:vAlign w:val="center"/>
            <w:hideMark/>
          </w:tcPr>
          <w:p w14:paraId="30551A1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Валовая прибыль</w:t>
            </w:r>
          </w:p>
        </w:tc>
        <w:tc>
          <w:tcPr>
            <w:tcW w:w="1120" w:type="dxa"/>
            <w:tcBorders>
              <w:top w:val="nil"/>
              <w:left w:val="nil"/>
              <w:bottom w:val="single" w:sz="4" w:space="0" w:color="auto"/>
              <w:right w:val="single" w:sz="4" w:space="0" w:color="auto"/>
            </w:tcBorders>
            <w:shd w:val="clear" w:color="000000" w:fill="C0C0C0"/>
            <w:vAlign w:val="center"/>
            <w:hideMark/>
          </w:tcPr>
          <w:p w14:paraId="4BD6430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75D5AA7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20F8C7E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318F54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F8780C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C638100"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5058A46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73A8079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038159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52A0B3F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A260052"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5FFB115B" w14:textId="77777777" w:rsidTr="00A65336">
        <w:trPr>
          <w:trHeight w:val="870"/>
          <w:jc w:val="center"/>
        </w:trPr>
        <w:tc>
          <w:tcPr>
            <w:tcW w:w="416" w:type="dxa"/>
            <w:tcBorders>
              <w:top w:val="nil"/>
              <w:left w:val="nil"/>
              <w:bottom w:val="nil"/>
              <w:right w:val="nil"/>
            </w:tcBorders>
            <w:shd w:val="clear" w:color="000000" w:fill="00B0F0"/>
            <w:noWrap/>
            <w:vAlign w:val="center"/>
            <w:hideMark/>
          </w:tcPr>
          <w:p w14:paraId="281A3D86"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П</w:t>
            </w:r>
          </w:p>
        </w:tc>
        <w:tc>
          <w:tcPr>
            <w:tcW w:w="699" w:type="dxa"/>
            <w:tcBorders>
              <w:top w:val="nil"/>
              <w:left w:val="single" w:sz="4" w:space="0" w:color="auto"/>
              <w:bottom w:val="single" w:sz="4" w:space="0" w:color="auto"/>
              <w:right w:val="single" w:sz="4" w:space="0" w:color="auto"/>
            </w:tcBorders>
            <w:noWrap/>
            <w:vAlign w:val="center"/>
            <w:hideMark/>
          </w:tcPr>
          <w:p w14:paraId="11B71234"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3.2</w:t>
            </w:r>
          </w:p>
        </w:tc>
        <w:tc>
          <w:tcPr>
            <w:tcW w:w="3097" w:type="dxa"/>
            <w:tcBorders>
              <w:top w:val="nil"/>
              <w:left w:val="nil"/>
              <w:bottom w:val="single" w:sz="4" w:space="0" w:color="auto"/>
              <w:right w:val="single" w:sz="4" w:space="0" w:color="auto"/>
            </w:tcBorders>
            <w:vAlign w:val="center"/>
            <w:hideMark/>
          </w:tcPr>
          <w:p w14:paraId="3742042C"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Прибыль на социальное развитие</w:t>
            </w:r>
          </w:p>
        </w:tc>
        <w:tc>
          <w:tcPr>
            <w:tcW w:w="1120" w:type="dxa"/>
            <w:tcBorders>
              <w:top w:val="nil"/>
              <w:left w:val="nil"/>
              <w:bottom w:val="single" w:sz="4" w:space="0" w:color="auto"/>
              <w:right w:val="single" w:sz="4" w:space="0" w:color="auto"/>
            </w:tcBorders>
            <w:vAlign w:val="center"/>
            <w:hideMark/>
          </w:tcPr>
          <w:p w14:paraId="7AA6D70F"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6D955AC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15C94A2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62EB8B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9716308"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DF0EAD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c>
          <w:tcPr>
            <w:tcW w:w="1559" w:type="dxa"/>
            <w:tcBorders>
              <w:top w:val="nil"/>
              <w:left w:val="nil"/>
              <w:bottom w:val="single" w:sz="4" w:space="0" w:color="auto"/>
              <w:right w:val="single" w:sz="4" w:space="0" w:color="auto"/>
            </w:tcBorders>
            <w:shd w:val="clear" w:color="000000" w:fill="FFFF99"/>
            <w:noWrap/>
            <w:vAlign w:val="center"/>
            <w:hideMark/>
          </w:tcPr>
          <w:p w14:paraId="1E6F32F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2B042D4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A4A42C1"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6DEFBBE7"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21088C4C"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r>
      <w:tr w:rsidR="00A65336" w:rsidRPr="00A65336" w14:paraId="6D2260E4" w14:textId="77777777" w:rsidTr="00A65336">
        <w:trPr>
          <w:trHeight w:val="1035"/>
          <w:jc w:val="center"/>
        </w:trPr>
        <w:tc>
          <w:tcPr>
            <w:tcW w:w="416" w:type="dxa"/>
            <w:tcBorders>
              <w:top w:val="nil"/>
              <w:left w:val="nil"/>
              <w:bottom w:val="nil"/>
              <w:right w:val="nil"/>
            </w:tcBorders>
            <w:shd w:val="clear" w:color="000000" w:fill="BDD7EE"/>
            <w:noWrap/>
            <w:vAlign w:val="center"/>
            <w:hideMark/>
          </w:tcPr>
          <w:p w14:paraId="3DD5B06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lastRenderedPageBreak/>
              <w:t>П</w:t>
            </w:r>
          </w:p>
        </w:tc>
        <w:tc>
          <w:tcPr>
            <w:tcW w:w="699" w:type="dxa"/>
            <w:tcBorders>
              <w:top w:val="nil"/>
              <w:left w:val="single" w:sz="4" w:space="0" w:color="auto"/>
              <w:bottom w:val="single" w:sz="4" w:space="0" w:color="auto"/>
              <w:right w:val="single" w:sz="4" w:space="0" w:color="auto"/>
            </w:tcBorders>
            <w:noWrap/>
            <w:vAlign w:val="center"/>
            <w:hideMark/>
          </w:tcPr>
          <w:p w14:paraId="49DDC2FA"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3.5</w:t>
            </w:r>
          </w:p>
        </w:tc>
        <w:tc>
          <w:tcPr>
            <w:tcW w:w="3097" w:type="dxa"/>
            <w:tcBorders>
              <w:top w:val="nil"/>
              <w:left w:val="nil"/>
              <w:bottom w:val="single" w:sz="4" w:space="0" w:color="auto"/>
              <w:right w:val="single" w:sz="4" w:space="0" w:color="auto"/>
            </w:tcBorders>
            <w:vAlign w:val="center"/>
            <w:hideMark/>
          </w:tcPr>
          <w:p w14:paraId="5B8DBCF2"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Расчетная предпринимательская прибыль</w:t>
            </w:r>
          </w:p>
        </w:tc>
        <w:tc>
          <w:tcPr>
            <w:tcW w:w="1120" w:type="dxa"/>
            <w:tcBorders>
              <w:top w:val="nil"/>
              <w:left w:val="nil"/>
              <w:bottom w:val="single" w:sz="4" w:space="0" w:color="auto"/>
              <w:right w:val="single" w:sz="4" w:space="0" w:color="auto"/>
            </w:tcBorders>
            <w:vAlign w:val="center"/>
            <w:hideMark/>
          </w:tcPr>
          <w:p w14:paraId="67967EBB"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1388BE9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FFFF99"/>
            <w:noWrap/>
            <w:vAlign w:val="center"/>
            <w:hideMark/>
          </w:tcPr>
          <w:p w14:paraId="0003E3CD"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3046CD25"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738DB96"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B4CD44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c>
          <w:tcPr>
            <w:tcW w:w="1559" w:type="dxa"/>
            <w:tcBorders>
              <w:top w:val="nil"/>
              <w:left w:val="nil"/>
              <w:bottom w:val="single" w:sz="4" w:space="0" w:color="auto"/>
              <w:right w:val="single" w:sz="4" w:space="0" w:color="auto"/>
            </w:tcBorders>
            <w:shd w:val="clear" w:color="000000" w:fill="FFFF99"/>
            <w:noWrap/>
            <w:vAlign w:val="center"/>
            <w:hideMark/>
          </w:tcPr>
          <w:p w14:paraId="5D79AF7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FFFF99"/>
            <w:noWrap/>
            <w:vAlign w:val="center"/>
            <w:hideMark/>
          </w:tcPr>
          <w:p w14:paraId="204DDC80"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6610D3AB"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E9537AA"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2D8547DB"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0</w:t>
            </w:r>
          </w:p>
        </w:tc>
      </w:tr>
      <w:tr w:rsidR="00A65336" w:rsidRPr="00A65336" w14:paraId="2AECACBE" w14:textId="77777777" w:rsidTr="00A65336">
        <w:trPr>
          <w:trHeight w:val="600"/>
          <w:jc w:val="center"/>
        </w:trPr>
        <w:tc>
          <w:tcPr>
            <w:tcW w:w="416" w:type="dxa"/>
            <w:tcBorders>
              <w:top w:val="nil"/>
              <w:left w:val="nil"/>
              <w:bottom w:val="nil"/>
              <w:right w:val="nil"/>
            </w:tcBorders>
            <w:shd w:val="clear" w:color="000000" w:fill="00B050"/>
            <w:noWrap/>
            <w:vAlign w:val="center"/>
            <w:hideMark/>
          </w:tcPr>
          <w:p w14:paraId="5AEBFDD7"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НР</w:t>
            </w:r>
          </w:p>
        </w:tc>
        <w:tc>
          <w:tcPr>
            <w:tcW w:w="699" w:type="dxa"/>
            <w:tcBorders>
              <w:top w:val="nil"/>
              <w:left w:val="single" w:sz="4" w:space="0" w:color="auto"/>
              <w:bottom w:val="single" w:sz="4" w:space="0" w:color="auto"/>
              <w:right w:val="single" w:sz="4" w:space="0" w:color="auto"/>
            </w:tcBorders>
            <w:noWrap/>
            <w:vAlign w:val="center"/>
            <w:hideMark/>
          </w:tcPr>
          <w:p w14:paraId="2A761A6A"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3.6</w:t>
            </w:r>
          </w:p>
        </w:tc>
        <w:tc>
          <w:tcPr>
            <w:tcW w:w="3097" w:type="dxa"/>
            <w:tcBorders>
              <w:top w:val="nil"/>
              <w:left w:val="nil"/>
              <w:bottom w:val="single" w:sz="4" w:space="0" w:color="auto"/>
              <w:right w:val="single" w:sz="4" w:space="0" w:color="auto"/>
            </w:tcBorders>
            <w:vAlign w:val="center"/>
            <w:hideMark/>
          </w:tcPr>
          <w:p w14:paraId="0FE03146"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Налоги, сборы, платежи - всего, из них:</w:t>
            </w:r>
          </w:p>
        </w:tc>
        <w:tc>
          <w:tcPr>
            <w:tcW w:w="1120" w:type="dxa"/>
            <w:tcBorders>
              <w:top w:val="nil"/>
              <w:left w:val="nil"/>
              <w:bottom w:val="single" w:sz="4" w:space="0" w:color="auto"/>
              <w:right w:val="single" w:sz="4" w:space="0" w:color="auto"/>
            </w:tcBorders>
            <w:vAlign w:val="center"/>
            <w:hideMark/>
          </w:tcPr>
          <w:p w14:paraId="26CEF8F6" w14:textId="77777777" w:rsidR="00A65336" w:rsidRPr="00A65336" w:rsidRDefault="00A65336" w:rsidP="00A65336">
            <w:pPr>
              <w:jc w:val="center"/>
              <w:rPr>
                <w:rFonts w:ascii="Calibri" w:eastAsia="Times New Roman" w:hAnsi="Calibri" w:cs="Calibri"/>
                <w:color w:val="000000"/>
                <w:sz w:val="15"/>
                <w:szCs w:val="15"/>
              </w:rPr>
            </w:pPr>
            <w:r w:rsidRPr="00A65336">
              <w:rPr>
                <w:rFonts w:ascii="Calibri" w:eastAsia="Times New Roman" w:hAnsi="Calibri" w:cs="Calibri"/>
                <w:color w:val="000000"/>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6D31C77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29BEE33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B20C3D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3054A9F"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D0C8EDB"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35D119E9"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31DBDBE2"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5A8F3794"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435417BC" w14:textId="77777777" w:rsidR="00A65336" w:rsidRPr="00A65336" w:rsidRDefault="00A65336" w:rsidP="00A65336">
            <w:pPr>
              <w:jc w:val="right"/>
              <w:rPr>
                <w:rFonts w:ascii="Calibri" w:eastAsia="Times New Roman" w:hAnsi="Calibri" w:cs="Calibri"/>
                <w:color w:val="000000"/>
                <w:sz w:val="15"/>
                <w:szCs w:val="15"/>
              </w:rPr>
            </w:pPr>
            <w:r w:rsidRPr="00A65336">
              <w:rPr>
                <w:rFonts w:ascii="Calibri" w:eastAsia="Times New Roman" w:hAnsi="Calibri" w:cs="Calibri"/>
                <w:color w:val="000000"/>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C1F6184"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45C7FD69" w14:textId="77777777" w:rsidTr="00A65336">
        <w:trPr>
          <w:trHeight w:val="1125"/>
          <w:jc w:val="center"/>
        </w:trPr>
        <w:tc>
          <w:tcPr>
            <w:tcW w:w="416" w:type="dxa"/>
            <w:tcBorders>
              <w:top w:val="nil"/>
              <w:left w:val="nil"/>
              <w:bottom w:val="nil"/>
              <w:right w:val="nil"/>
            </w:tcBorders>
            <w:shd w:val="clear" w:color="000000" w:fill="ED7D31"/>
            <w:noWrap/>
            <w:vAlign w:val="center"/>
            <w:hideMark/>
          </w:tcPr>
          <w:p w14:paraId="54ABB9CF" w14:textId="77777777" w:rsidR="00A65336" w:rsidRPr="00A65336" w:rsidRDefault="00A65336" w:rsidP="00A65336">
            <w:pPr>
              <w:outlineLvl w:val="0"/>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РД</w:t>
            </w: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5B040A4C" w14:textId="77777777" w:rsidR="00A65336" w:rsidRPr="00A65336" w:rsidRDefault="00A65336" w:rsidP="00A65336">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6</w:t>
            </w:r>
          </w:p>
        </w:tc>
        <w:tc>
          <w:tcPr>
            <w:tcW w:w="3097" w:type="dxa"/>
            <w:tcBorders>
              <w:top w:val="nil"/>
              <w:left w:val="nil"/>
              <w:bottom w:val="single" w:sz="4" w:space="0" w:color="auto"/>
              <w:right w:val="single" w:sz="4" w:space="0" w:color="auto"/>
            </w:tcBorders>
            <w:shd w:val="clear" w:color="000000" w:fill="C0C0C0"/>
            <w:vAlign w:val="center"/>
            <w:hideMark/>
          </w:tcPr>
          <w:p w14:paraId="450BE61E" w14:textId="77777777" w:rsidR="00A65336" w:rsidRPr="00A65336" w:rsidRDefault="00A65336" w:rsidP="00A65336">
            <w:pPr>
              <w:outlineLvl w:val="0"/>
              <w:rPr>
                <w:rFonts w:ascii="Tahoma" w:eastAsia="Times New Roman" w:hAnsi="Tahoma" w:cs="Tahoma"/>
                <w:b/>
                <w:bCs/>
                <w:sz w:val="15"/>
                <w:szCs w:val="15"/>
              </w:rPr>
            </w:pPr>
            <w:r w:rsidRPr="00A65336">
              <w:rPr>
                <w:rFonts w:ascii="Tahoma" w:eastAsia="Times New Roman" w:hAnsi="Tahoma" w:cs="Tahoma"/>
                <w:b/>
                <w:bCs/>
                <w:sz w:val="15"/>
                <w:szCs w:val="15"/>
              </w:rPr>
              <w:t>Экономически не обоснованные доходы прошлых периодов регулирования</w:t>
            </w:r>
          </w:p>
        </w:tc>
        <w:tc>
          <w:tcPr>
            <w:tcW w:w="1120" w:type="dxa"/>
            <w:tcBorders>
              <w:top w:val="nil"/>
              <w:left w:val="nil"/>
              <w:bottom w:val="single" w:sz="4" w:space="0" w:color="auto"/>
              <w:right w:val="single" w:sz="4" w:space="0" w:color="auto"/>
            </w:tcBorders>
            <w:shd w:val="clear" w:color="000000" w:fill="C0C0C0"/>
            <w:vAlign w:val="center"/>
            <w:hideMark/>
          </w:tcPr>
          <w:p w14:paraId="7487E4F0" w14:textId="77777777" w:rsidR="00A65336" w:rsidRPr="00A65336" w:rsidRDefault="00A65336" w:rsidP="00A65336">
            <w:pPr>
              <w:jc w:val="center"/>
              <w:outlineLvl w:val="0"/>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FFFF99"/>
            <w:noWrap/>
            <w:vAlign w:val="center"/>
            <w:hideMark/>
          </w:tcPr>
          <w:p w14:paraId="1C66B570"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single" w:sz="4" w:space="0" w:color="auto"/>
              <w:right w:val="single" w:sz="4" w:space="0" w:color="auto"/>
            </w:tcBorders>
            <w:shd w:val="clear" w:color="000000" w:fill="FFFF99"/>
            <w:noWrap/>
            <w:vAlign w:val="center"/>
            <w:hideMark/>
          </w:tcPr>
          <w:p w14:paraId="2B4B530B"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03BDA02C"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CB65CED"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B17B8A1" w14:textId="77777777" w:rsidR="00A65336" w:rsidRPr="00A65336" w:rsidRDefault="00A65336" w:rsidP="00A65336">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FFFF99"/>
            <w:noWrap/>
            <w:vAlign w:val="center"/>
            <w:hideMark/>
          </w:tcPr>
          <w:p w14:paraId="7812CBBB"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single" w:sz="4" w:space="0" w:color="auto"/>
              <w:right w:val="single" w:sz="4" w:space="0" w:color="auto"/>
            </w:tcBorders>
            <w:shd w:val="clear" w:color="000000" w:fill="FFFF99"/>
            <w:noWrap/>
            <w:vAlign w:val="center"/>
            <w:hideMark/>
          </w:tcPr>
          <w:p w14:paraId="041EBD92"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2A5B4E9A"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0BE32524" w14:textId="77777777" w:rsidR="00A65336" w:rsidRPr="00A65336" w:rsidRDefault="00A65336" w:rsidP="00A65336">
            <w:pPr>
              <w:jc w:val="right"/>
              <w:outlineLvl w:val="0"/>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24149C96" w14:textId="77777777" w:rsidR="00A65336" w:rsidRPr="00A65336" w:rsidRDefault="00A65336" w:rsidP="00A65336">
            <w:pPr>
              <w:outlineLvl w:val="0"/>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5B75ECBB" w14:textId="77777777" w:rsidTr="00A65336">
        <w:trPr>
          <w:trHeight w:val="780"/>
          <w:jc w:val="center"/>
        </w:trPr>
        <w:tc>
          <w:tcPr>
            <w:tcW w:w="416" w:type="dxa"/>
            <w:tcBorders>
              <w:top w:val="nil"/>
              <w:left w:val="nil"/>
              <w:bottom w:val="nil"/>
              <w:right w:val="nil"/>
            </w:tcBorders>
            <w:noWrap/>
            <w:vAlign w:val="center"/>
            <w:hideMark/>
          </w:tcPr>
          <w:p w14:paraId="24517399" w14:textId="77777777" w:rsidR="00A65336" w:rsidRPr="00A65336" w:rsidRDefault="00A65336" w:rsidP="00A65336">
            <w:pPr>
              <w:outlineLvl w:val="0"/>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63CC6EE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9</w:t>
            </w:r>
          </w:p>
        </w:tc>
        <w:tc>
          <w:tcPr>
            <w:tcW w:w="3097" w:type="dxa"/>
            <w:tcBorders>
              <w:top w:val="nil"/>
              <w:left w:val="nil"/>
              <w:bottom w:val="single" w:sz="4" w:space="0" w:color="auto"/>
              <w:right w:val="single" w:sz="4" w:space="0" w:color="auto"/>
            </w:tcBorders>
            <w:shd w:val="clear" w:color="000000" w:fill="C0C0C0"/>
            <w:vAlign w:val="center"/>
            <w:hideMark/>
          </w:tcPr>
          <w:p w14:paraId="34C66D5A"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НВВ без НДС</w:t>
            </w:r>
          </w:p>
        </w:tc>
        <w:tc>
          <w:tcPr>
            <w:tcW w:w="1120" w:type="dxa"/>
            <w:tcBorders>
              <w:top w:val="nil"/>
              <w:left w:val="nil"/>
              <w:bottom w:val="single" w:sz="4" w:space="0" w:color="auto"/>
              <w:right w:val="single" w:sz="4" w:space="0" w:color="auto"/>
            </w:tcBorders>
            <w:shd w:val="clear" w:color="000000" w:fill="C0C0C0"/>
            <w:vAlign w:val="center"/>
            <w:hideMark/>
          </w:tcPr>
          <w:p w14:paraId="3B5DF7B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1EF47E5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-0,01</w:t>
            </w:r>
          </w:p>
        </w:tc>
        <w:tc>
          <w:tcPr>
            <w:tcW w:w="1919" w:type="dxa"/>
            <w:tcBorders>
              <w:top w:val="nil"/>
              <w:left w:val="nil"/>
              <w:bottom w:val="single" w:sz="4" w:space="0" w:color="auto"/>
              <w:right w:val="single" w:sz="4" w:space="0" w:color="auto"/>
            </w:tcBorders>
            <w:shd w:val="clear" w:color="000000" w:fill="CCFFCC"/>
            <w:noWrap/>
            <w:vAlign w:val="center"/>
            <w:hideMark/>
          </w:tcPr>
          <w:p w14:paraId="249FDA86"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238F176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380AFC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AE3CFA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50A18D76"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60BCBB4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4368D98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286EB26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9BE7AB3"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154320B9" w14:textId="77777777" w:rsidTr="00A65336">
        <w:trPr>
          <w:trHeight w:val="1830"/>
          <w:jc w:val="center"/>
        </w:trPr>
        <w:tc>
          <w:tcPr>
            <w:tcW w:w="416" w:type="dxa"/>
            <w:tcBorders>
              <w:top w:val="nil"/>
              <w:left w:val="nil"/>
              <w:bottom w:val="nil"/>
              <w:right w:val="nil"/>
            </w:tcBorders>
            <w:noWrap/>
            <w:vAlign w:val="center"/>
            <w:hideMark/>
          </w:tcPr>
          <w:p w14:paraId="5607BB9E"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01B575A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10</w:t>
            </w:r>
          </w:p>
        </w:tc>
        <w:tc>
          <w:tcPr>
            <w:tcW w:w="3097" w:type="dxa"/>
            <w:tcBorders>
              <w:top w:val="nil"/>
              <w:left w:val="nil"/>
              <w:bottom w:val="single" w:sz="4" w:space="0" w:color="auto"/>
              <w:right w:val="single" w:sz="4" w:space="0" w:color="auto"/>
            </w:tcBorders>
            <w:shd w:val="clear" w:color="000000" w:fill="C0C0C0"/>
            <w:vAlign w:val="center"/>
            <w:hideMark/>
          </w:tcPr>
          <w:p w14:paraId="296ED4D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Корректировка НВВ предыдущих периодов (размер отклонения значений, полученных при установлении тарифов, от фактических  значений параметров расчета тарифов)</w:t>
            </w:r>
          </w:p>
        </w:tc>
        <w:tc>
          <w:tcPr>
            <w:tcW w:w="1120" w:type="dxa"/>
            <w:tcBorders>
              <w:top w:val="nil"/>
              <w:left w:val="nil"/>
              <w:bottom w:val="single" w:sz="4" w:space="0" w:color="auto"/>
              <w:right w:val="single" w:sz="4" w:space="0" w:color="auto"/>
            </w:tcBorders>
            <w:shd w:val="clear" w:color="000000" w:fill="C0C0C0"/>
            <w:vAlign w:val="center"/>
            <w:hideMark/>
          </w:tcPr>
          <w:p w14:paraId="1BE91CA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58FCC82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single" w:sz="4" w:space="0" w:color="auto"/>
              <w:right w:val="single" w:sz="4" w:space="0" w:color="auto"/>
            </w:tcBorders>
            <w:shd w:val="clear" w:color="000000" w:fill="CCFFCC"/>
            <w:noWrap/>
            <w:vAlign w:val="center"/>
            <w:hideMark/>
          </w:tcPr>
          <w:p w14:paraId="74981ED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0AE41CA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6C2C514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7B37722D"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1924109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single" w:sz="4" w:space="0" w:color="auto"/>
              <w:right w:val="single" w:sz="4" w:space="0" w:color="auto"/>
            </w:tcBorders>
            <w:shd w:val="clear" w:color="000000" w:fill="CCFFCC"/>
            <w:noWrap/>
            <w:vAlign w:val="center"/>
            <w:hideMark/>
          </w:tcPr>
          <w:p w14:paraId="179CA45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6F59FF7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6AA9575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7D893F02"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60778FFA" w14:textId="77777777" w:rsidTr="00A65336">
        <w:trPr>
          <w:trHeight w:val="1965"/>
          <w:jc w:val="center"/>
        </w:trPr>
        <w:tc>
          <w:tcPr>
            <w:tcW w:w="416" w:type="dxa"/>
            <w:tcBorders>
              <w:top w:val="nil"/>
              <w:left w:val="nil"/>
              <w:bottom w:val="nil"/>
              <w:right w:val="nil"/>
            </w:tcBorders>
            <w:noWrap/>
            <w:vAlign w:val="center"/>
            <w:hideMark/>
          </w:tcPr>
          <w:p w14:paraId="4B4B0963"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18B3ECF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11</w:t>
            </w:r>
          </w:p>
        </w:tc>
        <w:tc>
          <w:tcPr>
            <w:tcW w:w="3097" w:type="dxa"/>
            <w:tcBorders>
              <w:top w:val="nil"/>
              <w:left w:val="nil"/>
              <w:bottom w:val="single" w:sz="4" w:space="0" w:color="auto"/>
              <w:right w:val="single" w:sz="4" w:space="0" w:color="auto"/>
            </w:tcBorders>
            <w:shd w:val="clear" w:color="000000" w:fill="C0C0C0"/>
            <w:vAlign w:val="center"/>
            <w:hideMark/>
          </w:tcPr>
          <w:p w14:paraId="49958216"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Корректировка НВВ с учетом степени исполнения обязательств по реализации производственной программы регулируемой организации при недостижении показателей эффективности</w:t>
            </w:r>
          </w:p>
        </w:tc>
        <w:tc>
          <w:tcPr>
            <w:tcW w:w="1120" w:type="dxa"/>
            <w:tcBorders>
              <w:top w:val="nil"/>
              <w:left w:val="nil"/>
              <w:bottom w:val="single" w:sz="4" w:space="0" w:color="auto"/>
              <w:right w:val="single" w:sz="4" w:space="0" w:color="auto"/>
            </w:tcBorders>
            <w:shd w:val="clear" w:color="000000" w:fill="C0C0C0"/>
            <w:vAlign w:val="center"/>
            <w:hideMark/>
          </w:tcPr>
          <w:p w14:paraId="07AC6A1A"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716" w:type="dxa"/>
            <w:tcBorders>
              <w:top w:val="nil"/>
              <w:left w:val="nil"/>
              <w:bottom w:val="single" w:sz="4" w:space="0" w:color="auto"/>
              <w:right w:val="single" w:sz="4" w:space="0" w:color="auto"/>
            </w:tcBorders>
            <w:shd w:val="clear" w:color="000000" w:fill="CCFFCC"/>
            <w:noWrap/>
            <w:vAlign w:val="center"/>
            <w:hideMark/>
          </w:tcPr>
          <w:p w14:paraId="7C6F0E5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single" w:sz="4" w:space="0" w:color="auto"/>
              <w:right w:val="single" w:sz="4" w:space="0" w:color="auto"/>
            </w:tcBorders>
            <w:shd w:val="clear" w:color="000000" w:fill="CCFFCC"/>
            <w:noWrap/>
            <w:vAlign w:val="center"/>
            <w:hideMark/>
          </w:tcPr>
          <w:p w14:paraId="4B85B72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63CF6EB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27D63FE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615DBB2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63E1E99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single" w:sz="4" w:space="0" w:color="auto"/>
              <w:right w:val="single" w:sz="4" w:space="0" w:color="auto"/>
            </w:tcBorders>
            <w:shd w:val="clear" w:color="000000" w:fill="CCFFCC"/>
            <w:noWrap/>
            <w:vAlign w:val="center"/>
            <w:hideMark/>
          </w:tcPr>
          <w:p w14:paraId="6CCBFE1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68DF417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57E0854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5B6583A1"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37111BC5" w14:textId="77777777" w:rsidTr="00A65336">
        <w:trPr>
          <w:trHeight w:val="1530"/>
          <w:jc w:val="center"/>
        </w:trPr>
        <w:tc>
          <w:tcPr>
            <w:tcW w:w="416" w:type="dxa"/>
            <w:tcBorders>
              <w:top w:val="nil"/>
              <w:left w:val="nil"/>
              <w:bottom w:val="nil"/>
              <w:right w:val="nil"/>
            </w:tcBorders>
            <w:noWrap/>
            <w:vAlign w:val="center"/>
            <w:hideMark/>
          </w:tcPr>
          <w:p w14:paraId="65DB5783"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2AB939C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12</w:t>
            </w:r>
          </w:p>
        </w:tc>
        <w:tc>
          <w:tcPr>
            <w:tcW w:w="3097" w:type="dxa"/>
            <w:tcBorders>
              <w:top w:val="nil"/>
              <w:left w:val="nil"/>
              <w:bottom w:val="single" w:sz="4" w:space="0" w:color="auto"/>
              <w:right w:val="single" w:sz="4" w:space="0" w:color="auto"/>
            </w:tcBorders>
            <w:shd w:val="clear" w:color="000000" w:fill="C0C0C0"/>
            <w:vAlign w:val="center"/>
            <w:hideMark/>
          </w:tcPr>
          <w:p w14:paraId="1EEB0E9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xml:space="preserve">Величина изменения необходимой валовой выручки              в году i, проводимого в целях сглаживания темпа роста тарифов </w:t>
            </w:r>
          </w:p>
        </w:tc>
        <w:tc>
          <w:tcPr>
            <w:tcW w:w="1120" w:type="dxa"/>
            <w:tcBorders>
              <w:top w:val="nil"/>
              <w:left w:val="nil"/>
              <w:bottom w:val="single" w:sz="4" w:space="0" w:color="auto"/>
              <w:right w:val="single" w:sz="4" w:space="0" w:color="auto"/>
            </w:tcBorders>
            <w:shd w:val="clear" w:color="000000" w:fill="C0C0C0"/>
            <w:vAlign w:val="center"/>
            <w:hideMark/>
          </w:tcPr>
          <w:p w14:paraId="3A9B9BA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2716" w:type="dxa"/>
            <w:tcBorders>
              <w:top w:val="nil"/>
              <w:left w:val="nil"/>
              <w:bottom w:val="single" w:sz="4" w:space="0" w:color="auto"/>
              <w:right w:val="single" w:sz="4" w:space="0" w:color="auto"/>
            </w:tcBorders>
            <w:shd w:val="clear" w:color="000000" w:fill="CCFFCC"/>
            <w:noWrap/>
            <w:vAlign w:val="center"/>
            <w:hideMark/>
          </w:tcPr>
          <w:p w14:paraId="7EAE7B7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19" w:type="dxa"/>
            <w:tcBorders>
              <w:top w:val="nil"/>
              <w:left w:val="nil"/>
              <w:bottom w:val="single" w:sz="4" w:space="0" w:color="auto"/>
              <w:right w:val="single" w:sz="4" w:space="0" w:color="auto"/>
            </w:tcBorders>
            <w:shd w:val="clear" w:color="000000" w:fill="CCFFCC"/>
            <w:noWrap/>
            <w:vAlign w:val="center"/>
            <w:hideMark/>
          </w:tcPr>
          <w:p w14:paraId="06C2F6A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007DDCC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19" w:type="dxa"/>
            <w:tcBorders>
              <w:top w:val="nil"/>
              <w:left w:val="nil"/>
              <w:bottom w:val="single" w:sz="4" w:space="0" w:color="auto"/>
              <w:right w:val="single" w:sz="4" w:space="0" w:color="auto"/>
            </w:tcBorders>
            <w:shd w:val="clear" w:color="000000" w:fill="CCFFCC"/>
            <w:noWrap/>
            <w:vAlign w:val="center"/>
            <w:hideMark/>
          </w:tcPr>
          <w:p w14:paraId="778AC1C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2138340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0430BC0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959" w:type="dxa"/>
            <w:tcBorders>
              <w:top w:val="nil"/>
              <w:left w:val="nil"/>
              <w:bottom w:val="single" w:sz="4" w:space="0" w:color="auto"/>
              <w:right w:val="single" w:sz="4" w:space="0" w:color="auto"/>
            </w:tcBorders>
            <w:shd w:val="clear" w:color="000000" w:fill="CCFFCC"/>
            <w:noWrap/>
            <w:vAlign w:val="center"/>
            <w:hideMark/>
          </w:tcPr>
          <w:p w14:paraId="5CA8FC1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98" w:type="dxa"/>
            <w:tcBorders>
              <w:top w:val="nil"/>
              <w:left w:val="nil"/>
              <w:bottom w:val="single" w:sz="4" w:space="0" w:color="auto"/>
              <w:right w:val="single" w:sz="4" w:space="0" w:color="auto"/>
            </w:tcBorders>
            <w:shd w:val="clear" w:color="000000" w:fill="CCFFCC"/>
            <w:noWrap/>
            <w:vAlign w:val="center"/>
            <w:hideMark/>
          </w:tcPr>
          <w:p w14:paraId="59DC62D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39" w:type="dxa"/>
            <w:tcBorders>
              <w:top w:val="nil"/>
              <w:left w:val="nil"/>
              <w:bottom w:val="single" w:sz="4" w:space="0" w:color="auto"/>
              <w:right w:val="single" w:sz="4" w:space="0" w:color="auto"/>
            </w:tcBorders>
            <w:shd w:val="clear" w:color="000000" w:fill="CCFFCC"/>
            <w:noWrap/>
            <w:vAlign w:val="center"/>
            <w:hideMark/>
          </w:tcPr>
          <w:p w14:paraId="76C7989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840" w:type="dxa"/>
            <w:tcBorders>
              <w:top w:val="nil"/>
              <w:left w:val="nil"/>
              <w:bottom w:val="single" w:sz="4" w:space="0" w:color="auto"/>
              <w:right w:val="single" w:sz="4" w:space="0" w:color="auto"/>
            </w:tcBorders>
            <w:shd w:val="clear" w:color="000000" w:fill="FFFF99"/>
            <w:vAlign w:val="center"/>
            <w:hideMark/>
          </w:tcPr>
          <w:p w14:paraId="62356FD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4A270CD6" w14:textId="77777777" w:rsidTr="00A65336">
        <w:trPr>
          <w:trHeight w:val="600"/>
          <w:jc w:val="center"/>
        </w:trPr>
        <w:tc>
          <w:tcPr>
            <w:tcW w:w="416" w:type="dxa"/>
            <w:tcBorders>
              <w:top w:val="nil"/>
              <w:left w:val="nil"/>
              <w:bottom w:val="nil"/>
              <w:right w:val="nil"/>
            </w:tcBorders>
            <w:noWrap/>
            <w:vAlign w:val="center"/>
            <w:hideMark/>
          </w:tcPr>
          <w:p w14:paraId="26632E08"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6E0B4"/>
            <w:noWrap/>
            <w:vAlign w:val="center"/>
            <w:hideMark/>
          </w:tcPr>
          <w:p w14:paraId="45E9BE1A"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13</w:t>
            </w:r>
          </w:p>
        </w:tc>
        <w:tc>
          <w:tcPr>
            <w:tcW w:w="3097" w:type="dxa"/>
            <w:tcBorders>
              <w:top w:val="nil"/>
              <w:left w:val="nil"/>
              <w:bottom w:val="single" w:sz="4" w:space="0" w:color="auto"/>
              <w:right w:val="single" w:sz="4" w:space="0" w:color="auto"/>
            </w:tcBorders>
            <w:shd w:val="clear" w:color="000000" w:fill="C6E0B4"/>
            <w:vAlign w:val="center"/>
            <w:hideMark/>
          </w:tcPr>
          <w:p w14:paraId="332EB31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НВВ без НДС с учетом корректировки</w:t>
            </w:r>
          </w:p>
        </w:tc>
        <w:tc>
          <w:tcPr>
            <w:tcW w:w="1120" w:type="dxa"/>
            <w:tcBorders>
              <w:top w:val="nil"/>
              <w:left w:val="nil"/>
              <w:bottom w:val="single" w:sz="4" w:space="0" w:color="auto"/>
              <w:right w:val="single" w:sz="4" w:space="0" w:color="auto"/>
            </w:tcBorders>
            <w:shd w:val="clear" w:color="000000" w:fill="C6E0B4"/>
            <w:vAlign w:val="center"/>
            <w:hideMark/>
          </w:tcPr>
          <w:p w14:paraId="2198D29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7ED4D4C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-0,01</w:t>
            </w:r>
          </w:p>
        </w:tc>
        <w:tc>
          <w:tcPr>
            <w:tcW w:w="1919" w:type="dxa"/>
            <w:tcBorders>
              <w:top w:val="nil"/>
              <w:left w:val="nil"/>
              <w:bottom w:val="single" w:sz="4" w:space="0" w:color="auto"/>
              <w:right w:val="single" w:sz="4" w:space="0" w:color="auto"/>
            </w:tcBorders>
            <w:shd w:val="clear" w:color="000000" w:fill="CCFFCC"/>
            <w:noWrap/>
            <w:vAlign w:val="center"/>
            <w:hideMark/>
          </w:tcPr>
          <w:p w14:paraId="45F2FCC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5D74FB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0019933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7030A0B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14930F4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68BE339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63CF14E7"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1A61E05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37E7940A"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0B660C3B" w14:textId="77777777" w:rsidTr="00A65336">
        <w:trPr>
          <w:trHeight w:val="570"/>
          <w:jc w:val="center"/>
        </w:trPr>
        <w:tc>
          <w:tcPr>
            <w:tcW w:w="416" w:type="dxa"/>
            <w:tcBorders>
              <w:top w:val="nil"/>
              <w:left w:val="nil"/>
              <w:bottom w:val="nil"/>
              <w:right w:val="nil"/>
            </w:tcBorders>
            <w:noWrap/>
            <w:vAlign w:val="center"/>
            <w:hideMark/>
          </w:tcPr>
          <w:p w14:paraId="57245957"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6E0B4"/>
            <w:noWrap/>
            <w:vAlign w:val="center"/>
            <w:hideMark/>
          </w:tcPr>
          <w:p w14:paraId="28843227"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14</w:t>
            </w:r>
          </w:p>
        </w:tc>
        <w:tc>
          <w:tcPr>
            <w:tcW w:w="3097" w:type="dxa"/>
            <w:tcBorders>
              <w:top w:val="nil"/>
              <w:left w:val="nil"/>
              <w:bottom w:val="single" w:sz="4" w:space="0" w:color="auto"/>
              <w:right w:val="single" w:sz="4" w:space="0" w:color="auto"/>
            </w:tcBorders>
            <w:shd w:val="clear" w:color="000000" w:fill="C6E0B4"/>
            <w:vAlign w:val="center"/>
            <w:hideMark/>
          </w:tcPr>
          <w:p w14:paraId="7284C9F2"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Тариф</w:t>
            </w:r>
          </w:p>
        </w:tc>
        <w:tc>
          <w:tcPr>
            <w:tcW w:w="1120" w:type="dxa"/>
            <w:tcBorders>
              <w:top w:val="nil"/>
              <w:left w:val="nil"/>
              <w:bottom w:val="single" w:sz="4" w:space="0" w:color="auto"/>
              <w:right w:val="nil"/>
            </w:tcBorders>
            <w:shd w:val="clear" w:color="000000" w:fill="C6E0B4"/>
            <w:vAlign w:val="center"/>
            <w:hideMark/>
          </w:tcPr>
          <w:p w14:paraId="6B44499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руб./т</w:t>
            </w:r>
          </w:p>
        </w:tc>
        <w:tc>
          <w:tcPr>
            <w:tcW w:w="2716" w:type="dxa"/>
            <w:tcBorders>
              <w:top w:val="single" w:sz="8" w:space="0" w:color="auto"/>
              <w:left w:val="nil"/>
              <w:bottom w:val="single" w:sz="8" w:space="0" w:color="auto"/>
              <w:right w:val="single" w:sz="4" w:space="0" w:color="auto"/>
            </w:tcBorders>
            <w:shd w:val="clear" w:color="000000" w:fill="CCFFCC"/>
            <w:noWrap/>
            <w:vAlign w:val="center"/>
            <w:hideMark/>
          </w:tcPr>
          <w:p w14:paraId="35C714D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919" w:type="dxa"/>
            <w:tcBorders>
              <w:top w:val="single" w:sz="8" w:space="0" w:color="auto"/>
              <w:left w:val="nil"/>
              <w:bottom w:val="single" w:sz="8" w:space="0" w:color="auto"/>
              <w:right w:val="single" w:sz="4" w:space="0" w:color="auto"/>
            </w:tcBorders>
            <w:shd w:val="clear" w:color="000000" w:fill="CCFFCC"/>
            <w:noWrap/>
            <w:vAlign w:val="center"/>
            <w:hideMark/>
          </w:tcPr>
          <w:p w14:paraId="317876B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19" w:type="dxa"/>
            <w:tcBorders>
              <w:top w:val="single" w:sz="8" w:space="0" w:color="auto"/>
              <w:left w:val="nil"/>
              <w:bottom w:val="single" w:sz="8" w:space="0" w:color="auto"/>
              <w:right w:val="single" w:sz="4" w:space="0" w:color="auto"/>
            </w:tcBorders>
            <w:shd w:val="clear" w:color="000000" w:fill="CCFFCC"/>
            <w:noWrap/>
            <w:vAlign w:val="center"/>
            <w:hideMark/>
          </w:tcPr>
          <w:p w14:paraId="756F442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19" w:type="dxa"/>
            <w:tcBorders>
              <w:top w:val="single" w:sz="8" w:space="0" w:color="auto"/>
              <w:left w:val="nil"/>
              <w:bottom w:val="single" w:sz="8" w:space="0" w:color="auto"/>
              <w:right w:val="single" w:sz="4" w:space="0" w:color="auto"/>
            </w:tcBorders>
            <w:shd w:val="clear" w:color="000000" w:fill="CCFFCC"/>
            <w:noWrap/>
            <w:vAlign w:val="center"/>
            <w:hideMark/>
          </w:tcPr>
          <w:p w14:paraId="4896D87F"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single" w:sz="8" w:space="0" w:color="auto"/>
              <w:left w:val="nil"/>
              <w:bottom w:val="single" w:sz="8" w:space="0" w:color="auto"/>
              <w:right w:val="single" w:sz="4" w:space="0" w:color="auto"/>
            </w:tcBorders>
            <w:shd w:val="clear" w:color="000000" w:fill="FFFF99"/>
            <w:vAlign w:val="center"/>
            <w:hideMark/>
          </w:tcPr>
          <w:p w14:paraId="5DFC66DD"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single" w:sz="8" w:space="0" w:color="auto"/>
              <w:left w:val="nil"/>
              <w:bottom w:val="single" w:sz="8" w:space="0" w:color="auto"/>
              <w:right w:val="single" w:sz="8" w:space="0" w:color="auto"/>
            </w:tcBorders>
            <w:shd w:val="clear" w:color="000000" w:fill="CCFFCC"/>
            <w:noWrap/>
            <w:vAlign w:val="center"/>
            <w:hideMark/>
          </w:tcPr>
          <w:p w14:paraId="3703074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959" w:type="dxa"/>
            <w:tcBorders>
              <w:top w:val="nil"/>
              <w:left w:val="nil"/>
              <w:bottom w:val="single" w:sz="4" w:space="0" w:color="auto"/>
              <w:right w:val="single" w:sz="4" w:space="0" w:color="auto"/>
            </w:tcBorders>
            <w:shd w:val="clear" w:color="000000" w:fill="CCFFCC"/>
            <w:noWrap/>
            <w:vAlign w:val="center"/>
            <w:hideMark/>
          </w:tcPr>
          <w:p w14:paraId="0A39E95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98" w:type="dxa"/>
            <w:tcBorders>
              <w:top w:val="nil"/>
              <w:left w:val="nil"/>
              <w:bottom w:val="single" w:sz="4" w:space="0" w:color="auto"/>
              <w:right w:val="single" w:sz="4" w:space="0" w:color="auto"/>
            </w:tcBorders>
            <w:shd w:val="clear" w:color="000000" w:fill="CCFFCC"/>
            <w:noWrap/>
            <w:vAlign w:val="center"/>
            <w:hideMark/>
          </w:tcPr>
          <w:p w14:paraId="6ABA305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39" w:type="dxa"/>
            <w:tcBorders>
              <w:top w:val="nil"/>
              <w:left w:val="nil"/>
              <w:bottom w:val="single" w:sz="4" w:space="0" w:color="auto"/>
              <w:right w:val="single" w:sz="4" w:space="0" w:color="auto"/>
            </w:tcBorders>
            <w:shd w:val="clear" w:color="000000" w:fill="CCFFCC"/>
            <w:noWrap/>
            <w:vAlign w:val="center"/>
            <w:hideMark/>
          </w:tcPr>
          <w:p w14:paraId="03DE0D4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78AFCD5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5C813B59" w14:textId="77777777" w:rsidTr="00A65336">
        <w:trPr>
          <w:trHeight w:val="420"/>
          <w:jc w:val="center"/>
        </w:trPr>
        <w:tc>
          <w:tcPr>
            <w:tcW w:w="416" w:type="dxa"/>
            <w:tcBorders>
              <w:top w:val="nil"/>
              <w:left w:val="nil"/>
              <w:bottom w:val="nil"/>
              <w:right w:val="nil"/>
            </w:tcBorders>
            <w:noWrap/>
            <w:vAlign w:val="center"/>
            <w:hideMark/>
          </w:tcPr>
          <w:p w14:paraId="64EFE3C3"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62018FB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15</w:t>
            </w:r>
          </w:p>
        </w:tc>
        <w:tc>
          <w:tcPr>
            <w:tcW w:w="3097" w:type="dxa"/>
            <w:tcBorders>
              <w:top w:val="nil"/>
              <w:left w:val="nil"/>
              <w:bottom w:val="single" w:sz="4" w:space="0" w:color="auto"/>
              <w:right w:val="single" w:sz="4" w:space="0" w:color="auto"/>
            </w:tcBorders>
            <w:shd w:val="clear" w:color="000000" w:fill="C0C0C0"/>
            <w:vAlign w:val="center"/>
            <w:hideMark/>
          </w:tcPr>
          <w:p w14:paraId="70F47F68"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ФОТ, всего</w:t>
            </w:r>
          </w:p>
        </w:tc>
        <w:tc>
          <w:tcPr>
            <w:tcW w:w="1120" w:type="dxa"/>
            <w:tcBorders>
              <w:top w:val="nil"/>
              <w:left w:val="nil"/>
              <w:bottom w:val="single" w:sz="4" w:space="0" w:color="auto"/>
              <w:right w:val="single" w:sz="4" w:space="0" w:color="auto"/>
            </w:tcBorders>
            <w:shd w:val="clear" w:color="000000" w:fill="C0C0C0"/>
            <w:vAlign w:val="center"/>
            <w:hideMark/>
          </w:tcPr>
          <w:p w14:paraId="6EC89DA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shd w:val="clear" w:color="000000" w:fill="CCFFCC"/>
            <w:noWrap/>
            <w:vAlign w:val="center"/>
            <w:hideMark/>
          </w:tcPr>
          <w:p w14:paraId="21543C9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37A49C7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113122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13ACB10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6310E064"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197D3DA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74B3545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EB830B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1B3136CB"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4A0FD593"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5CE1F454" w14:textId="77777777" w:rsidTr="00A65336">
        <w:trPr>
          <w:trHeight w:val="390"/>
          <w:jc w:val="center"/>
        </w:trPr>
        <w:tc>
          <w:tcPr>
            <w:tcW w:w="416" w:type="dxa"/>
            <w:tcBorders>
              <w:top w:val="nil"/>
              <w:left w:val="nil"/>
              <w:bottom w:val="nil"/>
              <w:right w:val="nil"/>
            </w:tcBorders>
            <w:noWrap/>
            <w:vAlign w:val="center"/>
            <w:hideMark/>
          </w:tcPr>
          <w:p w14:paraId="64CEA217"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662D479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16</w:t>
            </w:r>
          </w:p>
        </w:tc>
        <w:tc>
          <w:tcPr>
            <w:tcW w:w="3097" w:type="dxa"/>
            <w:tcBorders>
              <w:top w:val="nil"/>
              <w:left w:val="nil"/>
              <w:bottom w:val="single" w:sz="4" w:space="0" w:color="auto"/>
              <w:right w:val="single" w:sz="4" w:space="0" w:color="auto"/>
            </w:tcBorders>
            <w:shd w:val="clear" w:color="000000" w:fill="C0C0C0"/>
            <w:vAlign w:val="center"/>
            <w:hideMark/>
          </w:tcPr>
          <w:p w14:paraId="7221242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Численность персонала, всего</w:t>
            </w:r>
          </w:p>
        </w:tc>
        <w:tc>
          <w:tcPr>
            <w:tcW w:w="1120" w:type="dxa"/>
            <w:tcBorders>
              <w:top w:val="nil"/>
              <w:left w:val="nil"/>
              <w:bottom w:val="single" w:sz="4" w:space="0" w:color="auto"/>
              <w:right w:val="single" w:sz="4" w:space="0" w:color="auto"/>
            </w:tcBorders>
            <w:shd w:val="clear" w:color="000000" w:fill="C0C0C0"/>
            <w:vAlign w:val="center"/>
            <w:hideMark/>
          </w:tcPr>
          <w:p w14:paraId="7C74EF5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чел.</w:t>
            </w:r>
          </w:p>
        </w:tc>
        <w:tc>
          <w:tcPr>
            <w:tcW w:w="2716" w:type="dxa"/>
            <w:tcBorders>
              <w:top w:val="nil"/>
              <w:left w:val="nil"/>
              <w:bottom w:val="single" w:sz="4" w:space="0" w:color="auto"/>
              <w:right w:val="single" w:sz="4" w:space="0" w:color="auto"/>
            </w:tcBorders>
            <w:shd w:val="clear" w:color="000000" w:fill="CCFFCC"/>
            <w:noWrap/>
            <w:vAlign w:val="center"/>
            <w:hideMark/>
          </w:tcPr>
          <w:p w14:paraId="2D0FC516"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19" w:type="dxa"/>
            <w:tcBorders>
              <w:top w:val="nil"/>
              <w:left w:val="nil"/>
              <w:bottom w:val="single" w:sz="4" w:space="0" w:color="auto"/>
              <w:right w:val="single" w:sz="4" w:space="0" w:color="auto"/>
            </w:tcBorders>
            <w:shd w:val="clear" w:color="000000" w:fill="CCFFCC"/>
            <w:noWrap/>
            <w:vAlign w:val="center"/>
            <w:hideMark/>
          </w:tcPr>
          <w:p w14:paraId="5108B209"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55A2E354"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64F7E21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14AA28C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5EEB6DF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959" w:type="dxa"/>
            <w:tcBorders>
              <w:top w:val="nil"/>
              <w:left w:val="nil"/>
              <w:bottom w:val="single" w:sz="4" w:space="0" w:color="auto"/>
              <w:right w:val="single" w:sz="4" w:space="0" w:color="auto"/>
            </w:tcBorders>
            <w:shd w:val="clear" w:color="000000" w:fill="CCFFCC"/>
            <w:noWrap/>
            <w:vAlign w:val="center"/>
            <w:hideMark/>
          </w:tcPr>
          <w:p w14:paraId="08E6EA30"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98" w:type="dxa"/>
            <w:tcBorders>
              <w:top w:val="nil"/>
              <w:left w:val="nil"/>
              <w:bottom w:val="single" w:sz="4" w:space="0" w:color="auto"/>
              <w:right w:val="single" w:sz="4" w:space="0" w:color="auto"/>
            </w:tcBorders>
            <w:shd w:val="clear" w:color="000000" w:fill="CCFFCC"/>
            <w:noWrap/>
            <w:vAlign w:val="center"/>
            <w:hideMark/>
          </w:tcPr>
          <w:p w14:paraId="1DB2E92A"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539" w:type="dxa"/>
            <w:tcBorders>
              <w:top w:val="nil"/>
              <w:left w:val="nil"/>
              <w:bottom w:val="single" w:sz="4" w:space="0" w:color="auto"/>
              <w:right w:val="single" w:sz="4" w:space="0" w:color="auto"/>
            </w:tcBorders>
            <w:shd w:val="clear" w:color="000000" w:fill="CCFFCC"/>
            <w:noWrap/>
            <w:vAlign w:val="center"/>
            <w:hideMark/>
          </w:tcPr>
          <w:p w14:paraId="73A7ACC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0,00</w:t>
            </w:r>
          </w:p>
        </w:tc>
        <w:tc>
          <w:tcPr>
            <w:tcW w:w="1840" w:type="dxa"/>
            <w:tcBorders>
              <w:top w:val="nil"/>
              <w:left w:val="nil"/>
              <w:bottom w:val="single" w:sz="4" w:space="0" w:color="auto"/>
              <w:right w:val="single" w:sz="4" w:space="0" w:color="auto"/>
            </w:tcBorders>
            <w:shd w:val="clear" w:color="000000" w:fill="FFFF99"/>
            <w:vAlign w:val="center"/>
            <w:hideMark/>
          </w:tcPr>
          <w:p w14:paraId="029D0553"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4CF2A053" w14:textId="77777777" w:rsidTr="00A65336">
        <w:trPr>
          <w:trHeight w:val="525"/>
          <w:jc w:val="center"/>
        </w:trPr>
        <w:tc>
          <w:tcPr>
            <w:tcW w:w="416" w:type="dxa"/>
            <w:tcBorders>
              <w:top w:val="nil"/>
              <w:left w:val="nil"/>
              <w:bottom w:val="nil"/>
              <w:right w:val="nil"/>
            </w:tcBorders>
            <w:noWrap/>
            <w:vAlign w:val="center"/>
            <w:hideMark/>
          </w:tcPr>
          <w:p w14:paraId="636716AE"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single" w:sz="4" w:space="0" w:color="auto"/>
              <w:bottom w:val="single" w:sz="4" w:space="0" w:color="auto"/>
              <w:right w:val="single" w:sz="4" w:space="0" w:color="auto"/>
            </w:tcBorders>
            <w:shd w:val="clear" w:color="000000" w:fill="C0C0C0"/>
            <w:noWrap/>
            <w:vAlign w:val="center"/>
            <w:hideMark/>
          </w:tcPr>
          <w:p w14:paraId="04DDEBBA"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17</w:t>
            </w:r>
          </w:p>
        </w:tc>
        <w:tc>
          <w:tcPr>
            <w:tcW w:w="3097" w:type="dxa"/>
            <w:tcBorders>
              <w:top w:val="nil"/>
              <w:left w:val="nil"/>
              <w:bottom w:val="single" w:sz="4" w:space="0" w:color="auto"/>
              <w:right w:val="single" w:sz="4" w:space="0" w:color="auto"/>
            </w:tcBorders>
            <w:shd w:val="clear" w:color="000000" w:fill="C0C0C0"/>
            <w:vAlign w:val="center"/>
            <w:hideMark/>
          </w:tcPr>
          <w:p w14:paraId="50A9023B"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Среднемесячная заработная плата</w:t>
            </w:r>
          </w:p>
        </w:tc>
        <w:tc>
          <w:tcPr>
            <w:tcW w:w="1120" w:type="dxa"/>
            <w:tcBorders>
              <w:top w:val="nil"/>
              <w:left w:val="nil"/>
              <w:bottom w:val="single" w:sz="4" w:space="0" w:color="auto"/>
              <w:right w:val="single" w:sz="4" w:space="0" w:color="auto"/>
            </w:tcBorders>
            <w:shd w:val="clear" w:color="000000" w:fill="C0C0C0"/>
            <w:vAlign w:val="center"/>
            <w:hideMark/>
          </w:tcPr>
          <w:p w14:paraId="7EC76C1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руб.</w:t>
            </w:r>
          </w:p>
        </w:tc>
        <w:tc>
          <w:tcPr>
            <w:tcW w:w="2716" w:type="dxa"/>
            <w:tcBorders>
              <w:top w:val="nil"/>
              <w:left w:val="nil"/>
              <w:bottom w:val="single" w:sz="4" w:space="0" w:color="auto"/>
              <w:right w:val="single" w:sz="4" w:space="0" w:color="auto"/>
            </w:tcBorders>
            <w:shd w:val="clear" w:color="000000" w:fill="CCFFCC"/>
            <w:noWrap/>
            <w:vAlign w:val="center"/>
            <w:hideMark/>
          </w:tcPr>
          <w:p w14:paraId="438ACCA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919" w:type="dxa"/>
            <w:tcBorders>
              <w:top w:val="nil"/>
              <w:left w:val="nil"/>
              <w:bottom w:val="single" w:sz="4" w:space="0" w:color="auto"/>
              <w:right w:val="single" w:sz="4" w:space="0" w:color="auto"/>
            </w:tcBorders>
            <w:shd w:val="clear" w:color="000000" w:fill="CCFFCC"/>
            <w:noWrap/>
            <w:vAlign w:val="center"/>
            <w:hideMark/>
          </w:tcPr>
          <w:p w14:paraId="3EDB01B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72DD561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19" w:type="dxa"/>
            <w:tcBorders>
              <w:top w:val="nil"/>
              <w:left w:val="nil"/>
              <w:bottom w:val="single" w:sz="4" w:space="0" w:color="auto"/>
              <w:right w:val="single" w:sz="4" w:space="0" w:color="auto"/>
            </w:tcBorders>
            <w:shd w:val="clear" w:color="000000" w:fill="CCFFCC"/>
            <w:noWrap/>
            <w:vAlign w:val="center"/>
            <w:hideMark/>
          </w:tcPr>
          <w:p w14:paraId="303BB7CC"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7E06DD0E"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shd w:val="clear" w:color="000000" w:fill="CCFFCC"/>
            <w:noWrap/>
            <w:vAlign w:val="center"/>
            <w:hideMark/>
          </w:tcPr>
          <w:p w14:paraId="685B5B05"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959" w:type="dxa"/>
            <w:tcBorders>
              <w:top w:val="nil"/>
              <w:left w:val="nil"/>
              <w:bottom w:val="single" w:sz="4" w:space="0" w:color="auto"/>
              <w:right w:val="single" w:sz="4" w:space="0" w:color="auto"/>
            </w:tcBorders>
            <w:shd w:val="clear" w:color="000000" w:fill="CCFFCC"/>
            <w:noWrap/>
            <w:vAlign w:val="center"/>
            <w:hideMark/>
          </w:tcPr>
          <w:p w14:paraId="13BFAF41"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98" w:type="dxa"/>
            <w:tcBorders>
              <w:top w:val="nil"/>
              <w:left w:val="nil"/>
              <w:bottom w:val="single" w:sz="4" w:space="0" w:color="auto"/>
              <w:right w:val="single" w:sz="4" w:space="0" w:color="auto"/>
            </w:tcBorders>
            <w:shd w:val="clear" w:color="000000" w:fill="CCFFCC"/>
            <w:noWrap/>
            <w:vAlign w:val="center"/>
            <w:hideMark/>
          </w:tcPr>
          <w:p w14:paraId="3BB2FB53"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539" w:type="dxa"/>
            <w:tcBorders>
              <w:top w:val="nil"/>
              <w:left w:val="nil"/>
              <w:bottom w:val="single" w:sz="4" w:space="0" w:color="auto"/>
              <w:right w:val="single" w:sz="4" w:space="0" w:color="auto"/>
            </w:tcBorders>
            <w:shd w:val="clear" w:color="000000" w:fill="CCFFCC"/>
            <w:noWrap/>
            <w:vAlign w:val="center"/>
            <w:hideMark/>
          </w:tcPr>
          <w:p w14:paraId="5C606728"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#ДЕЛ/0!</w:t>
            </w:r>
          </w:p>
        </w:tc>
        <w:tc>
          <w:tcPr>
            <w:tcW w:w="1840" w:type="dxa"/>
            <w:tcBorders>
              <w:top w:val="nil"/>
              <w:left w:val="nil"/>
              <w:bottom w:val="single" w:sz="4" w:space="0" w:color="auto"/>
              <w:right w:val="single" w:sz="4" w:space="0" w:color="auto"/>
            </w:tcBorders>
            <w:shd w:val="clear" w:color="000000" w:fill="FFFF99"/>
            <w:vAlign w:val="center"/>
            <w:hideMark/>
          </w:tcPr>
          <w:p w14:paraId="796258B9"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 </w:t>
            </w:r>
          </w:p>
        </w:tc>
      </w:tr>
      <w:tr w:rsidR="00A65336" w:rsidRPr="00A65336" w14:paraId="6E180A22" w14:textId="77777777" w:rsidTr="00A65336">
        <w:trPr>
          <w:trHeight w:val="555"/>
          <w:jc w:val="center"/>
        </w:trPr>
        <w:tc>
          <w:tcPr>
            <w:tcW w:w="416" w:type="dxa"/>
            <w:tcBorders>
              <w:top w:val="nil"/>
              <w:left w:val="nil"/>
              <w:bottom w:val="nil"/>
              <w:right w:val="nil"/>
            </w:tcBorders>
            <w:noWrap/>
            <w:vAlign w:val="center"/>
            <w:hideMark/>
          </w:tcPr>
          <w:p w14:paraId="12FD7861" w14:textId="77777777" w:rsidR="00A65336" w:rsidRPr="00A65336" w:rsidRDefault="00A65336" w:rsidP="00A65336">
            <w:pPr>
              <w:rPr>
                <w:rFonts w:ascii="Tahoma" w:eastAsia="Times New Roman" w:hAnsi="Tahoma" w:cs="Tahoma"/>
                <w:b/>
                <w:bCs/>
                <w:sz w:val="15"/>
                <w:szCs w:val="15"/>
              </w:rPr>
            </w:pPr>
          </w:p>
        </w:tc>
        <w:tc>
          <w:tcPr>
            <w:tcW w:w="699" w:type="dxa"/>
            <w:tcBorders>
              <w:top w:val="nil"/>
              <w:left w:val="nil"/>
              <w:bottom w:val="nil"/>
              <w:right w:val="nil"/>
            </w:tcBorders>
            <w:noWrap/>
            <w:vAlign w:val="center"/>
            <w:hideMark/>
          </w:tcPr>
          <w:p w14:paraId="20FFEE1E" w14:textId="77777777" w:rsidR="00A65336" w:rsidRPr="00A65336" w:rsidRDefault="00A65336" w:rsidP="00A65336">
            <w:pPr>
              <w:rPr>
                <w:rFonts w:eastAsia="Times New Roman"/>
                <w:sz w:val="15"/>
                <w:szCs w:val="15"/>
              </w:rPr>
            </w:pPr>
          </w:p>
        </w:tc>
        <w:tc>
          <w:tcPr>
            <w:tcW w:w="3097" w:type="dxa"/>
            <w:tcBorders>
              <w:top w:val="nil"/>
              <w:left w:val="nil"/>
              <w:bottom w:val="nil"/>
              <w:right w:val="nil"/>
            </w:tcBorders>
            <w:noWrap/>
            <w:vAlign w:val="center"/>
            <w:hideMark/>
          </w:tcPr>
          <w:p w14:paraId="155EB650" w14:textId="77777777" w:rsidR="00A65336" w:rsidRPr="00A65336" w:rsidRDefault="00A65336" w:rsidP="00A65336">
            <w:pPr>
              <w:rPr>
                <w:rFonts w:eastAsia="Times New Roman"/>
                <w:sz w:val="15"/>
                <w:szCs w:val="15"/>
              </w:rPr>
            </w:pPr>
          </w:p>
        </w:tc>
        <w:tc>
          <w:tcPr>
            <w:tcW w:w="1120" w:type="dxa"/>
            <w:tcBorders>
              <w:top w:val="nil"/>
              <w:left w:val="nil"/>
              <w:bottom w:val="nil"/>
              <w:right w:val="nil"/>
            </w:tcBorders>
            <w:noWrap/>
            <w:vAlign w:val="center"/>
            <w:hideMark/>
          </w:tcPr>
          <w:p w14:paraId="6D84E47D" w14:textId="77777777" w:rsidR="00A65336" w:rsidRPr="00A65336" w:rsidRDefault="00A65336" w:rsidP="00A65336">
            <w:pPr>
              <w:rPr>
                <w:rFonts w:eastAsia="Times New Roman"/>
                <w:sz w:val="15"/>
                <w:szCs w:val="15"/>
              </w:rPr>
            </w:pPr>
          </w:p>
        </w:tc>
        <w:tc>
          <w:tcPr>
            <w:tcW w:w="2716" w:type="dxa"/>
            <w:tcBorders>
              <w:top w:val="nil"/>
              <w:left w:val="nil"/>
              <w:bottom w:val="nil"/>
              <w:right w:val="nil"/>
            </w:tcBorders>
            <w:noWrap/>
            <w:vAlign w:val="center"/>
            <w:hideMark/>
          </w:tcPr>
          <w:p w14:paraId="1E3E8FEA" w14:textId="77777777" w:rsidR="00A65336" w:rsidRPr="00A65336" w:rsidRDefault="00A65336" w:rsidP="00A65336">
            <w:pPr>
              <w:rPr>
                <w:rFonts w:eastAsia="Times New Roman"/>
                <w:sz w:val="15"/>
                <w:szCs w:val="15"/>
              </w:rPr>
            </w:pPr>
          </w:p>
        </w:tc>
        <w:tc>
          <w:tcPr>
            <w:tcW w:w="1919" w:type="dxa"/>
            <w:tcBorders>
              <w:top w:val="nil"/>
              <w:left w:val="nil"/>
              <w:bottom w:val="nil"/>
              <w:right w:val="nil"/>
            </w:tcBorders>
            <w:noWrap/>
            <w:vAlign w:val="center"/>
            <w:hideMark/>
          </w:tcPr>
          <w:p w14:paraId="6123CB43" w14:textId="77777777" w:rsidR="00A65336" w:rsidRPr="00A65336" w:rsidRDefault="00A65336" w:rsidP="00A65336">
            <w:pPr>
              <w:rPr>
                <w:rFonts w:eastAsia="Times New Roman"/>
                <w:sz w:val="15"/>
                <w:szCs w:val="15"/>
              </w:rPr>
            </w:pPr>
          </w:p>
        </w:tc>
        <w:tc>
          <w:tcPr>
            <w:tcW w:w="1519" w:type="dxa"/>
            <w:tcBorders>
              <w:top w:val="nil"/>
              <w:left w:val="nil"/>
              <w:bottom w:val="nil"/>
              <w:right w:val="nil"/>
            </w:tcBorders>
            <w:noWrap/>
            <w:vAlign w:val="center"/>
            <w:hideMark/>
          </w:tcPr>
          <w:p w14:paraId="3539BF94" w14:textId="77777777" w:rsidR="00A65336" w:rsidRPr="00A65336" w:rsidRDefault="00A65336" w:rsidP="00A65336">
            <w:pPr>
              <w:rPr>
                <w:rFonts w:eastAsia="Times New Roman"/>
                <w:sz w:val="15"/>
                <w:szCs w:val="15"/>
              </w:rPr>
            </w:pPr>
          </w:p>
        </w:tc>
        <w:tc>
          <w:tcPr>
            <w:tcW w:w="1519" w:type="dxa"/>
            <w:tcBorders>
              <w:top w:val="nil"/>
              <w:left w:val="nil"/>
              <w:bottom w:val="nil"/>
              <w:right w:val="nil"/>
            </w:tcBorders>
            <w:noWrap/>
            <w:vAlign w:val="center"/>
            <w:hideMark/>
          </w:tcPr>
          <w:p w14:paraId="03775C5F" w14:textId="77777777" w:rsidR="00A65336" w:rsidRPr="00A65336" w:rsidRDefault="00A65336" w:rsidP="00A65336">
            <w:pPr>
              <w:rPr>
                <w:rFonts w:eastAsia="Times New Roman"/>
                <w:sz w:val="15"/>
                <w:szCs w:val="15"/>
              </w:rPr>
            </w:pPr>
          </w:p>
        </w:tc>
        <w:tc>
          <w:tcPr>
            <w:tcW w:w="1840" w:type="dxa"/>
            <w:tcBorders>
              <w:top w:val="nil"/>
              <w:left w:val="nil"/>
              <w:bottom w:val="nil"/>
              <w:right w:val="nil"/>
            </w:tcBorders>
            <w:noWrap/>
            <w:vAlign w:val="center"/>
            <w:hideMark/>
          </w:tcPr>
          <w:p w14:paraId="151F668E" w14:textId="77777777" w:rsidR="00A65336" w:rsidRPr="00A65336" w:rsidRDefault="00A65336" w:rsidP="00A65336">
            <w:pPr>
              <w:rPr>
                <w:rFonts w:eastAsia="Times New Roman"/>
                <w:sz w:val="15"/>
                <w:szCs w:val="15"/>
              </w:rPr>
            </w:pPr>
          </w:p>
        </w:tc>
        <w:tc>
          <w:tcPr>
            <w:tcW w:w="1559" w:type="dxa"/>
            <w:tcBorders>
              <w:top w:val="nil"/>
              <w:left w:val="nil"/>
              <w:bottom w:val="nil"/>
              <w:right w:val="nil"/>
            </w:tcBorders>
            <w:noWrap/>
            <w:vAlign w:val="center"/>
            <w:hideMark/>
          </w:tcPr>
          <w:p w14:paraId="70AE1858" w14:textId="77777777" w:rsidR="00A65336" w:rsidRPr="00A65336" w:rsidRDefault="00A65336" w:rsidP="00A65336">
            <w:pPr>
              <w:rPr>
                <w:rFonts w:eastAsia="Times New Roman"/>
                <w:sz w:val="15"/>
                <w:szCs w:val="15"/>
              </w:rPr>
            </w:pPr>
          </w:p>
        </w:tc>
        <w:tc>
          <w:tcPr>
            <w:tcW w:w="1959" w:type="dxa"/>
            <w:tcBorders>
              <w:top w:val="nil"/>
              <w:left w:val="nil"/>
              <w:bottom w:val="nil"/>
              <w:right w:val="nil"/>
            </w:tcBorders>
            <w:noWrap/>
            <w:vAlign w:val="center"/>
            <w:hideMark/>
          </w:tcPr>
          <w:p w14:paraId="61E8E21A" w14:textId="77777777" w:rsidR="00A65336" w:rsidRPr="00A65336" w:rsidRDefault="00A65336" w:rsidP="00A65336">
            <w:pPr>
              <w:rPr>
                <w:rFonts w:eastAsia="Times New Roman"/>
                <w:sz w:val="15"/>
                <w:szCs w:val="15"/>
              </w:rPr>
            </w:pPr>
          </w:p>
        </w:tc>
        <w:tc>
          <w:tcPr>
            <w:tcW w:w="1598" w:type="dxa"/>
            <w:tcBorders>
              <w:top w:val="nil"/>
              <w:left w:val="nil"/>
              <w:bottom w:val="nil"/>
              <w:right w:val="nil"/>
            </w:tcBorders>
            <w:noWrap/>
            <w:vAlign w:val="center"/>
            <w:hideMark/>
          </w:tcPr>
          <w:p w14:paraId="3E36DC48" w14:textId="77777777" w:rsidR="00A65336" w:rsidRPr="00A65336" w:rsidRDefault="00A65336" w:rsidP="00A65336">
            <w:pPr>
              <w:rPr>
                <w:rFonts w:eastAsia="Times New Roman"/>
                <w:sz w:val="15"/>
                <w:szCs w:val="15"/>
              </w:rPr>
            </w:pPr>
          </w:p>
        </w:tc>
        <w:tc>
          <w:tcPr>
            <w:tcW w:w="1539" w:type="dxa"/>
            <w:tcBorders>
              <w:top w:val="nil"/>
              <w:left w:val="nil"/>
              <w:bottom w:val="nil"/>
              <w:right w:val="nil"/>
            </w:tcBorders>
            <w:noWrap/>
            <w:vAlign w:val="center"/>
            <w:hideMark/>
          </w:tcPr>
          <w:p w14:paraId="59AD9204" w14:textId="77777777" w:rsidR="00A65336" w:rsidRPr="00A65336" w:rsidRDefault="00A65336" w:rsidP="00A65336">
            <w:pPr>
              <w:rPr>
                <w:rFonts w:eastAsia="Times New Roman"/>
                <w:sz w:val="15"/>
                <w:szCs w:val="15"/>
              </w:rPr>
            </w:pPr>
          </w:p>
        </w:tc>
        <w:tc>
          <w:tcPr>
            <w:tcW w:w="1840" w:type="dxa"/>
            <w:tcBorders>
              <w:top w:val="nil"/>
              <w:left w:val="nil"/>
              <w:bottom w:val="nil"/>
              <w:right w:val="nil"/>
            </w:tcBorders>
            <w:noWrap/>
            <w:vAlign w:val="center"/>
            <w:hideMark/>
          </w:tcPr>
          <w:p w14:paraId="72C797D0" w14:textId="77777777" w:rsidR="00A65336" w:rsidRPr="00A65336" w:rsidRDefault="00A65336" w:rsidP="00A65336">
            <w:pPr>
              <w:rPr>
                <w:rFonts w:eastAsia="Times New Roman"/>
                <w:sz w:val="15"/>
                <w:szCs w:val="15"/>
              </w:rPr>
            </w:pPr>
          </w:p>
        </w:tc>
      </w:tr>
      <w:tr w:rsidR="00A65336" w:rsidRPr="00A65336" w14:paraId="7289267A" w14:textId="77777777" w:rsidTr="00A65336">
        <w:trPr>
          <w:trHeight w:val="570"/>
          <w:jc w:val="center"/>
        </w:trPr>
        <w:tc>
          <w:tcPr>
            <w:tcW w:w="416" w:type="dxa"/>
            <w:tcBorders>
              <w:top w:val="nil"/>
              <w:left w:val="nil"/>
              <w:bottom w:val="nil"/>
              <w:right w:val="nil"/>
            </w:tcBorders>
            <w:noWrap/>
            <w:vAlign w:val="center"/>
            <w:hideMark/>
          </w:tcPr>
          <w:p w14:paraId="2B49B90F" w14:textId="77777777" w:rsidR="00A65336" w:rsidRPr="00A65336" w:rsidRDefault="00A65336" w:rsidP="00A65336">
            <w:pPr>
              <w:rPr>
                <w:rFonts w:eastAsia="Times New Roman"/>
                <w:sz w:val="15"/>
                <w:szCs w:val="15"/>
              </w:rPr>
            </w:pPr>
          </w:p>
        </w:tc>
        <w:tc>
          <w:tcPr>
            <w:tcW w:w="699" w:type="dxa"/>
            <w:tcBorders>
              <w:top w:val="nil"/>
              <w:left w:val="nil"/>
              <w:bottom w:val="nil"/>
              <w:right w:val="nil"/>
            </w:tcBorders>
            <w:noWrap/>
            <w:vAlign w:val="center"/>
            <w:hideMark/>
          </w:tcPr>
          <w:p w14:paraId="464D2DEB" w14:textId="77777777" w:rsidR="00A65336" w:rsidRPr="00A65336" w:rsidRDefault="00A65336" w:rsidP="00A65336">
            <w:pPr>
              <w:rPr>
                <w:rFonts w:eastAsia="Times New Roman"/>
                <w:sz w:val="15"/>
                <w:szCs w:val="15"/>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7766D"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Индекс эффективности операционных расходов</w:t>
            </w:r>
          </w:p>
        </w:tc>
        <w:tc>
          <w:tcPr>
            <w:tcW w:w="1120" w:type="dxa"/>
            <w:tcBorders>
              <w:top w:val="single" w:sz="4" w:space="0" w:color="auto"/>
              <w:left w:val="nil"/>
              <w:bottom w:val="single" w:sz="4" w:space="0" w:color="auto"/>
              <w:right w:val="single" w:sz="4" w:space="0" w:color="auto"/>
            </w:tcBorders>
            <w:shd w:val="clear" w:color="000000" w:fill="FFFFFF"/>
            <w:noWrap/>
            <w:vAlign w:val="center"/>
            <w:hideMark/>
          </w:tcPr>
          <w:p w14:paraId="5FB6F635"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w:t>
            </w:r>
          </w:p>
        </w:tc>
        <w:tc>
          <w:tcPr>
            <w:tcW w:w="2716" w:type="dxa"/>
            <w:tcBorders>
              <w:top w:val="single" w:sz="4" w:space="0" w:color="auto"/>
              <w:left w:val="nil"/>
              <w:bottom w:val="single" w:sz="4" w:space="0" w:color="auto"/>
              <w:right w:val="single" w:sz="4" w:space="0" w:color="auto"/>
            </w:tcBorders>
            <w:shd w:val="clear" w:color="000000" w:fill="FFFFFF"/>
            <w:noWrap/>
            <w:vAlign w:val="center"/>
            <w:hideMark/>
          </w:tcPr>
          <w:p w14:paraId="09103B74"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19" w:type="dxa"/>
            <w:tcBorders>
              <w:top w:val="single" w:sz="4" w:space="0" w:color="auto"/>
              <w:left w:val="nil"/>
              <w:bottom w:val="single" w:sz="4" w:space="0" w:color="auto"/>
              <w:right w:val="single" w:sz="4" w:space="0" w:color="auto"/>
            </w:tcBorders>
            <w:shd w:val="clear" w:color="000000" w:fill="FFFFFF"/>
            <w:noWrap/>
            <w:vAlign w:val="center"/>
            <w:hideMark/>
          </w:tcPr>
          <w:p w14:paraId="4EC58FB5"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1,0</w:t>
            </w:r>
          </w:p>
        </w:tc>
        <w:tc>
          <w:tcPr>
            <w:tcW w:w="1519" w:type="dxa"/>
            <w:tcBorders>
              <w:top w:val="single" w:sz="4" w:space="0" w:color="auto"/>
              <w:left w:val="nil"/>
              <w:bottom w:val="single" w:sz="4" w:space="0" w:color="auto"/>
              <w:right w:val="single" w:sz="4" w:space="0" w:color="auto"/>
            </w:tcBorders>
            <w:shd w:val="clear" w:color="000000" w:fill="FFFFFF"/>
            <w:noWrap/>
            <w:vAlign w:val="center"/>
            <w:hideMark/>
          </w:tcPr>
          <w:p w14:paraId="0C26DFEF"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19" w:type="dxa"/>
            <w:tcBorders>
              <w:top w:val="single" w:sz="4" w:space="0" w:color="auto"/>
              <w:left w:val="nil"/>
              <w:bottom w:val="single" w:sz="4" w:space="0" w:color="auto"/>
              <w:right w:val="single" w:sz="4" w:space="0" w:color="auto"/>
            </w:tcBorders>
            <w:shd w:val="clear" w:color="000000" w:fill="FFFFFF"/>
            <w:noWrap/>
            <w:vAlign w:val="center"/>
            <w:hideMark/>
          </w:tcPr>
          <w:p w14:paraId="4A698ABF"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4DFCA0B2"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6FADA84C"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59" w:type="dxa"/>
            <w:tcBorders>
              <w:top w:val="single" w:sz="4" w:space="0" w:color="auto"/>
              <w:left w:val="nil"/>
              <w:bottom w:val="single" w:sz="4" w:space="0" w:color="auto"/>
              <w:right w:val="single" w:sz="4" w:space="0" w:color="auto"/>
            </w:tcBorders>
            <w:shd w:val="clear" w:color="000000" w:fill="FFFFFF"/>
            <w:noWrap/>
            <w:vAlign w:val="center"/>
            <w:hideMark/>
          </w:tcPr>
          <w:p w14:paraId="741E716E"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1,0</w:t>
            </w:r>
          </w:p>
        </w:tc>
        <w:tc>
          <w:tcPr>
            <w:tcW w:w="1598" w:type="dxa"/>
            <w:tcBorders>
              <w:top w:val="single" w:sz="4" w:space="0" w:color="auto"/>
              <w:left w:val="nil"/>
              <w:bottom w:val="single" w:sz="4" w:space="0" w:color="auto"/>
              <w:right w:val="single" w:sz="4" w:space="0" w:color="auto"/>
            </w:tcBorders>
            <w:shd w:val="clear" w:color="000000" w:fill="FFFFFF"/>
            <w:noWrap/>
            <w:vAlign w:val="center"/>
            <w:hideMark/>
          </w:tcPr>
          <w:p w14:paraId="4EF272AF"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462688CD"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4F5B0986"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r>
      <w:tr w:rsidR="00A65336" w:rsidRPr="00A65336" w14:paraId="4E4BB2FD" w14:textId="77777777" w:rsidTr="00A65336">
        <w:trPr>
          <w:trHeight w:val="570"/>
          <w:jc w:val="center"/>
        </w:trPr>
        <w:tc>
          <w:tcPr>
            <w:tcW w:w="416" w:type="dxa"/>
            <w:tcBorders>
              <w:top w:val="nil"/>
              <w:left w:val="nil"/>
              <w:bottom w:val="nil"/>
              <w:right w:val="nil"/>
            </w:tcBorders>
            <w:noWrap/>
            <w:vAlign w:val="center"/>
            <w:hideMark/>
          </w:tcPr>
          <w:p w14:paraId="12961D7E" w14:textId="77777777" w:rsidR="00A65336" w:rsidRPr="00A65336" w:rsidRDefault="00A65336" w:rsidP="00A65336">
            <w:pPr>
              <w:jc w:val="center"/>
              <w:rPr>
                <w:rFonts w:ascii="Tahoma" w:eastAsia="Times New Roman" w:hAnsi="Tahoma" w:cs="Tahoma"/>
                <w:b/>
                <w:bCs/>
                <w:color w:val="000000"/>
                <w:sz w:val="15"/>
                <w:szCs w:val="15"/>
              </w:rPr>
            </w:pPr>
          </w:p>
        </w:tc>
        <w:tc>
          <w:tcPr>
            <w:tcW w:w="699" w:type="dxa"/>
            <w:tcBorders>
              <w:top w:val="nil"/>
              <w:left w:val="nil"/>
              <w:bottom w:val="nil"/>
              <w:right w:val="nil"/>
            </w:tcBorders>
            <w:noWrap/>
            <w:vAlign w:val="center"/>
            <w:hideMark/>
          </w:tcPr>
          <w:p w14:paraId="23F63854"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FFFFFF"/>
            <w:vAlign w:val="center"/>
            <w:hideMark/>
          </w:tcPr>
          <w:p w14:paraId="37DBA1EB"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Индекс потребительских цен</w:t>
            </w:r>
          </w:p>
        </w:tc>
        <w:tc>
          <w:tcPr>
            <w:tcW w:w="1120" w:type="dxa"/>
            <w:tcBorders>
              <w:top w:val="nil"/>
              <w:left w:val="nil"/>
              <w:bottom w:val="single" w:sz="4" w:space="0" w:color="auto"/>
              <w:right w:val="single" w:sz="4" w:space="0" w:color="auto"/>
            </w:tcBorders>
            <w:shd w:val="clear" w:color="000000" w:fill="FFFFFF"/>
            <w:noWrap/>
            <w:vAlign w:val="center"/>
            <w:hideMark/>
          </w:tcPr>
          <w:p w14:paraId="7FDF7F12"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w:t>
            </w:r>
          </w:p>
        </w:tc>
        <w:tc>
          <w:tcPr>
            <w:tcW w:w="2716" w:type="dxa"/>
            <w:tcBorders>
              <w:top w:val="nil"/>
              <w:left w:val="nil"/>
              <w:bottom w:val="single" w:sz="4" w:space="0" w:color="auto"/>
              <w:right w:val="single" w:sz="4" w:space="0" w:color="auto"/>
            </w:tcBorders>
            <w:shd w:val="clear" w:color="000000" w:fill="FFFFFF"/>
            <w:noWrap/>
            <w:vAlign w:val="center"/>
            <w:hideMark/>
          </w:tcPr>
          <w:p w14:paraId="3C1AD96A"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19" w:type="dxa"/>
            <w:tcBorders>
              <w:top w:val="nil"/>
              <w:left w:val="nil"/>
              <w:bottom w:val="single" w:sz="4" w:space="0" w:color="auto"/>
              <w:right w:val="single" w:sz="4" w:space="0" w:color="auto"/>
            </w:tcBorders>
            <w:shd w:val="clear" w:color="000000" w:fill="FFFFFF"/>
            <w:noWrap/>
            <w:vAlign w:val="center"/>
            <w:hideMark/>
          </w:tcPr>
          <w:p w14:paraId="6D13855B"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4,0</w:t>
            </w:r>
          </w:p>
        </w:tc>
        <w:tc>
          <w:tcPr>
            <w:tcW w:w="1519" w:type="dxa"/>
            <w:tcBorders>
              <w:top w:val="nil"/>
              <w:left w:val="nil"/>
              <w:bottom w:val="single" w:sz="4" w:space="0" w:color="auto"/>
              <w:right w:val="single" w:sz="4" w:space="0" w:color="auto"/>
            </w:tcBorders>
            <w:shd w:val="clear" w:color="000000" w:fill="FFFFFF"/>
            <w:noWrap/>
            <w:vAlign w:val="center"/>
            <w:hideMark/>
          </w:tcPr>
          <w:p w14:paraId="20EFE9B3"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19" w:type="dxa"/>
            <w:tcBorders>
              <w:top w:val="nil"/>
              <w:left w:val="nil"/>
              <w:bottom w:val="single" w:sz="4" w:space="0" w:color="auto"/>
              <w:right w:val="single" w:sz="4" w:space="0" w:color="auto"/>
            </w:tcBorders>
            <w:shd w:val="clear" w:color="000000" w:fill="FFFFFF"/>
            <w:noWrap/>
            <w:vAlign w:val="center"/>
            <w:hideMark/>
          </w:tcPr>
          <w:p w14:paraId="2EE53266"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nil"/>
              <w:left w:val="nil"/>
              <w:bottom w:val="single" w:sz="4" w:space="0" w:color="auto"/>
              <w:right w:val="single" w:sz="4" w:space="0" w:color="auto"/>
            </w:tcBorders>
            <w:shd w:val="clear" w:color="000000" w:fill="FFFFFF"/>
            <w:noWrap/>
            <w:vAlign w:val="center"/>
            <w:hideMark/>
          </w:tcPr>
          <w:p w14:paraId="29CB39A4"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59" w:type="dxa"/>
            <w:tcBorders>
              <w:top w:val="nil"/>
              <w:left w:val="nil"/>
              <w:bottom w:val="single" w:sz="4" w:space="0" w:color="auto"/>
              <w:right w:val="single" w:sz="4" w:space="0" w:color="auto"/>
            </w:tcBorders>
            <w:shd w:val="clear" w:color="000000" w:fill="FFFFFF"/>
            <w:noWrap/>
            <w:vAlign w:val="center"/>
            <w:hideMark/>
          </w:tcPr>
          <w:p w14:paraId="746F0019"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59" w:type="dxa"/>
            <w:tcBorders>
              <w:top w:val="nil"/>
              <w:left w:val="nil"/>
              <w:bottom w:val="single" w:sz="4" w:space="0" w:color="auto"/>
              <w:right w:val="single" w:sz="4" w:space="0" w:color="auto"/>
            </w:tcBorders>
            <w:shd w:val="clear" w:color="000000" w:fill="FFFFFF"/>
            <w:noWrap/>
            <w:vAlign w:val="center"/>
            <w:hideMark/>
          </w:tcPr>
          <w:p w14:paraId="6163AFC6"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4,0</w:t>
            </w:r>
          </w:p>
        </w:tc>
        <w:tc>
          <w:tcPr>
            <w:tcW w:w="1598" w:type="dxa"/>
            <w:tcBorders>
              <w:top w:val="nil"/>
              <w:left w:val="nil"/>
              <w:bottom w:val="single" w:sz="4" w:space="0" w:color="auto"/>
              <w:right w:val="single" w:sz="4" w:space="0" w:color="auto"/>
            </w:tcBorders>
            <w:shd w:val="clear" w:color="000000" w:fill="FFFFFF"/>
            <w:noWrap/>
            <w:vAlign w:val="center"/>
            <w:hideMark/>
          </w:tcPr>
          <w:p w14:paraId="485B1FF6"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39" w:type="dxa"/>
            <w:tcBorders>
              <w:top w:val="nil"/>
              <w:left w:val="nil"/>
              <w:bottom w:val="single" w:sz="4" w:space="0" w:color="auto"/>
              <w:right w:val="single" w:sz="4" w:space="0" w:color="auto"/>
            </w:tcBorders>
            <w:shd w:val="clear" w:color="000000" w:fill="FFFFFF"/>
            <w:noWrap/>
            <w:vAlign w:val="center"/>
            <w:hideMark/>
          </w:tcPr>
          <w:p w14:paraId="6AE602D2"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nil"/>
              <w:left w:val="nil"/>
              <w:bottom w:val="single" w:sz="4" w:space="0" w:color="auto"/>
              <w:right w:val="single" w:sz="4" w:space="0" w:color="auto"/>
            </w:tcBorders>
            <w:shd w:val="clear" w:color="000000" w:fill="FFFFFF"/>
            <w:vAlign w:val="center"/>
            <w:hideMark/>
          </w:tcPr>
          <w:p w14:paraId="1507260E"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r>
      <w:tr w:rsidR="00A65336" w:rsidRPr="00A65336" w14:paraId="3DB1A6E8" w14:textId="77777777" w:rsidTr="00A65336">
        <w:trPr>
          <w:trHeight w:val="570"/>
          <w:jc w:val="center"/>
        </w:trPr>
        <w:tc>
          <w:tcPr>
            <w:tcW w:w="416" w:type="dxa"/>
            <w:tcBorders>
              <w:top w:val="nil"/>
              <w:left w:val="nil"/>
              <w:bottom w:val="nil"/>
              <w:right w:val="nil"/>
            </w:tcBorders>
            <w:noWrap/>
            <w:vAlign w:val="center"/>
            <w:hideMark/>
          </w:tcPr>
          <w:p w14:paraId="491E6DD3" w14:textId="77777777" w:rsidR="00A65336" w:rsidRPr="00A65336" w:rsidRDefault="00A65336" w:rsidP="00A65336">
            <w:pPr>
              <w:jc w:val="center"/>
              <w:rPr>
                <w:rFonts w:ascii="Tahoma" w:eastAsia="Times New Roman" w:hAnsi="Tahoma" w:cs="Tahoma"/>
                <w:b/>
                <w:bCs/>
                <w:color w:val="000000"/>
                <w:sz w:val="15"/>
                <w:szCs w:val="15"/>
              </w:rPr>
            </w:pPr>
          </w:p>
        </w:tc>
        <w:tc>
          <w:tcPr>
            <w:tcW w:w="699" w:type="dxa"/>
            <w:tcBorders>
              <w:top w:val="nil"/>
              <w:left w:val="nil"/>
              <w:bottom w:val="nil"/>
              <w:right w:val="nil"/>
            </w:tcBorders>
            <w:noWrap/>
            <w:vAlign w:val="center"/>
            <w:hideMark/>
          </w:tcPr>
          <w:p w14:paraId="2F68104B"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FFFFFF"/>
            <w:vAlign w:val="center"/>
            <w:hideMark/>
          </w:tcPr>
          <w:p w14:paraId="4645E284" w14:textId="77777777" w:rsidR="00A65336" w:rsidRPr="00A65336" w:rsidRDefault="00A65336" w:rsidP="00A65336">
            <w:pP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Итого коэффициент индексации</w:t>
            </w:r>
          </w:p>
        </w:tc>
        <w:tc>
          <w:tcPr>
            <w:tcW w:w="1120" w:type="dxa"/>
            <w:tcBorders>
              <w:top w:val="nil"/>
              <w:left w:val="nil"/>
              <w:bottom w:val="single" w:sz="4" w:space="0" w:color="auto"/>
              <w:right w:val="single" w:sz="4" w:space="0" w:color="auto"/>
            </w:tcBorders>
            <w:shd w:val="clear" w:color="000000" w:fill="FFFFFF"/>
            <w:vAlign w:val="center"/>
            <w:hideMark/>
          </w:tcPr>
          <w:p w14:paraId="020FB08F"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2716" w:type="dxa"/>
            <w:tcBorders>
              <w:top w:val="nil"/>
              <w:left w:val="nil"/>
              <w:bottom w:val="single" w:sz="4" w:space="0" w:color="auto"/>
              <w:right w:val="single" w:sz="4" w:space="0" w:color="auto"/>
            </w:tcBorders>
            <w:shd w:val="clear" w:color="000000" w:fill="FFFFFF"/>
            <w:vAlign w:val="center"/>
            <w:hideMark/>
          </w:tcPr>
          <w:p w14:paraId="2EF4FFD1"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19" w:type="dxa"/>
            <w:tcBorders>
              <w:top w:val="nil"/>
              <w:left w:val="nil"/>
              <w:bottom w:val="single" w:sz="4" w:space="0" w:color="auto"/>
              <w:right w:val="single" w:sz="4" w:space="0" w:color="auto"/>
            </w:tcBorders>
            <w:vAlign w:val="center"/>
            <w:hideMark/>
          </w:tcPr>
          <w:p w14:paraId="0806D2AB"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1,029600   </w:t>
            </w:r>
          </w:p>
        </w:tc>
        <w:tc>
          <w:tcPr>
            <w:tcW w:w="1519" w:type="dxa"/>
            <w:tcBorders>
              <w:top w:val="nil"/>
              <w:left w:val="nil"/>
              <w:bottom w:val="single" w:sz="4" w:space="0" w:color="auto"/>
              <w:right w:val="single" w:sz="4" w:space="0" w:color="auto"/>
            </w:tcBorders>
            <w:shd w:val="clear" w:color="000000" w:fill="FFFFFF"/>
            <w:vAlign w:val="center"/>
            <w:hideMark/>
          </w:tcPr>
          <w:p w14:paraId="08CC9728"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19" w:type="dxa"/>
            <w:tcBorders>
              <w:top w:val="nil"/>
              <w:left w:val="nil"/>
              <w:bottom w:val="single" w:sz="4" w:space="0" w:color="auto"/>
              <w:right w:val="single" w:sz="4" w:space="0" w:color="auto"/>
            </w:tcBorders>
            <w:shd w:val="clear" w:color="000000" w:fill="FFFFFF"/>
            <w:vAlign w:val="center"/>
            <w:hideMark/>
          </w:tcPr>
          <w:p w14:paraId="2BCF9361"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nil"/>
              <w:left w:val="nil"/>
              <w:bottom w:val="single" w:sz="4" w:space="0" w:color="auto"/>
              <w:right w:val="single" w:sz="4" w:space="0" w:color="auto"/>
            </w:tcBorders>
            <w:shd w:val="clear" w:color="000000" w:fill="FFFFFF"/>
            <w:vAlign w:val="center"/>
            <w:hideMark/>
          </w:tcPr>
          <w:p w14:paraId="5555AC68"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59" w:type="dxa"/>
            <w:tcBorders>
              <w:top w:val="nil"/>
              <w:left w:val="nil"/>
              <w:bottom w:val="single" w:sz="4" w:space="0" w:color="auto"/>
              <w:right w:val="single" w:sz="4" w:space="0" w:color="auto"/>
            </w:tcBorders>
            <w:shd w:val="clear" w:color="000000" w:fill="FFFFFF"/>
            <w:vAlign w:val="center"/>
            <w:hideMark/>
          </w:tcPr>
          <w:p w14:paraId="52C3E626"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959" w:type="dxa"/>
            <w:tcBorders>
              <w:top w:val="nil"/>
              <w:left w:val="nil"/>
              <w:bottom w:val="single" w:sz="4" w:space="0" w:color="auto"/>
              <w:right w:val="single" w:sz="4" w:space="0" w:color="auto"/>
            </w:tcBorders>
            <w:vAlign w:val="center"/>
            <w:hideMark/>
          </w:tcPr>
          <w:p w14:paraId="40612DE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1,029600   </w:t>
            </w:r>
          </w:p>
        </w:tc>
        <w:tc>
          <w:tcPr>
            <w:tcW w:w="1598" w:type="dxa"/>
            <w:tcBorders>
              <w:top w:val="nil"/>
              <w:left w:val="nil"/>
              <w:bottom w:val="single" w:sz="4" w:space="0" w:color="auto"/>
              <w:right w:val="single" w:sz="4" w:space="0" w:color="auto"/>
            </w:tcBorders>
            <w:shd w:val="clear" w:color="000000" w:fill="FFFFFF"/>
            <w:vAlign w:val="center"/>
            <w:hideMark/>
          </w:tcPr>
          <w:p w14:paraId="6B29BDB1"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539" w:type="dxa"/>
            <w:tcBorders>
              <w:top w:val="nil"/>
              <w:left w:val="nil"/>
              <w:bottom w:val="single" w:sz="4" w:space="0" w:color="auto"/>
              <w:right w:val="single" w:sz="4" w:space="0" w:color="auto"/>
            </w:tcBorders>
            <w:shd w:val="clear" w:color="000000" w:fill="FFFFFF"/>
            <w:vAlign w:val="center"/>
            <w:hideMark/>
          </w:tcPr>
          <w:p w14:paraId="3B5F2EE7"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c>
          <w:tcPr>
            <w:tcW w:w="1840" w:type="dxa"/>
            <w:tcBorders>
              <w:top w:val="nil"/>
              <w:left w:val="nil"/>
              <w:bottom w:val="single" w:sz="4" w:space="0" w:color="auto"/>
              <w:right w:val="single" w:sz="4" w:space="0" w:color="auto"/>
            </w:tcBorders>
            <w:shd w:val="clear" w:color="000000" w:fill="FFFFFF"/>
            <w:vAlign w:val="center"/>
            <w:hideMark/>
          </w:tcPr>
          <w:p w14:paraId="4D973AA5" w14:textId="77777777" w:rsidR="00A65336" w:rsidRPr="00A65336" w:rsidRDefault="00A65336" w:rsidP="00A65336">
            <w:pPr>
              <w:jc w:val="center"/>
              <w:rPr>
                <w:rFonts w:ascii="Tahoma" w:eastAsia="Times New Roman" w:hAnsi="Tahoma" w:cs="Tahoma"/>
                <w:b/>
                <w:bCs/>
                <w:color w:val="000000"/>
                <w:sz w:val="15"/>
                <w:szCs w:val="15"/>
              </w:rPr>
            </w:pPr>
            <w:r w:rsidRPr="00A65336">
              <w:rPr>
                <w:rFonts w:ascii="Tahoma" w:eastAsia="Times New Roman" w:hAnsi="Tahoma" w:cs="Tahoma"/>
                <w:b/>
                <w:bCs/>
                <w:color w:val="000000"/>
                <w:sz w:val="15"/>
                <w:szCs w:val="15"/>
              </w:rPr>
              <w:t> </w:t>
            </w:r>
          </w:p>
        </w:tc>
      </w:tr>
      <w:tr w:rsidR="00A65336" w:rsidRPr="00A65336" w14:paraId="5DB5F951" w14:textId="77777777" w:rsidTr="00A65336">
        <w:trPr>
          <w:trHeight w:val="300"/>
          <w:jc w:val="center"/>
        </w:trPr>
        <w:tc>
          <w:tcPr>
            <w:tcW w:w="416" w:type="dxa"/>
            <w:tcBorders>
              <w:top w:val="nil"/>
              <w:left w:val="nil"/>
              <w:bottom w:val="nil"/>
              <w:right w:val="nil"/>
            </w:tcBorders>
            <w:noWrap/>
            <w:vAlign w:val="center"/>
            <w:hideMark/>
          </w:tcPr>
          <w:p w14:paraId="635CD963" w14:textId="77777777" w:rsidR="00A65336" w:rsidRPr="00A65336" w:rsidRDefault="00A65336" w:rsidP="00A65336">
            <w:pPr>
              <w:jc w:val="center"/>
              <w:rPr>
                <w:rFonts w:ascii="Tahoma" w:eastAsia="Times New Roman" w:hAnsi="Tahoma" w:cs="Tahoma"/>
                <w:b/>
                <w:bCs/>
                <w:color w:val="000000"/>
                <w:sz w:val="15"/>
                <w:szCs w:val="15"/>
              </w:rPr>
            </w:pPr>
          </w:p>
        </w:tc>
        <w:tc>
          <w:tcPr>
            <w:tcW w:w="699" w:type="dxa"/>
            <w:tcBorders>
              <w:top w:val="nil"/>
              <w:left w:val="nil"/>
              <w:bottom w:val="nil"/>
              <w:right w:val="nil"/>
            </w:tcBorders>
            <w:noWrap/>
            <w:vAlign w:val="center"/>
            <w:hideMark/>
          </w:tcPr>
          <w:p w14:paraId="7C0C9343" w14:textId="77777777" w:rsidR="00A65336" w:rsidRPr="00A65336" w:rsidRDefault="00A65336" w:rsidP="00A65336">
            <w:pPr>
              <w:rPr>
                <w:rFonts w:eastAsia="Times New Roman"/>
                <w:sz w:val="15"/>
                <w:szCs w:val="15"/>
              </w:rPr>
            </w:pPr>
          </w:p>
        </w:tc>
        <w:tc>
          <w:tcPr>
            <w:tcW w:w="3097" w:type="dxa"/>
            <w:tcBorders>
              <w:top w:val="nil"/>
              <w:left w:val="nil"/>
              <w:bottom w:val="nil"/>
              <w:right w:val="nil"/>
            </w:tcBorders>
            <w:noWrap/>
            <w:vAlign w:val="center"/>
            <w:hideMark/>
          </w:tcPr>
          <w:p w14:paraId="097A6B8D" w14:textId="77777777" w:rsidR="00A65336" w:rsidRPr="00A65336" w:rsidRDefault="00A65336" w:rsidP="00A65336">
            <w:pPr>
              <w:rPr>
                <w:rFonts w:eastAsia="Times New Roman"/>
                <w:sz w:val="15"/>
                <w:szCs w:val="15"/>
              </w:rPr>
            </w:pPr>
          </w:p>
        </w:tc>
        <w:tc>
          <w:tcPr>
            <w:tcW w:w="1120" w:type="dxa"/>
            <w:tcBorders>
              <w:top w:val="nil"/>
              <w:left w:val="nil"/>
              <w:bottom w:val="nil"/>
              <w:right w:val="nil"/>
            </w:tcBorders>
            <w:noWrap/>
            <w:vAlign w:val="center"/>
            <w:hideMark/>
          </w:tcPr>
          <w:p w14:paraId="387CBD97" w14:textId="77777777" w:rsidR="00A65336" w:rsidRPr="00A65336" w:rsidRDefault="00A65336" w:rsidP="00A65336">
            <w:pPr>
              <w:rPr>
                <w:rFonts w:eastAsia="Times New Roman"/>
                <w:sz w:val="15"/>
                <w:szCs w:val="15"/>
              </w:rPr>
            </w:pPr>
          </w:p>
        </w:tc>
        <w:tc>
          <w:tcPr>
            <w:tcW w:w="2716" w:type="dxa"/>
            <w:tcBorders>
              <w:top w:val="nil"/>
              <w:left w:val="nil"/>
              <w:bottom w:val="nil"/>
              <w:right w:val="nil"/>
            </w:tcBorders>
            <w:noWrap/>
            <w:vAlign w:val="center"/>
            <w:hideMark/>
          </w:tcPr>
          <w:p w14:paraId="24821AA1" w14:textId="77777777" w:rsidR="00A65336" w:rsidRPr="00A65336" w:rsidRDefault="00A65336" w:rsidP="00A65336">
            <w:pPr>
              <w:rPr>
                <w:rFonts w:eastAsia="Times New Roman"/>
                <w:sz w:val="15"/>
                <w:szCs w:val="15"/>
              </w:rPr>
            </w:pPr>
          </w:p>
        </w:tc>
        <w:tc>
          <w:tcPr>
            <w:tcW w:w="1919" w:type="dxa"/>
            <w:tcBorders>
              <w:top w:val="nil"/>
              <w:left w:val="nil"/>
              <w:bottom w:val="nil"/>
              <w:right w:val="nil"/>
            </w:tcBorders>
            <w:noWrap/>
            <w:vAlign w:val="center"/>
            <w:hideMark/>
          </w:tcPr>
          <w:p w14:paraId="2E4464FC" w14:textId="77777777" w:rsidR="00A65336" w:rsidRPr="00A65336" w:rsidRDefault="00A65336" w:rsidP="00A65336">
            <w:pPr>
              <w:rPr>
                <w:rFonts w:eastAsia="Times New Roman"/>
                <w:sz w:val="15"/>
                <w:szCs w:val="15"/>
              </w:rPr>
            </w:pPr>
          </w:p>
        </w:tc>
        <w:tc>
          <w:tcPr>
            <w:tcW w:w="1519" w:type="dxa"/>
            <w:tcBorders>
              <w:top w:val="nil"/>
              <w:left w:val="nil"/>
              <w:bottom w:val="nil"/>
              <w:right w:val="nil"/>
            </w:tcBorders>
            <w:noWrap/>
            <w:vAlign w:val="center"/>
            <w:hideMark/>
          </w:tcPr>
          <w:p w14:paraId="10E2F0DD" w14:textId="77777777" w:rsidR="00A65336" w:rsidRPr="00A65336" w:rsidRDefault="00A65336" w:rsidP="00A65336">
            <w:pPr>
              <w:rPr>
                <w:rFonts w:eastAsia="Times New Roman"/>
                <w:sz w:val="15"/>
                <w:szCs w:val="15"/>
              </w:rPr>
            </w:pPr>
          </w:p>
        </w:tc>
        <w:tc>
          <w:tcPr>
            <w:tcW w:w="1519" w:type="dxa"/>
            <w:tcBorders>
              <w:top w:val="nil"/>
              <w:left w:val="nil"/>
              <w:bottom w:val="nil"/>
              <w:right w:val="nil"/>
            </w:tcBorders>
            <w:noWrap/>
            <w:vAlign w:val="center"/>
            <w:hideMark/>
          </w:tcPr>
          <w:p w14:paraId="6D3F158A" w14:textId="77777777" w:rsidR="00A65336" w:rsidRPr="00A65336" w:rsidRDefault="00A65336" w:rsidP="00A65336">
            <w:pPr>
              <w:rPr>
                <w:rFonts w:eastAsia="Times New Roman"/>
                <w:sz w:val="15"/>
                <w:szCs w:val="15"/>
              </w:rPr>
            </w:pPr>
          </w:p>
        </w:tc>
        <w:tc>
          <w:tcPr>
            <w:tcW w:w="1840" w:type="dxa"/>
            <w:tcBorders>
              <w:top w:val="nil"/>
              <w:left w:val="nil"/>
              <w:bottom w:val="nil"/>
              <w:right w:val="nil"/>
            </w:tcBorders>
            <w:noWrap/>
            <w:vAlign w:val="center"/>
            <w:hideMark/>
          </w:tcPr>
          <w:p w14:paraId="282A455F" w14:textId="77777777" w:rsidR="00A65336" w:rsidRPr="00A65336" w:rsidRDefault="00A65336" w:rsidP="00A65336">
            <w:pPr>
              <w:rPr>
                <w:rFonts w:eastAsia="Times New Roman"/>
                <w:sz w:val="15"/>
                <w:szCs w:val="15"/>
              </w:rPr>
            </w:pPr>
          </w:p>
        </w:tc>
        <w:tc>
          <w:tcPr>
            <w:tcW w:w="1559" w:type="dxa"/>
            <w:tcBorders>
              <w:top w:val="nil"/>
              <w:left w:val="nil"/>
              <w:bottom w:val="nil"/>
              <w:right w:val="nil"/>
            </w:tcBorders>
            <w:noWrap/>
            <w:vAlign w:val="center"/>
            <w:hideMark/>
          </w:tcPr>
          <w:p w14:paraId="78B41943" w14:textId="77777777" w:rsidR="00A65336" w:rsidRPr="00A65336" w:rsidRDefault="00A65336" w:rsidP="00A65336">
            <w:pPr>
              <w:rPr>
                <w:rFonts w:eastAsia="Times New Roman"/>
                <w:sz w:val="15"/>
                <w:szCs w:val="15"/>
              </w:rPr>
            </w:pPr>
          </w:p>
        </w:tc>
        <w:tc>
          <w:tcPr>
            <w:tcW w:w="1959" w:type="dxa"/>
            <w:tcBorders>
              <w:top w:val="nil"/>
              <w:left w:val="nil"/>
              <w:bottom w:val="nil"/>
              <w:right w:val="nil"/>
            </w:tcBorders>
            <w:noWrap/>
            <w:vAlign w:val="center"/>
            <w:hideMark/>
          </w:tcPr>
          <w:p w14:paraId="303A11AF" w14:textId="77777777" w:rsidR="00A65336" w:rsidRPr="00A65336" w:rsidRDefault="00A65336" w:rsidP="00A65336">
            <w:pPr>
              <w:rPr>
                <w:rFonts w:eastAsia="Times New Roman"/>
                <w:sz w:val="15"/>
                <w:szCs w:val="15"/>
              </w:rPr>
            </w:pPr>
          </w:p>
        </w:tc>
        <w:tc>
          <w:tcPr>
            <w:tcW w:w="1598" w:type="dxa"/>
            <w:tcBorders>
              <w:top w:val="nil"/>
              <w:left w:val="nil"/>
              <w:bottom w:val="nil"/>
              <w:right w:val="nil"/>
            </w:tcBorders>
            <w:noWrap/>
            <w:vAlign w:val="center"/>
            <w:hideMark/>
          </w:tcPr>
          <w:p w14:paraId="3EC5213E" w14:textId="77777777" w:rsidR="00A65336" w:rsidRPr="00A65336" w:rsidRDefault="00A65336" w:rsidP="00A65336">
            <w:pPr>
              <w:rPr>
                <w:rFonts w:eastAsia="Times New Roman"/>
                <w:sz w:val="15"/>
                <w:szCs w:val="15"/>
              </w:rPr>
            </w:pPr>
          </w:p>
        </w:tc>
        <w:tc>
          <w:tcPr>
            <w:tcW w:w="1539" w:type="dxa"/>
            <w:tcBorders>
              <w:top w:val="nil"/>
              <w:left w:val="nil"/>
              <w:bottom w:val="nil"/>
              <w:right w:val="nil"/>
            </w:tcBorders>
            <w:noWrap/>
            <w:vAlign w:val="center"/>
            <w:hideMark/>
          </w:tcPr>
          <w:p w14:paraId="2B9929FB" w14:textId="77777777" w:rsidR="00A65336" w:rsidRPr="00A65336" w:rsidRDefault="00A65336" w:rsidP="00A65336">
            <w:pPr>
              <w:rPr>
                <w:rFonts w:eastAsia="Times New Roman"/>
                <w:sz w:val="15"/>
                <w:szCs w:val="15"/>
              </w:rPr>
            </w:pPr>
          </w:p>
        </w:tc>
        <w:tc>
          <w:tcPr>
            <w:tcW w:w="1840" w:type="dxa"/>
            <w:tcBorders>
              <w:top w:val="nil"/>
              <w:left w:val="nil"/>
              <w:bottom w:val="nil"/>
              <w:right w:val="nil"/>
            </w:tcBorders>
            <w:noWrap/>
            <w:vAlign w:val="center"/>
            <w:hideMark/>
          </w:tcPr>
          <w:p w14:paraId="2DEC4F96" w14:textId="77777777" w:rsidR="00A65336" w:rsidRPr="00A65336" w:rsidRDefault="00A65336" w:rsidP="00A65336">
            <w:pPr>
              <w:rPr>
                <w:rFonts w:eastAsia="Times New Roman"/>
                <w:sz w:val="15"/>
                <w:szCs w:val="15"/>
              </w:rPr>
            </w:pPr>
          </w:p>
        </w:tc>
      </w:tr>
      <w:tr w:rsidR="00A65336" w:rsidRPr="00A65336" w14:paraId="2C052B76" w14:textId="77777777" w:rsidTr="00A65336">
        <w:trPr>
          <w:trHeight w:val="585"/>
          <w:jc w:val="center"/>
        </w:trPr>
        <w:tc>
          <w:tcPr>
            <w:tcW w:w="416" w:type="dxa"/>
            <w:tcBorders>
              <w:top w:val="nil"/>
              <w:left w:val="nil"/>
              <w:bottom w:val="nil"/>
              <w:right w:val="nil"/>
            </w:tcBorders>
            <w:noWrap/>
            <w:vAlign w:val="center"/>
            <w:hideMark/>
          </w:tcPr>
          <w:p w14:paraId="292A91BD" w14:textId="77777777" w:rsidR="00A65336" w:rsidRPr="00A65336" w:rsidRDefault="00A65336" w:rsidP="00A65336">
            <w:pPr>
              <w:rPr>
                <w:rFonts w:eastAsia="Times New Roman"/>
                <w:sz w:val="15"/>
                <w:szCs w:val="15"/>
              </w:rPr>
            </w:pPr>
          </w:p>
        </w:tc>
        <w:tc>
          <w:tcPr>
            <w:tcW w:w="699" w:type="dxa"/>
            <w:tcBorders>
              <w:top w:val="nil"/>
              <w:left w:val="nil"/>
              <w:bottom w:val="nil"/>
              <w:right w:val="nil"/>
            </w:tcBorders>
            <w:noWrap/>
            <w:vAlign w:val="center"/>
            <w:hideMark/>
          </w:tcPr>
          <w:p w14:paraId="6125B60E" w14:textId="77777777" w:rsidR="00A65336" w:rsidRPr="00A65336" w:rsidRDefault="00A65336" w:rsidP="00A65336">
            <w:pPr>
              <w:rPr>
                <w:rFonts w:eastAsia="Times New Roman"/>
                <w:sz w:val="15"/>
                <w:szCs w:val="15"/>
              </w:rPr>
            </w:pPr>
          </w:p>
        </w:tc>
        <w:tc>
          <w:tcPr>
            <w:tcW w:w="3097"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7EC63257"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Текущие расходы, в том числе:</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14:paraId="14862C1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single" w:sz="4" w:space="0" w:color="auto"/>
              <w:left w:val="nil"/>
              <w:bottom w:val="single" w:sz="4" w:space="0" w:color="auto"/>
              <w:right w:val="single" w:sz="4" w:space="0" w:color="auto"/>
            </w:tcBorders>
            <w:vAlign w:val="center"/>
            <w:hideMark/>
          </w:tcPr>
          <w:p w14:paraId="7A564B3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single" w:sz="4" w:space="0" w:color="auto"/>
              <w:left w:val="nil"/>
              <w:bottom w:val="single" w:sz="4" w:space="0" w:color="auto"/>
              <w:right w:val="single" w:sz="4" w:space="0" w:color="auto"/>
            </w:tcBorders>
            <w:vAlign w:val="center"/>
            <w:hideMark/>
          </w:tcPr>
          <w:p w14:paraId="5B8F72A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single" w:sz="4" w:space="0" w:color="auto"/>
              <w:left w:val="nil"/>
              <w:bottom w:val="single" w:sz="4" w:space="0" w:color="auto"/>
              <w:right w:val="single" w:sz="4" w:space="0" w:color="auto"/>
            </w:tcBorders>
            <w:vAlign w:val="center"/>
            <w:hideMark/>
          </w:tcPr>
          <w:p w14:paraId="292EB1E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single" w:sz="4" w:space="0" w:color="auto"/>
              <w:left w:val="nil"/>
              <w:bottom w:val="single" w:sz="4" w:space="0" w:color="auto"/>
              <w:right w:val="single" w:sz="4" w:space="0" w:color="auto"/>
            </w:tcBorders>
            <w:vAlign w:val="center"/>
            <w:hideMark/>
          </w:tcPr>
          <w:p w14:paraId="7F6BFC6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single" w:sz="4" w:space="0" w:color="auto"/>
              <w:left w:val="nil"/>
              <w:bottom w:val="single" w:sz="4" w:space="0" w:color="auto"/>
              <w:right w:val="single" w:sz="4" w:space="0" w:color="auto"/>
            </w:tcBorders>
            <w:vAlign w:val="center"/>
            <w:hideMark/>
          </w:tcPr>
          <w:p w14:paraId="6CBFD80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single" w:sz="4" w:space="0" w:color="auto"/>
              <w:left w:val="nil"/>
              <w:bottom w:val="single" w:sz="4" w:space="0" w:color="auto"/>
              <w:right w:val="single" w:sz="4" w:space="0" w:color="auto"/>
            </w:tcBorders>
            <w:vAlign w:val="center"/>
            <w:hideMark/>
          </w:tcPr>
          <w:p w14:paraId="16D0980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single" w:sz="4" w:space="0" w:color="auto"/>
              <w:left w:val="nil"/>
              <w:bottom w:val="single" w:sz="4" w:space="0" w:color="auto"/>
              <w:right w:val="single" w:sz="4" w:space="0" w:color="auto"/>
            </w:tcBorders>
            <w:vAlign w:val="center"/>
            <w:hideMark/>
          </w:tcPr>
          <w:p w14:paraId="5B6549F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single" w:sz="4" w:space="0" w:color="auto"/>
              <w:left w:val="nil"/>
              <w:bottom w:val="single" w:sz="4" w:space="0" w:color="auto"/>
              <w:right w:val="single" w:sz="4" w:space="0" w:color="auto"/>
            </w:tcBorders>
            <w:vAlign w:val="center"/>
            <w:hideMark/>
          </w:tcPr>
          <w:p w14:paraId="57D45C0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single" w:sz="4" w:space="0" w:color="auto"/>
              <w:left w:val="nil"/>
              <w:bottom w:val="single" w:sz="4" w:space="0" w:color="auto"/>
              <w:right w:val="single" w:sz="4" w:space="0" w:color="auto"/>
            </w:tcBorders>
            <w:vAlign w:val="center"/>
            <w:hideMark/>
          </w:tcPr>
          <w:p w14:paraId="08DA7E3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single" w:sz="4" w:space="0" w:color="auto"/>
              <w:left w:val="nil"/>
              <w:bottom w:val="single" w:sz="4" w:space="0" w:color="auto"/>
              <w:right w:val="single" w:sz="4" w:space="0" w:color="auto"/>
            </w:tcBorders>
            <w:noWrap/>
            <w:vAlign w:val="center"/>
            <w:hideMark/>
          </w:tcPr>
          <w:p w14:paraId="4127B986"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3A9126B2" w14:textId="77777777" w:rsidTr="00A65336">
        <w:trPr>
          <w:trHeight w:val="510"/>
          <w:jc w:val="center"/>
        </w:trPr>
        <w:tc>
          <w:tcPr>
            <w:tcW w:w="416" w:type="dxa"/>
            <w:tcBorders>
              <w:top w:val="nil"/>
              <w:left w:val="nil"/>
              <w:bottom w:val="nil"/>
              <w:right w:val="nil"/>
            </w:tcBorders>
            <w:noWrap/>
            <w:vAlign w:val="center"/>
            <w:hideMark/>
          </w:tcPr>
          <w:p w14:paraId="5D612947"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737979B5"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FFFF00"/>
            <w:vAlign w:val="center"/>
            <w:hideMark/>
          </w:tcPr>
          <w:p w14:paraId="163F0AB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Операционные расходы</w:t>
            </w:r>
          </w:p>
        </w:tc>
        <w:tc>
          <w:tcPr>
            <w:tcW w:w="1120" w:type="dxa"/>
            <w:tcBorders>
              <w:top w:val="nil"/>
              <w:left w:val="nil"/>
              <w:bottom w:val="single" w:sz="4" w:space="0" w:color="auto"/>
              <w:right w:val="single" w:sz="4" w:space="0" w:color="auto"/>
            </w:tcBorders>
            <w:shd w:val="clear" w:color="000000" w:fill="FFFFFF"/>
            <w:vAlign w:val="center"/>
            <w:hideMark/>
          </w:tcPr>
          <w:p w14:paraId="0B89FE8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47F6F6F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686CF46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36E85C9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0B34286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6AFDD4D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26DA765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25FB0A2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2AC046A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2D62D35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4351F783"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5BAFBAB4" w14:textId="77777777" w:rsidTr="00A65336">
        <w:trPr>
          <w:trHeight w:val="525"/>
          <w:jc w:val="center"/>
        </w:trPr>
        <w:tc>
          <w:tcPr>
            <w:tcW w:w="416" w:type="dxa"/>
            <w:tcBorders>
              <w:top w:val="nil"/>
              <w:left w:val="nil"/>
              <w:bottom w:val="nil"/>
              <w:right w:val="nil"/>
            </w:tcBorders>
            <w:noWrap/>
            <w:vAlign w:val="center"/>
            <w:hideMark/>
          </w:tcPr>
          <w:p w14:paraId="6D8646CA"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5356A233"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00B050"/>
            <w:vAlign w:val="center"/>
            <w:hideMark/>
          </w:tcPr>
          <w:p w14:paraId="3D99713E"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Неподконтрольные расходы</w:t>
            </w:r>
          </w:p>
        </w:tc>
        <w:tc>
          <w:tcPr>
            <w:tcW w:w="1120" w:type="dxa"/>
            <w:tcBorders>
              <w:top w:val="nil"/>
              <w:left w:val="nil"/>
              <w:bottom w:val="single" w:sz="4" w:space="0" w:color="auto"/>
              <w:right w:val="single" w:sz="4" w:space="0" w:color="auto"/>
            </w:tcBorders>
            <w:shd w:val="clear" w:color="000000" w:fill="FFFFFF"/>
            <w:vAlign w:val="center"/>
            <w:hideMark/>
          </w:tcPr>
          <w:p w14:paraId="429A34E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30EBA86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5BA768C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406A93F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53BA90F7"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37583CB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4F1DB19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4132AC6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500D786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2FD1316E"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07622846"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41CA198C" w14:textId="77777777" w:rsidTr="00A65336">
        <w:trPr>
          <w:trHeight w:val="645"/>
          <w:jc w:val="center"/>
        </w:trPr>
        <w:tc>
          <w:tcPr>
            <w:tcW w:w="416" w:type="dxa"/>
            <w:tcBorders>
              <w:top w:val="nil"/>
              <w:left w:val="nil"/>
              <w:bottom w:val="nil"/>
              <w:right w:val="nil"/>
            </w:tcBorders>
            <w:noWrap/>
            <w:vAlign w:val="center"/>
            <w:hideMark/>
          </w:tcPr>
          <w:p w14:paraId="7F9A6AD9"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6201F067"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FCE4D6"/>
            <w:vAlign w:val="center"/>
            <w:hideMark/>
          </w:tcPr>
          <w:p w14:paraId="7F709D12" w14:textId="77777777" w:rsidR="00A65336" w:rsidRPr="00A65336" w:rsidRDefault="00A65336" w:rsidP="00A65336">
            <w:pPr>
              <w:jc w:val="right"/>
              <w:rPr>
                <w:rFonts w:ascii="Tahoma" w:eastAsia="Times New Roman" w:hAnsi="Tahoma" w:cs="Tahoma"/>
                <w:b/>
                <w:bCs/>
                <w:sz w:val="15"/>
                <w:szCs w:val="15"/>
              </w:rPr>
            </w:pPr>
            <w:r w:rsidRPr="00A65336">
              <w:rPr>
                <w:rFonts w:ascii="Tahoma" w:eastAsia="Times New Roman" w:hAnsi="Tahoma" w:cs="Tahoma"/>
                <w:b/>
                <w:bCs/>
                <w:sz w:val="15"/>
                <w:szCs w:val="15"/>
              </w:rPr>
              <w:t>Расходы на приобретение энергетических ресурсов</w:t>
            </w:r>
          </w:p>
        </w:tc>
        <w:tc>
          <w:tcPr>
            <w:tcW w:w="1120" w:type="dxa"/>
            <w:tcBorders>
              <w:top w:val="nil"/>
              <w:left w:val="nil"/>
              <w:bottom w:val="single" w:sz="4" w:space="0" w:color="auto"/>
              <w:right w:val="single" w:sz="4" w:space="0" w:color="auto"/>
            </w:tcBorders>
            <w:shd w:val="clear" w:color="000000" w:fill="FFFFFF"/>
            <w:vAlign w:val="center"/>
            <w:hideMark/>
          </w:tcPr>
          <w:p w14:paraId="1E46ACD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1861336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63FEEAC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4582FDF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4D559C6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685D498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5DDA5F1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1D7DCA4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7DC6852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43EEDDD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3DC1759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54789EBC" w14:textId="77777777" w:rsidTr="00A65336">
        <w:trPr>
          <w:trHeight w:val="495"/>
          <w:jc w:val="center"/>
        </w:trPr>
        <w:tc>
          <w:tcPr>
            <w:tcW w:w="416" w:type="dxa"/>
            <w:tcBorders>
              <w:top w:val="nil"/>
              <w:left w:val="nil"/>
              <w:bottom w:val="nil"/>
              <w:right w:val="nil"/>
            </w:tcBorders>
            <w:noWrap/>
            <w:vAlign w:val="center"/>
            <w:hideMark/>
          </w:tcPr>
          <w:p w14:paraId="0142DFF6"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7D969A82"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CC99FF"/>
            <w:vAlign w:val="center"/>
            <w:hideMark/>
          </w:tcPr>
          <w:p w14:paraId="15B26BA2"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Амортизация</w:t>
            </w:r>
          </w:p>
        </w:tc>
        <w:tc>
          <w:tcPr>
            <w:tcW w:w="1120" w:type="dxa"/>
            <w:tcBorders>
              <w:top w:val="nil"/>
              <w:left w:val="nil"/>
              <w:bottom w:val="single" w:sz="4" w:space="0" w:color="auto"/>
              <w:right w:val="single" w:sz="4" w:space="0" w:color="auto"/>
            </w:tcBorders>
            <w:shd w:val="clear" w:color="000000" w:fill="FFFFFF"/>
            <w:vAlign w:val="center"/>
            <w:hideMark/>
          </w:tcPr>
          <w:p w14:paraId="78D7F559"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0FEC4CD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774BE6E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35E7461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04782C6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114D568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5EFD0EF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2D352EF2"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6C56B96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5612924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2183B30C"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58166338" w14:textId="77777777" w:rsidTr="00A65336">
        <w:trPr>
          <w:trHeight w:val="510"/>
          <w:jc w:val="center"/>
        </w:trPr>
        <w:tc>
          <w:tcPr>
            <w:tcW w:w="416" w:type="dxa"/>
            <w:tcBorders>
              <w:top w:val="nil"/>
              <w:left w:val="nil"/>
              <w:bottom w:val="nil"/>
              <w:right w:val="nil"/>
            </w:tcBorders>
            <w:noWrap/>
            <w:vAlign w:val="center"/>
            <w:hideMark/>
          </w:tcPr>
          <w:p w14:paraId="326E8829"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556A5C05"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00B0F0"/>
            <w:vAlign w:val="center"/>
            <w:hideMark/>
          </w:tcPr>
          <w:p w14:paraId="6C58FE76"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Нормативная прибыль</w:t>
            </w:r>
          </w:p>
        </w:tc>
        <w:tc>
          <w:tcPr>
            <w:tcW w:w="1120" w:type="dxa"/>
            <w:tcBorders>
              <w:top w:val="nil"/>
              <w:left w:val="nil"/>
              <w:bottom w:val="single" w:sz="4" w:space="0" w:color="auto"/>
              <w:right w:val="single" w:sz="4" w:space="0" w:color="auto"/>
            </w:tcBorders>
            <w:shd w:val="clear" w:color="000000" w:fill="FFFFFF"/>
            <w:vAlign w:val="center"/>
            <w:hideMark/>
          </w:tcPr>
          <w:p w14:paraId="2D26DC1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46D7506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4D35442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0F849537"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6C5D1AE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4ADEB59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5CE8297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518B46AB"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6722EDC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4209CFF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0D7B8E7F"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26E1BE04" w14:textId="77777777" w:rsidTr="00A65336">
        <w:trPr>
          <w:trHeight w:val="855"/>
          <w:jc w:val="center"/>
        </w:trPr>
        <w:tc>
          <w:tcPr>
            <w:tcW w:w="416" w:type="dxa"/>
            <w:tcBorders>
              <w:top w:val="nil"/>
              <w:left w:val="nil"/>
              <w:bottom w:val="nil"/>
              <w:right w:val="nil"/>
            </w:tcBorders>
            <w:noWrap/>
            <w:vAlign w:val="center"/>
            <w:hideMark/>
          </w:tcPr>
          <w:p w14:paraId="6DE94750"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2961BE73"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BDD7EE"/>
            <w:vAlign w:val="center"/>
            <w:hideMark/>
          </w:tcPr>
          <w:p w14:paraId="25D41B52"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Расчетная предпринимательская прибыль</w:t>
            </w:r>
          </w:p>
        </w:tc>
        <w:tc>
          <w:tcPr>
            <w:tcW w:w="1120" w:type="dxa"/>
            <w:tcBorders>
              <w:top w:val="nil"/>
              <w:left w:val="nil"/>
              <w:bottom w:val="single" w:sz="4" w:space="0" w:color="auto"/>
              <w:right w:val="single" w:sz="4" w:space="0" w:color="auto"/>
            </w:tcBorders>
            <w:shd w:val="clear" w:color="000000" w:fill="FFFFFF"/>
            <w:vAlign w:val="center"/>
            <w:hideMark/>
          </w:tcPr>
          <w:p w14:paraId="5528CE9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198A3A5E"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66EDF4D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51D80F37"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68CC82A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08BD1A1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599D7FAC"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0A37DB9B"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1BF06EE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71DC349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27DB65EB"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11C01ED4" w14:textId="77777777" w:rsidTr="00A65336">
        <w:trPr>
          <w:trHeight w:val="450"/>
          <w:jc w:val="center"/>
        </w:trPr>
        <w:tc>
          <w:tcPr>
            <w:tcW w:w="416" w:type="dxa"/>
            <w:tcBorders>
              <w:top w:val="nil"/>
              <w:left w:val="nil"/>
              <w:bottom w:val="nil"/>
              <w:right w:val="nil"/>
            </w:tcBorders>
            <w:noWrap/>
            <w:vAlign w:val="center"/>
            <w:hideMark/>
          </w:tcPr>
          <w:p w14:paraId="3D436A88"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5E5ABD65"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ED7D31"/>
            <w:vAlign w:val="center"/>
            <w:hideMark/>
          </w:tcPr>
          <w:p w14:paraId="5A20AB4C"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Результаты деятельности</w:t>
            </w:r>
          </w:p>
        </w:tc>
        <w:tc>
          <w:tcPr>
            <w:tcW w:w="1120" w:type="dxa"/>
            <w:tcBorders>
              <w:top w:val="nil"/>
              <w:left w:val="nil"/>
              <w:bottom w:val="single" w:sz="4" w:space="0" w:color="auto"/>
              <w:right w:val="single" w:sz="4" w:space="0" w:color="auto"/>
            </w:tcBorders>
            <w:shd w:val="clear" w:color="000000" w:fill="FFFFFF"/>
            <w:vAlign w:val="center"/>
            <w:hideMark/>
          </w:tcPr>
          <w:p w14:paraId="32587A1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0751C63D"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672ED6DE"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0AF5F22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185733B6"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64677E6B"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7169BCA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0076BD6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664C68B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1C590D1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1F5818E7"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r w:rsidR="00A65336" w:rsidRPr="00A65336" w14:paraId="15A21FF2" w14:textId="77777777" w:rsidTr="00A65336">
        <w:trPr>
          <w:trHeight w:val="360"/>
          <w:jc w:val="center"/>
        </w:trPr>
        <w:tc>
          <w:tcPr>
            <w:tcW w:w="416" w:type="dxa"/>
            <w:tcBorders>
              <w:top w:val="nil"/>
              <w:left w:val="nil"/>
              <w:bottom w:val="nil"/>
              <w:right w:val="nil"/>
            </w:tcBorders>
            <w:noWrap/>
            <w:vAlign w:val="center"/>
            <w:hideMark/>
          </w:tcPr>
          <w:p w14:paraId="126B5461" w14:textId="77777777" w:rsidR="00A65336" w:rsidRPr="00A65336" w:rsidRDefault="00A65336" w:rsidP="00A65336">
            <w:pPr>
              <w:rPr>
                <w:rFonts w:ascii="Calibri" w:eastAsia="Times New Roman" w:hAnsi="Calibri" w:cs="Calibri"/>
                <w:color w:val="000000"/>
                <w:sz w:val="15"/>
                <w:szCs w:val="15"/>
              </w:rPr>
            </w:pPr>
          </w:p>
        </w:tc>
        <w:tc>
          <w:tcPr>
            <w:tcW w:w="699" w:type="dxa"/>
            <w:tcBorders>
              <w:top w:val="nil"/>
              <w:left w:val="nil"/>
              <w:bottom w:val="nil"/>
              <w:right w:val="nil"/>
            </w:tcBorders>
            <w:noWrap/>
            <w:vAlign w:val="center"/>
            <w:hideMark/>
          </w:tcPr>
          <w:p w14:paraId="3A90CAE8" w14:textId="77777777" w:rsidR="00A65336" w:rsidRPr="00A65336" w:rsidRDefault="00A65336" w:rsidP="00A65336">
            <w:pPr>
              <w:rPr>
                <w:rFonts w:eastAsia="Times New Roman"/>
                <w:sz w:val="15"/>
                <w:szCs w:val="15"/>
              </w:rPr>
            </w:pPr>
          </w:p>
        </w:tc>
        <w:tc>
          <w:tcPr>
            <w:tcW w:w="3097" w:type="dxa"/>
            <w:tcBorders>
              <w:top w:val="nil"/>
              <w:left w:val="single" w:sz="4" w:space="0" w:color="auto"/>
              <w:bottom w:val="single" w:sz="4" w:space="0" w:color="auto"/>
              <w:right w:val="single" w:sz="4" w:space="0" w:color="auto"/>
            </w:tcBorders>
            <w:shd w:val="clear" w:color="000000" w:fill="FFFFFF"/>
            <w:vAlign w:val="center"/>
            <w:hideMark/>
          </w:tcPr>
          <w:p w14:paraId="5FC4EC90" w14:textId="77777777" w:rsidR="00A65336" w:rsidRPr="00A65336" w:rsidRDefault="00A65336" w:rsidP="00A65336">
            <w:pPr>
              <w:rPr>
                <w:rFonts w:ascii="Tahoma" w:eastAsia="Times New Roman" w:hAnsi="Tahoma" w:cs="Tahoma"/>
                <w:b/>
                <w:bCs/>
                <w:sz w:val="15"/>
                <w:szCs w:val="15"/>
              </w:rPr>
            </w:pPr>
            <w:r w:rsidRPr="00A65336">
              <w:rPr>
                <w:rFonts w:ascii="Tahoma" w:eastAsia="Times New Roman" w:hAnsi="Tahoma" w:cs="Tahoma"/>
                <w:b/>
                <w:bCs/>
                <w:sz w:val="15"/>
                <w:szCs w:val="15"/>
              </w:rPr>
              <w:t>ВСЕГО:</w:t>
            </w:r>
          </w:p>
        </w:tc>
        <w:tc>
          <w:tcPr>
            <w:tcW w:w="1120" w:type="dxa"/>
            <w:tcBorders>
              <w:top w:val="nil"/>
              <w:left w:val="nil"/>
              <w:bottom w:val="single" w:sz="4" w:space="0" w:color="auto"/>
              <w:right w:val="single" w:sz="4" w:space="0" w:color="auto"/>
            </w:tcBorders>
            <w:shd w:val="clear" w:color="000000" w:fill="FFFFFF"/>
            <w:vAlign w:val="center"/>
            <w:hideMark/>
          </w:tcPr>
          <w:p w14:paraId="20B438B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тыс руб</w:t>
            </w:r>
          </w:p>
        </w:tc>
        <w:tc>
          <w:tcPr>
            <w:tcW w:w="2716" w:type="dxa"/>
            <w:tcBorders>
              <w:top w:val="nil"/>
              <w:left w:val="nil"/>
              <w:bottom w:val="single" w:sz="4" w:space="0" w:color="auto"/>
              <w:right w:val="single" w:sz="4" w:space="0" w:color="auto"/>
            </w:tcBorders>
            <w:vAlign w:val="center"/>
            <w:hideMark/>
          </w:tcPr>
          <w:p w14:paraId="3CEF92C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19" w:type="dxa"/>
            <w:tcBorders>
              <w:top w:val="nil"/>
              <w:left w:val="nil"/>
              <w:bottom w:val="single" w:sz="4" w:space="0" w:color="auto"/>
              <w:right w:val="single" w:sz="4" w:space="0" w:color="auto"/>
            </w:tcBorders>
            <w:vAlign w:val="center"/>
            <w:hideMark/>
          </w:tcPr>
          <w:p w14:paraId="4DDDAF48"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4C9A4DB3"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19" w:type="dxa"/>
            <w:tcBorders>
              <w:top w:val="nil"/>
              <w:left w:val="nil"/>
              <w:bottom w:val="single" w:sz="4" w:space="0" w:color="auto"/>
              <w:right w:val="single" w:sz="4" w:space="0" w:color="auto"/>
            </w:tcBorders>
            <w:vAlign w:val="center"/>
            <w:hideMark/>
          </w:tcPr>
          <w:p w14:paraId="56A39F1F"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vAlign w:val="center"/>
            <w:hideMark/>
          </w:tcPr>
          <w:p w14:paraId="5E1C52F5"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w:t>
            </w:r>
          </w:p>
        </w:tc>
        <w:tc>
          <w:tcPr>
            <w:tcW w:w="1559" w:type="dxa"/>
            <w:tcBorders>
              <w:top w:val="nil"/>
              <w:left w:val="nil"/>
              <w:bottom w:val="single" w:sz="4" w:space="0" w:color="auto"/>
              <w:right w:val="single" w:sz="4" w:space="0" w:color="auto"/>
            </w:tcBorders>
            <w:vAlign w:val="center"/>
            <w:hideMark/>
          </w:tcPr>
          <w:p w14:paraId="7FA77404"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959" w:type="dxa"/>
            <w:tcBorders>
              <w:top w:val="nil"/>
              <w:left w:val="nil"/>
              <w:bottom w:val="single" w:sz="4" w:space="0" w:color="auto"/>
              <w:right w:val="single" w:sz="4" w:space="0" w:color="auto"/>
            </w:tcBorders>
            <w:vAlign w:val="center"/>
            <w:hideMark/>
          </w:tcPr>
          <w:p w14:paraId="561AB6B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98" w:type="dxa"/>
            <w:tcBorders>
              <w:top w:val="nil"/>
              <w:left w:val="nil"/>
              <w:bottom w:val="single" w:sz="4" w:space="0" w:color="auto"/>
              <w:right w:val="single" w:sz="4" w:space="0" w:color="auto"/>
            </w:tcBorders>
            <w:vAlign w:val="center"/>
            <w:hideMark/>
          </w:tcPr>
          <w:p w14:paraId="59DF53E1"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539" w:type="dxa"/>
            <w:tcBorders>
              <w:top w:val="nil"/>
              <w:left w:val="nil"/>
              <w:bottom w:val="single" w:sz="4" w:space="0" w:color="auto"/>
              <w:right w:val="single" w:sz="4" w:space="0" w:color="auto"/>
            </w:tcBorders>
            <w:vAlign w:val="center"/>
            <w:hideMark/>
          </w:tcPr>
          <w:p w14:paraId="67A1C5B0" w14:textId="77777777" w:rsidR="00A65336" w:rsidRPr="00A65336" w:rsidRDefault="00A65336" w:rsidP="00A65336">
            <w:pPr>
              <w:jc w:val="center"/>
              <w:rPr>
                <w:rFonts w:ascii="Tahoma" w:eastAsia="Times New Roman" w:hAnsi="Tahoma" w:cs="Tahoma"/>
                <w:b/>
                <w:bCs/>
                <w:sz w:val="15"/>
                <w:szCs w:val="15"/>
              </w:rPr>
            </w:pPr>
            <w:r w:rsidRPr="00A65336">
              <w:rPr>
                <w:rFonts w:ascii="Tahoma" w:eastAsia="Times New Roman" w:hAnsi="Tahoma" w:cs="Tahoma"/>
                <w:b/>
                <w:bCs/>
                <w:sz w:val="15"/>
                <w:szCs w:val="15"/>
              </w:rPr>
              <w:t xml:space="preserve">                  -     </w:t>
            </w:r>
          </w:p>
        </w:tc>
        <w:tc>
          <w:tcPr>
            <w:tcW w:w="1840" w:type="dxa"/>
            <w:tcBorders>
              <w:top w:val="nil"/>
              <w:left w:val="nil"/>
              <w:bottom w:val="single" w:sz="4" w:space="0" w:color="auto"/>
              <w:right w:val="single" w:sz="4" w:space="0" w:color="auto"/>
            </w:tcBorders>
            <w:noWrap/>
            <w:vAlign w:val="center"/>
            <w:hideMark/>
          </w:tcPr>
          <w:p w14:paraId="4429E0CE" w14:textId="77777777" w:rsidR="00A65336" w:rsidRPr="00A65336" w:rsidRDefault="00A65336" w:rsidP="00A65336">
            <w:pPr>
              <w:rPr>
                <w:rFonts w:ascii="Calibri" w:eastAsia="Times New Roman" w:hAnsi="Calibri" w:cs="Calibri"/>
                <w:color w:val="000000"/>
                <w:sz w:val="15"/>
                <w:szCs w:val="15"/>
              </w:rPr>
            </w:pPr>
            <w:r w:rsidRPr="00A65336">
              <w:rPr>
                <w:rFonts w:ascii="Calibri" w:eastAsia="Times New Roman" w:hAnsi="Calibri" w:cs="Calibri"/>
                <w:color w:val="000000"/>
                <w:sz w:val="15"/>
                <w:szCs w:val="15"/>
              </w:rPr>
              <w:t> </w:t>
            </w:r>
          </w:p>
        </w:tc>
      </w:tr>
    </w:tbl>
    <w:p w14:paraId="3E7DE6F9" w14:textId="77777777" w:rsidR="009E3F69" w:rsidRDefault="009E3F69" w:rsidP="009E3F69">
      <w:pPr>
        <w:tabs>
          <w:tab w:val="left" w:pos="9214"/>
        </w:tabs>
        <w:ind w:right="-739"/>
        <w:rPr>
          <w:szCs w:val="24"/>
        </w:rPr>
      </w:pPr>
    </w:p>
    <w:p w14:paraId="0A2CC4B1" w14:textId="77777777" w:rsidR="009E3F69" w:rsidRDefault="009E3F69" w:rsidP="004752AA">
      <w:pPr>
        <w:tabs>
          <w:tab w:val="left" w:pos="9214"/>
        </w:tabs>
        <w:ind w:left="-2149" w:right="-739" w:firstLine="7536"/>
        <w:rPr>
          <w:szCs w:val="24"/>
        </w:rPr>
      </w:pPr>
    </w:p>
    <w:p w14:paraId="2FF85209" w14:textId="77777777" w:rsidR="009E3F69" w:rsidRDefault="009E3F69" w:rsidP="004752AA">
      <w:pPr>
        <w:tabs>
          <w:tab w:val="left" w:pos="9214"/>
        </w:tabs>
        <w:ind w:left="-2149" w:right="-739" w:firstLine="7536"/>
        <w:rPr>
          <w:szCs w:val="24"/>
        </w:rPr>
        <w:sectPr w:rsidR="009E3F69" w:rsidSect="009E3F69">
          <w:pgSz w:w="16838" w:h="11906" w:orient="landscape"/>
          <w:pgMar w:top="1701" w:right="1134" w:bottom="850" w:left="568" w:header="708" w:footer="708" w:gutter="0"/>
          <w:cols w:space="720"/>
          <w:titlePg/>
          <w:docGrid w:linePitch="326"/>
        </w:sectPr>
      </w:pPr>
    </w:p>
    <w:p w14:paraId="24647913" w14:textId="74C33431" w:rsidR="004752AA" w:rsidRPr="003113D0" w:rsidRDefault="004752AA" w:rsidP="004752AA">
      <w:pPr>
        <w:tabs>
          <w:tab w:val="left" w:pos="9214"/>
        </w:tabs>
        <w:ind w:left="-2149" w:right="-739" w:firstLine="7536"/>
        <w:rPr>
          <w:szCs w:val="24"/>
        </w:rPr>
      </w:pPr>
      <w:r w:rsidRPr="003113D0">
        <w:rPr>
          <w:szCs w:val="24"/>
        </w:rPr>
        <w:lastRenderedPageBreak/>
        <w:t xml:space="preserve">Приложение № </w:t>
      </w:r>
      <w:r>
        <w:rPr>
          <w:szCs w:val="24"/>
        </w:rPr>
        <w:t xml:space="preserve">36 </w:t>
      </w:r>
      <w:r w:rsidRPr="003113D0">
        <w:rPr>
          <w:szCs w:val="24"/>
        </w:rPr>
        <w:t>к протокол</w:t>
      </w:r>
      <w:r>
        <w:rPr>
          <w:szCs w:val="24"/>
        </w:rPr>
        <w:t>у</w:t>
      </w:r>
      <w:r w:rsidRPr="003113D0">
        <w:rPr>
          <w:szCs w:val="24"/>
        </w:rPr>
        <w:t xml:space="preserve"> №</w:t>
      </w:r>
      <w:r>
        <w:rPr>
          <w:szCs w:val="24"/>
        </w:rPr>
        <w:t xml:space="preserve"> 38</w:t>
      </w:r>
    </w:p>
    <w:p w14:paraId="3D859B3B" w14:textId="77777777" w:rsidR="004752AA" w:rsidRPr="003113D0" w:rsidRDefault="004752AA" w:rsidP="004752AA">
      <w:pPr>
        <w:tabs>
          <w:tab w:val="left" w:pos="9214"/>
        </w:tabs>
        <w:ind w:left="-2149" w:right="-739" w:firstLine="7536"/>
        <w:rPr>
          <w:szCs w:val="24"/>
        </w:rPr>
      </w:pPr>
      <w:r w:rsidRPr="003113D0">
        <w:rPr>
          <w:szCs w:val="24"/>
        </w:rPr>
        <w:t>заседания правления Региональной</w:t>
      </w:r>
    </w:p>
    <w:p w14:paraId="49A0EB4B" w14:textId="77777777" w:rsidR="004752AA" w:rsidRPr="003113D0" w:rsidRDefault="004752AA" w:rsidP="004752AA">
      <w:pPr>
        <w:tabs>
          <w:tab w:val="left" w:pos="9214"/>
        </w:tabs>
        <w:ind w:left="-2149" w:right="-739" w:firstLine="7536"/>
        <w:rPr>
          <w:szCs w:val="24"/>
        </w:rPr>
      </w:pPr>
      <w:r w:rsidRPr="003113D0">
        <w:rPr>
          <w:szCs w:val="24"/>
        </w:rPr>
        <w:t>энергетической комиссии</w:t>
      </w:r>
    </w:p>
    <w:p w14:paraId="3D6F7350" w14:textId="77777777" w:rsidR="004752AA" w:rsidRDefault="004752AA" w:rsidP="004752AA">
      <w:pPr>
        <w:tabs>
          <w:tab w:val="left" w:pos="9214"/>
        </w:tabs>
        <w:ind w:left="-2149" w:right="-739" w:firstLine="7536"/>
        <w:rPr>
          <w:szCs w:val="24"/>
        </w:rPr>
      </w:pPr>
      <w:r w:rsidRPr="003113D0">
        <w:rPr>
          <w:szCs w:val="24"/>
        </w:rPr>
        <w:t xml:space="preserve">Кузбасса от </w:t>
      </w:r>
      <w:r>
        <w:rPr>
          <w:szCs w:val="24"/>
        </w:rPr>
        <w:t>30.07.2026</w:t>
      </w:r>
    </w:p>
    <w:p w14:paraId="78E8FD34" w14:textId="77777777" w:rsidR="004752AA" w:rsidRDefault="004752AA" w:rsidP="004752AA">
      <w:pPr>
        <w:tabs>
          <w:tab w:val="left" w:pos="9214"/>
        </w:tabs>
        <w:ind w:left="-2149" w:right="-739" w:firstLine="7536"/>
        <w:rPr>
          <w:szCs w:val="24"/>
        </w:rPr>
      </w:pPr>
    </w:p>
    <w:p w14:paraId="246958D7"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Долгосрочные параметры</w:t>
      </w:r>
    </w:p>
    <w:p w14:paraId="7881F0FE"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 xml:space="preserve"> регулирования тарифов на захоронение твердых </w:t>
      </w:r>
    </w:p>
    <w:p w14:paraId="2C0725A7"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 xml:space="preserve">коммунальных отходов ООО «Спецавтохозяйство» </w:t>
      </w:r>
    </w:p>
    <w:p w14:paraId="293C485E"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(Ленинск-Кузнецкий муниципальный округ)</w:t>
      </w:r>
    </w:p>
    <w:p w14:paraId="08B109AE"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 xml:space="preserve">на период с 31.07.2026 по 31.12.2030 </w:t>
      </w:r>
    </w:p>
    <w:p w14:paraId="0ACD0F49" w14:textId="77777777" w:rsidR="004752AA" w:rsidRPr="004752AA" w:rsidRDefault="004752AA" w:rsidP="004752AA">
      <w:pPr>
        <w:jc w:val="center"/>
        <w:rPr>
          <w:rFonts w:eastAsia="Times New Roman"/>
          <w:b/>
          <w:sz w:val="36"/>
          <w:szCs w:val="28"/>
          <w:lang w:eastAsia="en-US"/>
        </w:rPr>
      </w:pPr>
    </w:p>
    <w:tbl>
      <w:tblPr>
        <w:tblStyle w:val="122"/>
        <w:tblW w:w="10037" w:type="dxa"/>
        <w:tblInd w:w="-431" w:type="dxa"/>
        <w:tblLayout w:type="fixed"/>
        <w:tblLook w:val="04A0" w:firstRow="1" w:lastRow="0" w:firstColumn="1" w:lastColumn="0" w:noHBand="0" w:noVBand="1"/>
      </w:tblPr>
      <w:tblGrid>
        <w:gridCol w:w="2099"/>
        <w:gridCol w:w="1275"/>
        <w:gridCol w:w="1985"/>
        <w:gridCol w:w="2126"/>
        <w:gridCol w:w="2552"/>
      </w:tblGrid>
      <w:tr w:rsidR="004752AA" w:rsidRPr="004752AA" w14:paraId="63236134" w14:textId="77777777" w:rsidTr="00E73DAF">
        <w:trPr>
          <w:trHeight w:val="2481"/>
        </w:trPr>
        <w:tc>
          <w:tcPr>
            <w:tcW w:w="2099" w:type="dxa"/>
            <w:vAlign w:val="center"/>
          </w:tcPr>
          <w:p w14:paraId="77D02A66"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Наименование услуги</w:t>
            </w:r>
          </w:p>
        </w:tc>
        <w:tc>
          <w:tcPr>
            <w:tcW w:w="1275" w:type="dxa"/>
            <w:vAlign w:val="center"/>
          </w:tcPr>
          <w:p w14:paraId="07F784D1"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Период</w:t>
            </w:r>
          </w:p>
        </w:tc>
        <w:tc>
          <w:tcPr>
            <w:tcW w:w="1985" w:type="dxa"/>
            <w:vAlign w:val="center"/>
          </w:tcPr>
          <w:p w14:paraId="3DAEFFD9"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Базовый уровень операционных</w:t>
            </w:r>
          </w:p>
          <w:p w14:paraId="7D99EAF7"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расходов,</w:t>
            </w:r>
          </w:p>
          <w:p w14:paraId="14D7FC58"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тыс. руб.</w:t>
            </w:r>
          </w:p>
        </w:tc>
        <w:tc>
          <w:tcPr>
            <w:tcW w:w="2126" w:type="dxa"/>
            <w:vAlign w:val="center"/>
          </w:tcPr>
          <w:p w14:paraId="3CF88420"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Индекс эффективности операционных расходов, %</w:t>
            </w:r>
          </w:p>
        </w:tc>
        <w:tc>
          <w:tcPr>
            <w:tcW w:w="2552" w:type="dxa"/>
            <w:vAlign w:val="center"/>
          </w:tcPr>
          <w:p w14:paraId="24F19665" w14:textId="77777777" w:rsidR="004752AA" w:rsidRPr="004752AA" w:rsidRDefault="004752AA" w:rsidP="004752AA">
            <w:pPr>
              <w:tabs>
                <w:tab w:val="left" w:pos="0"/>
              </w:tabs>
              <w:jc w:val="center"/>
              <w:rPr>
                <w:rFonts w:eastAsia="Times New Roman"/>
                <w:sz w:val="28"/>
                <w:szCs w:val="28"/>
                <w:highlight w:val="yellow"/>
              </w:rPr>
            </w:pPr>
            <w:r w:rsidRPr="004752AA">
              <w:rPr>
                <w:rFonts w:eastAsia="Times New Roman"/>
                <w:sz w:val="28"/>
                <w:szCs w:val="28"/>
              </w:rPr>
              <w:t xml:space="preserve">Показатели энергосбережения и энергетической эффективности (удельный расход электрической энергии, </w:t>
            </w:r>
            <w:r w:rsidRPr="004752AA">
              <w:rPr>
                <w:rFonts w:eastAsia="Times New Roman"/>
                <w:color w:val="000000"/>
                <w:sz w:val="28"/>
                <w:szCs w:val="28"/>
              </w:rPr>
              <w:t>кВт*ч/т)</w:t>
            </w:r>
          </w:p>
        </w:tc>
      </w:tr>
      <w:tr w:rsidR="004752AA" w:rsidRPr="004752AA" w14:paraId="351AD6DC" w14:textId="77777777" w:rsidTr="00E73DAF">
        <w:trPr>
          <w:trHeight w:val="359"/>
        </w:trPr>
        <w:tc>
          <w:tcPr>
            <w:tcW w:w="2099" w:type="dxa"/>
            <w:vMerge w:val="restart"/>
            <w:vAlign w:val="center"/>
          </w:tcPr>
          <w:p w14:paraId="5F54F0CA" w14:textId="77777777" w:rsidR="004752AA" w:rsidRPr="004752AA" w:rsidRDefault="004752AA" w:rsidP="004752AA">
            <w:pPr>
              <w:tabs>
                <w:tab w:val="left" w:pos="0"/>
              </w:tabs>
              <w:rPr>
                <w:rFonts w:eastAsia="Times New Roman"/>
                <w:sz w:val="28"/>
                <w:szCs w:val="28"/>
              </w:rPr>
            </w:pPr>
            <w:r w:rsidRPr="004752AA">
              <w:rPr>
                <w:rFonts w:eastAsia="Times New Roman"/>
                <w:sz w:val="28"/>
                <w:szCs w:val="28"/>
              </w:rPr>
              <w:t>Захоронение твердых коммунальных отходов</w:t>
            </w:r>
          </w:p>
        </w:tc>
        <w:tc>
          <w:tcPr>
            <w:tcW w:w="1275" w:type="dxa"/>
            <w:vAlign w:val="center"/>
          </w:tcPr>
          <w:p w14:paraId="58A65A9C"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2026</w:t>
            </w:r>
          </w:p>
        </w:tc>
        <w:tc>
          <w:tcPr>
            <w:tcW w:w="1985" w:type="dxa"/>
            <w:vAlign w:val="center"/>
          </w:tcPr>
          <w:p w14:paraId="00EEFBBA" w14:textId="77777777" w:rsidR="004752AA" w:rsidRPr="004752AA" w:rsidRDefault="004752AA" w:rsidP="004752AA">
            <w:pPr>
              <w:jc w:val="center"/>
              <w:rPr>
                <w:rFonts w:eastAsia="Times New Roman"/>
                <w:sz w:val="28"/>
                <w:szCs w:val="28"/>
              </w:rPr>
            </w:pPr>
            <w:r w:rsidRPr="004752AA">
              <w:rPr>
                <w:rFonts w:eastAsia="Times New Roman"/>
                <w:sz w:val="28"/>
                <w:szCs w:val="28"/>
              </w:rPr>
              <w:t>22 725,48</w:t>
            </w:r>
          </w:p>
        </w:tc>
        <w:tc>
          <w:tcPr>
            <w:tcW w:w="2126" w:type="dxa"/>
            <w:vAlign w:val="center"/>
          </w:tcPr>
          <w:p w14:paraId="6B3BB502"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х</w:t>
            </w:r>
          </w:p>
        </w:tc>
        <w:tc>
          <w:tcPr>
            <w:tcW w:w="2552" w:type="dxa"/>
            <w:vAlign w:val="center"/>
          </w:tcPr>
          <w:p w14:paraId="6C9BEE88"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0</w:t>
            </w:r>
          </w:p>
        </w:tc>
      </w:tr>
      <w:tr w:rsidR="004752AA" w:rsidRPr="004752AA" w14:paraId="668A01BB" w14:textId="77777777" w:rsidTr="00E73DAF">
        <w:trPr>
          <w:trHeight w:val="407"/>
        </w:trPr>
        <w:tc>
          <w:tcPr>
            <w:tcW w:w="2099" w:type="dxa"/>
            <w:vMerge/>
            <w:vAlign w:val="center"/>
          </w:tcPr>
          <w:p w14:paraId="61B18EB6" w14:textId="77777777" w:rsidR="004752AA" w:rsidRPr="004752AA" w:rsidRDefault="004752AA" w:rsidP="004752AA">
            <w:pPr>
              <w:tabs>
                <w:tab w:val="left" w:pos="0"/>
              </w:tabs>
              <w:jc w:val="center"/>
              <w:rPr>
                <w:rFonts w:eastAsia="Times New Roman"/>
                <w:sz w:val="28"/>
                <w:szCs w:val="28"/>
              </w:rPr>
            </w:pPr>
          </w:p>
        </w:tc>
        <w:tc>
          <w:tcPr>
            <w:tcW w:w="1275" w:type="dxa"/>
            <w:vAlign w:val="center"/>
          </w:tcPr>
          <w:p w14:paraId="73BCBF52"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2027</w:t>
            </w:r>
          </w:p>
        </w:tc>
        <w:tc>
          <w:tcPr>
            <w:tcW w:w="1985" w:type="dxa"/>
          </w:tcPr>
          <w:p w14:paraId="2B049983" w14:textId="77777777" w:rsidR="004752AA" w:rsidRPr="004752AA" w:rsidRDefault="004752AA" w:rsidP="004752AA">
            <w:pPr>
              <w:jc w:val="center"/>
              <w:rPr>
                <w:rFonts w:eastAsia="Times New Roman"/>
                <w:szCs w:val="24"/>
              </w:rPr>
            </w:pPr>
            <w:r w:rsidRPr="004752AA">
              <w:rPr>
                <w:rFonts w:eastAsia="Times New Roman"/>
                <w:sz w:val="28"/>
                <w:szCs w:val="28"/>
              </w:rPr>
              <w:t>х</w:t>
            </w:r>
          </w:p>
        </w:tc>
        <w:tc>
          <w:tcPr>
            <w:tcW w:w="2126" w:type="dxa"/>
            <w:vAlign w:val="center"/>
          </w:tcPr>
          <w:p w14:paraId="6A81FFA5"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1</w:t>
            </w:r>
          </w:p>
        </w:tc>
        <w:tc>
          <w:tcPr>
            <w:tcW w:w="2552" w:type="dxa"/>
            <w:vAlign w:val="center"/>
          </w:tcPr>
          <w:p w14:paraId="18393A9B"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0</w:t>
            </w:r>
          </w:p>
        </w:tc>
      </w:tr>
      <w:tr w:rsidR="004752AA" w:rsidRPr="004752AA" w14:paraId="5EA8D6E4" w14:textId="77777777" w:rsidTr="00E73DAF">
        <w:trPr>
          <w:trHeight w:val="407"/>
        </w:trPr>
        <w:tc>
          <w:tcPr>
            <w:tcW w:w="2099" w:type="dxa"/>
            <w:vMerge/>
            <w:vAlign w:val="center"/>
          </w:tcPr>
          <w:p w14:paraId="57715054" w14:textId="77777777" w:rsidR="004752AA" w:rsidRPr="004752AA" w:rsidRDefault="004752AA" w:rsidP="004752AA">
            <w:pPr>
              <w:tabs>
                <w:tab w:val="left" w:pos="0"/>
              </w:tabs>
              <w:jc w:val="center"/>
              <w:rPr>
                <w:rFonts w:eastAsia="Times New Roman"/>
                <w:sz w:val="28"/>
                <w:szCs w:val="28"/>
              </w:rPr>
            </w:pPr>
            <w:bookmarkStart w:id="80" w:name="_Hlk41564186"/>
          </w:p>
        </w:tc>
        <w:tc>
          <w:tcPr>
            <w:tcW w:w="1275" w:type="dxa"/>
            <w:vAlign w:val="center"/>
          </w:tcPr>
          <w:p w14:paraId="312387D9"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2028</w:t>
            </w:r>
          </w:p>
        </w:tc>
        <w:tc>
          <w:tcPr>
            <w:tcW w:w="1985" w:type="dxa"/>
          </w:tcPr>
          <w:p w14:paraId="3B1F67CC" w14:textId="77777777" w:rsidR="004752AA" w:rsidRPr="004752AA" w:rsidRDefault="004752AA" w:rsidP="004752AA">
            <w:pPr>
              <w:jc w:val="center"/>
              <w:rPr>
                <w:rFonts w:eastAsia="Times New Roman"/>
                <w:sz w:val="28"/>
                <w:szCs w:val="28"/>
              </w:rPr>
            </w:pPr>
            <w:r w:rsidRPr="004752AA">
              <w:rPr>
                <w:rFonts w:eastAsia="Times New Roman"/>
                <w:sz w:val="28"/>
                <w:szCs w:val="28"/>
              </w:rPr>
              <w:t>х</w:t>
            </w:r>
          </w:p>
        </w:tc>
        <w:tc>
          <w:tcPr>
            <w:tcW w:w="2126" w:type="dxa"/>
            <w:vAlign w:val="center"/>
          </w:tcPr>
          <w:p w14:paraId="3EDDE064"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1</w:t>
            </w:r>
          </w:p>
        </w:tc>
        <w:tc>
          <w:tcPr>
            <w:tcW w:w="2552" w:type="dxa"/>
            <w:vAlign w:val="center"/>
          </w:tcPr>
          <w:p w14:paraId="60F629A7"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0</w:t>
            </w:r>
          </w:p>
        </w:tc>
      </w:tr>
      <w:bookmarkEnd w:id="80"/>
      <w:tr w:rsidR="004752AA" w:rsidRPr="004752AA" w14:paraId="4A2015ED" w14:textId="77777777" w:rsidTr="00E73DAF">
        <w:trPr>
          <w:trHeight w:val="407"/>
        </w:trPr>
        <w:tc>
          <w:tcPr>
            <w:tcW w:w="2099" w:type="dxa"/>
            <w:vMerge/>
            <w:vAlign w:val="center"/>
          </w:tcPr>
          <w:p w14:paraId="0E48BFE6" w14:textId="77777777" w:rsidR="004752AA" w:rsidRPr="004752AA" w:rsidRDefault="004752AA" w:rsidP="004752AA">
            <w:pPr>
              <w:tabs>
                <w:tab w:val="left" w:pos="0"/>
              </w:tabs>
              <w:jc w:val="center"/>
              <w:rPr>
                <w:rFonts w:eastAsia="Times New Roman"/>
                <w:sz w:val="28"/>
                <w:szCs w:val="28"/>
              </w:rPr>
            </w:pPr>
          </w:p>
        </w:tc>
        <w:tc>
          <w:tcPr>
            <w:tcW w:w="1275" w:type="dxa"/>
            <w:vAlign w:val="center"/>
          </w:tcPr>
          <w:p w14:paraId="17F69095"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2029</w:t>
            </w:r>
          </w:p>
        </w:tc>
        <w:tc>
          <w:tcPr>
            <w:tcW w:w="1985" w:type="dxa"/>
          </w:tcPr>
          <w:p w14:paraId="6915562E" w14:textId="77777777" w:rsidR="004752AA" w:rsidRPr="004752AA" w:rsidRDefault="004752AA" w:rsidP="004752AA">
            <w:pPr>
              <w:jc w:val="center"/>
              <w:rPr>
                <w:rFonts w:eastAsia="Times New Roman"/>
                <w:sz w:val="28"/>
                <w:szCs w:val="28"/>
              </w:rPr>
            </w:pPr>
            <w:r w:rsidRPr="004752AA">
              <w:rPr>
                <w:rFonts w:eastAsia="Times New Roman"/>
                <w:sz w:val="28"/>
                <w:szCs w:val="28"/>
              </w:rPr>
              <w:t>х</w:t>
            </w:r>
          </w:p>
        </w:tc>
        <w:tc>
          <w:tcPr>
            <w:tcW w:w="2126" w:type="dxa"/>
            <w:vAlign w:val="center"/>
          </w:tcPr>
          <w:p w14:paraId="7298096F"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1</w:t>
            </w:r>
          </w:p>
        </w:tc>
        <w:tc>
          <w:tcPr>
            <w:tcW w:w="2552" w:type="dxa"/>
            <w:vAlign w:val="center"/>
          </w:tcPr>
          <w:p w14:paraId="4DAEE8A6"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0</w:t>
            </w:r>
          </w:p>
        </w:tc>
      </w:tr>
      <w:tr w:rsidR="004752AA" w:rsidRPr="004752AA" w14:paraId="715076A2" w14:textId="77777777" w:rsidTr="00E73DAF">
        <w:trPr>
          <w:trHeight w:val="407"/>
        </w:trPr>
        <w:tc>
          <w:tcPr>
            <w:tcW w:w="2099" w:type="dxa"/>
            <w:vMerge/>
            <w:vAlign w:val="center"/>
          </w:tcPr>
          <w:p w14:paraId="4BF5F4F9" w14:textId="77777777" w:rsidR="004752AA" w:rsidRPr="004752AA" w:rsidRDefault="004752AA" w:rsidP="004752AA">
            <w:pPr>
              <w:tabs>
                <w:tab w:val="left" w:pos="0"/>
              </w:tabs>
              <w:jc w:val="center"/>
              <w:rPr>
                <w:rFonts w:eastAsia="Times New Roman"/>
                <w:sz w:val="28"/>
                <w:szCs w:val="28"/>
              </w:rPr>
            </w:pPr>
          </w:p>
        </w:tc>
        <w:tc>
          <w:tcPr>
            <w:tcW w:w="1275" w:type="dxa"/>
            <w:vAlign w:val="center"/>
          </w:tcPr>
          <w:p w14:paraId="35C3C010"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2030</w:t>
            </w:r>
          </w:p>
        </w:tc>
        <w:tc>
          <w:tcPr>
            <w:tcW w:w="1985" w:type="dxa"/>
          </w:tcPr>
          <w:p w14:paraId="31ABE3DB" w14:textId="77777777" w:rsidR="004752AA" w:rsidRPr="004752AA" w:rsidRDefault="004752AA" w:rsidP="004752AA">
            <w:pPr>
              <w:jc w:val="center"/>
              <w:rPr>
                <w:rFonts w:eastAsia="Times New Roman"/>
                <w:sz w:val="28"/>
                <w:szCs w:val="28"/>
              </w:rPr>
            </w:pPr>
            <w:r w:rsidRPr="004752AA">
              <w:rPr>
                <w:rFonts w:eastAsia="Times New Roman"/>
                <w:sz w:val="28"/>
                <w:szCs w:val="28"/>
              </w:rPr>
              <w:t>х</w:t>
            </w:r>
          </w:p>
        </w:tc>
        <w:tc>
          <w:tcPr>
            <w:tcW w:w="2126" w:type="dxa"/>
            <w:vAlign w:val="center"/>
          </w:tcPr>
          <w:p w14:paraId="2A510B52"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1</w:t>
            </w:r>
          </w:p>
        </w:tc>
        <w:tc>
          <w:tcPr>
            <w:tcW w:w="2552" w:type="dxa"/>
            <w:vAlign w:val="center"/>
          </w:tcPr>
          <w:p w14:paraId="022C1C90" w14:textId="77777777" w:rsidR="004752AA" w:rsidRPr="004752AA" w:rsidRDefault="004752AA" w:rsidP="004752AA">
            <w:pPr>
              <w:tabs>
                <w:tab w:val="left" w:pos="0"/>
              </w:tabs>
              <w:jc w:val="center"/>
              <w:rPr>
                <w:rFonts w:eastAsia="Times New Roman"/>
                <w:sz w:val="28"/>
                <w:szCs w:val="28"/>
              </w:rPr>
            </w:pPr>
            <w:r w:rsidRPr="004752AA">
              <w:rPr>
                <w:rFonts w:eastAsia="Times New Roman"/>
                <w:sz w:val="28"/>
                <w:szCs w:val="28"/>
              </w:rPr>
              <w:t>0</w:t>
            </w:r>
          </w:p>
        </w:tc>
      </w:tr>
    </w:tbl>
    <w:p w14:paraId="36E41925" w14:textId="77777777" w:rsidR="004752AA" w:rsidRPr="004752AA" w:rsidRDefault="004752AA" w:rsidP="004752AA">
      <w:pPr>
        <w:jc w:val="center"/>
        <w:rPr>
          <w:rFonts w:eastAsia="Times New Roman"/>
          <w:sz w:val="18"/>
          <w:szCs w:val="28"/>
        </w:rPr>
      </w:pPr>
    </w:p>
    <w:p w14:paraId="67A56765" w14:textId="77777777" w:rsidR="004752AA" w:rsidRPr="004752AA" w:rsidRDefault="004752AA" w:rsidP="004752AA">
      <w:pPr>
        <w:jc w:val="center"/>
        <w:rPr>
          <w:rFonts w:eastAsia="Times New Roman"/>
          <w:sz w:val="28"/>
          <w:szCs w:val="28"/>
        </w:rPr>
      </w:pPr>
    </w:p>
    <w:p w14:paraId="4F7C8E6B" w14:textId="77777777" w:rsidR="004752AA" w:rsidRPr="004752AA" w:rsidRDefault="004752AA" w:rsidP="004752AA">
      <w:pPr>
        <w:jc w:val="center"/>
        <w:rPr>
          <w:rFonts w:eastAsia="Times New Roman"/>
          <w:sz w:val="28"/>
          <w:szCs w:val="28"/>
        </w:rPr>
      </w:pPr>
    </w:p>
    <w:p w14:paraId="78707AF4" w14:textId="77777777" w:rsidR="004752AA" w:rsidRPr="004752AA" w:rsidRDefault="004752AA" w:rsidP="004752AA">
      <w:pPr>
        <w:jc w:val="both"/>
        <w:rPr>
          <w:rFonts w:eastAsia="Times New Roman"/>
          <w:color w:val="FF0000"/>
          <w:sz w:val="28"/>
          <w:szCs w:val="28"/>
          <w:lang w:eastAsia="en-US"/>
        </w:rPr>
      </w:pPr>
    </w:p>
    <w:p w14:paraId="0E29EBEA" w14:textId="77777777" w:rsidR="004752AA" w:rsidRPr="004752AA" w:rsidRDefault="004752AA" w:rsidP="004752AA">
      <w:pPr>
        <w:jc w:val="both"/>
        <w:rPr>
          <w:rFonts w:eastAsia="Times New Roman"/>
          <w:color w:val="FF0000"/>
          <w:sz w:val="28"/>
          <w:szCs w:val="28"/>
          <w:lang w:eastAsia="en-US"/>
        </w:rPr>
      </w:pPr>
    </w:p>
    <w:p w14:paraId="794C1A7D" w14:textId="77777777" w:rsidR="004752AA" w:rsidRPr="004752AA" w:rsidRDefault="004752AA" w:rsidP="004752AA">
      <w:pPr>
        <w:tabs>
          <w:tab w:val="left" w:pos="0"/>
        </w:tabs>
        <w:ind w:left="3119" w:firstLine="567"/>
        <w:jc w:val="center"/>
        <w:rPr>
          <w:rFonts w:eastAsia="Times New Roman"/>
          <w:b/>
          <w:sz w:val="28"/>
          <w:szCs w:val="28"/>
          <w:lang w:eastAsia="en-US"/>
        </w:rPr>
      </w:pPr>
      <w:r w:rsidRPr="004752AA">
        <w:rPr>
          <w:rFonts w:eastAsia="Times New Roman"/>
          <w:color w:val="FF0000"/>
          <w:sz w:val="28"/>
          <w:szCs w:val="28"/>
        </w:rPr>
        <w:t xml:space="preserve">                                                            </w:t>
      </w:r>
    </w:p>
    <w:p w14:paraId="77A12D3C" w14:textId="77777777" w:rsidR="004752AA" w:rsidRPr="004752AA" w:rsidRDefault="004752AA" w:rsidP="004752AA">
      <w:pPr>
        <w:jc w:val="center"/>
        <w:rPr>
          <w:rFonts w:eastAsia="Times New Roman"/>
          <w:b/>
          <w:sz w:val="22"/>
          <w:szCs w:val="28"/>
          <w:lang w:eastAsia="en-US"/>
        </w:rPr>
      </w:pPr>
    </w:p>
    <w:p w14:paraId="7D515280" w14:textId="77777777" w:rsidR="004752AA" w:rsidRPr="004752AA" w:rsidRDefault="004752AA" w:rsidP="004752AA">
      <w:pPr>
        <w:jc w:val="center"/>
        <w:rPr>
          <w:rFonts w:eastAsia="Times New Roman"/>
          <w:b/>
          <w:sz w:val="28"/>
          <w:szCs w:val="28"/>
          <w:lang w:eastAsia="en-US"/>
        </w:rPr>
      </w:pPr>
    </w:p>
    <w:p w14:paraId="33D6F482" w14:textId="77777777" w:rsidR="004752AA" w:rsidRPr="004752AA" w:rsidRDefault="004752AA" w:rsidP="004752AA">
      <w:pPr>
        <w:ind w:firstLine="709"/>
        <w:jc w:val="right"/>
        <w:rPr>
          <w:rFonts w:eastAsia="Times New Roman"/>
          <w:sz w:val="28"/>
          <w:szCs w:val="28"/>
          <w:lang w:eastAsia="en-US"/>
        </w:rPr>
      </w:pPr>
    </w:p>
    <w:p w14:paraId="586EEA61" w14:textId="77777777" w:rsidR="004752AA" w:rsidRPr="004752AA" w:rsidRDefault="004752AA" w:rsidP="004752AA">
      <w:pPr>
        <w:ind w:firstLine="709"/>
        <w:jc w:val="center"/>
        <w:rPr>
          <w:rFonts w:eastAsia="Times New Roman"/>
          <w:sz w:val="28"/>
          <w:szCs w:val="28"/>
          <w:lang w:eastAsia="en-US"/>
        </w:rPr>
      </w:pPr>
    </w:p>
    <w:p w14:paraId="2A9D3A9F" w14:textId="77777777" w:rsidR="004752AA" w:rsidRDefault="004752AA" w:rsidP="004752AA">
      <w:pPr>
        <w:spacing w:line="360" w:lineRule="auto"/>
        <w:ind w:right="-426"/>
        <w:rPr>
          <w:rFonts w:eastAsia="Times New Roman"/>
          <w:b/>
          <w:sz w:val="32"/>
          <w:szCs w:val="32"/>
        </w:rPr>
        <w:sectPr w:rsidR="004752AA" w:rsidSect="004752AA">
          <w:pgSz w:w="11906" w:h="16838"/>
          <w:pgMar w:top="1134" w:right="850" w:bottom="568" w:left="1701" w:header="708" w:footer="708" w:gutter="0"/>
          <w:cols w:space="720"/>
          <w:titlePg/>
          <w:docGrid w:linePitch="326"/>
        </w:sectPr>
      </w:pPr>
    </w:p>
    <w:p w14:paraId="6CDEC119" w14:textId="3F8A491C" w:rsidR="004752AA" w:rsidRPr="003113D0" w:rsidRDefault="004752AA" w:rsidP="004752AA">
      <w:pPr>
        <w:tabs>
          <w:tab w:val="left" w:pos="9214"/>
        </w:tabs>
        <w:ind w:left="-2149" w:right="-739" w:firstLine="7536"/>
        <w:rPr>
          <w:szCs w:val="24"/>
        </w:rPr>
      </w:pPr>
      <w:r w:rsidRPr="003113D0">
        <w:rPr>
          <w:szCs w:val="24"/>
        </w:rPr>
        <w:lastRenderedPageBreak/>
        <w:t xml:space="preserve">Приложение № </w:t>
      </w:r>
      <w:r>
        <w:rPr>
          <w:szCs w:val="24"/>
        </w:rPr>
        <w:t xml:space="preserve">37 </w:t>
      </w:r>
      <w:r w:rsidRPr="003113D0">
        <w:rPr>
          <w:szCs w:val="24"/>
        </w:rPr>
        <w:t>к протокол</w:t>
      </w:r>
      <w:r>
        <w:rPr>
          <w:szCs w:val="24"/>
        </w:rPr>
        <w:t>у</w:t>
      </w:r>
      <w:r w:rsidRPr="003113D0">
        <w:rPr>
          <w:szCs w:val="24"/>
        </w:rPr>
        <w:t xml:space="preserve"> №</w:t>
      </w:r>
      <w:r>
        <w:rPr>
          <w:szCs w:val="24"/>
        </w:rPr>
        <w:t xml:space="preserve"> 38</w:t>
      </w:r>
    </w:p>
    <w:p w14:paraId="38A2C608" w14:textId="77777777" w:rsidR="004752AA" w:rsidRPr="003113D0" w:rsidRDefault="004752AA" w:rsidP="004752AA">
      <w:pPr>
        <w:tabs>
          <w:tab w:val="left" w:pos="9214"/>
        </w:tabs>
        <w:ind w:left="-2149" w:right="-739" w:firstLine="7536"/>
        <w:rPr>
          <w:szCs w:val="24"/>
        </w:rPr>
      </w:pPr>
      <w:r w:rsidRPr="003113D0">
        <w:rPr>
          <w:szCs w:val="24"/>
        </w:rPr>
        <w:t>заседания правления Региональной</w:t>
      </w:r>
    </w:p>
    <w:p w14:paraId="5793F4C0" w14:textId="77777777" w:rsidR="004752AA" w:rsidRPr="003113D0" w:rsidRDefault="004752AA" w:rsidP="004752AA">
      <w:pPr>
        <w:tabs>
          <w:tab w:val="left" w:pos="9214"/>
        </w:tabs>
        <w:ind w:left="-2149" w:right="-739" w:firstLine="7536"/>
        <w:rPr>
          <w:szCs w:val="24"/>
        </w:rPr>
      </w:pPr>
      <w:r w:rsidRPr="003113D0">
        <w:rPr>
          <w:szCs w:val="24"/>
        </w:rPr>
        <w:t>энергетической комиссии</w:t>
      </w:r>
    </w:p>
    <w:p w14:paraId="62214D67" w14:textId="77777777" w:rsidR="004752AA" w:rsidRDefault="004752AA" w:rsidP="004752AA">
      <w:pPr>
        <w:tabs>
          <w:tab w:val="left" w:pos="9214"/>
        </w:tabs>
        <w:ind w:left="-2149" w:right="-739" w:firstLine="7536"/>
        <w:rPr>
          <w:szCs w:val="24"/>
        </w:rPr>
      </w:pPr>
      <w:r w:rsidRPr="003113D0">
        <w:rPr>
          <w:szCs w:val="24"/>
        </w:rPr>
        <w:t xml:space="preserve">Кузбасса от </w:t>
      </w:r>
      <w:r>
        <w:rPr>
          <w:szCs w:val="24"/>
        </w:rPr>
        <w:t>30.07.2026</w:t>
      </w:r>
    </w:p>
    <w:p w14:paraId="19219BAE" w14:textId="77777777" w:rsidR="004752AA" w:rsidRDefault="004752AA" w:rsidP="004752AA">
      <w:pPr>
        <w:tabs>
          <w:tab w:val="left" w:pos="9214"/>
        </w:tabs>
        <w:ind w:left="-2149" w:right="-739" w:firstLine="7536"/>
        <w:rPr>
          <w:szCs w:val="24"/>
        </w:rPr>
      </w:pPr>
    </w:p>
    <w:p w14:paraId="67E13DA1" w14:textId="77777777" w:rsidR="004752AA" w:rsidRPr="004752AA" w:rsidRDefault="004752AA" w:rsidP="004752AA">
      <w:pPr>
        <w:tabs>
          <w:tab w:val="left" w:pos="3052"/>
        </w:tabs>
        <w:jc w:val="center"/>
        <w:rPr>
          <w:rFonts w:eastAsia="Times New Roman"/>
          <w:b/>
          <w:bCs/>
          <w:sz w:val="28"/>
          <w:szCs w:val="28"/>
        </w:rPr>
      </w:pPr>
      <w:r w:rsidRPr="004752AA">
        <w:rPr>
          <w:rFonts w:eastAsia="Times New Roman"/>
          <w:b/>
          <w:bCs/>
          <w:sz w:val="28"/>
          <w:szCs w:val="28"/>
        </w:rPr>
        <w:t>Производственная программа</w:t>
      </w:r>
    </w:p>
    <w:p w14:paraId="470642DF" w14:textId="77777777" w:rsidR="004752AA" w:rsidRPr="004752AA" w:rsidRDefault="004752AA" w:rsidP="004752AA">
      <w:pPr>
        <w:tabs>
          <w:tab w:val="left" w:pos="3052"/>
        </w:tabs>
        <w:jc w:val="center"/>
        <w:rPr>
          <w:rFonts w:eastAsia="Times New Roman"/>
          <w:b/>
          <w:sz w:val="28"/>
          <w:szCs w:val="28"/>
          <w:lang w:eastAsia="en-US"/>
        </w:rPr>
      </w:pPr>
      <w:r w:rsidRPr="004752AA">
        <w:rPr>
          <w:rFonts w:eastAsia="Times New Roman"/>
          <w:b/>
          <w:sz w:val="28"/>
          <w:szCs w:val="28"/>
          <w:lang w:eastAsia="en-US"/>
        </w:rPr>
        <w:t xml:space="preserve">ООО «Спецавтохозяйство» (Ленинск-Кузнецкий </w:t>
      </w:r>
    </w:p>
    <w:p w14:paraId="564048BE" w14:textId="77777777" w:rsidR="004752AA" w:rsidRPr="004752AA" w:rsidRDefault="004752AA" w:rsidP="004752AA">
      <w:pPr>
        <w:tabs>
          <w:tab w:val="left" w:pos="3052"/>
        </w:tabs>
        <w:jc w:val="center"/>
        <w:rPr>
          <w:rFonts w:eastAsia="Times New Roman"/>
          <w:b/>
          <w:bCs/>
          <w:sz w:val="28"/>
          <w:szCs w:val="28"/>
        </w:rPr>
      </w:pPr>
      <w:r w:rsidRPr="004752AA">
        <w:rPr>
          <w:rFonts w:eastAsia="Times New Roman"/>
          <w:b/>
          <w:sz w:val="28"/>
          <w:szCs w:val="28"/>
          <w:lang w:eastAsia="en-US"/>
        </w:rPr>
        <w:t xml:space="preserve">муниципальный округ) </w:t>
      </w:r>
      <w:r w:rsidRPr="004752AA">
        <w:rPr>
          <w:rFonts w:eastAsia="Times New Roman"/>
          <w:b/>
          <w:bCs/>
          <w:sz w:val="28"/>
          <w:szCs w:val="28"/>
        </w:rPr>
        <w:t xml:space="preserve">в области обращения </w:t>
      </w:r>
    </w:p>
    <w:p w14:paraId="7B3371CB" w14:textId="77777777" w:rsidR="004752AA" w:rsidRPr="004752AA" w:rsidRDefault="004752AA" w:rsidP="004752AA">
      <w:pPr>
        <w:tabs>
          <w:tab w:val="left" w:pos="3052"/>
        </w:tabs>
        <w:jc w:val="center"/>
        <w:rPr>
          <w:rFonts w:eastAsia="Times New Roman"/>
          <w:b/>
          <w:bCs/>
          <w:sz w:val="28"/>
          <w:szCs w:val="28"/>
        </w:rPr>
      </w:pPr>
      <w:r w:rsidRPr="004752AA">
        <w:rPr>
          <w:rFonts w:eastAsia="Times New Roman"/>
          <w:b/>
          <w:bCs/>
          <w:sz w:val="28"/>
          <w:szCs w:val="28"/>
        </w:rPr>
        <w:t>с твердыми коммунальными отходами</w:t>
      </w:r>
    </w:p>
    <w:p w14:paraId="7FA1719A" w14:textId="77777777" w:rsidR="004752AA" w:rsidRPr="004752AA" w:rsidRDefault="004752AA" w:rsidP="004752AA">
      <w:pPr>
        <w:jc w:val="center"/>
        <w:rPr>
          <w:rFonts w:eastAsia="Times New Roman"/>
          <w:sz w:val="32"/>
          <w:szCs w:val="24"/>
          <w:lang w:eastAsia="en-US"/>
        </w:rPr>
      </w:pPr>
    </w:p>
    <w:p w14:paraId="6F9020B2" w14:textId="77777777" w:rsidR="004752AA" w:rsidRPr="004752AA" w:rsidRDefault="004752AA" w:rsidP="004752AA">
      <w:pPr>
        <w:jc w:val="center"/>
        <w:rPr>
          <w:rFonts w:eastAsia="Times New Roman"/>
          <w:lang w:eastAsia="en-US"/>
        </w:rPr>
      </w:pPr>
    </w:p>
    <w:p w14:paraId="07434155" w14:textId="77777777" w:rsidR="004752AA" w:rsidRPr="004752AA" w:rsidRDefault="004752AA" w:rsidP="004752AA">
      <w:pPr>
        <w:jc w:val="center"/>
        <w:rPr>
          <w:rFonts w:eastAsia="Times New Roman"/>
          <w:sz w:val="28"/>
          <w:szCs w:val="28"/>
        </w:rPr>
      </w:pPr>
      <w:r w:rsidRPr="004752AA">
        <w:rPr>
          <w:rFonts w:eastAsia="Times New Roman"/>
          <w:sz w:val="28"/>
          <w:szCs w:val="28"/>
        </w:rPr>
        <w:t>Раздел 1. Паспорт производственной программы</w:t>
      </w:r>
    </w:p>
    <w:p w14:paraId="3A2E0650" w14:textId="77777777" w:rsidR="004752AA" w:rsidRPr="004752AA" w:rsidRDefault="004752AA" w:rsidP="004752AA">
      <w:pPr>
        <w:jc w:val="center"/>
        <w:rPr>
          <w:rFonts w:eastAsia="Times New Roman"/>
          <w:sz w:val="18"/>
          <w:szCs w:val="28"/>
        </w:rPr>
      </w:pPr>
    </w:p>
    <w:tbl>
      <w:tblPr>
        <w:tblStyle w:val="130"/>
        <w:tblW w:w="10207" w:type="dxa"/>
        <w:jc w:val="center"/>
        <w:tblLook w:val="04A0" w:firstRow="1" w:lastRow="0" w:firstColumn="1" w:lastColumn="0" w:noHBand="0" w:noVBand="1"/>
      </w:tblPr>
      <w:tblGrid>
        <w:gridCol w:w="5103"/>
        <w:gridCol w:w="5104"/>
      </w:tblGrid>
      <w:tr w:rsidR="004752AA" w:rsidRPr="004752AA" w14:paraId="037E2352" w14:textId="77777777" w:rsidTr="00E73DAF">
        <w:trPr>
          <w:trHeight w:val="1099"/>
          <w:jc w:val="center"/>
        </w:trPr>
        <w:tc>
          <w:tcPr>
            <w:tcW w:w="5103" w:type="dxa"/>
            <w:vAlign w:val="center"/>
          </w:tcPr>
          <w:p w14:paraId="12B4F9E4" w14:textId="77777777" w:rsidR="004752AA" w:rsidRPr="004752AA" w:rsidRDefault="004752AA" w:rsidP="004752AA">
            <w:pPr>
              <w:rPr>
                <w:rFonts w:eastAsia="Times New Roman"/>
                <w:sz w:val="28"/>
                <w:szCs w:val="28"/>
              </w:rPr>
            </w:pPr>
            <w:r w:rsidRPr="004752AA">
              <w:rPr>
                <w:rFonts w:eastAsia="Times New Roman"/>
                <w:sz w:val="28"/>
                <w:szCs w:val="28"/>
              </w:rPr>
              <w:t>Наименование организации</w:t>
            </w:r>
          </w:p>
        </w:tc>
        <w:tc>
          <w:tcPr>
            <w:tcW w:w="5104" w:type="dxa"/>
            <w:vAlign w:val="center"/>
          </w:tcPr>
          <w:p w14:paraId="43E3569A" w14:textId="77777777" w:rsidR="004752AA" w:rsidRPr="004752AA" w:rsidRDefault="004752AA" w:rsidP="004752AA">
            <w:pPr>
              <w:jc w:val="center"/>
              <w:rPr>
                <w:rFonts w:eastAsia="Times New Roman"/>
                <w:sz w:val="28"/>
                <w:szCs w:val="28"/>
              </w:rPr>
            </w:pPr>
            <w:r w:rsidRPr="004752AA">
              <w:rPr>
                <w:rFonts w:eastAsia="Times New Roman"/>
                <w:sz w:val="28"/>
                <w:szCs w:val="28"/>
              </w:rPr>
              <w:t>Общество с ограниченной ответственностью «Спецавтохозяйство» (ООО «САХ»)</w:t>
            </w:r>
          </w:p>
        </w:tc>
      </w:tr>
      <w:tr w:rsidR="004752AA" w:rsidRPr="004752AA" w14:paraId="0694DC1A" w14:textId="77777777" w:rsidTr="00E73DAF">
        <w:trPr>
          <w:trHeight w:val="978"/>
          <w:jc w:val="center"/>
        </w:trPr>
        <w:tc>
          <w:tcPr>
            <w:tcW w:w="5103" w:type="dxa"/>
            <w:vAlign w:val="center"/>
          </w:tcPr>
          <w:p w14:paraId="191DBE4F" w14:textId="77777777" w:rsidR="004752AA" w:rsidRPr="004752AA" w:rsidRDefault="004752AA" w:rsidP="004752AA">
            <w:pPr>
              <w:rPr>
                <w:rFonts w:eastAsia="Times New Roman"/>
                <w:sz w:val="28"/>
                <w:szCs w:val="28"/>
              </w:rPr>
            </w:pPr>
            <w:r w:rsidRPr="004752AA">
              <w:rPr>
                <w:rFonts w:eastAsia="Times New Roman"/>
                <w:sz w:val="28"/>
                <w:szCs w:val="28"/>
              </w:rPr>
              <w:t>Юридический адрес, почтовый адрес</w:t>
            </w:r>
          </w:p>
        </w:tc>
        <w:tc>
          <w:tcPr>
            <w:tcW w:w="5104" w:type="dxa"/>
            <w:vAlign w:val="center"/>
          </w:tcPr>
          <w:p w14:paraId="251A950C" w14:textId="77777777" w:rsidR="004752AA" w:rsidRPr="004752AA" w:rsidRDefault="004752AA" w:rsidP="004752AA">
            <w:pPr>
              <w:jc w:val="center"/>
              <w:rPr>
                <w:rFonts w:eastAsia="Times New Roman"/>
                <w:sz w:val="28"/>
                <w:szCs w:val="28"/>
              </w:rPr>
            </w:pPr>
            <w:r w:rsidRPr="004752AA">
              <w:rPr>
                <w:rFonts w:eastAsia="Times New Roman"/>
                <w:sz w:val="28"/>
                <w:szCs w:val="28"/>
              </w:rPr>
              <w:t xml:space="preserve">652500, Кемеровская область-Кузбасс, </w:t>
            </w:r>
          </w:p>
          <w:p w14:paraId="07D4B79E" w14:textId="77777777" w:rsidR="004752AA" w:rsidRPr="004752AA" w:rsidRDefault="004752AA" w:rsidP="004752AA">
            <w:pPr>
              <w:jc w:val="center"/>
              <w:rPr>
                <w:rFonts w:eastAsia="Times New Roman"/>
                <w:sz w:val="28"/>
                <w:szCs w:val="28"/>
              </w:rPr>
            </w:pPr>
            <w:r w:rsidRPr="004752AA">
              <w:rPr>
                <w:rFonts w:eastAsia="Times New Roman"/>
                <w:sz w:val="28"/>
                <w:szCs w:val="28"/>
              </w:rPr>
              <w:t>г. Ленинск-Кузнецкий, ул. Земцова, 6</w:t>
            </w:r>
          </w:p>
        </w:tc>
      </w:tr>
      <w:tr w:rsidR="004752AA" w:rsidRPr="004752AA" w14:paraId="643576AE" w14:textId="77777777" w:rsidTr="00E73DAF">
        <w:trPr>
          <w:trHeight w:val="836"/>
          <w:jc w:val="center"/>
        </w:trPr>
        <w:tc>
          <w:tcPr>
            <w:tcW w:w="5103" w:type="dxa"/>
            <w:vAlign w:val="center"/>
          </w:tcPr>
          <w:p w14:paraId="17CC91A9" w14:textId="77777777" w:rsidR="004752AA" w:rsidRPr="004752AA" w:rsidRDefault="004752AA" w:rsidP="004752AA">
            <w:pPr>
              <w:rPr>
                <w:rFonts w:eastAsia="Times New Roman"/>
                <w:sz w:val="28"/>
                <w:szCs w:val="28"/>
              </w:rPr>
            </w:pPr>
            <w:r w:rsidRPr="004752AA">
              <w:rPr>
                <w:rFonts w:eastAsia="Times New Roman"/>
                <w:sz w:val="28"/>
                <w:szCs w:val="28"/>
              </w:rPr>
              <w:t xml:space="preserve">Лицо, ответственное за разработку производственной программы </w:t>
            </w:r>
          </w:p>
        </w:tc>
        <w:tc>
          <w:tcPr>
            <w:tcW w:w="5104" w:type="dxa"/>
            <w:vAlign w:val="center"/>
          </w:tcPr>
          <w:p w14:paraId="1DFCCD6C" w14:textId="77777777" w:rsidR="004752AA" w:rsidRPr="004752AA" w:rsidRDefault="004752AA" w:rsidP="004752AA">
            <w:pPr>
              <w:jc w:val="center"/>
              <w:rPr>
                <w:rFonts w:eastAsia="Times New Roman"/>
                <w:sz w:val="28"/>
                <w:szCs w:val="28"/>
              </w:rPr>
            </w:pPr>
            <w:r w:rsidRPr="004752AA">
              <w:rPr>
                <w:rFonts w:eastAsia="Times New Roman"/>
                <w:sz w:val="28"/>
                <w:szCs w:val="28"/>
              </w:rPr>
              <w:t xml:space="preserve">Директор ООО «САХ» </w:t>
            </w:r>
          </w:p>
          <w:p w14:paraId="06617796" w14:textId="77777777" w:rsidR="004752AA" w:rsidRPr="004752AA" w:rsidRDefault="004752AA" w:rsidP="004752AA">
            <w:pPr>
              <w:jc w:val="center"/>
              <w:rPr>
                <w:rFonts w:eastAsia="Times New Roman"/>
                <w:sz w:val="28"/>
                <w:szCs w:val="28"/>
              </w:rPr>
            </w:pPr>
            <w:r w:rsidRPr="004752AA">
              <w:rPr>
                <w:rFonts w:eastAsia="Times New Roman"/>
                <w:sz w:val="28"/>
                <w:szCs w:val="28"/>
              </w:rPr>
              <w:t>Иунихина Ирина Кузьминична</w:t>
            </w:r>
          </w:p>
        </w:tc>
      </w:tr>
      <w:tr w:rsidR="004752AA" w:rsidRPr="004752AA" w14:paraId="6D90F658" w14:textId="77777777" w:rsidTr="00E73DAF">
        <w:trPr>
          <w:trHeight w:val="1109"/>
          <w:jc w:val="center"/>
        </w:trPr>
        <w:tc>
          <w:tcPr>
            <w:tcW w:w="5103" w:type="dxa"/>
            <w:vAlign w:val="center"/>
          </w:tcPr>
          <w:p w14:paraId="7216CC19" w14:textId="77777777" w:rsidR="004752AA" w:rsidRPr="004752AA" w:rsidRDefault="004752AA" w:rsidP="004752AA">
            <w:pPr>
              <w:rPr>
                <w:rFonts w:eastAsia="Times New Roman"/>
                <w:sz w:val="28"/>
                <w:szCs w:val="28"/>
              </w:rPr>
            </w:pPr>
            <w:r w:rsidRPr="004752AA">
              <w:rPr>
                <w:rFonts w:eastAsia="Times New Roman"/>
                <w:sz w:val="28"/>
                <w:szCs w:val="28"/>
              </w:rPr>
              <w:t>Контактная информация лица, ответственного за разработку производственной программы</w:t>
            </w:r>
          </w:p>
        </w:tc>
        <w:tc>
          <w:tcPr>
            <w:tcW w:w="5104" w:type="dxa"/>
            <w:vAlign w:val="center"/>
          </w:tcPr>
          <w:p w14:paraId="6FA0C195" w14:textId="77777777" w:rsidR="004752AA" w:rsidRPr="004752AA" w:rsidRDefault="004752AA" w:rsidP="004752AA">
            <w:pPr>
              <w:jc w:val="center"/>
              <w:rPr>
                <w:rFonts w:eastAsia="Times New Roman"/>
                <w:sz w:val="28"/>
                <w:szCs w:val="28"/>
              </w:rPr>
            </w:pPr>
          </w:p>
          <w:p w14:paraId="052F5D8E" w14:textId="77777777" w:rsidR="004752AA" w:rsidRPr="004752AA" w:rsidRDefault="004752AA" w:rsidP="004752AA">
            <w:pPr>
              <w:jc w:val="center"/>
              <w:rPr>
                <w:rFonts w:eastAsia="Times New Roman"/>
                <w:sz w:val="28"/>
                <w:szCs w:val="28"/>
              </w:rPr>
            </w:pPr>
            <w:r w:rsidRPr="004752AA">
              <w:rPr>
                <w:rFonts w:eastAsia="Times New Roman"/>
                <w:sz w:val="28"/>
                <w:szCs w:val="28"/>
              </w:rPr>
              <w:t>Тел. 8 (384-56) 5-11-12</w:t>
            </w:r>
          </w:p>
          <w:p w14:paraId="0524BDC6" w14:textId="77777777" w:rsidR="004752AA" w:rsidRPr="004752AA" w:rsidRDefault="004752AA" w:rsidP="004752AA">
            <w:pPr>
              <w:jc w:val="center"/>
              <w:rPr>
                <w:rFonts w:eastAsia="Times New Roman"/>
                <w:sz w:val="28"/>
                <w:szCs w:val="28"/>
              </w:rPr>
            </w:pPr>
          </w:p>
        </w:tc>
      </w:tr>
      <w:tr w:rsidR="004752AA" w:rsidRPr="004752AA" w14:paraId="7B7704B5" w14:textId="77777777" w:rsidTr="00E73DAF">
        <w:trPr>
          <w:jc w:val="center"/>
        </w:trPr>
        <w:tc>
          <w:tcPr>
            <w:tcW w:w="5103" w:type="dxa"/>
            <w:vAlign w:val="center"/>
          </w:tcPr>
          <w:p w14:paraId="6D478E9E" w14:textId="77777777" w:rsidR="004752AA" w:rsidRPr="004752AA" w:rsidRDefault="004752AA" w:rsidP="004752AA">
            <w:pPr>
              <w:rPr>
                <w:rFonts w:eastAsia="Times New Roman"/>
                <w:sz w:val="28"/>
                <w:szCs w:val="28"/>
              </w:rPr>
            </w:pPr>
            <w:r w:rsidRPr="004752AA">
              <w:rPr>
                <w:rFonts w:eastAsia="Times New Roman"/>
                <w:sz w:val="28"/>
                <w:szCs w:val="28"/>
              </w:rPr>
              <w:t>Наименование уполномоченного органа, утвердившего производственную программу</w:t>
            </w:r>
          </w:p>
        </w:tc>
        <w:tc>
          <w:tcPr>
            <w:tcW w:w="5104" w:type="dxa"/>
            <w:vAlign w:val="center"/>
          </w:tcPr>
          <w:p w14:paraId="6D373EF4" w14:textId="77777777" w:rsidR="004752AA" w:rsidRPr="004752AA" w:rsidRDefault="004752AA" w:rsidP="004752AA">
            <w:pPr>
              <w:jc w:val="center"/>
              <w:rPr>
                <w:rFonts w:eastAsia="Times New Roman"/>
                <w:sz w:val="28"/>
                <w:szCs w:val="28"/>
              </w:rPr>
            </w:pPr>
            <w:r w:rsidRPr="004752AA">
              <w:rPr>
                <w:rFonts w:eastAsia="Times New Roman"/>
                <w:sz w:val="28"/>
                <w:szCs w:val="28"/>
              </w:rPr>
              <w:t>Региональная энергетическая комиссия Кузбасса</w:t>
            </w:r>
          </w:p>
        </w:tc>
      </w:tr>
      <w:tr w:rsidR="004752AA" w:rsidRPr="004752AA" w14:paraId="0B45FFD7" w14:textId="77777777" w:rsidTr="00E73DAF">
        <w:trPr>
          <w:jc w:val="center"/>
        </w:trPr>
        <w:tc>
          <w:tcPr>
            <w:tcW w:w="5103" w:type="dxa"/>
            <w:vAlign w:val="center"/>
          </w:tcPr>
          <w:p w14:paraId="1FFC8D84" w14:textId="77777777" w:rsidR="004752AA" w:rsidRPr="004752AA" w:rsidRDefault="004752AA" w:rsidP="004752AA">
            <w:pPr>
              <w:rPr>
                <w:rFonts w:eastAsia="Times New Roman"/>
                <w:sz w:val="28"/>
                <w:szCs w:val="28"/>
              </w:rPr>
            </w:pPr>
            <w:r w:rsidRPr="004752AA">
              <w:rPr>
                <w:rFonts w:eastAsia="Times New Roman"/>
                <w:sz w:val="28"/>
                <w:szCs w:val="28"/>
              </w:rPr>
              <w:t>Юридический адрес, почтовый адрес уполномоченного органа, утвердившего программу</w:t>
            </w:r>
          </w:p>
        </w:tc>
        <w:tc>
          <w:tcPr>
            <w:tcW w:w="5104" w:type="dxa"/>
            <w:vAlign w:val="center"/>
          </w:tcPr>
          <w:p w14:paraId="36CDBAE0" w14:textId="77777777" w:rsidR="004752AA" w:rsidRPr="004752AA" w:rsidRDefault="004752AA" w:rsidP="004752AA">
            <w:pPr>
              <w:jc w:val="center"/>
              <w:rPr>
                <w:rFonts w:eastAsia="Times New Roman"/>
                <w:sz w:val="28"/>
                <w:szCs w:val="28"/>
              </w:rPr>
            </w:pPr>
            <w:r w:rsidRPr="004752AA">
              <w:rPr>
                <w:rFonts w:eastAsia="Times New Roman"/>
                <w:sz w:val="28"/>
                <w:szCs w:val="28"/>
              </w:rPr>
              <w:t xml:space="preserve">650000, г. Кемерово, </w:t>
            </w:r>
          </w:p>
          <w:p w14:paraId="0D86E684" w14:textId="77777777" w:rsidR="004752AA" w:rsidRPr="004752AA" w:rsidRDefault="004752AA" w:rsidP="004752AA">
            <w:pPr>
              <w:jc w:val="center"/>
              <w:rPr>
                <w:rFonts w:eastAsia="Times New Roman"/>
                <w:sz w:val="28"/>
                <w:szCs w:val="28"/>
              </w:rPr>
            </w:pPr>
            <w:r w:rsidRPr="004752AA">
              <w:rPr>
                <w:rFonts w:eastAsia="Times New Roman"/>
                <w:sz w:val="28"/>
                <w:szCs w:val="28"/>
              </w:rPr>
              <w:t>ул. Н. Островского, д. 32</w:t>
            </w:r>
          </w:p>
        </w:tc>
      </w:tr>
      <w:tr w:rsidR="004752AA" w:rsidRPr="004752AA" w14:paraId="66A19445" w14:textId="77777777" w:rsidTr="00E73DAF">
        <w:trPr>
          <w:trHeight w:val="922"/>
          <w:jc w:val="center"/>
        </w:trPr>
        <w:tc>
          <w:tcPr>
            <w:tcW w:w="5103" w:type="dxa"/>
            <w:vAlign w:val="center"/>
          </w:tcPr>
          <w:p w14:paraId="1774A330" w14:textId="77777777" w:rsidR="004752AA" w:rsidRPr="004752AA" w:rsidRDefault="004752AA" w:rsidP="004752AA">
            <w:pPr>
              <w:rPr>
                <w:rFonts w:eastAsia="Times New Roman"/>
                <w:sz w:val="28"/>
                <w:szCs w:val="28"/>
              </w:rPr>
            </w:pPr>
            <w:r w:rsidRPr="004752AA">
              <w:rPr>
                <w:rFonts w:eastAsia="Times New Roman"/>
                <w:sz w:val="28"/>
                <w:szCs w:val="28"/>
              </w:rPr>
              <w:t>Должностное лицо, утвердившее производственную программу</w:t>
            </w:r>
          </w:p>
        </w:tc>
        <w:tc>
          <w:tcPr>
            <w:tcW w:w="5104" w:type="dxa"/>
            <w:vAlign w:val="center"/>
          </w:tcPr>
          <w:p w14:paraId="70A5383C" w14:textId="77777777" w:rsidR="004752AA" w:rsidRPr="004752AA" w:rsidRDefault="004752AA" w:rsidP="004752AA">
            <w:pPr>
              <w:jc w:val="center"/>
              <w:rPr>
                <w:rFonts w:eastAsia="Times New Roman"/>
                <w:sz w:val="28"/>
                <w:szCs w:val="28"/>
              </w:rPr>
            </w:pPr>
            <w:r w:rsidRPr="004752AA">
              <w:rPr>
                <w:rFonts w:eastAsia="Times New Roman"/>
                <w:sz w:val="28"/>
                <w:szCs w:val="28"/>
              </w:rPr>
              <w:t>Председатель РЭК Кузбасса</w:t>
            </w:r>
          </w:p>
          <w:p w14:paraId="0D6B40CC" w14:textId="77777777" w:rsidR="004752AA" w:rsidRPr="004752AA" w:rsidRDefault="004752AA" w:rsidP="004752AA">
            <w:pPr>
              <w:jc w:val="center"/>
              <w:rPr>
                <w:rFonts w:eastAsia="Times New Roman"/>
                <w:sz w:val="28"/>
                <w:szCs w:val="28"/>
              </w:rPr>
            </w:pPr>
            <w:r w:rsidRPr="004752AA">
              <w:rPr>
                <w:rFonts w:eastAsia="Times New Roman"/>
                <w:sz w:val="28"/>
                <w:szCs w:val="28"/>
              </w:rPr>
              <w:t>Малюта Дмитрий Владимирович</w:t>
            </w:r>
          </w:p>
        </w:tc>
      </w:tr>
      <w:tr w:rsidR="004752AA" w:rsidRPr="004752AA" w14:paraId="07D69C7C" w14:textId="77777777" w:rsidTr="00E73DAF">
        <w:trPr>
          <w:trHeight w:val="1090"/>
          <w:jc w:val="center"/>
        </w:trPr>
        <w:tc>
          <w:tcPr>
            <w:tcW w:w="5103" w:type="dxa"/>
            <w:vAlign w:val="center"/>
          </w:tcPr>
          <w:p w14:paraId="5FC203D1" w14:textId="77777777" w:rsidR="004752AA" w:rsidRPr="004752AA" w:rsidRDefault="004752AA" w:rsidP="004752AA">
            <w:pPr>
              <w:rPr>
                <w:rFonts w:eastAsia="Times New Roman"/>
                <w:sz w:val="28"/>
                <w:szCs w:val="28"/>
              </w:rPr>
            </w:pPr>
            <w:r w:rsidRPr="004752AA">
              <w:rPr>
                <w:rFonts w:eastAsia="Times New Roman"/>
                <w:sz w:val="28"/>
                <w:szCs w:val="28"/>
              </w:rPr>
              <w:t>Контактная информация лица, ответственного за утверждение производственной программы</w:t>
            </w:r>
          </w:p>
        </w:tc>
        <w:tc>
          <w:tcPr>
            <w:tcW w:w="5104" w:type="dxa"/>
            <w:vAlign w:val="center"/>
          </w:tcPr>
          <w:p w14:paraId="31194038" w14:textId="77777777" w:rsidR="004752AA" w:rsidRPr="004752AA" w:rsidRDefault="004752AA" w:rsidP="004752AA">
            <w:pPr>
              <w:jc w:val="center"/>
              <w:rPr>
                <w:rFonts w:eastAsia="Times New Roman"/>
                <w:sz w:val="28"/>
                <w:szCs w:val="28"/>
              </w:rPr>
            </w:pPr>
            <w:r w:rsidRPr="004752AA">
              <w:rPr>
                <w:rFonts w:eastAsia="Times New Roman"/>
                <w:sz w:val="28"/>
                <w:szCs w:val="28"/>
              </w:rPr>
              <w:t>8(3842) 36-28-28,</w:t>
            </w:r>
          </w:p>
          <w:p w14:paraId="30C16F46" w14:textId="77777777" w:rsidR="004752AA" w:rsidRPr="004752AA" w:rsidRDefault="004752AA" w:rsidP="004752AA">
            <w:pPr>
              <w:jc w:val="center"/>
              <w:rPr>
                <w:rFonts w:eastAsia="Times New Roman"/>
                <w:sz w:val="28"/>
                <w:szCs w:val="28"/>
              </w:rPr>
            </w:pPr>
            <w:r w:rsidRPr="004752AA">
              <w:rPr>
                <w:rFonts w:eastAsia="Times New Roman"/>
                <w:sz w:val="28"/>
                <w:szCs w:val="28"/>
              </w:rPr>
              <w:t xml:space="preserve">электронная почта </w:t>
            </w:r>
            <w:hyperlink r:id="rId183" w:history="1">
              <w:r w:rsidRPr="004752AA">
                <w:rPr>
                  <w:rFonts w:eastAsia="Times New Roman"/>
                  <w:sz w:val="28"/>
                  <w:szCs w:val="28"/>
                </w:rPr>
                <w:t>delo@ recko.ru</w:t>
              </w:r>
            </w:hyperlink>
          </w:p>
        </w:tc>
      </w:tr>
      <w:tr w:rsidR="004752AA" w:rsidRPr="004752AA" w14:paraId="6669D1A3" w14:textId="77777777" w:rsidTr="00E73DAF">
        <w:trPr>
          <w:trHeight w:val="692"/>
          <w:jc w:val="center"/>
        </w:trPr>
        <w:tc>
          <w:tcPr>
            <w:tcW w:w="5103" w:type="dxa"/>
            <w:vAlign w:val="center"/>
          </w:tcPr>
          <w:p w14:paraId="4F3E0289" w14:textId="77777777" w:rsidR="004752AA" w:rsidRPr="004752AA" w:rsidRDefault="004752AA" w:rsidP="004752AA">
            <w:pPr>
              <w:rPr>
                <w:rFonts w:eastAsia="Times New Roman"/>
                <w:sz w:val="28"/>
                <w:szCs w:val="28"/>
              </w:rPr>
            </w:pPr>
            <w:r w:rsidRPr="004752AA">
              <w:rPr>
                <w:rFonts w:eastAsia="Times New Roman"/>
                <w:sz w:val="28"/>
                <w:szCs w:val="28"/>
              </w:rPr>
              <w:t>Период реализации</w:t>
            </w:r>
          </w:p>
        </w:tc>
        <w:tc>
          <w:tcPr>
            <w:tcW w:w="5104" w:type="dxa"/>
            <w:vAlign w:val="center"/>
          </w:tcPr>
          <w:p w14:paraId="18F4122C" w14:textId="77777777" w:rsidR="004752AA" w:rsidRPr="004752AA" w:rsidRDefault="004752AA" w:rsidP="004752AA">
            <w:pPr>
              <w:jc w:val="center"/>
              <w:rPr>
                <w:rFonts w:eastAsia="Times New Roman"/>
                <w:sz w:val="28"/>
                <w:szCs w:val="28"/>
              </w:rPr>
            </w:pPr>
            <w:r w:rsidRPr="004752AA">
              <w:rPr>
                <w:rFonts w:eastAsia="Times New Roman"/>
                <w:sz w:val="28"/>
                <w:szCs w:val="28"/>
              </w:rPr>
              <w:t>с 31.07.2026 по 31.12.2030</w:t>
            </w:r>
          </w:p>
        </w:tc>
      </w:tr>
    </w:tbl>
    <w:p w14:paraId="049C4823" w14:textId="77777777" w:rsidR="004752AA" w:rsidRPr="004752AA" w:rsidRDefault="004752AA" w:rsidP="004752AA">
      <w:pPr>
        <w:jc w:val="center"/>
        <w:rPr>
          <w:rFonts w:eastAsia="Times New Roman"/>
          <w:sz w:val="28"/>
          <w:szCs w:val="28"/>
        </w:rPr>
      </w:pPr>
    </w:p>
    <w:p w14:paraId="7A882C18" w14:textId="77777777" w:rsidR="004752AA" w:rsidRPr="004752AA" w:rsidRDefault="004752AA" w:rsidP="004752AA">
      <w:pPr>
        <w:jc w:val="center"/>
        <w:rPr>
          <w:rFonts w:eastAsia="Times New Roman"/>
          <w:sz w:val="28"/>
          <w:szCs w:val="28"/>
        </w:rPr>
      </w:pPr>
    </w:p>
    <w:p w14:paraId="5E10A1E2" w14:textId="77777777" w:rsidR="004752AA" w:rsidRDefault="004752AA" w:rsidP="004752AA">
      <w:pPr>
        <w:jc w:val="center"/>
        <w:rPr>
          <w:rFonts w:eastAsia="Times New Roman"/>
          <w:sz w:val="28"/>
          <w:szCs w:val="28"/>
        </w:rPr>
        <w:sectPr w:rsidR="004752AA" w:rsidSect="004752AA">
          <w:headerReference w:type="default" r:id="rId184"/>
          <w:headerReference w:type="first" r:id="rId185"/>
          <w:footerReference w:type="first" r:id="rId186"/>
          <w:pgSz w:w="11906" w:h="16838"/>
          <w:pgMar w:top="851" w:right="991" w:bottom="993" w:left="1701" w:header="142" w:footer="709" w:gutter="0"/>
          <w:cols w:space="708"/>
          <w:titlePg/>
          <w:docGrid w:linePitch="360"/>
        </w:sectPr>
      </w:pPr>
    </w:p>
    <w:p w14:paraId="55109C90" w14:textId="77777777" w:rsidR="004752AA" w:rsidRPr="004752AA" w:rsidRDefault="004752AA" w:rsidP="004752AA">
      <w:pPr>
        <w:jc w:val="center"/>
        <w:rPr>
          <w:rFonts w:eastAsia="Times New Roman"/>
          <w:sz w:val="28"/>
          <w:szCs w:val="28"/>
        </w:rPr>
      </w:pPr>
    </w:p>
    <w:p w14:paraId="79532649" w14:textId="77777777" w:rsidR="004752AA" w:rsidRPr="004752AA" w:rsidRDefault="004752AA" w:rsidP="004752AA">
      <w:pPr>
        <w:jc w:val="center"/>
        <w:rPr>
          <w:rFonts w:eastAsia="Times New Roman"/>
          <w:sz w:val="28"/>
          <w:szCs w:val="28"/>
        </w:rPr>
      </w:pPr>
      <w:r w:rsidRPr="004752AA">
        <w:rPr>
          <w:rFonts w:eastAsia="Times New Roman"/>
          <w:sz w:val="28"/>
          <w:szCs w:val="28"/>
        </w:rPr>
        <w:t xml:space="preserve">Раздел 2. Перечень мероприятий производственной программы </w:t>
      </w:r>
    </w:p>
    <w:p w14:paraId="05F0C6E5" w14:textId="77777777" w:rsidR="004752AA" w:rsidRPr="004752AA" w:rsidRDefault="004752AA" w:rsidP="004752AA">
      <w:pPr>
        <w:jc w:val="center"/>
        <w:rPr>
          <w:rFonts w:eastAsia="Times New Roman"/>
          <w:sz w:val="28"/>
          <w:szCs w:val="28"/>
        </w:rPr>
      </w:pPr>
    </w:p>
    <w:tbl>
      <w:tblPr>
        <w:tblStyle w:val="130"/>
        <w:tblW w:w="10320" w:type="dxa"/>
        <w:tblInd w:w="-714" w:type="dxa"/>
        <w:tblLayout w:type="fixed"/>
        <w:tblLook w:val="04A0" w:firstRow="1" w:lastRow="0" w:firstColumn="1" w:lastColumn="0" w:noHBand="0" w:noVBand="1"/>
      </w:tblPr>
      <w:tblGrid>
        <w:gridCol w:w="3970"/>
        <w:gridCol w:w="992"/>
        <w:gridCol w:w="1451"/>
        <w:gridCol w:w="2376"/>
        <w:gridCol w:w="851"/>
        <w:gridCol w:w="680"/>
      </w:tblGrid>
      <w:tr w:rsidR="004752AA" w:rsidRPr="004752AA" w14:paraId="194E1B31" w14:textId="77777777" w:rsidTr="00E73DAF">
        <w:trPr>
          <w:trHeight w:val="706"/>
        </w:trPr>
        <w:tc>
          <w:tcPr>
            <w:tcW w:w="3970" w:type="dxa"/>
            <w:vMerge w:val="restart"/>
            <w:vAlign w:val="center"/>
          </w:tcPr>
          <w:p w14:paraId="010AE2C9" w14:textId="77777777" w:rsidR="004752AA" w:rsidRPr="004752AA" w:rsidRDefault="004752AA" w:rsidP="004752AA">
            <w:pPr>
              <w:jc w:val="center"/>
              <w:rPr>
                <w:rFonts w:eastAsia="Times New Roman"/>
                <w:sz w:val="28"/>
                <w:szCs w:val="28"/>
              </w:rPr>
            </w:pPr>
            <w:r w:rsidRPr="004752AA">
              <w:rPr>
                <w:rFonts w:eastAsia="Times New Roman"/>
                <w:sz w:val="28"/>
                <w:szCs w:val="28"/>
              </w:rPr>
              <w:t>Наименование мероприятия</w:t>
            </w:r>
          </w:p>
        </w:tc>
        <w:tc>
          <w:tcPr>
            <w:tcW w:w="992" w:type="dxa"/>
            <w:vMerge w:val="restart"/>
            <w:vAlign w:val="center"/>
          </w:tcPr>
          <w:p w14:paraId="19AAF736" w14:textId="77777777" w:rsidR="004752AA" w:rsidRPr="004752AA" w:rsidRDefault="004752AA" w:rsidP="004752AA">
            <w:pPr>
              <w:jc w:val="center"/>
              <w:rPr>
                <w:rFonts w:eastAsia="Times New Roman"/>
                <w:sz w:val="28"/>
                <w:szCs w:val="28"/>
              </w:rPr>
            </w:pPr>
            <w:r w:rsidRPr="004752AA">
              <w:rPr>
                <w:rFonts w:eastAsia="Times New Roman"/>
                <w:sz w:val="28"/>
                <w:szCs w:val="28"/>
              </w:rPr>
              <w:t>Срок реали-зации</w:t>
            </w:r>
          </w:p>
        </w:tc>
        <w:tc>
          <w:tcPr>
            <w:tcW w:w="1451" w:type="dxa"/>
            <w:vMerge w:val="restart"/>
          </w:tcPr>
          <w:p w14:paraId="4EDAA351" w14:textId="77777777" w:rsidR="004752AA" w:rsidRPr="004752AA" w:rsidRDefault="004752AA" w:rsidP="004752AA">
            <w:pPr>
              <w:jc w:val="center"/>
              <w:rPr>
                <w:rFonts w:eastAsia="Times New Roman"/>
                <w:sz w:val="28"/>
                <w:szCs w:val="28"/>
              </w:rPr>
            </w:pPr>
            <w:r w:rsidRPr="004752AA">
              <w:rPr>
                <w:rFonts w:eastAsia="Times New Roman"/>
                <w:sz w:val="28"/>
                <w:szCs w:val="28"/>
              </w:rPr>
              <w:t>Финан-совые потреб-ности, тыс. руб. (без НДС)</w:t>
            </w:r>
          </w:p>
        </w:tc>
        <w:tc>
          <w:tcPr>
            <w:tcW w:w="3907" w:type="dxa"/>
            <w:gridSpan w:val="3"/>
            <w:vAlign w:val="center"/>
          </w:tcPr>
          <w:p w14:paraId="34B83175" w14:textId="77777777" w:rsidR="004752AA" w:rsidRPr="004752AA" w:rsidRDefault="004752AA" w:rsidP="004752AA">
            <w:pPr>
              <w:jc w:val="center"/>
              <w:rPr>
                <w:rFonts w:eastAsia="Times New Roman"/>
                <w:sz w:val="28"/>
                <w:szCs w:val="28"/>
              </w:rPr>
            </w:pPr>
            <w:r w:rsidRPr="004752AA">
              <w:rPr>
                <w:rFonts w:eastAsia="Times New Roman"/>
                <w:sz w:val="28"/>
                <w:szCs w:val="28"/>
              </w:rPr>
              <w:t>Ожидаемый эффект</w:t>
            </w:r>
          </w:p>
        </w:tc>
      </w:tr>
      <w:tr w:rsidR="004752AA" w:rsidRPr="004752AA" w14:paraId="727D834F" w14:textId="77777777" w:rsidTr="00E73DAF">
        <w:trPr>
          <w:trHeight w:val="844"/>
        </w:trPr>
        <w:tc>
          <w:tcPr>
            <w:tcW w:w="3970" w:type="dxa"/>
            <w:vMerge/>
          </w:tcPr>
          <w:p w14:paraId="6475D76D" w14:textId="77777777" w:rsidR="004752AA" w:rsidRPr="004752AA" w:rsidRDefault="004752AA" w:rsidP="004752AA">
            <w:pPr>
              <w:jc w:val="center"/>
              <w:rPr>
                <w:rFonts w:eastAsia="Times New Roman"/>
                <w:sz w:val="28"/>
                <w:szCs w:val="28"/>
              </w:rPr>
            </w:pPr>
          </w:p>
        </w:tc>
        <w:tc>
          <w:tcPr>
            <w:tcW w:w="992" w:type="dxa"/>
            <w:vMerge/>
          </w:tcPr>
          <w:p w14:paraId="17D66C62" w14:textId="77777777" w:rsidR="004752AA" w:rsidRPr="004752AA" w:rsidRDefault="004752AA" w:rsidP="004752AA">
            <w:pPr>
              <w:jc w:val="center"/>
              <w:rPr>
                <w:rFonts w:eastAsia="Times New Roman"/>
                <w:sz w:val="28"/>
                <w:szCs w:val="28"/>
              </w:rPr>
            </w:pPr>
          </w:p>
        </w:tc>
        <w:tc>
          <w:tcPr>
            <w:tcW w:w="1451" w:type="dxa"/>
            <w:vMerge/>
          </w:tcPr>
          <w:p w14:paraId="1808A1C7" w14:textId="77777777" w:rsidR="004752AA" w:rsidRPr="004752AA" w:rsidRDefault="004752AA" w:rsidP="004752AA">
            <w:pPr>
              <w:jc w:val="center"/>
              <w:rPr>
                <w:rFonts w:eastAsia="Times New Roman"/>
                <w:sz w:val="28"/>
                <w:szCs w:val="28"/>
              </w:rPr>
            </w:pPr>
          </w:p>
        </w:tc>
        <w:tc>
          <w:tcPr>
            <w:tcW w:w="2376" w:type="dxa"/>
            <w:vAlign w:val="center"/>
          </w:tcPr>
          <w:p w14:paraId="1E330F49" w14:textId="77777777" w:rsidR="004752AA" w:rsidRPr="004752AA" w:rsidRDefault="004752AA" w:rsidP="004752AA">
            <w:pPr>
              <w:jc w:val="center"/>
              <w:rPr>
                <w:rFonts w:eastAsia="Times New Roman"/>
                <w:sz w:val="28"/>
                <w:szCs w:val="28"/>
              </w:rPr>
            </w:pPr>
            <w:r w:rsidRPr="004752AA">
              <w:rPr>
                <w:rFonts w:eastAsia="Times New Roman"/>
                <w:sz w:val="28"/>
                <w:szCs w:val="28"/>
              </w:rPr>
              <w:t>Наименование показателей</w:t>
            </w:r>
          </w:p>
        </w:tc>
        <w:tc>
          <w:tcPr>
            <w:tcW w:w="851" w:type="dxa"/>
            <w:vAlign w:val="center"/>
          </w:tcPr>
          <w:p w14:paraId="27DE1BA5" w14:textId="77777777" w:rsidR="004752AA" w:rsidRPr="004752AA" w:rsidRDefault="004752AA" w:rsidP="004752AA">
            <w:pPr>
              <w:jc w:val="center"/>
              <w:rPr>
                <w:rFonts w:eastAsia="Times New Roman"/>
                <w:sz w:val="28"/>
                <w:szCs w:val="28"/>
              </w:rPr>
            </w:pPr>
            <w:r w:rsidRPr="004752AA">
              <w:rPr>
                <w:rFonts w:eastAsia="Times New Roman"/>
                <w:sz w:val="28"/>
                <w:szCs w:val="28"/>
              </w:rPr>
              <w:t>тыс. руб.</w:t>
            </w:r>
          </w:p>
        </w:tc>
        <w:tc>
          <w:tcPr>
            <w:tcW w:w="680" w:type="dxa"/>
            <w:vAlign w:val="center"/>
          </w:tcPr>
          <w:p w14:paraId="0ED73E4B"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r>
      <w:tr w:rsidR="004752AA" w:rsidRPr="004752AA" w14:paraId="6A39D6E8" w14:textId="77777777" w:rsidTr="00E73DAF">
        <w:trPr>
          <w:trHeight w:val="458"/>
        </w:trPr>
        <w:tc>
          <w:tcPr>
            <w:tcW w:w="10320" w:type="dxa"/>
            <w:gridSpan w:val="6"/>
            <w:vAlign w:val="center"/>
          </w:tcPr>
          <w:p w14:paraId="54235327" w14:textId="77777777" w:rsidR="004752AA" w:rsidRPr="004752AA" w:rsidRDefault="004752AA" w:rsidP="004752AA">
            <w:pPr>
              <w:jc w:val="center"/>
              <w:rPr>
                <w:rFonts w:eastAsia="Times New Roman"/>
                <w:sz w:val="28"/>
                <w:szCs w:val="28"/>
              </w:rPr>
            </w:pPr>
            <w:r w:rsidRPr="004752AA">
              <w:rPr>
                <w:rFonts w:eastAsia="Times New Roman"/>
                <w:sz w:val="28"/>
                <w:szCs w:val="28"/>
              </w:rPr>
              <w:t>Захоронение твердых коммунальных отходов</w:t>
            </w:r>
          </w:p>
        </w:tc>
      </w:tr>
      <w:tr w:rsidR="004752AA" w:rsidRPr="004752AA" w14:paraId="07EFAEBA" w14:textId="77777777" w:rsidTr="00E73DAF">
        <w:trPr>
          <w:trHeight w:val="462"/>
        </w:trPr>
        <w:tc>
          <w:tcPr>
            <w:tcW w:w="3970" w:type="dxa"/>
            <w:vAlign w:val="center"/>
          </w:tcPr>
          <w:p w14:paraId="47F67705"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992" w:type="dxa"/>
            <w:vAlign w:val="center"/>
          </w:tcPr>
          <w:p w14:paraId="5540D481"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451" w:type="dxa"/>
            <w:vAlign w:val="center"/>
          </w:tcPr>
          <w:p w14:paraId="332542F6"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2376" w:type="dxa"/>
            <w:vAlign w:val="center"/>
          </w:tcPr>
          <w:p w14:paraId="3786B900" w14:textId="77777777" w:rsidR="004752AA" w:rsidRPr="004752AA" w:rsidRDefault="004752AA" w:rsidP="004752AA">
            <w:pPr>
              <w:jc w:val="center"/>
              <w:rPr>
                <w:rFonts w:eastAsia="Times New Roman"/>
                <w:sz w:val="20"/>
              </w:rPr>
            </w:pPr>
            <w:r w:rsidRPr="004752AA">
              <w:rPr>
                <w:rFonts w:eastAsia="Times New Roman"/>
                <w:sz w:val="32"/>
              </w:rPr>
              <w:t>-</w:t>
            </w:r>
          </w:p>
        </w:tc>
        <w:tc>
          <w:tcPr>
            <w:tcW w:w="851" w:type="dxa"/>
            <w:vAlign w:val="center"/>
          </w:tcPr>
          <w:p w14:paraId="4674027A"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680" w:type="dxa"/>
            <w:vAlign w:val="center"/>
          </w:tcPr>
          <w:p w14:paraId="6B8FD51D"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r>
    </w:tbl>
    <w:p w14:paraId="110ECC59" w14:textId="77777777" w:rsidR="004752AA" w:rsidRPr="004752AA" w:rsidRDefault="004752AA" w:rsidP="004752AA">
      <w:pPr>
        <w:jc w:val="center"/>
        <w:rPr>
          <w:rFonts w:eastAsia="Times New Roman"/>
          <w:color w:val="FF0000"/>
          <w:sz w:val="28"/>
          <w:szCs w:val="28"/>
        </w:rPr>
      </w:pPr>
    </w:p>
    <w:p w14:paraId="7FC21D56" w14:textId="77777777" w:rsidR="004752AA" w:rsidRPr="004752AA" w:rsidRDefault="004752AA" w:rsidP="004752AA">
      <w:pPr>
        <w:jc w:val="center"/>
        <w:rPr>
          <w:rFonts w:eastAsia="Times New Roman"/>
          <w:color w:val="FF0000"/>
          <w:sz w:val="28"/>
          <w:szCs w:val="28"/>
        </w:rPr>
      </w:pPr>
    </w:p>
    <w:p w14:paraId="54EC767C" w14:textId="77777777" w:rsidR="004752AA" w:rsidRPr="004752AA" w:rsidRDefault="004752AA" w:rsidP="004752AA">
      <w:pPr>
        <w:jc w:val="center"/>
        <w:rPr>
          <w:rFonts w:eastAsia="Times New Roman"/>
          <w:color w:val="FF0000"/>
          <w:sz w:val="28"/>
          <w:szCs w:val="28"/>
        </w:rPr>
      </w:pPr>
    </w:p>
    <w:p w14:paraId="0E8A51D6" w14:textId="77777777" w:rsidR="004752AA" w:rsidRPr="004752AA" w:rsidRDefault="004752AA" w:rsidP="004752AA">
      <w:pPr>
        <w:jc w:val="center"/>
        <w:rPr>
          <w:rFonts w:eastAsia="Times New Roman"/>
          <w:color w:val="FF0000"/>
          <w:sz w:val="28"/>
          <w:szCs w:val="28"/>
        </w:rPr>
      </w:pPr>
    </w:p>
    <w:p w14:paraId="6B722999" w14:textId="77777777" w:rsidR="004752AA" w:rsidRPr="004752AA" w:rsidRDefault="004752AA" w:rsidP="004752AA">
      <w:pPr>
        <w:jc w:val="center"/>
        <w:rPr>
          <w:rFonts w:eastAsia="Times New Roman"/>
          <w:color w:val="FF0000"/>
          <w:sz w:val="28"/>
          <w:szCs w:val="28"/>
        </w:rPr>
      </w:pPr>
    </w:p>
    <w:p w14:paraId="15B2CEE4" w14:textId="77777777" w:rsidR="004752AA" w:rsidRPr="004752AA" w:rsidRDefault="004752AA" w:rsidP="004752AA">
      <w:pPr>
        <w:jc w:val="center"/>
        <w:rPr>
          <w:rFonts w:eastAsia="Times New Roman"/>
          <w:color w:val="FF0000"/>
          <w:sz w:val="28"/>
          <w:szCs w:val="28"/>
        </w:rPr>
      </w:pPr>
    </w:p>
    <w:p w14:paraId="07B7C17F" w14:textId="77777777" w:rsidR="004752AA" w:rsidRPr="004752AA" w:rsidRDefault="004752AA" w:rsidP="004752AA">
      <w:pPr>
        <w:jc w:val="center"/>
        <w:rPr>
          <w:rFonts w:eastAsia="Times New Roman"/>
          <w:color w:val="FF0000"/>
          <w:sz w:val="28"/>
          <w:szCs w:val="28"/>
        </w:rPr>
      </w:pPr>
    </w:p>
    <w:p w14:paraId="2F86CF3F" w14:textId="77777777" w:rsidR="004752AA" w:rsidRPr="004752AA" w:rsidRDefault="004752AA" w:rsidP="004752AA">
      <w:pPr>
        <w:jc w:val="center"/>
        <w:rPr>
          <w:rFonts w:eastAsia="Times New Roman"/>
          <w:color w:val="FF0000"/>
          <w:sz w:val="28"/>
          <w:szCs w:val="28"/>
        </w:rPr>
      </w:pPr>
    </w:p>
    <w:p w14:paraId="61C980DF" w14:textId="77777777" w:rsidR="004752AA" w:rsidRPr="004752AA" w:rsidRDefault="004752AA" w:rsidP="004752AA">
      <w:pPr>
        <w:jc w:val="center"/>
        <w:rPr>
          <w:rFonts w:eastAsia="Times New Roman"/>
          <w:color w:val="FF0000"/>
          <w:sz w:val="28"/>
          <w:szCs w:val="28"/>
        </w:rPr>
      </w:pPr>
    </w:p>
    <w:p w14:paraId="0A61D4D0" w14:textId="77777777" w:rsidR="004752AA" w:rsidRPr="004752AA" w:rsidRDefault="004752AA" w:rsidP="004752AA">
      <w:pPr>
        <w:jc w:val="center"/>
        <w:rPr>
          <w:rFonts w:eastAsia="Times New Roman"/>
          <w:color w:val="FF0000"/>
          <w:sz w:val="28"/>
          <w:szCs w:val="28"/>
        </w:rPr>
      </w:pPr>
    </w:p>
    <w:p w14:paraId="662DF552" w14:textId="77777777" w:rsidR="004752AA" w:rsidRPr="004752AA" w:rsidRDefault="004752AA" w:rsidP="004752AA">
      <w:pPr>
        <w:jc w:val="center"/>
        <w:rPr>
          <w:rFonts w:eastAsia="Times New Roman"/>
          <w:color w:val="FF0000"/>
          <w:sz w:val="28"/>
          <w:szCs w:val="28"/>
        </w:rPr>
        <w:sectPr w:rsidR="004752AA" w:rsidRPr="004752AA" w:rsidSect="004752AA">
          <w:pgSz w:w="11906" w:h="16838"/>
          <w:pgMar w:top="851" w:right="991" w:bottom="993" w:left="1701" w:header="142" w:footer="709" w:gutter="0"/>
          <w:cols w:space="708"/>
          <w:titlePg/>
          <w:docGrid w:linePitch="360"/>
        </w:sectPr>
      </w:pPr>
    </w:p>
    <w:p w14:paraId="0C2928C1" w14:textId="77777777" w:rsidR="004752AA" w:rsidRPr="004752AA" w:rsidRDefault="004752AA" w:rsidP="004752AA">
      <w:pPr>
        <w:jc w:val="center"/>
        <w:rPr>
          <w:rFonts w:eastAsia="Times New Roman"/>
          <w:sz w:val="28"/>
          <w:szCs w:val="28"/>
        </w:rPr>
      </w:pPr>
      <w:r w:rsidRPr="004752AA">
        <w:rPr>
          <w:rFonts w:eastAsia="Times New Roman"/>
          <w:sz w:val="28"/>
          <w:szCs w:val="28"/>
        </w:rPr>
        <w:lastRenderedPageBreak/>
        <w:t>Раздел 3. Планируемые объемы</w:t>
      </w:r>
    </w:p>
    <w:p w14:paraId="220D1F0D" w14:textId="77777777" w:rsidR="004752AA" w:rsidRPr="004752AA" w:rsidRDefault="004752AA" w:rsidP="004752AA">
      <w:pPr>
        <w:jc w:val="center"/>
        <w:rPr>
          <w:rFonts w:eastAsia="Times New Roman"/>
          <w:sz w:val="28"/>
          <w:szCs w:val="28"/>
        </w:rPr>
      </w:pPr>
      <w:r w:rsidRPr="004752AA">
        <w:rPr>
          <w:rFonts w:eastAsia="Times New Roman"/>
          <w:sz w:val="28"/>
          <w:szCs w:val="28"/>
        </w:rPr>
        <w:t xml:space="preserve"> размещаемых твердых коммунальных отходов</w:t>
      </w:r>
    </w:p>
    <w:p w14:paraId="6C6CEC45" w14:textId="77777777" w:rsidR="004752AA" w:rsidRPr="004752AA" w:rsidRDefault="004752AA" w:rsidP="004752AA">
      <w:pPr>
        <w:jc w:val="center"/>
        <w:rPr>
          <w:rFonts w:eastAsia="Times New Roman"/>
          <w:sz w:val="40"/>
          <w:szCs w:val="28"/>
        </w:rPr>
      </w:pPr>
    </w:p>
    <w:tbl>
      <w:tblPr>
        <w:tblStyle w:val="130"/>
        <w:tblW w:w="14695" w:type="dxa"/>
        <w:jc w:val="center"/>
        <w:tblLayout w:type="fixed"/>
        <w:tblLook w:val="04A0" w:firstRow="1" w:lastRow="0" w:firstColumn="1" w:lastColumn="0" w:noHBand="0" w:noVBand="1"/>
      </w:tblPr>
      <w:tblGrid>
        <w:gridCol w:w="3040"/>
        <w:gridCol w:w="1276"/>
        <w:gridCol w:w="1395"/>
        <w:gridCol w:w="1123"/>
        <w:gridCol w:w="1123"/>
        <w:gridCol w:w="1123"/>
        <w:gridCol w:w="1123"/>
        <w:gridCol w:w="1123"/>
        <w:gridCol w:w="1123"/>
        <w:gridCol w:w="1123"/>
        <w:gridCol w:w="1123"/>
      </w:tblGrid>
      <w:tr w:rsidR="004752AA" w:rsidRPr="004752AA" w14:paraId="24FD035E" w14:textId="77777777" w:rsidTr="00E73DAF">
        <w:trPr>
          <w:trHeight w:val="673"/>
          <w:jc w:val="center"/>
        </w:trPr>
        <w:tc>
          <w:tcPr>
            <w:tcW w:w="3040" w:type="dxa"/>
            <w:vMerge w:val="restart"/>
            <w:vAlign w:val="center"/>
          </w:tcPr>
          <w:p w14:paraId="29B0F5E6" w14:textId="77777777" w:rsidR="004752AA" w:rsidRPr="004752AA" w:rsidRDefault="004752AA" w:rsidP="004752AA">
            <w:pPr>
              <w:jc w:val="center"/>
              <w:rPr>
                <w:rFonts w:eastAsia="Times New Roman"/>
                <w:sz w:val="28"/>
                <w:szCs w:val="28"/>
              </w:rPr>
            </w:pPr>
            <w:r w:rsidRPr="004752AA">
              <w:rPr>
                <w:rFonts w:eastAsia="Times New Roman"/>
                <w:sz w:val="28"/>
                <w:szCs w:val="28"/>
              </w:rPr>
              <w:t>Наименование показателя</w:t>
            </w:r>
          </w:p>
        </w:tc>
        <w:tc>
          <w:tcPr>
            <w:tcW w:w="1276" w:type="dxa"/>
            <w:vMerge w:val="restart"/>
            <w:vAlign w:val="center"/>
          </w:tcPr>
          <w:p w14:paraId="04D64283" w14:textId="77777777" w:rsidR="004752AA" w:rsidRPr="004752AA" w:rsidRDefault="004752AA" w:rsidP="004752AA">
            <w:pPr>
              <w:jc w:val="center"/>
              <w:rPr>
                <w:rFonts w:eastAsia="Times New Roman"/>
                <w:sz w:val="28"/>
                <w:szCs w:val="28"/>
              </w:rPr>
            </w:pPr>
            <w:r w:rsidRPr="004752AA">
              <w:rPr>
                <w:rFonts w:eastAsia="Times New Roman"/>
                <w:sz w:val="28"/>
                <w:szCs w:val="28"/>
              </w:rPr>
              <w:t>Ед. изм.</w:t>
            </w:r>
          </w:p>
        </w:tc>
        <w:tc>
          <w:tcPr>
            <w:tcW w:w="1395" w:type="dxa"/>
            <w:vAlign w:val="center"/>
          </w:tcPr>
          <w:p w14:paraId="2AC259C8" w14:textId="77777777" w:rsidR="004752AA" w:rsidRPr="004752AA" w:rsidRDefault="004752AA" w:rsidP="004752AA">
            <w:pPr>
              <w:jc w:val="center"/>
              <w:rPr>
                <w:rFonts w:eastAsia="Times New Roman"/>
                <w:sz w:val="28"/>
                <w:szCs w:val="28"/>
              </w:rPr>
            </w:pPr>
            <w:r w:rsidRPr="004752AA">
              <w:rPr>
                <w:rFonts w:eastAsia="Times New Roman"/>
                <w:sz w:val="28"/>
                <w:szCs w:val="28"/>
              </w:rPr>
              <w:t>2026 год</w:t>
            </w:r>
          </w:p>
        </w:tc>
        <w:tc>
          <w:tcPr>
            <w:tcW w:w="2246" w:type="dxa"/>
            <w:gridSpan w:val="2"/>
            <w:vAlign w:val="center"/>
          </w:tcPr>
          <w:p w14:paraId="7CFB1E5A" w14:textId="77777777" w:rsidR="004752AA" w:rsidRPr="004752AA" w:rsidRDefault="004752AA" w:rsidP="004752AA">
            <w:pPr>
              <w:jc w:val="center"/>
              <w:rPr>
                <w:rFonts w:eastAsia="Times New Roman"/>
                <w:sz w:val="28"/>
                <w:szCs w:val="28"/>
              </w:rPr>
            </w:pPr>
            <w:r w:rsidRPr="004752AA">
              <w:rPr>
                <w:rFonts w:eastAsia="Times New Roman"/>
                <w:sz w:val="28"/>
                <w:szCs w:val="28"/>
              </w:rPr>
              <w:t>2027 год</w:t>
            </w:r>
          </w:p>
        </w:tc>
        <w:tc>
          <w:tcPr>
            <w:tcW w:w="2246" w:type="dxa"/>
            <w:gridSpan w:val="2"/>
            <w:vAlign w:val="center"/>
          </w:tcPr>
          <w:p w14:paraId="48C85496" w14:textId="77777777" w:rsidR="004752AA" w:rsidRPr="004752AA" w:rsidRDefault="004752AA" w:rsidP="004752AA">
            <w:pPr>
              <w:jc w:val="center"/>
              <w:rPr>
                <w:rFonts w:eastAsia="Times New Roman"/>
                <w:sz w:val="28"/>
                <w:szCs w:val="28"/>
              </w:rPr>
            </w:pPr>
            <w:r w:rsidRPr="004752AA">
              <w:rPr>
                <w:rFonts w:eastAsia="Times New Roman"/>
                <w:sz w:val="28"/>
                <w:szCs w:val="28"/>
              </w:rPr>
              <w:t>2028 год</w:t>
            </w:r>
          </w:p>
        </w:tc>
        <w:tc>
          <w:tcPr>
            <w:tcW w:w="2246" w:type="dxa"/>
            <w:gridSpan w:val="2"/>
            <w:vAlign w:val="center"/>
          </w:tcPr>
          <w:p w14:paraId="4861DBED" w14:textId="77777777" w:rsidR="004752AA" w:rsidRPr="004752AA" w:rsidRDefault="004752AA" w:rsidP="004752AA">
            <w:pPr>
              <w:jc w:val="center"/>
              <w:rPr>
                <w:rFonts w:eastAsia="Times New Roman"/>
                <w:sz w:val="28"/>
                <w:szCs w:val="28"/>
              </w:rPr>
            </w:pPr>
            <w:r w:rsidRPr="004752AA">
              <w:rPr>
                <w:rFonts w:eastAsia="Times New Roman"/>
                <w:sz w:val="28"/>
                <w:szCs w:val="28"/>
              </w:rPr>
              <w:t>2029 год</w:t>
            </w:r>
          </w:p>
        </w:tc>
        <w:tc>
          <w:tcPr>
            <w:tcW w:w="2246" w:type="dxa"/>
            <w:gridSpan w:val="2"/>
            <w:vAlign w:val="center"/>
          </w:tcPr>
          <w:p w14:paraId="6D3F0057" w14:textId="77777777" w:rsidR="004752AA" w:rsidRPr="004752AA" w:rsidRDefault="004752AA" w:rsidP="004752AA">
            <w:pPr>
              <w:jc w:val="center"/>
              <w:rPr>
                <w:rFonts w:eastAsia="Times New Roman"/>
                <w:sz w:val="28"/>
                <w:szCs w:val="28"/>
              </w:rPr>
            </w:pPr>
            <w:r w:rsidRPr="004752AA">
              <w:rPr>
                <w:rFonts w:eastAsia="Times New Roman"/>
                <w:sz w:val="28"/>
                <w:szCs w:val="28"/>
              </w:rPr>
              <w:t>2030 год</w:t>
            </w:r>
          </w:p>
        </w:tc>
      </w:tr>
      <w:tr w:rsidR="004752AA" w:rsidRPr="004752AA" w14:paraId="0681D54F" w14:textId="77777777" w:rsidTr="00E73DAF">
        <w:trPr>
          <w:trHeight w:val="936"/>
          <w:jc w:val="center"/>
        </w:trPr>
        <w:tc>
          <w:tcPr>
            <w:tcW w:w="3040" w:type="dxa"/>
            <w:vMerge/>
          </w:tcPr>
          <w:p w14:paraId="1976E712" w14:textId="77777777" w:rsidR="004752AA" w:rsidRPr="004752AA" w:rsidRDefault="004752AA" w:rsidP="004752AA">
            <w:pPr>
              <w:jc w:val="both"/>
              <w:rPr>
                <w:rFonts w:eastAsia="Times New Roman"/>
                <w:sz w:val="28"/>
                <w:szCs w:val="28"/>
              </w:rPr>
            </w:pPr>
          </w:p>
        </w:tc>
        <w:tc>
          <w:tcPr>
            <w:tcW w:w="1276" w:type="dxa"/>
            <w:vMerge/>
          </w:tcPr>
          <w:p w14:paraId="018B60AE" w14:textId="77777777" w:rsidR="004752AA" w:rsidRPr="004752AA" w:rsidRDefault="004752AA" w:rsidP="004752AA">
            <w:pPr>
              <w:jc w:val="both"/>
              <w:rPr>
                <w:rFonts w:eastAsia="Times New Roman"/>
                <w:sz w:val="28"/>
                <w:szCs w:val="28"/>
              </w:rPr>
            </w:pPr>
          </w:p>
        </w:tc>
        <w:tc>
          <w:tcPr>
            <w:tcW w:w="1395" w:type="dxa"/>
            <w:vAlign w:val="center"/>
          </w:tcPr>
          <w:p w14:paraId="5B089D18" w14:textId="77777777" w:rsidR="004752AA" w:rsidRPr="004752AA" w:rsidRDefault="004752AA" w:rsidP="004752AA">
            <w:pPr>
              <w:jc w:val="center"/>
              <w:rPr>
                <w:rFonts w:eastAsia="Times New Roman"/>
                <w:sz w:val="20"/>
              </w:rPr>
            </w:pPr>
            <w:r w:rsidRPr="004752AA">
              <w:rPr>
                <w:rFonts w:eastAsia="Times New Roman"/>
                <w:sz w:val="22"/>
                <w:szCs w:val="22"/>
              </w:rPr>
              <w:t xml:space="preserve">с 31.07.                по 31.12   </w:t>
            </w:r>
          </w:p>
        </w:tc>
        <w:tc>
          <w:tcPr>
            <w:tcW w:w="1123" w:type="dxa"/>
            <w:vAlign w:val="center"/>
          </w:tcPr>
          <w:p w14:paraId="747F9029" w14:textId="77777777" w:rsidR="004752AA" w:rsidRPr="004752AA" w:rsidRDefault="004752AA" w:rsidP="004752AA">
            <w:pPr>
              <w:jc w:val="center"/>
              <w:rPr>
                <w:rFonts w:eastAsia="Times New Roman"/>
                <w:sz w:val="20"/>
              </w:rPr>
            </w:pPr>
            <w:r w:rsidRPr="004752AA">
              <w:rPr>
                <w:rFonts w:eastAsia="Times New Roman"/>
                <w:sz w:val="22"/>
                <w:szCs w:val="22"/>
              </w:rPr>
              <w:t>с 01.01.     по 30.06.</w:t>
            </w:r>
          </w:p>
        </w:tc>
        <w:tc>
          <w:tcPr>
            <w:tcW w:w="1123" w:type="dxa"/>
            <w:vAlign w:val="center"/>
          </w:tcPr>
          <w:p w14:paraId="5CCA7685" w14:textId="77777777" w:rsidR="004752AA" w:rsidRPr="004752AA" w:rsidRDefault="004752AA" w:rsidP="004752AA">
            <w:pPr>
              <w:jc w:val="center"/>
              <w:rPr>
                <w:rFonts w:eastAsia="Times New Roman"/>
                <w:sz w:val="20"/>
              </w:rPr>
            </w:pPr>
            <w:r w:rsidRPr="004752AA">
              <w:rPr>
                <w:rFonts w:eastAsia="Times New Roman"/>
                <w:sz w:val="22"/>
                <w:szCs w:val="22"/>
              </w:rPr>
              <w:t>с 01.07.                   по 31.12.</w:t>
            </w:r>
          </w:p>
        </w:tc>
        <w:tc>
          <w:tcPr>
            <w:tcW w:w="1123" w:type="dxa"/>
            <w:vAlign w:val="center"/>
          </w:tcPr>
          <w:p w14:paraId="5E31AF72" w14:textId="77777777" w:rsidR="004752AA" w:rsidRPr="004752AA" w:rsidRDefault="004752AA" w:rsidP="004752AA">
            <w:pPr>
              <w:jc w:val="center"/>
              <w:rPr>
                <w:rFonts w:eastAsia="Times New Roman"/>
                <w:sz w:val="20"/>
              </w:rPr>
            </w:pPr>
            <w:r w:rsidRPr="004752AA">
              <w:rPr>
                <w:rFonts w:eastAsia="Times New Roman"/>
                <w:sz w:val="22"/>
                <w:szCs w:val="22"/>
              </w:rPr>
              <w:t>с 01.01.                   по 30.06.</w:t>
            </w:r>
          </w:p>
        </w:tc>
        <w:tc>
          <w:tcPr>
            <w:tcW w:w="1123" w:type="dxa"/>
            <w:vAlign w:val="center"/>
          </w:tcPr>
          <w:p w14:paraId="33248E2B" w14:textId="77777777" w:rsidR="004752AA" w:rsidRPr="004752AA" w:rsidRDefault="004752AA" w:rsidP="004752AA">
            <w:pPr>
              <w:jc w:val="center"/>
              <w:rPr>
                <w:rFonts w:eastAsia="Times New Roman"/>
                <w:sz w:val="20"/>
              </w:rPr>
            </w:pPr>
            <w:r w:rsidRPr="004752AA">
              <w:rPr>
                <w:rFonts w:eastAsia="Times New Roman"/>
                <w:sz w:val="22"/>
                <w:szCs w:val="22"/>
              </w:rPr>
              <w:t>с 01.07.                   по 31.12.</w:t>
            </w:r>
          </w:p>
        </w:tc>
        <w:tc>
          <w:tcPr>
            <w:tcW w:w="1123" w:type="dxa"/>
            <w:vAlign w:val="center"/>
          </w:tcPr>
          <w:p w14:paraId="1C6ED4BA" w14:textId="77777777" w:rsidR="004752AA" w:rsidRPr="004752AA" w:rsidRDefault="004752AA" w:rsidP="004752AA">
            <w:pPr>
              <w:jc w:val="center"/>
              <w:rPr>
                <w:rFonts w:eastAsia="Times New Roman"/>
                <w:sz w:val="20"/>
              </w:rPr>
            </w:pPr>
            <w:r w:rsidRPr="004752AA">
              <w:rPr>
                <w:rFonts w:eastAsia="Times New Roman"/>
                <w:sz w:val="22"/>
                <w:szCs w:val="22"/>
              </w:rPr>
              <w:t>с 01.01.    по 30.06.</w:t>
            </w:r>
          </w:p>
        </w:tc>
        <w:tc>
          <w:tcPr>
            <w:tcW w:w="1123" w:type="dxa"/>
            <w:vAlign w:val="center"/>
          </w:tcPr>
          <w:p w14:paraId="62E39386" w14:textId="77777777" w:rsidR="004752AA" w:rsidRPr="004752AA" w:rsidRDefault="004752AA" w:rsidP="004752AA">
            <w:pPr>
              <w:jc w:val="center"/>
              <w:rPr>
                <w:rFonts w:eastAsia="Times New Roman"/>
                <w:sz w:val="20"/>
              </w:rPr>
            </w:pPr>
            <w:r w:rsidRPr="004752AA">
              <w:rPr>
                <w:rFonts w:eastAsia="Times New Roman"/>
                <w:sz w:val="22"/>
                <w:szCs w:val="22"/>
              </w:rPr>
              <w:t>с 01.07.     по 31.12.</w:t>
            </w:r>
          </w:p>
        </w:tc>
        <w:tc>
          <w:tcPr>
            <w:tcW w:w="1123" w:type="dxa"/>
            <w:vAlign w:val="center"/>
          </w:tcPr>
          <w:p w14:paraId="4F9F5F1C" w14:textId="77777777" w:rsidR="004752AA" w:rsidRPr="004752AA" w:rsidRDefault="004752AA" w:rsidP="004752AA">
            <w:pPr>
              <w:jc w:val="center"/>
              <w:rPr>
                <w:rFonts w:eastAsia="Times New Roman"/>
                <w:sz w:val="20"/>
              </w:rPr>
            </w:pPr>
            <w:r w:rsidRPr="004752AA">
              <w:rPr>
                <w:rFonts w:eastAsia="Times New Roman"/>
                <w:sz w:val="22"/>
                <w:szCs w:val="22"/>
              </w:rPr>
              <w:t>с 01.01.    по 30.06.</w:t>
            </w:r>
          </w:p>
        </w:tc>
        <w:tc>
          <w:tcPr>
            <w:tcW w:w="1123" w:type="dxa"/>
            <w:vAlign w:val="center"/>
          </w:tcPr>
          <w:p w14:paraId="30109070" w14:textId="77777777" w:rsidR="004752AA" w:rsidRPr="004752AA" w:rsidRDefault="004752AA" w:rsidP="004752AA">
            <w:pPr>
              <w:jc w:val="center"/>
              <w:rPr>
                <w:rFonts w:eastAsia="Times New Roman"/>
                <w:sz w:val="20"/>
              </w:rPr>
            </w:pPr>
            <w:r w:rsidRPr="004752AA">
              <w:rPr>
                <w:rFonts w:eastAsia="Times New Roman"/>
                <w:sz w:val="22"/>
                <w:szCs w:val="22"/>
              </w:rPr>
              <w:t>с 01.07.     по 31.12.</w:t>
            </w:r>
          </w:p>
        </w:tc>
      </w:tr>
      <w:tr w:rsidR="004752AA" w:rsidRPr="004752AA" w14:paraId="6C63CFE2" w14:textId="77777777" w:rsidTr="00E73DAF">
        <w:trPr>
          <w:trHeight w:val="253"/>
          <w:jc w:val="center"/>
        </w:trPr>
        <w:tc>
          <w:tcPr>
            <w:tcW w:w="3040" w:type="dxa"/>
            <w:vAlign w:val="center"/>
          </w:tcPr>
          <w:p w14:paraId="3DE0E927" w14:textId="77777777" w:rsidR="004752AA" w:rsidRPr="004752AA" w:rsidRDefault="004752AA" w:rsidP="004752AA">
            <w:pPr>
              <w:jc w:val="center"/>
              <w:rPr>
                <w:rFonts w:eastAsia="Times New Roman"/>
                <w:sz w:val="28"/>
                <w:szCs w:val="28"/>
              </w:rPr>
            </w:pPr>
            <w:r w:rsidRPr="004752AA">
              <w:rPr>
                <w:rFonts w:eastAsia="Times New Roman"/>
                <w:sz w:val="28"/>
                <w:szCs w:val="28"/>
              </w:rPr>
              <w:t>1</w:t>
            </w:r>
          </w:p>
        </w:tc>
        <w:tc>
          <w:tcPr>
            <w:tcW w:w="1276" w:type="dxa"/>
            <w:vAlign w:val="center"/>
          </w:tcPr>
          <w:p w14:paraId="785D5282" w14:textId="77777777" w:rsidR="004752AA" w:rsidRPr="004752AA" w:rsidRDefault="004752AA" w:rsidP="004752AA">
            <w:pPr>
              <w:jc w:val="center"/>
              <w:rPr>
                <w:rFonts w:eastAsia="Times New Roman"/>
                <w:sz w:val="28"/>
                <w:szCs w:val="28"/>
              </w:rPr>
            </w:pPr>
            <w:r w:rsidRPr="004752AA">
              <w:rPr>
                <w:rFonts w:eastAsia="Times New Roman"/>
                <w:sz w:val="28"/>
                <w:szCs w:val="28"/>
              </w:rPr>
              <w:t>2</w:t>
            </w:r>
          </w:p>
        </w:tc>
        <w:tc>
          <w:tcPr>
            <w:tcW w:w="1395" w:type="dxa"/>
            <w:vAlign w:val="center"/>
          </w:tcPr>
          <w:p w14:paraId="2F334129" w14:textId="77777777" w:rsidR="004752AA" w:rsidRPr="004752AA" w:rsidRDefault="004752AA" w:rsidP="004752AA">
            <w:pPr>
              <w:jc w:val="center"/>
              <w:rPr>
                <w:rFonts w:eastAsia="Times New Roman"/>
                <w:sz w:val="28"/>
                <w:szCs w:val="28"/>
              </w:rPr>
            </w:pPr>
            <w:r w:rsidRPr="004752AA">
              <w:rPr>
                <w:rFonts w:eastAsia="Times New Roman"/>
                <w:sz w:val="28"/>
                <w:szCs w:val="28"/>
              </w:rPr>
              <w:t>3</w:t>
            </w:r>
          </w:p>
        </w:tc>
        <w:tc>
          <w:tcPr>
            <w:tcW w:w="1123" w:type="dxa"/>
            <w:vAlign w:val="center"/>
          </w:tcPr>
          <w:p w14:paraId="5C578627" w14:textId="77777777" w:rsidR="004752AA" w:rsidRPr="004752AA" w:rsidRDefault="004752AA" w:rsidP="004752AA">
            <w:pPr>
              <w:jc w:val="center"/>
              <w:rPr>
                <w:rFonts w:eastAsia="Times New Roman"/>
                <w:sz w:val="28"/>
                <w:szCs w:val="28"/>
              </w:rPr>
            </w:pPr>
            <w:r w:rsidRPr="004752AA">
              <w:rPr>
                <w:rFonts w:eastAsia="Times New Roman"/>
                <w:sz w:val="28"/>
                <w:szCs w:val="28"/>
              </w:rPr>
              <w:t>4</w:t>
            </w:r>
          </w:p>
        </w:tc>
        <w:tc>
          <w:tcPr>
            <w:tcW w:w="1123" w:type="dxa"/>
            <w:vAlign w:val="center"/>
          </w:tcPr>
          <w:p w14:paraId="24C27237" w14:textId="77777777" w:rsidR="004752AA" w:rsidRPr="004752AA" w:rsidRDefault="004752AA" w:rsidP="004752AA">
            <w:pPr>
              <w:jc w:val="center"/>
              <w:rPr>
                <w:rFonts w:eastAsia="Times New Roman"/>
                <w:sz w:val="28"/>
                <w:szCs w:val="28"/>
              </w:rPr>
            </w:pPr>
            <w:r w:rsidRPr="004752AA">
              <w:rPr>
                <w:rFonts w:eastAsia="Times New Roman"/>
                <w:sz w:val="28"/>
                <w:szCs w:val="28"/>
              </w:rPr>
              <w:t>5</w:t>
            </w:r>
          </w:p>
        </w:tc>
        <w:tc>
          <w:tcPr>
            <w:tcW w:w="1123" w:type="dxa"/>
            <w:vAlign w:val="center"/>
          </w:tcPr>
          <w:p w14:paraId="52A47EF9" w14:textId="77777777" w:rsidR="004752AA" w:rsidRPr="004752AA" w:rsidRDefault="004752AA" w:rsidP="004752AA">
            <w:pPr>
              <w:jc w:val="center"/>
              <w:rPr>
                <w:rFonts w:eastAsia="Times New Roman"/>
                <w:sz w:val="28"/>
                <w:szCs w:val="28"/>
              </w:rPr>
            </w:pPr>
            <w:r w:rsidRPr="004752AA">
              <w:rPr>
                <w:rFonts w:eastAsia="Times New Roman"/>
                <w:sz w:val="28"/>
                <w:szCs w:val="28"/>
              </w:rPr>
              <w:t>6</w:t>
            </w:r>
          </w:p>
        </w:tc>
        <w:tc>
          <w:tcPr>
            <w:tcW w:w="1123" w:type="dxa"/>
            <w:vAlign w:val="center"/>
          </w:tcPr>
          <w:p w14:paraId="0BA7EBE1" w14:textId="77777777" w:rsidR="004752AA" w:rsidRPr="004752AA" w:rsidRDefault="004752AA" w:rsidP="004752AA">
            <w:pPr>
              <w:jc w:val="center"/>
              <w:rPr>
                <w:rFonts w:eastAsia="Times New Roman"/>
                <w:sz w:val="28"/>
                <w:szCs w:val="28"/>
              </w:rPr>
            </w:pPr>
            <w:r w:rsidRPr="004752AA">
              <w:rPr>
                <w:rFonts w:eastAsia="Times New Roman"/>
                <w:sz w:val="28"/>
                <w:szCs w:val="28"/>
              </w:rPr>
              <w:t>7</w:t>
            </w:r>
          </w:p>
        </w:tc>
        <w:tc>
          <w:tcPr>
            <w:tcW w:w="1123" w:type="dxa"/>
            <w:vAlign w:val="center"/>
          </w:tcPr>
          <w:p w14:paraId="4410CCE9" w14:textId="77777777" w:rsidR="004752AA" w:rsidRPr="004752AA" w:rsidRDefault="004752AA" w:rsidP="004752AA">
            <w:pPr>
              <w:jc w:val="center"/>
              <w:rPr>
                <w:rFonts w:eastAsia="Times New Roman"/>
                <w:sz w:val="28"/>
                <w:szCs w:val="28"/>
              </w:rPr>
            </w:pPr>
            <w:r w:rsidRPr="004752AA">
              <w:rPr>
                <w:rFonts w:eastAsia="Times New Roman"/>
                <w:sz w:val="28"/>
                <w:szCs w:val="28"/>
              </w:rPr>
              <w:t>8</w:t>
            </w:r>
          </w:p>
        </w:tc>
        <w:tc>
          <w:tcPr>
            <w:tcW w:w="1123" w:type="dxa"/>
            <w:vAlign w:val="center"/>
          </w:tcPr>
          <w:p w14:paraId="5391ECFF" w14:textId="77777777" w:rsidR="004752AA" w:rsidRPr="004752AA" w:rsidRDefault="004752AA" w:rsidP="004752AA">
            <w:pPr>
              <w:jc w:val="center"/>
              <w:rPr>
                <w:rFonts w:eastAsia="Times New Roman"/>
                <w:sz w:val="28"/>
                <w:szCs w:val="28"/>
              </w:rPr>
            </w:pPr>
            <w:r w:rsidRPr="004752AA">
              <w:rPr>
                <w:rFonts w:eastAsia="Times New Roman"/>
                <w:sz w:val="28"/>
                <w:szCs w:val="28"/>
              </w:rPr>
              <w:t>9</w:t>
            </w:r>
          </w:p>
        </w:tc>
        <w:tc>
          <w:tcPr>
            <w:tcW w:w="1123" w:type="dxa"/>
            <w:vAlign w:val="center"/>
          </w:tcPr>
          <w:p w14:paraId="203DD120" w14:textId="77777777" w:rsidR="004752AA" w:rsidRPr="004752AA" w:rsidRDefault="004752AA" w:rsidP="004752AA">
            <w:pPr>
              <w:jc w:val="center"/>
              <w:rPr>
                <w:rFonts w:eastAsia="Times New Roman"/>
                <w:sz w:val="28"/>
                <w:szCs w:val="28"/>
              </w:rPr>
            </w:pPr>
            <w:r w:rsidRPr="004752AA">
              <w:rPr>
                <w:rFonts w:eastAsia="Times New Roman"/>
                <w:sz w:val="28"/>
                <w:szCs w:val="28"/>
              </w:rPr>
              <w:t>10</w:t>
            </w:r>
          </w:p>
        </w:tc>
        <w:tc>
          <w:tcPr>
            <w:tcW w:w="1123" w:type="dxa"/>
            <w:vAlign w:val="center"/>
          </w:tcPr>
          <w:p w14:paraId="7E8C6DF8" w14:textId="77777777" w:rsidR="004752AA" w:rsidRPr="004752AA" w:rsidRDefault="004752AA" w:rsidP="004752AA">
            <w:pPr>
              <w:jc w:val="center"/>
              <w:rPr>
                <w:rFonts w:eastAsia="Times New Roman"/>
                <w:sz w:val="28"/>
                <w:szCs w:val="28"/>
              </w:rPr>
            </w:pPr>
            <w:r w:rsidRPr="004752AA">
              <w:rPr>
                <w:rFonts w:eastAsia="Times New Roman"/>
                <w:sz w:val="28"/>
                <w:szCs w:val="28"/>
              </w:rPr>
              <w:t>11</w:t>
            </w:r>
          </w:p>
        </w:tc>
      </w:tr>
      <w:tr w:rsidR="004752AA" w:rsidRPr="004752AA" w14:paraId="2F7B306C" w14:textId="77777777" w:rsidTr="00E73DAF">
        <w:trPr>
          <w:trHeight w:val="1496"/>
          <w:jc w:val="center"/>
        </w:trPr>
        <w:tc>
          <w:tcPr>
            <w:tcW w:w="3040" w:type="dxa"/>
            <w:vAlign w:val="center"/>
          </w:tcPr>
          <w:p w14:paraId="4C2AF6A1" w14:textId="77777777" w:rsidR="004752AA" w:rsidRPr="004752AA" w:rsidRDefault="004752AA" w:rsidP="004752AA">
            <w:pPr>
              <w:rPr>
                <w:rFonts w:eastAsia="Times New Roman"/>
                <w:sz w:val="28"/>
                <w:szCs w:val="28"/>
              </w:rPr>
            </w:pPr>
            <w:r w:rsidRPr="004752AA">
              <w:rPr>
                <w:rFonts w:eastAsia="Times New Roman"/>
                <w:sz w:val="28"/>
                <w:szCs w:val="28"/>
              </w:rPr>
              <w:t xml:space="preserve">Объем захоронения твердых коммунальных отходов </w:t>
            </w:r>
          </w:p>
        </w:tc>
        <w:tc>
          <w:tcPr>
            <w:tcW w:w="1276" w:type="dxa"/>
            <w:vAlign w:val="center"/>
          </w:tcPr>
          <w:p w14:paraId="27445D20" w14:textId="77777777" w:rsidR="004752AA" w:rsidRPr="004752AA" w:rsidRDefault="004752AA" w:rsidP="004752AA">
            <w:pPr>
              <w:jc w:val="center"/>
              <w:rPr>
                <w:rFonts w:eastAsia="Times New Roman"/>
                <w:sz w:val="28"/>
                <w:szCs w:val="28"/>
                <w:vertAlign w:val="superscript"/>
              </w:rPr>
            </w:pPr>
            <w:r w:rsidRPr="004752AA">
              <w:rPr>
                <w:rFonts w:eastAsia="Times New Roman"/>
                <w:sz w:val="28"/>
                <w:szCs w:val="28"/>
              </w:rPr>
              <w:t>т</w:t>
            </w:r>
          </w:p>
        </w:tc>
        <w:tc>
          <w:tcPr>
            <w:tcW w:w="1395" w:type="dxa"/>
            <w:vAlign w:val="center"/>
          </w:tcPr>
          <w:p w14:paraId="04B557EA" w14:textId="77777777" w:rsidR="004752AA" w:rsidRPr="004752AA" w:rsidRDefault="004752AA" w:rsidP="004752AA">
            <w:pPr>
              <w:jc w:val="center"/>
              <w:rPr>
                <w:rFonts w:eastAsia="Times New Roman"/>
                <w:sz w:val="28"/>
                <w:szCs w:val="28"/>
              </w:rPr>
            </w:pPr>
            <w:r w:rsidRPr="004752AA">
              <w:rPr>
                <w:rFonts w:eastAsia="Times New Roman"/>
                <w:sz w:val="28"/>
                <w:szCs w:val="28"/>
              </w:rPr>
              <w:t>113 461</w:t>
            </w:r>
          </w:p>
        </w:tc>
        <w:tc>
          <w:tcPr>
            <w:tcW w:w="1123" w:type="dxa"/>
            <w:vAlign w:val="center"/>
          </w:tcPr>
          <w:p w14:paraId="3BFA63D4"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123" w:type="dxa"/>
            <w:vAlign w:val="center"/>
          </w:tcPr>
          <w:p w14:paraId="0FD4A239"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123" w:type="dxa"/>
            <w:vAlign w:val="center"/>
          </w:tcPr>
          <w:p w14:paraId="6B600EE4"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123" w:type="dxa"/>
            <w:vAlign w:val="center"/>
          </w:tcPr>
          <w:p w14:paraId="5F2824C8"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123" w:type="dxa"/>
            <w:vAlign w:val="center"/>
          </w:tcPr>
          <w:p w14:paraId="2217F27C"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123" w:type="dxa"/>
            <w:vAlign w:val="center"/>
          </w:tcPr>
          <w:p w14:paraId="0BBE531F"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123" w:type="dxa"/>
            <w:vAlign w:val="center"/>
          </w:tcPr>
          <w:p w14:paraId="1F877819"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c>
          <w:tcPr>
            <w:tcW w:w="1123" w:type="dxa"/>
            <w:vAlign w:val="center"/>
          </w:tcPr>
          <w:p w14:paraId="2B171486"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r>
    </w:tbl>
    <w:p w14:paraId="23FD6D9D" w14:textId="77777777" w:rsidR="004752AA" w:rsidRPr="004752AA" w:rsidRDefault="004752AA" w:rsidP="004752AA">
      <w:pPr>
        <w:jc w:val="both"/>
        <w:rPr>
          <w:rFonts w:eastAsia="Times New Roman"/>
          <w:color w:val="FF0000"/>
          <w:sz w:val="28"/>
          <w:szCs w:val="28"/>
          <w:lang w:eastAsia="en-US"/>
        </w:rPr>
      </w:pPr>
    </w:p>
    <w:p w14:paraId="4C62D35C" w14:textId="77777777" w:rsidR="004752AA" w:rsidRPr="004752AA" w:rsidRDefault="004752AA" w:rsidP="004752AA">
      <w:pPr>
        <w:jc w:val="both"/>
        <w:rPr>
          <w:rFonts w:eastAsia="Times New Roman"/>
          <w:color w:val="FF0000"/>
          <w:sz w:val="28"/>
          <w:szCs w:val="28"/>
          <w:lang w:eastAsia="en-US"/>
        </w:rPr>
        <w:sectPr w:rsidR="004752AA" w:rsidRPr="004752AA" w:rsidSect="004752AA">
          <w:headerReference w:type="default" r:id="rId187"/>
          <w:pgSz w:w="16838" w:h="11906" w:orient="landscape"/>
          <w:pgMar w:top="1161" w:right="284" w:bottom="1559" w:left="851" w:header="709" w:footer="709" w:gutter="0"/>
          <w:cols w:space="708"/>
          <w:docGrid w:linePitch="360"/>
        </w:sectPr>
      </w:pPr>
    </w:p>
    <w:p w14:paraId="06535A86" w14:textId="77777777" w:rsidR="004752AA" w:rsidRPr="004752AA" w:rsidRDefault="004752AA" w:rsidP="004752AA">
      <w:pPr>
        <w:jc w:val="center"/>
        <w:rPr>
          <w:rFonts w:eastAsia="Times New Roman"/>
          <w:bCs/>
          <w:sz w:val="28"/>
          <w:szCs w:val="28"/>
        </w:rPr>
      </w:pPr>
      <w:r w:rsidRPr="004752AA">
        <w:rPr>
          <w:rFonts w:eastAsia="Times New Roman"/>
          <w:bCs/>
          <w:sz w:val="28"/>
          <w:szCs w:val="28"/>
        </w:rPr>
        <w:lastRenderedPageBreak/>
        <w:t>Раздел 4. Объем финансовых потребностей, необходимых для реализации производственной программы</w:t>
      </w:r>
    </w:p>
    <w:p w14:paraId="46C481F3" w14:textId="77777777" w:rsidR="004752AA" w:rsidRPr="004752AA" w:rsidRDefault="004752AA" w:rsidP="004752AA">
      <w:pPr>
        <w:ind w:left="-567"/>
        <w:jc w:val="center"/>
        <w:rPr>
          <w:rFonts w:eastAsia="Times New Roman"/>
          <w:bCs/>
          <w:sz w:val="36"/>
          <w:szCs w:val="28"/>
        </w:rPr>
      </w:pPr>
    </w:p>
    <w:tbl>
      <w:tblPr>
        <w:tblStyle w:val="130"/>
        <w:tblW w:w="14997" w:type="dxa"/>
        <w:jc w:val="center"/>
        <w:tblLayout w:type="fixed"/>
        <w:tblLook w:val="04A0" w:firstRow="1" w:lastRow="0" w:firstColumn="1" w:lastColumn="0" w:noHBand="0" w:noVBand="1"/>
      </w:tblPr>
      <w:tblGrid>
        <w:gridCol w:w="4183"/>
        <w:gridCol w:w="1515"/>
        <w:gridCol w:w="1162"/>
        <w:gridCol w:w="1163"/>
        <w:gridCol w:w="1162"/>
        <w:gridCol w:w="1162"/>
        <w:gridCol w:w="1163"/>
        <w:gridCol w:w="1162"/>
        <w:gridCol w:w="1162"/>
        <w:gridCol w:w="1163"/>
      </w:tblGrid>
      <w:tr w:rsidR="004752AA" w:rsidRPr="004752AA" w14:paraId="4ABFA20F" w14:textId="77777777" w:rsidTr="00E73DAF">
        <w:trPr>
          <w:trHeight w:val="490"/>
          <w:jc w:val="center"/>
        </w:trPr>
        <w:tc>
          <w:tcPr>
            <w:tcW w:w="4183" w:type="dxa"/>
            <w:vMerge w:val="restart"/>
            <w:vAlign w:val="center"/>
          </w:tcPr>
          <w:p w14:paraId="7BBA14C0" w14:textId="77777777" w:rsidR="004752AA" w:rsidRPr="004752AA" w:rsidRDefault="004752AA" w:rsidP="004752AA">
            <w:pPr>
              <w:jc w:val="center"/>
              <w:rPr>
                <w:rFonts w:eastAsia="Times New Roman"/>
                <w:bCs/>
                <w:sz w:val="28"/>
                <w:szCs w:val="28"/>
              </w:rPr>
            </w:pPr>
            <w:bookmarkStart w:id="81" w:name="_Hlk41559039"/>
            <w:r w:rsidRPr="004752AA">
              <w:rPr>
                <w:rFonts w:eastAsia="Times New Roman"/>
                <w:bCs/>
                <w:sz w:val="28"/>
                <w:szCs w:val="28"/>
              </w:rPr>
              <w:t>Наименование показателя</w:t>
            </w:r>
          </w:p>
        </w:tc>
        <w:tc>
          <w:tcPr>
            <w:tcW w:w="1515" w:type="dxa"/>
            <w:vAlign w:val="center"/>
          </w:tcPr>
          <w:p w14:paraId="2CBB02E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2026 год</w:t>
            </w:r>
          </w:p>
        </w:tc>
        <w:tc>
          <w:tcPr>
            <w:tcW w:w="2325" w:type="dxa"/>
            <w:gridSpan w:val="2"/>
            <w:vAlign w:val="center"/>
          </w:tcPr>
          <w:p w14:paraId="1D6B738C"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2027 год</w:t>
            </w:r>
          </w:p>
        </w:tc>
        <w:tc>
          <w:tcPr>
            <w:tcW w:w="2324" w:type="dxa"/>
            <w:gridSpan w:val="2"/>
            <w:vAlign w:val="center"/>
          </w:tcPr>
          <w:p w14:paraId="3E3C7F9A"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2028 год</w:t>
            </w:r>
          </w:p>
        </w:tc>
        <w:tc>
          <w:tcPr>
            <w:tcW w:w="2325" w:type="dxa"/>
            <w:gridSpan w:val="2"/>
            <w:vAlign w:val="center"/>
          </w:tcPr>
          <w:p w14:paraId="31F80433"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2029 год</w:t>
            </w:r>
          </w:p>
        </w:tc>
        <w:tc>
          <w:tcPr>
            <w:tcW w:w="2325" w:type="dxa"/>
            <w:gridSpan w:val="2"/>
            <w:vAlign w:val="center"/>
          </w:tcPr>
          <w:p w14:paraId="12C5D66C"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2030 год</w:t>
            </w:r>
          </w:p>
        </w:tc>
      </w:tr>
      <w:tr w:rsidR="004752AA" w:rsidRPr="004752AA" w14:paraId="562F6771" w14:textId="77777777" w:rsidTr="00E73DAF">
        <w:trPr>
          <w:trHeight w:val="739"/>
          <w:jc w:val="center"/>
        </w:trPr>
        <w:tc>
          <w:tcPr>
            <w:tcW w:w="4183" w:type="dxa"/>
            <w:vMerge/>
          </w:tcPr>
          <w:p w14:paraId="34B8F576" w14:textId="77777777" w:rsidR="004752AA" w:rsidRPr="004752AA" w:rsidRDefault="004752AA" w:rsidP="004752AA">
            <w:pPr>
              <w:jc w:val="center"/>
              <w:rPr>
                <w:rFonts w:eastAsia="Times New Roman"/>
                <w:bCs/>
                <w:sz w:val="28"/>
                <w:szCs w:val="28"/>
              </w:rPr>
            </w:pPr>
            <w:bookmarkStart w:id="82" w:name="_Hlk41559057"/>
            <w:bookmarkEnd w:id="81"/>
          </w:p>
        </w:tc>
        <w:tc>
          <w:tcPr>
            <w:tcW w:w="1515" w:type="dxa"/>
            <w:vAlign w:val="center"/>
          </w:tcPr>
          <w:p w14:paraId="36AD8BCE" w14:textId="77777777" w:rsidR="004752AA" w:rsidRPr="004752AA" w:rsidRDefault="004752AA" w:rsidP="004752AA">
            <w:pPr>
              <w:jc w:val="center"/>
              <w:rPr>
                <w:rFonts w:eastAsia="Times New Roman"/>
                <w:bCs/>
                <w:sz w:val="22"/>
                <w:szCs w:val="22"/>
              </w:rPr>
            </w:pPr>
            <w:r w:rsidRPr="004752AA">
              <w:rPr>
                <w:rFonts w:eastAsia="Times New Roman"/>
                <w:sz w:val="22"/>
                <w:szCs w:val="22"/>
              </w:rPr>
              <w:t>с 31.07</w:t>
            </w:r>
            <w:r w:rsidRPr="004752AA">
              <w:rPr>
                <w:rFonts w:eastAsia="Times New Roman"/>
                <w:color w:val="EE0000"/>
                <w:sz w:val="22"/>
                <w:szCs w:val="22"/>
              </w:rPr>
              <w:t xml:space="preserve">.                </w:t>
            </w:r>
            <w:r w:rsidRPr="004752AA">
              <w:rPr>
                <w:rFonts w:eastAsia="Times New Roman"/>
                <w:sz w:val="22"/>
                <w:szCs w:val="22"/>
              </w:rPr>
              <w:t>по 31.12.</w:t>
            </w:r>
          </w:p>
        </w:tc>
        <w:tc>
          <w:tcPr>
            <w:tcW w:w="1162" w:type="dxa"/>
            <w:vAlign w:val="center"/>
          </w:tcPr>
          <w:p w14:paraId="3AD932CE" w14:textId="77777777" w:rsidR="004752AA" w:rsidRPr="004752AA" w:rsidRDefault="004752AA" w:rsidP="004752AA">
            <w:pPr>
              <w:jc w:val="center"/>
              <w:rPr>
                <w:rFonts w:eastAsia="Times New Roman"/>
                <w:sz w:val="22"/>
                <w:szCs w:val="22"/>
              </w:rPr>
            </w:pPr>
            <w:r w:rsidRPr="004752AA">
              <w:rPr>
                <w:rFonts w:eastAsia="Times New Roman"/>
                <w:sz w:val="22"/>
                <w:szCs w:val="22"/>
              </w:rPr>
              <w:t>с 01.01.    по 30.06.</w:t>
            </w:r>
          </w:p>
        </w:tc>
        <w:tc>
          <w:tcPr>
            <w:tcW w:w="1163" w:type="dxa"/>
            <w:vAlign w:val="center"/>
          </w:tcPr>
          <w:p w14:paraId="397EE1ED" w14:textId="77777777" w:rsidR="004752AA" w:rsidRPr="004752AA" w:rsidRDefault="004752AA" w:rsidP="004752AA">
            <w:pPr>
              <w:jc w:val="center"/>
              <w:rPr>
                <w:rFonts w:eastAsia="Times New Roman"/>
                <w:bCs/>
                <w:sz w:val="22"/>
                <w:szCs w:val="22"/>
              </w:rPr>
            </w:pPr>
            <w:r w:rsidRPr="004752AA">
              <w:rPr>
                <w:rFonts w:eastAsia="Times New Roman"/>
                <w:sz w:val="22"/>
                <w:szCs w:val="22"/>
              </w:rPr>
              <w:t>с 01.07.                     по 31.12.</w:t>
            </w:r>
          </w:p>
        </w:tc>
        <w:tc>
          <w:tcPr>
            <w:tcW w:w="1162" w:type="dxa"/>
            <w:vAlign w:val="center"/>
          </w:tcPr>
          <w:p w14:paraId="53AE19D0" w14:textId="77777777" w:rsidR="004752AA" w:rsidRPr="004752AA" w:rsidRDefault="004752AA" w:rsidP="004752AA">
            <w:pPr>
              <w:jc w:val="center"/>
              <w:rPr>
                <w:rFonts w:eastAsia="Times New Roman"/>
                <w:bCs/>
                <w:sz w:val="22"/>
                <w:szCs w:val="22"/>
              </w:rPr>
            </w:pPr>
            <w:r w:rsidRPr="004752AA">
              <w:rPr>
                <w:rFonts w:eastAsia="Times New Roman"/>
                <w:sz w:val="22"/>
                <w:szCs w:val="22"/>
              </w:rPr>
              <w:t>с 01.01.                    по 30.06.</w:t>
            </w:r>
          </w:p>
        </w:tc>
        <w:tc>
          <w:tcPr>
            <w:tcW w:w="1162" w:type="dxa"/>
            <w:vAlign w:val="center"/>
          </w:tcPr>
          <w:p w14:paraId="59211CCC" w14:textId="77777777" w:rsidR="004752AA" w:rsidRPr="004752AA" w:rsidRDefault="004752AA" w:rsidP="004752AA">
            <w:pPr>
              <w:jc w:val="center"/>
              <w:rPr>
                <w:rFonts w:eastAsia="Times New Roman"/>
                <w:bCs/>
                <w:sz w:val="22"/>
                <w:szCs w:val="22"/>
              </w:rPr>
            </w:pPr>
            <w:r w:rsidRPr="004752AA">
              <w:rPr>
                <w:rFonts w:eastAsia="Times New Roman"/>
                <w:sz w:val="22"/>
                <w:szCs w:val="22"/>
              </w:rPr>
              <w:t>с 01.07.                     по 31.12.</w:t>
            </w:r>
          </w:p>
        </w:tc>
        <w:tc>
          <w:tcPr>
            <w:tcW w:w="1163" w:type="dxa"/>
            <w:vAlign w:val="center"/>
          </w:tcPr>
          <w:p w14:paraId="665AAEF3" w14:textId="77777777" w:rsidR="004752AA" w:rsidRPr="004752AA" w:rsidRDefault="004752AA" w:rsidP="004752AA">
            <w:pPr>
              <w:jc w:val="center"/>
              <w:rPr>
                <w:rFonts w:eastAsia="Times New Roman"/>
                <w:sz w:val="22"/>
                <w:szCs w:val="22"/>
              </w:rPr>
            </w:pPr>
            <w:r w:rsidRPr="004752AA">
              <w:rPr>
                <w:rFonts w:eastAsia="Times New Roman"/>
                <w:sz w:val="22"/>
                <w:szCs w:val="22"/>
              </w:rPr>
              <w:t>с 01.01.    по 30.06.</w:t>
            </w:r>
          </w:p>
        </w:tc>
        <w:tc>
          <w:tcPr>
            <w:tcW w:w="1162" w:type="dxa"/>
            <w:vAlign w:val="center"/>
          </w:tcPr>
          <w:p w14:paraId="3FF68F3F" w14:textId="77777777" w:rsidR="004752AA" w:rsidRPr="004752AA" w:rsidRDefault="004752AA" w:rsidP="004752AA">
            <w:pPr>
              <w:jc w:val="center"/>
              <w:rPr>
                <w:rFonts w:eastAsia="Times New Roman"/>
                <w:sz w:val="22"/>
                <w:szCs w:val="22"/>
              </w:rPr>
            </w:pPr>
            <w:r w:rsidRPr="004752AA">
              <w:rPr>
                <w:rFonts w:eastAsia="Times New Roman"/>
                <w:sz w:val="22"/>
                <w:szCs w:val="22"/>
              </w:rPr>
              <w:t>с 01.07.     по 31.12.</w:t>
            </w:r>
          </w:p>
        </w:tc>
        <w:tc>
          <w:tcPr>
            <w:tcW w:w="1162" w:type="dxa"/>
            <w:vAlign w:val="center"/>
          </w:tcPr>
          <w:p w14:paraId="70E23E19" w14:textId="77777777" w:rsidR="004752AA" w:rsidRPr="004752AA" w:rsidRDefault="004752AA" w:rsidP="004752AA">
            <w:pPr>
              <w:jc w:val="center"/>
              <w:rPr>
                <w:rFonts w:eastAsia="Times New Roman"/>
                <w:sz w:val="22"/>
                <w:szCs w:val="22"/>
              </w:rPr>
            </w:pPr>
            <w:r w:rsidRPr="004752AA">
              <w:rPr>
                <w:rFonts w:eastAsia="Times New Roman"/>
                <w:sz w:val="22"/>
                <w:szCs w:val="22"/>
              </w:rPr>
              <w:t>с 01.01.    по 30.06.</w:t>
            </w:r>
          </w:p>
        </w:tc>
        <w:tc>
          <w:tcPr>
            <w:tcW w:w="1163" w:type="dxa"/>
            <w:vAlign w:val="center"/>
          </w:tcPr>
          <w:p w14:paraId="32753999" w14:textId="77777777" w:rsidR="004752AA" w:rsidRPr="004752AA" w:rsidRDefault="004752AA" w:rsidP="004752AA">
            <w:pPr>
              <w:jc w:val="center"/>
              <w:rPr>
                <w:rFonts w:eastAsia="Times New Roman"/>
                <w:sz w:val="22"/>
                <w:szCs w:val="22"/>
              </w:rPr>
            </w:pPr>
            <w:r w:rsidRPr="004752AA">
              <w:rPr>
                <w:rFonts w:eastAsia="Times New Roman"/>
                <w:sz w:val="22"/>
                <w:szCs w:val="22"/>
              </w:rPr>
              <w:t>с 01.07.     по 31.12.</w:t>
            </w:r>
          </w:p>
        </w:tc>
      </w:tr>
      <w:bookmarkEnd w:id="82"/>
      <w:tr w:rsidR="004752AA" w:rsidRPr="004752AA" w14:paraId="175D804C" w14:textId="77777777" w:rsidTr="00E73DAF">
        <w:trPr>
          <w:jc w:val="center"/>
        </w:trPr>
        <w:tc>
          <w:tcPr>
            <w:tcW w:w="4183" w:type="dxa"/>
            <w:vAlign w:val="center"/>
          </w:tcPr>
          <w:p w14:paraId="73A0311D" w14:textId="77777777" w:rsidR="004752AA" w:rsidRPr="004752AA" w:rsidRDefault="004752AA" w:rsidP="004752AA">
            <w:pPr>
              <w:jc w:val="center"/>
              <w:rPr>
                <w:rFonts w:eastAsia="Times New Roman"/>
                <w:bCs/>
                <w:sz w:val="28"/>
                <w:szCs w:val="28"/>
              </w:rPr>
            </w:pPr>
            <w:r w:rsidRPr="004752AA">
              <w:rPr>
                <w:rFonts w:eastAsia="Times New Roman"/>
                <w:bCs/>
                <w:sz w:val="28"/>
                <w:szCs w:val="28"/>
              </w:rPr>
              <w:t>1</w:t>
            </w:r>
          </w:p>
        </w:tc>
        <w:tc>
          <w:tcPr>
            <w:tcW w:w="1515" w:type="dxa"/>
            <w:vAlign w:val="center"/>
          </w:tcPr>
          <w:p w14:paraId="63892848"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w:t>
            </w:r>
          </w:p>
        </w:tc>
        <w:tc>
          <w:tcPr>
            <w:tcW w:w="1162" w:type="dxa"/>
            <w:vAlign w:val="center"/>
          </w:tcPr>
          <w:p w14:paraId="1FDB5103" w14:textId="77777777" w:rsidR="004752AA" w:rsidRPr="004752AA" w:rsidRDefault="004752AA" w:rsidP="004752AA">
            <w:pPr>
              <w:jc w:val="center"/>
              <w:rPr>
                <w:rFonts w:eastAsia="Times New Roman"/>
                <w:bCs/>
                <w:sz w:val="28"/>
                <w:szCs w:val="28"/>
              </w:rPr>
            </w:pPr>
            <w:r w:rsidRPr="004752AA">
              <w:rPr>
                <w:rFonts w:eastAsia="Times New Roman"/>
                <w:bCs/>
                <w:sz w:val="28"/>
                <w:szCs w:val="28"/>
              </w:rPr>
              <w:t>3</w:t>
            </w:r>
          </w:p>
        </w:tc>
        <w:tc>
          <w:tcPr>
            <w:tcW w:w="1163" w:type="dxa"/>
            <w:vAlign w:val="center"/>
          </w:tcPr>
          <w:p w14:paraId="3BBFA76C" w14:textId="77777777" w:rsidR="004752AA" w:rsidRPr="004752AA" w:rsidRDefault="004752AA" w:rsidP="004752AA">
            <w:pPr>
              <w:jc w:val="center"/>
              <w:rPr>
                <w:rFonts w:eastAsia="Times New Roman"/>
                <w:bCs/>
                <w:sz w:val="28"/>
                <w:szCs w:val="28"/>
              </w:rPr>
            </w:pPr>
            <w:r w:rsidRPr="004752AA">
              <w:rPr>
                <w:rFonts w:eastAsia="Times New Roman"/>
                <w:bCs/>
                <w:sz w:val="28"/>
                <w:szCs w:val="28"/>
              </w:rPr>
              <w:t>4</w:t>
            </w:r>
          </w:p>
        </w:tc>
        <w:tc>
          <w:tcPr>
            <w:tcW w:w="1162" w:type="dxa"/>
            <w:vAlign w:val="center"/>
          </w:tcPr>
          <w:p w14:paraId="4286B114" w14:textId="77777777" w:rsidR="004752AA" w:rsidRPr="004752AA" w:rsidRDefault="004752AA" w:rsidP="004752AA">
            <w:pPr>
              <w:jc w:val="center"/>
              <w:rPr>
                <w:rFonts w:eastAsia="Times New Roman"/>
                <w:bCs/>
                <w:sz w:val="28"/>
                <w:szCs w:val="28"/>
              </w:rPr>
            </w:pPr>
            <w:r w:rsidRPr="004752AA">
              <w:rPr>
                <w:rFonts w:eastAsia="Times New Roman"/>
                <w:bCs/>
                <w:sz w:val="28"/>
                <w:szCs w:val="28"/>
              </w:rPr>
              <w:t>5</w:t>
            </w:r>
          </w:p>
        </w:tc>
        <w:tc>
          <w:tcPr>
            <w:tcW w:w="1162" w:type="dxa"/>
            <w:vAlign w:val="center"/>
          </w:tcPr>
          <w:p w14:paraId="444413BF" w14:textId="77777777" w:rsidR="004752AA" w:rsidRPr="004752AA" w:rsidRDefault="004752AA" w:rsidP="004752AA">
            <w:pPr>
              <w:jc w:val="center"/>
              <w:rPr>
                <w:rFonts w:eastAsia="Times New Roman"/>
                <w:bCs/>
                <w:sz w:val="28"/>
                <w:szCs w:val="28"/>
              </w:rPr>
            </w:pPr>
            <w:r w:rsidRPr="004752AA">
              <w:rPr>
                <w:rFonts w:eastAsia="Times New Roman"/>
                <w:bCs/>
                <w:sz w:val="28"/>
                <w:szCs w:val="28"/>
              </w:rPr>
              <w:t>6</w:t>
            </w:r>
          </w:p>
        </w:tc>
        <w:tc>
          <w:tcPr>
            <w:tcW w:w="1163" w:type="dxa"/>
            <w:vAlign w:val="center"/>
          </w:tcPr>
          <w:p w14:paraId="02B66B2B" w14:textId="77777777" w:rsidR="004752AA" w:rsidRPr="004752AA" w:rsidRDefault="004752AA" w:rsidP="004752AA">
            <w:pPr>
              <w:jc w:val="center"/>
              <w:rPr>
                <w:rFonts w:eastAsia="Times New Roman"/>
                <w:bCs/>
                <w:sz w:val="28"/>
                <w:szCs w:val="28"/>
              </w:rPr>
            </w:pPr>
            <w:r w:rsidRPr="004752AA">
              <w:rPr>
                <w:rFonts w:eastAsia="Times New Roman"/>
                <w:bCs/>
                <w:sz w:val="28"/>
                <w:szCs w:val="28"/>
              </w:rPr>
              <w:t>7</w:t>
            </w:r>
          </w:p>
        </w:tc>
        <w:tc>
          <w:tcPr>
            <w:tcW w:w="1162" w:type="dxa"/>
            <w:vAlign w:val="center"/>
          </w:tcPr>
          <w:p w14:paraId="2B3A0FDD" w14:textId="77777777" w:rsidR="004752AA" w:rsidRPr="004752AA" w:rsidRDefault="004752AA" w:rsidP="004752AA">
            <w:pPr>
              <w:jc w:val="center"/>
              <w:rPr>
                <w:rFonts w:eastAsia="Times New Roman"/>
                <w:bCs/>
                <w:sz w:val="28"/>
                <w:szCs w:val="28"/>
              </w:rPr>
            </w:pPr>
            <w:r w:rsidRPr="004752AA">
              <w:rPr>
                <w:rFonts w:eastAsia="Times New Roman"/>
                <w:bCs/>
                <w:sz w:val="28"/>
                <w:szCs w:val="28"/>
              </w:rPr>
              <w:t>8</w:t>
            </w:r>
          </w:p>
        </w:tc>
        <w:tc>
          <w:tcPr>
            <w:tcW w:w="1162" w:type="dxa"/>
            <w:vAlign w:val="center"/>
          </w:tcPr>
          <w:p w14:paraId="6D7F5073" w14:textId="77777777" w:rsidR="004752AA" w:rsidRPr="004752AA" w:rsidRDefault="004752AA" w:rsidP="004752AA">
            <w:pPr>
              <w:jc w:val="center"/>
              <w:rPr>
                <w:rFonts w:eastAsia="Times New Roman"/>
                <w:bCs/>
                <w:sz w:val="28"/>
                <w:szCs w:val="28"/>
              </w:rPr>
            </w:pPr>
            <w:r w:rsidRPr="004752AA">
              <w:rPr>
                <w:rFonts w:eastAsia="Times New Roman"/>
                <w:bCs/>
                <w:sz w:val="28"/>
                <w:szCs w:val="28"/>
              </w:rPr>
              <w:t>9</w:t>
            </w:r>
          </w:p>
        </w:tc>
        <w:tc>
          <w:tcPr>
            <w:tcW w:w="1163" w:type="dxa"/>
            <w:vAlign w:val="center"/>
          </w:tcPr>
          <w:p w14:paraId="483E4157" w14:textId="77777777" w:rsidR="004752AA" w:rsidRPr="004752AA" w:rsidRDefault="004752AA" w:rsidP="004752AA">
            <w:pPr>
              <w:jc w:val="center"/>
              <w:rPr>
                <w:rFonts w:eastAsia="Times New Roman"/>
                <w:bCs/>
                <w:sz w:val="28"/>
                <w:szCs w:val="28"/>
              </w:rPr>
            </w:pPr>
            <w:r w:rsidRPr="004752AA">
              <w:rPr>
                <w:rFonts w:eastAsia="Times New Roman"/>
                <w:bCs/>
                <w:sz w:val="28"/>
                <w:szCs w:val="28"/>
              </w:rPr>
              <w:t>10</w:t>
            </w:r>
          </w:p>
        </w:tc>
      </w:tr>
      <w:tr w:rsidR="004752AA" w:rsidRPr="004752AA" w14:paraId="12657CFE" w14:textId="77777777" w:rsidTr="00E73DAF">
        <w:trPr>
          <w:trHeight w:val="2355"/>
          <w:jc w:val="center"/>
        </w:trPr>
        <w:tc>
          <w:tcPr>
            <w:tcW w:w="4183" w:type="dxa"/>
            <w:vAlign w:val="center"/>
          </w:tcPr>
          <w:p w14:paraId="790FA757" w14:textId="77777777" w:rsidR="004752AA" w:rsidRPr="004752AA" w:rsidRDefault="004752AA" w:rsidP="004752AA">
            <w:pPr>
              <w:rPr>
                <w:rFonts w:eastAsia="Times New Roman"/>
                <w:bCs/>
                <w:sz w:val="28"/>
                <w:szCs w:val="28"/>
              </w:rPr>
            </w:pPr>
            <w:r w:rsidRPr="004752AA">
              <w:rPr>
                <w:rFonts w:eastAsia="Times New Roman"/>
                <w:bCs/>
                <w:sz w:val="28"/>
                <w:szCs w:val="28"/>
              </w:rPr>
              <w:t>Финансовые потребности, необходимые для реализации производственной программы             в области захоронения твердых коммунальных отходов, тыс. руб.</w:t>
            </w:r>
          </w:p>
        </w:tc>
        <w:tc>
          <w:tcPr>
            <w:tcW w:w="1515" w:type="dxa"/>
            <w:vAlign w:val="center"/>
          </w:tcPr>
          <w:p w14:paraId="6893BC9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30 776,21</w:t>
            </w:r>
          </w:p>
        </w:tc>
        <w:tc>
          <w:tcPr>
            <w:tcW w:w="1162" w:type="dxa"/>
            <w:vAlign w:val="center"/>
          </w:tcPr>
          <w:p w14:paraId="06B72D80"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1163" w:type="dxa"/>
            <w:vAlign w:val="center"/>
          </w:tcPr>
          <w:p w14:paraId="3C593AE7"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1162" w:type="dxa"/>
            <w:vAlign w:val="center"/>
          </w:tcPr>
          <w:p w14:paraId="46357A9F"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1162" w:type="dxa"/>
            <w:vAlign w:val="center"/>
          </w:tcPr>
          <w:p w14:paraId="0CAE0347"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1163" w:type="dxa"/>
            <w:vAlign w:val="center"/>
          </w:tcPr>
          <w:p w14:paraId="0AC0624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1162" w:type="dxa"/>
            <w:vAlign w:val="center"/>
          </w:tcPr>
          <w:p w14:paraId="1187336F"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1162" w:type="dxa"/>
            <w:vAlign w:val="center"/>
          </w:tcPr>
          <w:p w14:paraId="0ACCE38C"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1163" w:type="dxa"/>
            <w:vAlign w:val="center"/>
          </w:tcPr>
          <w:p w14:paraId="71422A81"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r>
    </w:tbl>
    <w:p w14:paraId="5A78E5ED" w14:textId="77777777" w:rsidR="004752AA" w:rsidRPr="004752AA" w:rsidRDefault="004752AA" w:rsidP="004752AA">
      <w:pPr>
        <w:ind w:left="-567"/>
        <w:jc w:val="center"/>
        <w:rPr>
          <w:rFonts w:eastAsia="Times New Roman"/>
          <w:bCs/>
          <w:color w:val="FF0000"/>
          <w:sz w:val="28"/>
          <w:szCs w:val="28"/>
        </w:rPr>
      </w:pPr>
    </w:p>
    <w:p w14:paraId="6B19A424" w14:textId="77777777" w:rsidR="004752AA" w:rsidRPr="004752AA" w:rsidRDefault="004752AA" w:rsidP="004752AA">
      <w:pPr>
        <w:ind w:left="-567"/>
        <w:jc w:val="center"/>
        <w:rPr>
          <w:rFonts w:eastAsia="Times New Roman"/>
          <w:bCs/>
          <w:color w:val="FF0000"/>
          <w:sz w:val="28"/>
          <w:szCs w:val="28"/>
        </w:rPr>
      </w:pPr>
    </w:p>
    <w:p w14:paraId="51BADA42" w14:textId="77777777" w:rsidR="004752AA" w:rsidRPr="004752AA" w:rsidRDefault="004752AA" w:rsidP="004752AA">
      <w:pPr>
        <w:ind w:left="-567"/>
        <w:jc w:val="center"/>
        <w:rPr>
          <w:rFonts w:eastAsia="Times New Roman"/>
          <w:bCs/>
          <w:color w:val="FF0000"/>
          <w:sz w:val="28"/>
          <w:szCs w:val="28"/>
        </w:rPr>
      </w:pPr>
    </w:p>
    <w:p w14:paraId="08540673" w14:textId="77777777" w:rsidR="004752AA" w:rsidRPr="004752AA" w:rsidRDefault="004752AA" w:rsidP="004752AA">
      <w:pPr>
        <w:ind w:left="-567"/>
        <w:jc w:val="center"/>
        <w:rPr>
          <w:rFonts w:eastAsia="Times New Roman"/>
          <w:bCs/>
          <w:color w:val="FF0000"/>
          <w:sz w:val="28"/>
          <w:szCs w:val="28"/>
        </w:rPr>
      </w:pPr>
    </w:p>
    <w:p w14:paraId="1A880F8B" w14:textId="77777777" w:rsidR="004752AA" w:rsidRPr="004752AA" w:rsidRDefault="004752AA" w:rsidP="004752AA">
      <w:pPr>
        <w:ind w:left="-567"/>
        <w:jc w:val="center"/>
        <w:rPr>
          <w:rFonts w:eastAsia="Times New Roman"/>
          <w:bCs/>
          <w:color w:val="FF0000"/>
          <w:sz w:val="28"/>
          <w:szCs w:val="28"/>
        </w:rPr>
      </w:pPr>
    </w:p>
    <w:p w14:paraId="70C90FF3" w14:textId="77777777" w:rsidR="004752AA" w:rsidRPr="004752AA" w:rsidRDefault="004752AA" w:rsidP="004752AA">
      <w:pPr>
        <w:ind w:left="-567"/>
        <w:jc w:val="center"/>
        <w:rPr>
          <w:rFonts w:eastAsia="Times New Roman"/>
          <w:bCs/>
          <w:color w:val="FF0000"/>
          <w:sz w:val="28"/>
          <w:szCs w:val="28"/>
        </w:rPr>
        <w:sectPr w:rsidR="004752AA" w:rsidRPr="004752AA" w:rsidSect="004752AA">
          <w:headerReference w:type="first" r:id="rId188"/>
          <w:pgSz w:w="16838" w:h="11906" w:orient="landscape"/>
          <w:pgMar w:top="1418" w:right="284" w:bottom="1559" w:left="851" w:header="709" w:footer="709" w:gutter="0"/>
          <w:cols w:space="708"/>
          <w:titlePg/>
          <w:docGrid w:linePitch="360"/>
        </w:sectPr>
      </w:pPr>
    </w:p>
    <w:p w14:paraId="6C75CFEA" w14:textId="77777777" w:rsidR="004752AA" w:rsidRPr="004752AA" w:rsidRDefault="004752AA" w:rsidP="004752AA">
      <w:pPr>
        <w:jc w:val="center"/>
        <w:rPr>
          <w:rFonts w:eastAsia="Times New Roman"/>
          <w:bCs/>
          <w:sz w:val="28"/>
          <w:szCs w:val="28"/>
        </w:rPr>
      </w:pPr>
      <w:r w:rsidRPr="004752AA">
        <w:rPr>
          <w:rFonts w:eastAsia="Times New Roman"/>
          <w:bCs/>
          <w:sz w:val="28"/>
          <w:szCs w:val="28"/>
        </w:rPr>
        <w:lastRenderedPageBreak/>
        <w:t>Раздел 5. График реализации мероприятий производственной программы</w:t>
      </w:r>
    </w:p>
    <w:p w14:paraId="7EB640E9" w14:textId="77777777" w:rsidR="004752AA" w:rsidRPr="004752AA" w:rsidRDefault="004752AA" w:rsidP="004752AA">
      <w:pPr>
        <w:ind w:left="-567"/>
        <w:jc w:val="center"/>
        <w:rPr>
          <w:rFonts w:eastAsia="Times New Roman"/>
          <w:bCs/>
          <w:sz w:val="28"/>
          <w:szCs w:val="28"/>
        </w:rPr>
      </w:pPr>
    </w:p>
    <w:tbl>
      <w:tblPr>
        <w:tblStyle w:val="130"/>
        <w:tblW w:w="9777" w:type="dxa"/>
        <w:jc w:val="center"/>
        <w:tblLook w:val="04A0" w:firstRow="1" w:lastRow="0" w:firstColumn="1" w:lastColumn="0" w:noHBand="0" w:noVBand="1"/>
      </w:tblPr>
      <w:tblGrid>
        <w:gridCol w:w="3539"/>
        <w:gridCol w:w="2977"/>
        <w:gridCol w:w="3261"/>
      </w:tblGrid>
      <w:tr w:rsidR="004752AA" w:rsidRPr="004752AA" w14:paraId="68416EA4" w14:textId="77777777" w:rsidTr="00E73DAF">
        <w:trPr>
          <w:trHeight w:val="1056"/>
          <w:jc w:val="center"/>
        </w:trPr>
        <w:tc>
          <w:tcPr>
            <w:tcW w:w="3539" w:type="dxa"/>
            <w:vAlign w:val="center"/>
          </w:tcPr>
          <w:p w14:paraId="30E5230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Наименование мероприятия</w:t>
            </w:r>
          </w:p>
        </w:tc>
        <w:tc>
          <w:tcPr>
            <w:tcW w:w="2977" w:type="dxa"/>
            <w:vAlign w:val="center"/>
          </w:tcPr>
          <w:p w14:paraId="617EA607"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Дата начала    реализации мероприятий</w:t>
            </w:r>
          </w:p>
        </w:tc>
        <w:tc>
          <w:tcPr>
            <w:tcW w:w="3261" w:type="dxa"/>
            <w:vAlign w:val="center"/>
          </w:tcPr>
          <w:p w14:paraId="52B4417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Дата окончания реализации мероприятий</w:t>
            </w:r>
          </w:p>
        </w:tc>
      </w:tr>
      <w:tr w:rsidR="004752AA" w:rsidRPr="004752AA" w14:paraId="3F2C285C" w14:textId="77777777" w:rsidTr="00E73DAF">
        <w:trPr>
          <w:trHeight w:val="1409"/>
          <w:jc w:val="center"/>
        </w:trPr>
        <w:tc>
          <w:tcPr>
            <w:tcW w:w="3539" w:type="dxa"/>
            <w:vAlign w:val="center"/>
          </w:tcPr>
          <w:p w14:paraId="313E6AB0"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Бесперебойное захоронение твердых коммунальных отходов</w:t>
            </w:r>
          </w:p>
        </w:tc>
        <w:tc>
          <w:tcPr>
            <w:tcW w:w="2977" w:type="dxa"/>
            <w:vAlign w:val="center"/>
          </w:tcPr>
          <w:p w14:paraId="428FA500" w14:textId="77777777" w:rsidR="004752AA" w:rsidRPr="004752AA" w:rsidRDefault="004752AA" w:rsidP="004752AA">
            <w:pPr>
              <w:jc w:val="center"/>
              <w:rPr>
                <w:rFonts w:eastAsia="Times New Roman"/>
                <w:bCs/>
                <w:sz w:val="28"/>
                <w:szCs w:val="28"/>
              </w:rPr>
            </w:pPr>
            <w:r w:rsidRPr="004752AA">
              <w:rPr>
                <w:rFonts w:eastAsia="Times New Roman"/>
                <w:bCs/>
                <w:sz w:val="28"/>
                <w:szCs w:val="28"/>
              </w:rPr>
              <w:t xml:space="preserve">31.07.2026 </w:t>
            </w:r>
          </w:p>
        </w:tc>
        <w:tc>
          <w:tcPr>
            <w:tcW w:w="3261" w:type="dxa"/>
            <w:vAlign w:val="center"/>
          </w:tcPr>
          <w:p w14:paraId="1BB9BA48" w14:textId="77777777" w:rsidR="004752AA" w:rsidRPr="004752AA" w:rsidRDefault="004752AA" w:rsidP="004752AA">
            <w:pPr>
              <w:jc w:val="center"/>
              <w:rPr>
                <w:rFonts w:eastAsia="Times New Roman"/>
                <w:bCs/>
                <w:sz w:val="28"/>
                <w:szCs w:val="28"/>
              </w:rPr>
            </w:pPr>
            <w:r w:rsidRPr="004752AA">
              <w:rPr>
                <w:rFonts w:eastAsia="Times New Roman"/>
                <w:bCs/>
                <w:sz w:val="28"/>
                <w:szCs w:val="28"/>
              </w:rPr>
              <w:t>31.12.2030</w:t>
            </w:r>
          </w:p>
        </w:tc>
      </w:tr>
    </w:tbl>
    <w:p w14:paraId="1C1520D9" w14:textId="77777777" w:rsidR="004752AA" w:rsidRPr="004752AA" w:rsidRDefault="004752AA" w:rsidP="004752AA">
      <w:pPr>
        <w:ind w:left="-567"/>
        <w:jc w:val="center"/>
        <w:rPr>
          <w:rFonts w:eastAsia="Times New Roman"/>
          <w:bCs/>
          <w:color w:val="FF0000"/>
          <w:sz w:val="28"/>
          <w:szCs w:val="28"/>
        </w:rPr>
      </w:pPr>
    </w:p>
    <w:p w14:paraId="7199ECFC" w14:textId="77777777" w:rsidR="004752AA" w:rsidRPr="004752AA" w:rsidRDefault="004752AA" w:rsidP="004752AA">
      <w:pPr>
        <w:ind w:left="-567"/>
        <w:jc w:val="center"/>
        <w:rPr>
          <w:rFonts w:eastAsia="Times New Roman"/>
          <w:bCs/>
          <w:color w:val="FF0000"/>
          <w:sz w:val="28"/>
          <w:szCs w:val="28"/>
        </w:rPr>
      </w:pPr>
    </w:p>
    <w:p w14:paraId="39257CAE" w14:textId="77777777" w:rsidR="004752AA" w:rsidRPr="004752AA" w:rsidRDefault="004752AA" w:rsidP="004752AA">
      <w:pPr>
        <w:ind w:left="-567"/>
        <w:jc w:val="center"/>
        <w:rPr>
          <w:rFonts w:eastAsia="Times New Roman"/>
          <w:bCs/>
          <w:color w:val="FF0000"/>
          <w:sz w:val="28"/>
          <w:szCs w:val="28"/>
        </w:rPr>
      </w:pPr>
    </w:p>
    <w:p w14:paraId="6E2CDFDF" w14:textId="77777777" w:rsidR="004752AA" w:rsidRPr="004752AA" w:rsidRDefault="004752AA" w:rsidP="004752AA">
      <w:pPr>
        <w:ind w:left="-567"/>
        <w:jc w:val="center"/>
        <w:rPr>
          <w:rFonts w:eastAsia="Times New Roman"/>
          <w:bCs/>
          <w:color w:val="FF0000"/>
          <w:sz w:val="28"/>
          <w:szCs w:val="28"/>
        </w:rPr>
      </w:pPr>
    </w:p>
    <w:p w14:paraId="4A9564D9" w14:textId="77777777" w:rsidR="004752AA" w:rsidRPr="004752AA" w:rsidRDefault="004752AA" w:rsidP="004752AA">
      <w:pPr>
        <w:ind w:left="-567"/>
        <w:jc w:val="center"/>
        <w:rPr>
          <w:rFonts w:eastAsia="Times New Roman"/>
          <w:bCs/>
          <w:color w:val="FF0000"/>
          <w:sz w:val="28"/>
          <w:szCs w:val="28"/>
        </w:rPr>
      </w:pPr>
    </w:p>
    <w:p w14:paraId="604AB5F7" w14:textId="77777777" w:rsidR="004752AA" w:rsidRPr="004752AA" w:rsidRDefault="004752AA" w:rsidP="004752AA">
      <w:pPr>
        <w:ind w:left="-567"/>
        <w:jc w:val="center"/>
        <w:rPr>
          <w:rFonts w:eastAsia="Times New Roman"/>
          <w:bCs/>
          <w:color w:val="FF0000"/>
          <w:sz w:val="28"/>
          <w:szCs w:val="28"/>
        </w:rPr>
      </w:pPr>
    </w:p>
    <w:p w14:paraId="2D33BC78" w14:textId="77777777" w:rsidR="004752AA" w:rsidRPr="004752AA" w:rsidRDefault="004752AA" w:rsidP="004752AA">
      <w:pPr>
        <w:ind w:left="-567"/>
        <w:jc w:val="center"/>
        <w:rPr>
          <w:rFonts w:eastAsia="Times New Roman"/>
          <w:bCs/>
          <w:color w:val="FF0000"/>
          <w:sz w:val="28"/>
          <w:szCs w:val="28"/>
        </w:rPr>
      </w:pPr>
    </w:p>
    <w:p w14:paraId="34D2051C" w14:textId="77777777" w:rsidR="004752AA" w:rsidRPr="004752AA" w:rsidRDefault="004752AA" w:rsidP="004752AA">
      <w:pPr>
        <w:ind w:left="-567"/>
        <w:jc w:val="center"/>
        <w:rPr>
          <w:rFonts w:eastAsia="Times New Roman"/>
          <w:bCs/>
          <w:color w:val="FF0000"/>
          <w:sz w:val="28"/>
          <w:szCs w:val="28"/>
        </w:rPr>
      </w:pPr>
    </w:p>
    <w:p w14:paraId="781AE1E1" w14:textId="77777777" w:rsidR="004752AA" w:rsidRPr="004752AA" w:rsidRDefault="004752AA" w:rsidP="004752AA">
      <w:pPr>
        <w:ind w:left="-567"/>
        <w:jc w:val="center"/>
        <w:rPr>
          <w:rFonts w:eastAsia="Times New Roman"/>
          <w:bCs/>
          <w:color w:val="FF0000"/>
          <w:sz w:val="28"/>
          <w:szCs w:val="28"/>
        </w:rPr>
      </w:pPr>
    </w:p>
    <w:p w14:paraId="3A58655B" w14:textId="77777777" w:rsidR="004752AA" w:rsidRPr="004752AA" w:rsidRDefault="004752AA" w:rsidP="004752AA">
      <w:pPr>
        <w:ind w:left="-567"/>
        <w:jc w:val="center"/>
        <w:rPr>
          <w:rFonts w:eastAsia="Times New Roman"/>
          <w:bCs/>
          <w:color w:val="FF0000"/>
          <w:sz w:val="28"/>
          <w:szCs w:val="28"/>
        </w:rPr>
      </w:pPr>
    </w:p>
    <w:p w14:paraId="6C352E32" w14:textId="77777777" w:rsidR="004752AA" w:rsidRPr="004752AA" w:rsidRDefault="004752AA" w:rsidP="004752AA">
      <w:pPr>
        <w:ind w:left="-567"/>
        <w:jc w:val="center"/>
        <w:rPr>
          <w:rFonts w:eastAsia="Times New Roman"/>
          <w:bCs/>
          <w:color w:val="FF0000"/>
          <w:sz w:val="28"/>
          <w:szCs w:val="28"/>
        </w:rPr>
      </w:pPr>
    </w:p>
    <w:p w14:paraId="4F3A21B5" w14:textId="77777777" w:rsidR="004752AA" w:rsidRPr="004752AA" w:rsidRDefault="004752AA" w:rsidP="004752AA">
      <w:pPr>
        <w:ind w:left="-567"/>
        <w:jc w:val="center"/>
        <w:rPr>
          <w:rFonts w:eastAsia="Times New Roman"/>
          <w:bCs/>
          <w:color w:val="FF0000"/>
          <w:sz w:val="28"/>
          <w:szCs w:val="28"/>
        </w:rPr>
      </w:pPr>
    </w:p>
    <w:p w14:paraId="042C0C2D" w14:textId="77777777" w:rsidR="004752AA" w:rsidRPr="004752AA" w:rsidRDefault="004752AA" w:rsidP="004752AA">
      <w:pPr>
        <w:ind w:left="-567"/>
        <w:jc w:val="center"/>
        <w:rPr>
          <w:rFonts w:eastAsia="Times New Roman"/>
          <w:bCs/>
          <w:color w:val="FF0000"/>
          <w:sz w:val="28"/>
          <w:szCs w:val="28"/>
        </w:rPr>
      </w:pPr>
    </w:p>
    <w:p w14:paraId="28DBD1A5" w14:textId="77777777" w:rsidR="004752AA" w:rsidRPr="004752AA" w:rsidRDefault="004752AA" w:rsidP="004752AA">
      <w:pPr>
        <w:ind w:left="-567"/>
        <w:jc w:val="center"/>
        <w:rPr>
          <w:rFonts w:eastAsia="Times New Roman"/>
          <w:bCs/>
          <w:color w:val="FF0000"/>
          <w:sz w:val="28"/>
          <w:szCs w:val="28"/>
        </w:rPr>
      </w:pPr>
    </w:p>
    <w:p w14:paraId="140682BB" w14:textId="77777777" w:rsidR="004752AA" w:rsidRPr="004752AA" w:rsidRDefault="004752AA" w:rsidP="004752AA">
      <w:pPr>
        <w:ind w:left="-567"/>
        <w:jc w:val="center"/>
        <w:rPr>
          <w:rFonts w:eastAsia="Times New Roman"/>
          <w:bCs/>
          <w:color w:val="FF0000"/>
          <w:sz w:val="28"/>
          <w:szCs w:val="28"/>
        </w:rPr>
      </w:pPr>
    </w:p>
    <w:p w14:paraId="58D206F7" w14:textId="77777777" w:rsidR="004752AA" w:rsidRPr="004752AA" w:rsidRDefault="004752AA" w:rsidP="004752AA">
      <w:pPr>
        <w:ind w:left="-567"/>
        <w:jc w:val="center"/>
        <w:rPr>
          <w:rFonts w:eastAsia="Times New Roman"/>
          <w:bCs/>
          <w:color w:val="FF0000"/>
          <w:sz w:val="28"/>
          <w:szCs w:val="28"/>
        </w:rPr>
      </w:pPr>
    </w:p>
    <w:p w14:paraId="0C621311" w14:textId="77777777" w:rsidR="004752AA" w:rsidRPr="004752AA" w:rsidRDefault="004752AA" w:rsidP="004752AA">
      <w:pPr>
        <w:ind w:left="-567"/>
        <w:jc w:val="center"/>
        <w:rPr>
          <w:rFonts w:eastAsia="Times New Roman"/>
          <w:bCs/>
          <w:color w:val="FF0000"/>
          <w:sz w:val="28"/>
          <w:szCs w:val="28"/>
        </w:rPr>
      </w:pPr>
    </w:p>
    <w:p w14:paraId="298224C8" w14:textId="77777777" w:rsidR="004752AA" w:rsidRPr="004752AA" w:rsidRDefault="004752AA" w:rsidP="004752AA">
      <w:pPr>
        <w:ind w:left="-567"/>
        <w:jc w:val="center"/>
        <w:rPr>
          <w:rFonts w:eastAsia="Times New Roman"/>
          <w:bCs/>
          <w:color w:val="FF0000"/>
          <w:sz w:val="28"/>
          <w:szCs w:val="28"/>
        </w:rPr>
      </w:pPr>
    </w:p>
    <w:p w14:paraId="00C9C994" w14:textId="77777777" w:rsidR="004752AA" w:rsidRPr="004752AA" w:rsidRDefault="004752AA" w:rsidP="004752AA">
      <w:pPr>
        <w:ind w:left="-567"/>
        <w:jc w:val="center"/>
        <w:rPr>
          <w:rFonts w:eastAsia="Times New Roman"/>
          <w:bCs/>
          <w:color w:val="FF0000"/>
          <w:sz w:val="28"/>
          <w:szCs w:val="28"/>
        </w:rPr>
      </w:pPr>
    </w:p>
    <w:p w14:paraId="5846D9BA" w14:textId="77777777" w:rsidR="004752AA" w:rsidRPr="004752AA" w:rsidRDefault="004752AA" w:rsidP="004752AA">
      <w:pPr>
        <w:ind w:left="-567"/>
        <w:jc w:val="center"/>
        <w:rPr>
          <w:rFonts w:eastAsia="Times New Roman"/>
          <w:bCs/>
          <w:color w:val="FF0000"/>
          <w:sz w:val="28"/>
          <w:szCs w:val="28"/>
        </w:rPr>
      </w:pPr>
    </w:p>
    <w:p w14:paraId="311B9FCC" w14:textId="77777777" w:rsidR="004752AA" w:rsidRPr="004752AA" w:rsidRDefault="004752AA" w:rsidP="004752AA">
      <w:pPr>
        <w:ind w:left="-567"/>
        <w:jc w:val="center"/>
        <w:rPr>
          <w:rFonts w:eastAsia="Times New Roman"/>
          <w:bCs/>
          <w:color w:val="FF0000"/>
          <w:sz w:val="28"/>
          <w:szCs w:val="28"/>
        </w:rPr>
      </w:pPr>
    </w:p>
    <w:p w14:paraId="0BCE1148" w14:textId="77777777" w:rsidR="004752AA" w:rsidRPr="004752AA" w:rsidRDefault="004752AA" w:rsidP="004752AA">
      <w:pPr>
        <w:ind w:left="-567"/>
        <w:jc w:val="center"/>
        <w:rPr>
          <w:rFonts w:eastAsia="Times New Roman"/>
          <w:bCs/>
          <w:color w:val="FF0000"/>
          <w:sz w:val="28"/>
          <w:szCs w:val="28"/>
        </w:rPr>
      </w:pPr>
    </w:p>
    <w:p w14:paraId="7B79A529" w14:textId="77777777" w:rsidR="004752AA" w:rsidRPr="004752AA" w:rsidRDefault="004752AA" w:rsidP="004752AA">
      <w:pPr>
        <w:ind w:left="-567"/>
        <w:jc w:val="center"/>
        <w:rPr>
          <w:rFonts w:eastAsia="Times New Roman"/>
          <w:bCs/>
          <w:color w:val="FF0000"/>
          <w:sz w:val="28"/>
          <w:szCs w:val="28"/>
        </w:rPr>
      </w:pPr>
    </w:p>
    <w:p w14:paraId="04C203F8" w14:textId="77777777" w:rsidR="004752AA" w:rsidRPr="004752AA" w:rsidRDefault="004752AA" w:rsidP="004752AA">
      <w:pPr>
        <w:ind w:left="-567"/>
        <w:jc w:val="center"/>
        <w:rPr>
          <w:rFonts w:eastAsia="Times New Roman"/>
          <w:bCs/>
          <w:color w:val="FF0000"/>
          <w:sz w:val="28"/>
          <w:szCs w:val="28"/>
        </w:rPr>
      </w:pPr>
    </w:p>
    <w:p w14:paraId="221EEE21" w14:textId="77777777" w:rsidR="004752AA" w:rsidRPr="004752AA" w:rsidRDefault="004752AA" w:rsidP="004752AA">
      <w:pPr>
        <w:ind w:left="-567"/>
        <w:jc w:val="center"/>
        <w:rPr>
          <w:rFonts w:eastAsia="Times New Roman"/>
          <w:bCs/>
          <w:color w:val="FF0000"/>
          <w:sz w:val="28"/>
          <w:szCs w:val="28"/>
        </w:rPr>
      </w:pPr>
    </w:p>
    <w:p w14:paraId="17A221D6" w14:textId="77777777" w:rsidR="004752AA" w:rsidRPr="004752AA" w:rsidRDefault="004752AA" w:rsidP="004752AA">
      <w:pPr>
        <w:ind w:left="-567"/>
        <w:jc w:val="center"/>
        <w:rPr>
          <w:rFonts w:eastAsia="Times New Roman"/>
          <w:bCs/>
          <w:color w:val="FF0000"/>
          <w:sz w:val="28"/>
          <w:szCs w:val="28"/>
        </w:rPr>
      </w:pPr>
    </w:p>
    <w:p w14:paraId="41F8CAE9" w14:textId="77777777" w:rsidR="004752AA" w:rsidRPr="004752AA" w:rsidRDefault="004752AA" w:rsidP="004752AA">
      <w:pPr>
        <w:ind w:left="-567"/>
        <w:jc w:val="center"/>
        <w:rPr>
          <w:rFonts w:eastAsia="Times New Roman"/>
          <w:bCs/>
          <w:color w:val="FF0000"/>
          <w:sz w:val="28"/>
          <w:szCs w:val="28"/>
        </w:rPr>
      </w:pPr>
    </w:p>
    <w:p w14:paraId="008D2105" w14:textId="77777777" w:rsidR="004752AA" w:rsidRPr="004752AA" w:rsidRDefault="004752AA" w:rsidP="004752AA">
      <w:pPr>
        <w:ind w:left="-567"/>
        <w:jc w:val="center"/>
        <w:rPr>
          <w:rFonts w:eastAsia="Times New Roman"/>
          <w:bCs/>
          <w:color w:val="FF0000"/>
          <w:sz w:val="28"/>
          <w:szCs w:val="28"/>
        </w:rPr>
      </w:pPr>
    </w:p>
    <w:p w14:paraId="41385E29" w14:textId="77777777" w:rsidR="004752AA" w:rsidRPr="004752AA" w:rsidRDefault="004752AA" w:rsidP="004752AA">
      <w:pPr>
        <w:ind w:left="-567"/>
        <w:jc w:val="center"/>
        <w:rPr>
          <w:rFonts w:eastAsia="Times New Roman"/>
          <w:bCs/>
          <w:color w:val="FF0000"/>
          <w:sz w:val="28"/>
          <w:szCs w:val="28"/>
        </w:rPr>
      </w:pPr>
    </w:p>
    <w:p w14:paraId="2A811E38" w14:textId="77777777" w:rsidR="004752AA" w:rsidRPr="004752AA" w:rsidRDefault="004752AA" w:rsidP="004752AA">
      <w:pPr>
        <w:ind w:left="-567"/>
        <w:jc w:val="center"/>
        <w:rPr>
          <w:rFonts w:eastAsia="Times New Roman"/>
          <w:bCs/>
          <w:color w:val="FF0000"/>
          <w:sz w:val="28"/>
          <w:szCs w:val="28"/>
        </w:rPr>
      </w:pPr>
    </w:p>
    <w:p w14:paraId="367108AF" w14:textId="77777777" w:rsidR="004752AA" w:rsidRPr="004752AA" w:rsidRDefault="004752AA" w:rsidP="004752AA">
      <w:pPr>
        <w:ind w:left="-567"/>
        <w:jc w:val="center"/>
        <w:rPr>
          <w:rFonts w:eastAsia="Times New Roman"/>
          <w:bCs/>
          <w:color w:val="FF0000"/>
          <w:sz w:val="28"/>
          <w:szCs w:val="28"/>
        </w:rPr>
      </w:pPr>
    </w:p>
    <w:p w14:paraId="29670036" w14:textId="77777777" w:rsidR="004752AA" w:rsidRPr="004752AA" w:rsidRDefault="004752AA" w:rsidP="004752AA">
      <w:pPr>
        <w:ind w:left="-567"/>
        <w:jc w:val="center"/>
        <w:rPr>
          <w:rFonts w:eastAsia="Times New Roman"/>
          <w:bCs/>
          <w:color w:val="FF0000"/>
          <w:sz w:val="28"/>
          <w:szCs w:val="28"/>
        </w:rPr>
      </w:pPr>
    </w:p>
    <w:p w14:paraId="6F7FDAE6" w14:textId="77777777" w:rsidR="004752AA" w:rsidRPr="004752AA" w:rsidRDefault="004752AA" w:rsidP="004752AA">
      <w:pPr>
        <w:ind w:left="-567"/>
        <w:jc w:val="center"/>
        <w:rPr>
          <w:rFonts w:eastAsia="Times New Roman"/>
          <w:bCs/>
          <w:color w:val="FF0000"/>
          <w:sz w:val="28"/>
          <w:szCs w:val="28"/>
        </w:rPr>
      </w:pPr>
    </w:p>
    <w:p w14:paraId="16FDAE1B" w14:textId="77777777" w:rsidR="004752AA" w:rsidRPr="004752AA" w:rsidRDefault="004752AA" w:rsidP="004752AA">
      <w:pPr>
        <w:ind w:left="-567"/>
        <w:jc w:val="center"/>
        <w:rPr>
          <w:rFonts w:eastAsia="Times New Roman"/>
          <w:bCs/>
          <w:color w:val="FF0000"/>
          <w:sz w:val="28"/>
          <w:szCs w:val="28"/>
        </w:rPr>
      </w:pPr>
    </w:p>
    <w:p w14:paraId="1D0D01BA" w14:textId="77777777" w:rsidR="004752AA" w:rsidRPr="004752AA" w:rsidRDefault="004752AA" w:rsidP="004752AA">
      <w:pPr>
        <w:ind w:left="-567"/>
        <w:jc w:val="center"/>
        <w:rPr>
          <w:rFonts w:eastAsia="Times New Roman"/>
          <w:bCs/>
          <w:color w:val="FF0000"/>
          <w:sz w:val="28"/>
          <w:szCs w:val="28"/>
        </w:rPr>
      </w:pPr>
    </w:p>
    <w:p w14:paraId="1707EDBA" w14:textId="77777777" w:rsidR="004752AA" w:rsidRPr="004752AA" w:rsidRDefault="004752AA" w:rsidP="004752AA">
      <w:pPr>
        <w:jc w:val="center"/>
        <w:rPr>
          <w:rFonts w:eastAsia="Times New Roman"/>
          <w:bCs/>
          <w:sz w:val="28"/>
          <w:szCs w:val="28"/>
        </w:rPr>
      </w:pPr>
      <w:r w:rsidRPr="004752AA">
        <w:rPr>
          <w:rFonts w:eastAsia="Times New Roman"/>
          <w:bCs/>
          <w:sz w:val="28"/>
          <w:szCs w:val="28"/>
        </w:rPr>
        <w:lastRenderedPageBreak/>
        <w:t>Раздел 6. Показатели эффективности объектов,</w:t>
      </w:r>
    </w:p>
    <w:p w14:paraId="2637B20B" w14:textId="77777777" w:rsidR="004752AA" w:rsidRPr="004752AA" w:rsidRDefault="004752AA" w:rsidP="004752AA">
      <w:pPr>
        <w:jc w:val="center"/>
        <w:rPr>
          <w:rFonts w:eastAsia="Times New Roman"/>
          <w:bCs/>
          <w:sz w:val="28"/>
          <w:szCs w:val="28"/>
        </w:rPr>
      </w:pPr>
      <w:r w:rsidRPr="004752AA">
        <w:rPr>
          <w:rFonts w:eastAsia="Times New Roman"/>
          <w:bCs/>
          <w:sz w:val="28"/>
          <w:szCs w:val="28"/>
        </w:rPr>
        <w:t xml:space="preserve"> используемых для захоронения твердых коммунальных отходов</w:t>
      </w:r>
    </w:p>
    <w:p w14:paraId="41B60FAF" w14:textId="77777777" w:rsidR="004752AA" w:rsidRPr="004752AA" w:rsidRDefault="004752AA" w:rsidP="004752AA">
      <w:pPr>
        <w:ind w:left="-567"/>
        <w:jc w:val="center"/>
        <w:rPr>
          <w:rFonts w:eastAsia="Times New Roman"/>
          <w:bCs/>
          <w:sz w:val="36"/>
          <w:szCs w:val="28"/>
        </w:rPr>
      </w:pPr>
    </w:p>
    <w:tbl>
      <w:tblPr>
        <w:tblStyle w:val="130"/>
        <w:tblW w:w="10632" w:type="dxa"/>
        <w:jc w:val="center"/>
        <w:tblLayout w:type="fixed"/>
        <w:tblLook w:val="04A0" w:firstRow="1" w:lastRow="0" w:firstColumn="1" w:lastColumn="0" w:noHBand="0" w:noVBand="1"/>
      </w:tblPr>
      <w:tblGrid>
        <w:gridCol w:w="822"/>
        <w:gridCol w:w="2723"/>
        <w:gridCol w:w="963"/>
        <w:gridCol w:w="1701"/>
        <w:gridCol w:w="884"/>
        <w:gridCol w:w="885"/>
        <w:gridCol w:w="884"/>
        <w:gridCol w:w="885"/>
        <w:gridCol w:w="885"/>
      </w:tblGrid>
      <w:tr w:rsidR="004752AA" w:rsidRPr="004752AA" w14:paraId="6816D950" w14:textId="77777777" w:rsidTr="00E73DAF">
        <w:trPr>
          <w:trHeight w:val="1062"/>
          <w:jc w:val="center"/>
        </w:trPr>
        <w:tc>
          <w:tcPr>
            <w:tcW w:w="822" w:type="dxa"/>
            <w:vAlign w:val="center"/>
          </w:tcPr>
          <w:p w14:paraId="0084958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 п/п</w:t>
            </w:r>
          </w:p>
        </w:tc>
        <w:tc>
          <w:tcPr>
            <w:tcW w:w="2723" w:type="dxa"/>
            <w:vAlign w:val="center"/>
          </w:tcPr>
          <w:p w14:paraId="796A080D"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Наименование показателя</w:t>
            </w:r>
          </w:p>
        </w:tc>
        <w:tc>
          <w:tcPr>
            <w:tcW w:w="963" w:type="dxa"/>
            <w:vAlign w:val="center"/>
          </w:tcPr>
          <w:p w14:paraId="73C3E603" w14:textId="77777777" w:rsidR="004752AA" w:rsidRPr="004752AA" w:rsidRDefault="004752AA" w:rsidP="004752AA">
            <w:pPr>
              <w:jc w:val="center"/>
              <w:rPr>
                <w:rFonts w:eastAsia="Times New Roman"/>
                <w:bCs/>
                <w:sz w:val="28"/>
                <w:szCs w:val="28"/>
              </w:rPr>
            </w:pPr>
            <w:r w:rsidRPr="004752AA">
              <w:rPr>
                <w:rFonts w:eastAsia="Times New Roman"/>
                <w:bCs/>
                <w:sz w:val="28"/>
                <w:szCs w:val="28"/>
              </w:rPr>
              <w:t>Факт 2024 год</w:t>
            </w:r>
          </w:p>
        </w:tc>
        <w:tc>
          <w:tcPr>
            <w:tcW w:w="1701" w:type="dxa"/>
            <w:vAlign w:val="center"/>
          </w:tcPr>
          <w:p w14:paraId="3D5C003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Ожидаемые значения 2025 год</w:t>
            </w:r>
          </w:p>
        </w:tc>
        <w:tc>
          <w:tcPr>
            <w:tcW w:w="884" w:type="dxa"/>
            <w:vAlign w:val="center"/>
          </w:tcPr>
          <w:p w14:paraId="0D822DCF"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План 2026 год</w:t>
            </w:r>
          </w:p>
        </w:tc>
        <w:tc>
          <w:tcPr>
            <w:tcW w:w="885" w:type="dxa"/>
            <w:vAlign w:val="center"/>
          </w:tcPr>
          <w:p w14:paraId="5624052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План 2027 год</w:t>
            </w:r>
          </w:p>
        </w:tc>
        <w:tc>
          <w:tcPr>
            <w:tcW w:w="884" w:type="dxa"/>
            <w:vAlign w:val="center"/>
          </w:tcPr>
          <w:p w14:paraId="3EE6E11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План 2028 год</w:t>
            </w:r>
          </w:p>
        </w:tc>
        <w:tc>
          <w:tcPr>
            <w:tcW w:w="885" w:type="dxa"/>
            <w:vAlign w:val="center"/>
          </w:tcPr>
          <w:p w14:paraId="3A5712F7"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План 2029 год</w:t>
            </w:r>
          </w:p>
        </w:tc>
        <w:tc>
          <w:tcPr>
            <w:tcW w:w="885" w:type="dxa"/>
          </w:tcPr>
          <w:p w14:paraId="397F6A1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План 2030 год</w:t>
            </w:r>
          </w:p>
        </w:tc>
      </w:tr>
      <w:tr w:rsidR="004752AA" w:rsidRPr="004752AA" w14:paraId="520CE53E" w14:textId="77777777" w:rsidTr="00E73DAF">
        <w:trPr>
          <w:jc w:val="center"/>
        </w:trPr>
        <w:tc>
          <w:tcPr>
            <w:tcW w:w="822" w:type="dxa"/>
          </w:tcPr>
          <w:p w14:paraId="4F9BB8CA" w14:textId="77777777" w:rsidR="004752AA" w:rsidRPr="004752AA" w:rsidRDefault="004752AA" w:rsidP="004752AA">
            <w:pPr>
              <w:jc w:val="center"/>
              <w:rPr>
                <w:rFonts w:eastAsia="Times New Roman"/>
                <w:bCs/>
                <w:sz w:val="28"/>
                <w:szCs w:val="28"/>
              </w:rPr>
            </w:pPr>
            <w:r w:rsidRPr="004752AA">
              <w:rPr>
                <w:rFonts w:eastAsia="Times New Roman"/>
                <w:bCs/>
                <w:sz w:val="28"/>
                <w:szCs w:val="28"/>
              </w:rPr>
              <w:t>1</w:t>
            </w:r>
          </w:p>
        </w:tc>
        <w:tc>
          <w:tcPr>
            <w:tcW w:w="2723" w:type="dxa"/>
          </w:tcPr>
          <w:p w14:paraId="240CF85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w:t>
            </w:r>
          </w:p>
        </w:tc>
        <w:tc>
          <w:tcPr>
            <w:tcW w:w="963" w:type="dxa"/>
          </w:tcPr>
          <w:p w14:paraId="20A03571" w14:textId="77777777" w:rsidR="004752AA" w:rsidRPr="004752AA" w:rsidRDefault="004752AA" w:rsidP="004752AA">
            <w:pPr>
              <w:jc w:val="center"/>
              <w:rPr>
                <w:rFonts w:eastAsia="Times New Roman"/>
                <w:bCs/>
                <w:sz w:val="28"/>
                <w:szCs w:val="28"/>
              </w:rPr>
            </w:pPr>
            <w:r w:rsidRPr="004752AA">
              <w:rPr>
                <w:rFonts w:eastAsia="Times New Roman"/>
                <w:bCs/>
                <w:sz w:val="28"/>
                <w:szCs w:val="28"/>
              </w:rPr>
              <w:t>3</w:t>
            </w:r>
          </w:p>
        </w:tc>
        <w:tc>
          <w:tcPr>
            <w:tcW w:w="1701" w:type="dxa"/>
          </w:tcPr>
          <w:p w14:paraId="3D2EF1FD" w14:textId="77777777" w:rsidR="004752AA" w:rsidRPr="004752AA" w:rsidRDefault="004752AA" w:rsidP="004752AA">
            <w:pPr>
              <w:jc w:val="center"/>
              <w:rPr>
                <w:rFonts w:eastAsia="Times New Roman"/>
                <w:bCs/>
                <w:sz w:val="28"/>
                <w:szCs w:val="28"/>
              </w:rPr>
            </w:pPr>
            <w:r w:rsidRPr="004752AA">
              <w:rPr>
                <w:rFonts w:eastAsia="Times New Roman"/>
                <w:bCs/>
                <w:sz w:val="28"/>
                <w:szCs w:val="28"/>
              </w:rPr>
              <w:t>4</w:t>
            </w:r>
          </w:p>
        </w:tc>
        <w:tc>
          <w:tcPr>
            <w:tcW w:w="884" w:type="dxa"/>
          </w:tcPr>
          <w:p w14:paraId="4D064AC1" w14:textId="77777777" w:rsidR="004752AA" w:rsidRPr="004752AA" w:rsidRDefault="004752AA" w:rsidP="004752AA">
            <w:pPr>
              <w:jc w:val="center"/>
              <w:rPr>
                <w:rFonts w:eastAsia="Times New Roman"/>
                <w:bCs/>
                <w:sz w:val="28"/>
                <w:szCs w:val="28"/>
              </w:rPr>
            </w:pPr>
            <w:r w:rsidRPr="004752AA">
              <w:rPr>
                <w:rFonts w:eastAsia="Times New Roman"/>
                <w:bCs/>
                <w:sz w:val="28"/>
                <w:szCs w:val="28"/>
              </w:rPr>
              <w:t>5</w:t>
            </w:r>
          </w:p>
        </w:tc>
        <w:tc>
          <w:tcPr>
            <w:tcW w:w="885" w:type="dxa"/>
          </w:tcPr>
          <w:p w14:paraId="056EB1C6" w14:textId="77777777" w:rsidR="004752AA" w:rsidRPr="004752AA" w:rsidRDefault="004752AA" w:rsidP="004752AA">
            <w:pPr>
              <w:jc w:val="center"/>
              <w:rPr>
                <w:rFonts w:eastAsia="Times New Roman"/>
                <w:bCs/>
                <w:sz w:val="28"/>
                <w:szCs w:val="28"/>
              </w:rPr>
            </w:pPr>
            <w:r w:rsidRPr="004752AA">
              <w:rPr>
                <w:rFonts w:eastAsia="Times New Roman"/>
                <w:bCs/>
                <w:sz w:val="28"/>
                <w:szCs w:val="28"/>
              </w:rPr>
              <w:t>6</w:t>
            </w:r>
          </w:p>
        </w:tc>
        <w:tc>
          <w:tcPr>
            <w:tcW w:w="884" w:type="dxa"/>
          </w:tcPr>
          <w:p w14:paraId="02A69C60" w14:textId="77777777" w:rsidR="004752AA" w:rsidRPr="004752AA" w:rsidRDefault="004752AA" w:rsidP="004752AA">
            <w:pPr>
              <w:jc w:val="center"/>
              <w:rPr>
                <w:rFonts w:eastAsia="Times New Roman"/>
                <w:bCs/>
                <w:sz w:val="28"/>
                <w:szCs w:val="28"/>
              </w:rPr>
            </w:pPr>
            <w:r w:rsidRPr="004752AA">
              <w:rPr>
                <w:rFonts w:eastAsia="Times New Roman"/>
                <w:bCs/>
                <w:sz w:val="28"/>
                <w:szCs w:val="28"/>
              </w:rPr>
              <w:t>7</w:t>
            </w:r>
          </w:p>
        </w:tc>
        <w:tc>
          <w:tcPr>
            <w:tcW w:w="885" w:type="dxa"/>
          </w:tcPr>
          <w:p w14:paraId="4CC9BF21" w14:textId="77777777" w:rsidR="004752AA" w:rsidRPr="004752AA" w:rsidRDefault="004752AA" w:rsidP="004752AA">
            <w:pPr>
              <w:jc w:val="center"/>
              <w:rPr>
                <w:rFonts w:eastAsia="Times New Roman"/>
                <w:bCs/>
                <w:sz w:val="28"/>
                <w:szCs w:val="28"/>
              </w:rPr>
            </w:pPr>
            <w:r w:rsidRPr="004752AA">
              <w:rPr>
                <w:rFonts w:eastAsia="Times New Roman"/>
                <w:bCs/>
                <w:sz w:val="28"/>
                <w:szCs w:val="28"/>
              </w:rPr>
              <w:t>8</w:t>
            </w:r>
          </w:p>
        </w:tc>
        <w:tc>
          <w:tcPr>
            <w:tcW w:w="885" w:type="dxa"/>
          </w:tcPr>
          <w:p w14:paraId="72B62DE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9</w:t>
            </w:r>
          </w:p>
        </w:tc>
      </w:tr>
      <w:tr w:rsidR="004752AA" w:rsidRPr="004752AA" w14:paraId="07EDDF9E" w14:textId="77777777" w:rsidTr="00E73DAF">
        <w:trPr>
          <w:trHeight w:val="555"/>
          <w:jc w:val="center"/>
        </w:trPr>
        <w:tc>
          <w:tcPr>
            <w:tcW w:w="10632" w:type="dxa"/>
            <w:gridSpan w:val="9"/>
            <w:vAlign w:val="center"/>
          </w:tcPr>
          <w:p w14:paraId="53C35703"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Захоронение твердых коммунальных отходов</w:t>
            </w:r>
          </w:p>
        </w:tc>
      </w:tr>
      <w:tr w:rsidR="004752AA" w:rsidRPr="004752AA" w14:paraId="486ABDC6" w14:textId="77777777" w:rsidTr="00E73DAF">
        <w:trPr>
          <w:trHeight w:val="2703"/>
          <w:jc w:val="center"/>
        </w:trPr>
        <w:tc>
          <w:tcPr>
            <w:tcW w:w="822" w:type="dxa"/>
            <w:vAlign w:val="center"/>
          </w:tcPr>
          <w:p w14:paraId="4BA8557D" w14:textId="77777777" w:rsidR="004752AA" w:rsidRPr="004752AA" w:rsidRDefault="004752AA" w:rsidP="004752AA">
            <w:pPr>
              <w:jc w:val="center"/>
              <w:rPr>
                <w:rFonts w:eastAsia="Times New Roman"/>
                <w:bCs/>
                <w:sz w:val="28"/>
                <w:szCs w:val="28"/>
              </w:rPr>
            </w:pPr>
            <w:r w:rsidRPr="004752AA">
              <w:rPr>
                <w:rFonts w:eastAsia="Times New Roman"/>
                <w:bCs/>
                <w:sz w:val="28"/>
                <w:szCs w:val="28"/>
              </w:rPr>
              <w:t>1.</w:t>
            </w:r>
          </w:p>
        </w:tc>
        <w:tc>
          <w:tcPr>
            <w:tcW w:w="2723" w:type="dxa"/>
            <w:vAlign w:val="center"/>
          </w:tcPr>
          <w:p w14:paraId="13E472E1" w14:textId="77777777" w:rsidR="004752AA" w:rsidRPr="004752AA" w:rsidRDefault="004752AA" w:rsidP="004752AA">
            <w:pPr>
              <w:rPr>
                <w:rFonts w:eastAsia="Times New Roman"/>
                <w:sz w:val="22"/>
                <w:szCs w:val="22"/>
              </w:rPr>
            </w:pPr>
            <w:r w:rsidRPr="004752AA">
              <w:rPr>
                <w:rFonts w:eastAsia="Times New Roman"/>
                <w:sz w:val="22"/>
                <w:szCs w:val="22"/>
              </w:rPr>
              <w:t>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tc>
        <w:tc>
          <w:tcPr>
            <w:tcW w:w="963" w:type="dxa"/>
            <w:vAlign w:val="center"/>
          </w:tcPr>
          <w:p w14:paraId="3E17ECBE" w14:textId="77777777" w:rsidR="004752AA" w:rsidRPr="004752AA" w:rsidRDefault="004752AA" w:rsidP="004752AA">
            <w:pPr>
              <w:jc w:val="center"/>
              <w:rPr>
                <w:rFonts w:eastAsia="Times New Roman"/>
                <w:bCs/>
                <w:sz w:val="28"/>
                <w:szCs w:val="28"/>
              </w:rPr>
            </w:pPr>
            <w:r w:rsidRPr="004752AA">
              <w:rPr>
                <w:rFonts w:eastAsia="Times New Roman"/>
                <w:bCs/>
                <w:sz w:val="28"/>
                <w:szCs w:val="28"/>
                <w:lang w:val="en-US"/>
              </w:rPr>
              <w:t>0</w:t>
            </w:r>
            <w:r w:rsidRPr="004752AA">
              <w:rPr>
                <w:rFonts w:eastAsia="Times New Roman"/>
                <w:bCs/>
                <w:sz w:val="28"/>
                <w:szCs w:val="28"/>
              </w:rPr>
              <w:t>,105</w:t>
            </w:r>
          </w:p>
        </w:tc>
        <w:tc>
          <w:tcPr>
            <w:tcW w:w="1701" w:type="dxa"/>
            <w:vAlign w:val="center"/>
          </w:tcPr>
          <w:p w14:paraId="36E2080B" w14:textId="77777777" w:rsidR="004752AA" w:rsidRPr="004752AA" w:rsidRDefault="004752AA" w:rsidP="004752AA">
            <w:pPr>
              <w:jc w:val="center"/>
              <w:rPr>
                <w:rFonts w:eastAsia="Times New Roman"/>
                <w:bCs/>
                <w:sz w:val="28"/>
                <w:szCs w:val="28"/>
              </w:rPr>
            </w:pPr>
            <w:r w:rsidRPr="004752AA">
              <w:rPr>
                <w:rFonts w:eastAsia="Times New Roman"/>
                <w:bCs/>
                <w:sz w:val="28"/>
                <w:szCs w:val="28"/>
                <w:lang w:val="en-US"/>
              </w:rPr>
              <w:t>0</w:t>
            </w:r>
            <w:r w:rsidRPr="004752AA">
              <w:rPr>
                <w:rFonts w:eastAsia="Times New Roman"/>
                <w:bCs/>
                <w:sz w:val="28"/>
                <w:szCs w:val="28"/>
              </w:rPr>
              <w:t>,000</w:t>
            </w:r>
          </w:p>
        </w:tc>
        <w:tc>
          <w:tcPr>
            <w:tcW w:w="884" w:type="dxa"/>
            <w:vAlign w:val="center"/>
          </w:tcPr>
          <w:p w14:paraId="185B71BA" w14:textId="77777777" w:rsidR="004752AA" w:rsidRPr="004752AA" w:rsidRDefault="004752AA" w:rsidP="004752AA">
            <w:pPr>
              <w:jc w:val="center"/>
              <w:rPr>
                <w:rFonts w:eastAsia="Times New Roman"/>
                <w:bCs/>
                <w:sz w:val="28"/>
                <w:szCs w:val="28"/>
              </w:rPr>
            </w:pPr>
            <w:r w:rsidRPr="004752AA">
              <w:rPr>
                <w:rFonts w:eastAsia="Times New Roman"/>
                <w:bCs/>
                <w:sz w:val="28"/>
                <w:szCs w:val="28"/>
              </w:rPr>
              <w:t>0,000</w:t>
            </w:r>
          </w:p>
        </w:tc>
        <w:tc>
          <w:tcPr>
            <w:tcW w:w="885" w:type="dxa"/>
            <w:vAlign w:val="center"/>
          </w:tcPr>
          <w:p w14:paraId="0726BD5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884" w:type="dxa"/>
            <w:vAlign w:val="center"/>
          </w:tcPr>
          <w:p w14:paraId="743AAB76"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885" w:type="dxa"/>
            <w:vAlign w:val="center"/>
          </w:tcPr>
          <w:p w14:paraId="09D0CD8C"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885" w:type="dxa"/>
            <w:vAlign w:val="center"/>
          </w:tcPr>
          <w:p w14:paraId="2A6A3B1E" w14:textId="77777777" w:rsidR="004752AA" w:rsidRPr="004752AA" w:rsidRDefault="004752AA" w:rsidP="004752AA">
            <w:pPr>
              <w:jc w:val="center"/>
              <w:rPr>
                <w:rFonts w:eastAsia="Times New Roman"/>
                <w:sz w:val="28"/>
                <w:szCs w:val="28"/>
              </w:rPr>
            </w:pPr>
            <w:r w:rsidRPr="004752AA">
              <w:rPr>
                <w:rFonts w:eastAsia="Times New Roman"/>
                <w:sz w:val="28"/>
                <w:szCs w:val="28"/>
              </w:rPr>
              <w:t>-</w:t>
            </w:r>
          </w:p>
        </w:tc>
      </w:tr>
      <w:tr w:rsidR="004752AA" w:rsidRPr="004752AA" w14:paraId="0BA60402" w14:textId="77777777" w:rsidTr="00E73DAF">
        <w:trPr>
          <w:trHeight w:val="1962"/>
          <w:jc w:val="center"/>
        </w:trPr>
        <w:tc>
          <w:tcPr>
            <w:tcW w:w="822" w:type="dxa"/>
            <w:vAlign w:val="center"/>
          </w:tcPr>
          <w:p w14:paraId="41FF2088"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w:t>
            </w:r>
          </w:p>
        </w:tc>
        <w:tc>
          <w:tcPr>
            <w:tcW w:w="2723" w:type="dxa"/>
            <w:vAlign w:val="center"/>
          </w:tcPr>
          <w:p w14:paraId="738FE5CF" w14:textId="77777777" w:rsidR="004752AA" w:rsidRPr="004752AA" w:rsidRDefault="004752AA" w:rsidP="004752AA">
            <w:pPr>
              <w:rPr>
                <w:rFonts w:eastAsia="Times New Roman"/>
                <w:sz w:val="22"/>
                <w:szCs w:val="22"/>
              </w:rPr>
            </w:pPr>
            <w:r w:rsidRPr="004752AA">
              <w:rPr>
                <w:rFonts w:eastAsia="Times New Roman"/>
                <w:sz w:val="22"/>
                <w:szCs w:val="22"/>
              </w:rPr>
              <w:t>Количество возгораний твердых коммунальных отходов в расчете на единицу площади объекта, используемого для захоронения твердых коммунальных отходов</w:t>
            </w:r>
          </w:p>
        </w:tc>
        <w:tc>
          <w:tcPr>
            <w:tcW w:w="963" w:type="dxa"/>
            <w:vAlign w:val="center"/>
          </w:tcPr>
          <w:p w14:paraId="72701F52" w14:textId="77777777" w:rsidR="004752AA" w:rsidRPr="004752AA" w:rsidRDefault="004752AA" w:rsidP="004752AA">
            <w:pPr>
              <w:jc w:val="center"/>
              <w:rPr>
                <w:rFonts w:eastAsia="Times New Roman"/>
                <w:bCs/>
                <w:sz w:val="28"/>
                <w:szCs w:val="28"/>
              </w:rPr>
            </w:pPr>
            <w:r w:rsidRPr="004752AA">
              <w:rPr>
                <w:rFonts w:eastAsia="Times New Roman"/>
                <w:bCs/>
                <w:sz w:val="28"/>
                <w:szCs w:val="28"/>
              </w:rPr>
              <w:t>0,258</w:t>
            </w:r>
          </w:p>
        </w:tc>
        <w:tc>
          <w:tcPr>
            <w:tcW w:w="1701" w:type="dxa"/>
            <w:vAlign w:val="center"/>
          </w:tcPr>
          <w:p w14:paraId="526E86FF" w14:textId="77777777" w:rsidR="004752AA" w:rsidRPr="004752AA" w:rsidRDefault="004752AA" w:rsidP="004752AA">
            <w:pPr>
              <w:jc w:val="center"/>
              <w:rPr>
                <w:rFonts w:eastAsia="Times New Roman"/>
                <w:bCs/>
                <w:sz w:val="28"/>
                <w:szCs w:val="28"/>
              </w:rPr>
            </w:pPr>
            <w:r w:rsidRPr="004752AA">
              <w:rPr>
                <w:rFonts w:eastAsia="Times New Roman"/>
                <w:bCs/>
                <w:sz w:val="28"/>
                <w:szCs w:val="28"/>
              </w:rPr>
              <w:t>0,258</w:t>
            </w:r>
          </w:p>
        </w:tc>
        <w:tc>
          <w:tcPr>
            <w:tcW w:w="884" w:type="dxa"/>
            <w:vAlign w:val="center"/>
          </w:tcPr>
          <w:p w14:paraId="753DC85D" w14:textId="77777777" w:rsidR="004752AA" w:rsidRPr="004752AA" w:rsidRDefault="004752AA" w:rsidP="004752AA">
            <w:pPr>
              <w:jc w:val="center"/>
              <w:rPr>
                <w:rFonts w:eastAsia="Times New Roman"/>
                <w:bCs/>
                <w:sz w:val="28"/>
                <w:szCs w:val="28"/>
              </w:rPr>
            </w:pPr>
            <w:r w:rsidRPr="004752AA">
              <w:rPr>
                <w:rFonts w:eastAsia="Times New Roman"/>
                <w:bCs/>
                <w:sz w:val="28"/>
                <w:szCs w:val="28"/>
              </w:rPr>
              <w:t>0,258</w:t>
            </w:r>
          </w:p>
        </w:tc>
        <w:tc>
          <w:tcPr>
            <w:tcW w:w="885" w:type="dxa"/>
            <w:vAlign w:val="center"/>
          </w:tcPr>
          <w:p w14:paraId="5E3C8EEB"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884" w:type="dxa"/>
            <w:vAlign w:val="center"/>
          </w:tcPr>
          <w:p w14:paraId="5443C661"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885" w:type="dxa"/>
            <w:vAlign w:val="center"/>
          </w:tcPr>
          <w:p w14:paraId="471E5E7D"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885" w:type="dxa"/>
            <w:vAlign w:val="center"/>
          </w:tcPr>
          <w:p w14:paraId="731BC6C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r>
    </w:tbl>
    <w:p w14:paraId="7AF48548" w14:textId="77777777" w:rsidR="004752AA" w:rsidRPr="004752AA" w:rsidRDefault="004752AA" w:rsidP="004752AA">
      <w:pPr>
        <w:ind w:left="-567"/>
        <w:jc w:val="center"/>
        <w:rPr>
          <w:rFonts w:eastAsia="Times New Roman"/>
          <w:bCs/>
          <w:color w:val="FF0000"/>
          <w:sz w:val="28"/>
          <w:szCs w:val="28"/>
        </w:rPr>
      </w:pPr>
    </w:p>
    <w:p w14:paraId="11AA2314" w14:textId="77777777" w:rsidR="004752AA" w:rsidRPr="004752AA" w:rsidRDefault="004752AA" w:rsidP="004752AA">
      <w:pPr>
        <w:ind w:left="-567"/>
        <w:jc w:val="center"/>
        <w:rPr>
          <w:rFonts w:eastAsia="Times New Roman"/>
          <w:bCs/>
          <w:color w:val="FF0000"/>
          <w:sz w:val="28"/>
          <w:szCs w:val="28"/>
        </w:rPr>
      </w:pPr>
    </w:p>
    <w:p w14:paraId="47107CEC" w14:textId="77777777" w:rsidR="004752AA" w:rsidRPr="004752AA" w:rsidRDefault="004752AA" w:rsidP="004752AA">
      <w:pPr>
        <w:ind w:left="-567"/>
        <w:jc w:val="center"/>
        <w:rPr>
          <w:rFonts w:eastAsia="Times New Roman"/>
          <w:bCs/>
          <w:color w:val="FF0000"/>
          <w:sz w:val="28"/>
          <w:szCs w:val="28"/>
        </w:rPr>
      </w:pPr>
    </w:p>
    <w:p w14:paraId="5E954E96" w14:textId="77777777" w:rsidR="004752AA" w:rsidRPr="004752AA" w:rsidRDefault="004752AA" w:rsidP="004752AA">
      <w:pPr>
        <w:ind w:left="-567"/>
        <w:jc w:val="center"/>
        <w:rPr>
          <w:rFonts w:eastAsia="Times New Roman"/>
          <w:bCs/>
          <w:color w:val="FF0000"/>
          <w:sz w:val="28"/>
          <w:szCs w:val="28"/>
        </w:rPr>
      </w:pPr>
    </w:p>
    <w:p w14:paraId="20F4BD11" w14:textId="77777777" w:rsidR="004752AA" w:rsidRPr="004752AA" w:rsidRDefault="004752AA" w:rsidP="004752AA">
      <w:pPr>
        <w:ind w:left="-567"/>
        <w:jc w:val="center"/>
        <w:rPr>
          <w:rFonts w:eastAsia="Times New Roman"/>
          <w:bCs/>
          <w:color w:val="FF0000"/>
          <w:sz w:val="28"/>
          <w:szCs w:val="28"/>
        </w:rPr>
      </w:pPr>
    </w:p>
    <w:p w14:paraId="6805F038" w14:textId="77777777" w:rsidR="004752AA" w:rsidRPr="004752AA" w:rsidRDefault="004752AA" w:rsidP="004752AA">
      <w:pPr>
        <w:ind w:left="-567"/>
        <w:jc w:val="center"/>
        <w:rPr>
          <w:rFonts w:eastAsia="Times New Roman"/>
          <w:bCs/>
          <w:color w:val="FF0000"/>
          <w:sz w:val="28"/>
          <w:szCs w:val="28"/>
        </w:rPr>
      </w:pPr>
    </w:p>
    <w:p w14:paraId="46DD7347" w14:textId="77777777" w:rsidR="004752AA" w:rsidRPr="004752AA" w:rsidRDefault="004752AA" w:rsidP="004752AA">
      <w:pPr>
        <w:ind w:left="-567"/>
        <w:jc w:val="center"/>
        <w:rPr>
          <w:rFonts w:eastAsia="Times New Roman"/>
          <w:bCs/>
          <w:color w:val="FF0000"/>
          <w:sz w:val="28"/>
          <w:szCs w:val="28"/>
        </w:rPr>
      </w:pPr>
    </w:p>
    <w:p w14:paraId="389C49F4" w14:textId="77777777" w:rsidR="004752AA" w:rsidRPr="004752AA" w:rsidRDefault="004752AA" w:rsidP="004752AA">
      <w:pPr>
        <w:ind w:left="-567"/>
        <w:jc w:val="center"/>
        <w:rPr>
          <w:rFonts w:eastAsia="Times New Roman"/>
          <w:bCs/>
          <w:color w:val="FF0000"/>
          <w:sz w:val="28"/>
          <w:szCs w:val="28"/>
        </w:rPr>
      </w:pPr>
    </w:p>
    <w:p w14:paraId="5ECDE357" w14:textId="77777777" w:rsidR="004752AA" w:rsidRPr="004752AA" w:rsidRDefault="004752AA" w:rsidP="004752AA">
      <w:pPr>
        <w:ind w:left="-567"/>
        <w:jc w:val="center"/>
        <w:rPr>
          <w:rFonts w:eastAsia="Times New Roman"/>
          <w:bCs/>
          <w:color w:val="FF0000"/>
          <w:sz w:val="28"/>
          <w:szCs w:val="28"/>
        </w:rPr>
      </w:pPr>
    </w:p>
    <w:p w14:paraId="1B97684F" w14:textId="77777777" w:rsidR="004752AA" w:rsidRPr="004752AA" w:rsidRDefault="004752AA" w:rsidP="004752AA">
      <w:pPr>
        <w:ind w:left="-567"/>
        <w:jc w:val="center"/>
        <w:rPr>
          <w:rFonts w:eastAsia="Times New Roman"/>
          <w:bCs/>
          <w:color w:val="FF0000"/>
          <w:sz w:val="28"/>
          <w:szCs w:val="28"/>
        </w:rPr>
      </w:pPr>
    </w:p>
    <w:p w14:paraId="1A89612A" w14:textId="77777777" w:rsidR="004752AA" w:rsidRPr="004752AA" w:rsidRDefault="004752AA" w:rsidP="004752AA">
      <w:pPr>
        <w:ind w:left="-567"/>
        <w:jc w:val="center"/>
        <w:rPr>
          <w:rFonts w:eastAsia="Times New Roman"/>
          <w:bCs/>
          <w:color w:val="FF0000"/>
          <w:sz w:val="28"/>
          <w:szCs w:val="28"/>
        </w:rPr>
      </w:pPr>
    </w:p>
    <w:p w14:paraId="23614028" w14:textId="77777777" w:rsidR="004752AA" w:rsidRPr="004752AA" w:rsidRDefault="004752AA" w:rsidP="004752AA">
      <w:pPr>
        <w:ind w:left="-567"/>
        <w:jc w:val="center"/>
        <w:rPr>
          <w:rFonts w:eastAsia="Times New Roman"/>
          <w:bCs/>
          <w:color w:val="FF0000"/>
          <w:sz w:val="28"/>
          <w:szCs w:val="28"/>
        </w:rPr>
      </w:pPr>
    </w:p>
    <w:p w14:paraId="64E70556" w14:textId="77777777" w:rsidR="004752AA" w:rsidRPr="004752AA" w:rsidRDefault="004752AA" w:rsidP="004752AA">
      <w:pPr>
        <w:ind w:left="-567"/>
        <w:jc w:val="center"/>
        <w:rPr>
          <w:rFonts w:eastAsia="Times New Roman"/>
          <w:bCs/>
          <w:color w:val="FF0000"/>
          <w:sz w:val="28"/>
          <w:szCs w:val="28"/>
        </w:rPr>
      </w:pPr>
    </w:p>
    <w:p w14:paraId="0DC4A709" w14:textId="77777777" w:rsidR="004752AA" w:rsidRPr="004752AA" w:rsidRDefault="004752AA" w:rsidP="004752AA">
      <w:pPr>
        <w:ind w:left="-567"/>
        <w:jc w:val="center"/>
        <w:rPr>
          <w:rFonts w:eastAsia="Times New Roman"/>
          <w:bCs/>
          <w:color w:val="FF0000"/>
          <w:sz w:val="28"/>
          <w:szCs w:val="28"/>
        </w:rPr>
      </w:pPr>
    </w:p>
    <w:p w14:paraId="4C48C23C" w14:textId="77777777" w:rsidR="004752AA" w:rsidRPr="004752AA" w:rsidRDefault="004752AA" w:rsidP="004752AA">
      <w:pPr>
        <w:ind w:left="-567"/>
        <w:jc w:val="center"/>
        <w:rPr>
          <w:rFonts w:eastAsia="Times New Roman"/>
          <w:bCs/>
          <w:color w:val="FF0000"/>
          <w:sz w:val="28"/>
          <w:szCs w:val="28"/>
        </w:rPr>
      </w:pPr>
    </w:p>
    <w:p w14:paraId="1E5059F5" w14:textId="77777777" w:rsidR="004752AA" w:rsidRPr="004752AA" w:rsidRDefault="004752AA" w:rsidP="004752AA">
      <w:pPr>
        <w:ind w:left="-567"/>
        <w:jc w:val="center"/>
        <w:rPr>
          <w:rFonts w:eastAsia="Times New Roman"/>
          <w:bCs/>
          <w:color w:val="FF0000"/>
          <w:sz w:val="28"/>
          <w:szCs w:val="28"/>
        </w:rPr>
      </w:pPr>
    </w:p>
    <w:p w14:paraId="0B97BD89" w14:textId="77777777" w:rsidR="004752AA" w:rsidRPr="004752AA" w:rsidRDefault="004752AA" w:rsidP="004752AA">
      <w:pPr>
        <w:ind w:left="-567"/>
        <w:jc w:val="center"/>
        <w:rPr>
          <w:rFonts w:eastAsia="Times New Roman"/>
          <w:bCs/>
          <w:color w:val="FF0000"/>
          <w:sz w:val="28"/>
          <w:szCs w:val="28"/>
        </w:rPr>
      </w:pPr>
    </w:p>
    <w:p w14:paraId="574EE6B8" w14:textId="77777777" w:rsidR="004752AA" w:rsidRPr="004752AA" w:rsidRDefault="004752AA" w:rsidP="004752AA">
      <w:pPr>
        <w:ind w:left="-567"/>
        <w:jc w:val="center"/>
        <w:rPr>
          <w:rFonts w:eastAsia="Times New Roman"/>
          <w:bCs/>
          <w:color w:val="FF0000"/>
          <w:sz w:val="28"/>
          <w:szCs w:val="28"/>
        </w:rPr>
      </w:pPr>
    </w:p>
    <w:p w14:paraId="08F5F24B" w14:textId="77777777" w:rsidR="004752AA" w:rsidRPr="004752AA" w:rsidRDefault="004752AA" w:rsidP="004752AA">
      <w:pPr>
        <w:ind w:left="-567"/>
        <w:jc w:val="center"/>
        <w:rPr>
          <w:rFonts w:eastAsia="Times New Roman"/>
          <w:bCs/>
          <w:color w:val="FF0000"/>
          <w:sz w:val="28"/>
          <w:szCs w:val="28"/>
        </w:rPr>
      </w:pPr>
    </w:p>
    <w:p w14:paraId="5E5CEBBB" w14:textId="77777777" w:rsidR="004752AA" w:rsidRPr="004752AA" w:rsidRDefault="004752AA" w:rsidP="004752AA">
      <w:pPr>
        <w:ind w:left="-567"/>
        <w:jc w:val="center"/>
        <w:rPr>
          <w:rFonts w:eastAsia="Times New Roman"/>
          <w:bCs/>
          <w:color w:val="FF0000"/>
          <w:sz w:val="28"/>
          <w:szCs w:val="28"/>
        </w:rPr>
      </w:pPr>
    </w:p>
    <w:p w14:paraId="2DCC3F86" w14:textId="77777777" w:rsidR="004752AA" w:rsidRPr="004752AA" w:rsidRDefault="004752AA" w:rsidP="004752AA">
      <w:pPr>
        <w:ind w:left="-567"/>
        <w:jc w:val="center"/>
        <w:rPr>
          <w:rFonts w:eastAsia="Times New Roman"/>
          <w:bCs/>
          <w:color w:val="FF0000"/>
          <w:sz w:val="28"/>
          <w:szCs w:val="28"/>
        </w:rPr>
      </w:pPr>
    </w:p>
    <w:p w14:paraId="0FADC250" w14:textId="77777777" w:rsidR="004752AA" w:rsidRPr="004752AA" w:rsidRDefault="004752AA" w:rsidP="004752AA">
      <w:pPr>
        <w:ind w:left="-567"/>
        <w:jc w:val="center"/>
        <w:rPr>
          <w:rFonts w:eastAsia="Times New Roman"/>
          <w:bCs/>
          <w:color w:val="FF0000"/>
          <w:sz w:val="28"/>
          <w:szCs w:val="28"/>
        </w:rPr>
      </w:pPr>
    </w:p>
    <w:p w14:paraId="1804273F" w14:textId="77777777" w:rsidR="004752AA" w:rsidRPr="004752AA" w:rsidRDefault="004752AA" w:rsidP="004752AA">
      <w:pPr>
        <w:ind w:left="-567"/>
        <w:jc w:val="center"/>
        <w:rPr>
          <w:rFonts w:eastAsia="Times New Roman"/>
          <w:bCs/>
          <w:color w:val="FF0000"/>
          <w:sz w:val="28"/>
          <w:szCs w:val="28"/>
        </w:rPr>
      </w:pPr>
    </w:p>
    <w:p w14:paraId="7262477E" w14:textId="77777777" w:rsidR="004752AA" w:rsidRPr="004752AA" w:rsidRDefault="004752AA" w:rsidP="004752AA">
      <w:pPr>
        <w:jc w:val="center"/>
        <w:rPr>
          <w:rFonts w:eastAsia="Times New Roman"/>
          <w:bCs/>
          <w:sz w:val="28"/>
          <w:szCs w:val="28"/>
        </w:rPr>
      </w:pPr>
      <w:r w:rsidRPr="004752AA">
        <w:rPr>
          <w:rFonts w:eastAsia="Times New Roman"/>
          <w:bCs/>
          <w:sz w:val="28"/>
          <w:szCs w:val="28"/>
        </w:rPr>
        <w:t xml:space="preserve">      Раздел 7. Отчет об исполнении производственной программы</w:t>
      </w:r>
    </w:p>
    <w:p w14:paraId="3F5DA209"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за 2024 год</w:t>
      </w:r>
    </w:p>
    <w:p w14:paraId="061E1774" w14:textId="77777777" w:rsidR="004752AA" w:rsidRPr="004752AA" w:rsidRDefault="004752AA" w:rsidP="004752AA">
      <w:pPr>
        <w:jc w:val="center"/>
        <w:rPr>
          <w:rFonts w:eastAsia="Times New Roman"/>
          <w:bCs/>
          <w:sz w:val="28"/>
          <w:szCs w:val="28"/>
        </w:rPr>
      </w:pPr>
    </w:p>
    <w:tbl>
      <w:tblPr>
        <w:tblStyle w:val="130"/>
        <w:tblW w:w="9582" w:type="dxa"/>
        <w:tblInd w:w="-289" w:type="dxa"/>
        <w:tblLook w:val="04A0" w:firstRow="1" w:lastRow="0" w:firstColumn="1" w:lastColumn="0" w:noHBand="0" w:noVBand="1"/>
      </w:tblPr>
      <w:tblGrid>
        <w:gridCol w:w="6776"/>
        <w:gridCol w:w="2806"/>
      </w:tblGrid>
      <w:tr w:rsidR="004752AA" w:rsidRPr="004752AA" w14:paraId="54389921" w14:textId="77777777" w:rsidTr="00E73DAF">
        <w:trPr>
          <w:trHeight w:val="889"/>
        </w:trPr>
        <w:tc>
          <w:tcPr>
            <w:tcW w:w="6776" w:type="dxa"/>
            <w:vAlign w:val="center"/>
          </w:tcPr>
          <w:p w14:paraId="4B766AFF" w14:textId="77777777" w:rsidR="004752AA" w:rsidRPr="004752AA" w:rsidRDefault="004752AA" w:rsidP="004752AA">
            <w:pPr>
              <w:jc w:val="center"/>
              <w:rPr>
                <w:rFonts w:eastAsia="Times New Roman"/>
                <w:bCs/>
                <w:sz w:val="28"/>
                <w:szCs w:val="28"/>
              </w:rPr>
            </w:pPr>
            <w:r w:rsidRPr="004752AA">
              <w:rPr>
                <w:rFonts w:eastAsia="Times New Roman"/>
                <w:bCs/>
                <w:sz w:val="28"/>
                <w:szCs w:val="28"/>
              </w:rPr>
              <w:t>Наименование показателя</w:t>
            </w:r>
          </w:p>
        </w:tc>
        <w:tc>
          <w:tcPr>
            <w:tcW w:w="2806" w:type="dxa"/>
            <w:vAlign w:val="center"/>
          </w:tcPr>
          <w:p w14:paraId="18F398C6" w14:textId="77777777" w:rsidR="004752AA" w:rsidRPr="004752AA" w:rsidRDefault="004752AA" w:rsidP="004752AA">
            <w:pPr>
              <w:jc w:val="center"/>
              <w:rPr>
                <w:rFonts w:eastAsia="Times New Roman"/>
                <w:bCs/>
                <w:sz w:val="28"/>
                <w:szCs w:val="28"/>
              </w:rPr>
            </w:pPr>
            <w:r w:rsidRPr="004752AA">
              <w:rPr>
                <w:rFonts w:eastAsia="Times New Roman"/>
                <w:bCs/>
                <w:sz w:val="28"/>
                <w:szCs w:val="28"/>
              </w:rPr>
              <w:t>Фактическое значение показателя, тыс. руб.</w:t>
            </w:r>
          </w:p>
        </w:tc>
      </w:tr>
      <w:tr w:rsidR="004752AA" w:rsidRPr="004752AA" w14:paraId="24F6B904" w14:textId="77777777" w:rsidTr="00E73DAF">
        <w:trPr>
          <w:trHeight w:val="464"/>
        </w:trPr>
        <w:tc>
          <w:tcPr>
            <w:tcW w:w="9582" w:type="dxa"/>
            <w:gridSpan w:val="2"/>
            <w:vAlign w:val="center"/>
          </w:tcPr>
          <w:p w14:paraId="1A575F7B" w14:textId="77777777" w:rsidR="004752AA" w:rsidRPr="004752AA" w:rsidRDefault="004752AA" w:rsidP="004752AA">
            <w:pPr>
              <w:jc w:val="center"/>
              <w:rPr>
                <w:rFonts w:eastAsia="Times New Roman"/>
                <w:bCs/>
                <w:sz w:val="28"/>
                <w:szCs w:val="28"/>
              </w:rPr>
            </w:pPr>
            <w:r w:rsidRPr="004752AA">
              <w:rPr>
                <w:rFonts w:eastAsia="Times New Roman"/>
                <w:bCs/>
                <w:sz w:val="28"/>
                <w:szCs w:val="28"/>
              </w:rPr>
              <w:t>2024 год</w:t>
            </w:r>
          </w:p>
        </w:tc>
      </w:tr>
      <w:tr w:rsidR="004752AA" w:rsidRPr="004752AA" w14:paraId="36D08323" w14:textId="77777777" w:rsidTr="00E73DAF">
        <w:trPr>
          <w:trHeight w:val="429"/>
        </w:trPr>
        <w:tc>
          <w:tcPr>
            <w:tcW w:w="6776" w:type="dxa"/>
            <w:vAlign w:val="center"/>
          </w:tcPr>
          <w:p w14:paraId="2824A54C"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c>
          <w:tcPr>
            <w:tcW w:w="2806" w:type="dxa"/>
            <w:vAlign w:val="center"/>
          </w:tcPr>
          <w:p w14:paraId="20E61C18" w14:textId="77777777" w:rsidR="004752AA" w:rsidRPr="004752AA" w:rsidRDefault="004752AA" w:rsidP="004752AA">
            <w:pPr>
              <w:jc w:val="center"/>
              <w:rPr>
                <w:rFonts w:eastAsia="Times New Roman"/>
                <w:bCs/>
                <w:sz w:val="28"/>
                <w:szCs w:val="28"/>
              </w:rPr>
            </w:pPr>
            <w:r w:rsidRPr="004752AA">
              <w:rPr>
                <w:rFonts w:eastAsia="Times New Roman"/>
                <w:bCs/>
                <w:sz w:val="28"/>
                <w:szCs w:val="28"/>
              </w:rPr>
              <w:t>-</w:t>
            </w:r>
          </w:p>
        </w:tc>
      </w:tr>
    </w:tbl>
    <w:p w14:paraId="784394F4" w14:textId="77777777" w:rsidR="004752AA" w:rsidRPr="004752AA" w:rsidRDefault="004752AA" w:rsidP="004752AA">
      <w:pPr>
        <w:ind w:left="-567"/>
        <w:jc w:val="center"/>
        <w:rPr>
          <w:rFonts w:eastAsia="Times New Roman"/>
          <w:bCs/>
          <w:color w:val="FF0000"/>
          <w:sz w:val="28"/>
          <w:szCs w:val="28"/>
        </w:rPr>
      </w:pPr>
    </w:p>
    <w:p w14:paraId="53B63A2B" w14:textId="77777777" w:rsidR="004752AA" w:rsidRPr="004752AA" w:rsidRDefault="004752AA" w:rsidP="004752AA">
      <w:pPr>
        <w:jc w:val="both"/>
        <w:rPr>
          <w:rFonts w:eastAsia="Times New Roman"/>
          <w:color w:val="FF0000"/>
          <w:sz w:val="28"/>
          <w:szCs w:val="28"/>
          <w:lang w:eastAsia="en-US"/>
        </w:rPr>
      </w:pPr>
    </w:p>
    <w:p w14:paraId="10E26242" w14:textId="77777777" w:rsidR="004752AA" w:rsidRPr="004752AA" w:rsidRDefault="004752AA" w:rsidP="004752AA">
      <w:pPr>
        <w:jc w:val="both"/>
        <w:rPr>
          <w:rFonts w:eastAsia="Times New Roman"/>
          <w:color w:val="FF0000"/>
          <w:sz w:val="28"/>
          <w:szCs w:val="28"/>
          <w:lang w:eastAsia="en-US"/>
        </w:rPr>
      </w:pPr>
    </w:p>
    <w:p w14:paraId="57E04143" w14:textId="77777777" w:rsidR="004752AA" w:rsidRPr="004752AA" w:rsidRDefault="004752AA" w:rsidP="004752AA">
      <w:pPr>
        <w:jc w:val="both"/>
        <w:rPr>
          <w:rFonts w:eastAsia="Times New Roman"/>
          <w:color w:val="FF0000"/>
          <w:sz w:val="28"/>
          <w:szCs w:val="28"/>
          <w:lang w:eastAsia="en-US"/>
        </w:rPr>
      </w:pPr>
    </w:p>
    <w:p w14:paraId="51348586" w14:textId="77777777" w:rsidR="004752AA" w:rsidRPr="004752AA" w:rsidRDefault="004752AA" w:rsidP="004752AA">
      <w:pPr>
        <w:jc w:val="both"/>
        <w:rPr>
          <w:rFonts w:eastAsia="Times New Roman"/>
          <w:color w:val="FF0000"/>
          <w:sz w:val="28"/>
          <w:szCs w:val="28"/>
          <w:lang w:eastAsia="en-US"/>
        </w:rPr>
      </w:pPr>
    </w:p>
    <w:p w14:paraId="66F34BE1" w14:textId="77777777" w:rsidR="004752AA" w:rsidRPr="004752AA" w:rsidRDefault="004752AA" w:rsidP="004752AA">
      <w:pPr>
        <w:jc w:val="both"/>
        <w:rPr>
          <w:rFonts w:eastAsia="Times New Roman"/>
          <w:color w:val="FF0000"/>
          <w:sz w:val="28"/>
          <w:szCs w:val="28"/>
          <w:lang w:eastAsia="en-US"/>
        </w:rPr>
      </w:pPr>
    </w:p>
    <w:p w14:paraId="1EB2EDA7" w14:textId="77777777" w:rsidR="004752AA" w:rsidRPr="004752AA" w:rsidRDefault="004752AA" w:rsidP="004752AA">
      <w:pPr>
        <w:jc w:val="both"/>
        <w:rPr>
          <w:rFonts w:eastAsia="Times New Roman"/>
          <w:color w:val="FF0000"/>
          <w:sz w:val="28"/>
          <w:szCs w:val="28"/>
          <w:lang w:eastAsia="en-US"/>
        </w:rPr>
        <w:sectPr w:rsidR="004752AA" w:rsidRPr="004752AA" w:rsidSect="004752AA">
          <w:headerReference w:type="default" r:id="rId189"/>
          <w:pgSz w:w="11906" w:h="16838"/>
          <w:pgMar w:top="851" w:right="1418" w:bottom="284" w:left="1559" w:header="709" w:footer="709" w:gutter="0"/>
          <w:cols w:space="708"/>
          <w:titlePg/>
          <w:docGrid w:linePitch="360"/>
        </w:sectPr>
      </w:pPr>
    </w:p>
    <w:p w14:paraId="3F1F3EAF" w14:textId="28DCEDF5" w:rsidR="004752AA" w:rsidRPr="003113D0" w:rsidRDefault="004752AA" w:rsidP="004752AA">
      <w:pPr>
        <w:tabs>
          <w:tab w:val="left" w:pos="9214"/>
        </w:tabs>
        <w:ind w:left="-2149" w:right="-739" w:firstLine="13489"/>
        <w:rPr>
          <w:szCs w:val="24"/>
        </w:rPr>
      </w:pPr>
      <w:r w:rsidRPr="003113D0">
        <w:rPr>
          <w:szCs w:val="24"/>
        </w:rPr>
        <w:lastRenderedPageBreak/>
        <w:t xml:space="preserve">Приложение № </w:t>
      </w:r>
      <w:r>
        <w:rPr>
          <w:szCs w:val="24"/>
        </w:rPr>
        <w:t xml:space="preserve">38 </w:t>
      </w:r>
      <w:r w:rsidRPr="003113D0">
        <w:rPr>
          <w:szCs w:val="24"/>
        </w:rPr>
        <w:t>к протокол</w:t>
      </w:r>
      <w:r>
        <w:rPr>
          <w:szCs w:val="24"/>
        </w:rPr>
        <w:t>у</w:t>
      </w:r>
      <w:r w:rsidRPr="003113D0">
        <w:rPr>
          <w:szCs w:val="24"/>
        </w:rPr>
        <w:t xml:space="preserve"> №</w:t>
      </w:r>
      <w:r>
        <w:rPr>
          <w:szCs w:val="24"/>
        </w:rPr>
        <w:t xml:space="preserve"> 38</w:t>
      </w:r>
    </w:p>
    <w:p w14:paraId="2CB48269" w14:textId="77777777" w:rsidR="004752AA" w:rsidRPr="003113D0" w:rsidRDefault="004752AA" w:rsidP="004752AA">
      <w:pPr>
        <w:tabs>
          <w:tab w:val="left" w:pos="9214"/>
        </w:tabs>
        <w:ind w:left="-2149" w:right="-739" w:firstLine="13489"/>
        <w:rPr>
          <w:szCs w:val="24"/>
        </w:rPr>
      </w:pPr>
      <w:r w:rsidRPr="003113D0">
        <w:rPr>
          <w:szCs w:val="24"/>
        </w:rPr>
        <w:t>заседания правления Региональной</w:t>
      </w:r>
    </w:p>
    <w:p w14:paraId="23FBD0E2" w14:textId="77777777" w:rsidR="004752AA" w:rsidRPr="003113D0" w:rsidRDefault="004752AA" w:rsidP="004752AA">
      <w:pPr>
        <w:tabs>
          <w:tab w:val="left" w:pos="9214"/>
        </w:tabs>
        <w:ind w:left="-2149" w:right="-739" w:firstLine="13489"/>
        <w:rPr>
          <w:szCs w:val="24"/>
        </w:rPr>
      </w:pPr>
      <w:r w:rsidRPr="003113D0">
        <w:rPr>
          <w:szCs w:val="24"/>
        </w:rPr>
        <w:t>энергетической комиссии</w:t>
      </w:r>
    </w:p>
    <w:p w14:paraId="0E8946AC" w14:textId="77777777" w:rsidR="004752AA" w:rsidRDefault="004752AA" w:rsidP="004752AA">
      <w:pPr>
        <w:tabs>
          <w:tab w:val="left" w:pos="9214"/>
        </w:tabs>
        <w:ind w:left="-2149" w:right="-739" w:firstLine="13489"/>
        <w:rPr>
          <w:szCs w:val="24"/>
        </w:rPr>
      </w:pPr>
      <w:r w:rsidRPr="003113D0">
        <w:rPr>
          <w:szCs w:val="24"/>
        </w:rPr>
        <w:t xml:space="preserve">Кузбасса от </w:t>
      </w:r>
      <w:r>
        <w:rPr>
          <w:szCs w:val="24"/>
        </w:rPr>
        <w:t>30.07.2026</w:t>
      </w:r>
    </w:p>
    <w:p w14:paraId="7C447D29" w14:textId="77777777" w:rsidR="004752AA" w:rsidRPr="004752AA" w:rsidRDefault="004752AA" w:rsidP="004752AA">
      <w:pPr>
        <w:tabs>
          <w:tab w:val="left" w:pos="0"/>
          <w:tab w:val="left" w:pos="3052"/>
        </w:tabs>
        <w:rPr>
          <w:rFonts w:eastAsia="Times New Roman"/>
          <w:szCs w:val="24"/>
          <w:lang w:eastAsia="en-US"/>
        </w:rPr>
      </w:pPr>
    </w:p>
    <w:p w14:paraId="6A828EB2" w14:textId="77777777" w:rsidR="004752AA" w:rsidRPr="004752AA" w:rsidRDefault="004752AA" w:rsidP="004752AA">
      <w:pPr>
        <w:jc w:val="center"/>
        <w:rPr>
          <w:rFonts w:eastAsia="Times New Roman"/>
          <w:b/>
          <w:sz w:val="28"/>
          <w:szCs w:val="28"/>
          <w:lang w:eastAsia="en-US"/>
        </w:rPr>
      </w:pPr>
    </w:p>
    <w:p w14:paraId="2DA925CC"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 xml:space="preserve">Предельные одноставочные тарифы </w:t>
      </w:r>
    </w:p>
    <w:p w14:paraId="4D1BC280"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 xml:space="preserve">на захоронение твердых коммунальных отходов </w:t>
      </w:r>
    </w:p>
    <w:p w14:paraId="3D01759A"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ООО «Спецавтохозяйство»</w:t>
      </w:r>
    </w:p>
    <w:p w14:paraId="7C096B42"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 xml:space="preserve"> (Ленинск-Кузнецкий муниципальный округ)</w:t>
      </w:r>
    </w:p>
    <w:p w14:paraId="1064CCC6" w14:textId="77777777" w:rsidR="004752AA" w:rsidRPr="004752AA" w:rsidRDefault="004752AA" w:rsidP="004752AA">
      <w:pPr>
        <w:jc w:val="center"/>
        <w:rPr>
          <w:rFonts w:eastAsia="Times New Roman"/>
          <w:b/>
          <w:sz w:val="28"/>
          <w:szCs w:val="28"/>
          <w:lang w:eastAsia="en-US"/>
        </w:rPr>
      </w:pPr>
      <w:r w:rsidRPr="004752AA">
        <w:rPr>
          <w:rFonts w:eastAsia="Times New Roman"/>
          <w:b/>
          <w:sz w:val="28"/>
          <w:szCs w:val="28"/>
          <w:lang w:eastAsia="en-US"/>
        </w:rPr>
        <w:t>на период с 31.07.2026 по 31.12.2030</w:t>
      </w:r>
    </w:p>
    <w:p w14:paraId="06107CE8" w14:textId="77777777" w:rsidR="004752AA" w:rsidRPr="004752AA" w:rsidRDefault="004752AA" w:rsidP="004752AA">
      <w:pPr>
        <w:jc w:val="center"/>
        <w:rPr>
          <w:rFonts w:eastAsia="Times New Roman"/>
          <w:b/>
          <w:sz w:val="22"/>
          <w:szCs w:val="28"/>
          <w:lang w:eastAsia="en-US"/>
        </w:rPr>
      </w:pPr>
    </w:p>
    <w:p w14:paraId="419493DE" w14:textId="77777777" w:rsidR="004752AA" w:rsidRPr="004752AA" w:rsidRDefault="004752AA" w:rsidP="004752AA">
      <w:pPr>
        <w:jc w:val="center"/>
        <w:rPr>
          <w:rFonts w:eastAsia="Times New Roman"/>
          <w:b/>
          <w:sz w:val="20"/>
          <w:lang w:eastAsia="en-US"/>
        </w:rPr>
      </w:pPr>
    </w:p>
    <w:tbl>
      <w:tblPr>
        <w:tblW w:w="14742" w:type="dxa"/>
        <w:tblInd w:w="279" w:type="dxa"/>
        <w:tblLayout w:type="fixed"/>
        <w:tblLook w:val="04A0" w:firstRow="1" w:lastRow="0" w:firstColumn="1" w:lastColumn="0" w:noHBand="0" w:noVBand="1"/>
      </w:tblPr>
      <w:tblGrid>
        <w:gridCol w:w="4082"/>
        <w:gridCol w:w="1451"/>
        <w:gridCol w:w="1151"/>
        <w:gridCol w:w="1151"/>
        <w:gridCol w:w="1151"/>
        <w:gridCol w:w="1151"/>
        <w:gridCol w:w="1151"/>
        <w:gridCol w:w="1151"/>
        <w:gridCol w:w="1151"/>
        <w:gridCol w:w="1152"/>
      </w:tblGrid>
      <w:tr w:rsidR="004752AA" w:rsidRPr="004752AA" w14:paraId="05EBCE6B" w14:textId="77777777" w:rsidTr="00E73DAF">
        <w:trPr>
          <w:trHeight w:val="585"/>
        </w:trPr>
        <w:tc>
          <w:tcPr>
            <w:tcW w:w="40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F97F57" w14:textId="77777777" w:rsidR="004752AA" w:rsidRPr="004752AA" w:rsidRDefault="004752AA" w:rsidP="004752AA">
            <w:pPr>
              <w:jc w:val="center"/>
              <w:rPr>
                <w:rFonts w:eastAsia="Times New Roman"/>
                <w:sz w:val="28"/>
                <w:szCs w:val="28"/>
              </w:rPr>
            </w:pPr>
            <w:r w:rsidRPr="004752AA">
              <w:rPr>
                <w:rFonts w:eastAsia="Times New Roman"/>
                <w:sz w:val="28"/>
                <w:szCs w:val="28"/>
              </w:rPr>
              <w:t>Наименование услуги</w:t>
            </w:r>
          </w:p>
        </w:tc>
        <w:tc>
          <w:tcPr>
            <w:tcW w:w="10660" w:type="dxa"/>
            <w:gridSpan w:val="9"/>
            <w:tcBorders>
              <w:top w:val="single" w:sz="4" w:space="0" w:color="auto"/>
              <w:left w:val="nil"/>
              <w:bottom w:val="single" w:sz="4" w:space="0" w:color="auto"/>
              <w:right w:val="single" w:sz="4" w:space="0" w:color="auto"/>
            </w:tcBorders>
            <w:shd w:val="clear" w:color="000000" w:fill="FFFFFF"/>
            <w:vAlign w:val="center"/>
            <w:hideMark/>
          </w:tcPr>
          <w:p w14:paraId="2D9728B0" w14:textId="77777777" w:rsidR="004752AA" w:rsidRPr="004752AA" w:rsidRDefault="004752AA" w:rsidP="004752AA">
            <w:pPr>
              <w:ind w:firstLine="709"/>
              <w:jc w:val="center"/>
              <w:rPr>
                <w:rFonts w:eastAsia="Times New Roman"/>
                <w:sz w:val="28"/>
                <w:szCs w:val="28"/>
                <w:lang w:eastAsia="en-US"/>
              </w:rPr>
            </w:pPr>
            <w:r w:rsidRPr="004752AA">
              <w:rPr>
                <w:rFonts w:eastAsia="Times New Roman"/>
                <w:sz w:val="28"/>
                <w:szCs w:val="28"/>
              </w:rPr>
              <w:t xml:space="preserve">Тариф, руб./т </w:t>
            </w:r>
          </w:p>
          <w:p w14:paraId="1B00B9FD" w14:textId="77777777" w:rsidR="004752AA" w:rsidRPr="004752AA" w:rsidRDefault="004752AA" w:rsidP="004752AA">
            <w:pPr>
              <w:jc w:val="center"/>
              <w:rPr>
                <w:rFonts w:eastAsia="Times New Roman"/>
                <w:sz w:val="28"/>
                <w:szCs w:val="28"/>
              </w:rPr>
            </w:pPr>
          </w:p>
        </w:tc>
      </w:tr>
      <w:tr w:rsidR="004752AA" w:rsidRPr="004752AA" w14:paraId="1E762F9B" w14:textId="77777777" w:rsidTr="00E73DAF">
        <w:trPr>
          <w:trHeight w:val="551"/>
        </w:trPr>
        <w:tc>
          <w:tcPr>
            <w:tcW w:w="4082" w:type="dxa"/>
            <w:vMerge/>
            <w:tcBorders>
              <w:top w:val="single" w:sz="4" w:space="0" w:color="auto"/>
              <w:left w:val="single" w:sz="4" w:space="0" w:color="auto"/>
              <w:bottom w:val="single" w:sz="4" w:space="0" w:color="auto"/>
              <w:right w:val="single" w:sz="4" w:space="0" w:color="auto"/>
            </w:tcBorders>
            <w:vAlign w:val="center"/>
          </w:tcPr>
          <w:p w14:paraId="425A987E" w14:textId="77777777" w:rsidR="004752AA" w:rsidRPr="004752AA" w:rsidRDefault="004752AA" w:rsidP="004752AA">
            <w:pPr>
              <w:rPr>
                <w:rFonts w:eastAsia="Times New Roman"/>
                <w:sz w:val="28"/>
                <w:szCs w:val="28"/>
              </w:rPr>
            </w:pPr>
          </w:p>
        </w:tc>
        <w:tc>
          <w:tcPr>
            <w:tcW w:w="1451" w:type="dxa"/>
            <w:tcBorders>
              <w:top w:val="single" w:sz="4" w:space="0" w:color="auto"/>
              <w:left w:val="nil"/>
              <w:bottom w:val="single" w:sz="4" w:space="0" w:color="auto"/>
              <w:right w:val="single" w:sz="4" w:space="0" w:color="auto"/>
            </w:tcBorders>
            <w:shd w:val="clear" w:color="000000" w:fill="FFFFFF"/>
            <w:vAlign w:val="center"/>
          </w:tcPr>
          <w:p w14:paraId="2898E767" w14:textId="77777777" w:rsidR="004752AA" w:rsidRPr="004752AA" w:rsidRDefault="004752AA" w:rsidP="004752AA">
            <w:pPr>
              <w:jc w:val="center"/>
              <w:rPr>
                <w:rFonts w:eastAsia="Times New Roman"/>
                <w:sz w:val="28"/>
                <w:szCs w:val="28"/>
              </w:rPr>
            </w:pPr>
            <w:r w:rsidRPr="004752AA">
              <w:rPr>
                <w:rFonts w:eastAsia="Times New Roman"/>
                <w:sz w:val="28"/>
                <w:szCs w:val="28"/>
              </w:rPr>
              <w:t>2026 год</w:t>
            </w:r>
          </w:p>
        </w:tc>
        <w:tc>
          <w:tcPr>
            <w:tcW w:w="2302" w:type="dxa"/>
            <w:gridSpan w:val="2"/>
            <w:tcBorders>
              <w:top w:val="single" w:sz="4" w:space="0" w:color="auto"/>
              <w:left w:val="nil"/>
              <w:bottom w:val="single" w:sz="4" w:space="0" w:color="auto"/>
              <w:right w:val="single" w:sz="4" w:space="0" w:color="auto"/>
            </w:tcBorders>
            <w:shd w:val="clear" w:color="000000" w:fill="FFFFFF"/>
            <w:vAlign w:val="center"/>
          </w:tcPr>
          <w:p w14:paraId="0CF214CA" w14:textId="77777777" w:rsidR="004752AA" w:rsidRPr="004752AA" w:rsidRDefault="004752AA" w:rsidP="004752AA">
            <w:pPr>
              <w:jc w:val="center"/>
              <w:rPr>
                <w:rFonts w:eastAsia="Times New Roman"/>
                <w:sz w:val="28"/>
                <w:szCs w:val="28"/>
              </w:rPr>
            </w:pPr>
            <w:r w:rsidRPr="004752AA">
              <w:rPr>
                <w:rFonts w:eastAsia="Times New Roman"/>
                <w:sz w:val="28"/>
                <w:szCs w:val="28"/>
              </w:rPr>
              <w:t>2027 год</w:t>
            </w:r>
          </w:p>
        </w:tc>
        <w:tc>
          <w:tcPr>
            <w:tcW w:w="2302" w:type="dxa"/>
            <w:gridSpan w:val="2"/>
            <w:tcBorders>
              <w:top w:val="single" w:sz="4" w:space="0" w:color="auto"/>
              <w:left w:val="nil"/>
              <w:bottom w:val="single" w:sz="4" w:space="0" w:color="auto"/>
              <w:right w:val="single" w:sz="4" w:space="0" w:color="auto"/>
            </w:tcBorders>
            <w:shd w:val="clear" w:color="000000" w:fill="FFFFFF"/>
            <w:vAlign w:val="center"/>
          </w:tcPr>
          <w:p w14:paraId="3E144FF7" w14:textId="77777777" w:rsidR="004752AA" w:rsidRPr="004752AA" w:rsidRDefault="004752AA" w:rsidP="004752AA">
            <w:pPr>
              <w:jc w:val="center"/>
              <w:rPr>
                <w:rFonts w:eastAsia="Times New Roman"/>
                <w:sz w:val="28"/>
                <w:szCs w:val="28"/>
              </w:rPr>
            </w:pPr>
            <w:r w:rsidRPr="004752AA">
              <w:rPr>
                <w:rFonts w:eastAsia="Times New Roman"/>
                <w:sz w:val="28"/>
                <w:szCs w:val="28"/>
              </w:rPr>
              <w:t>2028 год</w:t>
            </w:r>
          </w:p>
        </w:tc>
        <w:tc>
          <w:tcPr>
            <w:tcW w:w="2302" w:type="dxa"/>
            <w:gridSpan w:val="2"/>
            <w:tcBorders>
              <w:top w:val="single" w:sz="4" w:space="0" w:color="auto"/>
              <w:left w:val="nil"/>
              <w:bottom w:val="single" w:sz="4" w:space="0" w:color="auto"/>
              <w:right w:val="single" w:sz="4" w:space="0" w:color="auto"/>
            </w:tcBorders>
            <w:shd w:val="clear" w:color="000000" w:fill="FFFFFF"/>
            <w:vAlign w:val="center"/>
          </w:tcPr>
          <w:p w14:paraId="2C4C949E" w14:textId="77777777" w:rsidR="004752AA" w:rsidRPr="004752AA" w:rsidRDefault="004752AA" w:rsidP="004752AA">
            <w:pPr>
              <w:jc w:val="center"/>
              <w:rPr>
                <w:rFonts w:eastAsia="Times New Roman"/>
                <w:sz w:val="28"/>
                <w:szCs w:val="28"/>
              </w:rPr>
            </w:pPr>
            <w:r w:rsidRPr="004752AA">
              <w:rPr>
                <w:rFonts w:eastAsia="Times New Roman"/>
                <w:sz w:val="28"/>
                <w:szCs w:val="28"/>
              </w:rPr>
              <w:t>2029 год</w:t>
            </w:r>
          </w:p>
        </w:tc>
        <w:tc>
          <w:tcPr>
            <w:tcW w:w="2303" w:type="dxa"/>
            <w:gridSpan w:val="2"/>
            <w:tcBorders>
              <w:top w:val="single" w:sz="4" w:space="0" w:color="auto"/>
              <w:left w:val="nil"/>
              <w:bottom w:val="single" w:sz="4" w:space="0" w:color="auto"/>
              <w:right w:val="single" w:sz="4" w:space="0" w:color="auto"/>
            </w:tcBorders>
            <w:shd w:val="clear" w:color="000000" w:fill="FFFFFF"/>
            <w:vAlign w:val="center"/>
          </w:tcPr>
          <w:p w14:paraId="10EE3BBB" w14:textId="77777777" w:rsidR="004752AA" w:rsidRPr="004752AA" w:rsidRDefault="004752AA" w:rsidP="004752AA">
            <w:pPr>
              <w:jc w:val="center"/>
              <w:rPr>
                <w:rFonts w:eastAsia="Times New Roman"/>
                <w:sz w:val="28"/>
                <w:szCs w:val="28"/>
              </w:rPr>
            </w:pPr>
            <w:r w:rsidRPr="004752AA">
              <w:rPr>
                <w:rFonts w:eastAsia="Times New Roman"/>
                <w:sz w:val="28"/>
                <w:szCs w:val="28"/>
              </w:rPr>
              <w:t>2030 год</w:t>
            </w:r>
          </w:p>
        </w:tc>
      </w:tr>
      <w:tr w:rsidR="004752AA" w:rsidRPr="004752AA" w14:paraId="6C4E8BF4" w14:textId="77777777" w:rsidTr="00E73DAF">
        <w:trPr>
          <w:trHeight w:val="885"/>
        </w:trPr>
        <w:tc>
          <w:tcPr>
            <w:tcW w:w="4082" w:type="dxa"/>
            <w:vMerge/>
            <w:tcBorders>
              <w:top w:val="single" w:sz="4" w:space="0" w:color="auto"/>
              <w:left w:val="single" w:sz="4" w:space="0" w:color="auto"/>
              <w:bottom w:val="single" w:sz="4" w:space="0" w:color="auto"/>
              <w:right w:val="single" w:sz="4" w:space="0" w:color="auto"/>
            </w:tcBorders>
            <w:vAlign w:val="center"/>
            <w:hideMark/>
          </w:tcPr>
          <w:p w14:paraId="370D0967" w14:textId="77777777" w:rsidR="004752AA" w:rsidRPr="004752AA" w:rsidRDefault="004752AA" w:rsidP="004752AA">
            <w:pPr>
              <w:rPr>
                <w:rFonts w:eastAsia="Times New Roman"/>
                <w:sz w:val="28"/>
                <w:szCs w:val="28"/>
              </w:rPr>
            </w:pPr>
          </w:p>
        </w:tc>
        <w:tc>
          <w:tcPr>
            <w:tcW w:w="1451" w:type="dxa"/>
            <w:tcBorders>
              <w:top w:val="single" w:sz="4" w:space="0" w:color="auto"/>
              <w:left w:val="nil"/>
              <w:bottom w:val="single" w:sz="4" w:space="0" w:color="auto"/>
              <w:right w:val="single" w:sz="4" w:space="0" w:color="auto"/>
            </w:tcBorders>
            <w:shd w:val="clear" w:color="000000" w:fill="FFFFFF"/>
            <w:vAlign w:val="center"/>
          </w:tcPr>
          <w:p w14:paraId="0A2E81D3" w14:textId="77777777" w:rsidR="004752AA" w:rsidRPr="004752AA" w:rsidRDefault="004752AA" w:rsidP="004752AA">
            <w:pPr>
              <w:jc w:val="center"/>
              <w:rPr>
                <w:rFonts w:eastAsia="Times New Roman"/>
                <w:szCs w:val="24"/>
              </w:rPr>
            </w:pPr>
            <w:r w:rsidRPr="004752AA">
              <w:rPr>
                <w:rFonts w:eastAsia="Times New Roman"/>
                <w:szCs w:val="24"/>
              </w:rPr>
              <w:t xml:space="preserve">с 31.07. </w:t>
            </w:r>
          </w:p>
          <w:p w14:paraId="3537211E" w14:textId="77777777" w:rsidR="004752AA" w:rsidRPr="004752AA" w:rsidRDefault="004752AA" w:rsidP="004752AA">
            <w:pPr>
              <w:jc w:val="center"/>
              <w:rPr>
                <w:rFonts w:eastAsia="Times New Roman"/>
                <w:szCs w:val="24"/>
              </w:rPr>
            </w:pPr>
            <w:r w:rsidRPr="004752AA">
              <w:rPr>
                <w:rFonts w:eastAsia="Times New Roman"/>
                <w:szCs w:val="24"/>
              </w:rPr>
              <w:t>по 31.12.</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1EFE4ED9" w14:textId="77777777" w:rsidR="004752AA" w:rsidRPr="004752AA" w:rsidRDefault="004752AA" w:rsidP="004752AA">
            <w:pPr>
              <w:jc w:val="center"/>
              <w:rPr>
                <w:rFonts w:eastAsia="Times New Roman"/>
                <w:szCs w:val="24"/>
              </w:rPr>
            </w:pPr>
            <w:r w:rsidRPr="004752AA">
              <w:rPr>
                <w:rFonts w:eastAsia="Times New Roman"/>
                <w:szCs w:val="24"/>
              </w:rPr>
              <w:t xml:space="preserve">с 01.01. </w:t>
            </w:r>
          </w:p>
          <w:p w14:paraId="1D23913C" w14:textId="77777777" w:rsidR="004752AA" w:rsidRPr="004752AA" w:rsidRDefault="004752AA" w:rsidP="004752AA">
            <w:pPr>
              <w:jc w:val="center"/>
              <w:rPr>
                <w:rFonts w:eastAsia="Times New Roman"/>
                <w:szCs w:val="24"/>
              </w:rPr>
            </w:pPr>
            <w:r w:rsidRPr="004752AA">
              <w:rPr>
                <w:rFonts w:eastAsia="Times New Roman"/>
                <w:szCs w:val="24"/>
              </w:rPr>
              <w:t>по 30.06.</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78875953" w14:textId="77777777" w:rsidR="004752AA" w:rsidRPr="004752AA" w:rsidRDefault="004752AA" w:rsidP="004752AA">
            <w:pPr>
              <w:jc w:val="center"/>
              <w:rPr>
                <w:rFonts w:eastAsia="Times New Roman"/>
                <w:szCs w:val="24"/>
              </w:rPr>
            </w:pPr>
            <w:r w:rsidRPr="004752AA">
              <w:rPr>
                <w:rFonts w:eastAsia="Times New Roman"/>
                <w:szCs w:val="24"/>
              </w:rPr>
              <w:t>с 01.07.          по 31.12.</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7B7ABDA2" w14:textId="77777777" w:rsidR="004752AA" w:rsidRPr="004752AA" w:rsidRDefault="004752AA" w:rsidP="004752AA">
            <w:pPr>
              <w:jc w:val="center"/>
              <w:rPr>
                <w:rFonts w:eastAsia="Times New Roman"/>
                <w:szCs w:val="24"/>
              </w:rPr>
            </w:pPr>
            <w:r w:rsidRPr="004752AA">
              <w:rPr>
                <w:rFonts w:eastAsia="Times New Roman"/>
                <w:szCs w:val="24"/>
              </w:rPr>
              <w:t xml:space="preserve">с 01.01. </w:t>
            </w:r>
          </w:p>
          <w:p w14:paraId="2EC9F30D" w14:textId="77777777" w:rsidR="004752AA" w:rsidRPr="004752AA" w:rsidRDefault="004752AA" w:rsidP="004752AA">
            <w:pPr>
              <w:jc w:val="center"/>
              <w:rPr>
                <w:rFonts w:eastAsia="Times New Roman"/>
                <w:szCs w:val="24"/>
              </w:rPr>
            </w:pPr>
            <w:r w:rsidRPr="004752AA">
              <w:rPr>
                <w:rFonts w:eastAsia="Times New Roman"/>
                <w:szCs w:val="24"/>
              </w:rPr>
              <w:t>по 30.06.</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147E15AA" w14:textId="77777777" w:rsidR="004752AA" w:rsidRPr="004752AA" w:rsidRDefault="004752AA" w:rsidP="004752AA">
            <w:pPr>
              <w:jc w:val="center"/>
              <w:rPr>
                <w:rFonts w:eastAsia="Times New Roman"/>
                <w:szCs w:val="24"/>
              </w:rPr>
            </w:pPr>
            <w:r w:rsidRPr="004752AA">
              <w:rPr>
                <w:rFonts w:eastAsia="Times New Roman"/>
                <w:szCs w:val="24"/>
              </w:rPr>
              <w:t>с 01.07.          по 31.12.</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4411C95D" w14:textId="77777777" w:rsidR="004752AA" w:rsidRPr="004752AA" w:rsidRDefault="004752AA" w:rsidP="004752AA">
            <w:pPr>
              <w:jc w:val="center"/>
              <w:rPr>
                <w:rFonts w:eastAsia="Times New Roman"/>
                <w:szCs w:val="24"/>
              </w:rPr>
            </w:pPr>
            <w:r w:rsidRPr="004752AA">
              <w:rPr>
                <w:rFonts w:eastAsia="Times New Roman"/>
                <w:szCs w:val="24"/>
              </w:rPr>
              <w:t xml:space="preserve">с 01.01. </w:t>
            </w:r>
          </w:p>
          <w:p w14:paraId="7966CDDF" w14:textId="77777777" w:rsidR="004752AA" w:rsidRPr="004752AA" w:rsidRDefault="004752AA" w:rsidP="004752AA">
            <w:pPr>
              <w:jc w:val="center"/>
              <w:rPr>
                <w:rFonts w:eastAsia="Times New Roman"/>
                <w:szCs w:val="24"/>
              </w:rPr>
            </w:pPr>
            <w:r w:rsidRPr="004752AA">
              <w:rPr>
                <w:rFonts w:eastAsia="Times New Roman"/>
                <w:szCs w:val="24"/>
              </w:rPr>
              <w:t>по 30.06.</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77F4E316" w14:textId="77777777" w:rsidR="004752AA" w:rsidRPr="004752AA" w:rsidRDefault="004752AA" w:rsidP="004752AA">
            <w:pPr>
              <w:jc w:val="center"/>
              <w:rPr>
                <w:rFonts w:eastAsia="Times New Roman"/>
                <w:szCs w:val="24"/>
              </w:rPr>
            </w:pPr>
            <w:r w:rsidRPr="004752AA">
              <w:rPr>
                <w:rFonts w:eastAsia="Times New Roman"/>
                <w:szCs w:val="24"/>
              </w:rPr>
              <w:t>с 01.07. по 31.12.</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08B8C599" w14:textId="77777777" w:rsidR="004752AA" w:rsidRPr="004752AA" w:rsidRDefault="004752AA" w:rsidP="004752AA">
            <w:pPr>
              <w:jc w:val="center"/>
              <w:rPr>
                <w:rFonts w:eastAsia="Times New Roman"/>
                <w:szCs w:val="24"/>
              </w:rPr>
            </w:pPr>
            <w:r w:rsidRPr="004752AA">
              <w:rPr>
                <w:rFonts w:eastAsia="Times New Roman"/>
                <w:szCs w:val="24"/>
              </w:rPr>
              <w:t xml:space="preserve">с 01.01. </w:t>
            </w:r>
          </w:p>
          <w:p w14:paraId="338122C6" w14:textId="77777777" w:rsidR="004752AA" w:rsidRPr="004752AA" w:rsidRDefault="004752AA" w:rsidP="004752AA">
            <w:pPr>
              <w:jc w:val="center"/>
              <w:rPr>
                <w:rFonts w:eastAsia="Times New Roman"/>
                <w:szCs w:val="24"/>
              </w:rPr>
            </w:pPr>
            <w:r w:rsidRPr="004752AA">
              <w:rPr>
                <w:rFonts w:eastAsia="Times New Roman"/>
                <w:szCs w:val="24"/>
              </w:rPr>
              <w:t>по 30.06.</w:t>
            </w:r>
          </w:p>
        </w:tc>
        <w:tc>
          <w:tcPr>
            <w:tcW w:w="1152" w:type="dxa"/>
            <w:tcBorders>
              <w:top w:val="single" w:sz="4" w:space="0" w:color="auto"/>
              <w:left w:val="nil"/>
              <w:bottom w:val="single" w:sz="4" w:space="0" w:color="auto"/>
              <w:right w:val="single" w:sz="4" w:space="0" w:color="auto"/>
            </w:tcBorders>
            <w:shd w:val="clear" w:color="000000" w:fill="FFFFFF"/>
            <w:vAlign w:val="center"/>
          </w:tcPr>
          <w:p w14:paraId="7C1FD580" w14:textId="77777777" w:rsidR="004752AA" w:rsidRPr="004752AA" w:rsidRDefault="004752AA" w:rsidP="004752AA">
            <w:pPr>
              <w:jc w:val="center"/>
              <w:rPr>
                <w:rFonts w:eastAsia="Times New Roman"/>
                <w:szCs w:val="24"/>
              </w:rPr>
            </w:pPr>
            <w:r w:rsidRPr="004752AA">
              <w:rPr>
                <w:rFonts w:eastAsia="Times New Roman"/>
                <w:szCs w:val="24"/>
              </w:rPr>
              <w:t>с 01.07. по 31.12.</w:t>
            </w:r>
          </w:p>
        </w:tc>
      </w:tr>
      <w:tr w:rsidR="004752AA" w:rsidRPr="004752AA" w14:paraId="51EEF4CD" w14:textId="77777777" w:rsidTr="00E73DAF">
        <w:trPr>
          <w:trHeight w:val="1318"/>
        </w:trPr>
        <w:tc>
          <w:tcPr>
            <w:tcW w:w="4082" w:type="dxa"/>
            <w:tcBorders>
              <w:top w:val="single" w:sz="4" w:space="0" w:color="auto"/>
              <w:left w:val="single" w:sz="4" w:space="0" w:color="auto"/>
              <w:bottom w:val="single" w:sz="4" w:space="0" w:color="auto"/>
              <w:right w:val="single" w:sz="4" w:space="0" w:color="auto"/>
            </w:tcBorders>
            <w:shd w:val="clear" w:color="000000" w:fill="FFFFFF"/>
            <w:vAlign w:val="center"/>
          </w:tcPr>
          <w:p w14:paraId="1C5C049B" w14:textId="77777777" w:rsidR="004752AA" w:rsidRPr="004752AA" w:rsidRDefault="004752AA" w:rsidP="004752AA">
            <w:pPr>
              <w:rPr>
                <w:rFonts w:eastAsia="Times New Roman"/>
                <w:sz w:val="28"/>
                <w:szCs w:val="28"/>
              </w:rPr>
            </w:pPr>
            <w:r w:rsidRPr="004752AA">
              <w:rPr>
                <w:rFonts w:eastAsia="Times New Roman"/>
                <w:sz w:val="28"/>
                <w:szCs w:val="28"/>
              </w:rPr>
              <w:t>Захоронение твердых коммунальных отходов</w:t>
            </w:r>
          </w:p>
          <w:p w14:paraId="1129769E" w14:textId="77777777" w:rsidR="004752AA" w:rsidRPr="004752AA" w:rsidRDefault="004752AA" w:rsidP="004752AA">
            <w:pPr>
              <w:rPr>
                <w:rFonts w:eastAsia="Times New Roman"/>
                <w:sz w:val="28"/>
                <w:szCs w:val="28"/>
              </w:rPr>
            </w:pPr>
            <w:r w:rsidRPr="004752AA">
              <w:rPr>
                <w:rFonts w:eastAsia="Times New Roman"/>
                <w:sz w:val="28"/>
                <w:szCs w:val="28"/>
              </w:rPr>
              <w:t>(без НДС)</w:t>
            </w:r>
          </w:p>
        </w:tc>
        <w:tc>
          <w:tcPr>
            <w:tcW w:w="1451" w:type="dxa"/>
            <w:tcBorders>
              <w:top w:val="single" w:sz="4" w:space="0" w:color="auto"/>
              <w:left w:val="nil"/>
              <w:bottom w:val="single" w:sz="4" w:space="0" w:color="auto"/>
              <w:right w:val="single" w:sz="4" w:space="0" w:color="auto"/>
            </w:tcBorders>
            <w:shd w:val="clear" w:color="000000" w:fill="FFFFFF"/>
            <w:vAlign w:val="center"/>
          </w:tcPr>
          <w:p w14:paraId="7EB849BC" w14:textId="77777777" w:rsidR="004752AA" w:rsidRPr="004752AA" w:rsidRDefault="004752AA" w:rsidP="004752AA">
            <w:pPr>
              <w:jc w:val="center"/>
              <w:rPr>
                <w:rFonts w:eastAsia="Times New Roman"/>
                <w:sz w:val="28"/>
                <w:szCs w:val="28"/>
              </w:rPr>
            </w:pPr>
            <w:r w:rsidRPr="004752AA">
              <w:rPr>
                <w:rFonts w:eastAsia="Times New Roman"/>
                <w:sz w:val="28"/>
                <w:szCs w:val="28"/>
              </w:rPr>
              <w:t>271,25</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7EF1B64B"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19EB44F9"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71C1C352"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316F09D7"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0BD94A0F"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29FAE9D5"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c>
          <w:tcPr>
            <w:tcW w:w="1151" w:type="dxa"/>
            <w:tcBorders>
              <w:top w:val="single" w:sz="4" w:space="0" w:color="auto"/>
              <w:left w:val="nil"/>
              <w:bottom w:val="single" w:sz="4" w:space="0" w:color="auto"/>
              <w:right w:val="single" w:sz="4" w:space="0" w:color="auto"/>
            </w:tcBorders>
            <w:shd w:val="clear" w:color="000000" w:fill="FFFFFF"/>
            <w:vAlign w:val="center"/>
          </w:tcPr>
          <w:p w14:paraId="19E955B1"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c>
          <w:tcPr>
            <w:tcW w:w="1152" w:type="dxa"/>
            <w:tcBorders>
              <w:top w:val="single" w:sz="4" w:space="0" w:color="auto"/>
              <w:left w:val="nil"/>
              <w:bottom w:val="single" w:sz="4" w:space="0" w:color="auto"/>
              <w:right w:val="single" w:sz="4" w:space="0" w:color="auto"/>
            </w:tcBorders>
            <w:shd w:val="clear" w:color="000000" w:fill="FFFFFF"/>
            <w:vAlign w:val="center"/>
          </w:tcPr>
          <w:p w14:paraId="27891B74" w14:textId="77777777" w:rsidR="004752AA" w:rsidRPr="004752AA" w:rsidRDefault="004752AA" w:rsidP="004752AA">
            <w:pPr>
              <w:jc w:val="center"/>
              <w:rPr>
                <w:rFonts w:eastAsia="Times New Roman"/>
                <w:sz w:val="28"/>
                <w:szCs w:val="28"/>
              </w:rPr>
            </w:pPr>
            <w:r w:rsidRPr="004752AA">
              <w:rPr>
                <w:rFonts w:eastAsia="Times New Roman"/>
                <w:sz w:val="28"/>
                <w:szCs w:val="28"/>
              </w:rPr>
              <w:t>0,00</w:t>
            </w:r>
          </w:p>
        </w:tc>
      </w:tr>
    </w:tbl>
    <w:p w14:paraId="57323723" w14:textId="77777777" w:rsidR="004752AA" w:rsidRPr="004752AA" w:rsidRDefault="004752AA" w:rsidP="004752AA">
      <w:pPr>
        <w:ind w:firstLine="709"/>
        <w:jc w:val="right"/>
        <w:rPr>
          <w:rFonts w:eastAsia="Times New Roman"/>
          <w:sz w:val="28"/>
          <w:szCs w:val="28"/>
          <w:lang w:eastAsia="en-US"/>
        </w:rPr>
      </w:pPr>
    </w:p>
    <w:p w14:paraId="3C7A0B50" w14:textId="77777777" w:rsidR="004752AA" w:rsidRPr="004752AA" w:rsidRDefault="004752AA" w:rsidP="004752AA">
      <w:pPr>
        <w:ind w:firstLine="709"/>
        <w:jc w:val="center"/>
        <w:rPr>
          <w:rFonts w:eastAsia="Times New Roman"/>
          <w:sz w:val="28"/>
          <w:szCs w:val="28"/>
          <w:lang w:eastAsia="en-US"/>
        </w:rPr>
      </w:pPr>
    </w:p>
    <w:p w14:paraId="5C699BFF" w14:textId="77777777" w:rsidR="00DF504F" w:rsidRDefault="00DF504F" w:rsidP="004752AA">
      <w:pPr>
        <w:spacing w:line="360" w:lineRule="auto"/>
        <w:ind w:right="-426"/>
        <w:rPr>
          <w:rFonts w:eastAsia="Times New Roman"/>
          <w:b/>
          <w:sz w:val="32"/>
          <w:szCs w:val="32"/>
        </w:rPr>
      </w:pPr>
    </w:p>
    <w:sectPr w:rsidR="00DF504F" w:rsidSect="004752AA">
      <w:pgSz w:w="16838" w:h="11906" w:orient="landscape"/>
      <w:pgMar w:top="1701" w:right="1134" w:bottom="850" w:left="568"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0BA34" w14:textId="77777777" w:rsidR="004A2594" w:rsidRDefault="004A2594" w:rsidP="0000168E">
      <w:r>
        <w:separator/>
      </w:r>
    </w:p>
  </w:endnote>
  <w:endnote w:type="continuationSeparator" w:id="0">
    <w:p w14:paraId="397879BF" w14:textId="77777777" w:rsidR="004A2594" w:rsidRDefault="004A2594" w:rsidP="0000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87FE" w14:textId="77777777" w:rsidR="001A6136" w:rsidRDefault="001A6136" w:rsidP="004D525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270D844" w14:textId="77777777" w:rsidR="001A6136" w:rsidRDefault="001A613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6FC7" w14:textId="77777777" w:rsidR="000A56A7" w:rsidRDefault="000A56A7" w:rsidP="001E3E2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DEE1BFC" w14:textId="77777777" w:rsidR="000A56A7" w:rsidRDefault="000A56A7" w:rsidP="00CC5F4D">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3879" w14:textId="77777777" w:rsidR="000A56A7" w:rsidRPr="00D11147" w:rsidRDefault="000A56A7" w:rsidP="00CC5F4D">
    <w:pPr>
      <w:pStyle w:val="a6"/>
      <w:ind w:right="36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D6EA" w14:textId="77777777" w:rsidR="000A56A7" w:rsidRPr="00D11147" w:rsidRDefault="000A56A7">
    <w:pPr>
      <w:pStyle w:val="a6"/>
      <w:jc w:val="center"/>
    </w:pPr>
  </w:p>
  <w:p w14:paraId="6769A71F" w14:textId="77777777" w:rsidR="000A56A7" w:rsidRDefault="000A56A7">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FC8D" w14:textId="77777777" w:rsidR="00DF504F" w:rsidRDefault="00DF504F" w:rsidP="009E0805">
    <w:pPr>
      <w:pStyle w:val="a6"/>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4BCC" w14:textId="77777777" w:rsidR="009E3F69" w:rsidRDefault="009E3F69" w:rsidP="00AC639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CF5BD75" w14:textId="77777777" w:rsidR="009E3F69" w:rsidRDefault="009E3F69">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57A9" w14:textId="77777777" w:rsidR="009E3F69" w:rsidRDefault="009E3F69" w:rsidP="00AC6393">
    <w:pPr>
      <w:pStyle w:val="a6"/>
      <w:framePr w:wrap="around" w:vAnchor="text" w:hAnchor="margin" w:xAlign="center" w:y="1"/>
      <w:rPr>
        <w:rStyle w:val="a8"/>
      </w:rPr>
    </w:pPr>
  </w:p>
  <w:p w14:paraId="6D71CC6D" w14:textId="77777777" w:rsidR="009E3F69" w:rsidRDefault="009E3F69" w:rsidP="00AC6393">
    <w:pPr>
      <w:pStyle w:val="a6"/>
      <w:framePr w:wrap="around" w:vAnchor="text" w:hAnchor="margin" w:xAlign="center" w:y="1"/>
      <w:rPr>
        <w:rStyle w:val="a8"/>
      </w:rPr>
    </w:pPr>
  </w:p>
  <w:p w14:paraId="41BC703A" w14:textId="77777777" w:rsidR="009E3F69" w:rsidRDefault="009E3F69">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DA87" w14:textId="77777777" w:rsidR="004752AA" w:rsidRDefault="004752AA" w:rsidP="003535EE">
    <w:pPr>
      <w:pStyle w:val="a6"/>
      <w:tabs>
        <w:tab w:val="clear" w:pos="4677"/>
        <w:tab w:val="clear" w:pos="9355"/>
        <w:tab w:val="left" w:pos="603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54FE" w14:textId="77777777" w:rsidR="004A2594" w:rsidRDefault="004A2594" w:rsidP="0000168E">
      <w:r>
        <w:separator/>
      </w:r>
    </w:p>
  </w:footnote>
  <w:footnote w:type="continuationSeparator" w:id="0">
    <w:p w14:paraId="1BF7D484" w14:textId="77777777" w:rsidR="004A2594" w:rsidRDefault="004A2594" w:rsidP="0000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678620"/>
      <w:docPartObj>
        <w:docPartGallery w:val="Page Numbers (Top of Page)"/>
        <w:docPartUnique/>
      </w:docPartObj>
    </w:sdtPr>
    <w:sdtEndPr/>
    <w:sdtContent>
      <w:p w14:paraId="2D619ABC" w14:textId="77777777" w:rsidR="00B379F3" w:rsidRDefault="00B379F3">
        <w:pPr>
          <w:pStyle w:val="a4"/>
          <w:jc w:val="center"/>
        </w:pPr>
        <w:r>
          <w:fldChar w:fldCharType="begin"/>
        </w:r>
        <w:r>
          <w:instrText>PAGE   \* MERGEFORMAT</w:instrText>
        </w:r>
        <w:r>
          <w:fldChar w:fldCharType="separate"/>
        </w:r>
        <w:r>
          <w:t>2</w:t>
        </w:r>
        <w:r>
          <w:fldChar w:fldCharType="end"/>
        </w:r>
      </w:p>
    </w:sdtContent>
  </w:sdt>
  <w:p w14:paraId="1479E63B" w14:textId="77777777" w:rsidR="00B379F3" w:rsidRDefault="00B379F3">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E1FB" w14:textId="77777777" w:rsidR="00D04158" w:rsidRPr="009A1A13" w:rsidRDefault="00D04158" w:rsidP="00DB5DA3">
    <w:pPr>
      <w:pStyle w:val="a4"/>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AD7A" w14:textId="77777777" w:rsidR="00DB629D" w:rsidRDefault="00DB629D">
    <w:pPr>
      <w:pStyle w:val="a4"/>
      <w:jc w:val="center"/>
    </w:pPr>
  </w:p>
  <w:p w14:paraId="007AD3D4" w14:textId="77777777" w:rsidR="00DB629D" w:rsidRPr="00846117" w:rsidRDefault="00DB629D" w:rsidP="00846117">
    <w:pPr>
      <w:pStyle w:val="a4"/>
      <w:tabs>
        <w:tab w:val="left" w:pos="810"/>
        <w:tab w:val="left" w:pos="3435"/>
      </w:tabs>
      <w:rPr>
        <w:b/>
        <w:sz w:val="36"/>
        <w:szCs w:val="3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337615"/>
      <w:docPartObj>
        <w:docPartGallery w:val="Page Numbers (Top of Page)"/>
        <w:docPartUnique/>
      </w:docPartObj>
    </w:sdtPr>
    <w:sdtEndPr/>
    <w:sdtContent>
      <w:p w14:paraId="7AAC9AF2" w14:textId="77777777" w:rsidR="00EF17DF" w:rsidRDefault="00EF17DF">
        <w:pPr>
          <w:pStyle w:val="a4"/>
          <w:jc w:val="center"/>
        </w:pPr>
        <w:r>
          <w:fldChar w:fldCharType="begin"/>
        </w:r>
        <w:r>
          <w:instrText>PAGE   \* MERGEFORMAT</w:instrText>
        </w:r>
        <w:r>
          <w:fldChar w:fldCharType="separate"/>
        </w:r>
        <w:r>
          <w:t>2</w:t>
        </w:r>
        <w:r>
          <w:fldChar w:fldCharType="end"/>
        </w:r>
      </w:p>
    </w:sdtContent>
  </w:sdt>
  <w:p w14:paraId="4AC12508" w14:textId="77777777" w:rsidR="00EF17DF" w:rsidRDefault="00EF17DF">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C13A" w14:textId="77777777" w:rsidR="00EF17DF" w:rsidRDefault="00EF17DF">
    <w:pPr>
      <w:pStyle w:val="a4"/>
      <w:jc w:val="center"/>
    </w:pPr>
  </w:p>
  <w:p w14:paraId="3F43B5FF" w14:textId="77777777" w:rsidR="00EF17DF" w:rsidRPr="00846117" w:rsidRDefault="00EF17DF" w:rsidP="00846117">
    <w:pPr>
      <w:pStyle w:val="a4"/>
      <w:tabs>
        <w:tab w:val="left" w:pos="810"/>
        <w:tab w:val="left" w:pos="3435"/>
      </w:tabs>
      <w:rPr>
        <w:b/>
        <w:sz w:val="36"/>
        <w:szCs w:val="3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EAA0" w14:textId="77777777" w:rsidR="001A6136" w:rsidRDefault="001A6136">
    <w:pPr>
      <w:pStyle w:val="a4"/>
      <w:jc w:val="center"/>
    </w:pPr>
    <w:r>
      <w:fldChar w:fldCharType="begin"/>
    </w:r>
    <w:r>
      <w:instrText>PAGE   \* MERGEFORMAT</w:instrText>
    </w:r>
    <w:r>
      <w:fldChar w:fldCharType="separate"/>
    </w:r>
    <w:r>
      <w:t>2</w:t>
    </w:r>
    <w:r>
      <w:fldChar w:fldCharType="end"/>
    </w:r>
  </w:p>
  <w:p w14:paraId="0B2CF2AA" w14:textId="77777777" w:rsidR="001A6136" w:rsidRDefault="001A6136">
    <w:pPr>
      <w:pStyle w:val="a4"/>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52EF" w14:textId="77777777" w:rsidR="001A6136" w:rsidRDefault="001A6136">
    <w:pPr>
      <w:pStyle w:val="a4"/>
      <w:jc w:val="center"/>
    </w:pPr>
    <w:r>
      <w:fldChar w:fldCharType="begin"/>
    </w:r>
    <w:r>
      <w:instrText>PAGE   \* MERGEFORMAT</w:instrText>
    </w:r>
    <w:r>
      <w:fldChar w:fldCharType="separate"/>
    </w:r>
    <w:r>
      <w:t>2</w:t>
    </w:r>
    <w:r>
      <w:fldChar w:fldCharType="end"/>
    </w:r>
  </w:p>
  <w:p w14:paraId="72F75F15" w14:textId="77777777" w:rsidR="001A6136" w:rsidRDefault="001A6136">
    <w:pPr>
      <w:pStyle w:val="a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90AD" w14:textId="77777777" w:rsidR="000A56A7" w:rsidRDefault="000A56A7" w:rsidP="004255D5">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p>
  <w:p w14:paraId="61372320" w14:textId="77777777" w:rsidR="000A56A7" w:rsidRDefault="000A56A7">
    <w:pPr>
      <w:pStyle w:val="a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D6C8" w14:textId="77777777" w:rsidR="000A56A7" w:rsidRDefault="000A56A7">
    <w:pPr>
      <w:pStyle w:val="a4"/>
      <w:jc w:val="center"/>
    </w:pPr>
    <w:r>
      <w:fldChar w:fldCharType="begin"/>
    </w:r>
    <w:r>
      <w:instrText>PAGE   \* MERGEFORMAT</w:instrText>
    </w:r>
    <w:r>
      <w:fldChar w:fldCharType="separate"/>
    </w:r>
    <w:r w:rsidRPr="00895DF7">
      <w:rPr>
        <w:noProof/>
      </w:rPr>
      <w:t>14</w:t>
    </w:r>
    <w:r>
      <w:fldChar w:fldCharType="end"/>
    </w:r>
  </w:p>
  <w:p w14:paraId="4ACC9896" w14:textId="77777777" w:rsidR="000A56A7" w:rsidRDefault="000A56A7">
    <w:pPr>
      <w:pStyle w:val="a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4385" w14:textId="77777777" w:rsidR="000A56A7" w:rsidRDefault="000A56A7">
    <w:pPr>
      <w:pStyle w:val="a4"/>
      <w:jc w:val="center"/>
    </w:pPr>
    <w:r>
      <w:fldChar w:fldCharType="begin"/>
    </w:r>
    <w:r>
      <w:instrText>PAGE   \* MERGEFORMAT</w:instrText>
    </w:r>
    <w:r>
      <w:fldChar w:fldCharType="separate"/>
    </w:r>
    <w:r w:rsidRPr="00895DF7">
      <w:rPr>
        <w:noProof/>
      </w:rPr>
      <w:t>7</w:t>
    </w:r>
    <w:r>
      <w:fldChar w:fldCharType="end"/>
    </w:r>
  </w:p>
  <w:p w14:paraId="7A6736C1" w14:textId="77777777" w:rsidR="000A56A7" w:rsidRPr="00765B27" w:rsidRDefault="000A56A7" w:rsidP="00765B27">
    <w:pPr>
      <w:pStyle w:val="a4"/>
      <w:jc w:val="righ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D55B" w14:textId="77777777" w:rsidR="00DF504F" w:rsidRDefault="00DF504F" w:rsidP="00793791">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1B3DD86" w14:textId="77777777" w:rsidR="00DF504F" w:rsidRDefault="00DF504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44CA" w14:textId="77777777" w:rsidR="009318CC" w:rsidRDefault="009318CC">
    <w:pPr>
      <w:pStyle w:val="a4"/>
      <w:jc w:val="center"/>
    </w:pPr>
    <w:r>
      <w:fldChar w:fldCharType="begin"/>
    </w:r>
    <w:r>
      <w:instrText>PAGE   \* MERGEFORMAT</w:instrText>
    </w:r>
    <w:r>
      <w:fldChar w:fldCharType="separate"/>
    </w:r>
    <w:r>
      <w:rPr>
        <w:noProof/>
      </w:rPr>
      <w:t>11</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8303" w14:textId="77777777" w:rsidR="00DF504F" w:rsidRDefault="00DF504F" w:rsidP="00793791">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14</w:t>
    </w:r>
    <w:r>
      <w:rPr>
        <w:rStyle w:val="a8"/>
      </w:rPr>
      <w:fldChar w:fldCharType="end"/>
    </w:r>
  </w:p>
  <w:p w14:paraId="7020B013" w14:textId="77777777" w:rsidR="00DF504F" w:rsidRDefault="00DF504F" w:rsidP="009E0805">
    <w:pPr>
      <w:pStyle w:val="a4"/>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9515" w14:textId="77777777" w:rsidR="009E3F69" w:rsidRDefault="009E3F69">
    <w:pPr>
      <w:pStyle w:val="a4"/>
      <w:jc w:val="center"/>
    </w:pPr>
    <w:r>
      <w:fldChar w:fldCharType="begin"/>
    </w:r>
    <w:r>
      <w:instrText>PAGE   \* MERGEFORMAT</w:instrText>
    </w:r>
    <w:r>
      <w:fldChar w:fldCharType="separate"/>
    </w:r>
    <w:r>
      <w:rPr>
        <w:noProof/>
      </w:rPr>
      <w:t>46</w:t>
    </w:r>
    <w:r>
      <w:fldChar w:fldCharType="end"/>
    </w:r>
  </w:p>
  <w:p w14:paraId="65D2F263" w14:textId="77777777" w:rsidR="009E3F69" w:rsidRDefault="009E3F69">
    <w:pPr>
      <w:pStyle w:val="a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100503"/>
      <w:docPartObj>
        <w:docPartGallery w:val="Page Numbers (Top of Page)"/>
        <w:docPartUnique/>
      </w:docPartObj>
    </w:sdtPr>
    <w:sdtEndPr/>
    <w:sdtContent>
      <w:p w14:paraId="3110CE7C" w14:textId="77777777" w:rsidR="004752AA" w:rsidRDefault="004752AA" w:rsidP="0052592F">
        <w:pPr>
          <w:pStyle w:val="a4"/>
          <w:jc w:val="center"/>
        </w:pPr>
      </w:p>
      <w:p w14:paraId="6CCE3D64" w14:textId="77777777" w:rsidR="004752AA" w:rsidRDefault="004752AA" w:rsidP="0052592F">
        <w:pPr>
          <w:pStyle w:val="a4"/>
          <w:jc w:val="center"/>
        </w:pPr>
      </w:p>
      <w:p w14:paraId="3F161712" w14:textId="77777777" w:rsidR="004752AA" w:rsidRDefault="004752AA" w:rsidP="0052592F">
        <w:pPr>
          <w:pStyle w:val="a4"/>
          <w:jc w:val="center"/>
        </w:pPr>
        <w:r>
          <w:fldChar w:fldCharType="begin"/>
        </w:r>
        <w:r>
          <w:instrText xml:space="preserve"> PAGE   \* MERGEFORMAT </w:instrText>
        </w:r>
        <w:r>
          <w:fldChar w:fldCharType="separate"/>
        </w:r>
        <w:r>
          <w:rPr>
            <w:noProof/>
          </w:rPr>
          <w:t>3</w:t>
        </w:r>
        <w:r>
          <w:rPr>
            <w:noProof/>
          </w:rPr>
          <w:fldChar w:fldCharType="end"/>
        </w:r>
      </w:p>
    </w:sdtContent>
  </w:sdt>
  <w:p w14:paraId="4D7FDD30" w14:textId="77777777" w:rsidR="004752AA" w:rsidRDefault="004752AA">
    <w:pPr>
      <w:pStyle w:val="a4"/>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93E8" w14:textId="77777777" w:rsidR="004752AA" w:rsidRDefault="004752AA">
    <w:pPr>
      <w:pStyle w:val="a4"/>
      <w:jc w:val="center"/>
    </w:pPr>
  </w:p>
  <w:p w14:paraId="46D8ECEB" w14:textId="77777777" w:rsidR="004752AA" w:rsidRDefault="004752AA">
    <w:pPr>
      <w:pStyle w:val="a4"/>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671238"/>
      <w:docPartObj>
        <w:docPartGallery w:val="Page Numbers (Top of Page)"/>
        <w:docPartUnique/>
      </w:docPartObj>
    </w:sdtPr>
    <w:sdtEndPr/>
    <w:sdtContent>
      <w:p w14:paraId="070139E6" w14:textId="77777777" w:rsidR="004752AA" w:rsidRDefault="004752AA" w:rsidP="0052592F">
        <w:pPr>
          <w:pStyle w:val="a4"/>
          <w:jc w:val="center"/>
        </w:pPr>
      </w:p>
      <w:p w14:paraId="5516EBCB" w14:textId="77777777" w:rsidR="004752AA" w:rsidRDefault="004752AA" w:rsidP="0052592F">
        <w:pPr>
          <w:pStyle w:val="a4"/>
          <w:jc w:val="center"/>
        </w:pPr>
        <w:r>
          <w:fldChar w:fldCharType="begin"/>
        </w:r>
        <w:r>
          <w:instrText xml:space="preserve"> PAGE   \* MERGEFORMAT </w:instrText>
        </w:r>
        <w:r>
          <w:fldChar w:fldCharType="separate"/>
        </w:r>
        <w:r>
          <w:rPr>
            <w:noProof/>
          </w:rPr>
          <w:t>4</w:t>
        </w:r>
        <w:r>
          <w:rPr>
            <w:noProof/>
          </w:rPr>
          <w:fldChar w:fldCharType="end"/>
        </w:r>
      </w:p>
    </w:sdtContent>
  </w:sdt>
  <w:p w14:paraId="6B60B046" w14:textId="77777777" w:rsidR="004752AA" w:rsidRDefault="004752AA">
    <w:pPr>
      <w:pStyle w:val="a4"/>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534974"/>
      <w:docPartObj>
        <w:docPartGallery w:val="Page Numbers (Top of Page)"/>
        <w:docPartUnique/>
      </w:docPartObj>
    </w:sdtPr>
    <w:sdtEndPr/>
    <w:sdtContent>
      <w:p w14:paraId="6B0B0BBD" w14:textId="77777777" w:rsidR="004752AA" w:rsidRDefault="004752AA">
        <w:pPr>
          <w:pStyle w:val="a4"/>
          <w:jc w:val="center"/>
        </w:pPr>
        <w:r>
          <w:fldChar w:fldCharType="begin"/>
        </w:r>
        <w:r>
          <w:instrText>PAGE   \* MERGEFORMAT</w:instrText>
        </w:r>
        <w:r>
          <w:fldChar w:fldCharType="separate"/>
        </w:r>
        <w:r>
          <w:rPr>
            <w:noProof/>
          </w:rPr>
          <w:t>5</w:t>
        </w:r>
        <w:r>
          <w:fldChar w:fldCharType="end"/>
        </w:r>
      </w:p>
    </w:sdtContent>
  </w:sdt>
  <w:p w14:paraId="21CE41FB" w14:textId="77777777" w:rsidR="004752AA" w:rsidRPr="003535EE" w:rsidRDefault="004752AA" w:rsidP="003535EE">
    <w:pPr>
      <w:pStyle w:val="a4"/>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833536"/>
      <w:docPartObj>
        <w:docPartGallery w:val="Page Numbers (Top of Page)"/>
        <w:docPartUnique/>
      </w:docPartObj>
    </w:sdtPr>
    <w:sdtEndPr/>
    <w:sdtContent>
      <w:p w14:paraId="45D92B72" w14:textId="77777777" w:rsidR="004752AA" w:rsidRDefault="004752AA" w:rsidP="0052592F">
        <w:pPr>
          <w:pStyle w:val="a4"/>
          <w:jc w:val="center"/>
        </w:pPr>
        <w:r>
          <w:fldChar w:fldCharType="begin"/>
        </w:r>
        <w:r>
          <w:instrText xml:space="preserve"> PAGE   \* MERGEFORMAT </w:instrText>
        </w:r>
        <w:r>
          <w:fldChar w:fldCharType="separate"/>
        </w:r>
        <w:r>
          <w:rPr>
            <w:noProof/>
          </w:rPr>
          <w:t>8</w:t>
        </w:r>
        <w:r>
          <w:rPr>
            <w:noProof/>
          </w:rPr>
          <w:fldChar w:fldCharType="end"/>
        </w:r>
      </w:p>
    </w:sdtContent>
  </w:sdt>
  <w:p w14:paraId="37647BD3" w14:textId="77777777" w:rsidR="004752AA" w:rsidRDefault="004752AA">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3BF2" w14:textId="77777777" w:rsidR="009318CC" w:rsidRDefault="009318CC">
    <w:pPr>
      <w:pStyle w:val="a4"/>
      <w:jc w:val="center"/>
    </w:pPr>
    <w:r>
      <w:fldChar w:fldCharType="begin"/>
    </w:r>
    <w:r>
      <w:instrText>PAGE   \* MERGEFORMAT</w:instrText>
    </w:r>
    <w:r>
      <w:fldChar w:fldCharType="separate"/>
    </w:r>
    <w:r>
      <w:rPr>
        <w:noProof/>
      </w:rPr>
      <w:t>11</w:t>
    </w:r>
    <w:r>
      <w:fldChar w:fldCharType="end"/>
    </w:r>
  </w:p>
  <w:p w14:paraId="036B9B4B" w14:textId="77777777" w:rsidR="009318CC" w:rsidRDefault="009318CC">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78DA" w14:textId="77777777" w:rsidR="001509A7" w:rsidRPr="00E46D6B" w:rsidRDefault="001509A7">
    <w:pPr>
      <w:pStyle w:val="a4"/>
      <w:jc w:val="center"/>
    </w:pPr>
    <w:r w:rsidRPr="00E46D6B">
      <w:fldChar w:fldCharType="begin"/>
    </w:r>
    <w:r w:rsidRPr="00E46D6B">
      <w:instrText>PAGE   \* MERGEFORMAT</w:instrText>
    </w:r>
    <w:r w:rsidRPr="00E46D6B">
      <w:fldChar w:fldCharType="separate"/>
    </w:r>
    <w:r w:rsidRPr="00E46D6B">
      <w:rPr>
        <w:noProof/>
      </w:rPr>
      <w:t>13</w:t>
    </w:r>
    <w:r w:rsidRPr="00E46D6B">
      <w:fldChar w:fldCharType="end"/>
    </w:r>
  </w:p>
  <w:p w14:paraId="01703F81" w14:textId="77777777" w:rsidR="001509A7" w:rsidRDefault="001509A7">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BBEC" w14:textId="77777777" w:rsidR="001509A7" w:rsidRPr="00E46D6B" w:rsidRDefault="001509A7">
    <w:pPr>
      <w:pStyle w:val="a4"/>
      <w:jc w:val="center"/>
    </w:pPr>
    <w:r w:rsidRPr="00E46D6B">
      <w:fldChar w:fldCharType="begin"/>
    </w:r>
    <w:r w:rsidRPr="00E46D6B">
      <w:instrText>PAGE   \* MERGEFORMAT</w:instrText>
    </w:r>
    <w:r w:rsidRPr="00E46D6B">
      <w:fldChar w:fldCharType="separate"/>
    </w:r>
    <w:r w:rsidRPr="00E46D6B">
      <w:rPr>
        <w:noProof/>
      </w:rPr>
      <w:t>13</w:t>
    </w:r>
    <w:r w:rsidRPr="00E46D6B">
      <w:fldChar w:fldCharType="end"/>
    </w:r>
  </w:p>
  <w:p w14:paraId="29FD102C" w14:textId="77777777" w:rsidR="001509A7" w:rsidRDefault="001509A7">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808133"/>
      <w:docPartObj>
        <w:docPartGallery w:val="Page Numbers (Top of Page)"/>
        <w:docPartUnique/>
      </w:docPartObj>
    </w:sdtPr>
    <w:sdtEndPr/>
    <w:sdtContent>
      <w:p w14:paraId="5387E37C" w14:textId="77777777" w:rsidR="006013DE" w:rsidRDefault="006013DE">
        <w:pPr>
          <w:pStyle w:val="a4"/>
          <w:jc w:val="center"/>
        </w:pPr>
        <w:r>
          <w:fldChar w:fldCharType="begin"/>
        </w:r>
        <w:r>
          <w:instrText xml:space="preserve"> PAGE   \* MERGEFORMAT </w:instrText>
        </w:r>
        <w:r>
          <w:fldChar w:fldCharType="separate"/>
        </w:r>
        <w:r>
          <w:rPr>
            <w:noProof/>
          </w:rPr>
          <w:t>21</w:t>
        </w:r>
        <w:r>
          <w:rPr>
            <w:noProof/>
          </w:rPr>
          <w:fldChar w:fldCharType="end"/>
        </w:r>
      </w:p>
    </w:sdtContent>
  </w:sdt>
  <w:p w14:paraId="1F2EED9B" w14:textId="77777777" w:rsidR="006013DE" w:rsidRDefault="006013DE">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147158"/>
      <w:docPartObj>
        <w:docPartGallery w:val="Page Numbers (Top of Page)"/>
        <w:docPartUnique/>
      </w:docPartObj>
    </w:sdtPr>
    <w:sdtEndPr/>
    <w:sdtContent>
      <w:p w14:paraId="43113DD8" w14:textId="77777777" w:rsidR="006013DE" w:rsidRDefault="006013DE">
        <w:pPr>
          <w:pStyle w:val="a4"/>
          <w:jc w:val="center"/>
        </w:pPr>
        <w:r>
          <w:fldChar w:fldCharType="begin"/>
        </w:r>
        <w:r>
          <w:instrText>PAGE   \* MERGEFORMAT</w:instrText>
        </w:r>
        <w:r>
          <w:fldChar w:fldCharType="separate"/>
        </w:r>
        <w:r>
          <w:t>2</w:t>
        </w:r>
        <w:r>
          <w:fldChar w:fldCharType="end"/>
        </w:r>
      </w:p>
    </w:sdtContent>
  </w:sdt>
  <w:p w14:paraId="077E55EC" w14:textId="77777777" w:rsidR="006013DE" w:rsidRDefault="006013DE">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F345" w14:textId="77777777" w:rsidR="00CF4E75" w:rsidRDefault="00CF4E75">
    <w:pPr>
      <w:pStyle w:val="a4"/>
      <w:jc w:val="center"/>
    </w:pPr>
  </w:p>
  <w:p w14:paraId="605E7787" w14:textId="77777777" w:rsidR="00CF4E75" w:rsidRPr="00846117" w:rsidRDefault="00CF4E75" w:rsidP="00846117">
    <w:pPr>
      <w:pStyle w:val="a4"/>
      <w:tabs>
        <w:tab w:val="left" w:pos="810"/>
        <w:tab w:val="left" w:pos="3435"/>
      </w:tabs>
      <w:rPr>
        <w:b/>
        <w:sz w:val="36"/>
        <w:szCs w:val="3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330929"/>
      <w:docPartObj>
        <w:docPartGallery w:val="Page Numbers (Top of Page)"/>
        <w:docPartUnique/>
      </w:docPartObj>
    </w:sdtPr>
    <w:sdtEndPr/>
    <w:sdtContent>
      <w:p w14:paraId="768F1A33" w14:textId="77777777" w:rsidR="00D04158" w:rsidRDefault="00D04158">
        <w:pPr>
          <w:pStyle w:val="a4"/>
          <w:jc w:val="center"/>
        </w:pPr>
        <w:r>
          <w:fldChar w:fldCharType="begin"/>
        </w:r>
        <w:r>
          <w:instrText>PAGE   \* MERGEFORMAT</w:instrText>
        </w:r>
        <w:r>
          <w:fldChar w:fldCharType="separate"/>
        </w:r>
        <w:r>
          <w:t>2</w:t>
        </w:r>
        <w:r>
          <w:fldChar w:fldCharType="end"/>
        </w:r>
      </w:p>
    </w:sdtContent>
  </w:sdt>
  <w:p w14:paraId="6AECFBAE" w14:textId="77777777" w:rsidR="00D04158" w:rsidRDefault="00D04158" w:rsidP="00DB5DA3">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1E040DE"/>
    <w:lvl w:ilvl="0">
      <w:start w:val="1"/>
      <w:numFmt w:val="decimal"/>
      <w:pStyle w:val="a"/>
      <w:lvlText w:val="%1."/>
      <w:lvlJc w:val="left"/>
      <w:pPr>
        <w:tabs>
          <w:tab w:val="num" w:pos="360"/>
        </w:tabs>
        <w:ind w:left="360" w:hanging="360"/>
      </w:pPr>
    </w:lvl>
  </w:abstractNum>
  <w:abstractNum w:abstractNumId="1" w15:restartNumberingAfterBreak="0">
    <w:nsid w:val="081F3A3C"/>
    <w:multiLevelType w:val="hybridMultilevel"/>
    <w:tmpl w:val="95043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32CBD"/>
    <w:multiLevelType w:val="hybridMultilevel"/>
    <w:tmpl w:val="A35A5894"/>
    <w:lvl w:ilvl="0" w:tplc="D27444BE">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8B63B7"/>
    <w:multiLevelType w:val="hybridMultilevel"/>
    <w:tmpl w:val="6BF4FC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823FDB"/>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A457C"/>
    <w:multiLevelType w:val="hybridMultilevel"/>
    <w:tmpl w:val="AEB49B3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84E2E6F"/>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FE522C"/>
    <w:multiLevelType w:val="hybridMultilevel"/>
    <w:tmpl w:val="F72AC21E"/>
    <w:lvl w:ilvl="0" w:tplc="47B2C526">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9D20DA"/>
    <w:multiLevelType w:val="multilevel"/>
    <w:tmpl w:val="574C836E"/>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427810"/>
    <w:multiLevelType w:val="hybridMultilevel"/>
    <w:tmpl w:val="476C814C"/>
    <w:lvl w:ilvl="0" w:tplc="FFFFFFFF">
      <w:start w:val="1"/>
      <w:numFmt w:val="decimal"/>
      <w:lvlText w:val="Таблица %1."/>
      <w:lvlJc w:val="left"/>
      <w:pPr>
        <w:ind w:left="1429" w:hanging="360"/>
      </w:pPr>
      <w:rPr>
        <w:rFonts w:hint="default"/>
        <w:b w:val="0"/>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2A0E222D"/>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11" w15:restartNumberingAfterBreak="0">
    <w:nsid w:val="2A3D1077"/>
    <w:multiLevelType w:val="hybridMultilevel"/>
    <w:tmpl w:val="026C258E"/>
    <w:lvl w:ilvl="0" w:tplc="8DB01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6E6BFA"/>
    <w:multiLevelType w:val="hybridMultilevel"/>
    <w:tmpl w:val="3860273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15:restartNumberingAfterBreak="0">
    <w:nsid w:val="2ADA2D04"/>
    <w:multiLevelType w:val="multilevel"/>
    <w:tmpl w:val="814CD26A"/>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4"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4139B6"/>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A44EB4"/>
    <w:multiLevelType w:val="hybridMultilevel"/>
    <w:tmpl w:val="3A0E7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716F79"/>
    <w:multiLevelType w:val="hybridMultilevel"/>
    <w:tmpl w:val="43685B3A"/>
    <w:lvl w:ilvl="0" w:tplc="CB20352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BB01015"/>
    <w:multiLevelType w:val="hybridMultilevel"/>
    <w:tmpl w:val="10EEE782"/>
    <w:lvl w:ilvl="0" w:tplc="A5621976">
      <w:start w:val="1"/>
      <w:numFmt w:val="decimal"/>
      <w:lvlText w:val="%1)"/>
      <w:lvlJc w:val="left"/>
      <w:pPr>
        <w:ind w:left="1789" w:hanging="100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9" w15:restartNumberingAfterBreak="0">
    <w:nsid w:val="3BFD2384"/>
    <w:multiLevelType w:val="multilevel"/>
    <w:tmpl w:val="52E0C094"/>
    <w:lvl w:ilvl="0">
      <w:start w:val="1"/>
      <w:numFmt w:val="decimal"/>
      <w:lvlText w:val="%1."/>
      <w:lvlJc w:val="left"/>
      <w:pPr>
        <w:ind w:left="495" w:hanging="495"/>
      </w:pPr>
      <w:rPr>
        <w:rFonts w:hint="default"/>
        <w:b/>
      </w:rPr>
    </w:lvl>
    <w:lvl w:ilvl="1">
      <w:start w:val="1"/>
      <w:numFmt w:val="decimal"/>
      <w:lvlText w:val="%1.%2."/>
      <w:lvlJc w:val="left"/>
      <w:pPr>
        <w:ind w:left="1504" w:hanging="720"/>
      </w:pPr>
      <w:rPr>
        <w:rFonts w:hint="default"/>
        <w:b/>
      </w:rPr>
    </w:lvl>
    <w:lvl w:ilvl="2">
      <w:start w:val="1"/>
      <w:numFmt w:val="decimal"/>
      <w:lvlText w:val="%1.%2.%3."/>
      <w:lvlJc w:val="left"/>
      <w:pPr>
        <w:ind w:left="2288" w:hanging="720"/>
      </w:pPr>
      <w:rPr>
        <w:rFonts w:hint="default"/>
        <w:b/>
      </w:rPr>
    </w:lvl>
    <w:lvl w:ilvl="3">
      <w:start w:val="1"/>
      <w:numFmt w:val="decimal"/>
      <w:lvlText w:val="%1.%2.%3.%4."/>
      <w:lvlJc w:val="left"/>
      <w:pPr>
        <w:ind w:left="3432" w:hanging="1080"/>
      </w:pPr>
      <w:rPr>
        <w:rFonts w:hint="default"/>
        <w:b/>
      </w:rPr>
    </w:lvl>
    <w:lvl w:ilvl="4">
      <w:start w:val="1"/>
      <w:numFmt w:val="decimal"/>
      <w:lvlText w:val="%1.%2.%3.%4.%5."/>
      <w:lvlJc w:val="left"/>
      <w:pPr>
        <w:ind w:left="4216" w:hanging="1080"/>
      </w:pPr>
      <w:rPr>
        <w:rFonts w:hint="default"/>
        <w:b/>
      </w:rPr>
    </w:lvl>
    <w:lvl w:ilvl="5">
      <w:start w:val="1"/>
      <w:numFmt w:val="decimal"/>
      <w:lvlText w:val="%1.%2.%3.%4.%5.%6."/>
      <w:lvlJc w:val="left"/>
      <w:pPr>
        <w:ind w:left="5360" w:hanging="1440"/>
      </w:pPr>
      <w:rPr>
        <w:rFonts w:hint="default"/>
        <w:b/>
      </w:rPr>
    </w:lvl>
    <w:lvl w:ilvl="6">
      <w:start w:val="1"/>
      <w:numFmt w:val="decimal"/>
      <w:lvlText w:val="%1.%2.%3.%4.%5.%6.%7."/>
      <w:lvlJc w:val="left"/>
      <w:pPr>
        <w:ind w:left="6504" w:hanging="1800"/>
      </w:pPr>
      <w:rPr>
        <w:rFonts w:hint="default"/>
        <w:b/>
      </w:rPr>
    </w:lvl>
    <w:lvl w:ilvl="7">
      <w:start w:val="1"/>
      <w:numFmt w:val="decimal"/>
      <w:lvlText w:val="%1.%2.%3.%4.%5.%6.%7.%8."/>
      <w:lvlJc w:val="left"/>
      <w:pPr>
        <w:ind w:left="7288" w:hanging="1800"/>
      </w:pPr>
      <w:rPr>
        <w:rFonts w:hint="default"/>
        <w:b/>
      </w:rPr>
    </w:lvl>
    <w:lvl w:ilvl="8">
      <w:start w:val="1"/>
      <w:numFmt w:val="decimal"/>
      <w:lvlText w:val="%1.%2.%3.%4.%5.%6.%7.%8.%9."/>
      <w:lvlJc w:val="left"/>
      <w:pPr>
        <w:ind w:left="8432" w:hanging="2160"/>
      </w:pPr>
      <w:rPr>
        <w:rFonts w:hint="default"/>
        <w:b/>
      </w:rPr>
    </w:lvl>
  </w:abstractNum>
  <w:abstractNum w:abstractNumId="20" w15:restartNumberingAfterBreak="0">
    <w:nsid w:val="3C542655"/>
    <w:multiLevelType w:val="hybridMultilevel"/>
    <w:tmpl w:val="BD5CFC56"/>
    <w:lvl w:ilvl="0" w:tplc="20745C1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973B3D"/>
    <w:multiLevelType w:val="hybridMultilevel"/>
    <w:tmpl w:val="476C814C"/>
    <w:lvl w:ilvl="0" w:tplc="BE1E38F8">
      <w:start w:val="1"/>
      <w:numFmt w:val="decimal"/>
      <w:lvlText w:val="Таблица %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7C766DE"/>
    <w:multiLevelType w:val="hybridMultilevel"/>
    <w:tmpl w:val="CCE61C38"/>
    <w:lvl w:ilvl="0" w:tplc="135023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A2B0987"/>
    <w:multiLevelType w:val="hybridMultilevel"/>
    <w:tmpl w:val="3A0E7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F23BAF"/>
    <w:multiLevelType w:val="hybridMultilevel"/>
    <w:tmpl w:val="DF58C9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4F4B2C32"/>
    <w:multiLevelType w:val="multilevel"/>
    <w:tmpl w:val="4F4B2C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CF0C3D"/>
    <w:multiLevelType w:val="hybridMultilevel"/>
    <w:tmpl w:val="F06AC70A"/>
    <w:lvl w:ilvl="0" w:tplc="757CA88E">
      <w:start w:val="1"/>
      <w:numFmt w:val="decimal"/>
      <w:lvlText w:val="Таблица %1."/>
      <w:lvlJc w:val="left"/>
      <w:pPr>
        <w:ind w:left="1428" w:hanging="360"/>
      </w:pPr>
      <w:rPr>
        <w:rFonts w:hint="default"/>
        <w:b w:val="0"/>
        <w:i w:val="0"/>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504952AB"/>
    <w:multiLevelType w:val="hybridMultilevel"/>
    <w:tmpl w:val="EE34E126"/>
    <w:lvl w:ilvl="0" w:tplc="A3A81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0AA4830"/>
    <w:multiLevelType w:val="hybridMultilevel"/>
    <w:tmpl w:val="AE5EC068"/>
    <w:lvl w:ilvl="0" w:tplc="E1E476DC">
      <w:start w:val="1"/>
      <w:numFmt w:val="decimal"/>
      <w:pStyle w:val="3"/>
      <w:lvlText w:val="%1."/>
      <w:lvlJc w:val="left"/>
      <w:pPr>
        <w:ind w:left="1778" w:hanging="360"/>
      </w:pPr>
    </w:lvl>
    <w:lvl w:ilvl="1" w:tplc="04190019" w:tentative="1">
      <w:start w:val="1"/>
      <w:numFmt w:val="lowerLetter"/>
      <w:lvlText w:val="%2."/>
      <w:lvlJc w:val="left"/>
      <w:pPr>
        <w:ind w:left="5025" w:hanging="360"/>
      </w:pPr>
    </w:lvl>
    <w:lvl w:ilvl="2" w:tplc="0419001B" w:tentative="1">
      <w:start w:val="1"/>
      <w:numFmt w:val="lowerRoman"/>
      <w:lvlText w:val="%3."/>
      <w:lvlJc w:val="right"/>
      <w:pPr>
        <w:ind w:left="5745" w:hanging="180"/>
      </w:pPr>
    </w:lvl>
    <w:lvl w:ilvl="3" w:tplc="0419000F" w:tentative="1">
      <w:start w:val="1"/>
      <w:numFmt w:val="decimal"/>
      <w:lvlText w:val="%4."/>
      <w:lvlJc w:val="left"/>
      <w:pPr>
        <w:ind w:left="6465" w:hanging="360"/>
      </w:pPr>
    </w:lvl>
    <w:lvl w:ilvl="4" w:tplc="04190019" w:tentative="1">
      <w:start w:val="1"/>
      <w:numFmt w:val="lowerLetter"/>
      <w:lvlText w:val="%5."/>
      <w:lvlJc w:val="left"/>
      <w:pPr>
        <w:ind w:left="7185" w:hanging="360"/>
      </w:pPr>
    </w:lvl>
    <w:lvl w:ilvl="5" w:tplc="0419001B" w:tentative="1">
      <w:start w:val="1"/>
      <w:numFmt w:val="lowerRoman"/>
      <w:lvlText w:val="%6."/>
      <w:lvlJc w:val="right"/>
      <w:pPr>
        <w:ind w:left="7905" w:hanging="180"/>
      </w:pPr>
    </w:lvl>
    <w:lvl w:ilvl="6" w:tplc="0419000F" w:tentative="1">
      <w:start w:val="1"/>
      <w:numFmt w:val="decimal"/>
      <w:lvlText w:val="%7."/>
      <w:lvlJc w:val="left"/>
      <w:pPr>
        <w:ind w:left="8625" w:hanging="360"/>
      </w:pPr>
    </w:lvl>
    <w:lvl w:ilvl="7" w:tplc="04190019" w:tentative="1">
      <w:start w:val="1"/>
      <w:numFmt w:val="lowerLetter"/>
      <w:lvlText w:val="%8."/>
      <w:lvlJc w:val="left"/>
      <w:pPr>
        <w:ind w:left="9345" w:hanging="360"/>
      </w:pPr>
    </w:lvl>
    <w:lvl w:ilvl="8" w:tplc="0419001B" w:tentative="1">
      <w:start w:val="1"/>
      <w:numFmt w:val="lowerRoman"/>
      <w:lvlText w:val="%9."/>
      <w:lvlJc w:val="right"/>
      <w:pPr>
        <w:ind w:left="10065" w:hanging="180"/>
      </w:pPr>
    </w:lvl>
  </w:abstractNum>
  <w:abstractNum w:abstractNumId="29" w15:restartNumberingAfterBreak="0">
    <w:nsid w:val="5A716A1D"/>
    <w:multiLevelType w:val="hybridMultilevel"/>
    <w:tmpl w:val="5E425FE2"/>
    <w:lvl w:ilvl="0" w:tplc="D1A68126">
      <w:start w:val="1"/>
      <w:numFmt w:val="decimal"/>
      <w:lvlText w:val="Таблица %1."/>
      <w:lvlJc w:val="left"/>
      <w:pPr>
        <w:ind w:left="8157" w:hanging="360"/>
      </w:pPr>
      <w:rPr>
        <w:rFonts w:hint="default"/>
        <w:b w:val="0"/>
        <w:color w:val="auto"/>
      </w:rPr>
    </w:lvl>
    <w:lvl w:ilvl="1" w:tplc="04190019" w:tentative="1">
      <w:start w:val="1"/>
      <w:numFmt w:val="lowerLetter"/>
      <w:lvlText w:val="%2."/>
      <w:lvlJc w:val="left"/>
      <w:pPr>
        <w:ind w:left="4133" w:hanging="360"/>
      </w:pPr>
    </w:lvl>
    <w:lvl w:ilvl="2" w:tplc="0419001B" w:tentative="1">
      <w:start w:val="1"/>
      <w:numFmt w:val="lowerRoman"/>
      <w:lvlText w:val="%3."/>
      <w:lvlJc w:val="right"/>
      <w:pPr>
        <w:ind w:left="4853" w:hanging="180"/>
      </w:pPr>
    </w:lvl>
    <w:lvl w:ilvl="3" w:tplc="0419000F" w:tentative="1">
      <w:start w:val="1"/>
      <w:numFmt w:val="decimal"/>
      <w:lvlText w:val="%4."/>
      <w:lvlJc w:val="left"/>
      <w:pPr>
        <w:ind w:left="5573" w:hanging="360"/>
      </w:pPr>
    </w:lvl>
    <w:lvl w:ilvl="4" w:tplc="04190019" w:tentative="1">
      <w:start w:val="1"/>
      <w:numFmt w:val="lowerLetter"/>
      <w:lvlText w:val="%5."/>
      <w:lvlJc w:val="left"/>
      <w:pPr>
        <w:ind w:left="6293" w:hanging="360"/>
      </w:pPr>
    </w:lvl>
    <w:lvl w:ilvl="5" w:tplc="0419001B" w:tentative="1">
      <w:start w:val="1"/>
      <w:numFmt w:val="lowerRoman"/>
      <w:lvlText w:val="%6."/>
      <w:lvlJc w:val="right"/>
      <w:pPr>
        <w:ind w:left="7013" w:hanging="180"/>
      </w:pPr>
    </w:lvl>
    <w:lvl w:ilvl="6" w:tplc="0419000F" w:tentative="1">
      <w:start w:val="1"/>
      <w:numFmt w:val="decimal"/>
      <w:lvlText w:val="%7."/>
      <w:lvlJc w:val="left"/>
      <w:pPr>
        <w:ind w:left="7733" w:hanging="360"/>
      </w:pPr>
    </w:lvl>
    <w:lvl w:ilvl="7" w:tplc="04190019" w:tentative="1">
      <w:start w:val="1"/>
      <w:numFmt w:val="lowerLetter"/>
      <w:lvlText w:val="%8."/>
      <w:lvlJc w:val="left"/>
      <w:pPr>
        <w:ind w:left="8453" w:hanging="360"/>
      </w:pPr>
    </w:lvl>
    <w:lvl w:ilvl="8" w:tplc="0419001B" w:tentative="1">
      <w:start w:val="1"/>
      <w:numFmt w:val="lowerRoman"/>
      <w:lvlText w:val="%9."/>
      <w:lvlJc w:val="right"/>
      <w:pPr>
        <w:ind w:left="9173" w:hanging="180"/>
      </w:pPr>
    </w:lvl>
  </w:abstractNum>
  <w:abstractNum w:abstractNumId="30" w15:restartNumberingAfterBreak="0">
    <w:nsid w:val="5B662C6D"/>
    <w:multiLevelType w:val="hybridMultilevel"/>
    <w:tmpl w:val="33025D68"/>
    <w:lvl w:ilvl="0" w:tplc="EB467B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BDA1568"/>
    <w:multiLevelType w:val="multilevel"/>
    <w:tmpl w:val="0DC0E01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 w15:restartNumberingAfterBreak="0">
    <w:nsid w:val="5E536E98"/>
    <w:multiLevelType w:val="hybridMultilevel"/>
    <w:tmpl w:val="A882FE7C"/>
    <w:lvl w:ilvl="0" w:tplc="A10E2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25F2807"/>
    <w:multiLevelType w:val="multilevel"/>
    <w:tmpl w:val="0C125672"/>
    <w:lvl w:ilvl="0">
      <w:start w:val="1"/>
      <w:numFmt w:val="upperRoman"/>
      <w:lvlText w:val="%1."/>
      <w:lvlJc w:val="left"/>
      <w:pPr>
        <w:ind w:left="1789" w:hanging="720"/>
      </w:pPr>
      <w:rPr>
        <w:rFonts w:hint="default"/>
      </w:rPr>
    </w:lvl>
    <w:lvl w:ilvl="1">
      <w:start w:val="4"/>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68E970FB"/>
    <w:multiLevelType w:val="hybridMultilevel"/>
    <w:tmpl w:val="F7647F2E"/>
    <w:lvl w:ilvl="0" w:tplc="590CAC78">
      <w:start w:val="1"/>
      <w:numFmt w:val="decimal"/>
      <w:lvlText w:val="%1)"/>
      <w:lvlJc w:val="left"/>
      <w:pPr>
        <w:ind w:left="1069" w:hanging="360"/>
      </w:pPr>
      <w:rPr>
        <w:rFonts w:hint="default"/>
        <w:b w:val="0"/>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31071F7"/>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7A7E12"/>
    <w:multiLevelType w:val="hybridMultilevel"/>
    <w:tmpl w:val="49D87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F5577B"/>
    <w:multiLevelType w:val="hybridMultilevel"/>
    <w:tmpl w:val="3A0E7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F14E8C"/>
    <w:multiLevelType w:val="hybridMultilevel"/>
    <w:tmpl w:val="3808F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4461648">
    <w:abstractNumId w:val="28"/>
  </w:num>
  <w:num w:numId="2" w16cid:durableId="341204776">
    <w:abstractNumId w:val="0"/>
  </w:num>
  <w:num w:numId="3" w16cid:durableId="215820023">
    <w:abstractNumId w:val="25"/>
  </w:num>
  <w:num w:numId="4" w16cid:durableId="327756542">
    <w:abstractNumId w:val="8"/>
  </w:num>
  <w:num w:numId="5" w16cid:durableId="842863038">
    <w:abstractNumId w:val="11"/>
  </w:num>
  <w:num w:numId="6" w16cid:durableId="24520842">
    <w:abstractNumId w:val="1"/>
  </w:num>
  <w:num w:numId="7" w16cid:durableId="609506593">
    <w:abstractNumId w:val="15"/>
  </w:num>
  <w:num w:numId="8" w16cid:durableId="1764758995">
    <w:abstractNumId w:val="6"/>
  </w:num>
  <w:num w:numId="9" w16cid:durableId="1144470119">
    <w:abstractNumId w:val="14"/>
  </w:num>
  <w:num w:numId="10" w16cid:durableId="1781685527">
    <w:abstractNumId w:val="4"/>
  </w:num>
  <w:num w:numId="11" w16cid:durableId="1044018095">
    <w:abstractNumId w:val="35"/>
  </w:num>
  <w:num w:numId="12" w16cid:durableId="1425373635">
    <w:abstractNumId w:val="36"/>
  </w:num>
  <w:num w:numId="13" w16cid:durableId="698312324">
    <w:abstractNumId w:val="10"/>
  </w:num>
  <w:num w:numId="14" w16cid:durableId="1382247832">
    <w:abstractNumId w:val="29"/>
  </w:num>
  <w:num w:numId="15" w16cid:durableId="1438253808">
    <w:abstractNumId w:val="22"/>
  </w:num>
  <w:num w:numId="16" w16cid:durableId="892739425">
    <w:abstractNumId w:val="38"/>
  </w:num>
  <w:num w:numId="17" w16cid:durableId="1937861459">
    <w:abstractNumId w:val="13"/>
  </w:num>
  <w:num w:numId="18" w16cid:durableId="2073841665">
    <w:abstractNumId w:val="33"/>
  </w:num>
  <w:num w:numId="19" w16cid:durableId="2113284044">
    <w:abstractNumId w:val="31"/>
  </w:num>
  <w:num w:numId="20" w16cid:durableId="20715446">
    <w:abstractNumId w:val="32"/>
  </w:num>
  <w:num w:numId="21" w16cid:durableId="2018340933">
    <w:abstractNumId w:val="18"/>
  </w:num>
  <w:num w:numId="22" w16cid:durableId="1308895219">
    <w:abstractNumId w:val="7"/>
  </w:num>
  <w:num w:numId="23" w16cid:durableId="1214536520">
    <w:abstractNumId w:val="17"/>
  </w:num>
  <w:num w:numId="24" w16cid:durableId="832642612">
    <w:abstractNumId w:val="2"/>
  </w:num>
  <w:num w:numId="25" w16cid:durableId="2054499137">
    <w:abstractNumId w:val="34"/>
  </w:num>
  <w:num w:numId="26" w16cid:durableId="578756703">
    <w:abstractNumId w:val="27"/>
  </w:num>
  <w:num w:numId="27" w16cid:durableId="186675678">
    <w:abstractNumId w:val="19"/>
  </w:num>
  <w:num w:numId="28" w16cid:durableId="338891297">
    <w:abstractNumId w:val="20"/>
  </w:num>
  <w:num w:numId="29" w16cid:durableId="1960530628">
    <w:abstractNumId w:val="21"/>
  </w:num>
  <w:num w:numId="30" w16cid:durableId="1965623083">
    <w:abstractNumId w:val="5"/>
  </w:num>
  <w:num w:numId="31" w16cid:durableId="1035546484">
    <w:abstractNumId w:val="3"/>
  </w:num>
  <w:num w:numId="32" w16cid:durableId="872769670">
    <w:abstractNumId w:val="12"/>
  </w:num>
  <w:num w:numId="33" w16cid:durableId="607541451">
    <w:abstractNumId w:val="24"/>
  </w:num>
  <w:num w:numId="34" w16cid:durableId="1542207963">
    <w:abstractNumId w:val="9"/>
  </w:num>
  <w:num w:numId="35" w16cid:durableId="390732195">
    <w:abstractNumId w:val="26"/>
  </w:num>
  <w:num w:numId="36" w16cid:durableId="711459871">
    <w:abstractNumId w:val="37"/>
  </w:num>
  <w:num w:numId="37" w16cid:durableId="505171883">
    <w:abstractNumId w:val="16"/>
  </w:num>
  <w:num w:numId="38" w16cid:durableId="1742408406">
    <w:abstractNumId w:val="30"/>
  </w:num>
  <w:num w:numId="39" w16cid:durableId="668755722">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96"/>
    <w:rsid w:val="000002EB"/>
    <w:rsid w:val="0000168E"/>
    <w:rsid w:val="00014FCD"/>
    <w:rsid w:val="00064A87"/>
    <w:rsid w:val="00075882"/>
    <w:rsid w:val="000A56A7"/>
    <w:rsid w:val="000B06F3"/>
    <w:rsid w:val="00132C54"/>
    <w:rsid w:val="001509A7"/>
    <w:rsid w:val="00155877"/>
    <w:rsid w:val="00192B00"/>
    <w:rsid w:val="001A6136"/>
    <w:rsid w:val="00246ECF"/>
    <w:rsid w:val="00257AA1"/>
    <w:rsid w:val="002C08D1"/>
    <w:rsid w:val="002D26CA"/>
    <w:rsid w:val="002F30F9"/>
    <w:rsid w:val="00301F97"/>
    <w:rsid w:val="00382BAB"/>
    <w:rsid w:val="00385171"/>
    <w:rsid w:val="003A35D2"/>
    <w:rsid w:val="003C5152"/>
    <w:rsid w:val="00416142"/>
    <w:rsid w:val="00474430"/>
    <w:rsid w:val="004752AA"/>
    <w:rsid w:val="004A2594"/>
    <w:rsid w:val="004C58F4"/>
    <w:rsid w:val="00546070"/>
    <w:rsid w:val="005655E8"/>
    <w:rsid w:val="00581FAE"/>
    <w:rsid w:val="006013DE"/>
    <w:rsid w:val="0065640D"/>
    <w:rsid w:val="00670D1E"/>
    <w:rsid w:val="00682C1B"/>
    <w:rsid w:val="006C0B98"/>
    <w:rsid w:val="006C4B60"/>
    <w:rsid w:val="00740448"/>
    <w:rsid w:val="00765352"/>
    <w:rsid w:val="00771F80"/>
    <w:rsid w:val="007736DB"/>
    <w:rsid w:val="007B6069"/>
    <w:rsid w:val="007F467C"/>
    <w:rsid w:val="00801096"/>
    <w:rsid w:val="00814BDD"/>
    <w:rsid w:val="0084228C"/>
    <w:rsid w:val="008758A8"/>
    <w:rsid w:val="008A1D7F"/>
    <w:rsid w:val="008D556A"/>
    <w:rsid w:val="008E695D"/>
    <w:rsid w:val="009318CC"/>
    <w:rsid w:val="009331D5"/>
    <w:rsid w:val="009B7B1C"/>
    <w:rsid w:val="009C002C"/>
    <w:rsid w:val="009E3F69"/>
    <w:rsid w:val="00A65336"/>
    <w:rsid w:val="00AA7BCC"/>
    <w:rsid w:val="00B114CB"/>
    <w:rsid w:val="00B379F3"/>
    <w:rsid w:val="00B54FB6"/>
    <w:rsid w:val="00BA0BE5"/>
    <w:rsid w:val="00BD1303"/>
    <w:rsid w:val="00C220D7"/>
    <w:rsid w:val="00C41281"/>
    <w:rsid w:val="00C46662"/>
    <w:rsid w:val="00CF4E75"/>
    <w:rsid w:val="00D04158"/>
    <w:rsid w:val="00D40CA7"/>
    <w:rsid w:val="00DA4534"/>
    <w:rsid w:val="00DB629D"/>
    <w:rsid w:val="00DF504F"/>
    <w:rsid w:val="00DF6D79"/>
    <w:rsid w:val="00E10174"/>
    <w:rsid w:val="00E23AF6"/>
    <w:rsid w:val="00E65310"/>
    <w:rsid w:val="00E7432E"/>
    <w:rsid w:val="00E77528"/>
    <w:rsid w:val="00EF17DF"/>
    <w:rsid w:val="00F70603"/>
    <w:rsid w:val="00F879D1"/>
    <w:rsid w:val="00FC52A5"/>
    <w:rsid w:val="00FD0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49E018"/>
  <w15:chartTrackingRefBased/>
  <w15:docId w15:val="{B6932144-7099-4CE3-8002-B06AEDAA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36DB"/>
    <w:pPr>
      <w:spacing w:after="0" w:line="240" w:lineRule="auto"/>
    </w:pPr>
    <w:rPr>
      <w:rFonts w:ascii="Times New Roman" w:eastAsia="SimSun" w:hAnsi="Times New Roman" w:cs="Times New Roman"/>
      <w:sz w:val="24"/>
      <w:szCs w:val="20"/>
      <w:lang w:eastAsia="ru-RU"/>
    </w:rPr>
  </w:style>
  <w:style w:type="paragraph" w:styleId="10">
    <w:name w:val="heading 1"/>
    <w:basedOn w:val="a0"/>
    <w:next w:val="a0"/>
    <w:link w:val="11"/>
    <w:qFormat/>
    <w:rsid w:val="00301F97"/>
    <w:pPr>
      <w:keepNext/>
      <w:outlineLvl w:val="0"/>
    </w:pPr>
    <w:rPr>
      <w:b/>
    </w:rPr>
  </w:style>
  <w:style w:type="paragraph" w:styleId="2">
    <w:name w:val="heading 2"/>
    <w:basedOn w:val="a0"/>
    <w:next w:val="a0"/>
    <w:link w:val="20"/>
    <w:uiPriority w:val="9"/>
    <w:qFormat/>
    <w:rsid w:val="00301F97"/>
    <w:pPr>
      <w:keepNext/>
      <w:ind w:left="360"/>
      <w:outlineLvl w:val="1"/>
    </w:pPr>
    <w:rPr>
      <w:b/>
    </w:rPr>
  </w:style>
  <w:style w:type="paragraph" w:styleId="3">
    <w:name w:val="heading 3"/>
    <w:basedOn w:val="a0"/>
    <w:next w:val="a0"/>
    <w:link w:val="30"/>
    <w:autoRedefine/>
    <w:uiPriority w:val="9"/>
    <w:qFormat/>
    <w:rsid w:val="00246ECF"/>
    <w:pPr>
      <w:keepNext/>
      <w:numPr>
        <w:numId w:val="1"/>
      </w:numPr>
      <w:tabs>
        <w:tab w:val="left" w:pos="1701"/>
      </w:tabs>
      <w:ind w:left="2058" w:hanging="357"/>
      <w:outlineLvl w:val="2"/>
    </w:pPr>
    <w:rPr>
      <w:rFonts w:eastAsia="Times New Roman" w:cs="Arial"/>
      <w:b/>
      <w:bCs/>
      <w:sz w:val="28"/>
      <w:szCs w:val="26"/>
      <w:lang w:eastAsia="en-US"/>
    </w:rPr>
  </w:style>
  <w:style w:type="paragraph" w:styleId="4">
    <w:name w:val="heading 4"/>
    <w:basedOn w:val="a0"/>
    <w:next w:val="a0"/>
    <w:link w:val="40"/>
    <w:uiPriority w:val="9"/>
    <w:qFormat/>
    <w:rsid w:val="00301F97"/>
    <w:pPr>
      <w:keepNext/>
      <w:ind w:firstLine="567"/>
      <w:jc w:val="right"/>
      <w:outlineLvl w:val="3"/>
    </w:pPr>
    <w:rPr>
      <w:b/>
      <w:bCs/>
    </w:rPr>
  </w:style>
  <w:style w:type="paragraph" w:styleId="5">
    <w:name w:val="heading 5"/>
    <w:basedOn w:val="a0"/>
    <w:next w:val="a0"/>
    <w:link w:val="50"/>
    <w:qFormat/>
    <w:rsid w:val="00301F97"/>
    <w:pPr>
      <w:spacing w:before="240" w:after="60"/>
      <w:outlineLvl w:val="4"/>
    </w:pPr>
    <w:rPr>
      <w:rFonts w:ascii="Calibri" w:eastAsia="Times New Roman" w:hAnsi="Calibri"/>
      <w:b/>
      <w:bCs/>
      <w:i/>
      <w:iCs/>
      <w:sz w:val="26"/>
      <w:szCs w:val="26"/>
    </w:rPr>
  </w:style>
  <w:style w:type="paragraph" w:styleId="6">
    <w:name w:val="heading 6"/>
    <w:basedOn w:val="a0"/>
    <w:next w:val="a0"/>
    <w:link w:val="60"/>
    <w:uiPriority w:val="9"/>
    <w:semiHidden/>
    <w:unhideWhenUsed/>
    <w:qFormat/>
    <w:rsid w:val="00E10174"/>
    <w:pPr>
      <w:keepNext/>
      <w:keepLines/>
      <w:spacing w:before="40"/>
      <w:outlineLvl w:val="5"/>
    </w:pPr>
    <w:rPr>
      <w:rFonts w:asciiTheme="minorHAnsi" w:eastAsia="Times New Roman" w:hAnsiTheme="minorHAnsi"/>
      <w:i/>
      <w:iCs/>
      <w:color w:val="595959"/>
      <w:sz w:val="22"/>
      <w:szCs w:val="22"/>
      <w:lang w:eastAsia="en-US"/>
    </w:rPr>
  </w:style>
  <w:style w:type="paragraph" w:styleId="7">
    <w:name w:val="heading 7"/>
    <w:basedOn w:val="a0"/>
    <w:next w:val="a0"/>
    <w:link w:val="70"/>
    <w:uiPriority w:val="9"/>
    <w:semiHidden/>
    <w:unhideWhenUsed/>
    <w:qFormat/>
    <w:rsid w:val="00E10174"/>
    <w:pPr>
      <w:keepNext/>
      <w:keepLines/>
      <w:spacing w:before="40"/>
      <w:outlineLvl w:val="6"/>
    </w:pPr>
    <w:rPr>
      <w:rFonts w:asciiTheme="minorHAnsi" w:eastAsia="Times New Roman" w:hAnsiTheme="minorHAnsi"/>
      <w:color w:val="595959"/>
      <w:sz w:val="22"/>
      <w:szCs w:val="22"/>
      <w:lang w:eastAsia="en-US"/>
    </w:rPr>
  </w:style>
  <w:style w:type="paragraph" w:styleId="8">
    <w:name w:val="heading 8"/>
    <w:basedOn w:val="a0"/>
    <w:next w:val="a0"/>
    <w:link w:val="80"/>
    <w:uiPriority w:val="9"/>
    <w:semiHidden/>
    <w:unhideWhenUsed/>
    <w:qFormat/>
    <w:rsid w:val="00E10174"/>
    <w:pPr>
      <w:keepNext/>
      <w:keepLines/>
      <w:spacing w:before="40"/>
      <w:outlineLvl w:val="7"/>
    </w:pPr>
    <w:rPr>
      <w:rFonts w:asciiTheme="minorHAnsi" w:eastAsia="Times New Roman" w:hAnsiTheme="minorHAnsi"/>
      <w:i/>
      <w:iCs/>
      <w:color w:val="272727"/>
      <w:sz w:val="22"/>
      <w:szCs w:val="22"/>
      <w:lang w:eastAsia="en-US"/>
    </w:rPr>
  </w:style>
  <w:style w:type="paragraph" w:styleId="9">
    <w:name w:val="heading 9"/>
    <w:basedOn w:val="a0"/>
    <w:next w:val="a0"/>
    <w:link w:val="90"/>
    <w:uiPriority w:val="9"/>
    <w:semiHidden/>
    <w:unhideWhenUsed/>
    <w:qFormat/>
    <w:rsid w:val="00E10174"/>
    <w:pPr>
      <w:keepNext/>
      <w:keepLines/>
      <w:spacing w:before="40"/>
      <w:outlineLvl w:val="8"/>
    </w:pPr>
    <w:rPr>
      <w:rFonts w:asciiTheme="minorHAnsi" w:eastAsia="Times New Roman" w:hAnsiTheme="minorHAnsi"/>
      <w:color w:val="272727"/>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Знак Знак Знак1"/>
    <w:basedOn w:val="a0"/>
    <w:rsid w:val="007736DB"/>
    <w:pPr>
      <w:tabs>
        <w:tab w:val="left" w:pos="360"/>
      </w:tabs>
      <w:spacing w:after="160" w:line="240" w:lineRule="exact"/>
    </w:pPr>
    <w:rPr>
      <w:rFonts w:ascii="Verdana" w:hAnsi="Verdana" w:cs="Verdana"/>
      <w:sz w:val="20"/>
      <w:lang w:val="en-US" w:eastAsia="en-US"/>
    </w:rPr>
  </w:style>
  <w:style w:type="paragraph" w:styleId="a4">
    <w:name w:val="header"/>
    <w:basedOn w:val="a0"/>
    <w:link w:val="a5"/>
    <w:uiPriority w:val="99"/>
    <w:rsid w:val="007736DB"/>
    <w:pPr>
      <w:tabs>
        <w:tab w:val="center" w:pos="4677"/>
        <w:tab w:val="right" w:pos="9355"/>
      </w:tabs>
    </w:pPr>
  </w:style>
  <w:style w:type="character" w:customStyle="1" w:styleId="a5">
    <w:name w:val="Верхний колонтитул Знак"/>
    <w:basedOn w:val="a1"/>
    <w:link w:val="a4"/>
    <w:uiPriority w:val="99"/>
    <w:rsid w:val="007736DB"/>
    <w:rPr>
      <w:rFonts w:ascii="Times New Roman" w:eastAsia="SimSun" w:hAnsi="Times New Roman" w:cs="Times New Roman"/>
      <w:sz w:val="24"/>
      <w:szCs w:val="20"/>
      <w:lang w:eastAsia="ru-RU"/>
    </w:rPr>
  </w:style>
  <w:style w:type="character" w:customStyle="1" w:styleId="30">
    <w:name w:val="Заголовок 3 Знак"/>
    <w:basedOn w:val="a1"/>
    <w:link w:val="3"/>
    <w:uiPriority w:val="9"/>
    <w:rsid w:val="00246ECF"/>
    <w:rPr>
      <w:rFonts w:ascii="Times New Roman" w:eastAsia="Times New Roman" w:hAnsi="Times New Roman" w:cs="Arial"/>
      <w:b/>
      <w:bCs/>
      <w:sz w:val="28"/>
      <w:szCs w:val="26"/>
    </w:rPr>
  </w:style>
  <w:style w:type="paragraph" w:styleId="a6">
    <w:name w:val="footer"/>
    <w:basedOn w:val="a0"/>
    <w:link w:val="a7"/>
    <w:uiPriority w:val="99"/>
    <w:rsid w:val="00246ECF"/>
    <w:pPr>
      <w:tabs>
        <w:tab w:val="center" w:pos="4677"/>
        <w:tab w:val="right" w:pos="9355"/>
      </w:tabs>
    </w:pPr>
    <w:rPr>
      <w:rFonts w:eastAsia="Times New Roman"/>
      <w:snapToGrid w:val="0"/>
      <w:sz w:val="28"/>
      <w:szCs w:val="28"/>
    </w:rPr>
  </w:style>
  <w:style w:type="character" w:customStyle="1" w:styleId="a7">
    <w:name w:val="Нижний колонтитул Знак"/>
    <w:basedOn w:val="a1"/>
    <w:link w:val="a6"/>
    <w:uiPriority w:val="99"/>
    <w:rsid w:val="00246ECF"/>
    <w:rPr>
      <w:rFonts w:ascii="Times New Roman" w:eastAsia="Times New Roman" w:hAnsi="Times New Roman" w:cs="Times New Roman"/>
      <w:snapToGrid w:val="0"/>
      <w:sz w:val="28"/>
      <w:szCs w:val="28"/>
      <w:lang w:eastAsia="ru-RU"/>
    </w:rPr>
  </w:style>
  <w:style w:type="character" w:styleId="a8">
    <w:name w:val="page number"/>
    <w:basedOn w:val="a1"/>
    <w:rsid w:val="00246ECF"/>
  </w:style>
  <w:style w:type="paragraph" w:customStyle="1" w:styleId="a9">
    <w:name w:val="Название"/>
    <w:basedOn w:val="a0"/>
    <w:link w:val="aa"/>
    <w:qFormat/>
    <w:rsid w:val="00246ECF"/>
    <w:pPr>
      <w:jc w:val="center"/>
    </w:pPr>
    <w:rPr>
      <w:rFonts w:eastAsia="Times New Roman"/>
      <w:b/>
    </w:rPr>
  </w:style>
  <w:style w:type="character" w:customStyle="1" w:styleId="aa">
    <w:name w:val="Название Знак"/>
    <w:link w:val="a9"/>
    <w:rsid w:val="00246ECF"/>
    <w:rPr>
      <w:rFonts w:ascii="Times New Roman" w:eastAsia="Times New Roman" w:hAnsi="Times New Roman" w:cs="Times New Roman"/>
      <w:b/>
      <w:sz w:val="24"/>
      <w:szCs w:val="20"/>
      <w:lang w:eastAsia="ru-RU"/>
    </w:rPr>
  </w:style>
  <w:style w:type="paragraph" w:styleId="ab">
    <w:name w:val="Subtitle"/>
    <w:basedOn w:val="a0"/>
    <w:next w:val="a0"/>
    <w:link w:val="ac"/>
    <w:uiPriority w:val="11"/>
    <w:qFormat/>
    <w:rsid w:val="00246ECF"/>
    <w:pPr>
      <w:spacing w:after="60"/>
      <w:jc w:val="center"/>
      <w:outlineLvl w:val="1"/>
    </w:pPr>
    <w:rPr>
      <w:rFonts w:ascii="Calibri Light" w:eastAsia="Times New Roman" w:hAnsi="Calibri Light"/>
      <w:snapToGrid w:val="0"/>
      <w:szCs w:val="24"/>
    </w:rPr>
  </w:style>
  <w:style w:type="character" w:customStyle="1" w:styleId="ac">
    <w:name w:val="Подзаголовок Знак"/>
    <w:basedOn w:val="a1"/>
    <w:link w:val="ab"/>
    <w:uiPriority w:val="11"/>
    <w:rsid w:val="00246ECF"/>
    <w:rPr>
      <w:rFonts w:ascii="Calibri Light" w:eastAsia="Times New Roman" w:hAnsi="Calibri Light" w:cs="Times New Roman"/>
      <w:snapToGrid w:val="0"/>
      <w:sz w:val="24"/>
      <w:szCs w:val="24"/>
      <w:lang w:eastAsia="ru-RU"/>
    </w:rPr>
  </w:style>
  <w:style w:type="paragraph" w:styleId="a">
    <w:name w:val="List Number"/>
    <w:basedOn w:val="a0"/>
    <w:rsid w:val="0000168E"/>
    <w:pPr>
      <w:numPr>
        <w:numId w:val="2"/>
      </w:numPr>
    </w:pPr>
    <w:rPr>
      <w:rFonts w:eastAsia="Times New Roman"/>
      <w:snapToGrid w:val="0"/>
      <w:sz w:val="28"/>
      <w:szCs w:val="28"/>
    </w:rPr>
  </w:style>
  <w:style w:type="character" w:customStyle="1" w:styleId="11">
    <w:name w:val="Заголовок 1 Знак"/>
    <w:basedOn w:val="a1"/>
    <w:link w:val="10"/>
    <w:rsid w:val="00301F97"/>
    <w:rPr>
      <w:rFonts w:ascii="Times New Roman" w:eastAsia="SimSun" w:hAnsi="Times New Roman" w:cs="Times New Roman"/>
      <w:b/>
      <w:sz w:val="24"/>
      <w:szCs w:val="20"/>
      <w:lang w:eastAsia="ru-RU"/>
    </w:rPr>
  </w:style>
  <w:style w:type="character" w:customStyle="1" w:styleId="20">
    <w:name w:val="Заголовок 2 Знак"/>
    <w:basedOn w:val="a1"/>
    <w:link w:val="2"/>
    <w:uiPriority w:val="9"/>
    <w:rsid w:val="00301F97"/>
    <w:rPr>
      <w:rFonts w:ascii="Times New Roman" w:eastAsia="SimSun" w:hAnsi="Times New Roman" w:cs="Times New Roman"/>
      <w:b/>
      <w:sz w:val="24"/>
      <w:szCs w:val="20"/>
      <w:lang w:eastAsia="ru-RU"/>
    </w:rPr>
  </w:style>
  <w:style w:type="character" w:customStyle="1" w:styleId="40">
    <w:name w:val="Заголовок 4 Знак"/>
    <w:basedOn w:val="a1"/>
    <w:link w:val="4"/>
    <w:uiPriority w:val="9"/>
    <w:rsid w:val="00301F97"/>
    <w:rPr>
      <w:rFonts w:ascii="Times New Roman" w:eastAsia="SimSun" w:hAnsi="Times New Roman" w:cs="Times New Roman"/>
      <w:b/>
      <w:bCs/>
      <w:sz w:val="24"/>
      <w:szCs w:val="20"/>
      <w:lang w:eastAsia="ru-RU"/>
    </w:rPr>
  </w:style>
  <w:style w:type="character" w:customStyle="1" w:styleId="50">
    <w:name w:val="Заголовок 5 Знак"/>
    <w:basedOn w:val="a1"/>
    <w:link w:val="5"/>
    <w:rsid w:val="00301F97"/>
    <w:rPr>
      <w:rFonts w:ascii="Calibri" w:eastAsia="Times New Roman" w:hAnsi="Calibri" w:cs="Times New Roman"/>
      <w:b/>
      <w:bCs/>
      <w:i/>
      <w:iCs/>
      <w:sz w:val="26"/>
      <w:szCs w:val="26"/>
      <w:lang w:eastAsia="ru-RU"/>
    </w:rPr>
  </w:style>
  <w:style w:type="paragraph" w:customStyle="1" w:styleId="13">
    <w:name w:val="Знак Знак Знак1"/>
    <w:basedOn w:val="a0"/>
    <w:rsid w:val="00301F97"/>
    <w:pPr>
      <w:tabs>
        <w:tab w:val="left" w:pos="360"/>
      </w:tabs>
      <w:spacing w:after="160" w:line="240" w:lineRule="exact"/>
    </w:pPr>
    <w:rPr>
      <w:rFonts w:ascii="Verdana" w:hAnsi="Verdana" w:cs="Verdana"/>
      <w:sz w:val="20"/>
      <w:lang w:val="en-US" w:eastAsia="en-US"/>
    </w:rPr>
  </w:style>
  <w:style w:type="paragraph" w:styleId="ad">
    <w:name w:val="Balloon Text"/>
    <w:basedOn w:val="a0"/>
    <w:link w:val="ae"/>
    <w:uiPriority w:val="99"/>
    <w:rsid w:val="00301F97"/>
    <w:rPr>
      <w:rFonts w:ascii="Tahoma" w:hAnsi="Tahoma" w:cs="Tahoma"/>
      <w:sz w:val="16"/>
      <w:szCs w:val="16"/>
    </w:rPr>
  </w:style>
  <w:style w:type="character" w:customStyle="1" w:styleId="ae">
    <w:name w:val="Текст выноски Знак"/>
    <w:basedOn w:val="a1"/>
    <w:link w:val="ad"/>
    <w:uiPriority w:val="99"/>
    <w:rsid w:val="00301F97"/>
    <w:rPr>
      <w:rFonts w:ascii="Tahoma" w:eastAsia="SimSun" w:hAnsi="Tahoma" w:cs="Tahoma"/>
      <w:sz w:val="16"/>
      <w:szCs w:val="16"/>
      <w:lang w:eastAsia="ru-RU"/>
    </w:rPr>
  </w:style>
  <w:style w:type="paragraph" w:styleId="21">
    <w:name w:val="Body Text 2"/>
    <w:basedOn w:val="a0"/>
    <w:link w:val="22"/>
    <w:uiPriority w:val="99"/>
    <w:rsid w:val="00301F97"/>
    <w:pPr>
      <w:ind w:right="-108"/>
    </w:pPr>
    <w:rPr>
      <w:sz w:val="20"/>
    </w:rPr>
  </w:style>
  <w:style w:type="character" w:customStyle="1" w:styleId="22">
    <w:name w:val="Основной текст 2 Знак"/>
    <w:basedOn w:val="a1"/>
    <w:link w:val="21"/>
    <w:uiPriority w:val="99"/>
    <w:rsid w:val="00301F97"/>
    <w:rPr>
      <w:rFonts w:ascii="Times New Roman" w:eastAsia="SimSun" w:hAnsi="Times New Roman" w:cs="Times New Roman"/>
      <w:sz w:val="20"/>
      <w:szCs w:val="20"/>
      <w:lang w:eastAsia="ru-RU"/>
    </w:rPr>
  </w:style>
  <w:style w:type="paragraph" w:styleId="31">
    <w:name w:val="Body Text Indent 3"/>
    <w:basedOn w:val="a0"/>
    <w:link w:val="32"/>
    <w:rsid w:val="00301F97"/>
    <w:pPr>
      <w:ind w:firstLine="720"/>
    </w:pPr>
  </w:style>
  <w:style w:type="character" w:customStyle="1" w:styleId="32">
    <w:name w:val="Основной текст с отступом 3 Знак"/>
    <w:basedOn w:val="a1"/>
    <w:link w:val="31"/>
    <w:rsid w:val="00301F97"/>
    <w:rPr>
      <w:rFonts w:ascii="Times New Roman" w:eastAsia="SimSun" w:hAnsi="Times New Roman" w:cs="Times New Roman"/>
      <w:sz w:val="24"/>
      <w:szCs w:val="20"/>
      <w:lang w:eastAsia="ru-RU"/>
    </w:rPr>
  </w:style>
  <w:style w:type="paragraph" w:styleId="af">
    <w:name w:val="Body Text"/>
    <w:aliases w:val="Основной текст Знак Знак Знак,Основной текст Знак Знак"/>
    <w:basedOn w:val="a0"/>
    <w:link w:val="af0"/>
    <w:rsid w:val="00301F97"/>
    <w:rPr>
      <w:sz w:val="22"/>
    </w:rPr>
  </w:style>
  <w:style w:type="character" w:customStyle="1" w:styleId="af0">
    <w:name w:val="Основной текст Знак"/>
    <w:aliases w:val="Основной текст Знак Знак Знак Знак,Основной текст Знак Знак Знак1"/>
    <w:basedOn w:val="a1"/>
    <w:link w:val="af"/>
    <w:rsid w:val="00301F97"/>
    <w:rPr>
      <w:rFonts w:ascii="Times New Roman" w:eastAsia="SimSun" w:hAnsi="Times New Roman" w:cs="Times New Roman"/>
      <w:szCs w:val="20"/>
      <w:lang w:eastAsia="ru-RU"/>
    </w:rPr>
  </w:style>
  <w:style w:type="paragraph" w:styleId="af1">
    <w:name w:val="Body Text Indent"/>
    <w:basedOn w:val="a0"/>
    <w:link w:val="af2"/>
    <w:rsid w:val="00301F97"/>
    <w:pPr>
      <w:ind w:left="720"/>
      <w:jc w:val="both"/>
    </w:pPr>
  </w:style>
  <w:style w:type="character" w:customStyle="1" w:styleId="af2">
    <w:name w:val="Основной текст с отступом Знак"/>
    <w:basedOn w:val="a1"/>
    <w:link w:val="af1"/>
    <w:rsid w:val="00301F97"/>
    <w:rPr>
      <w:rFonts w:ascii="Times New Roman" w:eastAsia="SimSun" w:hAnsi="Times New Roman" w:cs="Times New Roman"/>
      <w:sz w:val="24"/>
      <w:szCs w:val="20"/>
      <w:lang w:eastAsia="ru-RU"/>
    </w:rPr>
  </w:style>
  <w:style w:type="paragraph" w:styleId="af3">
    <w:name w:val="Title"/>
    <w:basedOn w:val="a0"/>
    <w:link w:val="af4"/>
    <w:qFormat/>
    <w:rsid w:val="00301F97"/>
    <w:pPr>
      <w:tabs>
        <w:tab w:val="left" w:pos="1665"/>
      </w:tabs>
      <w:jc w:val="center"/>
    </w:pPr>
    <w:rPr>
      <w:b/>
      <w:bCs/>
      <w:szCs w:val="24"/>
    </w:rPr>
  </w:style>
  <w:style w:type="character" w:customStyle="1" w:styleId="af4">
    <w:name w:val="Заголовок Знак"/>
    <w:basedOn w:val="a1"/>
    <w:link w:val="af3"/>
    <w:rsid w:val="00301F97"/>
    <w:rPr>
      <w:rFonts w:ascii="Times New Roman" w:eastAsia="SimSun" w:hAnsi="Times New Roman" w:cs="Times New Roman"/>
      <w:b/>
      <w:bCs/>
      <w:sz w:val="24"/>
      <w:szCs w:val="24"/>
      <w:lang w:eastAsia="ru-RU"/>
    </w:rPr>
  </w:style>
  <w:style w:type="paragraph" w:styleId="33">
    <w:name w:val="Body Text 3"/>
    <w:basedOn w:val="a0"/>
    <w:link w:val="34"/>
    <w:rsid w:val="00301F97"/>
    <w:pPr>
      <w:jc w:val="both"/>
    </w:pPr>
    <w:rPr>
      <w:sz w:val="18"/>
    </w:rPr>
  </w:style>
  <w:style w:type="character" w:customStyle="1" w:styleId="34">
    <w:name w:val="Основной текст 3 Знак"/>
    <w:basedOn w:val="a1"/>
    <w:link w:val="33"/>
    <w:rsid w:val="00301F97"/>
    <w:rPr>
      <w:rFonts w:ascii="Times New Roman" w:eastAsia="SimSun" w:hAnsi="Times New Roman" w:cs="Times New Roman"/>
      <w:sz w:val="18"/>
      <w:szCs w:val="20"/>
      <w:lang w:eastAsia="ru-RU"/>
    </w:rPr>
  </w:style>
  <w:style w:type="paragraph" w:styleId="23">
    <w:name w:val="Body Text Indent 2"/>
    <w:basedOn w:val="a0"/>
    <w:link w:val="24"/>
    <w:uiPriority w:val="99"/>
    <w:rsid w:val="00301F97"/>
    <w:pPr>
      <w:ind w:firstLine="720"/>
      <w:jc w:val="both"/>
    </w:pPr>
  </w:style>
  <w:style w:type="character" w:customStyle="1" w:styleId="24">
    <w:name w:val="Основной текст с отступом 2 Знак"/>
    <w:basedOn w:val="a1"/>
    <w:link w:val="23"/>
    <w:uiPriority w:val="99"/>
    <w:rsid w:val="00301F97"/>
    <w:rPr>
      <w:rFonts w:ascii="Times New Roman" w:eastAsia="SimSun" w:hAnsi="Times New Roman" w:cs="Times New Roman"/>
      <w:sz w:val="24"/>
      <w:szCs w:val="20"/>
      <w:lang w:eastAsia="ru-RU"/>
    </w:rPr>
  </w:style>
  <w:style w:type="table" w:styleId="af5">
    <w:name w:val="Table Grid"/>
    <w:basedOn w:val="a2"/>
    <w:rsid w:val="00301F97"/>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01F97"/>
    <w:pPr>
      <w:widowControl w:val="0"/>
      <w:autoSpaceDE w:val="0"/>
      <w:autoSpaceDN w:val="0"/>
      <w:adjustRightInd w:val="0"/>
      <w:spacing w:after="0" w:line="240" w:lineRule="auto"/>
      <w:ind w:firstLine="720"/>
    </w:pPr>
    <w:rPr>
      <w:rFonts w:ascii="Arial" w:eastAsia="SimSun" w:hAnsi="Arial" w:cs="Arial"/>
      <w:sz w:val="20"/>
      <w:szCs w:val="20"/>
      <w:lang w:eastAsia="ru-RU"/>
    </w:rPr>
  </w:style>
  <w:style w:type="paragraph" w:customStyle="1" w:styleId="14">
    <w:name w:val="Обычный1"/>
    <w:rsid w:val="00301F97"/>
    <w:pPr>
      <w:spacing w:after="0" w:line="240" w:lineRule="auto"/>
    </w:pPr>
    <w:rPr>
      <w:rFonts w:ascii="Times New Roman" w:eastAsia="SimSun" w:hAnsi="Times New Roman" w:cs="Times New Roman"/>
      <w:snapToGrid w:val="0"/>
      <w:sz w:val="24"/>
      <w:szCs w:val="20"/>
      <w:lang w:eastAsia="ru-RU"/>
    </w:rPr>
  </w:style>
  <w:style w:type="paragraph" w:customStyle="1" w:styleId="210">
    <w:name w:val="Основной текст 21"/>
    <w:basedOn w:val="a0"/>
    <w:rsid w:val="00301F97"/>
    <w:pPr>
      <w:spacing w:before="120"/>
      <w:ind w:firstLine="567"/>
      <w:jc w:val="both"/>
    </w:pPr>
    <w:rPr>
      <w:rFonts w:ascii="TimesDL" w:hAnsi="TimesDL"/>
    </w:rPr>
  </w:style>
  <w:style w:type="paragraph" w:styleId="af6">
    <w:name w:val="List Paragraph"/>
    <w:basedOn w:val="a0"/>
    <w:link w:val="af7"/>
    <w:uiPriority w:val="34"/>
    <w:qFormat/>
    <w:rsid w:val="00301F97"/>
    <w:pPr>
      <w:ind w:left="720"/>
      <w:contextualSpacing/>
    </w:pPr>
    <w:rPr>
      <w:szCs w:val="24"/>
      <w:lang w:eastAsia="en-US"/>
    </w:rPr>
  </w:style>
  <w:style w:type="paragraph" w:customStyle="1" w:styleId="Style42">
    <w:name w:val="_Style 42"/>
    <w:basedOn w:val="a0"/>
    <w:next w:val="af3"/>
    <w:qFormat/>
    <w:rsid w:val="00301F97"/>
    <w:pPr>
      <w:tabs>
        <w:tab w:val="left" w:pos="1665"/>
      </w:tabs>
      <w:jc w:val="center"/>
    </w:pPr>
    <w:rPr>
      <w:b/>
      <w:bCs/>
      <w:szCs w:val="24"/>
    </w:rPr>
  </w:style>
  <w:style w:type="paragraph" w:customStyle="1" w:styleId="ConsPlusTitle">
    <w:name w:val="ConsPlusTitle"/>
    <w:uiPriority w:val="99"/>
    <w:qFormat/>
    <w:rsid w:val="00301F97"/>
    <w:pPr>
      <w:widowControl w:val="0"/>
      <w:autoSpaceDE w:val="0"/>
      <w:autoSpaceDN w:val="0"/>
      <w:spacing w:after="0" w:line="240" w:lineRule="auto"/>
    </w:pPr>
    <w:rPr>
      <w:rFonts w:ascii="Calibri" w:eastAsia="SimSun" w:hAnsi="Calibri" w:cs="Calibri"/>
      <w:b/>
      <w:szCs w:val="20"/>
      <w:lang w:eastAsia="ru-RU"/>
    </w:rPr>
  </w:style>
  <w:style w:type="table" w:customStyle="1" w:styleId="15">
    <w:name w:val="Сетка таблицы1"/>
    <w:basedOn w:val="a2"/>
    <w:next w:val="af5"/>
    <w:uiPriority w:val="59"/>
    <w:rsid w:val="00301F9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rsid w:val="00301F9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rsid w:val="00301F9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301F97"/>
    <w:pPr>
      <w:numPr>
        <w:numId w:val="4"/>
      </w:numPr>
    </w:pPr>
  </w:style>
  <w:style w:type="numbering" w:customStyle="1" w:styleId="16">
    <w:name w:val="Нет списка1"/>
    <w:next w:val="a3"/>
    <w:uiPriority w:val="99"/>
    <w:semiHidden/>
    <w:unhideWhenUsed/>
    <w:rsid w:val="00301F97"/>
  </w:style>
  <w:style w:type="paragraph" w:customStyle="1" w:styleId="17">
    <w:name w:val="1"/>
    <w:basedOn w:val="a0"/>
    <w:rsid w:val="00301F97"/>
    <w:pPr>
      <w:spacing w:after="160" w:line="240" w:lineRule="exact"/>
    </w:pPr>
    <w:rPr>
      <w:rFonts w:ascii="Verdana" w:eastAsia="Times New Roman" w:hAnsi="Verdana" w:cs="Verdana"/>
      <w:sz w:val="20"/>
      <w:lang w:val="en-US" w:eastAsia="en-US"/>
    </w:rPr>
  </w:style>
  <w:style w:type="paragraph" w:customStyle="1" w:styleId="af8">
    <w:name w:val="Отчет"/>
    <w:basedOn w:val="a0"/>
    <w:autoRedefine/>
    <w:rsid w:val="00301F97"/>
    <w:pPr>
      <w:widowControl w:val="0"/>
      <w:autoSpaceDE w:val="0"/>
      <w:autoSpaceDN w:val="0"/>
      <w:adjustRightInd w:val="0"/>
      <w:spacing w:line="360" w:lineRule="auto"/>
      <w:ind w:firstLine="709"/>
      <w:jc w:val="both"/>
    </w:pPr>
    <w:rPr>
      <w:rFonts w:eastAsia="Times New Roman"/>
      <w:snapToGrid w:val="0"/>
      <w:sz w:val="28"/>
      <w:szCs w:val="28"/>
    </w:rPr>
  </w:style>
  <w:style w:type="paragraph" w:styleId="25">
    <w:name w:val="List Number 2"/>
    <w:basedOn w:val="a0"/>
    <w:rsid w:val="00301F97"/>
    <w:pPr>
      <w:ind w:left="1778" w:hanging="360"/>
    </w:pPr>
    <w:rPr>
      <w:rFonts w:eastAsia="Times New Roman"/>
      <w:snapToGrid w:val="0"/>
      <w:sz w:val="28"/>
      <w:szCs w:val="28"/>
    </w:rPr>
  </w:style>
  <w:style w:type="paragraph" w:customStyle="1" w:styleId="18">
    <w:name w:val="Абзац списка1"/>
    <w:basedOn w:val="a0"/>
    <w:autoRedefine/>
    <w:rsid w:val="00301F97"/>
    <w:pPr>
      <w:jc w:val="center"/>
    </w:pPr>
    <w:rPr>
      <w:rFonts w:eastAsia="Times New Roman"/>
      <w:snapToGrid w:val="0"/>
      <w:sz w:val="28"/>
      <w:szCs w:val="28"/>
    </w:rPr>
  </w:style>
  <w:style w:type="paragraph" w:styleId="19">
    <w:name w:val="toc 1"/>
    <w:basedOn w:val="a0"/>
    <w:next w:val="a0"/>
    <w:autoRedefine/>
    <w:uiPriority w:val="39"/>
    <w:rsid w:val="00301F97"/>
    <w:pPr>
      <w:tabs>
        <w:tab w:val="left" w:pos="880"/>
        <w:tab w:val="right" w:leader="dot" w:pos="9356"/>
      </w:tabs>
      <w:spacing w:line="312" w:lineRule="auto"/>
      <w:ind w:left="284" w:right="283"/>
      <w:jc w:val="both"/>
    </w:pPr>
    <w:rPr>
      <w:rFonts w:ascii="Arial" w:eastAsia="Times New Roman" w:hAnsi="Arial" w:cs="Arial"/>
      <w:b/>
      <w:bCs/>
      <w:caps/>
      <w:snapToGrid w:val="0"/>
      <w:szCs w:val="24"/>
    </w:rPr>
  </w:style>
  <w:style w:type="paragraph" w:customStyle="1" w:styleId="120">
    <w:name w:val="Осн. текст 12"/>
    <w:basedOn w:val="23"/>
    <w:rsid w:val="00301F97"/>
    <w:pPr>
      <w:autoSpaceDE w:val="0"/>
      <w:autoSpaceDN w:val="0"/>
      <w:adjustRightInd w:val="0"/>
      <w:spacing w:line="360" w:lineRule="auto"/>
      <w:ind w:firstLine="709"/>
    </w:pPr>
    <w:rPr>
      <w:rFonts w:eastAsia="Times New Roman"/>
      <w:szCs w:val="24"/>
    </w:rPr>
  </w:style>
  <w:style w:type="paragraph" w:customStyle="1" w:styleId="ConsTitle">
    <w:name w:val="ConsTitle"/>
    <w:rsid w:val="00301F97"/>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a">
    <w:name w:val="Знак1 Знак Знак Знак Знак Знак Знак"/>
    <w:basedOn w:val="a0"/>
    <w:rsid w:val="00301F97"/>
    <w:pPr>
      <w:spacing w:after="160" w:line="240" w:lineRule="exact"/>
      <w:ind w:left="1"/>
    </w:pPr>
    <w:rPr>
      <w:rFonts w:ascii="Verdana" w:eastAsia="Times New Roman" w:hAnsi="Verdana"/>
      <w:b/>
      <w:szCs w:val="24"/>
      <w:lang w:val="en-US" w:eastAsia="en-US"/>
    </w:rPr>
  </w:style>
  <w:style w:type="table" w:customStyle="1" w:styleId="26">
    <w:name w:val="Сетка таблицы2"/>
    <w:basedOn w:val="a2"/>
    <w:next w:val="af5"/>
    <w:locked/>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toc 2"/>
    <w:basedOn w:val="a0"/>
    <w:next w:val="a0"/>
    <w:autoRedefine/>
    <w:uiPriority w:val="39"/>
    <w:rsid w:val="00301F97"/>
    <w:pPr>
      <w:tabs>
        <w:tab w:val="right" w:leader="dot" w:pos="9355"/>
      </w:tabs>
      <w:spacing w:line="288" w:lineRule="auto"/>
      <w:ind w:left="278"/>
    </w:pPr>
    <w:rPr>
      <w:rFonts w:eastAsia="Times New Roman"/>
      <w:snapToGrid w:val="0"/>
      <w:sz w:val="28"/>
      <w:szCs w:val="28"/>
    </w:rPr>
  </w:style>
  <w:style w:type="paragraph" w:styleId="35">
    <w:name w:val="toc 3"/>
    <w:basedOn w:val="a0"/>
    <w:next w:val="a0"/>
    <w:autoRedefine/>
    <w:uiPriority w:val="39"/>
    <w:rsid w:val="00301F97"/>
    <w:pPr>
      <w:ind w:left="560"/>
    </w:pPr>
    <w:rPr>
      <w:rFonts w:eastAsia="Times New Roman"/>
      <w:snapToGrid w:val="0"/>
      <w:sz w:val="28"/>
      <w:szCs w:val="28"/>
    </w:rPr>
  </w:style>
  <w:style w:type="character" w:styleId="af9">
    <w:name w:val="Hyperlink"/>
    <w:uiPriority w:val="99"/>
    <w:rsid w:val="00301F97"/>
    <w:rPr>
      <w:color w:val="0000FF"/>
      <w:u w:val="single"/>
    </w:rPr>
  </w:style>
  <w:style w:type="paragraph" w:styleId="91">
    <w:name w:val="toc 9"/>
    <w:basedOn w:val="a0"/>
    <w:next w:val="a0"/>
    <w:autoRedefine/>
    <w:uiPriority w:val="39"/>
    <w:rsid w:val="00301F97"/>
    <w:pPr>
      <w:ind w:left="1920"/>
    </w:pPr>
    <w:rPr>
      <w:rFonts w:eastAsia="Times New Roman"/>
      <w:szCs w:val="24"/>
    </w:rPr>
  </w:style>
  <w:style w:type="paragraph" w:styleId="41">
    <w:name w:val="toc 4"/>
    <w:basedOn w:val="a0"/>
    <w:next w:val="a0"/>
    <w:autoRedefine/>
    <w:uiPriority w:val="39"/>
    <w:unhideWhenUsed/>
    <w:rsid w:val="00301F97"/>
    <w:pPr>
      <w:spacing w:after="100" w:line="276" w:lineRule="auto"/>
      <w:ind w:left="660"/>
    </w:pPr>
    <w:rPr>
      <w:rFonts w:ascii="Calibri" w:eastAsia="Times New Roman" w:hAnsi="Calibri"/>
      <w:sz w:val="22"/>
      <w:szCs w:val="22"/>
    </w:rPr>
  </w:style>
  <w:style w:type="paragraph" w:styleId="52">
    <w:name w:val="toc 5"/>
    <w:basedOn w:val="a0"/>
    <w:next w:val="a0"/>
    <w:autoRedefine/>
    <w:uiPriority w:val="39"/>
    <w:unhideWhenUsed/>
    <w:rsid w:val="00301F97"/>
    <w:pPr>
      <w:spacing w:after="100" w:line="276" w:lineRule="auto"/>
      <w:ind w:left="880"/>
    </w:pPr>
    <w:rPr>
      <w:rFonts w:ascii="Calibri" w:eastAsia="Times New Roman" w:hAnsi="Calibri"/>
      <w:sz w:val="22"/>
      <w:szCs w:val="22"/>
    </w:rPr>
  </w:style>
  <w:style w:type="paragraph" w:styleId="62">
    <w:name w:val="toc 6"/>
    <w:basedOn w:val="a0"/>
    <w:next w:val="a0"/>
    <w:autoRedefine/>
    <w:uiPriority w:val="39"/>
    <w:unhideWhenUsed/>
    <w:rsid w:val="00301F97"/>
    <w:pPr>
      <w:spacing w:after="100" w:line="276" w:lineRule="auto"/>
      <w:ind w:left="1100"/>
    </w:pPr>
    <w:rPr>
      <w:rFonts w:ascii="Calibri" w:eastAsia="Times New Roman" w:hAnsi="Calibri"/>
      <w:sz w:val="22"/>
      <w:szCs w:val="22"/>
    </w:rPr>
  </w:style>
  <w:style w:type="paragraph" w:styleId="71">
    <w:name w:val="toc 7"/>
    <w:basedOn w:val="a0"/>
    <w:next w:val="a0"/>
    <w:autoRedefine/>
    <w:uiPriority w:val="39"/>
    <w:unhideWhenUsed/>
    <w:rsid w:val="00301F97"/>
    <w:pPr>
      <w:spacing w:after="100" w:line="276" w:lineRule="auto"/>
      <w:ind w:left="1320"/>
    </w:pPr>
    <w:rPr>
      <w:rFonts w:ascii="Calibri" w:eastAsia="Times New Roman" w:hAnsi="Calibri"/>
      <w:sz w:val="22"/>
      <w:szCs w:val="22"/>
    </w:rPr>
  </w:style>
  <w:style w:type="paragraph" w:styleId="81">
    <w:name w:val="toc 8"/>
    <w:basedOn w:val="a0"/>
    <w:next w:val="a0"/>
    <w:autoRedefine/>
    <w:uiPriority w:val="39"/>
    <w:unhideWhenUsed/>
    <w:rsid w:val="00301F97"/>
    <w:pPr>
      <w:spacing w:after="100" w:line="276" w:lineRule="auto"/>
      <w:ind w:left="1540"/>
    </w:pPr>
    <w:rPr>
      <w:rFonts w:ascii="Calibri" w:eastAsia="Times New Roman" w:hAnsi="Calibri"/>
      <w:sz w:val="22"/>
      <w:szCs w:val="22"/>
    </w:rPr>
  </w:style>
  <w:style w:type="paragraph" w:customStyle="1" w:styleId="ConsPlusNormal">
    <w:name w:val="ConsPlusNormal"/>
    <w:rsid w:val="00301F9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01F9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01F9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301F9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FollowedHyperlink"/>
    <w:uiPriority w:val="99"/>
    <w:rsid w:val="00301F97"/>
    <w:rPr>
      <w:color w:val="800080"/>
      <w:u w:val="single"/>
    </w:rPr>
  </w:style>
  <w:style w:type="character" w:styleId="afb">
    <w:name w:val="annotation reference"/>
    <w:uiPriority w:val="99"/>
    <w:rsid w:val="00301F97"/>
    <w:rPr>
      <w:sz w:val="16"/>
      <w:szCs w:val="16"/>
    </w:rPr>
  </w:style>
  <w:style w:type="paragraph" w:styleId="afc">
    <w:name w:val="annotation text"/>
    <w:basedOn w:val="a0"/>
    <w:link w:val="1b"/>
    <w:uiPriority w:val="99"/>
    <w:rsid w:val="00301F97"/>
    <w:rPr>
      <w:rFonts w:eastAsia="Times New Roman"/>
      <w:sz w:val="20"/>
    </w:rPr>
  </w:style>
  <w:style w:type="character" w:customStyle="1" w:styleId="afd">
    <w:name w:val="Текст примечания Знак"/>
    <w:basedOn w:val="a1"/>
    <w:uiPriority w:val="99"/>
    <w:rsid w:val="00301F97"/>
    <w:rPr>
      <w:rFonts w:ascii="Times New Roman" w:eastAsia="SimSun" w:hAnsi="Times New Roman" w:cs="Times New Roman"/>
      <w:sz w:val="20"/>
      <w:szCs w:val="20"/>
      <w:lang w:eastAsia="ru-RU"/>
    </w:rPr>
  </w:style>
  <w:style w:type="character" w:customStyle="1" w:styleId="1b">
    <w:name w:val="Текст примечания Знак1"/>
    <w:link w:val="afc"/>
    <w:uiPriority w:val="99"/>
    <w:rsid w:val="00301F97"/>
    <w:rPr>
      <w:rFonts w:ascii="Times New Roman" w:eastAsia="Times New Roman" w:hAnsi="Times New Roman" w:cs="Times New Roman"/>
      <w:sz w:val="20"/>
      <w:szCs w:val="20"/>
      <w:lang w:eastAsia="ru-RU"/>
    </w:rPr>
  </w:style>
  <w:style w:type="paragraph" w:styleId="afe">
    <w:name w:val="Document Map"/>
    <w:basedOn w:val="a0"/>
    <w:link w:val="aff"/>
    <w:rsid w:val="00301F97"/>
    <w:rPr>
      <w:rFonts w:ascii="Tahoma" w:eastAsia="Times New Roman" w:hAnsi="Tahoma"/>
      <w:sz w:val="16"/>
      <w:szCs w:val="16"/>
      <w:lang w:val="x-none" w:eastAsia="x-none"/>
    </w:rPr>
  </w:style>
  <w:style w:type="character" w:customStyle="1" w:styleId="aff">
    <w:name w:val="Схема документа Знак"/>
    <w:basedOn w:val="a1"/>
    <w:link w:val="afe"/>
    <w:rsid w:val="00301F97"/>
    <w:rPr>
      <w:rFonts w:ascii="Tahoma" w:eastAsia="Times New Roman" w:hAnsi="Tahoma" w:cs="Times New Roman"/>
      <w:sz w:val="16"/>
      <w:szCs w:val="16"/>
      <w:lang w:val="x-none" w:eastAsia="x-none"/>
    </w:rPr>
  </w:style>
  <w:style w:type="paragraph" w:styleId="aff0">
    <w:name w:val="caption"/>
    <w:basedOn w:val="a0"/>
    <w:next w:val="a0"/>
    <w:qFormat/>
    <w:rsid w:val="00301F97"/>
    <w:pPr>
      <w:jc w:val="center"/>
    </w:pPr>
    <w:rPr>
      <w:rFonts w:eastAsia="Times New Roman"/>
      <w:b/>
      <w:sz w:val="28"/>
      <w:u w:val="single"/>
    </w:rPr>
  </w:style>
  <w:style w:type="paragraph" w:styleId="aff1">
    <w:name w:val="annotation subject"/>
    <w:basedOn w:val="afc"/>
    <w:next w:val="afc"/>
    <w:link w:val="aff2"/>
    <w:uiPriority w:val="99"/>
    <w:rsid w:val="00301F97"/>
    <w:rPr>
      <w:b/>
      <w:bCs/>
    </w:rPr>
  </w:style>
  <w:style w:type="character" w:customStyle="1" w:styleId="aff2">
    <w:name w:val="Тема примечания Знак"/>
    <w:basedOn w:val="afd"/>
    <w:link w:val="aff1"/>
    <w:uiPriority w:val="99"/>
    <w:rsid w:val="00301F97"/>
    <w:rPr>
      <w:rFonts w:ascii="Times New Roman" w:eastAsia="Times New Roman" w:hAnsi="Times New Roman" w:cs="Times New Roman"/>
      <w:b/>
      <w:bCs/>
      <w:sz w:val="20"/>
      <w:szCs w:val="20"/>
      <w:lang w:eastAsia="ru-RU"/>
    </w:rPr>
  </w:style>
  <w:style w:type="character" w:customStyle="1" w:styleId="36">
    <w:name w:val="Знак Знак3"/>
    <w:uiPriority w:val="99"/>
    <w:rsid w:val="00301F97"/>
    <w:rPr>
      <w:rFonts w:cs="Times New Roman"/>
      <w:lang w:val="ru-RU" w:eastAsia="ru-RU" w:bidi="ar-SA"/>
    </w:rPr>
  </w:style>
  <w:style w:type="paragraph" w:customStyle="1" w:styleId="msolistparagraph0">
    <w:name w:val="msolistparagraph"/>
    <w:basedOn w:val="a0"/>
    <w:rsid w:val="00301F97"/>
    <w:pPr>
      <w:ind w:left="720"/>
      <w:contextualSpacing/>
    </w:pPr>
    <w:rPr>
      <w:rFonts w:ascii="Arial" w:eastAsia="MS Mincho" w:hAnsi="Arial" w:cs="Arial"/>
      <w:color w:val="000000"/>
      <w:szCs w:val="24"/>
    </w:rPr>
  </w:style>
  <w:style w:type="paragraph" w:customStyle="1" w:styleId="textjus">
    <w:name w:val="textjus"/>
    <w:basedOn w:val="a0"/>
    <w:rsid w:val="00301F97"/>
    <w:pPr>
      <w:spacing w:before="100" w:beforeAutospacing="1" w:after="100" w:afterAutospacing="1"/>
    </w:pPr>
    <w:rPr>
      <w:rFonts w:eastAsia="Times New Roman"/>
      <w:szCs w:val="24"/>
    </w:rPr>
  </w:style>
  <w:style w:type="paragraph" w:styleId="HTML">
    <w:name w:val="HTML Preformatted"/>
    <w:basedOn w:val="a0"/>
    <w:link w:val="HTML0"/>
    <w:rsid w:val="00301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0">
    <w:name w:val="Стандартный HTML Знак"/>
    <w:basedOn w:val="a1"/>
    <w:link w:val="HTML"/>
    <w:rsid w:val="00301F97"/>
    <w:rPr>
      <w:rFonts w:ascii="Courier New" w:eastAsia="Times New Roman" w:hAnsi="Courier New" w:cs="Courier New"/>
      <w:sz w:val="20"/>
      <w:szCs w:val="20"/>
      <w:lang w:eastAsia="ru-RU"/>
    </w:rPr>
  </w:style>
  <w:style w:type="paragraph" w:customStyle="1" w:styleId="consplusnonformat0">
    <w:name w:val="consplusnonformat"/>
    <w:basedOn w:val="a0"/>
    <w:rsid w:val="00301F97"/>
    <w:pPr>
      <w:spacing w:before="100" w:beforeAutospacing="1" w:after="100" w:afterAutospacing="1"/>
    </w:pPr>
    <w:rPr>
      <w:rFonts w:eastAsia="Times New Roman"/>
      <w:szCs w:val="24"/>
    </w:rPr>
  </w:style>
  <w:style w:type="character" w:styleId="aff3">
    <w:name w:val="Strong"/>
    <w:uiPriority w:val="22"/>
    <w:qFormat/>
    <w:rsid w:val="00301F97"/>
    <w:rPr>
      <w:b/>
      <w:bCs/>
    </w:rPr>
  </w:style>
  <w:style w:type="character" w:styleId="aff4">
    <w:name w:val="Emphasis"/>
    <w:uiPriority w:val="20"/>
    <w:qFormat/>
    <w:rsid w:val="00301F97"/>
    <w:rPr>
      <w:i/>
      <w:iCs/>
    </w:rPr>
  </w:style>
  <w:style w:type="character" w:customStyle="1" w:styleId="msoins0">
    <w:name w:val="msoins"/>
    <w:rsid w:val="00301F97"/>
  </w:style>
  <w:style w:type="paragraph" w:customStyle="1" w:styleId="xl2118">
    <w:name w:val="xl2118"/>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19">
    <w:name w:val="xl2119"/>
    <w:basedOn w:val="a0"/>
    <w:rsid w:val="00301F97"/>
    <w:pPr>
      <w:pBdr>
        <w:left w:val="single" w:sz="4" w:space="0" w:color="auto"/>
        <w:bottom w:val="single" w:sz="4"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20">
    <w:name w:val="xl2120"/>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color w:val="000000"/>
      <w:szCs w:val="24"/>
    </w:rPr>
  </w:style>
  <w:style w:type="paragraph" w:customStyle="1" w:styleId="xl2121">
    <w:name w:val="xl2121"/>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b/>
      <w:bCs/>
      <w:color w:val="FFFFFF"/>
      <w:sz w:val="2"/>
      <w:szCs w:val="2"/>
      <w:u w:val="single"/>
    </w:rPr>
  </w:style>
  <w:style w:type="paragraph" w:customStyle="1" w:styleId="xl2122">
    <w:name w:val="xl2122"/>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FFFFFF"/>
      <w:sz w:val="2"/>
      <w:szCs w:val="2"/>
    </w:rPr>
  </w:style>
  <w:style w:type="paragraph" w:customStyle="1" w:styleId="xl2123">
    <w:name w:val="xl2123"/>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24">
    <w:name w:val="xl2124"/>
    <w:basedOn w:val="a0"/>
    <w:rsid w:val="00301F97"/>
    <w:pPr>
      <w:pBdr>
        <w:top w:val="single" w:sz="4" w:space="0" w:color="333333"/>
        <w:left w:val="single" w:sz="4" w:space="0" w:color="333333"/>
        <w:bottom w:val="single" w:sz="8" w:space="0" w:color="333333"/>
      </w:pBdr>
      <w:spacing w:before="100" w:beforeAutospacing="1" w:after="100" w:afterAutospacing="1"/>
      <w:jc w:val="center"/>
      <w:textAlignment w:val="center"/>
    </w:pPr>
    <w:rPr>
      <w:rFonts w:eastAsia="Times New Roman"/>
      <w:color w:val="000000"/>
      <w:szCs w:val="24"/>
    </w:rPr>
  </w:style>
  <w:style w:type="paragraph" w:customStyle="1" w:styleId="xl2125">
    <w:name w:val="xl2125"/>
    <w:basedOn w:val="a0"/>
    <w:rsid w:val="00301F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26">
    <w:name w:val="xl2126"/>
    <w:basedOn w:val="a0"/>
    <w:rsid w:val="00301F97"/>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27">
    <w:name w:val="xl2127"/>
    <w:basedOn w:val="a0"/>
    <w:rsid w:val="00301F97"/>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28">
    <w:name w:val="xl2128"/>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b/>
      <w:bCs/>
      <w:color w:val="FFFFFF"/>
      <w:sz w:val="2"/>
      <w:szCs w:val="2"/>
      <w:u w:val="single"/>
    </w:rPr>
  </w:style>
  <w:style w:type="paragraph" w:customStyle="1" w:styleId="xl2129">
    <w:name w:val="xl2129"/>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color w:val="FFFFFF"/>
      <w:sz w:val="2"/>
      <w:szCs w:val="2"/>
    </w:rPr>
  </w:style>
  <w:style w:type="paragraph" w:customStyle="1" w:styleId="xl2130">
    <w:name w:val="xl2130"/>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31">
    <w:name w:val="xl2131"/>
    <w:basedOn w:val="a0"/>
    <w:rsid w:val="00301F97"/>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32">
    <w:name w:val="xl2132"/>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rPr>
  </w:style>
  <w:style w:type="paragraph" w:customStyle="1" w:styleId="xl2133">
    <w:name w:val="xl2133"/>
    <w:basedOn w:val="a0"/>
    <w:rsid w:val="00301F97"/>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4">
    <w:name w:val="xl2134"/>
    <w:basedOn w:val="a0"/>
    <w:rsid w:val="00301F97"/>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5">
    <w:name w:val="xl2135"/>
    <w:basedOn w:val="a0"/>
    <w:rsid w:val="00301F97"/>
    <w:pPr>
      <w:pBdr>
        <w:top w:val="single" w:sz="4" w:space="0" w:color="333333"/>
        <w:left w:val="single" w:sz="4" w:space="0" w:color="auto"/>
        <w:bottom w:val="single" w:sz="4" w:space="0" w:color="auto"/>
      </w:pBdr>
      <w:spacing w:before="100" w:beforeAutospacing="1" w:after="100" w:afterAutospacing="1"/>
      <w:jc w:val="center"/>
      <w:textAlignment w:val="center"/>
    </w:pPr>
    <w:rPr>
      <w:rFonts w:eastAsia="Times New Roman"/>
      <w:b/>
      <w:bCs/>
      <w:szCs w:val="24"/>
    </w:rPr>
  </w:style>
  <w:style w:type="paragraph" w:customStyle="1" w:styleId="xl2136">
    <w:name w:val="xl2136"/>
    <w:basedOn w:val="a0"/>
    <w:rsid w:val="00301F97"/>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7">
    <w:name w:val="xl2137"/>
    <w:basedOn w:val="a0"/>
    <w:rsid w:val="00301F97"/>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8">
    <w:name w:val="xl2138"/>
    <w:basedOn w:val="a0"/>
    <w:rsid w:val="00301F97"/>
    <w:pPr>
      <w:pBdr>
        <w:top w:val="single" w:sz="4" w:space="0" w:color="auto"/>
        <w:left w:val="single" w:sz="4" w:space="0" w:color="auto"/>
        <w:bottom w:val="single" w:sz="8" w:space="0" w:color="333333"/>
      </w:pBdr>
      <w:spacing w:before="100" w:beforeAutospacing="1" w:after="100" w:afterAutospacing="1"/>
      <w:jc w:val="center"/>
      <w:textAlignment w:val="center"/>
    </w:pPr>
    <w:rPr>
      <w:rFonts w:eastAsia="Times New Roman"/>
      <w:b/>
      <w:bCs/>
      <w:szCs w:val="24"/>
    </w:rPr>
  </w:style>
  <w:style w:type="paragraph" w:customStyle="1" w:styleId="xl2139">
    <w:name w:val="xl2139"/>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szCs w:val="24"/>
    </w:rPr>
  </w:style>
  <w:style w:type="paragraph" w:customStyle="1" w:styleId="xl2140">
    <w:name w:val="xl2140"/>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szCs w:val="24"/>
    </w:rPr>
  </w:style>
  <w:style w:type="paragraph" w:customStyle="1" w:styleId="xl2141">
    <w:name w:val="xl2141"/>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szCs w:val="24"/>
    </w:rPr>
  </w:style>
  <w:style w:type="paragraph" w:customStyle="1" w:styleId="xl2142">
    <w:name w:val="xl2142"/>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szCs w:val="24"/>
    </w:rPr>
  </w:style>
  <w:style w:type="paragraph" w:customStyle="1" w:styleId="xl2143">
    <w:name w:val="xl2143"/>
    <w:basedOn w:val="a0"/>
    <w:rsid w:val="00301F97"/>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rFonts w:eastAsia="Times New Roman"/>
      <w:szCs w:val="24"/>
    </w:rPr>
  </w:style>
  <w:style w:type="paragraph" w:customStyle="1" w:styleId="xl2144">
    <w:name w:val="xl2144"/>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b/>
      <w:bCs/>
      <w:szCs w:val="24"/>
    </w:rPr>
  </w:style>
  <w:style w:type="paragraph" w:customStyle="1" w:styleId="xl2145">
    <w:name w:val="xl2145"/>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szCs w:val="24"/>
    </w:rPr>
  </w:style>
  <w:style w:type="paragraph" w:customStyle="1" w:styleId="xl2146">
    <w:name w:val="xl2146"/>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b/>
      <w:bCs/>
      <w:szCs w:val="24"/>
    </w:rPr>
  </w:style>
  <w:style w:type="paragraph" w:customStyle="1" w:styleId="xl2147">
    <w:name w:val="xl2147"/>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szCs w:val="24"/>
    </w:rPr>
  </w:style>
  <w:style w:type="paragraph" w:customStyle="1" w:styleId="xl2148">
    <w:name w:val="xl2148"/>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color w:val="000000"/>
      <w:szCs w:val="24"/>
    </w:rPr>
  </w:style>
  <w:style w:type="paragraph" w:customStyle="1" w:styleId="xl2149">
    <w:name w:val="xl2149"/>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color w:val="000000"/>
      <w:szCs w:val="24"/>
    </w:rPr>
  </w:style>
  <w:style w:type="paragraph" w:customStyle="1" w:styleId="xl2150">
    <w:name w:val="xl2150"/>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b/>
      <w:bCs/>
      <w:color w:val="000000"/>
      <w:szCs w:val="24"/>
    </w:rPr>
  </w:style>
  <w:style w:type="paragraph" w:customStyle="1" w:styleId="xl2151">
    <w:name w:val="xl2151"/>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szCs w:val="24"/>
    </w:rPr>
  </w:style>
  <w:style w:type="paragraph" w:customStyle="1" w:styleId="xl2152">
    <w:name w:val="xl2152"/>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b/>
      <w:bCs/>
      <w:color w:val="000000"/>
      <w:szCs w:val="24"/>
    </w:rPr>
  </w:style>
  <w:style w:type="paragraph" w:customStyle="1" w:styleId="xl2153">
    <w:name w:val="xl2153"/>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color w:val="000000"/>
      <w:szCs w:val="24"/>
    </w:rPr>
  </w:style>
  <w:style w:type="paragraph" w:customStyle="1" w:styleId="xl2154">
    <w:name w:val="xl2154"/>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color w:val="000000"/>
      <w:szCs w:val="24"/>
    </w:rPr>
  </w:style>
  <w:style w:type="paragraph" w:customStyle="1" w:styleId="xl2155">
    <w:name w:val="xl2155"/>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color w:val="000000"/>
      <w:szCs w:val="24"/>
    </w:rPr>
  </w:style>
  <w:style w:type="paragraph" w:customStyle="1" w:styleId="xl2156">
    <w:name w:val="xl2156"/>
    <w:basedOn w:val="a0"/>
    <w:rsid w:val="00301F97"/>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rFonts w:eastAsia="Times New Roman"/>
      <w:b/>
      <w:bCs/>
      <w:color w:val="0000FF"/>
      <w:szCs w:val="24"/>
      <w:u w:val="single"/>
    </w:rPr>
  </w:style>
  <w:style w:type="paragraph" w:customStyle="1" w:styleId="xl2157">
    <w:name w:val="xl2157"/>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rFonts w:eastAsia="Times New Roman"/>
      <w:b/>
      <w:bCs/>
      <w:color w:val="0000FF"/>
      <w:szCs w:val="24"/>
      <w:u w:val="single"/>
    </w:rPr>
  </w:style>
  <w:style w:type="paragraph" w:customStyle="1" w:styleId="xl2158">
    <w:name w:val="xl2158"/>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b/>
      <w:bCs/>
      <w:color w:val="FFFFFF"/>
      <w:szCs w:val="24"/>
      <w:u w:val="single"/>
    </w:rPr>
  </w:style>
  <w:style w:type="paragraph" w:customStyle="1" w:styleId="xl2159">
    <w:name w:val="xl2159"/>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szCs w:val="24"/>
    </w:rPr>
  </w:style>
  <w:style w:type="paragraph" w:customStyle="1" w:styleId="xl2160">
    <w:name w:val="xl2160"/>
    <w:basedOn w:val="a0"/>
    <w:rsid w:val="00301F97"/>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rFonts w:eastAsia="Times New Roman"/>
      <w:color w:val="000000"/>
      <w:szCs w:val="24"/>
    </w:rPr>
  </w:style>
  <w:style w:type="paragraph" w:customStyle="1" w:styleId="xl2161">
    <w:name w:val="xl2161"/>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pPr>
    <w:rPr>
      <w:rFonts w:eastAsia="Times New Roman"/>
      <w:b/>
      <w:bCs/>
      <w:color w:val="0000FF"/>
      <w:szCs w:val="24"/>
      <w:u w:val="single"/>
    </w:rPr>
  </w:style>
  <w:style w:type="paragraph" w:customStyle="1" w:styleId="xl2162">
    <w:name w:val="xl2162"/>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FFFFFF"/>
      <w:szCs w:val="24"/>
    </w:rPr>
  </w:style>
  <w:style w:type="paragraph" w:customStyle="1" w:styleId="xl2163">
    <w:name w:val="xl2163"/>
    <w:basedOn w:val="a0"/>
    <w:rsid w:val="00301F97"/>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rFonts w:eastAsia="Times New Roman"/>
      <w:color w:val="000000"/>
      <w:szCs w:val="24"/>
    </w:rPr>
  </w:style>
  <w:style w:type="paragraph" w:customStyle="1" w:styleId="xl2164">
    <w:name w:val="xl2164"/>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pPr>
    <w:rPr>
      <w:rFonts w:eastAsia="Times New Roman"/>
      <w:color w:val="000000"/>
      <w:szCs w:val="24"/>
    </w:rPr>
  </w:style>
  <w:style w:type="paragraph" w:customStyle="1" w:styleId="xl2165">
    <w:name w:val="xl2165"/>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66">
    <w:name w:val="xl2166"/>
    <w:basedOn w:val="a0"/>
    <w:rsid w:val="00301F97"/>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rFonts w:eastAsia="Times New Roman"/>
      <w:color w:val="000000"/>
      <w:szCs w:val="24"/>
    </w:rPr>
  </w:style>
  <w:style w:type="paragraph" w:customStyle="1" w:styleId="xl2167">
    <w:name w:val="xl2167"/>
    <w:basedOn w:val="a0"/>
    <w:rsid w:val="00301F97"/>
    <w:pPr>
      <w:pBdr>
        <w:top w:val="single" w:sz="4" w:space="0" w:color="333333"/>
        <w:left w:val="single" w:sz="4" w:space="0" w:color="333333"/>
        <w:bottom w:val="single" w:sz="8" w:space="0" w:color="333333"/>
        <w:right w:val="single" w:sz="4" w:space="0" w:color="333333"/>
      </w:pBdr>
      <w:spacing w:before="100" w:beforeAutospacing="1" w:after="100" w:afterAutospacing="1"/>
    </w:pPr>
    <w:rPr>
      <w:rFonts w:eastAsia="Times New Roman"/>
      <w:color w:val="000000"/>
      <w:szCs w:val="24"/>
    </w:rPr>
  </w:style>
  <w:style w:type="paragraph" w:customStyle="1" w:styleId="xl2168">
    <w:name w:val="xl2168"/>
    <w:basedOn w:val="a0"/>
    <w:rsid w:val="00301F97"/>
    <w:pPr>
      <w:pBdr>
        <w:top w:val="single" w:sz="4" w:space="0" w:color="333333"/>
        <w:left w:val="single" w:sz="4" w:space="0" w:color="333333"/>
        <w:bottom w:val="single" w:sz="8" w:space="0" w:color="333333"/>
      </w:pBdr>
      <w:spacing w:before="100" w:beforeAutospacing="1" w:after="100" w:afterAutospacing="1"/>
      <w:jc w:val="center"/>
      <w:textAlignment w:val="center"/>
    </w:pPr>
    <w:rPr>
      <w:rFonts w:eastAsia="Times New Roman"/>
      <w:color w:val="000000"/>
      <w:szCs w:val="24"/>
    </w:rPr>
  </w:style>
  <w:style w:type="paragraph" w:customStyle="1" w:styleId="xl2169">
    <w:name w:val="xl2169"/>
    <w:basedOn w:val="a0"/>
    <w:rsid w:val="00301F97"/>
    <w:pPr>
      <w:spacing w:before="100" w:beforeAutospacing="1" w:after="100" w:afterAutospacing="1"/>
    </w:pPr>
    <w:rPr>
      <w:rFonts w:eastAsia="Times New Roman"/>
      <w:szCs w:val="24"/>
    </w:rPr>
  </w:style>
  <w:style w:type="paragraph" w:customStyle="1" w:styleId="xl2170">
    <w:name w:val="xl2170"/>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rFonts w:eastAsia="Times New Roman"/>
      <w:b/>
      <w:bCs/>
      <w:szCs w:val="24"/>
    </w:rPr>
  </w:style>
  <w:style w:type="paragraph" w:customStyle="1" w:styleId="xl2171">
    <w:name w:val="xl2171"/>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rFonts w:eastAsia="Times New Roman"/>
      <w:b/>
      <w:bCs/>
      <w:szCs w:val="24"/>
    </w:rPr>
  </w:style>
  <w:style w:type="paragraph" w:customStyle="1" w:styleId="xl2172">
    <w:name w:val="xl2172"/>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rFonts w:eastAsia="Times New Roman"/>
      <w:b/>
      <w:bCs/>
      <w:color w:val="000000"/>
      <w:szCs w:val="24"/>
    </w:rPr>
  </w:style>
  <w:style w:type="paragraph" w:customStyle="1" w:styleId="xl2173">
    <w:name w:val="xl2173"/>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rFonts w:eastAsia="Times New Roman"/>
      <w:b/>
      <w:bCs/>
      <w:color w:val="000000"/>
      <w:szCs w:val="24"/>
    </w:rPr>
  </w:style>
  <w:style w:type="paragraph" w:customStyle="1" w:styleId="aff5">
    <w:name w:val="Знак"/>
    <w:basedOn w:val="a0"/>
    <w:rsid w:val="00301F97"/>
    <w:pPr>
      <w:spacing w:after="160" w:line="240" w:lineRule="exact"/>
    </w:pPr>
    <w:rPr>
      <w:rFonts w:ascii="Verdana" w:eastAsia="Times New Roman" w:hAnsi="Verdana" w:cs="Verdana"/>
      <w:sz w:val="20"/>
      <w:lang w:val="en-US" w:eastAsia="en-US"/>
    </w:rPr>
  </w:style>
  <w:style w:type="paragraph" w:customStyle="1" w:styleId="aff6">
    <w:name w:val="Знак"/>
    <w:basedOn w:val="a0"/>
    <w:rsid w:val="00301F97"/>
    <w:pPr>
      <w:tabs>
        <w:tab w:val="num" w:pos="360"/>
      </w:tabs>
      <w:spacing w:after="160" w:line="240" w:lineRule="exact"/>
    </w:pPr>
    <w:rPr>
      <w:rFonts w:ascii="Verdana" w:eastAsia="Times New Roman" w:hAnsi="Verdana" w:cs="Verdana"/>
      <w:sz w:val="20"/>
      <w:lang w:val="en-US" w:eastAsia="en-US"/>
    </w:rPr>
  </w:style>
  <w:style w:type="numbering" w:customStyle="1" w:styleId="110">
    <w:name w:val="Нет списка11"/>
    <w:next w:val="a3"/>
    <w:uiPriority w:val="99"/>
    <w:semiHidden/>
    <w:unhideWhenUsed/>
    <w:rsid w:val="00301F97"/>
  </w:style>
  <w:style w:type="character" w:customStyle="1" w:styleId="apple-style-span">
    <w:name w:val="apple-style-span"/>
    <w:rsid w:val="00301F97"/>
  </w:style>
  <w:style w:type="table" w:customStyle="1" w:styleId="111">
    <w:name w:val="Сетка таблицы11"/>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0"/>
    <w:rsid w:val="00301F97"/>
    <w:pPr>
      <w:spacing w:before="100" w:beforeAutospacing="1" w:after="100" w:afterAutospacing="1"/>
    </w:pPr>
    <w:rPr>
      <w:rFonts w:eastAsia="Times New Roman"/>
      <w:sz w:val="22"/>
      <w:szCs w:val="22"/>
    </w:rPr>
  </w:style>
  <w:style w:type="paragraph" w:customStyle="1" w:styleId="xl84">
    <w:name w:val="xl84"/>
    <w:basedOn w:val="a0"/>
    <w:rsid w:val="00301F97"/>
    <w:pPr>
      <w:spacing w:before="100" w:beforeAutospacing="1" w:after="100" w:afterAutospacing="1"/>
      <w:jc w:val="center"/>
      <w:textAlignment w:val="top"/>
    </w:pPr>
    <w:rPr>
      <w:rFonts w:eastAsia="Times New Roman"/>
      <w:sz w:val="22"/>
      <w:szCs w:val="22"/>
    </w:rPr>
  </w:style>
  <w:style w:type="paragraph" w:customStyle="1" w:styleId="xl85">
    <w:name w:val="xl85"/>
    <w:basedOn w:val="a0"/>
    <w:rsid w:val="00301F97"/>
    <w:pPr>
      <w:spacing w:before="100" w:beforeAutospacing="1" w:after="100" w:afterAutospacing="1"/>
      <w:jc w:val="center"/>
      <w:textAlignment w:val="center"/>
    </w:pPr>
    <w:rPr>
      <w:rFonts w:eastAsia="Times New Roman"/>
      <w:sz w:val="22"/>
      <w:szCs w:val="22"/>
    </w:rPr>
  </w:style>
  <w:style w:type="paragraph" w:customStyle="1" w:styleId="xl86">
    <w:name w:val="xl86"/>
    <w:basedOn w:val="a0"/>
    <w:rsid w:val="00301F97"/>
    <w:pPr>
      <w:spacing w:before="100" w:beforeAutospacing="1" w:after="100" w:afterAutospacing="1"/>
      <w:textAlignment w:val="top"/>
    </w:pPr>
    <w:rPr>
      <w:rFonts w:eastAsia="Times New Roman"/>
      <w:sz w:val="22"/>
      <w:szCs w:val="22"/>
    </w:rPr>
  </w:style>
  <w:style w:type="paragraph" w:customStyle="1" w:styleId="xl87">
    <w:name w:val="xl87"/>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rPr>
  </w:style>
  <w:style w:type="paragraph" w:customStyle="1" w:styleId="xl88">
    <w:name w:val="xl88"/>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rPr>
  </w:style>
  <w:style w:type="paragraph" w:customStyle="1" w:styleId="xl89">
    <w:name w:val="xl89"/>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rPr>
  </w:style>
  <w:style w:type="paragraph" w:customStyle="1" w:styleId="xl90">
    <w:name w:val="xl90"/>
    <w:basedOn w:val="a0"/>
    <w:rsid w:val="00301F97"/>
    <w:pPr>
      <w:pBdr>
        <w:top w:val="single" w:sz="4" w:space="0" w:color="auto"/>
        <w:bottom w:val="single" w:sz="4" w:space="0" w:color="auto"/>
      </w:pBdr>
      <w:spacing w:before="100" w:beforeAutospacing="1" w:after="100" w:afterAutospacing="1"/>
      <w:jc w:val="center"/>
      <w:textAlignment w:val="top"/>
    </w:pPr>
    <w:rPr>
      <w:rFonts w:eastAsia="Times New Roman"/>
      <w:sz w:val="22"/>
      <w:szCs w:val="22"/>
    </w:rPr>
  </w:style>
  <w:style w:type="paragraph" w:customStyle="1" w:styleId="xl91">
    <w:name w:val="xl91"/>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rPr>
  </w:style>
  <w:style w:type="paragraph" w:customStyle="1" w:styleId="xl92">
    <w:name w:val="xl92"/>
    <w:basedOn w:val="a0"/>
    <w:rsid w:val="00301F97"/>
    <w:pPr>
      <w:pBdr>
        <w:top w:val="single" w:sz="4" w:space="0" w:color="auto"/>
        <w:bottom w:val="single" w:sz="4" w:space="0" w:color="auto"/>
      </w:pBdr>
      <w:spacing w:before="100" w:beforeAutospacing="1" w:after="100" w:afterAutospacing="1"/>
      <w:textAlignment w:val="center"/>
    </w:pPr>
    <w:rPr>
      <w:rFonts w:eastAsia="Times New Roman"/>
      <w:sz w:val="22"/>
      <w:szCs w:val="22"/>
    </w:rPr>
  </w:style>
  <w:style w:type="paragraph" w:customStyle="1" w:styleId="xl93">
    <w:name w:val="xl93"/>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2"/>
      <w:szCs w:val="22"/>
    </w:rPr>
  </w:style>
  <w:style w:type="paragraph" w:customStyle="1" w:styleId="xl94">
    <w:name w:val="xl94"/>
    <w:basedOn w:val="a0"/>
    <w:rsid w:val="00301F97"/>
    <w:pPr>
      <w:pBdr>
        <w:top w:val="single" w:sz="4" w:space="0" w:color="auto"/>
        <w:bottom w:val="single" w:sz="4" w:space="0" w:color="auto"/>
      </w:pBdr>
      <w:spacing w:before="100" w:beforeAutospacing="1" w:after="100" w:afterAutospacing="1"/>
      <w:textAlignment w:val="top"/>
    </w:pPr>
    <w:rPr>
      <w:rFonts w:eastAsia="Times New Roman"/>
      <w:sz w:val="22"/>
      <w:szCs w:val="22"/>
    </w:rPr>
  </w:style>
  <w:style w:type="paragraph" w:customStyle="1" w:styleId="xl95">
    <w:name w:val="xl95"/>
    <w:basedOn w:val="a0"/>
    <w:rsid w:val="00301F97"/>
    <w:pPr>
      <w:pBdr>
        <w:top w:val="single" w:sz="4" w:space="0" w:color="auto"/>
        <w:left w:val="single" w:sz="4" w:space="0" w:color="auto"/>
        <w:bottom w:val="single" w:sz="4" w:space="0" w:color="auto"/>
      </w:pBdr>
      <w:spacing w:before="100" w:beforeAutospacing="1" w:after="100" w:afterAutospacing="1"/>
      <w:textAlignment w:val="top"/>
    </w:pPr>
    <w:rPr>
      <w:rFonts w:eastAsia="Times New Roman"/>
      <w:sz w:val="22"/>
      <w:szCs w:val="22"/>
    </w:rPr>
  </w:style>
  <w:style w:type="paragraph" w:customStyle="1" w:styleId="xl96">
    <w:name w:val="xl96"/>
    <w:basedOn w:val="a0"/>
    <w:rsid w:val="00301F97"/>
    <w:pPr>
      <w:spacing w:before="100" w:beforeAutospacing="1" w:after="100" w:afterAutospacing="1"/>
      <w:jc w:val="center"/>
    </w:pPr>
    <w:rPr>
      <w:rFonts w:eastAsia="Times New Roman"/>
      <w:sz w:val="22"/>
      <w:szCs w:val="22"/>
    </w:rPr>
  </w:style>
  <w:style w:type="numbering" w:customStyle="1" w:styleId="28">
    <w:name w:val="Нет списка2"/>
    <w:next w:val="a3"/>
    <w:uiPriority w:val="99"/>
    <w:semiHidden/>
    <w:unhideWhenUsed/>
    <w:rsid w:val="00301F97"/>
  </w:style>
  <w:style w:type="table" w:customStyle="1" w:styleId="211">
    <w:name w:val="Сетка таблицы21"/>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OC Heading"/>
    <w:basedOn w:val="10"/>
    <w:next w:val="a0"/>
    <w:uiPriority w:val="39"/>
    <w:unhideWhenUsed/>
    <w:qFormat/>
    <w:rsid w:val="00301F97"/>
    <w:pPr>
      <w:keepLines/>
      <w:tabs>
        <w:tab w:val="left" w:pos="284"/>
      </w:tabs>
      <w:spacing w:before="240" w:line="259" w:lineRule="auto"/>
      <w:outlineLvl w:val="9"/>
    </w:pPr>
    <w:rPr>
      <w:rFonts w:ascii="Calibri Light" w:eastAsia="Times New Roman" w:hAnsi="Calibri Light"/>
      <w:b w:val="0"/>
      <w:color w:val="2E74B5"/>
      <w:sz w:val="32"/>
      <w:szCs w:val="32"/>
    </w:rPr>
  </w:style>
  <w:style w:type="character" w:styleId="aff8">
    <w:name w:val="Unresolved Mention"/>
    <w:uiPriority w:val="99"/>
    <w:semiHidden/>
    <w:unhideWhenUsed/>
    <w:rsid w:val="00301F97"/>
    <w:rPr>
      <w:color w:val="605E5C"/>
      <w:shd w:val="clear" w:color="auto" w:fill="E1DFDD"/>
    </w:rPr>
  </w:style>
  <w:style w:type="paragraph" w:styleId="aff9">
    <w:name w:val="No Spacing"/>
    <w:link w:val="affa"/>
    <w:qFormat/>
    <w:rsid w:val="00301F97"/>
    <w:pPr>
      <w:spacing w:after="0" w:line="240" w:lineRule="auto"/>
    </w:pPr>
    <w:rPr>
      <w:rFonts w:ascii="Times New Roman" w:eastAsia="Times New Roman" w:hAnsi="Times New Roman" w:cs="Times New Roman"/>
      <w:snapToGrid w:val="0"/>
      <w:sz w:val="28"/>
      <w:szCs w:val="28"/>
      <w:lang w:eastAsia="ru-RU"/>
    </w:rPr>
  </w:style>
  <w:style w:type="paragraph" w:styleId="affb">
    <w:name w:val="Normal (Web)"/>
    <w:basedOn w:val="a0"/>
    <w:uiPriority w:val="99"/>
    <w:unhideWhenUsed/>
    <w:rsid w:val="00301F97"/>
    <w:rPr>
      <w:rFonts w:eastAsia="Times New Roman"/>
      <w:snapToGrid w:val="0"/>
      <w:szCs w:val="24"/>
    </w:rPr>
  </w:style>
  <w:style w:type="character" w:customStyle="1" w:styleId="af7">
    <w:name w:val="Абзац списка Знак"/>
    <w:link w:val="af6"/>
    <w:uiPriority w:val="34"/>
    <w:qFormat/>
    <w:rsid w:val="00301F97"/>
    <w:rPr>
      <w:rFonts w:ascii="Times New Roman" w:eastAsia="SimSun" w:hAnsi="Times New Roman" w:cs="Times New Roman"/>
      <w:sz w:val="24"/>
      <w:szCs w:val="24"/>
    </w:rPr>
  </w:style>
  <w:style w:type="numbering" w:customStyle="1" w:styleId="37">
    <w:name w:val="Нет списка3"/>
    <w:next w:val="a3"/>
    <w:uiPriority w:val="99"/>
    <w:semiHidden/>
    <w:rsid w:val="00301F97"/>
  </w:style>
  <w:style w:type="paragraph" w:styleId="affc">
    <w:name w:val="Block Text"/>
    <w:basedOn w:val="a0"/>
    <w:rsid w:val="00301F97"/>
    <w:pPr>
      <w:widowControl w:val="0"/>
      <w:snapToGrid w:val="0"/>
      <w:spacing w:before="280"/>
      <w:ind w:left="1440" w:right="2000"/>
      <w:jc w:val="center"/>
    </w:pPr>
    <w:rPr>
      <w:rFonts w:eastAsia="Times New Roman"/>
      <w:sz w:val="20"/>
    </w:rPr>
  </w:style>
  <w:style w:type="paragraph" w:customStyle="1" w:styleId="affd">
    <w:name w:val="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FR1">
    <w:name w:val="FR1"/>
    <w:rsid w:val="00301F97"/>
    <w:pPr>
      <w:widowControl w:val="0"/>
      <w:snapToGrid w:val="0"/>
      <w:spacing w:after="0" w:line="240" w:lineRule="auto"/>
      <w:ind w:left="200"/>
      <w:jc w:val="center"/>
    </w:pPr>
    <w:rPr>
      <w:rFonts w:ascii="Times New Roman" w:eastAsia="Times New Roman" w:hAnsi="Times New Roman" w:cs="Times New Roman"/>
      <w:sz w:val="28"/>
      <w:szCs w:val="20"/>
      <w:lang w:eastAsia="ru-RU"/>
    </w:rPr>
  </w:style>
  <w:style w:type="paragraph" w:customStyle="1" w:styleId="1c">
    <w:name w:val="Знак Знак Знак Знак1"/>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e">
    <w:name w:val="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
    <w:name w:val="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d">
    <w:name w:val="Знак Знак Знак Знак1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0">
    <w:name w:val="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12">
    <w:name w:val="Знак Знак1 Знак Знак1"/>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1">
    <w:name w:val="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e">
    <w:name w:val="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character" w:customStyle="1" w:styleId="144TimesNewRoman105pt0pt">
    <w:name w:val="Основной текст (144) + Times New Roman;10;5 pt;Интервал 0 pt"/>
    <w:rsid w:val="00301F97"/>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F97"/>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0"/>
    <w:link w:val="144"/>
    <w:rsid w:val="00301F97"/>
    <w:pPr>
      <w:widowControl w:val="0"/>
      <w:shd w:val="clear" w:color="auto" w:fill="FFFFFF"/>
      <w:spacing w:line="247" w:lineRule="exact"/>
      <w:ind w:hanging="420"/>
    </w:pPr>
    <w:rPr>
      <w:rFonts w:ascii="Arial Narrow" w:eastAsia="Arial Narrow" w:hAnsi="Arial Narrow" w:cs="Arial Narrow"/>
      <w:spacing w:val="3"/>
      <w:sz w:val="12"/>
      <w:szCs w:val="12"/>
      <w:lang w:eastAsia="en-US"/>
    </w:rPr>
  </w:style>
  <w:style w:type="paragraph" w:customStyle="1" w:styleId="1f0">
    <w:name w:val="Знак Знак1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1">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2">
    <w:name w:val="текст примечания"/>
    <w:basedOn w:val="a0"/>
    <w:rsid w:val="00301F97"/>
    <w:rPr>
      <w:rFonts w:eastAsia="Times New Roman"/>
      <w:szCs w:val="24"/>
    </w:rPr>
  </w:style>
  <w:style w:type="paragraph" w:customStyle="1" w:styleId="afff3">
    <w:name w:val="Примечание"/>
    <w:basedOn w:val="a0"/>
    <w:rsid w:val="00301F97"/>
    <w:pPr>
      <w:widowControl w:val="0"/>
      <w:tabs>
        <w:tab w:val="left" w:pos="567"/>
        <w:tab w:val="left" w:pos="6180"/>
      </w:tabs>
      <w:autoSpaceDE w:val="0"/>
      <w:autoSpaceDN w:val="0"/>
      <w:adjustRightInd w:val="0"/>
      <w:spacing w:before="74" w:after="140" w:line="214" w:lineRule="auto"/>
      <w:ind w:left="567" w:hanging="567"/>
      <w:jc w:val="both"/>
    </w:pPr>
    <w:rPr>
      <w:rFonts w:ascii="BalticaC" w:eastAsia="Times New Roman" w:hAnsi="BalticaC"/>
      <w:sz w:val="20"/>
    </w:rPr>
  </w:style>
  <w:style w:type="paragraph" w:customStyle="1" w:styleId="xl46">
    <w:name w:val="xl46"/>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afff4">
    <w:name w:val="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38">
    <w:name w:val="Знак Знак3"/>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2">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character" w:customStyle="1" w:styleId="apple-converted-space">
    <w:name w:val="apple-converted-space"/>
    <w:rsid w:val="00301F97"/>
  </w:style>
  <w:style w:type="character" w:customStyle="1" w:styleId="afff5">
    <w:name w:val="Основной текст_"/>
    <w:link w:val="29"/>
    <w:rsid w:val="00301F97"/>
    <w:rPr>
      <w:sz w:val="28"/>
      <w:szCs w:val="28"/>
      <w:shd w:val="clear" w:color="auto" w:fill="FFFFFF"/>
    </w:rPr>
  </w:style>
  <w:style w:type="character" w:customStyle="1" w:styleId="10pt">
    <w:name w:val="Основной текст + 10 pt"/>
    <w:rsid w:val="00301F9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9">
    <w:name w:val="Основной текст2"/>
    <w:basedOn w:val="a0"/>
    <w:link w:val="afff5"/>
    <w:rsid w:val="00301F97"/>
    <w:pPr>
      <w:widowControl w:val="0"/>
      <w:shd w:val="clear" w:color="auto" w:fill="FFFFFF"/>
      <w:spacing w:line="320" w:lineRule="exact"/>
    </w:pPr>
    <w:rPr>
      <w:rFonts w:asciiTheme="minorHAnsi" w:eastAsiaTheme="minorHAnsi" w:hAnsiTheme="minorHAnsi" w:cstheme="minorBidi"/>
      <w:sz w:val="28"/>
      <w:szCs w:val="28"/>
      <w:lang w:eastAsia="en-US"/>
    </w:rPr>
  </w:style>
  <w:style w:type="paragraph" w:customStyle="1" w:styleId="msonormal0">
    <w:name w:val="msonormal"/>
    <w:basedOn w:val="a0"/>
    <w:rsid w:val="00301F97"/>
    <w:pPr>
      <w:spacing w:before="100" w:beforeAutospacing="1" w:after="100" w:afterAutospacing="1"/>
    </w:pPr>
    <w:rPr>
      <w:rFonts w:eastAsia="Times New Roman"/>
      <w:szCs w:val="24"/>
    </w:rPr>
  </w:style>
  <w:style w:type="paragraph" w:customStyle="1" w:styleId="xl107">
    <w:name w:val="xl107"/>
    <w:basedOn w:val="a0"/>
    <w:rsid w:val="00301F97"/>
    <w:pPr>
      <w:spacing w:before="100" w:beforeAutospacing="1" w:after="100" w:afterAutospacing="1"/>
    </w:pPr>
    <w:rPr>
      <w:rFonts w:eastAsia="Times New Roman"/>
      <w:sz w:val="20"/>
    </w:rPr>
  </w:style>
  <w:style w:type="paragraph" w:customStyle="1" w:styleId="xl108">
    <w:name w:val="xl108"/>
    <w:basedOn w:val="a0"/>
    <w:rsid w:val="00301F97"/>
    <w:pPr>
      <w:spacing w:before="100" w:beforeAutospacing="1" w:after="100" w:afterAutospacing="1"/>
    </w:pPr>
    <w:rPr>
      <w:rFonts w:eastAsia="Times New Roman"/>
      <w:b/>
      <w:bCs/>
      <w:sz w:val="13"/>
      <w:szCs w:val="13"/>
    </w:rPr>
  </w:style>
  <w:style w:type="paragraph" w:customStyle="1" w:styleId="xl109">
    <w:name w:val="xl109"/>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10">
    <w:name w:val="xl110"/>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11">
    <w:name w:val="xl111"/>
    <w:basedOn w:val="a0"/>
    <w:rsid w:val="00301F97"/>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sz w:val="13"/>
      <w:szCs w:val="13"/>
    </w:rPr>
  </w:style>
  <w:style w:type="paragraph" w:customStyle="1" w:styleId="xl112">
    <w:name w:val="xl112"/>
    <w:basedOn w:val="a0"/>
    <w:rsid w:val="00301F97"/>
    <w:pPr>
      <w:spacing w:before="100" w:beforeAutospacing="1" w:after="100" w:afterAutospacing="1"/>
    </w:pPr>
    <w:rPr>
      <w:rFonts w:eastAsia="Times New Roman"/>
      <w:sz w:val="13"/>
      <w:szCs w:val="13"/>
    </w:rPr>
  </w:style>
  <w:style w:type="paragraph" w:customStyle="1" w:styleId="xl113">
    <w:name w:val="xl113"/>
    <w:basedOn w:val="a0"/>
    <w:rsid w:val="00301F97"/>
    <w:pPr>
      <w:pBdr>
        <w:top w:val="single" w:sz="4" w:space="0" w:color="auto"/>
        <w:left w:val="single" w:sz="4"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14">
    <w:name w:val="xl114"/>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5">
    <w:name w:val="xl115"/>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6">
    <w:name w:val="xl116"/>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7">
    <w:name w:val="xl117"/>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eastAsia="Times New Roman"/>
      <w:sz w:val="13"/>
      <w:szCs w:val="13"/>
    </w:rPr>
  </w:style>
  <w:style w:type="paragraph" w:customStyle="1" w:styleId="xl118">
    <w:name w:val="xl118"/>
    <w:basedOn w:val="a0"/>
    <w:rsid w:val="00301F97"/>
    <w:pPr>
      <w:shd w:val="clear" w:color="000000" w:fill="EBF1DE"/>
      <w:spacing w:before="100" w:beforeAutospacing="1" w:after="100" w:afterAutospacing="1"/>
    </w:pPr>
    <w:rPr>
      <w:rFonts w:eastAsia="Times New Roman"/>
      <w:sz w:val="13"/>
      <w:szCs w:val="13"/>
    </w:rPr>
  </w:style>
  <w:style w:type="paragraph" w:customStyle="1" w:styleId="xl119">
    <w:name w:val="xl119"/>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0">
    <w:name w:val="xl120"/>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1">
    <w:name w:val="xl121"/>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3"/>
      <w:szCs w:val="13"/>
    </w:rPr>
  </w:style>
  <w:style w:type="paragraph" w:customStyle="1" w:styleId="xl122">
    <w:name w:val="xl122"/>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3">
    <w:name w:val="xl123"/>
    <w:basedOn w:val="a0"/>
    <w:rsid w:val="00301F97"/>
    <w:pPr>
      <w:shd w:val="clear" w:color="000000" w:fill="FFFFFF"/>
      <w:spacing w:before="100" w:beforeAutospacing="1" w:after="100" w:afterAutospacing="1"/>
    </w:pPr>
    <w:rPr>
      <w:rFonts w:eastAsia="Times New Roman"/>
      <w:sz w:val="13"/>
      <w:szCs w:val="13"/>
    </w:rPr>
  </w:style>
  <w:style w:type="paragraph" w:customStyle="1" w:styleId="xl124">
    <w:name w:val="xl124"/>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25">
    <w:name w:val="xl125"/>
    <w:basedOn w:val="a0"/>
    <w:rsid w:val="00301F97"/>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b/>
      <w:bCs/>
      <w:sz w:val="13"/>
      <w:szCs w:val="13"/>
    </w:rPr>
  </w:style>
  <w:style w:type="paragraph" w:customStyle="1" w:styleId="xl126">
    <w:name w:val="xl126"/>
    <w:basedOn w:val="a0"/>
    <w:rsid w:val="00301F97"/>
    <w:pPr>
      <w:spacing w:before="100" w:beforeAutospacing="1" w:after="100" w:afterAutospacing="1"/>
      <w:jc w:val="center"/>
      <w:textAlignment w:val="center"/>
    </w:pPr>
    <w:rPr>
      <w:rFonts w:eastAsia="Times New Roman"/>
      <w:sz w:val="20"/>
    </w:rPr>
  </w:style>
  <w:style w:type="paragraph" w:customStyle="1" w:styleId="xl127">
    <w:name w:val="xl127"/>
    <w:basedOn w:val="a0"/>
    <w:rsid w:val="00301F97"/>
    <w:pPr>
      <w:spacing w:before="100" w:beforeAutospacing="1" w:after="100" w:afterAutospacing="1"/>
      <w:jc w:val="center"/>
    </w:pPr>
    <w:rPr>
      <w:rFonts w:eastAsia="Times New Roman"/>
      <w:sz w:val="20"/>
    </w:rPr>
  </w:style>
  <w:style w:type="paragraph" w:customStyle="1" w:styleId="xl128">
    <w:name w:val="xl128"/>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29">
    <w:name w:val="xl129"/>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30">
    <w:name w:val="xl130"/>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31">
    <w:name w:val="xl131"/>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rFonts w:eastAsia="Times New Roman"/>
      <w:sz w:val="13"/>
      <w:szCs w:val="13"/>
    </w:rPr>
  </w:style>
  <w:style w:type="paragraph" w:customStyle="1" w:styleId="xl132">
    <w:name w:val="xl132"/>
    <w:basedOn w:val="a0"/>
    <w:rsid w:val="00301F97"/>
    <w:pPr>
      <w:shd w:val="clear" w:color="000000" w:fill="B8CCE4"/>
      <w:spacing w:before="100" w:beforeAutospacing="1" w:after="100" w:afterAutospacing="1"/>
    </w:pPr>
    <w:rPr>
      <w:rFonts w:eastAsia="Times New Roman"/>
      <w:sz w:val="13"/>
      <w:szCs w:val="13"/>
    </w:rPr>
  </w:style>
  <w:style w:type="paragraph" w:customStyle="1" w:styleId="xl133">
    <w:name w:val="xl133"/>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4">
    <w:name w:val="xl134"/>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5">
    <w:name w:val="xl135"/>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6">
    <w:name w:val="xl136"/>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sz w:val="13"/>
      <w:szCs w:val="13"/>
    </w:rPr>
  </w:style>
  <w:style w:type="paragraph" w:customStyle="1" w:styleId="xl137">
    <w:name w:val="xl137"/>
    <w:basedOn w:val="a0"/>
    <w:rsid w:val="00301F97"/>
    <w:pPr>
      <w:shd w:val="clear" w:color="000000" w:fill="DDD9C4"/>
      <w:spacing w:before="100" w:beforeAutospacing="1" w:after="100" w:afterAutospacing="1"/>
    </w:pPr>
    <w:rPr>
      <w:rFonts w:eastAsia="Times New Roman"/>
      <w:sz w:val="13"/>
      <w:szCs w:val="13"/>
    </w:rPr>
  </w:style>
  <w:style w:type="paragraph" w:customStyle="1" w:styleId="xl138">
    <w:name w:val="xl138"/>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39">
    <w:name w:val="xl139"/>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40">
    <w:name w:val="xl140"/>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41">
    <w:name w:val="xl141"/>
    <w:basedOn w:val="a0"/>
    <w:rsid w:val="00301F97"/>
    <w:pPr>
      <w:shd w:val="clear" w:color="000000" w:fill="F2DCDB"/>
      <w:spacing w:before="100" w:beforeAutospacing="1" w:after="100" w:afterAutospacing="1"/>
    </w:pPr>
    <w:rPr>
      <w:rFonts w:eastAsia="Times New Roman"/>
      <w:sz w:val="13"/>
      <w:szCs w:val="13"/>
    </w:rPr>
  </w:style>
  <w:style w:type="paragraph" w:customStyle="1" w:styleId="xl142">
    <w:name w:val="xl142"/>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rFonts w:eastAsia="Times New Roman"/>
      <w:sz w:val="13"/>
      <w:szCs w:val="13"/>
    </w:rPr>
  </w:style>
  <w:style w:type="paragraph" w:customStyle="1" w:styleId="xl143">
    <w:name w:val="xl143"/>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4">
    <w:name w:val="xl144"/>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5">
    <w:name w:val="xl145"/>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6">
    <w:name w:val="xl146"/>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pPr>
    <w:rPr>
      <w:rFonts w:eastAsia="Times New Roman"/>
      <w:sz w:val="13"/>
      <w:szCs w:val="13"/>
    </w:rPr>
  </w:style>
  <w:style w:type="paragraph" w:customStyle="1" w:styleId="xl147">
    <w:name w:val="xl147"/>
    <w:basedOn w:val="a0"/>
    <w:rsid w:val="00301F97"/>
    <w:pPr>
      <w:shd w:val="clear" w:color="000000" w:fill="E4DFEC"/>
      <w:spacing w:before="100" w:beforeAutospacing="1" w:after="100" w:afterAutospacing="1"/>
    </w:pPr>
    <w:rPr>
      <w:rFonts w:eastAsia="Times New Roman"/>
      <w:sz w:val="13"/>
      <w:szCs w:val="13"/>
    </w:rPr>
  </w:style>
  <w:style w:type="paragraph" w:customStyle="1" w:styleId="xl148">
    <w:name w:val="xl148"/>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49">
    <w:name w:val="xl149"/>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50">
    <w:name w:val="xl150"/>
    <w:basedOn w:val="a0"/>
    <w:rsid w:val="00301F97"/>
    <w:pPr>
      <w:shd w:val="clear" w:color="000000" w:fill="B7DEE8"/>
      <w:spacing w:before="100" w:beforeAutospacing="1" w:after="100" w:afterAutospacing="1"/>
    </w:pPr>
    <w:rPr>
      <w:rFonts w:eastAsia="Times New Roman"/>
      <w:sz w:val="13"/>
      <w:szCs w:val="13"/>
    </w:rPr>
  </w:style>
  <w:style w:type="paragraph" w:customStyle="1" w:styleId="xl151">
    <w:name w:val="xl151"/>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52">
    <w:name w:val="xl152"/>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eastAsia="Times New Roman"/>
      <w:sz w:val="13"/>
      <w:szCs w:val="13"/>
    </w:rPr>
  </w:style>
  <w:style w:type="paragraph" w:customStyle="1" w:styleId="xl153">
    <w:name w:val="xl153"/>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54">
    <w:name w:val="xl154"/>
    <w:basedOn w:val="a0"/>
    <w:rsid w:val="00301F97"/>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55">
    <w:name w:val="xl155"/>
    <w:basedOn w:val="a0"/>
    <w:rsid w:val="00301F97"/>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56">
    <w:name w:val="xl156"/>
    <w:basedOn w:val="a0"/>
    <w:rsid w:val="00301F97"/>
    <w:pPr>
      <w:shd w:val="clear" w:color="000000" w:fill="EBF1DE"/>
      <w:spacing w:before="100" w:beforeAutospacing="1" w:after="100" w:afterAutospacing="1"/>
      <w:jc w:val="center"/>
      <w:textAlignment w:val="center"/>
    </w:pPr>
    <w:rPr>
      <w:rFonts w:eastAsia="Times New Roman"/>
      <w:sz w:val="13"/>
      <w:szCs w:val="13"/>
    </w:rPr>
  </w:style>
  <w:style w:type="paragraph" w:customStyle="1" w:styleId="xl157">
    <w:name w:val="xl157"/>
    <w:basedOn w:val="a0"/>
    <w:rsid w:val="00301F97"/>
    <w:pPr>
      <w:shd w:val="clear" w:color="000000" w:fill="F2DCDB"/>
      <w:spacing w:before="100" w:beforeAutospacing="1" w:after="100" w:afterAutospacing="1"/>
      <w:jc w:val="center"/>
      <w:textAlignment w:val="center"/>
    </w:pPr>
    <w:rPr>
      <w:rFonts w:eastAsia="Times New Roman"/>
      <w:sz w:val="13"/>
      <w:szCs w:val="13"/>
    </w:rPr>
  </w:style>
  <w:style w:type="paragraph" w:customStyle="1" w:styleId="xl158">
    <w:name w:val="xl158"/>
    <w:basedOn w:val="a0"/>
    <w:rsid w:val="00301F97"/>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59">
    <w:name w:val="xl159"/>
    <w:basedOn w:val="a0"/>
    <w:rsid w:val="00301F97"/>
    <w:pPr>
      <w:pBdr>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0">
    <w:name w:val="xl160"/>
    <w:basedOn w:val="a0"/>
    <w:rsid w:val="00301F9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1">
    <w:name w:val="xl161"/>
    <w:basedOn w:val="a0"/>
    <w:rsid w:val="00301F97"/>
    <w:pPr>
      <w:pBdr>
        <w:top w:val="single" w:sz="4" w:space="0" w:color="auto"/>
        <w:bottom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2">
    <w:name w:val="xl162"/>
    <w:basedOn w:val="a0"/>
    <w:rsid w:val="00301F9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3">
    <w:name w:val="xl163"/>
    <w:basedOn w:val="a0"/>
    <w:rsid w:val="00301F97"/>
    <w:pPr>
      <w:pBdr>
        <w:top w:val="single" w:sz="4" w:space="0" w:color="auto"/>
        <w:left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64">
    <w:name w:val="xl164"/>
    <w:basedOn w:val="a0"/>
    <w:rsid w:val="00301F97"/>
    <w:pPr>
      <w:pBdr>
        <w:top w:val="single" w:sz="4"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65">
    <w:name w:val="xl165"/>
    <w:basedOn w:val="a0"/>
    <w:rsid w:val="00301F97"/>
    <w:pPr>
      <w:pBdr>
        <w:top w:val="single" w:sz="8" w:space="0" w:color="auto"/>
        <w:left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66">
    <w:name w:val="xl166"/>
    <w:basedOn w:val="a0"/>
    <w:rsid w:val="00301F97"/>
    <w:pPr>
      <w:pBdr>
        <w:top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67">
    <w:name w:val="xl167"/>
    <w:basedOn w:val="a0"/>
    <w:rsid w:val="00301F97"/>
    <w:pPr>
      <w:pBdr>
        <w:left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68">
    <w:name w:val="xl168"/>
    <w:basedOn w:val="a0"/>
    <w:rsid w:val="00301F97"/>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69">
    <w:name w:val="xl169"/>
    <w:basedOn w:val="a0"/>
    <w:rsid w:val="00301F9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3"/>
      <w:szCs w:val="13"/>
    </w:rPr>
  </w:style>
  <w:style w:type="paragraph" w:customStyle="1" w:styleId="xl170">
    <w:name w:val="xl170"/>
    <w:basedOn w:val="a0"/>
    <w:rsid w:val="00301F97"/>
    <w:pPr>
      <w:pBdr>
        <w:top w:val="single" w:sz="4" w:space="0" w:color="auto"/>
        <w:bottom w:val="single" w:sz="4" w:space="0" w:color="auto"/>
      </w:pBdr>
      <w:spacing w:before="100" w:beforeAutospacing="1" w:after="100" w:afterAutospacing="1"/>
      <w:jc w:val="center"/>
      <w:textAlignment w:val="center"/>
    </w:pPr>
    <w:rPr>
      <w:rFonts w:eastAsia="Times New Roman"/>
      <w:sz w:val="13"/>
      <w:szCs w:val="13"/>
    </w:rPr>
  </w:style>
  <w:style w:type="paragraph" w:customStyle="1" w:styleId="xl171">
    <w:name w:val="xl171"/>
    <w:basedOn w:val="a0"/>
    <w:rsid w:val="00301F9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72">
    <w:name w:val="xl172"/>
    <w:basedOn w:val="a0"/>
    <w:rsid w:val="00301F97"/>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73">
    <w:name w:val="xl173"/>
    <w:basedOn w:val="a0"/>
    <w:rsid w:val="00301F97"/>
    <w:pPr>
      <w:pBdr>
        <w:top w:val="single" w:sz="4"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74">
    <w:name w:val="xl174"/>
    <w:basedOn w:val="a0"/>
    <w:rsid w:val="00301F97"/>
    <w:pPr>
      <w:pBdr>
        <w:top w:val="single" w:sz="4" w:space="0" w:color="auto"/>
        <w:bottom w:val="single" w:sz="8" w:space="0" w:color="auto"/>
        <w:right w:val="single" w:sz="4" w:space="0" w:color="auto"/>
      </w:pBdr>
      <w:spacing w:before="100" w:beforeAutospacing="1" w:after="100" w:afterAutospacing="1"/>
      <w:textAlignment w:val="center"/>
    </w:pPr>
    <w:rPr>
      <w:rFonts w:eastAsia="Times New Roman"/>
      <w:sz w:val="13"/>
      <w:szCs w:val="13"/>
    </w:rPr>
  </w:style>
  <w:style w:type="paragraph" w:customStyle="1" w:styleId="xl175">
    <w:name w:val="xl175"/>
    <w:basedOn w:val="a0"/>
    <w:rsid w:val="00301F97"/>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b/>
      <w:bCs/>
      <w:sz w:val="13"/>
      <w:szCs w:val="13"/>
    </w:rPr>
  </w:style>
  <w:style w:type="paragraph" w:customStyle="1" w:styleId="xl176">
    <w:name w:val="xl176"/>
    <w:basedOn w:val="a0"/>
    <w:rsid w:val="00301F97"/>
    <w:pPr>
      <w:pBdr>
        <w:top w:val="single" w:sz="8" w:space="0" w:color="auto"/>
        <w:bottom w:val="single" w:sz="8" w:space="0" w:color="auto"/>
      </w:pBdr>
      <w:spacing w:before="100" w:beforeAutospacing="1" w:after="100" w:afterAutospacing="1"/>
      <w:textAlignment w:val="center"/>
    </w:pPr>
    <w:rPr>
      <w:rFonts w:eastAsia="Times New Roman"/>
      <w:b/>
      <w:bCs/>
      <w:sz w:val="13"/>
      <w:szCs w:val="13"/>
    </w:rPr>
  </w:style>
  <w:style w:type="paragraph" w:customStyle="1" w:styleId="xl177">
    <w:name w:val="xl177"/>
    <w:basedOn w:val="a0"/>
    <w:rsid w:val="00301F97"/>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78">
    <w:name w:val="xl178"/>
    <w:basedOn w:val="a0"/>
    <w:rsid w:val="00301F97"/>
    <w:pPr>
      <w:pBdr>
        <w:top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79">
    <w:name w:val="xl179"/>
    <w:basedOn w:val="a0"/>
    <w:rsid w:val="00301F97"/>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sz w:val="13"/>
      <w:szCs w:val="13"/>
    </w:rPr>
  </w:style>
  <w:style w:type="paragraph" w:customStyle="1" w:styleId="xl180">
    <w:name w:val="xl180"/>
    <w:basedOn w:val="a0"/>
    <w:rsid w:val="00301F9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81">
    <w:name w:val="xl181"/>
    <w:basedOn w:val="a0"/>
    <w:rsid w:val="00301F9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82">
    <w:name w:val="xl182"/>
    <w:basedOn w:val="a0"/>
    <w:rsid w:val="00301F9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83">
    <w:name w:val="xl183"/>
    <w:basedOn w:val="a0"/>
    <w:rsid w:val="00301F9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84">
    <w:name w:val="xl184"/>
    <w:basedOn w:val="a0"/>
    <w:rsid w:val="00301F97"/>
    <w:pPr>
      <w:pBdr>
        <w:left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85">
    <w:name w:val="xl185"/>
    <w:basedOn w:val="a0"/>
    <w:rsid w:val="00301F97"/>
    <w:pPr>
      <w:pBdr>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86">
    <w:name w:val="xl186"/>
    <w:basedOn w:val="a0"/>
    <w:rsid w:val="00301F97"/>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7">
    <w:name w:val="xl187"/>
    <w:basedOn w:val="a0"/>
    <w:rsid w:val="00301F97"/>
    <w:pPr>
      <w:pBdr>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8">
    <w:name w:val="xl188"/>
    <w:basedOn w:val="a0"/>
    <w:rsid w:val="00301F97"/>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9">
    <w:name w:val="xl189"/>
    <w:basedOn w:val="a0"/>
    <w:rsid w:val="00301F97"/>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0">
    <w:name w:val="xl190"/>
    <w:basedOn w:val="a0"/>
    <w:rsid w:val="00301F97"/>
    <w:pPr>
      <w:pBdr>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1">
    <w:name w:val="xl191"/>
    <w:basedOn w:val="a0"/>
    <w:rsid w:val="00301F97"/>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2">
    <w:name w:val="xl192"/>
    <w:basedOn w:val="a0"/>
    <w:rsid w:val="00301F97"/>
    <w:pPr>
      <w:pBdr>
        <w:left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table" w:customStyle="1" w:styleId="39">
    <w:name w:val="Сетка таблицы3"/>
    <w:basedOn w:val="a2"/>
    <w:next w:val="af5"/>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rsid w:val="00301F97"/>
  </w:style>
  <w:style w:type="table" w:customStyle="1" w:styleId="43">
    <w:name w:val="Сетка таблицы4"/>
    <w:basedOn w:val="a2"/>
    <w:next w:val="af5"/>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numbering" w:customStyle="1" w:styleId="53">
    <w:name w:val="Нет списка5"/>
    <w:next w:val="a3"/>
    <w:uiPriority w:val="99"/>
    <w:semiHidden/>
    <w:unhideWhenUsed/>
    <w:rsid w:val="00301F97"/>
  </w:style>
  <w:style w:type="table" w:customStyle="1" w:styleId="72">
    <w:name w:val="Сетка таблицы7"/>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5"/>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0"/>
    <w:rsid w:val="00301F97"/>
    <w:pPr>
      <w:spacing w:before="100" w:beforeAutospacing="1" w:after="100" w:afterAutospacing="1"/>
    </w:pPr>
    <w:rPr>
      <w:rFonts w:eastAsia="Times New Roman"/>
      <w:sz w:val="20"/>
    </w:rPr>
  </w:style>
  <w:style w:type="paragraph" w:customStyle="1" w:styleId="xl66">
    <w:name w:val="xl66"/>
    <w:basedOn w:val="a0"/>
    <w:rsid w:val="00301F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0000"/>
      <w:sz w:val="20"/>
    </w:rPr>
  </w:style>
  <w:style w:type="paragraph" w:customStyle="1" w:styleId="xl67">
    <w:name w:val="xl67"/>
    <w:basedOn w:val="a0"/>
    <w:rsid w:val="00301F97"/>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68">
    <w:name w:val="xl68"/>
    <w:basedOn w:val="a0"/>
    <w:rsid w:val="00301F9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sz w:val="20"/>
    </w:rPr>
  </w:style>
  <w:style w:type="paragraph" w:customStyle="1" w:styleId="xl69">
    <w:name w:val="xl69"/>
    <w:basedOn w:val="a0"/>
    <w:rsid w:val="00301F97"/>
    <w:pPr>
      <w:pBdr>
        <w:top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0">
    <w:name w:val="xl70"/>
    <w:basedOn w:val="a0"/>
    <w:rsid w:val="00301F97"/>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1">
    <w:name w:val="xl71"/>
    <w:basedOn w:val="a0"/>
    <w:rsid w:val="00301F97"/>
    <w:pPr>
      <w:pBdr>
        <w:top w:val="single" w:sz="4"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72">
    <w:name w:val="xl72"/>
    <w:basedOn w:val="a0"/>
    <w:rsid w:val="00301F97"/>
    <w:pPr>
      <w:pBdr>
        <w:top w:val="single" w:sz="4" w:space="0" w:color="auto"/>
        <w:left w:val="single" w:sz="8" w:space="27" w:color="auto"/>
        <w:bottom w:val="single" w:sz="4" w:space="0" w:color="auto"/>
        <w:right w:val="single" w:sz="8" w:space="0" w:color="auto"/>
      </w:pBdr>
      <w:spacing w:before="100" w:beforeAutospacing="1" w:after="100" w:afterAutospacing="1"/>
      <w:ind w:firstLineChars="400" w:firstLine="400"/>
      <w:textAlignment w:val="center"/>
    </w:pPr>
    <w:rPr>
      <w:rFonts w:eastAsia="Times New Roman"/>
      <w:sz w:val="20"/>
    </w:rPr>
  </w:style>
  <w:style w:type="paragraph" w:customStyle="1" w:styleId="xl73">
    <w:name w:val="xl73"/>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4">
    <w:name w:val="xl74"/>
    <w:basedOn w:val="a0"/>
    <w:rsid w:val="00301F9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5">
    <w:name w:val="xl75"/>
    <w:basedOn w:val="a0"/>
    <w:rsid w:val="00301F97"/>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6">
    <w:name w:val="xl76"/>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paragraph" w:customStyle="1" w:styleId="xl77">
    <w:name w:val="xl77"/>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8">
    <w:name w:val="xl78"/>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paragraph" w:customStyle="1" w:styleId="xl79">
    <w:name w:val="xl79"/>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sz w:val="20"/>
    </w:rPr>
  </w:style>
  <w:style w:type="paragraph" w:customStyle="1" w:styleId="xl80">
    <w:name w:val="xl80"/>
    <w:basedOn w:val="a0"/>
    <w:rsid w:val="00301F97"/>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81">
    <w:name w:val="xl81"/>
    <w:basedOn w:val="a0"/>
    <w:rsid w:val="00301F97"/>
    <w:pPr>
      <w:pBdr>
        <w:top w:val="single" w:sz="4" w:space="0" w:color="auto"/>
        <w:bottom w:val="single" w:sz="4" w:space="0" w:color="auto"/>
        <w:right w:val="single" w:sz="8" w:space="0" w:color="auto"/>
      </w:pBdr>
      <w:shd w:val="clear" w:color="000000" w:fill="808080"/>
      <w:spacing w:before="100" w:beforeAutospacing="1" w:after="100" w:afterAutospacing="1"/>
      <w:jc w:val="center"/>
      <w:textAlignment w:val="center"/>
    </w:pPr>
    <w:rPr>
      <w:rFonts w:eastAsia="Times New Roman"/>
      <w:sz w:val="20"/>
    </w:rPr>
  </w:style>
  <w:style w:type="paragraph" w:customStyle="1" w:styleId="xl82">
    <w:name w:val="xl82"/>
    <w:basedOn w:val="a0"/>
    <w:rsid w:val="00301F97"/>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97">
    <w:name w:val="xl97"/>
    <w:basedOn w:val="a0"/>
    <w:rsid w:val="00301F97"/>
    <w:pPr>
      <w:pBdr>
        <w:top w:val="single" w:sz="4"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98">
    <w:name w:val="xl98"/>
    <w:basedOn w:val="a0"/>
    <w:rsid w:val="00301F97"/>
    <w:pPr>
      <w:spacing w:before="100" w:beforeAutospacing="1" w:after="100" w:afterAutospacing="1"/>
    </w:pPr>
    <w:rPr>
      <w:rFonts w:eastAsia="Times New Roman"/>
      <w:b/>
      <w:bCs/>
      <w:sz w:val="20"/>
    </w:rPr>
  </w:style>
  <w:style w:type="paragraph" w:customStyle="1" w:styleId="xl99">
    <w:name w:val="xl99"/>
    <w:basedOn w:val="a0"/>
    <w:rsid w:val="00301F97"/>
    <w:pPr>
      <w:pBdr>
        <w:top w:val="single" w:sz="4" w:space="0" w:color="auto"/>
        <w:left w:val="single" w:sz="8" w:space="0" w:color="auto"/>
        <w:bottom w:val="double" w:sz="6" w:space="0" w:color="auto"/>
      </w:pBdr>
      <w:spacing w:before="100" w:beforeAutospacing="1" w:after="100" w:afterAutospacing="1"/>
      <w:jc w:val="center"/>
      <w:textAlignment w:val="center"/>
    </w:pPr>
    <w:rPr>
      <w:rFonts w:eastAsia="Times New Roman"/>
      <w:b/>
      <w:bCs/>
      <w:sz w:val="20"/>
    </w:rPr>
  </w:style>
  <w:style w:type="paragraph" w:customStyle="1" w:styleId="xl100">
    <w:name w:val="xl100"/>
    <w:basedOn w:val="a0"/>
    <w:rsid w:val="00301F97"/>
    <w:pPr>
      <w:pBdr>
        <w:top w:val="single" w:sz="4" w:space="0" w:color="auto"/>
        <w:left w:val="single" w:sz="8" w:space="27" w:color="auto"/>
        <w:bottom w:val="double" w:sz="6" w:space="0" w:color="auto"/>
        <w:right w:val="single" w:sz="8" w:space="0" w:color="auto"/>
      </w:pBdr>
      <w:spacing w:before="100" w:beforeAutospacing="1" w:after="100" w:afterAutospacing="1"/>
      <w:ind w:firstLineChars="400" w:firstLine="400"/>
      <w:textAlignment w:val="center"/>
    </w:pPr>
    <w:rPr>
      <w:rFonts w:eastAsia="Times New Roman"/>
      <w:b/>
      <w:bCs/>
      <w:sz w:val="20"/>
    </w:rPr>
  </w:style>
  <w:style w:type="paragraph" w:customStyle="1" w:styleId="xl101">
    <w:name w:val="xl101"/>
    <w:basedOn w:val="a0"/>
    <w:rsid w:val="00301F97"/>
    <w:pPr>
      <w:pBdr>
        <w:top w:val="single" w:sz="4" w:space="0" w:color="auto"/>
        <w:bottom w:val="double" w:sz="6" w:space="0" w:color="auto"/>
        <w:right w:val="single" w:sz="8" w:space="0" w:color="auto"/>
      </w:pBdr>
      <w:spacing w:before="100" w:beforeAutospacing="1" w:after="100" w:afterAutospacing="1"/>
      <w:jc w:val="center"/>
      <w:textAlignment w:val="center"/>
    </w:pPr>
    <w:rPr>
      <w:rFonts w:eastAsia="Times New Roman"/>
      <w:b/>
      <w:bCs/>
      <w:sz w:val="20"/>
    </w:rPr>
  </w:style>
  <w:style w:type="paragraph" w:customStyle="1" w:styleId="xl102">
    <w:name w:val="xl102"/>
    <w:basedOn w:val="a0"/>
    <w:rsid w:val="00301F97"/>
    <w:pPr>
      <w:pBdr>
        <w:top w:val="single" w:sz="4" w:space="0" w:color="auto"/>
        <w:bottom w:val="double" w:sz="6" w:space="0" w:color="auto"/>
        <w:right w:val="single" w:sz="8" w:space="0" w:color="auto"/>
      </w:pBdr>
      <w:spacing w:before="100" w:beforeAutospacing="1" w:after="100" w:afterAutospacing="1"/>
      <w:jc w:val="center"/>
      <w:textAlignment w:val="center"/>
    </w:pPr>
    <w:rPr>
      <w:rFonts w:eastAsia="Times New Roman"/>
      <w:b/>
      <w:bCs/>
      <w:sz w:val="20"/>
    </w:rPr>
  </w:style>
  <w:style w:type="paragraph" w:customStyle="1" w:styleId="xl103">
    <w:name w:val="xl103"/>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4">
    <w:name w:val="xl104"/>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5">
    <w:name w:val="xl105"/>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6">
    <w:name w:val="xl106"/>
    <w:basedOn w:val="a0"/>
    <w:rsid w:val="00301F97"/>
    <w:pPr>
      <w:pBdr>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numbering" w:customStyle="1" w:styleId="121">
    <w:name w:val="Нет списка12"/>
    <w:next w:val="a3"/>
    <w:uiPriority w:val="99"/>
    <w:semiHidden/>
    <w:unhideWhenUsed/>
    <w:rsid w:val="00301F97"/>
  </w:style>
  <w:style w:type="paragraph" w:customStyle="1" w:styleId="xl64">
    <w:name w:val="xl64"/>
    <w:basedOn w:val="a0"/>
    <w:rsid w:val="00301F97"/>
    <w:pPr>
      <w:spacing w:before="100" w:beforeAutospacing="1" w:after="100" w:afterAutospacing="1"/>
      <w:jc w:val="center"/>
    </w:pPr>
    <w:rPr>
      <w:rFonts w:eastAsia="Times New Roman"/>
      <w:b/>
      <w:bCs/>
      <w:szCs w:val="24"/>
    </w:rPr>
  </w:style>
  <w:style w:type="character" w:customStyle="1" w:styleId="1f3">
    <w:name w:val="Заголовок Знак1"/>
    <w:rsid w:val="00301F97"/>
    <w:rPr>
      <w:rFonts w:ascii="Times New Roman" w:eastAsia="Times New Roman" w:hAnsi="Times New Roman" w:cs="Times New Roman"/>
      <w:b/>
      <w:sz w:val="24"/>
      <w:szCs w:val="20"/>
      <w:lang w:val="ru-RU" w:eastAsia="ru-RU"/>
    </w:rPr>
  </w:style>
  <w:style w:type="paragraph" w:customStyle="1" w:styleId="610">
    <w:name w:val="Заголовок 61"/>
    <w:basedOn w:val="a0"/>
    <w:next w:val="a0"/>
    <w:uiPriority w:val="9"/>
    <w:semiHidden/>
    <w:unhideWhenUsed/>
    <w:qFormat/>
    <w:rsid w:val="00E10174"/>
    <w:pPr>
      <w:keepNext/>
      <w:keepLines/>
      <w:spacing w:before="40" w:line="259" w:lineRule="auto"/>
      <w:outlineLvl w:val="5"/>
    </w:pPr>
    <w:rPr>
      <w:rFonts w:ascii="Calibri" w:eastAsia="Times New Roman" w:hAnsi="Calibri"/>
      <w:i/>
      <w:iCs/>
      <w:color w:val="595959"/>
      <w:kern w:val="2"/>
      <w:sz w:val="22"/>
      <w:szCs w:val="22"/>
      <w:lang w:eastAsia="en-US"/>
      <w14:ligatures w14:val="standardContextual"/>
    </w:rPr>
  </w:style>
  <w:style w:type="paragraph" w:customStyle="1" w:styleId="710">
    <w:name w:val="Заголовок 71"/>
    <w:basedOn w:val="a0"/>
    <w:next w:val="a0"/>
    <w:uiPriority w:val="9"/>
    <w:semiHidden/>
    <w:unhideWhenUsed/>
    <w:qFormat/>
    <w:rsid w:val="00E10174"/>
    <w:pPr>
      <w:keepNext/>
      <w:keepLines/>
      <w:spacing w:before="40" w:line="259" w:lineRule="auto"/>
      <w:outlineLvl w:val="6"/>
    </w:pPr>
    <w:rPr>
      <w:rFonts w:ascii="Calibri" w:eastAsia="Times New Roman" w:hAnsi="Calibri"/>
      <w:color w:val="595959"/>
      <w:kern w:val="2"/>
      <w:sz w:val="22"/>
      <w:szCs w:val="22"/>
      <w:lang w:eastAsia="en-US"/>
      <w14:ligatures w14:val="standardContextual"/>
    </w:rPr>
  </w:style>
  <w:style w:type="paragraph" w:customStyle="1" w:styleId="810">
    <w:name w:val="Заголовок 81"/>
    <w:basedOn w:val="a0"/>
    <w:next w:val="a0"/>
    <w:uiPriority w:val="9"/>
    <w:semiHidden/>
    <w:unhideWhenUsed/>
    <w:qFormat/>
    <w:rsid w:val="00E10174"/>
    <w:pPr>
      <w:keepNext/>
      <w:keepLines/>
      <w:spacing w:line="259" w:lineRule="auto"/>
      <w:outlineLvl w:val="7"/>
    </w:pPr>
    <w:rPr>
      <w:rFonts w:ascii="Calibri" w:eastAsia="Times New Roman" w:hAnsi="Calibri"/>
      <w:i/>
      <w:iCs/>
      <w:color w:val="272727"/>
      <w:kern w:val="2"/>
      <w:sz w:val="22"/>
      <w:szCs w:val="22"/>
      <w:lang w:eastAsia="en-US"/>
      <w14:ligatures w14:val="standardContextual"/>
    </w:rPr>
  </w:style>
  <w:style w:type="paragraph" w:customStyle="1" w:styleId="910">
    <w:name w:val="Заголовок 91"/>
    <w:basedOn w:val="a0"/>
    <w:next w:val="a0"/>
    <w:uiPriority w:val="9"/>
    <w:semiHidden/>
    <w:unhideWhenUsed/>
    <w:qFormat/>
    <w:rsid w:val="00E10174"/>
    <w:pPr>
      <w:keepNext/>
      <w:keepLines/>
      <w:spacing w:line="259" w:lineRule="auto"/>
      <w:outlineLvl w:val="8"/>
    </w:pPr>
    <w:rPr>
      <w:rFonts w:ascii="Calibri" w:eastAsia="Times New Roman" w:hAnsi="Calibri"/>
      <w:color w:val="272727"/>
      <w:kern w:val="2"/>
      <w:sz w:val="22"/>
      <w:szCs w:val="22"/>
      <w:lang w:eastAsia="en-US"/>
      <w14:ligatures w14:val="standardContextual"/>
    </w:rPr>
  </w:style>
  <w:style w:type="numbering" w:customStyle="1" w:styleId="63">
    <w:name w:val="Нет списка6"/>
    <w:next w:val="a3"/>
    <w:uiPriority w:val="99"/>
    <w:semiHidden/>
    <w:unhideWhenUsed/>
    <w:rsid w:val="00E10174"/>
  </w:style>
  <w:style w:type="character" w:customStyle="1" w:styleId="60">
    <w:name w:val="Заголовок 6 Знак"/>
    <w:basedOn w:val="a1"/>
    <w:link w:val="6"/>
    <w:uiPriority w:val="9"/>
    <w:semiHidden/>
    <w:rsid w:val="00E10174"/>
    <w:rPr>
      <w:rFonts w:eastAsia="Times New Roman" w:cs="Times New Roman"/>
      <w:i/>
      <w:iCs/>
      <w:color w:val="595959"/>
    </w:rPr>
  </w:style>
  <w:style w:type="character" w:customStyle="1" w:styleId="70">
    <w:name w:val="Заголовок 7 Знак"/>
    <w:basedOn w:val="a1"/>
    <w:link w:val="7"/>
    <w:uiPriority w:val="9"/>
    <w:semiHidden/>
    <w:rsid w:val="00E10174"/>
    <w:rPr>
      <w:rFonts w:eastAsia="Times New Roman" w:cs="Times New Roman"/>
      <w:color w:val="595959"/>
    </w:rPr>
  </w:style>
  <w:style w:type="character" w:customStyle="1" w:styleId="80">
    <w:name w:val="Заголовок 8 Знак"/>
    <w:basedOn w:val="a1"/>
    <w:link w:val="8"/>
    <w:uiPriority w:val="9"/>
    <w:semiHidden/>
    <w:rsid w:val="00E10174"/>
    <w:rPr>
      <w:rFonts w:eastAsia="Times New Roman" w:cs="Times New Roman"/>
      <w:i/>
      <w:iCs/>
      <w:color w:val="272727"/>
    </w:rPr>
  </w:style>
  <w:style w:type="character" w:customStyle="1" w:styleId="90">
    <w:name w:val="Заголовок 9 Знак"/>
    <w:basedOn w:val="a1"/>
    <w:link w:val="9"/>
    <w:uiPriority w:val="9"/>
    <w:semiHidden/>
    <w:rsid w:val="00E10174"/>
    <w:rPr>
      <w:rFonts w:eastAsia="Times New Roman" w:cs="Times New Roman"/>
      <w:color w:val="272727"/>
    </w:rPr>
  </w:style>
  <w:style w:type="paragraph" w:customStyle="1" w:styleId="212">
    <w:name w:val="Цитата 21"/>
    <w:basedOn w:val="a0"/>
    <w:next w:val="a0"/>
    <w:uiPriority w:val="29"/>
    <w:qFormat/>
    <w:rsid w:val="00E1017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character" w:customStyle="1" w:styleId="2a">
    <w:name w:val="Цитата 2 Знак"/>
    <w:basedOn w:val="a1"/>
    <w:link w:val="2b"/>
    <w:uiPriority w:val="29"/>
    <w:rsid w:val="00E10174"/>
    <w:rPr>
      <w:i/>
      <w:iCs/>
      <w:color w:val="404040"/>
    </w:rPr>
  </w:style>
  <w:style w:type="character" w:customStyle="1" w:styleId="1f4">
    <w:name w:val="Сильное выделение1"/>
    <w:basedOn w:val="a1"/>
    <w:uiPriority w:val="21"/>
    <w:qFormat/>
    <w:rsid w:val="00E10174"/>
    <w:rPr>
      <w:i/>
      <w:iCs/>
      <w:color w:val="2F5496"/>
    </w:rPr>
  </w:style>
  <w:style w:type="paragraph" w:customStyle="1" w:styleId="1f5">
    <w:name w:val="Выделенная цитата1"/>
    <w:basedOn w:val="a0"/>
    <w:next w:val="a0"/>
    <w:uiPriority w:val="30"/>
    <w:qFormat/>
    <w:rsid w:val="00E1017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afff7">
    <w:name w:val="Выделенная цитата Знак"/>
    <w:basedOn w:val="a1"/>
    <w:link w:val="afff8"/>
    <w:uiPriority w:val="30"/>
    <w:rsid w:val="00E10174"/>
    <w:rPr>
      <w:i/>
      <w:iCs/>
      <w:color w:val="2F5496"/>
    </w:rPr>
  </w:style>
  <w:style w:type="character" w:customStyle="1" w:styleId="1f6">
    <w:name w:val="Сильная ссылка1"/>
    <w:basedOn w:val="a1"/>
    <w:uiPriority w:val="32"/>
    <w:qFormat/>
    <w:rsid w:val="00E10174"/>
    <w:rPr>
      <w:b/>
      <w:bCs/>
      <w:smallCaps/>
      <w:color w:val="2F5496"/>
      <w:spacing w:val="5"/>
    </w:rPr>
  </w:style>
  <w:style w:type="character" w:customStyle="1" w:styleId="611">
    <w:name w:val="Заголовок 6 Знак1"/>
    <w:basedOn w:val="a1"/>
    <w:uiPriority w:val="9"/>
    <w:semiHidden/>
    <w:rsid w:val="00E10174"/>
    <w:rPr>
      <w:rFonts w:asciiTheme="majorHAnsi" w:eastAsiaTheme="majorEastAsia" w:hAnsiTheme="majorHAnsi" w:cstheme="majorBidi"/>
      <w:color w:val="1F3763" w:themeColor="accent1" w:themeShade="7F"/>
      <w:sz w:val="24"/>
      <w:szCs w:val="20"/>
      <w:lang w:eastAsia="ru-RU"/>
    </w:rPr>
  </w:style>
  <w:style w:type="character" w:customStyle="1" w:styleId="711">
    <w:name w:val="Заголовок 7 Знак1"/>
    <w:basedOn w:val="a1"/>
    <w:uiPriority w:val="9"/>
    <w:semiHidden/>
    <w:rsid w:val="00E10174"/>
    <w:rPr>
      <w:rFonts w:asciiTheme="majorHAnsi" w:eastAsiaTheme="majorEastAsia" w:hAnsiTheme="majorHAnsi" w:cstheme="majorBidi"/>
      <w:i/>
      <w:iCs/>
      <w:color w:val="1F3763" w:themeColor="accent1" w:themeShade="7F"/>
      <w:sz w:val="24"/>
      <w:szCs w:val="20"/>
      <w:lang w:eastAsia="ru-RU"/>
    </w:rPr>
  </w:style>
  <w:style w:type="character" w:customStyle="1" w:styleId="811">
    <w:name w:val="Заголовок 8 Знак1"/>
    <w:basedOn w:val="a1"/>
    <w:uiPriority w:val="9"/>
    <w:semiHidden/>
    <w:rsid w:val="00E10174"/>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1"/>
    <w:uiPriority w:val="9"/>
    <w:semiHidden/>
    <w:rsid w:val="00E10174"/>
    <w:rPr>
      <w:rFonts w:asciiTheme="majorHAnsi" w:eastAsiaTheme="majorEastAsia" w:hAnsiTheme="majorHAnsi" w:cstheme="majorBidi"/>
      <w:i/>
      <w:iCs/>
      <w:color w:val="272727" w:themeColor="text1" w:themeTint="D8"/>
      <w:sz w:val="21"/>
      <w:szCs w:val="21"/>
      <w:lang w:eastAsia="ru-RU"/>
    </w:rPr>
  </w:style>
  <w:style w:type="paragraph" w:styleId="2b">
    <w:name w:val="Quote"/>
    <w:basedOn w:val="a0"/>
    <w:next w:val="a0"/>
    <w:link w:val="2a"/>
    <w:uiPriority w:val="29"/>
    <w:qFormat/>
    <w:rsid w:val="00E10174"/>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213">
    <w:name w:val="Цитата 2 Знак1"/>
    <w:basedOn w:val="a1"/>
    <w:uiPriority w:val="29"/>
    <w:rsid w:val="00E10174"/>
    <w:rPr>
      <w:rFonts w:ascii="Times New Roman" w:eastAsia="SimSun" w:hAnsi="Times New Roman" w:cs="Times New Roman"/>
      <w:i/>
      <w:iCs/>
      <w:color w:val="404040" w:themeColor="text1" w:themeTint="BF"/>
      <w:sz w:val="24"/>
      <w:szCs w:val="20"/>
      <w:lang w:eastAsia="ru-RU"/>
    </w:rPr>
  </w:style>
  <w:style w:type="character" w:styleId="afff9">
    <w:name w:val="Intense Emphasis"/>
    <w:basedOn w:val="a1"/>
    <w:uiPriority w:val="21"/>
    <w:qFormat/>
    <w:rsid w:val="00E10174"/>
    <w:rPr>
      <w:i/>
      <w:iCs/>
      <w:color w:val="4472C4" w:themeColor="accent1"/>
    </w:rPr>
  </w:style>
  <w:style w:type="paragraph" w:styleId="afff8">
    <w:name w:val="Intense Quote"/>
    <w:basedOn w:val="a0"/>
    <w:next w:val="a0"/>
    <w:link w:val="afff7"/>
    <w:uiPriority w:val="30"/>
    <w:qFormat/>
    <w:rsid w:val="00E10174"/>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2F5496"/>
      <w:sz w:val="22"/>
      <w:szCs w:val="22"/>
      <w:lang w:eastAsia="en-US"/>
    </w:rPr>
  </w:style>
  <w:style w:type="character" w:customStyle="1" w:styleId="1f7">
    <w:name w:val="Выделенная цитата Знак1"/>
    <w:basedOn w:val="a1"/>
    <w:uiPriority w:val="30"/>
    <w:rsid w:val="00E10174"/>
    <w:rPr>
      <w:rFonts w:ascii="Times New Roman" w:eastAsia="SimSun" w:hAnsi="Times New Roman" w:cs="Times New Roman"/>
      <w:i/>
      <w:iCs/>
      <w:color w:val="4472C4" w:themeColor="accent1"/>
      <w:sz w:val="24"/>
      <w:szCs w:val="20"/>
      <w:lang w:eastAsia="ru-RU"/>
    </w:rPr>
  </w:style>
  <w:style w:type="character" w:styleId="afffa">
    <w:name w:val="Intense Reference"/>
    <w:basedOn w:val="a1"/>
    <w:uiPriority w:val="32"/>
    <w:qFormat/>
    <w:rsid w:val="00E10174"/>
    <w:rPr>
      <w:b/>
      <w:bCs/>
      <w:smallCaps/>
      <w:color w:val="4472C4" w:themeColor="accent1"/>
      <w:spacing w:val="5"/>
    </w:rPr>
  </w:style>
  <w:style w:type="character" w:customStyle="1" w:styleId="affa">
    <w:name w:val="Без интервала Знак"/>
    <w:link w:val="aff9"/>
    <w:rsid w:val="00B114CB"/>
    <w:rPr>
      <w:rFonts w:ascii="Times New Roman" w:eastAsia="Times New Roman" w:hAnsi="Times New Roman" w:cs="Times New Roman"/>
      <w:snapToGrid w:val="0"/>
      <w:sz w:val="28"/>
      <w:szCs w:val="28"/>
      <w:lang w:eastAsia="ru-RU"/>
    </w:rPr>
  </w:style>
  <w:style w:type="table" w:customStyle="1" w:styleId="82">
    <w:name w:val="Сетка таблицы8"/>
    <w:basedOn w:val="a2"/>
    <w:next w:val="af5"/>
    <w:rsid w:val="00C466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unhideWhenUsed/>
    <w:rsid w:val="006013DE"/>
  </w:style>
  <w:style w:type="table" w:customStyle="1" w:styleId="92">
    <w:name w:val="Сетка таблицы9"/>
    <w:basedOn w:val="a2"/>
    <w:next w:val="af5"/>
    <w:rsid w:val="006013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5"/>
    <w:rsid w:val="00D04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5"/>
    <w:rsid w:val="00D04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5"/>
    <w:rsid w:val="00D04158"/>
    <w:pPr>
      <w:spacing w:after="0" w:line="240" w:lineRule="auto"/>
    </w:pPr>
    <w:rPr>
      <w:rFonts w:ascii="Times New Roman" w:hAnsi="Times New Roman" w:cs="Times New Roman"/>
      <w:color w:val="365F91"/>
      <w:sz w:val="28"/>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f5"/>
    <w:rsid w:val="00475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5"/>
    <w:rsid w:val="00475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semiHidden/>
    <w:rsid w:val="009E3F69"/>
  </w:style>
  <w:style w:type="paragraph" w:customStyle="1" w:styleId="1f8">
    <w:name w:val="Знак Знак Знак1"/>
    <w:basedOn w:val="a0"/>
    <w:rsid w:val="009E3F69"/>
    <w:pPr>
      <w:tabs>
        <w:tab w:val="num" w:pos="360"/>
      </w:tabs>
      <w:spacing w:after="160" w:line="240" w:lineRule="exact"/>
    </w:pPr>
    <w:rPr>
      <w:rFonts w:ascii="Verdana" w:eastAsia="Times New Roman" w:hAnsi="Verdana" w:cs="Verdana"/>
      <w:sz w:val="20"/>
      <w:lang w:val="en-US" w:eastAsia="en-US"/>
    </w:rPr>
  </w:style>
  <w:style w:type="table" w:customStyle="1" w:styleId="140">
    <w:name w:val="Сетка таблицы14"/>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0"/>
    <w:uiPriority w:val="99"/>
    <w:rsid w:val="009E3F69"/>
    <w:pPr>
      <w:widowControl w:val="0"/>
      <w:autoSpaceDE w:val="0"/>
      <w:autoSpaceDN w:val="0"/>
      <w:adjustRightInd w:val="0"/>
      <w:spacing w:line="276" w:lineRule="exact"/>
      <w:ind w:firstLine="576"/>
      <w:jc w:val="both"/>
    </w:pPr>
    <w:rPr>
      <w:rFonts w:eastAsia="Times New Roman"/>
      <w:szCs w:val="24"/>
    </w:rPr>
  </w:style>
  <w:style w:type="character" w:customStyle="1" w:styleId="FontStyle190">
    <w:name w:val="Font Style190"/>
    <w:uiPriority w:val="99"/>
    <w:rsid w:val="009E3F69"/>
    <w:rPr>
      <w:rFonts w:ascii="Times New Roman" w:hAnsi="Times New Roman" w:cs="Times New Roman"/>
      <w:sz w:val="22"/>
      <w:szCs w:val="22"/>
    </w:rPr>
  </w:style>
  <w:style w:type="table" w:customStyle="1" w:styleId="612">
    <w:name w:val="Сетка таблицы61"/>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3">
    <w:name w:val="Style63"/>
    <w:basedOn w:val="a0"/>
    <w:uiPriority w:val="99"/>
    <w:rsid w:val="009E3F69"/>
    <w:pPr>
      <w:widowControl w:val="0"/>
      <w:autoSpaceDE w:val="0"/>
      <w:autoSpaceDN w:val="0"/>
      <w:adjustRightInd w:val="0"/>
      <w:spacing w:line="276" w:lineRule="exact"/>
      <w:ind w:firstLine="1157"/>
    </w:pPr>
    <w:rPr>
      <w:rFonts w:eastAsia="Times New Roman"/>
      <w:szCs w:val="24"/>
    </w:rPr>
  </w:style>
  <w:style w:type="paragraph" w:customStyle="1" w:styleId="Default">
    <w:name w:val="Default"/>
    <w:rsid w:val="009E3F69"/>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font5">
    <w:name w:val="font5"/>
    <w:basedOn w:val="a0"/>
    <w:rsid w:val="009E3F69"/>
    <w:pPr>
      <w:spacing w:before="100" w:beforeAutospacing="1" w:after="100" w:afterAutospacing="1"/>
    </w:pPr>
    <w:rPr>
      <w:rFonts w:ascii="Tahoma" w:eastAsia="Times New Roman" w:hAnsi="Tahoma" w:cs="Tahoma"/>
      <w:b/>
      <w:bCs/>
      <w:sz w:val="18"/>
      <w:szCs w:val="18"/>
    </w:rPr>
  </w:style>
  <w:style w:type="paragraph" w:customStyle="1" w:styleId="font6">
    <w:name w:val="font6"/>
    <w:basedOn w:val="a0"/>
    <w:rsid w:val="009E3F69"/>
    <w:pPr>
      <w:spacing w:before="100" w:beforeAutospacing="1" w:after="100" w:afterAutospacing="1"/>
    </w:pPr>
    <w:rPr>
      <w:rFonts w:ascii="Tahoma" w:eastAsia="Times New Roman" w:hAnsi="Tahoma" w:cs="Tahoma"/>
      <w:color w:val="000000"/>
      <w:sz w:val="18"/>
      <w:szCs w:val="18"/>
    </w:rPr>
  </w:style>
  <w:style w:type="paragraph" w:customStyle="1" w:styleId="font7">
    <w:name w:val="font7"/>
    <w:basedOn w:val="a0"/>
    <w:rsid w:val="009E3F69"/>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a0"/>
    <w:rsid w:val="009E3F69"/>
    <w:pPr>
      <w:spacing w:before="100" w:beforeAutospacing="1" w:after="100" w:afterAutospacing="1"/>
    </w:pPr>
    <w:rPr>
      <w:rFonts w:ascii="Calibri" w:eastAsia="Times New Roman" w:hAnsi="Calibri" w:cs="Calibri"/>
      <w:b/>
      <w:bCs/>
      <w:sz w:val="22"/>
      <w:szCs w:val="22"/>
    </w:rPr>
  </w:style>
  <w:style w:type="paragraph" w:customStyle="1" w:styleId="font9">
    <w:name w:val="font9"/>
    <w:basedOn w:val="a0"/>
    <w:rsid w:val="009E3F69"/>
    <w:pPr>
      <w:spacing w:before="100" w:beforeAutospacing="1" w:after="100" w:afterAutospacing="1"/>
    </w:pPr>
    <w:rPr>
      <w:rFonts w:ascii="Tahoma" w:eastAsia="Times New Roman" w:hAnsi="Tahoma" w:cs="Tahoma"/>
      <w:b/>
      <w:bCs/>
      <w:sz w:val="18"/>
      <w:szCs w:val="18"/>
      <w:u w:val="single"/>
    </w:rPr>
  </w:style>
  <w:style w:type="paragraph" w:customStyle="1" w:styleId="font10">
    <w:name w:val="font10"/>
    <w:basedOn w:val="a0"/>
    <w:rsid w:val="009E3F69"/>
    <w:pPr>
      <w:spacing w:before="100" w:beforeAutospacing="1" w:after="100" w:afterAutospacing="1"/>
    </w:pPr>
    <w:rPr>
      <w:rFonts w:ascii="Calibri" w:eastAsia="Times New Roman" w:hAnsi="Calibri" w:cs="Calibri"/>
      <w:b/>
      <w:bCs/>
      <w:sz w:val="22"/>
      <w:szCs w:val="22"/>
      <w:u w:val="single"/>
    </w:rPr>
  </w:style>
  <w:style w:type="paragraph" w:customStyle="1" w:styleId="xl193">
    <w:name w:val="xl193"/>
    <w:basedOn w:val="a0"/>
    <w:rsid w:val="009E3F69"/>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194">
    <w:name w:val="xl194"/>
    <w:basedOn w:val="a0"/>
    <w:rsid w:val="009E3F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195">
    <w:name w:val="xl195"/>
    <w:basedOn w:val="a0"/>
    <w:rsid w:val="009E3F69"/>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196">
    <w:name w:val="xl196"/>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sz w:val="18"/>
      <w:szCs w:val="18"/>
    </w:rPr>
  </w:style>
  <w:style w:type="paragraph" w:customStyle="1" w:styleId="xl197">
    <w:name w:val="xl197"/>
    <w:basedOn w:val="a0"/>
    <w:rsid w:val="009E3F69"/>
    <w:pPr>
      <w:pBdr>
        <w:top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198">
    <w:name w:val="xl198"/>
    <w:basedOn w:val="a0"/>
    <w:rsid w:val="009E3F69"/>
    <w:pPr>
      <w:shd w:val="clear" w:color="000000" w:fill="FFF2CC"/>
      <w:spacing w:before="100" w:beforeAutospacing="1" w:after="100" w:afterAutospacing="1"/>
      <w:textAlignment w:val="center"/>
    </w:pPr>
    <w:rPr>
      <w:rFonts w:ascii="Tahoma" w:eastAsia="Times New Roman" w:hAnsi="Tahoma" w:cs="Tahoma"/>
      <w:b/>
      <w:bCs/>
      <w:sz w:val="20"/>
    </w:rPr>
  </w:style>
  <w:style w:type="paragraph" w:customStyle="1" w:styleId="xl199">
    <w:name w:val="xl199"/>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200">
    <w:name w:val="xl200"/>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01">
    <w:name w:val="xl201"/>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02">
    <w:name w:val="xl202"/>
    <w:basedOn w:val="a0"/>
    <w:rsid w:val="009E3F69"/>
    <w:pPr>
      <w:pBdr>
        <w:top w:val="single" w:sz="4" w:space="0" w:color="auto"/>
        <w:left w:val="single" w:sz="4" w:space="0" w:color="auto"/>
        <w:bottom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203">
    <w:name w:val="xl203"/>
    <w:basedOn w:val="a0"/>
    <w:rsid w:val="009E3F6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eastAsia="Times New Roman"/>
      <w:b/>
      <w:bCs/>
      <w:szCs w:val="24"/>
    </w:rPr>
  </w:style>
  <w:style w:type="paragraph" w:customStyle="1" w:styleId="xl204">
    <w:name w:val="xl204"/>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05">
    <w:name w:val="xl205"/>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06">
    <w:name w:val="xl206"/>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07">
    <w:name w:val="xl207"/>
    <w:basedOn w:val="a0"/>
    <w:rsid w:val="009E3F69"/>
    <w:pPr>
      <w:pBdr>
        <w:top w:val="single" w:sz="4" w:space="0" w:color="auto"/>
        <w:left w:val="single" w:sz="4" w:space="0" w:color="auto"/>
        <w:bottom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08">
    <w:name w:val="xl208"/>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09">
    <w:name w:val="xl209"/>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10">
    <w:name w:val="xl210"/>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11">
    <w:name w:val="xl211"/>
    <w:basedOn w:val="a0"/>
    <w:rsid w:val="009E3F69"/>
    <w:pPr>
      <w:pBdr>
        <w:top w:val="single" w:sz="4" w:space="0" w:color="auto"/>
        <w:left w:val="single" w:sz="4" w:space="0" w:color="auto"/>
        <w:bottom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12">
    <w:name w:val="xl212"/>
    <w:basedOn w:val="a0"/>
    <w:rsid w:val="009E3F69"/>
    <w:pPr>
      <w:pBdr>
        <w:top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color w:val="FFFFFF"/>
      <w:sz w:val="20"/>
    </w:rPr>
  </w:style>
  <w:style w:type="paragraph" w:customStyle="1" w:styleId="xl213">
    <w:name w:val="xl213"/>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color w:val="FF0000"/>
      <w:szCs w:val="24"/>
    </w:rPr>
  </w:style>
  <w:style w:type="paragraph" w:customStyle="1" w:styleId="xl214">
    <w:name w:val="xl214"/>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color w:val="FF0000"/>
      <w:sz w:val="18"/>
      <w:szCs w:val="18"/>
    </w:rPr>
  </w:style>
  <w:style w:type="paragraph" w:customStyle="1" w:styleId="xl215">
    <w:name w:val="xl215"/>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color w:val="FF0000"/>
      <w:sz w:val="20"/>
    </w:rPr>
  </w:style>
  <w:style w:type="paragraph" w:customStyle="1" w:styleId="xl216">
    <w:name w:val="xl216"/>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olor w:val="FF0000"/>
      <w:szCs w:val="24"/>
    </w:rPr>
  </w:style>
  <w:style w:type="paragraph" w:customStyle="1" w:styleId="xl217">
    <w:name w:val="xl217"/>
    <w:basedOn w:val="a0"/>
    <w:rsid w:val="009E3F6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b/>
      <w:bCs/>
      <w:color w:val="FF0000"/>
      <w:szCs w:val="24"/>
    </w:rPr>
  </w:style>
  <w:style w:type="paragraph" w:customStyle="1" w:styleId="xl218">
    <w:name w:val="xl218"/>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color w:val="FF0000"/>
      <w:sz w:val="18"/>
      <w:szCs w:val="18"/>
    </w:rPr>
  </w:style>
  <w:style w:type="paragraph" w:customStyle="1" w:styleId="xl219">
    <w:name w:val="xl219"/>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color w:val="FF0000"/>
      <w:sz w:val="18"/>
      <w:szCs w:val="18"/>
    </w:rPr>
  </w:style>
  <w:style w:type="paragraph" w:customStyle="1" w:styleId="xl220">
    <w:name w:val="xl220"/>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1">
    <w:name w:val="xl221"/>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2">
    <w:name w:val="xl222"/>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ahoma" w:eastAsia="Times New Roman" w:hAnsi="Tahoma" w:cs="Tahoma"/>
      <w:b/>
      <w:bCs/>
      <w:sz w:val="20"/>
    </w:rPr>
  </w:style>
  <w:style w:type="paragraph" w:customStyle="1" w:styleId="xl223">
    <w:name w:val="xl223"/>
    <w:basedOn w:val="a0"/>
    <w:rsid w:val="009E3F69"/>
    <w:pPr>
      <w:pBdr>
        <w:top w:val="single" w:sz="4" w:space="0" w:color="auto"/>
        <w:left w:val="single" w:sz="4" w:space="0" w:color="auto"/>
        <w:right w:val="single" w:sz="4" w:space="0" w:color="auto"/>
      </w:pBdr>
      <w:shd w:val="clear" w:color="000000" w:fill="C6E0B4"/>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24">
    <w:name w:val="xl224"/>
    <w:basedOn w:val="a0"/>
    <w:rsid w:val="009E3F69"/>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5">
    <w:name w:val="xl225"/>
    <w:basedOn w:val="a0"/>
    <w:rsid w:val="009E3F69"/>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jc w:val="right"/>
      <w:textAlignment w:val="center"/>
    </w:pPr>
    <w:rPr>
      <w:rFonts w:ascii="Tahoma" w:eastAsia="Times New Roman" w:hAnsi="Tahoma" w:cs="Tahoma"/>
      <w:b/>
      <w:bCs/>
      <w:sz w:val="20"/>
    </w:rPr>
  </w:style>
  <w:style w:type="paragraph" w:customStyle="1" w:styleId="xl226">
    <w:name w:val="xl226"/>
    <w:basedOn w:val="a0"/>
    <w:rsid w:val="009E3F69"/>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7">
    <w:name w:val="xl227"/>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8">
    <w:name w:val="xl228"/>
    <w:basedOn w:val="a0"/>
    <w:rsid w:val="009E3F69"/>
    <w:pPr>
      <w:pBdr>
        <w:top w:val="single" w:sz="4" w:space="0" w:color="auto"/>
        <w:left w:val="single" w:sz="4" w:space="0" w:color="auto"/>
        <w:bottom w:val="single" w:sz="4" w:space="0" w:color="auto"/>
      </w:pBdr>
      <w:shd w:val="clear" w:color="000000" w:fill="DDEBF7"/>
      <w:spacing w:before="100" w:beforeAutospacing="1" w:after="100" w:afterAutospacing="1"/>
      <w:jc w:val="right"/>
      <w:textAlignment w:val="center"/>
    </w:pPr>
    <w:rPr>
      <w:rFonts w:eastAsia="Times New Roman"/>
      <w:szCs w:val="24"/>
    </w:rPr>
  </w:style>
  <w:style w:type="paragraph" w:customStyle="1" w:styleId="xl229">
    <w:name w:val="xl229"/>
    <w:basedOn w:val="a0"/>
    <w:rsid w:val="009E3F6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30">
    <w:name w:val="xl230"/>
    <w:basedOn w:val="a0"/>
    <w:rsid w:val="009E3F69"/>
    <w:pPr>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31">
    <w:name w:val="xl231"/>
    <w:basedOn w:val="a0"/>
    <w:rsid w:val="009E3F69"/>
    <w:pPr>
      <w:pBdr>
        <w:top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232">
    <w:name w:val="xl232"/>
    <w:basedOn w:val="a0"/>
    <w:rsid w:val="009E3F6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ascii="Tahoma" w:eastAsia="Times New Roman" w:hAnsi="Tahoma" w:cs="Tahoma"/>
      <w:b/>
      <w:bCs/>
      <w:sz w:val="18"/>
      <w:szCs w:val="18"/>
    </w:rPr>
  </w:style>
  <w:style w:type="paragraph" w:customStyle="1" w:styleId="xl233">
    <w:name w:val="xl233"/>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b/>
      <w:bCs/>
      <w:szCs w:val="24"/>
    </w:rPr>
  </w:style>
  <w:style w:type="paragraph" w:customStyle="1" w:styleId="xl234">
    <w:name w:val="xl234"/>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eastAsia="Times New Roman"/>
      <w:b/>
      <w:bCs/>
      <w:szCs w:val="24"/>
    </w:rPr>
  </w:style>
  <w:style w:type="paragraph" w:customStyle="1" w:styleId="xl235">
    <w:name w:val="xl235"/>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36">
    <w:name w:val="xl236"/>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szCs w:val="24"/>
    </w:rPr>
  </w:style>
  <w:style w:type="paragraph" w:customStyle="1" w:styleId="xl237">
    <w:name w:val="xl237"/>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b/>
      <w:bCs/>
      <w:szCs w:val="24"/>
    </w:rPr>
  </w:style>
  <w:style w:type="paragraph" w:customStyle="1" w:styleId="xl238">
    <w:name w:val="xl238"/>
    <w:basedOn w:val="a0"/>
    <w:rsid w:val="009E3F69"/>
    <w:pPr>
      <w:pBdr>
        <w:top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szCs w:val="24"/>
    </w:rPr>
  </w:style>
  <w:style w:type="paragraph" w:customStyle="1" w:styleId="xl239">
    <w:name w:val="xl239"/>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szCs w:val="24"/>
    </w:rPr>
  </w:style>
  <w:style w:type="paragraph" w:customStyle="1" w:styleId="xl240">
    <w:name w:val="xl240"/>
    <w:basedOn w:val="a0"/>
    <w:rsid w:val="009E3F69"/>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41">
    <w:name w:val="xl241"/>
    <w:basedOn w:val="a0"/>
    <w:rsid w:val="009E3F69"/>
    <w:pPr>
      <w:pBdr>
        <w:top w:val="single" w:sz="4" w:space="0" w:color="auto"/>
        <w:left w:val="single" w:sz="4" w:space="0" w:color="auto"/>
        <w:bottom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42">
    <w:name w:val="xl242"/>
    <w:basedOn w:val="a0"/>
    <w:rsid w:val="009E3F69"/>
    <w:pPr>
      <w:pBdr>
        <w:top w:val="single" w:sz="4" w:space="0" w:color="auto"/>
        <w:left w:val="single" w:sz="8"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43">
    <w:name w:val="xl243"/>
    <w:basedOn w:val="a0"/>
    <w:rsid w:val="009E3F69"/>
    <w:pPr>
      <w:pBdr>
        <w:top w:val="single" w:sz="4" w:space="0" w:color="auto"/>
        <w:bottom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44">
    <w:name w:val="xl244"/>
    <w:basedOn w:val="a0"/>
    <w:rsid w:val="009E3F69"/>
    <w:pPr>
      <w:pBdr>
        <w:top w:val="single" w:sz="4" w:space="0" w:color="auto"/>
        <w:left w:val="single" w:sz="4" w:space="0" w:color="auto"/>
        <w:right w:val="single" w:sz="4" w:space="0" w:color="auto"/>
      </w:pBdr>
      <w:shd w:val="clear" w:color="000000" w:fill="CCFFCC"/>
      <w:spacing w:before="100" w:beforeAutospacing="1" w:after="100" w:afterAutospacing="1"/>
      <w:jc w:val="right"/>
      <w:textAlignment w:val="center"/>
    </w:pPr>
    <w:rPr>
      <w:rFonts w:eastAsia="Times New Roman"/>
      <w:szCs w:val="24"/>
    </w:rPr>
  </w:style>
  <w:style w:type="paragraph" w:customStyle="1" w:styleId="xl245">
    <w:name w:val="xl245"/>
    <w:basedOn w:val="a0"/>
    <w:rsid w:val="009E3F69"/>
    <w:pPr>
      <w:pBdr>
        <w:top w:val="single" w:sz="4" w:space="0" w:color="auto"/>
        <w:bottom w:val="single" w:sz="4" w:space="0" w:color="auto"/>
      </w:pBdr>
      <w:shd w:val="clear" w:color="000000" w:fill="CCFFCC"/>
      <w:spacing w:before="100" w:beforeAutospacing="1" w:after="100" w:afterAutospacing="1"/>
      <w:jc w:val="right"/>
      <w:textAlignment w:val="center"/>
    </w:pPr>
    <w:rPr>
      <w:rFonts w:eastAsia="Times New Roman"/>
      <w:szCs w:val="24"/>
    </w:rPr>
  </w:style>
  <w:style w:type="paragraph" w:customStyle="1" w:styleId="xl246">
    <w:name w:val="xl246"/>
    <w:basedOn w:val="a0"/>
    <w:rsid w:val="009E3F69"/>
    <w:pPr>
      <w:pBdr>
        <w:top w:val="single" w:sz="4" w:space="0" w:color="auto"/>
        <w:left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47">
    <w:name w:val="xl247"/>
    <w:basedOn w:val="a0"/>
    <w:rsid w:val="009E3F69"/>
    <w:pPr>
      <w:pBdr>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48">
    <w:name w:val="xl248"/>
    <w:basedOn w:val="a0"/>
    <w:rsid w:val="009E3F69"/>
    <w:pPr>
      <w:pBdr>
        <w:top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49">
    <w:name w:val="xl249"/>
    <w:basedOn w:val="a0"/>
    <w:rsid w:val="009E3F69"/>
    <w:pPr>
      <w:pBdr>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50">
    <w:name w:val="xl250"/>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51">
    <w:name w:val="xl251"/>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52">
    <w:name w:val="xl252"/>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53">
    <w:name w:val="xl253"/>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b/>
      <w:bCs/>
      <w:color w:val="FF0000"/>
      <w:szCs w:val="24"/>
    </w:rPr>
  </w:style>
  <w:style w:type="paragraph" w:customStyle="1" w:styleId="xl254">
    <w:name w:val="xl254"/>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55">
    <w:name w:val="xl255"/>
    <w:basedOn w:val="a0"/>
    <w:rsid w:val="009E3F69"/>
    <w:pPr>
      <w:pBdr>
        <w:top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color w:val="FF0000"/>
      <w:szCs w:val="24"/>
    </w:rPr>
  </w:style>
  <w:style w:type="paragraph" w:customStyle="1" w:styleId="xl256">
    <w:name w:val="xl256"/>
    <w:basedOn w:val="a0"/>
    <w:rsid w:val="009E3F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57">
    <w:name w:val="xl257"/>
    <w:basedOn w:val="a0"/>
    <w:rsid w:val="009E3F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58">
    <w:name w:val="xl258"/>
    <w:basedOn w:val="a0"/>
    <w:rsid w:val="009E3F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eastAsia="Times New Roman"/>
      <w:b/>
      <w:bCs/>
      <w:szCs w:val="24"/>
    </w:rPr>
  </w:style>
  <w:style w:type="paragraph" w:customStyle="1" w:styleId="xl259">
    <w:name w:val="xl259"/>
    <w:basedOn w:val="a0"/>
    <w:rsid w:val="009E3F69"/>
    <w:pPr>
      <w:pBdr>
        <w:top w:val="single" w:sz="4" w:space="0" w:color="auto"/>
        <w:bottom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260">
    <w:name w:val="xl260"/>
    <w:basedOn w:val="a0"/>
    <w:rsid w:val="009E3F69"/>
    <w:pPr>
      <w:pBdr>
        <w:top w:val="single" w:sz="4" w:space="0" w:color="auto"/>
        <w:bottom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1">
    <w:name w:val="xl261"/>
    <w:basedOn w:val="a0"/>
    <w:rsid w:val="009E3F69"/>
    <w:pPr>
      <w:pBdr>
        <w:top w:val="single" w:sz="8" w:space="0" w:color="auto"/>
        <w:left w:val="single" w:sz="8" w:space="0" w:color="auto"/>
        <w:bottom w:val="single" w:sz="8" w:space="0" w:color="auto"/>
        <w:right w:val="single" w:sz="8"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2">
    <w:name w:val="xl262"/>
    <w:basedOn w:val="a0"/>
    <w:rsid w:val="009E3F69"/>
    <w:pPr>
      <w:pBdr>
        <w:top w:val="single" w:sz="4" w:space="0" w:color="auto"/>
        <w:left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63">
    <w:name w:val="xl263"/>
    <w:basedOn w:val="a0"/>
    <w:rsid w:val="009E3F69"/>
    <w:pPr>
      <w:pBdr>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64">
    <w:name w:val="xl264"/>
    <w:basedOn w:val="a0"/>
    <w:rsid w:val="009E3F69"/>
    <w:pPr>
      <w:pBdr>
        <w:top w:val="single" w:sz="4" w:space="0" w:color="auto"/>
        <w:bottom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65">
    <w:name w:val="xl265"/>
    <w:basedOn w:val="a0"/>
    <w:rsid w:val="009E3F69"/>
    <w:pPr>
      <w:pBdr>
        <w:top w:val="single" w:sz="8" w:space="0" w:color="auto"/>
        <w:left w:val="single" w:sz="8" w:space="0" w:color="auto"/>
        <w:bottom w:val="single" w:sz="8" w:space="0" w:color="auto"/>
        <w:right w:val="single" w:sz="8"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66">
    <w:name w:val="xl266"/>
    <w:basedOn w:val="a0"/>
    <w:rsid w:val="009E3F69"/>
    <w:pPr>
      <w:pBdr>
        <w:left w:val="single" w:sz="8" w:space="0" w:color="auto"/>
        <w:right w:val="single" w:sz="8" w:space="0" w:color="auto"/>
      </w:pBdr>
      <w:shd w:val="clear" w:color="000000" w:fill="FFFF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7">
    <w:name w:val="xl267"/>
    <w:basedOn w:val="a0"/>
    <w:rsid w:val="009E3F69"/>
    <w:pPr>
      <w:pBdr>
        <w:top w:val="single" w:sz="4" w:space="0" w:color="auto"/>
        <w:bottom w:val="single" w:sz="4" w:space="0" w:color="auto"/>
      </w:pBdr>
      <w:shd w:val="clear" w:color="000000" w:fill="CCFF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8">
    <w:name w:val="xl268"/>
    <w:basedOn w:val="a0"/>
    <w:rsid w:val="009E3F69"/>
    <w:pPr>
      <w:pBdr>
        <w:bottom w:val="single" w:sz="4" w:space="0" w:color="auto"/>
        <w:right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9">
    <w:name w:val="xl269"/>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8"/>
      <w:szCs w:val="18"/>
    </w:rPr>
  </w:style>
  <w:style w:type="paragraph" w:customStyle="1" w:styleId="xl270">
    <w:name w:val="xl270"/>
    <w:basedOn w:val="a0"/>
    <w:rsid w:val="009E3F69"/>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71">
    <w:name w:val="xl271"/>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272">
    <w:name w:val="xl272"/>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ascii="Tahoma" w:eastAsia="Times New Roman" w:hAnsi="Tahoma" w:cs="Tahoma"/>
      <w:b/>
      <w:bCs/>
      <w:szCs w:val="24"/>
    </w:rPr>
  </w:style>
  <w:style w:type="paragraph" w:customStyle="1" w:styleId="xl273">
    <w:name w:val="xl273"/>
    <w:basedOn w:val="a0"/>
    <w:rsid w:val="009E3F69"/>
    <w:pPr>
      <w:shd w:val="clear" w:color="000000" w:fill="FFE699"/>
      <w:spacing w:before="100" w:beforeAutospacing="1" w:after="100" w:afterAutospacing="1"/>
      <w:jc w:val="center"/>
      <w:textAlignment w:val="center"/>
    </w:pPr>
    <w:rPr>
      <w:rFonts w:eastAsia="Times New Roman"/>
      <w:b/>
      <w:bCs/>
      <w:szCs w:val="24"/>
    </w:rPr>
  </w:style>
  <w:style w:type="paragraph" w:customStyle="1" w:styleId="xl274">
    <w:name w:val="xl274"/>
    <w:basedOn w:val="a0"/>
    <w:rsid w:val="009E3F69"/>
    <w:pPr>
      <w:pBdr>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eastAsia="Times New Roman"/>
      <w:szCs w:val="24"/>
    </w:rPr>
  </w:style>
  <w:style w:type="paragraph" w:customStyle="1" w:styleId="xl275">
    <w:name w:val="xl275"/>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color w:val="FF0000"/>
      <w:szCs w:val="24"/>
    </w:rPr>
  </w:style>
  <w:style w:type="paragraph" w:customStyle="1" w:styleId="xl276">
    <w:name w:val="xl276"/>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77">
    <w:name w:val="xl277"/>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ascii="Tahoma" w:eastAsia="Times New Roman" w:hAnsi="Tahoma" w:cs="Tahoma"/>
      <w:b/>
      <w:bCs/>
      <w:szCs w:val="24"/>
    </w:rPr>
  </w:style>
  <w:style w:type="paragraph" w:customStyle="1" w:styleId="xl278">
    <w:name w:val="xl278"/>
    <w:basedOn w:val="a0"/>
    <w:rsid w:val="009E3F69"/>
    <w:pPr>
      <w:shd w:val="clear" w:color="000000" w:fill="FFE699"/>
      <w:spacing w:before="100" w:beforeAutospacing="1" w:after="100" w:afterAutospacing="1"/>
      <w:jc w:val="right"/>
      <w:textAlignment w:val="center"/>
    </w:pPr>
    <w:rPr>
      <w:rFonts w:ascii="Tahoma" w:eastAsia="Times New Roman" w:hAnsi="Tahoma" w:cs="Tahoma"/>
      <w:b/>
      <w:bCs/>
      <w:color w:val="FFFFFF"/>
      <w:sz w:val="20"/>
    </w:rPr>
  </w:style>
  <w:style w:type="paragraph" w:customStyle="1" w:styleId="xl279">
    <w:name w:val="xl279"/>
    <w:basedOn w:val="a0"/>
    <w:rsid w:val="009E3F69"/>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ascii="Tahoma" w:eastAsia="Times New Roman" w:hAnsi="Tahoma" w:cs="Tahoma"/>
      <w:b/>
      <w:bCs/>
      <w:sz w:val="28"/>
      <w:szCs w:val="28"/>
    </w:rPr>
  </w:style>
  <w:style w:type="paragraph" w:customStyle="1" w:styleId="xl280">
    <w:name w:val="xl280"/>
    <w:basedOn w:val="a0"/>
    <w:rsid w:val="009E3F69"/>
    <w:pPr>
      <w:pBdr>
        <w:top w:val="single" w:sz="8" w:space="0" w:color="auto"/>
        <w:left w:val="single" w:sz="8" w:space="0" w:color="auto"/>
        <w:bottom w:val="single" w:sz="8" w:space="0" w:color="auto"/>
        <w:right w:val="single" w:sz="8"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81">
    <w:name w:val="xl281"/>
    <w:basedOn w:val="a0"/>
    <w:rsid w:val="009E3F69"/>
    <w:pPr>
      <w:pBdr>
        <w:top w:val="single" w:sz="4" w:space="0" w:color="auto"/>
        <w:bottom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82">
    <w:name w:val="xl282"/>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b/>
      <w:bCs/>
      <w:color w:val="FF0000"/>
      <w:sz w:val="28"/>
      <w:szCs w:val="28"/>
    </w:rPr>
  </w:style>
  <w:style w:type="paragraph" w:customStyle="1" w:styleId="xl283">
    <w:name w:val="xl283"/>
    <w:basedOn w:val="a0"/>
    <w:rsid w:val="009E3F69"/>
    <w:pPr>
      <w:pBdr>
        <w:top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 w:val="28"/>
      <w:szCs w:val="28"/>
    </w:rPr>
  </w:style>
  <w:style w:type="paragraph" w:customStyle="1" w:styleId="xl284">
    <w:name w:val="xl284"/>
    <w:basedOn w:val="a0"/>
    <w:rsid w:val="009E3F69"/>
    <w:pPr>
      <w:pBdr>
        <w:left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85">
    <w:name w:val="xl285"/>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86">
    <w:name w:val="xl286"/>
    <w:basedOn w:val="a0"/>
    <w:rsid w:val="009E3F69"/>
    <w:pPr>
      <w:pBdr>
        <w:top w:val="single" w:sz="4" w:space="0" w:color="auto"/>
        <w:left w:val="single" w:sz="4" w:space="0" w:color="auto"/>
        <w:bottom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87">
    <w:name w:val="xl287"/>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88">
    <w:name w:val="xl288"/>
    <w:basedOn w:val="a0"/>
    <w:rsid w:val="009E3F69"/>
    <w:pPr>
      <w:pBdr>
        <w:top w:val="single" w:sz="4" w:space="0" w:color="auto"/>
        <w:left w:val="single" w:sz="4" w:space="0" w:color="auto"/>
        <w:bottom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89">
    <w:name w:val="xl289"/>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eastAsia="Times New Roman"/>
      <w:b/>
      <w:bCs/>
      <w:sz w:val="28"/>
      <w:szCs w:val="28"/>
    </w:rPr>
  </w:style>
  <w:style w:type="paragraph" w:customStyle="1" w:styleId="xl290">
    <w:name w:val="xl290"/>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91">
    <w:name w:val="xl291"/>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ascii="Tahoma" w:eastAsia="Times New Roman" w:hAnsi="Tahoma" w:cs="Tahoma"/>
      <w:b/>
      <w:bCs/>
      <w:szCs w:val="24"/>
    </w:rPr>
  </w:style>
  <w:style w:type="paragraph" w:customStyle="1" w:styleId="xl292">
    <w:name w:val="xl292"/>
    <w:basedOn w:val="a0"/>
    <w:rsid w:val="009E3F69"/>
    <w:pPr>
      <w:pBdr>
        <w:top w:val="single" w:sz="4" w:space="0" w:color="auto"/>
        <w:left w:val="single" w:sz="4" w:space="0" w:color="auto"/>
        <w:bottom w:val="single" w:sz="4" w:space="0" w:color="auto"/>
      </w:pBdr>
      <w:shd w:val="clear" w:color="000000" w:fill="E2EFDA"/>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93">
    <w:name w:val="xl293"/>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eastAsia="Times New Roman"/>
      <w:b/>
      <w:bCs/>
      <w:sz w:val="20"/>
    </w:rPr>
  </w:style>
  <w:style w:type="paragraph" w:customStyle="1" w:styleId="xl294">
    <w:name w:val="xl294"/>
    <w:basedOn w:val="a0"/>
    <w:rsid w:val="009E3F69"/>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Cs w:val="24"/>
    </w:rPr>
  </w:style>
  <w:style w:type="paragraph" w:customStyle="1" w:styleId="xl295">
    <w:name w:val="xl295"/>
    <w:basedOn w:val="a0"/>
    <w:rsid w:val="009E3F6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296">
    <w:name w:val="xl296"/>
    <w:basedOn w:val="a0"/>
    <w:rsid w:val="009E3F6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297">
    <w:name w:val="xl297"/>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98">
    <w:name w:val="xl298"/>
    <w:basedOn w:val="a0"/>
    <w:rsid w:val="009E3F69"/>
    <w:pPr>
      <w:pBdr>
        <w:top w:val="single" w:sz="4" w:space="0" w:color="auto"/>
        <w:lef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99">
    <w:name w:val="xl299"/>
    <w:basedOn w:val="a0"/>
    <w:rsid w:val="009E3F69"/>
    <w:pPr>
      <w:pBdr>
        <w:top w:val="single" w:sz="4" w:space="0" w:color="auto"/>
        <w:left w:val="single" w:sz="8" w:space="0" w:color="auto"/>
        <w:right w:val="single" w:sz="8"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0">
    <w:name w:val="xl300"/>
    <w:basedOn w:val="a0"/>
    <w:rsid w:val="009E3F6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301">
    <w:name w:val="xl301"/>
    <w:basedOn w:val="a0"/>
    <w:rsid w:val="009E3F6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302">
    <w:name w:val="xl302"/>
    <w:basedOn w:val="a0"/>
    <w:rsid w:val="009E3F69"/>
    <w:pPr>
      <w:pBdr>
        <w:left w:val="single" w:sz="4" w:space="0" w:color="auto"/>
        <w:bottom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3">
    <w:name w:val="xl303"/>
    <w:basedOn w:val="a0"/>
    <w:rsid w:val="009E3F69"/>
    <w:pPr>
      <w:pBdr>
        <w:left w:val="single" w:sz="8" w:space="0" w:color="auto"/>
        <w:bottom w:val="single" w:sz="4" w:space="0" w:color="auto"/>
        <w:right w:val="single" w:sz="8"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4">
    <w:name w:val="xl304"/>
    <w:basedOn w:val="a0"/>
    <w:rsid w:val="009E3F69"/>
    <w:pPr>
      <w:pBdr>
        <w:bottom w:val="single" w:sz="4" w:space="0" w:color="auto"/>
        <w:righ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5">
    <w:name w:val="xl305"/>
    <w:basedOn w:val="a0"/>
    <w:rsid w:val="009E3F69"/>
    <w:pPr>
      <w:pBdr>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306">
    <w:name w:val="xl306"/>
    <w:basedOn w:val="a0"/>
    <w:rsid w:val="009E3F69"/>
    <w:pPr>
      <w:pBdr>
        <w:top w:val="single" w:sz="8"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eastAsia="Times New Roman"/>
      <w:b/>
      <w:bCs/>
      <w:szCs w:val="24"/>
    </w:rPr>
  </w:style>
  <w:style w:type="paragraph" w:customStyle="1" w:styleId="xl307">
    <w:name w:val="xl307"/>
    <w:basedOn w:val="a0"/>
    <w:rsid w:val="009E3F69"/>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eastAsia="Times New Roman"/>
      <w:b/>
      <w:bCs/>
      <w:szCs w:val="24"/>
    </w:rPr>
  </w:style>
  <w:style w:type="paragraph" w:customStyle="1" w:styleId="xl308">
    <w:name w:val="xl308"/>
    <w:basedOn w:val="a0"/>
    <w:rsid w:val="009E3F69"/>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09">
    <w:name w:val="xl309"/>
    <w:basedOn w:val="a0"/>
    <w:rsid w:val="009E3F69"/>
    <w:pPr>
      <w:pBdr>
        <w:top w:val="single" w:sz="8" w:space="0" w:color="auto"/>
        <w:left w:val="single" w:sz="4" w:space="0" w:color="auto"/>
        <w:bottom w:val="single" w:sz="8"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10">
    <w:name w:val="xl310"/>
    <w:basedOn w:val="a0"/>
    <w:rsid w:val="009E3F6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11">
    <w:name w:val="xl311"/>
    <w:basedOn w:val="a0"/>
    <w:rsid w:val="009E3F69"/>
    <w:pPr>
      <w:pBdr>
        <w:top w:val="single" w:sz="8" w:space="0" w:color="auto"/>
        <w:bottom w:val="single" w:sz="8" w:space="0" w:color="auto"/>
        <w:right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12">
    <w:name w:val="xl312"/>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313">
    <w:name w:val="xl313"/>
    <w:basedOn w:val="a0"/>
    <w:rsid w:val="009E3F69"/>
    <w:pPr>
      <w:pBdr>
        <w:top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eastAsia="Times New Roman"/>
      <w:b/>
      <w:bCs/>
      <w:szCs w:val="24"/>
    </w:rPr>
  </w:style>
  <w:style w:type="paragraph" w:customStyle="1" w:styleId="xl314">
    <w:name w:val="xl314"/>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 w:val="28"/>
      <w:szCs w:val="28"/>
    </w:rPr>
  </w:style>
  <w:style w:type="paragraph" w:customStyle="1" w:styleId="xl315">
    <w:name w:val="xl315"/>
    <w:basedOn w:val="a0"/>
    <w:rsid w:val="009E3F69"/>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szCs w:val="24"/>
    </w:rPr>
  </w:style>
  <w:style w:type="paragraph" w:customStyle="1" w:styleId="xl316">
    <w:name w:val="xl316"/>
    <w:basedOn w:val="a0"/>
    <w:rsid w:val="009E3F69"/>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textAlignment w:val="center"/>
    </w:pPr>
    <w:rPr>
      <w:rFonts w:eastAsia="Times New Roman"/>
      <w:b/>
      <w:bCs/>
      <w:szCs w:val="24"/>
    </w:rPr>
  </w:style>
  <w:style w:type="paragraph" w:customStyle="1" w:styleId="xl317">
    <w:name w:val="xl317"/>
    <w:basedOn w:val="a0"/>
    <w:rsid w:val="009E3F69"/>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rPr>
  </w:style>
  <w:style w:type="paragraph" w:customStyle="1" w:styleId="xl318">
    <w:name w:val="xl318"/>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rPr>
  </w:style>
  <w:style w:type="paragraph" w:customStyle="1" w:styleId="xl319">
    <w:name w:val="xl319"/>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Cs w:val="24"/>
    </w:rPr>
  </w:style>
  <w:style w:type="paragraph" w:customStyle="1" w:styleId="xl320">
    <w:name w:val="xl320"/>
    <w:basedOn w:val="a0"/>
    <w:rsid w:val="009E3F6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321">
    <w:name w:val="xl321"/>
    <w:basedOn w:val="a0"/>
    <w:rsid w:val="009E3F69"/>
    <w:pPr>
      <w:spacing w:before="100" w:beforeAutospacing="1" w:after="100" w:afterAutospacing="1"/>
      <w:textAlignment w:val="center"/>
    </w:pPr>
    <w:rPr>
      <w:rFonts w:eastAsia="Times New Roman"/>
      <w:b/>
      <w:bCs/>
      <w:szCs w:val="24"/>
    </w:rPr>
  </w:style>
  <w:style w:type="paragraph" w:customStyle="1" w:styleId="xl322">
    <w:name w:val="xl322"/>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Cs w:val="24"/>
    </w:rPr>
  </w:style>
  <w:style w:type="paragraph" w:customStyle="1" w:styleId="xl323">
    <w:name w:val="xl323"/>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4">
    <w:name w:val="xl324"/>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5">
    <w:name w:val="xl325"/>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Cs w:val="24"/>
    </w:rPr>
  </w:style>
  <w:style w:type="paragraph" w:customStyle="1" w:styleId="xl326">
    <w:name w:val="xl326"/>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7">
    <w:name w:val="xl327"/>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8">
    <w:name w:val="xl328"/>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9">
    <w:name w:val="xl329"/>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Cs w:val="24"/>
    </w:rPr>
  </w:style>
  <w:style w:type="paragraph" w:customStyle="1" w:styleId="xl330">
    <w:name w:val="xl330"/>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31">
    <w:name w:val="xl331"/>
    <w:basedOn w:val="a0"/>
    <w:rsid w:val="009E3F69"/>
    <w:pPr>
      <w:pBdr>
        <w:top w:val="single" w:sz="8" w:space="0" w:color="auto"/>
        <w:bottom w:val="single" w:sz="8"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332">
    <w:name w:val="xl332"/>
    <w:basedOn w:val="a0"/>
    <w:rsid w:val="009E3F69"/>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33">
    <w:name w:val="xl333"/>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18"/>
      <w:szCs w:val="18"/>
    </w:rPr>
  </w:style>
  <w:style w:type="paragraph" w:customStyle="1" w:styleId="xl334">
    <w:name w:val="xl334"/>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35">
    <w:name w:val="xl335"/>
    <w:basedOn w:val="a0"/>
    <w:rsid w:val="009E3F69"/>
    <w:pPr>
      <w:pBdr>
        <w:top w:val="single" w:sz="4" w:space="0" w:color="auto"/>
        <w:left w:val="single" w:sz="8" w:space="0" w:color="auto"/>
        <w:bottom w:val="single" w:sz="4" w:space="0" w:color="auto"/>
        <w:right w:val="single" w:sz="8"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36">
    <w:name w:val="xl336"/>
    <w:basedOn w:val="a0"/>
    <w:rsid w:val="009E3F69"/>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37">
    <w:name w:val="xl337"/>
    <w:basedOn w:val="a0"/>
    <w:rsid w:val="009E3F69"/>
    <w:pPr>
      <w:pBdr>
        <w:top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38">
    <w:name w:val="xl338"/>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20"/>
    </w:rPr>
  </w:style>
  <w:style w:type="paragraph" w:customStyle="1" w:styleId="xl339">
    <w:name w:val="xl339"/>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340">
    <w:name w:val="xl340"/>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szCs w:val="24"/>
    </w:rPr>
  </w:style>
  <w:style w:type="paragraph" w:customStyle="1" w:styleId="xl341">
    <w:name w:val="xl341"/>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42">
    <w:name w:val="xl342"/>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43">
    <w:name w:val="xl343"/>
    <w:basedOn w:val="a0"/>
    <w:rsid w:val="009E3F69"/>
    <w:pPr>
      <w:pBdr>
        <w:top w:val="single" w:sz="4"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44">
    <w:name w:val="xl344"/>
    <w:basedOn w:val="a0"/>
    <w:rsid w:val="009E3F69"/>
    <w:pPr>
      <w:pBdr>
        <w:top w:val="single" w:sz="4" w:space="0" w:color="auto"/>
        <w:left w:val="single" w:sz="8"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45">
    <w:name w:val="xl345"/>
    <w:basedOn w:val="a0"/>
    <w:rsid w:val="009E3F69"/>
    <w:pPr>
      <w:shd w:val="clear" w:color="000000" w:fill="FFF2CC"/>
      <w:spacing w:before="100" w:beforeAutospacing="1" w:after="100" w:afterAutospacing="1"/>
      <w:textAlignment w:val="center"/>
    </w:pPr>
    <w:rPr>
      <w:rFonts w:ascii="Tahoma" w:eastAsia="Times New Roman" w:hAnsi="Tahoma" w:cs="Tahoma"/>
      <w:b/>
      <w:bCs/>
      <w:sz w:val="28"/>
      <w:szCs w:val="28"/>
    </w:rPr>
  </w:style>
  <w:style w:type="paragraph" w:customStyle="1" w:styleId="xl346">
    <w:name w:val="xl346"/>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47">
    <w:name w:val="xl347"/>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 w:val="20"/>
    </w:rPr>
  </w:style>
  <w:style w:type="paragraph" w:customStyle="1" w:styleId="xl348">
    <w:name w:val="xl348"/>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49">
    <w:name w:val="xl349"/>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Cs w:val="24"/>
    </w:rPr>
  </w:style>
  <w:style w:type="paragraph" w:customStyle="1" w:styleId="xl350">
    <w:name w:val="xl350"/>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Cs w:val="24"/>
    </w:rPr>
  </w:style>
  <w:style w:type="paragraph" w:customStyle="1" w:styleId="xl351">
    <w:name w:val="xl351"/>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52">
    <w:name w:val="xl352"/>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Cs w:val="24"/>
    </w:rPr>
  </w:style>
  <w:style w:type="paragraph" w:customStyle="1" w:styleId="xl353">
    <w:name w:val="xl353"/>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Cs w:val="24"/>
    </w:rPr>
  </w:style>
  <w:style w:type="paragraph" w:customStyle="1" w:styleId="xl354">
    <w:name w:val="xl354"/>
    <w:basedOn w:val="a0"/>
    <w:rsid w:val="009E3F69"/>
    <w:pPr>
      <w:pBdr>
        <w:top w:val="single" w:sz="8" w:space="0" w:color="auto"/>
        <w:bottom w:val="single" w:sz="8"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355">
    <w:name w:val="xl355"/>
    <w:basedOn w:val="a0"/>
    <w:rsid w:val="009E3F69"/>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56">
    <w:name w:val="xl356"/>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18"/>
      <w:szCs w:val="18"/>
    </w:rPr>
  </w:style>
  <w:style w:type="paragraph" w:customStyle="1" w:styleId="xl357">
    <w:name w:val="xl357"/>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58">
    <w:name w:val="xl358"/>
    <w:basedOn w:val="a0"/>
    <w:rsid w:val="009E3F69"/>
    <w:pPr>
      <w:pBdr>
        <w:top w:val="single" w:sz="4" w:space="0" w:color="auto"/>
        <w:left w:val="single" w:sz="8" w:space="0" w:color="auto"/>
        <w:bottom w:val="single" w:sz="4" w:space="0" w:color="auto"/>
        <w:right w:val="single" w:sz="8"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59">
    <w:name w:val="xl359"/>
    <w:basedOn w:val="a0"/>
    <w:rsid w:val="009E3F69"/>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60">
    <w:name w:val="xl360"/>
    <w:basedOn w:val="a0"/>
    <w:rsid w:val="009E3F69"/>
    <w:pPr>
      <w:pBdr>
        <w:top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61">
    <w:name w:val="xl361"/>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20"/>
    </w:rPr>
  </w:style>
  <w:style w:type="paragraph" w:customStyle="1" w:styleId="xl362">
    <w:name w:val="xl362"/>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363">
    <w:name w:val="xl363"/>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szCs w:val="24"/>
    </w:rPr>
  </w:style>
  <w:style w:type="paragraph" w:customStyle="1" w:styleId="xl364">
    <w:name w:val="xl364"/>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65">
    <w:name w:val="xl365"/>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66">
    <w:name w:val="xl366"/>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sz w:val="18"/>
      <w:szCs w:val="18"/>
    </w:rPr>
  </w:style>
  <w:style w:type="paragraph" w:customStyle="1" w:styleId="xl367">
    <w:name w:val="xl367"/>
    <w:basedOn w:val="a0"/>
    <w:rsid w:val="009E3F69"/>
    <w:pPr>
      <w:pBdr>
        <w:top w:val="single" w:sz="4"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68">
    <w:name w:val="xl368"/>
    <w:basedOn w:val="a0"/>
    <w:rsid w:val="009E3F69"/>
    <w:pPr>
      <w:pBdr>
        <w:top w:val="single" w:sz="4" w:space="0" w:color="auto"/>
        <w:left w:val="single" w:sz="8"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69">
    <w:name w:val="xl369"/>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eastAsia="Times New Roman"/>
      <w:szCs w:val="24"/>
    </w:rPr>
  </w:style>
  <w:style w:type="paragraph" w:customStyle="1" w:styleId="xl370">
    <w:name w:val="xl370"/>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szCs w:val="24"/>
    </w:rPr>
  </w:style>
  <w:style w:type="paragraph" w:customStyle="1" w:styleId="xl371">
    <w:name w:val="xl371"/>
    <w:basedOn w:val="a0"/>
    <w:rsid w:val="009E3F69"/>
    <w:pPr>
      <w:shd w:val="clear" w:color="000000" w:fill="FFF2CC"/>
      <w:spacing w:before="100" w:beforeAutospacing="1" w:after="100" w:afterAutospacing="1"/>
      <w:textAlignment w:val="center"/>
    </w:pPr>
    <w:rPr>
      <w:rFonts w:ascii="Tahoma" w:eastAsia="Times New Roman" w:hAnsi="Tahoma" w:cs="Tahoma"/>
      <w:b/>
      <w:bCs/>
      <w:sz w:val="28"/>
      <w:szCs w:val="28"/>
    </w:rPr>
  </w:style>
  <w:style w:type="paragraph" w:customStyle="1" w:styleId="xl372">
    <w:name w:val="xl372"/>
    <w:basedOn w:val="a0"/>
    <w:rsid w:val="009E3F69"/>
    <w:pPr>
      <w:pBdr>
        <w:top w:val="single" w:sz="4" w:space="0" w:color="auto"/>
        <w:left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3">
    <w:name w:val="xl373"/>
    <w:basedOn w:val="a0"/>
    <w:rsid w:val="009E3F69"/>
    <w:pPr>
      <w:pBdr>
        <w:left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4">
    <w:name w:val="xl374"/>
    <w:basedOn w:val="a0"/>
    <w:rsid w:val="009E3F69"/>
    <w:pPr>
      <w:pBdr>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5">
    <w:name w:val="xl375"/>
    <w:basedOn w:val="a0"/>
    <w:rsid w:val="00A65336"/>
    <w:pPr>
      <w:pBdr>
        <w:left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6">
    <w:name w:val="xl376"/>
    <w:basedOn w:val="a0"/>
    <w:rsid w:val="00A65336"/>
    <w:pPr>
      <w:pBdr>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1f9">
    <w:name w:val="Знак Знак Знак1"/>
    <w:basedOn w:val="a0"/>
    <w:rsid w:val="009318CC"/>
    <w:pPr>
      <w:tabs>
        <w:tab w:val="num" w:pos="360"/>
      </w:tabs>
      <w:spacing w:after="160" w:line="240" w:lineRule="exact"/>
    </w:pPr>
    <w:rPr>
      <w:rFonts w:ascii="Verdana" w:eastAsia="Times New Roman" w:hAnsi="Verdana" w:cs="Verdana"/>
      <w:sz w:val="20"/>
      <w:lang w:val="en-US" w:eastAsia="en-US"/>
    </w:rPr>
  </w:style>
  <w:style w:type="numbering" w:customStyle="1" w:styleId="93">
    <w:name w:val="Нет списка9"/>
    <w:next w:val="a3"/>
    <w:uiPriority w:val="99"/>
    <w:semiHidden/>
    <w:rsid w:val="009318CC"/>
  </w:style>
  <w:style w:type="paragraph" w:customStyle="1" w:styleId="afffb">
    <w:name w:val="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a">
    <w:name w:val="Знак Знак Знак Знак1"/>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c">
    <w:name w:val="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d">
    <w:name w:val="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b">
    <w:name w:val="Знак Знак Знак Знак1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e">
    <w:name w:val="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13">
    <w:name w:val="Знак Знак1 Знак Знак1"/>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f">
    <w:name w:val="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e">
    <w:name w:val="Знак Знак1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f0">
    <w:name w:val="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3a">
    <w:name w:val="Знак Знак3"/>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numbering" w:customStyle="1" w:styleId="101">
    <w:name w:val="Нет списка10"/>
    <w:next w:val="a3"/>
    <w:uiPriority w:val="99"/>
    <w:semiHidden/>
    <w:rsid w:val="009318CC"/>
  </w:style>
  <w:style w:type="numbering" w:customStyle="1" w:styleId="131">
    <w:name w:val="Нет списка13"/>
    <w:next w:val="a3"/>
    <w:uiPriority w:val="99"/>
    <w:semiHidden/>
    <w:rsid w:val="001509A7"/>
  </w:style>
  <w:style w:type="character" w:customStyle="1" w:styleId="affff1">
    <w:name w:val="Текст сноски Знак"/>
    <w:link w:val="affff2"/>
    <w:uiPriority w:val="99"/>
    <w:rsid w:val="001509A7"/>
    <w:rPr>
      <w:lang w:eastAsia="ar-SA"/>
    </w:rPr>
  </w:style>
  <w:style w:type="paragraph" w:styleId="affff2">
    <w:name w:val="footnote text"/>
    <w:basedOn w:val="a0"/>
    <w:link w:val="affff1"/>
    <w:uiPriority w:val="99"/>
    <w:unhideWhenUsed/>
    <w:rsid w:val="001509A7"/>
    <w:pPr>
      <w:suppressAutoHyphens/>
    </w:pPr>
    <w:rPr>
      <w:rFonts w:asciiTheme="minorHAnsi" w:eastAsiaTheme="minorHAnsi" w:hAnsiTheme="minorHAnsi" w:cstheme="minorBidi"/>
      <w:sz w:val="22"/>
      <w:szCs w:val="22"/>
      <w:lang w:eastAsia="ar-SA"/>
    </w:rPr>
  </w:style>
  <w:style w:type="character" w:customStyle="1" w:styleId="1ff1">
    <w:name w:val="Текст сноски Знак1"/>
    <w:basedOn w:val="a1"/>
    <w:uiPriority w:val="99"/>
    <w:semiHidden/>
    <w:rsid w:val="001509A7"/>
    <w:rPr>
      <w:rFonts w:ascii="Times New Roman" w:eastAsia="SimSun" w:hAnsi="Times New Roman" w:cs="Times New Roman"/>
      <w:sz w:val="20"/>
      <w:szCs w:val="20"/>
      <w:lang w:eastAsia="ru-RU"/>
    </w:rPr>
  </w:style>
  <w:style w:type="table" w:customStyle="1" w:styleId="160">
    <w:name w:val="Сетка таблицы16"/>
    <w:basedOn w:val="a2"/>
    <w:next w:val="af5"/>
    <w:rsid w:val="001509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Основной текст с отступом 21"/>
    <w:basedOn w:val="a0"/>
    <w:rsid w:val="001509A7"/>
    <w:pPr>
      <w:suppressAutoHyphens/>
      <w:ind w:left="360"/>
      <w:jc w:val="both"/>
    </w:pPr>
    <w:rPr>
      <w:rFonts w:ascii="Arial" w:eastAsia="Times New Roman" w:hAnsi="Arial" w:cs="Arial"/>
      <w:sz w:val="22"/>
      <w:szCs w:val="24"/>
      <w:lang w:eastAsia="ar-SA"/>
    </w:rPr>
  </w:style>
  <w:style w:type="character" w:styleId="affff3">
    <w:name w:val="footnote reference"/>
    <w:uiPriority w:val="99"/>
    <w:unhideWhenUsed/>
    <w:rsid w:val="001509A7"/>
    <w:rPr>
      <w:vertAlign w:val="superscript"/>
    </w:rPr>
  </w:style>
  <w:style w:type="paragraph" w:customStyle="1" w:styleId="xl63">
    <w:name w:val="xl63"/>
    <w:basedOn w:val="a0"/>
    <w:rsid w:val="001509A7"/>
    <w:pPr>
      <w:spacing w:before="100" w:beforeAutospacing="1" w:after="100" w:afterAutospacing="1"/>
    </w:pPr>
    <w:rPr>
      <w:rFonts w:eastAsia="Times New Roman"/>
      <w:szCs w:val="24"/>
    </w:rPr>
  </w:style>
  <w:style w:type="numbering" w:customStyle="1" w:styleId="141">
    <w:name w:val="Нет списка14"/>
    <w:next w:val="a3"/>
    <w:uiPriority w:val="99"/>
    <w:semiHidden/>
    <w:unhideWhenUsed/>
    <w:rsid w:val="001509A7"/>
  </w:style>
  <w:style w:type="paragraph" w:customStyle="1" w:styleId="ConsPlusTitlePage">
    <w:name w:val="ConsPlusTitlePage"/>
    <w:uiPriority w:val="99"/>
    <w:rsid w:val="001509A7"/>
    <w:pPr>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509A7"/>
    <w:pPr>
      <w:autoSpaceDE w:val="0"/>
      <w:autoSpaceDN w:val="0"/>
      <w:adjustRightInd w:val="0"/>
      <w:spacing w:after="0" w:line="240" w:lineRule="auto"/>
    </w:pPr>
    <w:rPr>
      <w:rFonts w:ascii="Tahoma" w:eastAsia="Times New Roman" w:hAnsi="Tahoma" w:cs="Tahoma"/>
      <w:sz w:val="26"/>
      <w:szCs w:val="26"/>
      <w:lang w:eastAsia="ru-RU"/>
    </w:rPr>
  </w:style>
  <w:style w:type="numbering" w:customStyle="1" w:styleId="151">
    <w:name w:val="Нет списка15"/>
    <w:next w:val="a3"/>
    <w:uiPriority w:val="99"/>
    <w:semiHidden/>
    <w:rsid w:val="001509A7"/>
  </w:style>
  <w:style w:type="table" w:customStyle="1" w:styleId="170">
    <w:name w:val="Сетка таблицы17"/>
    <w:basedOn w:val="a2"/>
    <w:next w:val="af5"/>
    <w:rsid w:val="001509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150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8B8AAD3EE786A3B1D1B7BA756EF42AB46451AECE3963EC8E2540BBE78EF35CC031F315BC0BD78FD3DD560DF7D08C755C6885581ECLEK" TargetMode="External"/><Relationship Id="rId21" Type="http://schemas.openxmlformats.org/officeDocument/2006/relationships/image" Target="media/image3.wmf"/><Relationship Id="rId42" Type="http://schemas.openxmlformats.org/officeDocument/2006/relationships/header" Target="header15.xml"/><Relationship Id="rId63" Type="http://schemas.openxmlformats.org/officeDocument/2006/relationships/hyperlink" Target="file:///C:\Users\Public\Documents\&#1053;&#1054;&#1056;&#1052;&#1040;&#1058;&#1048;&#1042;&#1053;&#1067;&#1045;%20&#1044;&#1054;&#1050;&#1059;&#1052;&#1045;&#1053;&#1058;&#1067;%20-%20&#1058;&#1050;&#1054;\&#1058;&#1045;&#1056;%20&#1057;&#1061;&#1045;&#1052;&#1040;%20(&#1087;&#1086;&#1089;&#1090;%20387%20&#1086;&#1090;%2026.09.16).rtf" TargetMode="External"/><Relationship Id="rId84" Type="http://schemas.openxmlformats.org/officeDocument/2006/relationships/hyperlink" Target="consultantplus://offline/ref=53AA66B472774A3F256610A9E480B6C34D63DD79C59611F84AEA4E18F6871FEBCFBF24C3BD96F8B5229F06F893617893F63852C797FA1912b8q8G" TargetMode="External"/><Relationship Id="rId138" Type="http://schemas.openxmlformats.org/officeDocument/2006/relationships/hyperlink" Target="https://login.consultant.ru/link/?req=doc&amp;base=LAW&amp;n=513450&amp;dst=100037" TargetMode="External"/><Relationship Id="rId159" Type="http://schemas.openxmlformats.org/officeDocument/2006/relationships/hyperlink" Target="https://login.consultant.ru/link/?req=doc&amp;base=LAW&amp;n=520126&amp;dst=101047" TargetMode="External"/><Relationship Id="rId170" Type="http://schemas.openxmlformats.org/officeDocument/2006/relationships/hyperlink" Target="https://login.consultant.ru/link/?req=doc&amp;base=LAW&amp;n=520126&amp;dst=100026" TargetMode="External"/><Relationship Id="rId191" Type="http://schemas.openxmlformats.org/officeDocument/2006/relationships/theme" Target="theme/theme1.xml"/><Relationship Id="rId107" Type="http://schemas.openxmlformats.org/officeDocument/2006/relationships/image" Target="media/image32.emf"/><Relationship Id="rId11" Type="http://schemas.openxmlformats.org/officeDocument/2006/relationships/hyperlink" Target="consultantplus://offline/ref=F333493433EE5DE7BCDE865AC0ED7AD67886855D29416741AF7AC2CA170237D76EFC687B80493B61G755B" TargetMode="External"/><Relationship Id="rId32" Type="http://schemas.openxmlformats.org/officeDocument/2006/relationships/image" Target="media/image11.wmf"/><Relationship Id="rId53" Type="http://schemas.openxmlformats.org/officeDocument/2006/relationships/image" Target="media/image13.emf"/><Relationship Id="rId74" Type="http://schemas.openxmlformats.org/officeDocument/2006/relationships/hyperlink" Target="consultantplus://offline/ref=A985AA30DD8618E062EA70FF85399829B18EAFFD55417E8D136116B18F00B5415B92C5873F821362613C747D660F72F7CBD53EA085348909C3YBE" TargetMode="External"/><Relationship Id="rId128" Type="http://schemas.openxmlformats.org/officeDocument/2006/relationships/hyperlink" Target="consultantplus://offline/ref=BD2BF84AB28504FA1ECB721C9D64506E92B3825841CC33A05AFBE560199E03C53700F91F73EEED6282ADCA040412D4EE7D962845AFDC99EFF0RCE" TargetMode="External"/><Relationship Id="rId149" Type="http://schemas.openxmlformats.org/officeDocument/2006/relationships/image" Target="media/image39.wmf"/><Relationship Id="rId5" Type="http://schemas.openxmlformats.org/officeDocument/2006/relationships/footnotes" Target="footnotes.xml"/><Relationship Id="rId95" Type="http://schemas.openxmlformats.org/officeDocument/2006/relationships/hyperlink" Target="https://login.consultant.ru/link/?req=doc&amp;base=LAW&amp;n=519498&amp;dst=100076" TargetMode="External"/><Relationship Id="rId160" Type="http://schemas.openxmlformats.org/officeDocument/2006/relationships/hyperlink" Target="https://login.consultant.ru/link/?req=doc&amp;base=LAW&amp;n=537946&amp;dst=101069" TargetMode="External"/><Relationship Id="rId181" Type="http://schemas.openxmlformats.org/officeDocument/2006/relationships/image" Target="media/image51.emf"/><Relationship Id="rId22" Type="http://schemas.openxmlformats.org/officeDocument/2006/relationships/hyperlink" Target="consultantplus://offline/ref=DA06D0DF696CC0831663215F5C3709CFC844C9224C13C4125D9949374F2CB2D8CC8ABBE81D20DB7DNFG4I" TargetMode="External"/><Relationship Id="rId43" Type="http://schemas.openxmlformats.org/officeDocument/2006/relationships/footer" Target="footer1.xml"/><Relationship Id="rId64" Type="http://schemas.openxmlformats.org/officeDocument/2006/relationships/hyperlink" Target="https://rpn.gov.ru/regions/42/for_users/vedenie-groro" TargetMode="External"/><Relationship Id="rId118" Type="http://schemas.openxmlformats.org/officeDocument/2006/relationships/hyperlink" Target="https://login.consultant.ru/link/?req=doc&amp;base=LAW&amp;n=421785&amp;dst=100048" TargetMode="External"/><Relationship Id="rId139" Type="http://schemas.openxmlformats.org/officeDocument/2006/relationships/hyperlink" Target="consultantplus://offline/ref=AD33C71F1F8A15EB9A8F512D2FFA86E5133919407E70AFB3ACA59840EBD8D114F2E96B41D163FC2BBE0138E22EB94CA4B467F6476AF9A6544ApCI" TargetMode="External"/><Relationship Id="rId85" Type="http://schemas.openxmlformats.org/officeDocument/2006/relationships/hyperlink" Target="consultantplus://offline/ref=53AA66B472774A3F256610A9E480B6C34D63DD79C59611F84AEA4E18F6871FEBCFBF24C3BD96FBB6239F06F893617893F63852C797FA1912b8q8G" TargetMode="External"/><Relationship Id="rId150" Type="http://schemas.openxmlformats.org/officeDocument/2006/relationships/image" Target="media/image40.wmf"/><Relationship Id="rId171" Type="http://schemas.openxmlformats.org/officeDocument/2006/relationships/hyperlink" Target="https://login.consultant.ru/link/?req=doc&amp;base=LAW&amp;n=537936&amp;dst=100420" TargetMode="External"/><Relationship Id="rId12" Type="http://schemas.openxmlformats.org/officeDocument/2006/relationships/hyperlink" Target="consultantplus://offline/ref=F333493433EE5DE7BCDE865AC0ED7AD67886855D29416741AF7AC2CA170237D76EFC687B80493B68G75DB" TargetMode="External"/><Relationship Id="rId33" Type="http://schemas.openxmlformats.org/officeDocument/2006/relationships/image" Target="media/image12.wmf"/><Relationship Id="rId108" Type="http://schemas.openxmlformats.org/officeDocument/2006/relationships/image" Target="media/image33.emf"/><Relationship Id="rId129" Type="http://schemas.openxmlformats.org/officeDocument/2006/relationships/hyperlink" Target="consultantplus://offline/ref=BD2BF84AB28504FA1ECB721C9D64506E92B6875846C533A05AFBE560199E03C53700F91F73EEEC6D85ADCA040412D4EE7D962845AFDC99EFF0RCE" TargetMode="External"/><Relationship Id="rId54" Type="http://schemas.openxmlformats.org/officeDocument/2006/relationships/image" Target="media/image14.emf"/><Relationship Id="rId75" Type="http://schemas.openxmlformats.org/officeDocument/2006/relationships/hyperlink" Target="consultantplus://offline/ref=A985AA30DD8618E062EA70FF85399829B18BAAFD52487E8D136116B18F00B5415B92C5873F82126E663C747D660F72F7CBD53EA085348909C3YBE" TargetMode="External"/><Relationship Id="rId96" Type="http://schemas.openxmlformats.org/officeDocument/2006/relationships/hyperlink" Target="https://login.consultant.ru/link/?req=doc&amp;base=LAW&amp;n=414281&amp;dst=100021" TargetMode="External"/><Relationship Id="rId140" Type="http://schemas.openxmlformats.org/officeDocument/2006/relationships/hyperlink" Target="consultantplus://offline/ref=AD33C71F1F8A15EB9A8F512D2FFA86E5133919407E70AFB3ACA59840EBD8D114F2E96B41D163FD2EBC0138E22EB94CA4B467F6476AF9A6544ApCI" TargetMode="External"/><Relationship Id="rId161" Type="http://schemas.openxmlformats.org/officeDocument/2006/relationships/hyperlink" Target="https://login.consultant.ru/link/?req=doc&amp;base=LAW&amp;n=537946&amp;dst=101834" TargetMode="External"/><Relationship Id="rId182" Type="http://schemas.openxmlformats.org/officeDocument/2006/relationships/image" Target="media/image52.emf"/><Relationship Id="rId6" Type="http://schemas.openxmlformats.org/officeDocument/2006/relationships/endnotes" Target="endnotes.xml"/><Relationship Id="rId23" Type="http://schemas.openxmlformats.org/officeDocument/2006/relationships/hyperlink" Target="consultantplus://offline/ref=DA06D0DF696CC0831663215F5C3709CFC844C9224C13C4125D9949374F2CB2D8CC8ABBE81D20DB7DNFGFI" TargetMode="External"/><Relationship Id="rId119" Type="http://schemas.openxmlformats.org/officeDocument/2006/relationships/hyperlink" Target="http://www.geoekonomica.ru" TargetMode="External"/><Relationship Id="rId44" Type="http://schemas.openxmlformats.org/officeDocument/2006/relationships/hyperlink" Target="consultantplus://offline/ref=DA06D0DF696CC0831663215F5C3709CFC844C9224C13C4125D9949374F2CB2D8CC8ABBE81D20DB7DNFG4I" TargetMode="External"/><Relationship Id="rId65" Type="http://schemas.openxmlformats.org/officeDocument/2006/relationships/hyperlink" Target="https://login.consultant.ru/link/?req=doc&amp;base=RLAW284&amp;n=148355&amp;dst=100005" TargetMode="External"/><Relationship Id="rId86" Type="http://schemas.openxmlformats.org/officeDocument/2006/relationships/hyperlink" Target="consultantplus://offline/ref=53AA66B472774A3F256610A9E480B6C34D63DD79C59611F84AEA4E18F6871FEBCFBF24C3BD96FBB1209F06F893617893F63852C797FA1912b8q8G" TargetMode="External"/><Relationship Id="rId130" Type="http://schemas.openxmlformats.org/officeDocument/2006/relationships/hyperlink" Target="consultantplus://offline/ref=BD2BF84AB28504FA1ECB721C9D64506E92B3825841CC33A05AFBE560199E03C53700F91F73EEEE6580ADCA040412D4EE7D962845AFDC99EFF0RCE" TargetMode="External"/><Relationship Id="rId151" Type="http://schemas.openxmlformats.org/officeDocument/2006/relationships/image" Target="media/image41.wmf"/><Relationship Id="rId172" Type="http://schemas.openxmlformats.org/officeDocument/2006/relationships/hyperlink" Target="https://login.consultant.ru/link/?req=doc&amp;base=LAW&amp;n=538630&amp;dst=100012" TargetMode="External"/><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header" Target="header12.xml"/><Relationship Id="rId109" Type="http://schemas.openxmlformats.org/officeDocument/2006/relationships/hyperlink" Target="https://login.consultant.ru/link/?req=doc&amp;base=LAW&amp;n=528379&amp;dst=100100" TargetMode="External"/><Relationship Id="rId34" Type="http://schemas.openxmlformats.org/officeDocument/2006/relationships/hyperlink" Target="consultantplus://offline/ref=DA06D0DF696CC0831663215F5C3709CFCB4DCF274C11C4125D9949374F2CB2D8CC8ABBE81D20DC76NFG0I" TargetMode="External"/><Relationship Id="rId50" Type="http://schemas.openxmlformats.org/officeDocument/2006/relationships/footer" Target="footer3.xml"/><Relationship Id="rId55" Type="http://schemas.openxmlformats.org/officeDocument/2006/relationships/image" Target="media/image15.emf"/><Relationship Id="rId76" Type="http://schemas.openxmlformats.org/officeDocument/2006/relationships/image" Target="media/image25.wmf"/><Relationship Id="rId97" Type="http://schemas.openxmlformats.org/officeDocument/2006/relationships/hyperlink" Target="https://login.consultant.ru/link/?req=doc&amp;base=LAW&amp;n=414281&amp;dst=100021" TargetMode="External"/><Relationship Id="rId104" Type="http://schemas.openxmlformats.org/officeDocument/2006/relationships/hyperlink" Target="https://login.consultant.ru/link/?req=doc&amp;base=LAW&amp;n=421785&amp;dst=100048" TargetMode="External"/><Relationship Id="rId120" Type="http://schemas.openxmlformats.org/officeDocument/2006/relationships/hyperlink" Target="https://machinspec.com/str/buldozer/proizvoditelnost.html" TargetMode="External"/><Relationship Id="rId125" Type="http://schemas.openxmlformats.org/officeDocument/2006/relationships/hyperlink" Target="consultantplus://offline/ref=BD2BF84AB28504FA1ECB721C9D64506E92B3825841CC33A05AFBE560199E03C53700F91F73EEEC6384ADCA040412D4EE7D962845AFDC99EFF0RCE" TargetMode="External"/><Relationship Id="rId141" Type="http://schemas.openxmlformats.org/officeDocument/2006/relationships/hyperlink" Target="consultantplus://offline/ref=AD33C71F1F8A15EB9A8F512D2FFA86E5133C12497E73AFB3ACA59840EBD8D114F2E96B41D163FD2BB00138E22EB94CA4B467F6476AF9A6544ApCI" TargetMode="External"/><Relationship Id="rId146" Type="http://schemas.openxmlformats.org/officeDocument/2006/relationships/hyperlink" Target="consultantplus://offline/ref=43F0C8C7FD978E8FD2265CEA50804A1F3810B01BD2D9604A92C1CA50934C19D1DD3C0F65B13D11DEEBCE0883F1D73B131B5FF3242F317226r3gEI" TargetMode="External"/><Relationship Id="rId167" Type="http://schemas.openxmlformats.org/officeDocument/2006/relationships/hyperlink" Target="https://login.consultant.ru/link/?req=doc&amp;base=LAW&amp;n=537946&amp;dst=103619" TargetMode="External"/><Relationship Id="rId188" Type="http://schemas.openxmlformats.org/officeDocument/2006/relationships/header" Target="header25.xml"/><Relationship Id="rId7" Type="http://schemas.openxmlformats.org/officeDocument/2006/relationships/header" Target="header1.xml"/><Relationship Id="rId71" Type="http://schemas.openxmlformats.org/officeDocument/2006/relationships/image" Target="media/image22.emf"/><Relationship Id="rId92" Type="http://schemas.openxmlformats.org/officeDocument/2006/relationships/hyperlink" Target="consultantplus://offline/ref=77EC0DAD72EB3ECCD0A93117F684106AA7F5E78B1A67AE9F16613945CECFC4C95CBDF68535B2F759E74C14587A4E7EFEAA6911667FD10765h7eBD" TargetMode="External"/><Relationship Id="rId162" Type="http://schemas.openxmlformats.org/officeDocument/2006/relationships/hyperlink" Target="https://login.consultant.ru/link/?req=doc&amp;base=LAW&amp;n=537946&amp;dst=283" TargetMode="External"/><Relationship Id="rId183" Type="http://schemas.openxmlformats.org/officeDocument/2006/relationships/hyperlink" Target="mailto:delo@kemnet.ru" TargetMode="External"/><Relationship Id="rId2" Type="http://schemas.openxmlformats.org/officeDocument/2006/relationships/styles" Target="styles.xml"/><Relationship Id="rId29" Type="http://schemas.openxmlformats.org/officeDocument/2006/relationships/image" Target="media/image8.wmf"/><Relationship Id="rId24" Type="http://schemas.openxmlformats.org/officeDocument/2006/relationships/hyperlink" Target="consultantplus://offline/ref=DA06D0DF696CC0831663215F5C3709CFC844C9224C13C4125D9949374F2CB2D8CC8ABBE81D20DE7BNFG7I" TargetMode="External"/><Relationship Id="rId40" Type="http://schemas.openxmlformats.org/officeDocument/2006/relationships/header" Target="header13.xml"/><Relationship Id="rId45" Type="http://schemas.openxmlformats.org/officeDocument/2006/relationships/hyperlink" Target="consultantplus://offline/ref=DA06D0DF696CC0831663215F5C3709CFC844C9224C13C4125D9949374F2CB2D8CC8ABBE81D20DB7DNFGFI" TargetMode="External"/><Relationship Id="rId66" Type="http://schemas.openxmlformats.org/officeDocument/2006/relationships/image" Target="media/image18.emf"/><Relationship Id="rId87" Type="http://schemas.openxmlformats.org/officeDocument/2006/relationships/hyperlink" Target="consultantplus://offline/ref=53AA66B472774A3F256610A9E480B6C34D63DD79C59611F84AEA4E18F6871FEBCFBF24C3BD96FBB0239F06F893617893F63852C797FA1912b8q8G" TargetMode="External"/><Relationship Id="rId110" Type="http://schemas.openxmlformats.org/officeDocument/2006/relationships/hyperlink" Target="https://login.consultant.ru/link/?req=doc&amp;base=LAW&amp;n=528379&amp;dst=100011" TargetMode="External"/><Relationship Id="rId115" Type="http://schemas.openxmlformats.org/officeDocument/2006/relationships/hyperlink" Target="https://login.consultant.ru/link/?req=doc&amp;base=LAW&amp;n=421785&amp;dst=100048" TargetMode="External"/><Relationship Id="rId131" Type="http://schemas.openxmlformats.org/officeDocument/2006/relationships/hyperlink" Target="consultantplus://offline/ref=BD2BF84AB28504FA1ECB721C9D64506E92B3825841CC33A05AFBE560199E03C53700F91F73EEEC6086ADCA040412D4EE7D962845AFDC99EFF0RCE" TargetMode="External"/><Relationship Id="rId136" Type="http://schemas.openxmlformats.org/officeDocument/2006/relationships/hyperlink" Target="consultantplus://offline/ref=BD2BF84AB28504FA1ECB721C9D64506E92B6875846C533A05AFBE560199E03C53700F91F73EEEC6187ADCA040412D4EE7D962845AFDC99EFF0RCE" TargetMode="External"/><Relationship Id="rId157" Type="http://schemas.openxmlformats.org/officeDocument/2006/relationships/hyperlink" Target="consultantplus://offline/ref=1AAD35A7C74282ABC5A2A9089A966530F57A819995C3FB6ECD6A623286A14234298EE209FD49098D075130BE4DD1F6607515F91BC6A6649EI0P2C" TargetMode="External"/><Relationship Id="rId178" Type="http://schemas.openxmlformats.org/officeDocument/2006/relationships/image" Target="media/image48.emf"/><Relationship Id="rId61" Type="http://schemas.openxmlformats.org/officeDocument/2006/relationships/hyperlink" Target="https://data-platform.ru" TargetMode="External"/><Relationship Id="rId82" Type="http://schemas.openxmlformats.org/officeDocument/2006/relationships/hyperlink" Target="consultantplus://offline/ref=53AA66B472774A3F256610A9E480B6C34D63DD79C59611F84AEA4E18F6871FEBCFBF24C3BD96FBBC239F06F893617893F63852C797FA1912b8q8G" TargetMode="External"/><Relationship Id="rId152" Type="http://schemas.openxmlformats.org/officeDocument/2006/relationships/image" Target="media/image42.wmf"/><Relationship Id="rId173" Type="http://schemas.openxmlformats.org/officeDocument/2006/relationships/header" Target="header21.xml"/><Relationship Id="rId19" Type="http://schemas.openxmlformats.org/officeDocument/2006/relationships/image" Target="media/image1.wmf"/><Relationship Id="rId14" Type="http://schemas.openxmlformats.org/officeDocument/2006/relationships/header" Target="header4.xml"/><Relationship Id="rId30" Type="http://schemas.openxmlformats.org/officeDocument/2006/relationships/image" Target="media/image9.wmf"/><Relationship Id="rId35" Type="http://schemas.openxmlformats.org/officeDocument/2006/relationships/hyperlink" Target="consultantplus://offline/ref=DA06D0DF696CC0831663215F5C3709CFCB4DCF274C11C4125D9949374F2CB2D8CC8ABBE81D20DC76NFGEI" TargetMode="External"/><Relationship Id="rId56" Type="http://schemas.openxmlformats.org/officeDocument/2006/relationships/header" Target="header19.xml"/><Relationship Id="rId77" Type="http://schemas.openxmlformats.org/officeDocument/2006/relationships/image" Target="media/image26.wmf"/><Relationship Id="rId100" Type="http://schemas.openxmlformats.org/officeDocument/2006/relationships/image" Target="media/image30.emf"/><Relationship Id="rId105" Type="http://schemas.openxmlformats.org/officeDocument/2006/relationships/hyperlink" Target="https://login.consultant.ru/link/?req=doc&amp;base=LAW&amp;n=533670&amp;dst=100010" TargetMode="External"/><Relationship Id="rId126" Type="http://schemas.openxmlformats.org/officeDocument/2006/relationships/hyperlink" Target="consultantplus://offline/ref=BD2BF84AB28504FA1ECB721C9D64506E92B3825841CC33A05AFBE560199E03C53700F91F73EEEC6286ADCA040412D4EE7D962845AFDC99EFF0RCE" TargetMode="External"/><Relationship Id="rId147" Type="http://schemas.openxmlformats.org/officeDocument/2006/relationships/hyperlink" Target="consultantplus://offline/ref=43F0C8C7FD978E8FD2265CEA50804A1F3810B01BD2D9604A92C1CA50934C19D1DD3C0F65B13D11DEE9CE0883F1D73B131B5FF3242F317226r3gEI" TargetMode="External"/><Relationship Id="rId168" Type="http://schemas.openxmlformats.org/officeDocument/2006/relationships/hyperlink" Target="https://login.consultant.ru/link/?req=doc&amp;base=LAW&amp;n=537946&amp;dst=1708" TargetMode="External"/><Relationship Id="rId8" Type="http://schemas.openxmlformats.org/officeDocument/2006/relationships/hyperlink" Target="consultantplus://offline/ref=F333493433EE5DE7BCDE865AC0ED7AD67886855D29416741AF7AC2CA170237D76EFC687B80493B61G755B" TargetMode="External"/><Relationship Id="rId51" Type="http://schemas.openxmlformats.org/officeDocument/2006/relationships/header" Target="header18.xml"/><Relationship Id="rId72" Type="http://schemas.openxmlformats.org/officeDocument/2006/relationships/image" Target="media/image23.emf"/><Relationship Id="rId93" Type="http://schemas.openxmlformats.org/officeDocument/2006/relationships/hyperlink" Target="https://login.consultant.ru/link/?req=doc&amp;base=LAW&amp;n=414281&amp;dst=100021" TargetMode="External"/><Relationship Id="rId98" Type="http://schemas.openxmlformats.org/officeDocument/2006/relationships/hyperlink" Target="consultantplus://offline/ref=A6A4EED27CDF055A718646234E65314C6B7FFB96DA967D26A1A01E26127FE3BDF3A7759B825F57210C24485AFB40095CF4D8D352F4EF42FA6Ca0H" TargetMode="External"/><Relationship Id="rId121" Type="http://schemas.openxmlformats.org/officeDocument/2006/relationships/image" Target="media/image37.emf"/><Relationship Id="rId142" Type="http://schemas.openxmlformats.org/officeDocument/2006/relationships/hyperlink" Target="consultantplus://offline/ref=A0D5E6DA08DE4EAA595626CB12E521332CD19275F2CD58143E4F7B454F452A8E423CAA35635D67B3E7625CB08664B6AE758996FC86864118Q6k8I" TargetMode="External"/><Relationship Id="rId163" Type="http://schemas.openxmlformats.org/officeDocument/2006/relationships/hyperlink" Target="https://login.consultant.ru/link/?req=doc&amp;base=LAW&amp;n=520125" TargetMode="External"/><Relationship Id="rId184" Type="http://schemas.openxmlformats.org/officeDocument/2006/relationships/header" Target="header22.xml"/><Relationship Id="rId189" Type="http://schemas.openxmlformats.org/officeDocument/2006/relationships/header" Target="header26.xml"/><Relationship Id="rId3" Type="http://schemas.openxmlformats.org/officeDocument/2006/relationships/settings" Target="settings.xml"/><Relationship Id="rId25" Type="http://schemas.openxmlformats.org/officeDocument/2006/relationships/image" Target="media/image4.wmf"/><Relationship Id="rId46" Type="http://schemas.openxmlformats.org/officeDocument/2006/relationships/hyperlink" Target="consultantplus://offline/ref=DA06D0DF696CC0831663215F5C3709CFC844C9224C13C4125D9949374F2CB2D8CC8ABBE81D20DE7BNFG7I" TargetMode="External"/><Relationship Id="rId67" Type="http://schemas.openxmlformats.org/officeDocument/2006/relationships/image" Target="media/image19.emf"/><Relationship Id="rId116" Type="http://schemas.openxmlformats.org/officeDocument/2006/relationships/hyperlink" Target="https://login.consultant.ru/link/?req=doc&amp;base=LAW&amp;n=291114" TargetMode="External"/><Relationship Id="rId137" Type="http://schemas.openxmlformats.org/officeDocument/2006/relationships/hyperlink" Target="https://login.consultant.ru/link/?req=doc&amp;base=LAW&amp;n=403082&amp;dst=100038" TargetMode="External"/><Relationship Id="rId158" Type="http://schemas.openxmlformats.org/officeDocument/2006/relationships/image" Target="media/image45.emf"/><Relationship Id="rId20" Type="http://schemas.openxmlformats.org/officeDocument/2006/relationships/image" Target="media/image2.wmf"/><Relationship Id="rId41" Type="http://schemas.openxmlformats.org/officeDocument/2006/relationships/header" Target="header14.xml"/><Relationship Id="rId62" Type="http://schemas.openxmlformats.org/officeDocument/2006/relationships/hyperlink" Target="consultantplus://offline/ref=BD4AEFD35451460EAAF064F8E9BDB6F6932B9805287165DFA017E339CF911A43389125CAD7FD3C7FC79B9E0CF1FDA6BAC56F0E76EDE8D822ODLFE" TargetMode="External"/><Relationship Id="rId83" Type="http://schemas.openxmlformats.org/officeDocument/2006/relationships/image" Target="media/image28.wmf"/><Relationship Id="rId88" Type="http://schemas.openxmlformats.org/officeDocument/2006/relationships/hyperlink" Target="consultantplus://offline/ref=53AA66B472774A3F256610A9E480B6C34D63DD79C59611F84AEA4E18F6871FEBCFBF24C3BD96FBB3239F06F893617893F63852C797FA1912b8q8G" TargetMode="External"/><Relationship Id="rId111" Type="http://schemas.openxmlformats.org/officeDocument/2006/relationships/hyperlink" Target="https://login.consultant.ru/link/?req=doc&amp;base=ESU&amp;n=4445&amp;dst=100011" TargetMode="External"/><Relationship Id="rId132" Type="http://schemas.openxmlformats.org/officeDocument/2006/relationships/hyperlink" Target="consultantplus://offline/ref=BD2BF84AB28504FA1ECB721C9D64506E92B3825841CC33A05AFBE560199E03C53700F91F73EEED6186ADCA040412D4EE7D962845AFDC99EFF0RCE" TargetMode="External"/><Relationship Id="rId153" Type="http://schemas.openxmlformats.org/officeDocument/2006/relationships/image" Target="media/image43.wmf"/><Relationship Id="rId174" Type="http://schemas.openxmlformats.org/officeDocument/2006/relationships/footer" Target="footer6.xml"/><Relationship Id="rId179" Type="http://schemas.openxmlformats.org/officeDocument/2006/relationships/image" Target="media/image49.emf"/><Relationship Id="rId190" Type="http://schemas.openxmlformats.org/officeDocument/2006/relationships/fontTable" Target="fontTable.xml"/><Relationship Id="rId15" Type="http://schemas.openxmlformats.org/officeDocument/2006/relationships/header" Target="header5.xml"/><Relationship Id="rId36" Type="http://schemas.openxmlformats.org/officeDocument/2006/relationships/header" Target="header9.xml"/><Relationship Id="rId57" Type="http://schemas.openxmlformats.org/officeDocument/2006/relationships/header" Target="header20.xml"/><Relationship Id="rId106" Type="http://schemas.openxmlformats.org/officeDocument/2006/relationships/image" Target="media/image31.emf"/><Relationship Id="rId127" Type="http://schemas.openxmlformats.org/officeDocument/2006/relationships/hyperlink" Target="consultantplus://offline/ref=BD2BF84AB28504FA1ECB721C9D64506E92B3825841CC33A05AFBE560199E03C53700F91F73EEED6687ADCA040412D4EE7D962845AFDC99EFF0RCE" TargetMode="External"/><Relationship Id="rId10" Type="http://schemas.openxmlformats.org/officeDocument/2006/relationships/header" Target="header2.xml"/><Relationship Id="rId31" Type="http://schemas.openxmlformats.org/officeDocument/2006/relationships/image" Target="media/image10.wmf"/><Relationship Id="rId52" Type="http://schemas.openxmlformats.org/officeDocument/2006/relationships/footer" Target="footer4.xml"/><Relationship Id="rId73" Type="http://schemas.openxmlformats.org/officeDocument/2006/relationships/image" Target="media/image24.emf"/><Relationship Id="rId78" Type="http://schemas.openxmlformats.org/officeDocument/2006/relationships/hyperlink" Target="consultantplus://offline/ref=53AA66B472774A3F256610A9E480B6C34D63DD79C59611F84AEA4E18F6871FEBCFBF24C3BD96FBB2269F06F893617893F63852C797FA1912b8q8G" TargetMode="External"/><Relationship Id="rId94" Type="http://schemas.openxmlformats.org/officeDocument/2006/relationships/hyperlink" Target="https://login.consultant.ru/link/?req=doc&amp;base=LAW&amp;n=519498&amp;dst=100064" TargetMode="External"/><Relationship Id="rId99" Type="http://schemas.openxmlformats.org/officeDocument/2006/relationships/hyperlink" Target="https://login.consultant.ru/link/?req=doc&amp;base=LAW&amp;n=414372&amp;dst=100011" TargetMode="External"/><Relationship Id="rId101" Type="http://schemas.openxmlformats.org/officeDocument/2006/relationships/hyperlink" Target="https://login.consultant.ru/link/?req=doc&amp;base=LAW&amp;n=421785&amp;dst=100048" TargetMode="External"/><Relationship Id="rId122" Type="http://schemas.openxmlformats.org/officeDocument/2006/relationships/hyperlink" Target="https://inner.su/articles/tablitsy-proizvoditelnosti-ekskavatorov-i-buldozerov/" TargetMode="External"/><Relationship Id="rId143" Type="http://schemas.openxmlformats.org/officeDocument/2006/relationships/hyperlink" Target="consultantplus://offline/ref=3E3FFA961D081A090590D12FA2D12F278DE9BD626D3FB4A9698E4DAAC9F49B8464784950C2612A2C7643A3222366AC269F72002DA832297Ed3kCL" TargetMode="External"/><Relationship Id="rId148" Type="http://schemas.openxmlformats.org/officeDocument/2006/relationships/hyperlink" Target="consultantplus://offline/ref=43F0C8C7FD978E8FD2265CEA50804A1F3810B01BD2D9604A92C1CA50934C19D1DD3C0F65B13D11DEE8CE0883F1D73B131B5FF3242F317226r3gEI" TargetMode="External"/><Relationship Id="rId164" Type="http://schemas.openxmlformats.org/officeDocument/2006/relationships/hyperlink" Target="https://login.consultant.ru/link/?req=doc&amp;base=LAW&amp;n=520126&amp;dst=100047" TargetMode="External"/><Relationship Id="rId169" Type="http://schemas.openxmlformats.org/officeDocument/2006/relationships/hyperlink" Target="https://login.consultant.ru/link/?req=doc&amp;base=LAW&amp;n=537946&amp;dst=1710" TargetMode="External"/><Relationship Id="rId185"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yperlink" Target="consultantplus://offline/ref=F333493433EE5DE7BCDE865AC0ED7AD67886855D29416741AF7AC2CA170237D76EFC687B80493B68G75DB" TargetMode="External"/><Relationship Id="rId180" Type="http://schemas.openxmlformats.org/officeDocument/2006/relationships/image" Target="media/image50.emf"/><Relationship Id="rId26" Type="http://schemas.openxmlformats.org/officeDocument/2006/relationships/image" Target="media/image5.wmf"/><Relationship Id="rId47" Type="http://schemas.openxmlformats.org/officeDocument/2006/relationships/header" Target="header16.xml"/><Relationship Id="rId68" Type="http://schemas.openxmlformats.org/officeDocument/2006/relationships/image" Target="media/image20.emf"/><Relationship Id="rId89" Type="http://schemas.openxmlformats.org/officeDocument/2006/relationships/hyperlink" Target="http://www.economy.gov.ru" TargetMode="External"/><Relationship Id="rId112" Type="http://schemas.openxmlformats.org/officeDocument/2006/relationships/image" Target="media/image34.emf"/><Relationship Id="rId133" Type="http://schemas.openxmlformats.org/officeDocument/2006/relationships/hyperlink" Target="consultantplus://offline/ref=BD2BF84AB28504FA1ECB721C9D64506E92B3825841CC33A05AFBE560199E03C53700F91F73EEEC6380ADCA040412D4EE7D962845AFDC99EFF0RCE" TargetMode="External"/><Relationship Id="rId154" Type="http://schemas.openxmlformats.org/officeDocument/2006/relationships/image" Target="media/image44.wmf"/><Relationship Id="rId175" Type="http://schemas.openxmlformats.org/officeDocument/2006/relationships/footer" Target="footer7.xml"/><Relationship Id="rId16" Type="http://schemas.openxmlformats.org/officeDocument/2006/relationships/header" Target="header6.xml"/><Relationship Id="rId37" Type="http://schemas.openxmlformats.org/officeDocument/2006/relationships/header" Target="header10.xml"/><Relationship Id="rId58" Type="http://schemas.openxmlformats.org/officeDocument/2006/relationships/footer" Target="footer5.xml"/><Relationship Id="rId79" Type="http://schemas.openxmlformats.org/officeDocument/2006/relationships/hyperlink" Target="consultantplus://offline/ref=53AA66B472774A3F256610A9E480B6C34D63DD79C59611F84AEA4E18F6871FEBCFBF24C3BD96FBB2279F06F893617893F63852C797FA1912b8q8G" TargetMode="External"/><Relationship Id="rId102" Type="http://schemas.openxmlformats.org/officeDocument/2006/relationships/hyperlink" Target="https://login.consultant.ru/link/?req=doc&amp;base=LAW&amp;n=291114" TargetMode="External"/><Relationship Id="rId123" Type="http://schemas.openxmlformats.org/officeDocument/2006/relationships/image" Target="media/image38.emf"/><Relationship Id="rId144" Type="http://schemas.openxmlformats.org/officeDocument/2006/relationships/hyperlink" Target="consultantplus://offline/ref=27904FB29694F3E58C4634C051EA04E2E7D612C499F09C56A70393C9FC36A81AFCD422BB035F5FA644B604DED234D8089AEB3BEEABD6FE05X4F2K" TargetMode="External"/><Relationship Id="rId90" Type="http://schemas.openxmlformats.org/officeDocument/2006/relationships/image" Target="media/image29.wmf"/><Relationship Id="rId165" Type="http://schemas.openxmlformats.org/officeDocument/2006/relationships/hyperlink" Target="https://login.consultant.ru/link/?req=doc&amp;base=LAW&amp;n=537936&amp;dst=100419" TargetMode="External"/><Relationship Id="rId186" Type="http://schemas.openxmlformats.org/officeDocument/2006/relationships/footer" Target="footer8.xml"/><Relationship Id="rId27" Type="http://schemas.openxmlformats.org/officeDocument/2006/relationships/image" Target="media/image6.wmf"/><Relationship Id="rId48" Type="http://schemas.openxmlformats.org/officeDocument/2006/relationships/header" Target="header17.xml"/><Relationship Id="rId69" Type="http://schemas.openxmlformats.org/officeDocument/2006/relationships/hyperlink" Target="https://data-platform.ru" TargetMode="External"/><Relationship Id="rId113" Type="http://schemas.openxmlformats.org/officeDocument/2006/relationships/image" Target="media/image35.emf"/><Relationship Id="rId134" Type="http://schemas.openxmlformats.org/officeDocument/2006/relationships/hyperlink" Target="consultantplus://offline/ref=BD2BF84AB28504FA1ECB721C9D64506E92B3825841CC33A05AFBE560199E03C53700F91F70E5B834C4F393544659D8EF658A2947FBR1E" TargetMode="External"/><Relationship Id="rId80" Type="http://schemas.openxmlformats.org/officeDocument/2006/relationships/hyperlink" Target="consultantplus://offline/ref=53AA66B472774A3F256610A9E480B6C34D63DD79C59611F84AEA4E18F6871FEBCFBF24C3BD96FBBD279F06F893617893F63852C797FA1912b8q8G" TargetMode="External"/><Relationship Id="rId155" Type="http://schemas.openxmlformats.org/officeDocument/2006/relationships/hyperlink" Target="https://login.consultant.ru/link/?req=doc&amp;base=LAW&amp;n=414372&amp;dst=100202" TargetMode="External"/><Relationship Id="rId176" Type="http://schemas.openxmlformats.org/officeDocument/2006/relationships/image" Target="media/image46.emf"/><Relationship Id="rId17" Type="http://schemas.openxmlformats.org/officeDocument/2006/relationships/header" Target="header7.xml"/><Relationship Id="rId38" Type="http://schemas.openxmlformats.org/officeDocument/2006/relationships/header" Target="header11.xml"/><Relationship Id="rId59" Type="http://schemas.openxmlformats.org/officeDocument/2006/relationships/image" Target="media/image16.emf"/><Relationship Id="rId103" Type="http://schemas.openxmlformats.org/officeDocument/2006/relationships/hyperlink" Target="consultantplus://offline/ref=D8B8AAD3EE786A3B1D1B7BA756EF42AB46451AECE3963EC8E2540BBE78EF35CC031F315BC0BD78FD3DD560DF7D08C755C6885581ECLEK" TargetMode="External"/><Relationship Id="rId124" Type="http://schemas.openxmlformats.org/officeDocument/2006/relationships/hyperlink" Target="http://www.geoekonomica.ru" TargetMode="External"/><Relationship Id="rId70" Type="http://schemas.openxmlformats.org/officeDocument/2006/relationships/image" Target="media/image21.emf"/><Relationship Id="rId91" Type="http://schemas.openxmlformats.org/officeDocument/2006/relationships/hyperlink" Target="consultantplus://offline/ref=77EC0DAD72EB3ECCD0A93117F684106AA7F5E78B1A67AE9F16613945CECFC4C95CBDF68535B2F75DE14C14587A4E7EFEAA6911667FD10765h7eBD" TargetMode="External"/><Relationship Id="rId145" Type="http://schemas.openxmlformats.org/officeDocument/2006/relationships/hyperlink" Target="consultantplus://offline/ref=43F0C8C7FD978E8FD2265CEA50804A1F3815B519D7D6604A92C1CA50934C19D1DD3C0F65B13D10D8ECCE0883F1D73B131B5FF3242F317226r3gEI" TargetMode="External"/><Relationship Id="rId166" Type="http://schemas.openxmlformats.org/officeDocument/2006/relationships/hyperlink" Target="https://login.consultant.ru/link/?req=doc&amp;base=LAW&amp;n=538630&amp;dst=100011" TargetMode="External"/><Relationship Id="rId187" Type="http://schemas.openxmlformats.org/officeDocument/2006/relationships/header" Target="header24.xml"/><Relationship Id="rId1" Type="http://schemas.openxmlformats.org/officeDocument/2006/relationships/numbering" Target="numbering.xml"/><Relationship Id="rId28" Type="http://schemas.openxmlformats.org/officeDocument/2006/relationships/image" Target="media/image7.wmf"/><Relationship Id="rId49" Type="http://schemas.openxmlformats.org/officeDocument/2006/relationships/footer" Target="footer2.xml"/><Relationship Id="rId114" Type="http://schemas.openxmlformats.org/officeDocument/2006/relationships/image" Target="media/image36.emf"/><Relationship Id="rId60" Type="http://schemas.openxmlformats.org/officeDocument/2006/relationships/image" Target="media/image17.emf"/><Relationship Id="rId81" Type="http://schemas.openxmlformats.org/officeDocument/2006/relationships/image" Target="media/image27.wmf"/><Relationship Id="rId135" Type="http://schemas.openxmlformats.org/officeDocument/2006/relationships/hyperlink" Target="consultantplus://offline/ref=BD2BF84AB28504FA1ECB721C9D64506E92B6875A44C333A05AFBE560199E03C53700F91F73EEEC6782ADCA040412D4EE7D962845AFDC99EFF0RCE" TargetMode="External"/><Relationship Id="rId156" Type="http://schemas.openxmlformats.org/officeDocument/2006/relationships/hyperlink" Target="consultantplus://offline/ref=1AAD35A7C74282ABC5A2A9089A966530F57A819995C3FB6ECD6A623286A14234298EE209FD49088A035130BE4DD1F6607515F91BC6A6649EI0P2C" TargetMode="External"/><Relationship Id="rId177" Type="http://schemas.openxmlformats.org/officeDocument/2006/relationships/image" Target="media/image4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329</Pages>
  <Words>77238</Words>
  <Characters>440262</Characters>
  <Application>Microsoft Office Word</Application>
  <DocSecurity>0</DocSecurity>
  <Lines>3668</Lines>
  <Paragraphs>1032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Сафина</cp:lastModifiedBy>
  <cp:revision>54</cp:revision>
  <dcterms:created xsi:type="dcterms:W3CDTF">2026-02-12T04:27:00Z</dcterms:created>
  <dcterms:modified xsi:type="dcterms:W3CDTF">2026-08-26T08:40:00Z</dcterms:modified>
</cp:coreProperties>
</file>